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B07D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b/>
          <w:bCs/>
          <w:color w:val="002060"/>
          <w:sz w:val="16"/>
          <w:szCs w:val="16"/>
        </w:rPr>
      </w:pPr>
      <w:r w:rsidRPr="00C2525C">
        <w:rPr>
          <w:rFonts w:ascii="Times New Roman" w:hAnsi="Times New Roman" w:cs="Times New Roman"/>
          <w:b/>
          <w:bCs/>
          <w:color w:val="002060"/>
          <w:sz w:val="16"/>
          <w:szCs w:val="16"/>
        </w:rPr>
        <w:t>1926</w:t>
      </w:r>
    </w:p>
    <w:p w14:paraId="4EC0DFE7" w14:textId="77777777" w:rsidR="008729E1" w:rsidRPr="00C2525C" w:rsidRDefault="008729E1" w:rsidP="00C2525C">
      <w:pPr>
        <w:shd w:val="clear" w:color="auto" w:fill="FFFFFF"/>
        <w:autoSpaceDE w:val="0"/>
        <w:autoSpaceDN w:val="0"/>
        <w:adjustRightInd w:val="0"/>
        <w:spacing w:after="0" w:line="240" w:lineRule="auto"/>
        <w:jc w:val="both"/>
        <w:rPr>
          <w:rFonts w:ascii="Times New Roman" w:hAnsi="Times New Roman" w:cs="Times New Roman"/>
          <w:i/>
          <w:iCs/>
          <w:color w:val="002060"/>
          <w:sz w:val="16"/>
          <w:szCs w:val="16"/>
        </w:rPr>
      </w:pPr>
    </w:p>
    <w:p w14:paraId="585A85D8" w14:textId="77777777" w:rsidR="000C5850" w:rsidRPr="00C2525C" w:rsidRDefault="00FC778A" w:rsidP="00C2525C">
      <w:pPr>
        <w:shd w:val="clear" w:color="auto" w:fill="FFFFFF"/>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23CDA3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iCs/>
          <w:color w:val="002060"/>
          <w:sz w:val="16"/>
          <w:szCs w:val="16"/>
        </w:rPr>
      </w:pPr>
    </w:p>
    <w:p w14:paraId="22F361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 1926 году был готов проект, именовавшийся в документах “бронеавтомобиль АМО Ф15 ГУВП”, </w:t>
      </w:r>
      <w:r w:rsidR="005C13A0" w:rsidRPr="00C2525C">
        <w:rPr>
          <w:rFonts w:ascii="Times New Roman" w:hAnsi="Times New Roman" w:cs="Times New Roman"/>
          <w:color w:val="002060"/>
          <w:sz w:val="16"/>
          <w:szCs w:val="16"/>
        </w:rPr>
        <w:t>к</w:t>
      </w:r>
      <w:r w:rsidRPr="00C2525C">
        <w:rPr>
          <w:rFonts w:ascii="Times New Roman" w:hAnsi="Times New Roman" w:cs="Times New Roman"/>
          <w:color w:val="002060"/>
          <w:sz w:val="16"/>
          <w:szCs w:val="16"/>
        </w:rPr>
        <w:t>оторый представлял собой 2-тонную машину с 4-8 мм броней, вооружением -6,5-мм спаренный пулемет Федорова — во вращающейся башне и экипажем из двух человек. Однако этот броневик остался на бумаге — по целому ряду причин он не понра</w:t>
      </w:r>
      <w:r w:rsidRPr="00C2525C">
        <w:rPr>
          <w:rFonts w:ascii="Times New Roman" w:hAnsi="Times New Roman" w:cs="Times New Roman"/>
          <w:color w:val="002060"/>
          <w:sz w:val="16"/>
          <w:szCs w:val="16"/>
        </w:rPr>
        <w:softHyphen/>
        <w:t>вился военным. С началом производства в Москве отечественных 1,5-тонных грузовиков АМО Ф15 конструкторское бюро Главного управления военной промышленности (ГУВП) получает от артиллерийского управления РККА задание на разработку боевой машины на шасси АМО. Проект, именовавшийся в документах “бронеавтомобиль АМО Ф15 ГУВП”, был готов к 1926 году, и представлял собой 2-тонную машину с 4-8 мм броней, вооружением -6,5-мм спаренный пулемет Федорова — во вращающейся башне и экипажем из двух человек. Однако этот броневик остался на бумаге — по целому ряду причин он не понра</w:t>
      </w:r>
      <w:r w:rsidRPr="00C2525C">
        <w:rPr>
          <w:rFonts w:ascii="Times New Roman" w:hAnsi="Times New Roman" w:cs="Times New Roman"/>
          <w:color w:val="002060"/>
          <w:sz w:val="16"/>
          <w:szCs w:val="16"/>
        </w:rPr>
        <w:softHyphen/>
        <w:t>вился военным (11284).</w:t>
      </w:r>
    </w:p>
    <w:p w14:paraId="6DDD8F6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7D317B1"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1926 г. процесс специализации заводов ЭТЗСТ в целом был завершен, что и было зафиксировано в одном из сборников материалов Особого совещания по воспроизводству капитала при Президиуме ВСНХ СССР. В соответствии с этим производственный облик предприятий треста выглядел следующим образом. Производство телефонной аппаратуры было распределено между «Красной зарей» и Нижегородским телефонным заводом им. Ленина. При этом в Нижнем Новгороде изготавливались наиболее массовые типы продукции, а в Ленинграде – более сложные телефонные аппараты, коммутаторы, телефонные станции всех типов и приборы многократной телефонии. На заводе им. Кулакова было полностью сосредоточено производство всей телеграфной аппаратуры. Выпуск гражданской радиопродукции концентрировался на заводе им. Козицкого, а радиопродукции специального назначения - на заводе им. Коминтерна в Ленинграде. Электровакуумный завод в Ленинграде сосредоточил у себя выпуск всех вакуумных приборов, а завод «Электроприбор» – электроизмерительных приборов (с 1927 г.). Кроме этого, в том же 1926 г. на телефонно-телеграфном заводе им. Кулакова было в значительной степени сконцентрировано производство проводной аппаратуры связи для флота, а также всех прочих военно-морских приборов (УАО, ПУС, ПУК и др.) (18297).</w:t>
      </w:r>
    </w:p>
    <w:p w14:paraId="2840C0D6" w14:textId="77777777" w:rsidR="00830D95" w:rsidRPr="00C2525C" w:rsidRDefault="00830D95" w:rsidP="00C2525C">
      <w:pPr>
        <w:spacing w:after="0" w:line="240" w:lineRule="auto"/>
        <w:jc w:val="both"/>
        <w:rPr>
          <w:rFonts w:ascii="Times New Roman" w:hAnsi="Times New Roman" w:cs="Times New Roman"/>
          <w:color w:val="002060"/>
          <w:sz w:val="16"/>
          <w:szCs w:val="16"/>
        </w:rPr>
      </w:pPr>
    </w:p>
    <w:p w14:paraId="57329BEC" w14:textId="77777777" w:rsidR="00FB5FE4" w:rsidRPr="00C2525C" w:rsidRDefault="00FB5FE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1926 г. комиссия госфондов (а позднее преем</w:t>
      </w:r>
      <w:r w:rsidRPr="00C2525C">
        <w:rPr>
          <w:rFonts w:ascii="Times New Roman" w:hAnsi="Times New Roman" w:cs="Times New Roman"/>
          <w:color w:val="002060"/>
          <w:sz w:val="16"/>
          <w:szCs w:val="16"/>
        </w:rPr>
        <w:softHyphen/>
        <w:t>ник комиссии госфондов - Комцветфонд) отказалась от намере</w:t>
      </w:r>
      <w:r w:rsidRPr="00C2525C">
        <w:rPr>
          <w:rFonts w:ascii="Times New Roman" w:hAnsi="Times New Roman" w:cs="Times New Roman"/>
          <w:color w:val="002060"/>
          <w:sz w:val="16"/>
          <w:szCs w:val="16"/>
        </w:rPr>
        <w:softHyphen/>
        <w:t>ния руководить судоподъемными работами и настаивала только на определении сроков сдачи прибылей  ЭПРОНа  в Наркомфин (15509).</w:t>
      </w:r>
    </w:p>
    <w:p w14:paraId="4B947FD4" w14:textId="77777777" w:rsidR="00FB5FE4" w:rsidRPr="00C2525C" w:rsidRDefault="00FB5FE4" w:rsidP="00C2525C">
      <w:pPr>
        <w:spacing w:after="0" w:line="240" w:lineRule="auto"/>
        <w:jc w:val="both"/>
        <w:rPr>
          <w:rFonts w:ascii="Times New Roman" w:hAnsi="Times New Roman" w:cs="Times New Roman"/>
          <w:color w:val="002060"/>
          <w:sz w:val="16"/>
          <w:szCs w:val="16"/>
        </w:rPr>
      </w:pPr>
    </w:p>
    <w:p w14:paraId="1AF8D2B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56B883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F8B82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началу 1926 г. в морской авиации числилось 30 С-16бис. Впоследствии, несмотря на их не</w:t>
      </w:r>
      <w:r w:rsidRPr="00C2525C">
        <w:rPr>
          <w:rFonts w:ascii="Times New Roman" w:hAnsi="Times New Roman" w:cs="Times New Roman"/>
          <w:color w:val="002060"/>
          <w:sz w:val="16"/>
          <w:szCs w:val="16"/>
        </w:rPr>
        <w:softHyphen/>
        <w:t>пригодность, приобрели ещё партию из 50 машин, которые эксп</w:t>
      </w:r>
      <w:r w:rsidRPr="00C2525C">
        <w:rPr>
          <w:rFonts w:ascii="Times New Roman" w:hAnsi="Times New Roman" w:cs="Times New Roman"/>
          <w:color w:val="002060"/>
          <w:sz w:val="16"/>
          <w:szCs w:val="16"/>
        </w:rPr>
        <w:softHyphen/>
        <w:t>луатировались почти до 1935 г. Правда, в последние годы на них отрабатывали только руление по воде (12085).</w:t>
      </w:r>
    </w:p>
    <w:p w14:paraId="260F9A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FA6F997"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началу 1926 г. корпусная разведывательная авиация развернулась из шести звеньев, имевшихся на 1 октября 1925 г., до 17 авиаотрядов, которые продолжали вооружаться в основном цельнометаллическими самолетами Ю-21, так как самолеты Р-1 пока не выпускались в достаточном количестве (19566).</w:t>
      </w:r>
    </w:p>
    <w:p w14:paraId="03C1EE93" w14:textId="77777777" w:rsidR="00830D95" w:rsidRPr="00C2525C" w:rsidRDefault="00830D95" w:rsidP="00C2525C">
      <w:pPr>
        <w:spacing w:after="0" w:line="240" w:lineRule="auto"/>
        <w:jc w:val="both"/>
        <w:rPr>
          <w:rFonts w:ascii="Times New Roman" w:hAnsi="Times New Roman" w:cs="Times New Roman"/>
          <w:color w:val="002060"/>
          <w:sz w:val="16"/>
          <w:szCs w:val="16"/>
        </w:rPr>
      </w:pPr>
    </w:p>
    <w:p w14:paraId="41EA3347"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1 января 1926 г. в РККА было 610 тысяч человек в составе:</w:t>
      </w:r>
    </w:p>
    <w:p w14:paraId="50BDF545"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70 стрелковых дивизий;</w:t>
      </w:r>
    </w:p>
    <w:p w14:paraId="2277470A"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13 кадровых дивизий усиленного состава;</w:t>
      </w:r>
    </w:p>
    <w:p w14:paraId="54ECFE7B"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22 кадровых дивизий сокращенного состава;</w:t>
      </w:r>
    </w:p>
    <w:p w14:paraId="22EBA933"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35 территориальных дивизий;</w:t>
      </w:r>
    </w:p>
    <w:p w14:paraId="45C6CE50"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7 территориальных резервных стрелковых полков.</w:t>
      </w:r>
    </w:p>
    <w:p w14:paraId="76E5A328"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11 кавалерийских дивизий.</w:t>
      </w:r>
    </w:p>
    <w:p w14:paraId="62B13C66"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8 кавалерийских бригад.</w:t>
      </w:r>
    </w:p>
    <w:p w14:paraId="44671375"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6987 орудий всех калибров.</w:t>
      </w:r>
    </w:p>
    <w:p w14:paraId="416259C1"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30 162 пулемета.</w:t>
      </w:r>
    </w:p>
    <w:p w14:paraId="751A0A51"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60 танков.</w:t>
      </w:r>
    </w:p>
    <w:p w14:paraId="030AB107"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99 бронеавтомобилей.</w:t>
      </w:r>
    </w:p>
    <w:p w14:paraId="4C3606B9"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42 бронепоезда.</w:t>
      </w:r>
    </w:p>
    <w:p w14:paraId="4FACD55A"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694 самолета.</w:t>
      </w:r>
    </w:p>
    <w:p w14:paraId="3481CEFD"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3 линкора, 2 крейсера, 8 эсминцев, 9 подводных лодок, 12 сторожевых катеров (на Балтийском море).</w:t>
      </w:r>
    </w:p>
    <w:p w14:paraId="72EE8BF6"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2 крейсера, 4 эсминца, 6 подводных лодок, 21 сторожевой катер (на Черном море) (18415).</w:t>
      </w:r>
    </w:p>
    <w:p w14:paraId="447C4438" w14:textId="77777777" w:rsidR="00830D95" w:rsidRPr="00C2525C" w:rsidRDefault="00830D95" w:rsidP="00C2525C">
      <w:pPr>
        <w:spacing w:after="0" w:line="240" w:lineRule="auto"/>
        <w:jc w:val="both"/>
        <w:rPr>
          <w:rFonts w:ascii="Times New Roman" w:hAnsi="Times New Roman" w:cs="Times New Roman"/>
          <w:color w:val="002060"/>
          <w:sz w:val="16"/>
          <w:szCs w:val="16"/>
        </w:rPr>
      </w:pPr>
    </w:p>
    <w:p w14:paraId="6E51E8E4" w14:textId="77777777" w:rsidR="00830D95" w:rsidRPr="00C2525C" w:rsidRDefault="00830D95"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76056C8" w14:textId="77777777" w:rsidR="00830D95" w:rsidRPr="00C2525C" w:rsidRDefault="00830D95"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5EE1C7C" w14:textId="77777777" w:rsidR="00830D95" w:rsidRPr="00C2525C" w:rsidRDefault="00830D95"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январю 1926 на Балтике и ЧМ было 17 Ю-20 и их использовали для разведки до конца 1930, а затем были переданы на Белое море, где они эксплуатировались еще 3 года (1085,100).</w:t>
      </w:r>
    </w:p>
    <w:p w14:paraId="3AC7951E" w14:textId="77777777" w:rsidR="00830D95" w:rsidRPr="00C2525C" w:rsidRDefault="00830D95" w:rsidP="00C2525C">
      <w:pPr>
        <w:autoSpaceDE w:val="0"/>
        <w:autoSpaceDN w:val="0"/>
        <w:adjustRightInd w:val="0"/>
        <w:spacing w:after="0" w:line="240" w:lineRule="auto"/>
        <w:jc w:val="both"/>
        <w:rPr>
          <w:rFonts w:ascii="Times New Roman" w:hAnsi="Times New Roman" w:cs="Times New Roman"/>
          <w:color w:val="002060"/>
          <w:sz w:val="16"/>
          <w:szCs w:val="16"/>
        </w:rPr>
      </w:pPr>
    </w:p>
    <w:p w14:paraId="15B0721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D15E6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C397A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января 1926 ГАЗ-1 получил последний вариант окончательной программы на 1925/26 (2378,1).</w:t>
      </w:r>
    </w:p>
    <w:p w14:paraId="041A4F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06CED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января 1926 согласно плана на ГАЗ-1 начали проектирование бомбовоза под 2 Райта Т-3 (2278).</w:t>
      </w:r>
    </w:p>
    <w:p w14:paraId="6DDACC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DE4EB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1 января 1926г. самолет 2И-Н1 был го</w:t>
      </w:r>
      <w:r w:rsidRPr="00C2525C">
        <w:rPr>
          <w:rFonts w:ascii="Times New Roman" w:hAnsi="Times New Roman" w:cs="Times New Roman"/>
          <w:color w:val="002060"/>
          <w:sz w:val="16"/>
          <w:szCs w:val="16"/>
        </w:rPr>
        <w:softHyphen/>
        <w:t xml:space="preserve">тов на 90%. К этому времени </w:t>
      </w:r>
      <w:r w:rsidRPr="00C2525C">
        <w:rPr>
          <w:rFonts w:ascii="Times New Roman" w:hAnsi="Times New Roman" w:cs="Times New Roman"/>
          <w:iCs/>
          <w:color w:val="002060"/>
          <w:sz w:val="16"/>
          <w:szCs w:val="16"/>
        </w:rPr>
        <w:t xml:space="preserve">прибыл </w:t>
      </w:r>
      <w:r w:rsidRPr="00C2525C">
        <w:rPr>
          <w:rFonts w:ascii="Times New Roman" w:hAnsi="Times New Roman" w:cs="Times New Roman"/>
          <w:color w:val="002060"/>
          <w:sz w:val="16"/>
          <w:szCs w:val="16"/>
        </w:rPr>
        <w:t>новый двигатель “Нэпир-Лайон”, приобретенный в Англии в декабре 1925 г. (11134).</w:t>
      </w:r>
    </w:p>
    <w:p w14:paraId="523CA2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B2DC8EF"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состо</w:t>
      </w:r>
      <w:r w:rsidRPr="00C2525C">
        <w:rPr>
          <w:rFonts w:ascii="Times New Roman" w:hAnsi="Times New Roman" w:cs="Times New Roman"/>
          <w:color w:val="002060"/>
          <w:sz w:val="16"/>
          <w:szCs w:val="16"/>
        </w:rPr>
        <w:softHyphen/>
        <w:t>янию на 1 января 1926 г. самолет 2И-Н1 оценивал</w:t>
      </w:r>
      <w:r w:rsidRPr="00C2525C">
        <w:rPr>
          <w:rFonts w:ascii="Times New Roman" w:hAnsi="Times New Roman" w:cs="Times New Roman"/>
          <w:color w:val="002060"/>
          <w:sz w:val="16"/>
          <w:szCs w:val="16"/>
        </w:rPr>
        <w:softHyphen/>
        <w:t>ся готовым на 90%. К этому времени прибыл новый двигатель «Нэпир-Лайон», приобре</w:t>
      </w:r>
      <w:r w:rsidRPr="00C2525C">
        <w:rPr>
          <w:rFonts w:ascii="Times New Roman" w:hAnsi="Times New Roman" w:cs="Times New Roman"/>
          <w:color w:val="002060"/>
          <w:sz w:val="16"/>
          <w:szCs w:val="16"/>
        </w:rPr>
        <w:softHyphen/>
        <w:t>тенный в Англии в декабре 1925 г.</w:t>
      </w:r>
    </w:p>
    <w:p w14:paraId="26828265"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Изготовление 2И-Н1 в заводских цехах полностью закончилось 8 февраля 1926 г., а 9 февраля разобранный аппарат перевезли на Центральный аэродром Москвы, где не</w:t>
      </w:r>
      <w:r w:rsidRPr="00C2525C">
        <w:rPr>
          <w:rFonts w:ascii="Times New Roman" w:hAnsi="Times New Roman" w:cs="Times New Roman"/>
          <w:color w:val="002060"/>
          <w:sz w:val="16"/>
          <w:szCs w:val="16"/>
        </w:rPr>
        <w:softHyphen/>
        <w:t>медленно приступили к его сборке и регу</w:t>
      </w:r>
      <w:r w:rsidRPr="00C2525C">
        <w:rPr>
          <w:rFonts w:ascii="Times New Roman" w:hAnsi="Times New Roman" w:cs="Times New Roman"/>
          <w:color w:val="002060"/>
          <w:sz w:val="16"/>
          <w:szCs w:val="16"/>
        </w:rPr>
        <w:softHyphen/>
        <w:t>лировке. Затем самолет установили на лы</w:t>
      </w:r>
      <w:r w:rsidRPr="00C2525C">
        <w:rPr>
          <w:rFonts w:ascii="Times New Roman" w:hAnsi="Times New Roman" w:cs="Times New Roman"/>
          <w:color w:val="002060"/>
          <w:sz w:val="16"/>
          <w:szCs w:val="16"/>
        </w:rPr>
        <w:softHyphen/>
        <w:t>жи и 25 февраля 1926 г. летчик Филиппов вы</w:t>
      </w:r>
      <w:r w:rsidRPr="00C2525C">
        <w:rPr>
          <w:rFonts w:ascii="Times New Roman" w:hAnsi="Times New Roman" w:cs="Times New Roman"/>
          <w:color w:val="002060"/>
          <w:sz w:val="16"/>
          <w:szCs w:val="16"/>
        </w:rPr>
        <w:softHyphen/>
        <w:t>полнил на нем два первых полета. На следу</w:t>
      </w:r>
      <w:r w:rsidRPr="00C2525C">
        <w:rPr>
          <w:rFonts w:ascii="Times New Roman" w:hAnsi="Times New Roman" w:cs="Times New Roman"/>
          <w:color w:val="002060"/>
          <w:sz w:val="16"/>
          <w:szCs w:val="16"/>
        </w:rPr>
        <w:softHyphen/>
        <w:t>ющий день 26-го Филиппов выполнил весь комплекс фигур пилотажа, после чего оце</w:t>
      </w:r>
      <w:r w:rsidRPr="00C2525C">
        <w:rPr>
          <w:rFonts w:ascii="Times New Roman" w:hAnsi="Times New Roman" w:cs="Times New Roman"/>
          <w:color w:val="002060"/>
          <w:sz w:val="16"/>
          <w:szCs w:val="16"/>
        </w:rPr>
        <w:softHyphen/>
        <w:t>нил 2И-Н1 на отлично (12295).</w:t>
      </w:r>
    </w:p>
    <w:p w14:paraId="77D1230C" w14:textId="77777777" w:rsidR="005C13A0" w:rsidRPr="00C2525C" w:rsidRDefault="005C13A0" w:rsidP="00C2525C">
      <w:pPr>
        <w:spacing w:after="0" w:line="240" w:lineRule="auto"/>
        <w:jc w:val="both"/>
        <w:rPr>
          <w:rFonts w:ascii="Times New Roman" w:hAnsi="Times New Roman" w:cs="Times New Roman"/>
          <w:color w:val="002060"/>
          <w:sz w:val="16"/>
          <w:szCs w:val="16"/>
        </w:rPr>
      </w:pPr>
    </w:p>
    <w:p w14:paraId="2D3A72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1 января 1926 был готов предварительный проект и 30% рабочих чертежей РОМ - однолодочного полутороплана под два Лорен-Дитрих 450 нр Д.П.Г., разработанный на ГАЗ-3 согласно требований, утвержденных 17 июня 1925 НК УВВС (2278).</w:t>
      </w:r>
    </w:p>
    <w:p w14:paraId="364F3A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879D7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января 1926 Авиатрест дал ГАЗ-3 КЛ окончательное задание на морской разведчик - лодку - усовершенствованный МРЛ или МР-II (2183,6).</w:t>
      </w:r>
    </w:p>
    <w:p w14:paraId="1544A3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543FD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1 января 1926 г. опытный образец М-10 сделали лишь напо</w:t>
      </w:r>
      <w:r w:rsidRPr="00C2525C">
        <w:rPr>
          <w:rFonts w:ascii="Times New Roman" w:hAnsi="Times New Roman" w:cs="Times New Roman"/>
          <w:color w:val="002060"/>
          <w:sz w:val="16"/>
          <w:szCs w:val="16"/>
        </w:rPr>
        <w:softHyphen/>
        <w:t>ловину. На 1924 г. было выдано техническое задание на «М-5 с углом 60 градусов» (впоследствии его обо</w:t>
      </w:r>
      <w:r w:rsidRPr="00C2525C">
        <w:rPr>
          <w:rFonts w:ascii="Times New Roman" w:hAnsi="Times New Roman" w:cs="Times New Roman"/>
          <w:color w:val="002060"/>
          <w:sz w:val="16"/>
          <w:szCs w:val="16"/>
        </w:rPr>
        <w:softHyphen/>
        <w:t>значили М-10). В конце того же года правление Авиатреста утвердило проект такой переделки, выполненный на заводе «Икар». Опытный образец должен был быть готов еще в 1925 г. Поскольку к этому времени в СССР уже наладили выпуск элементов системы зажигания для М-5, то такой мотор вроде бы стал уже не нужен и с плана 1926 г. его сняли. Тем не менее в августе 1926 г. сборку М-10 завершили и испытали его в сентябре — декабре того же года. Потом еще раз вернулись к этой идее, когда 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C2525C">
        <w:rPr>
          <w:rFonts w:ascii="Times New Roman" w:hAnsi="Times New Roman" w:cs="Times New Roman"/>
          <w:color w:val="002060"/>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C2525C">
        <w:rPr>
          <w:rFonts w:ascii="Times New Roman" w:hAnsi="Times New Roman" w:cs="Times New Roman"/>
          <w:color w:val="002060"/>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C2525C">
        <w:rPr>
          <w:rFonts w:ascii="Times New Roman" w:hAnsi="Times New Roman" w:cs="Times New Roman"/>
          <w:color w:val="002060"/>
          <w:sz w:val="16"/>
          <w:szCs w:val="16"/>
        </w:rPr>
        <w:softHyphen/>
        <w:t>цесса «Либерти»), качественному (сохранение общей компоновки с форси</w:t>
      </w:r>
      <w:r w:rsidRPr="00C2525C">
        <w:rPr>
          <w:rFonts w:ascii="Times New Roman" w:hAnsi="Times New Roman" w:cs="Times New Roman"/>
          <w:color w:val="002060"/>
          <w:sz w:val="16"/>
          <w:szCs w:val="16"/>
        </w:rPr>
        <w:softHyphen/>
        <w:t>рованием по оборотам, степени сжатия и наддуву) и используя различные комбинации двух предыдущих.</w:t>
      </w:r>
    </w:p>
    <w:p w14:paraId="1C66621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1ECE84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12-цилиндровый, рядный У-образный, четырехтактный, водяного охлаждения;</w:t>
      </w:r>
    </w:p>
    <w:p w14:paraId="73B8EC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мощность 400/440 л.с.;</w:t>
      </w:r>
    </w:p>
    <w:p w14:paraId="186263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127/178 мм;</w:t>
      </w:r>
    </w:p>
    <w:p w14:paraId="118926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объем 27,01 л;</w:t>
      </w:r>
    </w:p>
    <w:p w14:paraId="559B4F7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степень сжатия 5,4;</w:t>
      </w:r>
    </w:p>
    <w:p w14:paraId="424480C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безредукторный.</w:t>
      </w:r>
    </w:p>
    <w:p w14:paraId="590DA9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Существовали два более поздних мотора под тем же обозначением Это двигатель ОКБ-478, созданный в 1948 г. под руководством А Г. Ив</w:t>
      </w:r>
      <w:r w:rsidRPr="00C2525C">
        <w:rPr>
          <w:rFonts w:ascii="Times New Roman" w:hAnsi="Times New Roman" w:cs="Times New Roman"/>
          <w:color w:val="002060"/>
          <w:sz w:val="16"/>
          <w:szCs w:val="16"/>
        </w:rPr>
        <w:softHyphen/>
        <w:t>ченко, и двигатель ВСУ самолета Ту-4, скопированный с американского образца (11852).</w:t>
      </w:r>
    </w:p>
    <w:p w14:paraId="7C206E2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32FA917" w14:textId="77777777" w:rsidR="00E70A3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56768AD5" w14:textId="77777777" w:rsidR="00E70A33" w:rsidRPr="00C2525C" w:rsidRDefault="00E70A3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CB8DF0E"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На 1 января 1926 года в РККА было 610 тысяч человек в составе:</w:t>
      </w:r>
    </w:p>
    <w:p w14:paraId="7B51E61D"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1. 70 стрелковых дивизий:</w:t>
      </w:r>
    </w:p>
    <w:p w14:paraId="0FF5D20F"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а) 13 кадровых дивизий усиленного состава;</w:t>
      </w:r>
    </w:p>
    <w:p w14:paraId="64885619"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б) 22 кадровых дивизий сокращенного состава;</w:t>
      </w:r>
    </w:p>
    <w:p w14:paraId="5D5BF651"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в) 35 территориальных дивизий;</w:t>
      </w:r>
    </w:p>
    <w:p w14:paraId="2C055738"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г) 7 территориальных резервных стрелковых полков.</w:t>
      </w:r>
    </w:p>
    <w:p w14:paraId="63EFD85B"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2. 11 кавалерийских дивизий.</w:t>
      </w:r>
    </w:p>
    <w:p w14:paraId="034C132C"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3. 8 кавалерийских бригад.</w:t>
      </w:r>
    </w:p>
    <w:p w14:paraId="188838FB"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4. 6987 орудий всех калибров.</w:t>
      </w:r>
    </w:p>
    <w:p w14:paraId="3CFEBF4A"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5. 30 162 пулемета.</w:t>
      </w:r>
    </w:p>
    <w:p w14:paraId="13FD5D04"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6. 60 танков.</w:t>
      </w:r>
    </w:p>
    <w:p w14:paraId="79E621D7"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7. 99 бронеавтомобилей.</w:t>
      </w:r>
    </w:p>
    <w:p w14:paraId="0CAD2893"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8. 42 бронепоезда.</w:t>
      </w:r>
    </w:p>
    <w:p w14:paraId="69FA3F6E"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9. 694 самолета.</w:t>
      </w:r>
    </w:p>
    <w:p w14:paraId="4060495C"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10. 3 линкора, 2 крейсера, 8 эсминцев, 9 подводных лодок, 12 сторожевых катеров (на Балтийском море).</w:t>
      </w:r>
    </w:p>
    <w:p w14:paraId="48EB2590"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11. 2 крейсера, 4 эсминца, 6 подводных лодок, 21 сторожевой катер (на Черном море).</w:t>
      </w:r>
    </w:p>
    <w:p w14:paraId="000CE8AC"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Список большой – но на самом деле этот список был не манифестом мощи Красной Армии, а эпикризом тяжело больного военного организма.</w:t>
      </w:r>
    </w:p>
    <w:p w14:paraId="0A46BC6B"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Цифра в 70 стрелковых дивизий – очень лукавая цифра, и товарищ Тухачевский знал это очень хорошо. Потому что из семидесяти дивизий лишь тридцать пять (13 кадровых полного состава и 22 кадровых сокращенного состава) могут реально принять участие в активном отражении агрессии Польши и Румынии – все остальные так называемые «стрелковые дивизии» есть продукт военной реформы товарища Фрунзе, то бишь – дивизии «территориальные», ни на что, кроме обороны своей территории (и то – спустя тричетыре месяца с момента объявления войны и начала мобилизации), не пригодные!</w:t>
      </w:r>
    </w:p>
    <w:p w14:paraId="56B7159C"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А 60 танков, 99 бронеавтомобилей и 694 самолета в составе РККА и 3 линкора (постройки 1914 – 1915 годов), 4 крейсера (еще старше), 12 эсминцев и 15 подводных лодок в составе РККФ ничего, кроме горькой улыбки, вызвать вообще не могут! И оставим в стороне Францию с ее тремя тысячами танков Рено FT17, забудем на время и о Великобритании с ее колоссальным военноморским флотом из пятнадцати линкоров и пятидесяти крейсеров. Обратимся к самым что ни на есть ближайшим соседям Советской России, которые, случись на самом деле военная заваруха, первыми ворвутся в советские пределы.</w:t>
      </w:r>
    </w:p>
    <w:p w14:paraId="48C4E6C5"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Как выглядело соотношение вооруженных сил СССР и его вероятных противников? В случае всеобщей мобилизации ближайшие соседи СССР на западной границе (Польша, Румыния, Финляндия, Литва, Латвия и Эстония) теоретически (по мнению Разведупра РККА) могли выставить 113 стрелковых дивизий и 77 кавалерийских полков общей численностью более 2,5 млн человек. Вероятные противники СССР располагали 5746 полевыми орудиями, 1157 боевыми самолетами и 483 танками. Причем Штабом РККА принималось во внимание, что это – вооруженные силы первого эшелона, за которыми, рано или поздно, встанут вооруженные силы Франции и Великобритании. Кроме того, на Дальнем Востоке со стороны Японии и Маньчжурии против СССР могло быть выставлено 64 пехотные дивизии и 16 конных бригад. На Среднем Востоке со стороны Турции, Персии и Афганистана против СССР могли выступить 52 пехотные дивизии и 8 конных бригад.</w:t>
      </w:r>
    </w:p>
    <w:p w14:paraId="44D5E6D0"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bookmarkStart w:id="0" w:name="YANDEX_15"/>
      <w:bookmarkEnd w:id="0"/>
      <w:r w:rsidRPr="00C2525C">
        <w:rPr>
          <w:rFonts w:ascii="Times New Roman" w:eastAsia="Times New Roman" w:hAnsi="Times New Roman" w:cs="Times New Roman"/>
          <w:color w:val="002060"/>
          <w:sz w:val="16"/>
          <w:szCs w:val="16"/>
          <w:lang w:eastAsia="ru-RU"/>
        </w:rPr>
        <w:t xml:space="preserve"> Армия  СССР мирного времени, как уже было сказано выше, состояла из 70 стрелковых дивизий общей численностью 610 000 человек. В случае всеобщей мобилизации Красная </w:t>
      </w:r>
      <w:bookmarkStart w:id="1" w:name="YANDEX_16"/>
      <w:bookmarkEnd w:id="1"/>
      <w:r w:rsidRPr="00C2525C">
        <w:rPr>
          <w:rFonts w:ascii="Times New Roman" w:eastAsia="Times New Roman" w:hAnsi="Times New Roman" w:cs="Times New Roman"/>
          <w:color w:val="002060"/>
          <w:sz w:val="16"/>
          <w:szCs w:val="16"/>
          <w:lang w:eastAsia="ru-RU"/>
        </w:rPr>
        <w:t xml:space="preserve"> Армия  могла развернуть 92 стрелковые дивизии и 74 кавалерийских полка общей численностью 1,2 млн человек. Красная </w:t>
      </w:r>
      <w:bookmarkStart w:id="2" w:name="YANDEX_17"/>
      <w:bookmarkEnd w:id="2"/>
      <w:r w:rsidRPr="00C2525C">
        <w:rPr>
          <w:rFonts w:ascii="Times New Roman" w:eastAsia="Times New Roman" w:hAnsi="Times New Roman" w:cs="Times New Roman"/>
          <w:color w:val="002060"/>
          <w:sz w:val="16"/>
          <w:szCs w:val="16"/>
          <w:lang w:eastAsia="ru-RU"/>
        </w:rPr>
        <w:t> Армия  располагала 694 боевыми самолетами, 60 танками, 99 бронеавтомобилями и 42 бронепоездами. На 01.04.</w:t>
      </w:r>
      <w:bookmarkStart w:id="3" w:name="YANDEX_18"/>
      <w:bookmarkEnd w:id="3"/>
      <w:r w:rsidRPr="00C2525C">
        <w:rPr>
          <w:rFonts w:ascii="Times New Roman" w:eastAsia="Times New Roman" w:hAnsi="Times New Roman" w:cs="Times New Roman"/>
          <w:color w:val="002060"/>
          <w:sz w:val="16"/>
          <w:szCs w:val="16"/>
          <w:lang w:eastAsia="ru-RU"/>
        </w:rPr>
        <w:t> 1927  года РККА имела в строю и на хранении стрелковоартиллерийского вооружения:</w:t>
      </w:r>
    </w:p>
    <w:p w14:paraId="5D048BD5"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Винтовки – 1 599 728 шт.</w:t>
      </w:r>
    </w:p>
    <w:p w14:paraId="12755528"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Станковые пулеметы – 21 822 шт.</w:t>
      </w:r>
    </w:p>
    <w:p w14:paraId="3A508CCA"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Ручные пулеметы – 9 998 шт.</w:t>
      </w:r>
    </w:p>
    <w:p w14:paraId="3F35F022"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Револьверы – 121 817 шт.</w:t>
      </w:r>
    </w:p>
    <w:p w14:paraId="134A1E86"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76мм пушки полковой и дивизионной артиллерии – 3 725 шт.</w:t>
      </w:r>
    </w:p>
    <w:p w14:paraId="1D81A9D0"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76мм пушки горные – 373 шт.</w:t>
      </w:r>
    </w:p>
    <w:p w14:paraId="125C4DB5"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76мм пушки зенитные – 405 шт.</w:t>
      </w:r>
    </w:p>
    <w:p w14:paraId="7A1DD49E"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107мм корпусные пушки – 376 шт.</w:t>
      </w:r>
    </w:p>
    <w:p w14:paraId="6572B69E"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122мм гаубицы – 1 138 шт.</w:t>
      </w:r>
    </w:p>
    <w:p w14:paraId="7CD4CA19"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152мм гаубицы – 396 шт.</w:t>
      </w:r>
    </w:p>
    <w:p w14:paraId="0A5A2735"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 xml:space="preserve">Всего орудий: 6 413 шт. </w:t>
      </w:r>
    </w:p>
    <w:p w14:paraId="3F9ED520"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76мм выстрелы к дивизионным пушкам – 9 286 892 шт.</w:t>
      </w:r>
    </w:p>
    <w:p w14:paraId="4B63014B"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76мм выстрелы к горным пушкам – 524 194 шт.</w:t>
      </w:r>
    </w:p>
    <w:p w14:paraId="30357DD4"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122мм гаубичные выстрелы – 671 794 шт.</w:t>
      </w:r>
    </w:p>
    <w:p w14:paraId="0F28F0DB"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152мм гаубичные выстрелы – 215 125 шт.</w:t>
      </w:r>
    </w:p>
    <w:p w14:paraId="30ACB5EF"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107мм пушечные выстрелы – 287 515 шт.</w:t>
      </w:r>
    </w:p>
    <w:p w14:paraId="6CCC6A63"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 xml:space="preserve">Всего артвыстрелов: 10 985 520 шт. </w:t>
      </w:r>
    </w:p>
    <w:p w14:paraId="791A4CA0"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Винтовочные патроны – 1 749 000 000 шт.</w:t>
      </w:r>
    </w:p>
    <w:p w14:paraId="00FA8F4A"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Бинокли – 23 194 шт.</w:t>
      </w:r>
    </w:p>
    <w:p w14:paraId="2757B26C"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Стереотрубы – 2373 шт. (17201).</w:t>
      </w:r>
    </w:p>
    <w:p w14:paraId="6A6496F9" w14:textId="77777777" w:rsidR="00E70A33" w:rsidRPr="00C2525C" w:rsidRDefault="00E70A3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000CD93"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состоянию на 1 января 1926 г. в составе Рабоче-Крестьянской Красной Армии (РККА) насчитывалось 70 стрелковых дивизий, 22 скрытые кадровые стрелковые дивизии и 7 территориальных стрелковых резервных полков, 11 кавалерийских дивизий и 8 кавалерийских бригад общей численностью 610 тыс. человек. На вооружении РККА имелось 6987 орудий всех калибров, 30 162 пулемета, 60 танков, 99 бронеавтомобилей, 42 бронепоезда и 694 боевых самолета. Военно-морские силы СССР на Балтийском море представляли 3 линкора, 2 крейсера, 8 эсминцев, 9 подводных лодок, 12 сторожевых катеров. На Черном море имелось 2 крейсера, 4 эсминца, 6 подводных лодок, 21 сторожевой катер (18413).</w:t>
      </w:r>
    </w:p>
    <w:p w14:paraId="29DB4CFB" w14:textId="77777777" w:rsidR="00830D95" w:rsidRPr="00C2525C" w:rsidRDefault="00830D95" w:rsidP="00C2525C">
      <w:pPr>
        <w:spacing w:after="0" w:line="240" w:lineRule="auto"/>
        <w:jc w:val="both"/>
        <w:rPr>
          <w:rFonts w:ascii="Times New Roman" w:hAnsi="Times New Roman" w:cs="Times New Roman"/>
          <w:color w:val="002060"/>
          <w:sz w:val="16"/>
          <w:szCs w:val="16"/>
        </w:rPr>
      </w:pPr>
    </w:p>
    <w:p w14:paraId="5D25051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040F6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74CFA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января 1926 мировой парк легковых автомобилей насчитывал 20 799 357 машин - примерно столько же сегодня в России. Тогда 83% парка приходилось на США (11275).</w:t>
      </w:r>
    </w:p>
    <w:p w14:paraId="2F4305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FEC4789" w14:textId="77777777" w:rsidR="00BC08FB" w:rsidRPr="00C2525C" w:rsidRDefault="00BC08F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 xml:space="preserve">На 1 января 1926 г. в РККА насчитывалось 610 тыс. человек оснащенных почти 7 тыс. артиллерийских орудий и 30 тыс. пулеметов. Новые виды вооружения были представлены 694 самолетами, 99 бронемашинами и 60 танками. На Балтийском и Черном морях СССР располагал 3 линейными кораблями, 4 крейсерами, 12 эсминцами и 15 подводными лодками (Минаков С. Т. Сталин и его маршалы. М., 2004. С. 374. Основные соединения РККА мирного времени составляли: 70 стрелковых дивизий (13 кадровых дивизий усиленного состава, 22 кадровые дивизии сокращенного состава и 35 территориальных дивизий), 11 кавалерийских дивизий и К кавалерийских бригад (Там же; ср.: Simonov N. S. The 'War Scare of 1927 </w:t>
      </w:r>
      <w:r w:rsidRPr="00C2525C">
        <w:rPr>
          <w:rFonts w:ascii="Times New Roman" w:eastAsia="Times New Roman" w:hAnsi="Times New Roman" w:cs="Times New Roman"/>
          <w:color w:val="0070C0"/>
          <w:sz w:val="16"/>
          <w:szCs w:val="16"/>
          <w:lang w:val="en-US" w:eastAsia="ru-RU"/>
        </w:rPr>
        <w:t>and</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the</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Birth</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of</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the</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Defence</w:t>
      </w:r>
      <w:r w:rsidRPr="00C2525C">
        <w:rPr>
          <w:rFonts w:ascii="Times New Roman" w:eastAsia="Times New Roman" w:hAnsi="Times New Roman" w:cs="Times New Roman"/>
          <w:color w:val="0070C0"/>
          <w:sz w:val="16"/>
          <w:szCs w:val="16"/>
          <w:lang w:eastAsia="ru-RU"/>
        </w:rPr>
        <w:t>-</w:t>
      </w:r>
      <w:r w:rsidRPr="00C2525C">
        <w:rPr>
          <w:rFonts w:ascii="Times New Roman" w:eastAsia="Times New Roman" w:hAnsi="Times New Roman" w:cs="Times New Roman"/>
          <w:color w:val="0070C0"/>
          <w:sz w:val="16"/>
          <w:szCs w:val="16"/>
          <w:lang w:val="en-US" w:eastAsia="ru-RU"/>
        </w:rPr>
        <w:t>Industry</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Complex</w:t>
      </w:r>
      <w:r w:rsidRPr="00C2525C">
        <w:rPr>
          <w:rFonts w:ascii="Times New Roman" w:eastAsia="Times New Roman" w:hAnsi="Times New Roman" w:cs="Times New Roman"/>
          <w:color w:val="0070C0"/>
          <w:sz w:val="16"/>
          <w:szCs w:val="16"/>
          <w:lang w:eastAsia="ru-RU"/>
        </w:rPr>
        <w:t>. P. 35-36).</w:t>
      </w:r>
    </w:p>
    <w:p w14:paraId="66811B4C" w14:textId="77777777" w:rsidR="00BC08FB" w:rsidRPr="00C2525C" w:rsidRDefault="00BC08F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 xml:space="preserve">Доля военнослужащих в общей численности населения была в СССР одной из самых низких в Европе - 0,38% (X лет Красной Армии-. Альбом диаграмм. Н., 1928. С. 5)). Согласно мобилизационному плану 1926 г. (MP № "5-зе"), в случае войны вооруженные силы возрастали до 3 313 тыс. человек (См.: Доклад Заместителя </w:t>
      </w:r>
      <w:r w:rsidRPr="00C2525C">
        <w:rPr>
          <w:rFonts w:ascii="Times New Roman" w:eastAsia="Times New Roman" w:hAnsi="Times New Roman" w:cs="Times New Roman"/>
          <w:color w:val="0070C0"/>
          <w:sz w:val="16"/>
          <w:szCs w:val="16"/>
          <w:lang w:eastAsia="ru-RU"/>
        </w:rPr>
        <w:lastRenderedPageBreak/>
        <w:t>Начальника штаба РККА Триандафиллова Председателю РВС СССР Ворошилову "О состоянии разработки и материального обеспечения мобрасписания № 8", 4.02.1929 // РГВА. Ф. 4. On. 1. Д 929. л. 1. В докладе Штаба августа 1926 г. фигурировала иная цифра - 3170 тыс. человек (Stone D. Op. cit. P. 22).</w:t>
      </w:r>
    </w:p>
    <w:p w14:paraId="02012C39" w14:textId="77777777" w:rsidR="00BC08FB" w:rsidRPr="00C2525C" w:rsidRDefault="00BC08F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Предшествующие четыре варианта мобразвертывания, составленные Штабом РККА в 1922-1925 гг., по оценке И. Ф. Цветкова (вероятно, повторяющего мнение руководящего сотрудника Штаба РККА конца 20-х гг.), "носили сугубо теоретический характер" (Цветков И. Ф. Указ. соч. С. 325)) (22725).</w:t>
      </w:r>
    </w:p>
    <w:p w14:paraId="020A329E" w14:textId="77777777" w:rsidR="00BC08FB" w:rsidRPr="00C2525C" w:rsidRDefault="00BC08FB" w:rsidP="00C2525C">
      <w:pPr>
        <w:shd w:val="clear" w:color="auto" w:fill="FFFFFF"/>
        <w:spacing w:after="0" w:line="240" w:lineRule="auto"/>
        <w:jc w:val="both"/>
        <w:rPr>
          <w:rFonts w:ascii="Times New Roman" w:hAnsi="Times New Roman" w:cs="Times New Roman"/>
          <w:color w:val="0070C0"/>
          <w:sz w:val="16"/>
          <w:szCs w:val="16"/>
        </w:rPr>
      </w:pPr>
    </w:p>
    <w:p w14:paraId="3926A5D6" w14:textId="77777777" w:rsidR="00FB5FE4"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AB4C6DB" w14:textId="77777777" w:rsidR="00FB5FE4" w:rsidRPr="00C2525C" w:rsidRDefault="00FB5FE4"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43D774F" w14:textId="77777777" w:rsidR="00FB5FE4" w:rsidRPr="00C2525C" w:rsidRDefault="00FB5FE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 января</w:t>
      </w:r>
      <w:r w:rsidRPr="00C2525C">
        <w:rPr>
          <w:rFonts w:ascii="Times New Roman" w:hAnsi="Times New Roman" w:cs="Times New Roman"/>
          <w:color w:val="002060"/>
          <w:sz w:val="16"/>
          <w:szCs w:val="16"/>
        </w:rPr>
        <w:t xml:space="preserve"> в 1926 году Ленинградское радио впервые начало передавать сигналы точного времени. Петровскую традицию палить из пушки в полдень восстановили намного позже - в 1957 году (14996).</w:t>
      </w:r>
    </w:p>
    <w:p w14:paraId="6516CA91" w14:textId="77777777" w:rsidR="00FB5FE4" w:rsidRPr="00C2525C" w:rsidRDefault="00FB5FE4" w:rsidP="00C2525C">
      <w:pPr>
        <w:spacing w:after="0" w:line="240" w:lineRule="auto"/>
        <w:jc w:val="both"/>
        <w:rPr>
          <w:rFonts w:ascii="Times New Roman" w:hAnsi="Times New Roman" w:cs="Times New Roman"/>
          <w:color w:val="002060"/>
          <w:sz w:val="16"/>
          <w:szCs w:val="16"/>
        </w:rPr>
      </w:pPr>
    </w:p>
    <w:p w14:paraId="366617B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5A85E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737CC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января 1926 ЦАГИ письмом Фланкермана N 5с А.И.Рыкову, Ф.Э.Дзержинскому, Г.Л.Пятакову, Л.Д.Троцкому и К.Е.Ворошилову послал альбом со снимками опытных самолетов ЦАГИ АНТ-3 и АНТ-4 и ходатайствовал о награждении ОКЗ (1026,15).</w:t>
      </w:r>
    </w:p>
    <w:p w14:paraId="229CF6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A965CE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января 1926 г. было подготовлено Письмо Центрального аэрогидродинамического института им. Н. Е. Жуковского № 5/с руководству обороной СССР о заслугах института в создании опытных металлических самолетов</w:t>
      </w:r>
    </w:p>
    <w:p w14:paraId="7577E4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Секретно.</w:t>
      </w:r>
    </w:p>
    <w:p w14:paraId="138FDFA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Посылаю вам два альбома со снимками опытных металлических самолетов, построен</w:t>
      </w:r>
      <w:r w:rsidRPr="00C2525C">
        <w:rPr>
          <w:rFonts w:ascii="Times New Roman" w:hAnsi="Times New Roman" w:cs="Times New Roman"/>
          <w:color w:val="002060"/>
          <w:sz w:val="16"/>
          <w:szCs w:val="16"/>
        </w:rPr>
        <w:softHyphen/>
        <w:t>ных Центральным аэрогидродинамическим институтом: 1. Самолета АНТ-3, разведчик под мотор “Либерти” в 420 л. с. 2. АНТ-4, бомбовоз под два мотора “Непир” общей мощностью в 900 л. с.</w:t>
      </w:r>
    </w:p>
    <w:p w14:paraId="11833F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Постройка и удачное испытание этих двух самолетов знаменует собой большое дости</w:t>
      </w:r>
      <w:r w:rsidRPr="00C2525C">
        <w:rPr>
          <w:rFonts w:ascii="Times New Roman" w:hAnsi="Times New Roman" w:cs="Times New Roman"/>
          <w:color w:val="002060"/>
          <w:sz w:val="16"/>
          <w:szCs w:val="16"/>
        </w:rPr>
        <w:softHyphen/>
        <w:t>жение в деле создания советского воздушного флота и авиапромышленности. Можно счи</w:t>
      </w:r>
      <w:r w:rsidRPr="00C2525C">
        <w:rPr>
          <w:rFonts w:ascii="Times New Roman" w:hAnsi="Times New Roman" w:cs="Times New Roman"/>
          <w:color w:val="002060"/>
          <w:sz w:val="16"/>
          <w:szCs w:val="16"/>
        </w:rPr>
        <w:softHyphen/>
        <w:t>тать окончательно разрешенной проблему советского металлического самолетостроения.</w:t>
      </w:r>
    </w:p>
    <w:p w14:paraId="73191FA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ЦАГИ работал над разрешением этой проблемы приблизительно два года. Тогда Кольчугинским заводом были получены первые образцы сплава кольчугалюминия, совпадающе</w:t>
      </w:r>
      <w:r w:rsidRPr="00C2525C">
        <w:rPr>
          <w:rFonts w:ascii="Times New Roman" w:hAnsi="Times New Roman" w:cs="Times New Roman"/>
          <w:color w:val="002060"/>
          <w:sz w:val="16"/>
          <w:szCs w:val="16"/>
        </w:rPr>
        <w:softHyphen/>
        <w:t>го по своему составу с дюралюминием. Институтом были изучены способы обработки этого металла, был выработан сортамент различных профилей, необходимых для авиастроитель</w:t>
      </w:r>
      <w:r w:rsidRPr="00C2525C">
        <w:rPr>
          <w:rFonts w:ascii="Times New Roman" w:hAnsi="Times New Roman" w:cs="Times New Roman"/>
          <w:color w:val="002060"/>
          <w:sz w:val="16"/>
          <w:szCs w:val="16"/>
        </w:rPr>
        <w:softHyphen/>
        <w:t>ства, налажена на Кольчугинском заводе их прокатка. Институт изучил работу этих профи</w:t>
      </w:r>
      <w:r w:rsidRPr="00C2525C">
        <w:rPr>
          <w:rFonts w:ascii="Times New Roman" w:hAnsi="Times New Roman" w:cs="Times New Roman"/>
          <w:color w:val="002060"/>
          <w:sz w:val="16"/>
          <w:szCs w:val="16"/>
        </w:rPr>
        <w:softHyphen/>
        <w:t>лей при различных типах нагрузки и только после этого приступил к разработке и построй</w:t>
      </w:r>
      <w:r w:rsidRPr="00C2525C">
        <w:rPr>
          <w:rFonts w:ascii="Times New Roman" w:hAnsi="Times New Roman" w:cs="Times New Roman"/>
          <w:color w:val="002060"/>
          <w:sz w:val="16"/>
          <w:szCs w:val="16"/>
        </w:rPr>
        <w:softHyphen/>
        <w:t>ке опытных конструкций. Поведение нового металла изучалось первоначально на конструк</w:t>
      </w:r>
      <w:r w:rsidRPr="00C2525C">
        <w:rPr>
          <w:rFonts w:ascii="Times New Roman" w:hAnsi="Times New Roman" w:cs="Times New Roman"/>
          <w:color w:val="002060"/>
          <w:sz w:val="16"/>
          <w:szCs w:val="16"/>
        </w:rPr>
        <w:softHyphen/>
        <w:t>циях аэросаней; это было легче и дешевле. Лишь после испытания и целого ряда пробегов ме</w:t>
      </w:r>
      <w:r w:rsidRPr="00C2525C">
        <w:rPr>
          <w:rFonts w:ascii="Times New Roman" w:hAnsi="Times New Roman" w:cs="Times New Roman"/>
          <w:color w:val="002060"/>
          <w:sz w:val="16"/>
          <w:szCs w:val="16"/>
        </w:rPr>
        <w:softHyphen/>
        <w:t>таллических аэросаней ЦАГИ перешел к построению металлических самолетов.</w:t>
      </w:r>
    </w:p>
    <w:p w14:paraId="25DFA3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Первым был построен маленький самолет всего лишь в 35 л. с., у которого основные час</w:t>
      </w:r>
      <w:r w:rsidRPr="00C2525C">
        <w:rPr>
          <w:rFonts w:ascii="Times New Roman" w:hAnsi="Times New Roman" w:cs="Times New Roman"/>
          <w:color w:val="002060"/>
          <w:sz w:val="16"/>
          <w:szCs w:val="16"/>
        </w:rPr>
        <w:softHyphen/>
        <w:t>ти были еще из дерева и лишь только оперение и нервюры были выполнены из металла Вторым был построен уже целиком из металла пассажирский самолет под мотор 100 л. с. Са</w:t>
      </w:r>
      <w:r w:rsidRPr="00C2525C">
        <w:rPr>
          <w:rFonts w:ascii="Times New Roman" w:hAnsi="Times New Roman" w:cs="Times New Roman"/>
          <w:color w:val="002060"/>
          <w:sz w:val="16"/>
          <w:szCs w:val="16"/>
        </w:rPr>
        <w:softHyphen/>
        <w:t>молет прошел испытание, дал хорошие результаты, и в настоящее время Кольчугинский завод строит небольшую серию в количестве 5 штук. Далее институтом построены целиком ме</w:t>
      </w:r>
      <w:r w:rsidRPr="00C2525C">
        <w:rPr>
          <w:rFonts w:ascii="Times New Roman" w:hAnsi="Times New Roman" w:cs="Times New Roman"/>
          <w:color w:val="002060"/>
          <w:sz w:val="16"/>
          <w:szCs w:val="16"/>
        </w:rPr>
        <w:softHyphen/>
        <w:t>таллический военный самолет типа “разведчик” под мотор в 420 л. с. и бомбовоз по специ</w:t>
      </w:r>
      <w:r w:rsidRPr="00C2525C">
        <w:rPr>
          <w:rFonts w:ascii="Times New Roman" w:hAnsi="Times New Roman" w:cs="Times New Roman"/>
          <w:color w:val="002060"/>
          <w:sz w:val="16"/>
          <w:szCs w:val="16"/>
        </w:rPr>
        <w:softHyphen/>
        <w:t>альному заданию для Остехбюро в 900 л. с. (Снимки с обоих самолетов даны в альбомах.)</w:t>
      </w:r>
    </w:p>
    <w:p w14:paraId="0F9CE0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Когда потребовался большой самолет для специальных надобностей Остехбюро, было решено заказать его в Англии. Англичане до этого времени не строили таких больших само</w:t>
      </w:r>
      <w:r w:rsidRPr="00C2525C">
        <w:rPr>
          <w:rFonts w:ascii="Times New Roman" w:hAnsi="Times New Roman" w:cs="Times New Roman"/>
          <w:color w:val="002060"/>
          <w:sz w:val="16"/>
          <w:szCs w:val="16"/>
        </w:rPr>
        <w:softHyphen/>
        <w:t>летов из металла. Они согласились взять заказ и обещали дать самолет через полтора года за 400-500 тыс. руб. Мы построили этот самолет всего лишь за 200 тыс. руб. и выполнили его в 9 месяцев. УВВС дал заказ Авиатресту на изготовление серии металлических разведчиков в ЦАГИ в количестве 30 штук. Институт совместно с Авиатрестом организует первое серий</w:t>
      </w:r>
      <w:r w:rsidRPr="00C2525C">
        <w:rPr>
          <w:rFonts w:ascii="Times New Roman" w:hAnsi="Times New Roman" w:cs="Times New Roman"/>
          <w:color w:val="002060"/>
          <w:sz w:val="16"/>
          <w:szCs w:val="16"/>
        </w:rPr>
        <w:softHyphen/>
        <w:t>ное производство металлических боевых машин для нашего воздушного флота.</w:t>
      </w:r>
    </w:p>
    <w:p w14:paraId="105772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на протяжении двух лет проделана большая научно-исследовательская и экспериментальная работа. От получения и испытания первых образцов металла мы дош</w:t>
      </w:r>
      <w:r w:rsidRPr="00C2525C">
        <w:rPr>
          <w:rFonts w:ascii="Times New Roman" w:hAnsi="Times New Roman" w:cs="Times New Roman"/>
          <w:color w:val="002060"/>
          <w:sz w:val="16"/>
          <w:szCs w:val="16"/>
        </w:rPr>
        <w:softHyphen/>
        <w:t>ли до создания оригинальных типов конструкций своих самолетов и до постройки их в се</w:t>
      </w:r>
      <w:r w:rsidRPr="00C2525C">
        <w:rPr>
          <w:rFonts w:ascii="Times New Roman" w:hAnsi="Times New Roman" w:cs="Times New Roman"/>
          <w:color w:val="002060"/>
          <w:sz w:val="16"/>
          <w:szCs w:val="16"/>
        </w:rPr>
        <w:softHyphen/>
        <w:t>рийном масштабе на заводах Авиатреста. В деле создания сильного советского воздушного флота и организации авиапромышленности эти достижения института являются громадным успехом.</w:t>
      </w:r>
    </w:p>
    <w:p w14:paraId="05C20D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Доводя об этом до Вашего сведения, я полагаю, что было бы справедливо и целесооб</w:t>
      </w:r>
      <w:r w:rsidRPr="00C2525C">
        <w:rPr>
          <w:rFonts w:ascii="Times New Roman" w:hAnsi="Times New Roman" w:cs="Times New Roman"/>
          <w:color w:val="002060"/>
          <w:sz w:val="16"/>
          <w:szCs w:val="16"/>
        </w:rPr>
        <w:softHyphen/>
        <w:t>разно отметить эти заслуги института. Поэтому ходатайствую о награждении ЦАГИ за эти достижения орденом Красного Трудового Знамени.</w:t>
      </w:r>
    </w:p>
    <w:p w14:paraId="008D5D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Директор ЦАГИ Ю. Флаксерман</w:t>
      </w:r>
    </w:p>
    <w:p w14:paraId="4A3FCB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 РФ. Ф. Р-5446. Оп. 55. Д. 1064. Л. 13-12. Подлинник (10711,531).</w:t>
      </w:r>
    </w:p>
    <w:p w14:paraId="0C615BA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ЦГАКА, ф. 4, оп. 2, д. 101, л. 112.</w:t>
      </w:r>
    </w:p>
    <w:p w14:paraId="0E05FBB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696AAD2" w14:textId="77777777" w:rsidR="00FB5FE4"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2D240020" w14:textId="77777777" w:rsidR="00FB5FE4" w:rsidRPr="00C2525C" w:rsidRDefault="00FB5FE4"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9258A30" w14:textId="77777777" w:rsidR="00FB5FE4" w:rsidRPr="00C2525C" w:rsidRDefault="00FB5FE4"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2 января 1926 г. Протокол РВС №6</w:t>
      </w:r>
    </w:p>
    <w:p w14:paraId="103346FB" w14:textId="77777777" w:rsidR="00FB5FE4" w:rsidRPr="00C2525C" w:rsidRDefault="00FB5FE4"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Доклад об итогах территориальных сборов в 1925 году и перспективы терсборов на 1926 год. </w:t>
      </w:r>
      <w:r w:rsidRPr="00C2525C">
        <w:rPr>
          <w:rFonts w:ascii="Times New Roman" w:hAnsi="Times New Roman" w:cs="Times New Roman"/>
          <w:bCs/>
          <w:iCs/>
          <w:color w:val="002060"/>
          <w:sz w:val="16"/>
          <w:szCs w:val="16"/>
        </w:rPr>
        <w:t>(Левичев)</w:t>
      </w:r>
      <w:r w:rsidRPr="00C2525C">
        <w:rPr>
          <w:rFonts w:ascii="Times New Roman" w:hAnsi="Times New Roman" w:cs="Times New Roman"/>
          <w:bCs/>
          <w:color w:val="002060"/>
          <w:sz w:val="16"/>
          <w:szCs w:val="16"/>
        </w:rPr>
        <w:t>.</w:t>
      </w:r>
    </w:p>
    <w:p w14:paraId="1A36C21C" w14:textId="77777777" w:rsidR="00FB5FE4" w:rsidRPr="00C2525C" w:rsidRDefault="00FB5FE4"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2. Доклад Комиссии о результатах пересмотра плана строительства и разасигновании средств по § 25 сметы (17150).</w:t>
      </w:r>
    </w:p>
    <w:p w14:paraId="41C1651E" w14:textId="77777777" w:rsidR="00FB5FE4" w:rsidRPr="00C2525C" w:rsidRDefault="00FB5FE4" w:rsidP="00C2525C">
      <w:pPr>
        <w:spacing w:after="0" w:line="240" w:lineRule="auto"/>
        <w:jc w:val="both"/>
        <w:rPr>
          <w:rFonts w:ascii="Times New Roman" w:hAnsi="Times New Roman" w:cs="Times New Roman"/>
          <w:bCs/>
          <w:color w:val="002060"/>
          <w:sz w:val="16"/>
          <w:szCs w:val="16"/>
        </w:rPr>
      </w:pPr>
    </w:p>
    <w:p w14:paraId="33510B8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73466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042A8A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января 1926 Муссолини основан Королевскую академию Италии (4962).</w:t>
      </w:r>
    </w:p>
    <w:p w14:paraId="584C992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D9C7DDC" w14:textId="77777777" w:rsidR="00830D95" w:rsidRPr="00C2525C" w:rsidRDefault="00830D95"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7950ABB" w14:textId="77777777" w:rsidR="00830D95" w:rsidRPr="00C2525C" w:rsidRDefault="00830D95"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BC98F69"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января 1926. Газета "Рабочая Москва" сообщала: "Галошный кризис в последнее время значительно ослабел. Очереди почти ликвидированы. Наблюдающиеся у некоторых магазинов небольшие очереди составляются, главным образом, из перекупщиков. Резинотрест через свои розничные магазины продает ежедневно до 6000 пар галош. Начиная с 30 декабря, когда началась оттепель, возле магазинов снова образовались очереди. в эти дни Резинотрест продавал до 9000 пар галош ежедневно" (18714).</w:t>
      </w:r>
    </w:p>
    <w:p w14:paraId="3E8F8311" w14:textId="77777777" w:rsidR="00830D95" w:rsidRPr="00C2525C" w:rsidRDefault="00830D95" w:rsidP="00C2525C">
      <w:pPr>
        <w:spacing w:after="0" w:line="240" w:lineRule="auto"/>
        <w:jc w:val="both"/>
        <w:rPr>
          <w:rFonts w:ascii="Times New Roman" w:hAnsi="Times New Roman" w:cs="Times New Roman"/>
          <w:color w:val="002060"/>
          <w:sz w:val="16"/>
          <w:szCs w:val="16"/>
        </w:rPr>
      </w:pPr>
    </w:p>
    <w:p w14:paraId="22A3E77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4F279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2708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января 1926 в Греции Т.Пангалос объявляет себя диктатором и в апреле 1926 становится президентом (3907,141).</w:t>
      </w:r>
    </w:p>
    <w:p w14:paraId="257E12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09030B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6A8DC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725D1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января 1926 была подготовлена:</w:t>
      </w:r>
    </w:p>
    <w:p w14:paraId="00DB60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828"/>
        <w:gridCol w:w="2693"/>
        <w:gridCol w:w="2389"/>
      </w:tblGrid>
      <w:tr w:rsidR="00BD609C" w:rsidRPr="00C2525C" w14:paraId="05050CBB" w14:textId="77777777">
        <w:tc>
          <w:tcPr>
            <w:tcW w:w="2376" w:type="dxa"/>
            <w:tcBorders>
              <w:top w:val="single" w:sz="12" w:space="0" w:color="auto"/>
            </w:tcBorders>
          </w:tcPr>
          <w:p w14:paraId="7B1692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7/1-26 г.</w:t>
            </w:r>
          </w:p>
        </w:tc>
        <w:tc>
          <w:tcPr>
            <w:tcW w:w="3828" w:type="dxa"/>
            <w:tcBorders>
              <w:top w:val="single" w:sz="12" w:space="0" w:color="auto"/>
            </w:tcBorders>
          </w:tcPr>
          <w:p w14:paraId="2BEF96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5/1-26 г.</w:t>
            </w:r>
          </w:p>
        </w:tc>
        <w:tc>
          <w:tcPr>
            <w:tcW w:w="2693" w:type="dxa"/>
            <w:tcBorders>
              <w:top w:val="single" w:sz="12" w:space="0" w:color="auto"/>
            </w:tcBorders>
          </w:tcPr>
          <w:p w14:paraId="217B49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6/1-26 г.</w:t>
            </w:r>
          </w:p>
        </w:tc>
        <w:tc>
          <w:tcPr>
            <w:tcW w:w="2389" w:type="dxa"/>
            <w:tcBorders>
              <w:top w:val="single" w:sz="12" w:space="0" w:color="auto"/>
            </w:tcBorders>
          </w:tcPr>
          <w:p w14:paraId="11C9C7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вооружения 7/1-26 г.</w:t>
            </w:r>
          </w:p>
        </w:tc>
      </w:tr>
      <w:tr w:rsidR="00BD609C" w:rsidRPr="00C2525C" w14:paraId="700331A5" w14:textId="77777777">
        <w:tc>
          <w:tcPr>
            <w:tcW w:w="2376" w:type="dxa"/>
            <w:tcBorders>
              <w:bottom w:val="single" w:sz="12" w:space="0" w:color="auto"/>
            </w:tcBorders>
          </w:tcPr>
          <w:p w14:paraId="2DC612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Чтение журналов секций</w:t>
            </w:r>
          </w:p>
          <w:p w14:paraId="22B494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828" w:type="dxa"/>
            <w:tcBorders>
              <w:bottom w:val="single" w:sz="12" w:space="0" w:color="auto"/>
            </w:tcBorders>
          </w:tcPr>
          <w:p w14:paraId="04AD18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маскировке аэродромов</w:t>
            </w:r>
          </w:p>
          <w:p w14:paraId="7F7F35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расчете транспорта авиачастей</w:t>
            </w:r>
          </w:p>
          <w:p w14:paraId="4E44DB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программе руководства по боевому применению корпусной авиации</w:t>
            </w:r>
          </w:p>
          <w:p w14:paraId="42A7A6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ТУ на подсобное техническое имущество (тележки для складов)</w:t>
            </w:r>
          </w:p>
          <w:p w14:paraId="34A128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Об инструкциях летчику по авиагарнизону, аэродрому и полетам</w:t>
            </w:r>
          </w:p>
        </w:tc>
        <w:tc>
          <w:tcPr>
            <w:tcW w:w="2693" w:type="dxa"/>
            <w:tcBorders>
              <w:bottom w:val="single" w:sz="12" w:space="0" w:color="auto"/>
            </w:tcBorders>
          </w:tcPr>
          <w:p w14:paraId="25A94A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нормах усадки амортизационного шнура при хранении</w:t>
            </w:r>
          </w:p>
          <w:p w14:paraId="6A953A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применении сибирской сосны в аэропланостроении</w:t>
            </w:r>
          </w:p>
          <w:p w14:paraId="79E4C8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ТУ на стальные ленты</w:t>
            </w:r>
          </w:p>
          <w:p w14:paraId="58ECCA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изменеиях в чертежах Р1</w:t>
            </w:r>
          </w:p>
        </w:tc>
        <w:tc>
          <w:tcPr>
            <w:tcW w:w="2389" w:type="dxa"/>
            <w:tcBorders>
              <w:bottom w:val="single" w:sz="12" w:space="0" w:color="auto"/>
            </w:tcBorders>
          </w:tcPr>
          <w:p w14:paraId="0F26BE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Об испытании распределительного щитка к зарядному агрегату</w:t>
            </w:r>
          </w:p>
          <w:p w14:paraId="5C552B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чертежах полеметов Т3 и А2</w:t>
            </w:r>
          </w:p>
          <w:p w14:paraId="4A7470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 описании пулеметной установки</w:t>
            </w:r>
          </w:p>
        </w:tc>
      </w:tr>
    </w:tbl>
    <w:p w14:paraId="459484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(2265,28).</w:t>
      </w:r>
    </w:p>
    <w:p w14:paraId="6DA9EC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AEFF5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4 января 1926 три бомбардировщика Фарман “Голиаф” уже были готовы к полётам (11984).</w:t>
      </w:r>
    </w:p>
    <w:p w14:paraId="52B2EA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4CA4D9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00E80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76F28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4 января 1926 г. Приказом Правления ЭТЗСТ начальником ЦРЛ был назначен один из старейших деятелей отечественной радиотехники Николай Николаевич Циклинский, до этого много лет и плодотворно работавший на за воде им. Коминтерна в должности главного инженера. Уже через месяц он представил на имя директора-распорядителя Треста докладную записку о по ложении в лаборатории и необходимых мерах по совершенствованию ее дея тельности. В записке подчеркивалось, что сложилось ненормальное положе ние со специальными отделами лаборатории, расположенными в Гавани на за воде им. Коминтерна. Положение это характеризуется полной неопределенно стью, недостаточным техническим руководством, как со стороны руководства лаборатории, так и завода, а также отсутствием должного взаимодействия с другими отделами ЦРЛ. Реакция со стороны руководства треста последовала немедленно: 9 февраля 1926 г. был издан приказ № 242. Приказ четко опреде лил структуру специальных отделов ЦРЛ, расположенных на заводе им. Ко минтерна: Военного во главе с А.Т. Угловым, Морского во главе с В.А. Гуро вым и отдела специальных аппаратов (ОСА) во главе с А.Ф. Шориным. Все три отдела в техническом и технически-административном отношении подчинялись директору ЦРЛ, а в административно-хозяйственном – директору заво да. Директору ЦРЛ вменялось в обязанность непосредственное техническое руководство деятельностью специальных отделов на заводе им. Коминтерна.</w:t>
      </w:r>
    </w:p>
    <w:p w14:paraId="5E75CC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этом на него возлагались также обязанности уполномоченного по воен ным заказам и мобилизации ЦРЛ. Вместе с тем, директор освобождался от ад министративно-хозяйственной работы, для чего в штат лаборатории вводилась должность помощника директора по административной части (ЦГА СПб., ф. 2205, оп. 2, д. 8, л. 137.). В январе-феврале 1926 г. Военный отдел был в срочном порядке попол нен восьмью новыми специалистами, в основном конструкторами и чертеж никами. К марту 1926 г. в его составе уже насчитывался 31 сотрудник инже нерно-технического персонала и двенадцать рабочих, в т.ч. главный конструк тор, шесть лаборантов-конструкторов, два лаборанта, шесть радиотехников (ЦГА СПб., ф. 2205, оп. 2, д. 8, л. 104.). В течение 1924-1925 гг. в Военный отдел пришли многие способные радиоспе циалисты, которые внесли весомый вклад и в разработки отдела, и в после дующее развитие отечественной радиотехники. Среди них можно назвать Л.В.Виткевича, И.В. Довгвилло, А.Н. Князева, А.Г. Шмидта, А.А. Петренко, Д.Ф.Масанова, Н.А. Траскина и др. В целях разгрузки Военного отдела часть заказов ВТУ была передана в другие отделы ЦРЛ. Так, заказы на разработку двух вагонных радиостанций для штаба фронта были переданы в Технический отдел, откуда, в свою оче редь, заказы для ВМФ были переданы в Морской отдел (ЦГА СПб., ф. 2205, оп. 2, д. 8, л. 128.). Однако на этом реорганизация ЦРЛ не завершилась. 28 марта 1926 г. Правлением ЭТЗСТ был издан приказ № 348, согласно которому Военный от дел лаборатории в полном составе переводился на завод им. Коминтерна и пе редавался в ведение заводоуправления (ЦГА СПб., ф. 2205, оп. 2, д. 1, л. 46.). Эта мера позволила устранить целый ряд трудностей, вытекавших из раздельного размещения самой ЦРЛ и ее спецотдела, устраняла их двойственное положение, укрепляла, с одной сторо ны, промышленную базу самого отдела, а с другой, научно- исследовательскую базу радиозавода им. Коминтерна. Изменился статус ЦРЛ, и А.Т. Углов становится техническим директором радиозавода и уполномо ченным по военным заказам. На должность заведующего Военным отделом назначается А.В. Дикарев. В течение 1926 г. с учетом новых технических достижений уточнялись технические условия на те станции, которые уже находились в разработке. А накануне нового 1926/1927 хозяйственного года, 30 сентября 1926 г. последо вало заключение между ВТУ и ЭТЗСТ новой серии договоров, которые с фев раля 1927 г. поступили в разработку завода им. Коминтерна. Все они получили наименование с приставкой «ТРИ», т.к. это были третьи модификации перво начальных образцов (ЦГА СПб., ф. 945, оп. 3, д. 33, л. 6.). Это были артиллерийские радиостанции ГОРА1, ГОРА2, ГОРА3, ГОРА4, кавалерийские станции ЛУГА1 и ЛУГА2, станции для стрелковых частей и соединений ПОЛЕ, ЛЕС1 и ЛЕС2, авиационные станции ВОЗ3, ВОЗ4 и РОВНО3, а также несколько типов пеленгаторов (КОЛ3, КОЛ4, ОТВЕС2, ОТВЕС3, ОТВЕС4). Вследствие этого по состоянию на 1 марта 1927 г. завод им. Коминтерна имел в разработке и производстве уже 42 заказа на радиостанции для всех ви дов и родов войск, при этом общий объем изготавливаемых радиостанций до стиг 315 комплектов (ЦГА СПб., ф. 945, оп. 3, д. 33, л. 241.). В конце же 1926/1927 хозяйственного года в разработке завода находилось уже 172 военных заказа на радиосредства. Среди них: 26 заказов на изготовление, испытание и сдачу различных типов радиостанций общей численностью около 140 комплектов; одиннадцать заказов на разработ ку новых типов станций (ЦГА СПб., ф. 945, оп. 3, д. 57, л. 15.). Если же говорить в целом об объеме военного радиопроизводства ЭТЗСТ, то весьма красноречивую картину дает производственная программа на 1927/1928 хозяйственного года. Программа предусматривала изготовление для ВТУ РККА на заводе им. Коминтерна радиостанций 36 типов различных модификаций (общей численностью 328 единиц), два типа дуплексных при способлений (45 единиц), два типа приемо-передатчиков (25 единиц), два типа искровых радиостанций (четыре единицы) и значительное количество другого радиоимущества (ЦГА СПб., ф. 945, оп. 3, д. 58, л. 9.). Кроме того, эта же программа предусматривала выпуск ра диоаппаратным заводом им. Козицкого 170 самолетных радиостанций четы рех типов (ЦГА СПб., ф. 945, оп. 3, д. 58, л. 33.). Еще более впечатляющей была программа следующего 1928/1929 хо зяйственного года. Она предусматривала выполнение 29 заказов либо перене сенных с предыдущих лет, либо заключенных в самом конце 1928 года. Общее количество радиостанций по этим заказам – 430 единиц (ЦГА СПб., ф. 945, оп. 3, д. 87, л. 45.). Кроме этого, заводу ставилась задача на разработку 27 типов образцовых радиостанций, в том чис ле пять – в КВ диапазоне. Но и это не все. Шесть типов радиостанций были определены для завода в качестве серийных, и в январе 1929 г. на них посту пили заказы в общем количестве 297 изделий (ЦГА СПб., ф. 945, оп. 3, д. 87, л. 63.). Таким образом, заводу опреде лена программа в количестве 727 радиостанций серийного и образцово серийного производства, а также пятьдесят станций новых образцов. В ходе разработки и производства радиостанций первой системы радио вооружения завод им. Коминтерна столкнулся со значительными трудностя ми, которые существенно задерживали реализацию подписанных трестом до говоров с ВТУ. Наиболее характерными из них были следующие:</w:t>
      </w:r>
    </w:p>
    <w:p w14:paraId="6823DC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Нехватка многих импортных узлов и агрегатов, которые отечествен ной промышленностью еще не производились. Прежде всего, это динамо машины, аккумуляторы, зарядные агрегаты, конденсаторы, агрегаты для пита ния ламп, умформеры и другие. Поставки же импортного оборудования шли с большими задержками, что в свою очередь вызывало большие задержки с вы пуском готовых образцов радиостанций. Так, в феврале 1927 г. из 25 заказов, которые уже находились в работе от 17 до 10 месяцев, не могли быть уком плектованы из-за отсутствия следующего импортного имущества: - двигателей – одиннадцать изделий; - аккумуляторов – четырнадцать изделий;  - динамо-машин – пятнадцать изделий; - инструмента – шесть изделий (ЦГА СПб., ф. 945, оп. 3, д. 33, л. 159.). Более или менее регулярное поступление импортного имущества нача лось только с февраля 1927 г. (ЦГА СПб., ф. 945, оп. 3, д. 58, л. 115.)</w:t>
      </w:r>
    </w:p>
    <w:p w14:paraId="42D6EE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Нехватка квалифицированных кадров в Военном отделе для выполне ния все возрастающего объема наукоемких разработок. Хотя численность его и была доведена в марте 1926 г. до 31 человека, однако новые заказы требова ли все больше и больше специалистов. Не хватало даже чертежников, что за частую приводило к тому, что образец той или иной станции производился ранее, чем был изготовлен ее чертеж (ЦГА СПб., ф. 945, оп. 3, д. 16, л. 66.).</w:t>
      </w:r>
    </w:p>
    <w:p w14:paraId="4A917A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От уровня решаемых задач значительно отставала отечественная электровакуумная промышленность, сконцентрированная на Электровакуум ном заводе (11870). </w:t>
      </w:r>
    </w:p>
    <w:p w14:paraId="4A067F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664B04E"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января 1926 г. Приказом Правления ЭТЗСТ начальником ЦРЛ был назначен один из старейших деятелей отечественной радиотехники Николай Николаевич Циклинский, до этого много лет и плодотворно работавший на за</w:t>
      </w:r>
      <w:r w:rsidRPr="00C2525C">
        <w:rPr>
          <w:rFonts w:ascii="Times New Roman" w:hAnsi="Times New Roman" w:cs="Times New Roman"/>
          <w:color w:val="002060"/>
          <w:sz w:val="16"/>
          <w:szCs w:val="16"/>
        </w:rPr>
        <w:softHyphen/>
        <w:t>воде им. Коминтерна в должности главного инженера. Уже через месяц он представил на имя директора-распорядителя Треста докладную записку о по</w:t>
      </w:r>
      <w:r w:rsidRPr="00C2525C">
        <w:rPr>
          <w:rFonts w:ascii="Times New Roman" w:hAnsi="Times New Roman" w:cs="Times New Roman"/>
          <w:color w:val="002060"/>
          <w:sz w:val="16"/>
          <w:szCs w:val="16"/>
        </w:rPr>
        <w:softHyphen/>
        <w:t>ложении в лаборатории и необходимых мерах по совершенствованию ее дея</w:t>
      </w:r>
      <w:r w:rsidRPr="00C2525C">
        <w:rPr>
          <w:rFonts w:ascii="Times New Roman" w:hAnsi="Times New Roman" w:cs="Times New Roman"/>
          <w:color w:val="002060"/>
          <w:sz w:val="16"/>
          <w:szCs w:val="16"/>
        </w:rPr>
        <w:softHyphen/>
        <w:t>тельности. В записке подчеркивалось, что сложилось ненормальное положе</w:t>
      </w:r>
      <w:r w:rsidRPr="00C2525C">
        <w:rPr>
          <w:rFonts w:ascii="Times New Roman" w:hAnsi="Times New Roman" w:cs="Times New Roman"/>
          <w:color w:val="002060"/>
          <w:sz w:val="16"/>
          <w:szCs w:val="16"/>
        </w:rPr>
        <w:softHyphen/>
        <w:t>ние со специальными отделами лаборатории, расположенными в Гавани на за</w:t>
      </w:r>
      <w:r w:rsidRPr="00C2525C">
        <w:rPr>
          <w:rFonts w:ascii="Times New Roman" w:hAnsi="Times New Roman" w:cs="Times New Roman"/>
          <w:color w:val="002060"/>
          <w:sz w:val="16"/>
          <w:szCs w:val="16"/>
        </w:rPr>
        <w:softHyphen/>
        <w:t>воде им. Коминтерна. Положение это характеризуется полной неопределенно</w:t>
      </w:r>
      <w:r w:rsidRPr="00C2525C">
        <w:rPr>
          <w:rFonts w:ascii="Times New Roman" w:hAnsi="Times New Roman" w:cs="Times New Roman"/>
          <w:color w:val="002060"/>
          <w:sz w:val="16"/>
          <w:szCs w:val="16"/>
        </w:rPr>
        <w:softHyphen/>
        <w:t>стью, недостаточным техническим руководством, как со стороны руководства лаборатории, так и завода, а также отсутствием должного взаимодействия с другими отделами ЦРЛ. Реакция со стороны руководства треста последовала немедленно: 9 февраля 1926 г. был издан приказ № 242. Приказ четко опреде</w:t>
      </w:r>
      <w:r w:rsidRPr="00C2525C">
        <w:rPr>
          <w:rFonts w:ascii="Times New Roman" w:hAnsi="Times New Roman" w:cs="Times New Roman"/>
          <w:color w:val="002060"/>
          <w:sz w:val="16"/>
          <w:szCs w:val="16"/>
        </w:rPr>
        <w:softHyphen/>
        <w:t>лил структуру специальных отделов ЦРЛ, расположенных на заводе им. Ко</w:t>
      </w:r>
      <w:r w:rsidRPr="00C2525C">
        <w:rPr>
          <w:rFonts w:ascii="Times New Roman" w:hAnsi="Times New Roman" w:cs="Times New Roman"/>
          <w:color w:val="002060"/>
          <w:sz w:val="16"/>
          <w:szCs w:val="16"/>
        </w:rPr>
        <w:softHyphen/>
        <w:t>минтерна: Военного во главе с А.Т. Угловым, Морского во главе с В.А. Гуро</w:t>
      </w:r>
      <w:r w:rsidRPr="00C2525C">
        <w:rPr>
          <w:rFonts w:ascii="Times New Roman" w:hAnsi="Times New Roman" w:cs="Times New Roman"/>
          <w:color w:val="002060"/>
          <w:sz w:val="16"/>
          <w:szCs w:val="16"/>
        </w:rPr>
        <w:softHyphen/>
        <w:t>вым и отдела специальных аппаратов (ОСА) во главе с А.Ф. Шориным. Все нялись директору ЦРЛ, а в административно-хозяйственном - директору заво</w:t>
      </w:r>
      <w:r w:rsidRPr="00C2525C">
        <w:rPr>
          <w:rFonts w:ascii="Times New Roman" w:hAnsi="Times New Roman" w:cs="Times New Roman"/>
          <w:color w:val="002060"/>
          <w:sz w:val="16"/>
          <w:szCs w:val="16"/>
        </w:rPr>
        <w:softHyphen/>
        <w:t>да. Директору ЦРЛ вменялось в обязанность непосредственное техническое руководство деятельностью специальных отделов на заводе им. Коминтерна. При этом на него возлагались также обязанности уполномоченного по воен</w:t>
      </w:r>
      <w:r w:rsidRPr="00C2525C">
        <w:rPr>
          <w:rFonts w:ascii="Times New Roman" w:hAnsi="Times New Roman" w:cs="Times New Roman"/>
          <w:color w:val="002060"/>
          <w:sz w:val="16"/>
          <w:szCs w:val="16"/>
        </w:rPr>
        <w:softHyphen/>
        <w:t>ным заказам и мобилизации ЦРЛ. Вместе с тем, директор освобождался от ад</w:t>
      </w:r>
      <w:r w:rsidRPr="00C2525C">
        <w:rPr>
          <w:rFonts w:ascii="Times New Roman" w:hAnsi="Times New Roman" w:cs="Times New Roman"/>
          <w:color w:val="002060"/>
          <w:sz w:val="16"/>
          <w:szCs w:val="16"/>
        </w:rPr>
        <w:softHyphen/>
        <w:t>министративно-хозяйственной работы, для чего в штат лаборатории вводилась должность помощника директора по административной части (19098).</w:t>
      </w:r>
    </w:p>
    <w:p w14:paraId="0FCC8AD0" w14:textId="77777777" w:rsidR="00830D95" w:rsidRPr="00C2525C" w:rsidRDefault="00830D95" w:rsidP="00C2525C">
      <w:pPr>
        <w:spacing w:after="0" w:line="240" w:lineRule="auto"/>
        <w:jc w:val="both"/>
        <w:rPr>
          <w:rFonts w:ascii="Times New Roman" w:hAnsi="Times New Roman" w:cs="Times New Roman"/>
          <w:color w:val="002060"/>
          <w:sz w:val="16"/>
          <w:szCs w:val="16"/>
        </w:rPr>
      </w:pPr>
    </w:p>
    <w:p w14:paraId="34F60563" w14:textId="77777777" w:rsidR="00830D95" w:rsidRPr="00C2525C" w:rsidRDefault="00830D9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января 1926 г. Приказом правления ЭТЗСТ начальником ЦРЛ был назначен один из старейших деятелей отечественной радиотехники Николай Николаевич Циклинский, до этого много лет и плодотворно работавший на заводе им. Коминтерна в должности главного инженера. Уже через месяц он представил на имя директора-распорядителя Треста докладную записку о положении в лаборатории и необходимых мерах по совершенствованию ее деятельности. В записке подчеркивалось, что сложилось ненормальное положение со специальными отделами лаборатории, расположенными в Гавани на заводе им. Коминтерна. Положение это характеризуется полной неопределенностью, недостаточным техническим руководством, как со стороны руководства лаборатории, так и завода, а также отсутствием должного взаимодействия с другими отделами ЦРЛ. Реакция со стороны руководства треста последовала немедленно: 9 февраля 1926 г. был издан приказ № 242. Приказ четко определил структуру специальных отделов ЦРЛ, расположенных на заводе им. Коминтерна: Военного во главе с А.Т. Угловым, Морского во главе с В.А. Гуровым и ОСА во главе с А.Ф. Шориным. Все три отдела в техническом и техническиадминистративном отношении подчинялись директору ЦРЛ, а в административно-хозяйственном – директору завода. Директору ЦРЛ вменялось в обязанность непосредственное техническое руководство деятельностью специальных отделов на заводе им. Коминтерна. При этом на него возлагались также обязанности уполномоченного по военным заказам и мобилизации ЦРЛ. Вместе с тем, директор освобождался от административно-хозяйственной работы, для чего в штат лаборатории вводилась должность помощника директора по административной части (18297).</w:t>
      </w:r>
    </w:p>
    <w:p w14:paraId="5D3966CD" w14:textId="77777777" w:rsidR="00830D95" w:rsidRPr="00C2525C" w:rsidRDefault="00830D95" w:rsidP="00C2525C">
      <w:pPr>
        <w:spacing w:after="0" w:line="240" w:lineRule="auto"/>
        <w:jc w:val="both"/>
        <w:rPr>
          <w:rFonts w:ascii="Times New Roman" w:hAnsi="Times New Roman" w:cs="Times New Roman"/>
          <w:color w:val="002060"/>
          <w:sz w:val="16"/>
          <w:szCs w:val="16"/>
        </w:rPr>
      </w:pPr>
    </w:p>
    <w:p w14:paraId="7E29BD6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2533C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E46F9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января 1926 в Болгарии было сформировано умеренное правительство и была объявлена амнистия всем политическим заключенным кроме коммунистов (3907,141).</w:t>
      </w:r>
    </w:p>
    <w:p w14:paraId="33DB2B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24AD5BA" w14:textId="77777777" w:rsidR="003D4583" w:rsidRPr="00C2525C" w:rsidRDefault="003D4583"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lastRenderedPageBreak/>
        <w:t>За рубежом:</w:t>
      </w:r>
    </w:p>
    <w:p w14:paraId="2BF60595" w14:textId="77777777" w:rsidR="003D4583" w:rsidRPr="00C2525C" w:rsidRDefault="003D458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CA0608" w14:textId="77777777" w:rsidR="003D4583" w:rsidRPr="00C2525C" w:rsidRDefault="003D4583"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5 января 1926 - Первый полёт экспериментального самолета Ape, разработанный английской фирмой Sir W.G. Armstrong Whitworth Aircraft Ltd. Самолет был создан для исследований аэродинамики полета.</w:t>
      </w:r>
    </w:p>
    <w:p w14:paraId="125642D7" w14:textId="77777777" w:rsidR="003D4583" w:rsidRPr="00C2525C" w:rsidRDefault="003D4583"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Для этих целей его фюзеляж и хвостовую часть сделали так, чтоб можно было менять их конфигурацию.</w:t>
      </w:r>
    </w:p>
    <w:p w14:paraId="124EF518" w14:textId="77777777" w:rsidR="003D4583" w:rsidRPr="00C2525C" w:rsidRDefault="003D4583"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Уже в феврале была начата большая программа исследовательских полетов, однако выполнить ее всю не удалось из-за аварии самолета. Как выяснилось основной причиной аварии стал двигатель Lynx III, мощности которого (180 л.с.) не хватало довольно тяжелой машине. После восстановления самолета двигатель был заменен на более мощный, однако это не решило проблемы, так как и собственный вес двигателя тоже вырос довольно значительно. Несмотря на трудности полеты Ape продолжались еще в течении нескольких лет, после чего он был разобран (22679).</w:t>
      </w:r>
    </w:p>
    <w:p w14:paraId="7A1D5C07" w14:textId="77777777" w:rsidR="003D4583" w:rsidRPr="00C2525C" w:rsidRDefault="003D4583" w:rsidP="00C2525C">
      <w:pPr>
        <w:spacing w:after="0" w:line="240" w:lineRule="auto"/>
        <w:jc w:val="both"/>
        <w:rPr>
          <w:rFonts w:ascii="Times New Roman" w:hAnsi="Times New Roman" w:cs="Times New Roman"/>
          <w:color w:val="0070C0"/>
          <w:sz w:val="16"/>
          <w:szCs w:val="16"/>
        </w:rPr>
      </w:pPr>
    </w:p>
    <w:p w14:paraId="7A239F1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39BE6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EF66E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января 1926 ЦАГИ заключил договор с УВВС на разработку дальнего морского разведчика. Параллельно то же задание получил и Д.П.Г. ЦАГИ был занят и не делал до 1929 (1076,885).</w:t>
      </w:r>
    </w:p>
    <w:p w14:paraId="5F0000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E1063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января 1926 Техническая секция НК УВВС рассмотрела вопросы: 4. Об изменениях в чертежах Р-1 и др. (2265,25).</w:t>
      </w:r>
    </w:p>
    <w:p w14:paraId="75B784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C59DC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января 1926 состоялось 3 совместное заседание представителей Авиатреста и ЦАГИ, на котором В.М.П. докладывал о конструкции нижнего крыла АНТ-3 (1077,70).</w:t>
      </w:r>
    </w:p>
    <w:p w14:paraId="3E73A6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5CEF04C" w14:textId="77777777" w:rsidR="00FB5FE4"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1EE59A8F" w14:textId="77777777" w:rsidR="00FB5FE4" w:rsidRPr="00C2525C" w:rsidRDefault="00FB5FE4"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96718AB" w14:textId="77777777" w:rsidR="00FB5FE4" w:rsidRPr="00C2525C" w:rsidRDefault="00FB5FE4"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6 января 1926 г. Постановление №7 РВС СССР от по вопросу о выборе издательства для печатания, экспедирования и продажи уставов, в связи с предстоящим заключением договора на новый бюджетный год (17150).</w:t>
      </w:r>
    </w:p>
    <w:p w14:paraId="332A4538" w14:textId="77777777" w:rsidR="00FB5FE4" w:rsidRPr="00C2525C" w:rsidRDefault="00FB5FE4" w:rsidP="00C2525C">
      <w:pPr>
        <w:spacing w:after="0" w:line="240" w:lineRule="auto"/>
        <w:jc w:val="both"/>
        <w:rPr>
          <w:rFonts w:ascii="Times New Roman" w:hAnsi="Times New Roman" w:cs="Times New Roman"/>
          <w:bCs/>
          <w:color w:val="002060"/>
          <w:sz w:val="16"/>
          <w:szCs w:val="16"/>
        </w:rPr>
      </w:pPr>
    </w:p>
    <w:p w14:paraId="77AE3ACD" w14:textId="77777777" w:rsidR="00830D95" w:rsidRPr="00C2525C" w:rsidRDefault="00830D95"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7212B2EC" w14:textId="77777777" w:rsidR="00830D95" w:rsidRPr="00C2525C" w:rsidRDefault="00830D95"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266E9AA" w14:textId="77777777" w:rsidR="00830D95" w:rsidRPr="00C2525C" w:rsidRDefault="00830D95"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6 января 1926 г. постановлением СНК СССР было объявлено о выпуске новой мелкой монеты из бронзы. Тип бронзовой монеты, установленный постановлением 1926 г., остался без изменения до 1935 г. В 1935 г. был изменен рисунок лицевой стороны К С 1931 г. вместо серебряной монеты стали чеканить никелевую (19552).</w:t>
      </w:r>
    </w:p>
    <w:p w14:paraId="511F082E" w14:textId="77777777" w:rsidR="00830D95" w:rsidRPr="00C2525C" w:rsidRDefault="00830D95" w:rsidP="00C2525C">
      <w:pPr>
        <w:spacing w:after="0" w:line="240" w:lineRule="auto"/>
        <w:jc w:val="both"/>
        <w:rPr>
          <w:rFonts w:ascii="Times New Roman" w:eastAsia="Times New Roman" w:hAnsi="Times New Roman" w:cs="Times New Roman"/>
          <w:color w:val="002060"/>
          <w:sz w:val="16"/>
          <w:szCs w:val="16"/>
          <w:lang w:eastAsia="ru-RU"/>
        </w:rPr>
      </w:pPr>
    </w:p>
    <w:p w14:paraId="2E89BC5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50BBB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E1BC8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января 1926 была основана Люфтганза (2100).</w:t>
      </w:r>
    </w:p>
    <w:p w14:paraId="6AF1CF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9ACD33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января 1926 в Германии основана авиакомпания “Люфтганза” (4962).</w:t>
      </w:r>
    </w:p>
    <w:p w14:paraId="562EBF7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A7408B4" w14:textId="77777777" w:rsidR="00FB5FE4" w:rsidRPr="00C2525C" w:rsidRDefault="00FB5FE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6 января</w:t>
      </w:r>
      <w:r w:rsidRPr="00C2525C">
        <w:rPr>
          <w:rFonts w:ascii="Times New Roman" w:hAnsi="Times New Roman" w:cs="Times New Roman"/>
          <w:color w:val="002060"/>
          <w:sz w:val="16"/>
          <w:szCs w:val="16"/>
        </w:rPr>
        <w:t xml:space="preserve"> в 1926 году путем слияния крупнейших немецких авиакомпаний «Junkers Luftverkehrs AG» и «Deutscher Aero-Lloyd» была создана «Deutsche Luft Hansa AG». От ''Deutscher Aero-Lloyd'' ей досталась в наследство знаменитая эмблема в виде летящего аиста (15001).</w:t>
      </w:r>
    </w:p>
    <w:p w14:paraId="307EBE61" w14:textId="77777777" w:rsidR="00FB5FE4" w:rsidRPr="00C2525C" w:rsidRDefault="00FB5FE4" w:rsidP="00C2525C">
      <w:pPr>
        <w:spacing w:after="0" w:line="240" w:lineRule="auto"/>
        <w:jc w:val="both"/>
        <w:rPr>
          <w:rFonts w:ascii="Times New Roman" w:hAnsi="Times New Roman" w:cs="Times New Roman"/>
          <w:color w:val="002060"/>
          <w:sz w:val="16"/>
          <w:szCs w:val="16"/>
        </w:rPr>
      </w:pPr>
    </w:p>
    <w:p w14:paraId="48E8DC39" w14:textId="77777777" w:rsidR="003D4583" w:rsidRPr="00C2525C" w:rsidRDefault="003D4583"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6 января 1926 Deutsche Luft Hansa образована в результате слияния компаний Deutscher Aero Lloyd и Junkers Luftverkehr (20358).</w:t>
      </w:r>
    </w:p>
    <w:p w14:paraId="28554190" w14:textId="77777777" w:rsidR="003D4583" w:rsidRPr="00C2525C" w:rsidRDefault="003D4583" w:rsidP="00C2525C">
      <w:pPr>
        <w:spacing w:after="0" w:line="240" w:lineRule="auto"/>
        <w:jc w:val="both"/>
        <w:rPr>
          <w:rFonts w:ascii="Times New Roman" w:hAnsi="Times New Roman" w:cs="Times New Roman"/>
          <w:color w:val="0070C0"/>
          <w:sz w:val="16"/>
          <w:szCs w:val="16"/>
        </w:rPr>
      </w:pPr>
    </w:p>
    <w:p w14:paraId="095A52A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9227C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B1324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января 1926 заводу ГАЗ-9, который к 1 октября оформил КБ для разработки мотора типа ИС в 450-500 нр, было предложено работы прекратить, а КБ расформировать (2278).</w:t>
      </w:r>
    </w:p>
    <w:p w14:paraId="58633C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20F98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C начала января 1926 г. велась постройка ИЛ-3 в двух экземплярах, с заводскими номерами 2888 и 2889, а параллельно По</w:t>
      </w:r>
      <w:r w:rsidRPr="00C2525C">
        <w:rPr>
          <w:rFonts w:ascii="Times New Roman" w:hAnsi="Times New Roman" w:cs="Times New Roman"/>
          <w:color w:val="002060"/>
          <w:sz w:val="16"/>
          <w:szCs w:val="16"/>
        </w:rPr>
        <w:softHyphen/>
        <w:t>ликарпов занимался проектированием морской модификации истребителя на поплавковом шасси. Предполагалось, что после испытаний ИЛ-3 с июля 1926 г. можно будет приступить к изготовлению морско</w:t>
      </w:r>
      <w:r w:rsidRPr="00C2525C">
        <w:rPr>
          <w:rFonts w:ascii="Times New Roman" w:hAnsi="Times New Roman" w:cs="Times New Roman"/>
          <w:color w:val="002060"/>
          <w:sz w:val="16"/>
          <w:szCs w:val="16"/>
        </w:rPr>
        <w:softHyphen/>
        <w:t>го самолета (10667).</w:t>
      </w:r>
    </w:p>
    <w:p w14:paraId="5B64A7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F7586E8" w14:textId="77777777" w:rsidR="00AE68D5" w:rsidRPr="00C2525C" w:rsidRDefault="00AE68D5"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AC5503E" w14:textId="77777777" w:rsidR="00AE68D5" w:rsidRPr="00C2525C" w:rsidRDefault="00AE68D5"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EA42BD3" w14:textId="77777777" w:rsidR="00AE68D5" w:rsidRPr="00C2525C" w:rsidRDefault="00AE68D5" w:rsidP="00C2525C">
      <w:pPr>
        <w:pStyle w:val="ae"/>
        <w:shd w:val="clear" w:color="auto" w:fill="FFFFFF"/>
        <w:spacing w:before="0" w:after="0"/>
        <w:jc w:val="both"/>
        <w:rPr>
          <w:color w:val="002060"/>
          <w:sz w:val="16"/>
          <w:szCs w:val="16"/>
        </w:rPr>
      </w:pPr>
      <w:r w:rsidRPr="00C2525C">
        <w:rPr>
          <w:color w:val="002060"/>
          <w:sz w:val="16"/>
          <w:szCs w:val="16"/>
        </w:rPr>
        <w:t>В начале января 1926 года размер заказа на МС увеличился до двух танков.</w:t>
      </w:r>
    </w:p>
    <w:p w14:paraId="1B31F434" w14:textId="77777777" w:rsidR="00AE68D5" w:rsidRPr="00C2525C" w:rsidRDefault="00AE68D5" w:rsidP="00C2525C">
      <w:pPr>
        <w:pStyle w:val="ae"/>
        <w:shd w:val="clear" w:color="auto" w:fill="FFFFFF"/>
        <w:spacing w:before="0" w:after="0"/>
        <w:jc w:val="both"/>
        <w:rPr>
          <w:color w:val="002060"/>
          <w:sz w:val="16"/>
          <w:szCs w:val="16"/>
        </w:rPr>
      </w:pPr>
      <w:r w:rsidRPr="00C2525C">
        <w:rPr>
          <w:color w:val="002060"/>
          <w:sz w:val="16"/>
          <w:szCs w:val="16"/>
        </w:rPr>
        <w:t>Помимо монолитного листа толщиной 16 мм, рассматривался и другой вариант бронезащиты. «Броня Рожкова» представляла собой двухслойный лист: первый слой из мягкой «крупповской» стали, второй — из более твердой молибденовой. Появился и проект трёхслойной брони всё того же инженера А.З. Рожкова.</w:t>
      </w:r>
    </w:p>
    <w:p w14:paraId="66722B5B" w14:textId="77777777" w:rsidR="00AE68D5" w:rsidRPr="00C2525C" w:rsidRDefault="00AE68D5" w:rsidP="00C2525C">
      <w:pPr>
        <w:pStyle w:val="ae"/>
        <w:shd w:val="clear" w:color="auto" w:fill="FFFFFF"/>
        <w:spacing w:before="0" w:after="0"/>
        <w:jc w:val="both"/>
        <w:rPr>
          <w:color w:val="002060"/>
          <w:sz w:val="16"/>
          <w:szCs w:val="16"/>
        </w:rPr>
      </w:pPr>
      <w:r w:rsidRPr="00C2525C">
        <w:rPr>
          <w:color w:val="002060"/>
          <w:sz w:val="16"/>
          <w:szCs w:val="16"/>
        </w:rPr>
        <w:t>Впрочем, для того, чтобы не задерживать изготовление опытного танка, его собирались строить из однослойной брони. Работы, связанные с бронёй, велись весной и летом 1926 года.</w:t>
      </w:r>
    </w:p>
    <w:p w14:paraId="44F6324D" w14:textId="77777777" w:rsidR="00AE68D5" w:rsidRPr="00C2525C" w:rsidRDefault="00AE68D5" w:rsidP="00C2525C">
      <w:pPr>
        <w:pStyle w:val="ae"/>
        <w:shd w:val="clear" w:color="auto" w:fill="FFFFFF"/>
        <w:spacing w:before="0" w:after="0"/>
        <w:jc w:val="both"/>
        <w:rPr>
          <w:color w:val="002060"/>
          <w:sz w:val="16"/>
          <w:szCs w:val="16"/>
        </w:rPr>
      </w:pPr>
      <w:r w:rsidRPr="00C2525C">
        <w:rPr>
          <w:color w:val="002060"/>
          <w:sz w:val="16"/>
          <w:szCs w:val="16"/>
        </w:rPr>
        <w:t>Параллельно с этим изменения вносились и в другие элементы танка (17718).</w:t>
      </w:r>
    </w:p>
    <w:p w14:paraId="33F4918F" w14:textId="77777777" w:rsidR="00AE68D5" w:rsidRPr="00C2525C" w:rsidRDefault="00AE68D5" w:rsidP="00C2525C">
      <w:pPr>
        <w:spacing w:after="0" w:line="240" w:lineRule="auto"/>
        <w:jc w:val="both"/>
        <w:rPr>
          <w:rFonts w:ascii="Times New Roman" w:eastAsia="Times New Roman" w:hAnsi="Times New Roman" w:cs="Times New Roman"/>
          <w:color w:val="002060"/>
          <w:sz w:val="16"/>
          <w:szCs w:val="16"/>
          <w:lang w:eastAsia="ru-RU"/>
        </w:rPr>
      </w:pPr>
    </w:p>
    <w:p w14:paraId="4880EFC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57B23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0162A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января 1926 Секция вооружения НК УВВС рассмотрела: 2. О чертежах пулеметов ТЗ и А2; 3. Об описании пулеметных установок и др. (2265,25).</w:t>
      </w:r>
    </w:p>
    <w:p w14:paraId="5D74D5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6410FE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90B69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5D2C5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января 1926 г. была подготовлена Докладная записка начальника Военно-технического управления РККА И. А. Халепского начальнику снабжения РККА Д. П. Оськину о передаче руководства подведомственными заводами ВСНХ СССР</w:t>
      </w:r>
    </w:p>
    <w:p w14:paraId="31F456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Секретно.</w:t>
      </w:r>
    </w:p>
    <w:p w14:paraId="059903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 1788 от 24 декабря 1925 г. Управления делами РВС СССР по вопросу о руковод</w:t>
      </w:r>
      <w:r w:rsidRPr="00C2525C">
        <w:rPr>
          <w:rFonts w:ascii="Times New Roman" w:hAnsi="Times New Roman" w:cs="Times New Roman"/>
          <w:color w:val="002060"/>
          <w:sz w:val="16"/>
          <w:szCs w:val="16"/>
        </w:rPr>
        <w:softHyphen/>
        <w:t>стве подведомственными Военно-техническому управлению военными заводами доклады</w:t>
      </w:r>
      <w:r w:rsidRPr="00C2525C">
        <w:rPr>
          <w:rFonts w:ascii="Times New Roman" w:hAnsi="Times New Roman" w:cs="Times New Roman"/>
          <w:color w:val="002060"/>
          <w:sz w:val="16"/>
          <w:szCs w:val="16"/>
        </w:rPr>
        <w:softHyphen/>
        <w:t>ваю, что недостаточное руководство данными заводами, отмеченное комиссией РКИ от 4 де</w:t>
      </w:r>
      <w:r w:rsidRPr="00C2525C">
        <w:rPr>
          <w:rFonts w:ascii="Times New Roman" w:hAnsi="Times New Roman" w:cs="Times New Roman"/>
          <w:color w:val="002060"/>
          <w:sz w:val="16"/>
          <w:szCs w:val="16"/>
        </w:rPr>
        <w:softHyphen/>
        <w:t>кабря сего года, произошло по следующим причинам:</w:t>
      </w:r>
    </w:p>
    <w:p w14:paraId="5A1827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Как Вам известно, с расформированием ГВИУ и УСКА и созданием единого Военно-технического управления все производственные предприятия выше названных управлений перешли в распоряжение Военно-технического управления. Таких предприятий перешло до 10. Эти производственные предприятия, особенно бывшие в ведении ГВИУ, которое имело до 6 мастерских, представляли собой не оформившиеся ни с точки зрения производственной, ни юридической организации, жившие совершенно бесконтрольно на хозяйственном расче</w:t>
      </w:r>
      <w:r w:rsidRPr="00C2525C">
        <w:rPr>
          <w:rFonts w:ascii="Times New Roman" w:hAnsi="Times New Roman" w:cs="Times New Roman"/>
          <w:color w:val="002060"/>
          <w:sz w:val="16"/>
          <w:szCs w:val="16"/>
        </w:rPr>
        <w:softHyphen/>
        <w:t>те и находящиеся в самом ужасном состоянии, благодаря чему сейчас же поставить вопрос о свертывании и ликвидации этих предприятий.</w:t>
      </w:r>
    </w:p>
    <w:p w14:paraId="6BA98E2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год с лишним работы нам удалось из 10 предприятий сделать только 4, которые в настоящее время действительно похожи на заводские предприятия и которые можно пере</w:t>
      </w:r>
      <w:r w:rsidRPr="00C2525C">
        <w:rPr>
          <w:rFonts w:ascii="Times New Roman" w:hAnsi="Times New Roman" w:cs="Times New Roman"/>
          <w:color w:val="002060"/>
          <w:sz w:val="16"/>
          <w:szCs w:val="16"/>
        </w:rPr>
        <w:softHyphen/>
        <w:t>дать в те или иные крупные трестированные производственные организации.</w:t>
      </w:r>
    </w:p>
    <w:p w14:paraId="62BFDA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Попытка передать эти учреждения в ведение ВСНХ не увенчалась успехом, ибо как ВСНХ, так и Главэлектро и ряд других гражданских учреждений категорически отказыва</w:t>
      </w:r>
      <w:r w:rsidRPr="00C2525C">
        <w:rPr>
          <w:rFonts w:ascii="Times New Roman" w:hAnsi="Times New Roman" w:cs="Times New Roman"/>
          <w:color w:val="002060"/>
          <w:sz w:val="16"/>
          <w:szCs w:val="16"/>
        </w:rPr>
        <w:softHyphen/>
        <w:t>лись от приема таких маломощных, с разнообразным производством и недостаточно хозяйственных учреждений. Повторяю, что в настоящее же время эти заводы в составе 4 единиц с точки зрения производственной приведены в такое состояние, что их передать представляет</w:t>
      </w:r>
      <w:r w:rsidRPr="00C2525C">
        <w:rPr>
          <w:rFonts w:ascii="Times New Roman" w:hAnsi="Times New Roman" w:cs="Times New Roman"/>
          <w:color w:val="002060"/>
          <w:sz w:val="16"/>
          <w:szCs w:val="16"/>
        </w:rPr>
        <w:softHyphen/>
        <w:t>ся возможным в любое трестированное предприятие.</w:t>
      </w:r>
    </w:p>
    <w:p w14:paraId="752DE9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Основные недочеты, которые усмотрело РКИ, отмечая недостаточное руководство, -это слабая отчетность на заводах и отсутствие надлежащего контроля по данному вопросу со стороны начальника заводов. Причиной является то, что центр внимания был сосредоточен на вопросах чисто производственного характера, с одной стороны, и, с другой стороны, недос</w:t>
      </w:r>
      <w:r w:rsidRPr="00C2525C">
        <w:rPr>
          <w:rFonts w:ascii="Times New Roman" w:hAnsi="Times New Roman" w:cs="Times New Roman"/>
          <w:color w:val="002060"/>
          <w:sz w:val="16"/>
          <w:szCs w:val="16"/>
        </w:rPr>
        <w:softHyphen/>
        <w:t>таточность аппарата самого начальника заводов, который выражался в трех человеках. Аппа</w:t>
      </w:r>
      <w:r w:rsidRPr="00C2525C">
        <w:rPr>
          <w:rFonts w:ascii="Times New Roman" w:hAnsi="Times New Roman" w:cs="Times New Roman"/>
          <w:color w:val="002060"/>
          <w:sz w:val="16"/>
          <w:szCs w:val="16"/>
        </w:rPr>
        <w:softHyphen/>
        <w:t>рат начальника заводов увеличивать я не разрешил, так как Военно-техническое управление не покидала мысль заставить органы ВСНХ принять в свои объединения эти заводы.</w:t>
      </w:r>
    </w:p>
    <w:p w14:paraId="7D6BF8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4. Все то, что обнаружило РКИ, ни в коем случае не является откровением для Военно-технического управления, ибо по инициативе самого Военно-технического управления реви</w:t>
      </w:r>
      <w:r w:rsidRPr="00C2525C">
        <w:rPr>
          <w:rFonts w:ascii="Times New Roman" w:hAnsi="Times New Roman" w:cs="Times New Roman"/>
          <w:color w:val="002060"/>
          <w:sz w:val="16"/>
          <w:szCs w:val="16"/>
        </w:rPr>
        <w:softHyphen/>
        <w:t>зионная комиссия ВТУ все эти недочеты обнаружила до ревизии РКИ и представила весь этот материал в распоряжение ревизующей комиссии РКИ.</w:t>
      </w:r>
    </w:p>
    <w:p w14:paraId="322683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Докладываю, что ревизия РКИ никаких особых криминалов не обнаружила и убытков республике не принесено, а наоборот, в общей сложности от оборотов всех заводов есть даже соответствующие доходы. Докладываю, что, с точки зрения ВТУ, никогда не ставилось целью иметь собственные предприятия, и если они существовали до сих пор, то помимо желания ВТУ и в целом всего Наркомвоенмора. Все наши попытки передать их, как я уже доложил, не увенчались успехом. В настоящее время я принял самые решительные меры, опираясь на постановление РКИ, [чтобы] во что бы то ни стало передать их в соответствующие хозяй</w:t>
      </w:r>
      <w:r w:rsidRPr="00C2525C">
        <w:rPr>
          <w:rFonts w:ascii="Times New Roman" w:hAnsi="Times New Roman" w:cs="Times New Roman"/>
          <w:color w:val="002060"/>
          <w:sz w:val="16"/>
          <w:szCs w:val="16"/>
        </w:rPr>
        <w:softHyphen/>
        <w:t>ственные трестированные объединения, тем более, что они в таком виде, что представляют собою действительно производственные организации, а не кустарные случайные мастерские, как это было полтора года тому назад. В настоящее время данный вопрос находится на раз</w:t>
      </w:r>
      <w:r w:rsidRPr="00C2525C">
        <w:rPr>
          <w:rFonts w:ascii="Times New Roman" w:hAnsi="Times New Roman" w:cs="Times New Roman"/>
          <w:color w:val="002060"/>
          <w:sz w:val="16"/>
          <w:szCs w:val="16"/>
        </w:rPr>
        <w:softHyphen/>
        <w:t>решении Главного экономического управления ВСНХ, где мы настоятельно требуем приня</w:t>
      </w:r>
      <w:r w:rsidRPr="00C2525C">
        <w:rPr>
          <w:rFonts w:ascii="Times New Roman" w:hAnsi="Times New Roman" w:cs="Times New Roman"/>
          <w:color w:val="002060"/>
          <w:sz w:val="16"/>
          <w:szCs w:val="16"/>
        </w:rPr>
        <w:softHyphen/>
        <w:t>тия этих заводов, о чем я уже Вам докладывал. Однако независимо от этого все недочеты, ука</w:t>
      </w:r>
      <w:r w:rsidRPr="00C2525C">
        <w:rPr>
          <w:rFonts w:ascii="Times New Roman" w:hAnsi="Times New Roman" w:cs="Times New Roman"/>
          <w:color w:val="002060"/>
          <w:sz w:val="16"/>
          <w:szCs w:val="16"/>
        </w:rPr>
        <w:softHyphen/>
        <w:t>занные РКИ, устраняются нами, и ряд из них уже устранен. Часть лиц подвергнуты админи</w:t>
      </w:r>
      <w:r w:rsidRPr="00C2525C">
        <w:rPr>
          <w:rFonts w:ascii="Times New Roman" w:hAnsi="Times New Roman" w:cs="Times New Roman"/>
          <w:color w:val="002060"/>
          <w:sz w:val="16"/>
          <w:szCs w:val="16"/>
        </w:rPr>
        <w:softHyphen/>
        <w:t>стративному взысканию, как-то: смещению и увеличению. Судебных же криминалов ника</w:t>
      </w:r>
      <w:r w:rsidRPr="00C2525C">
        <w:rPr>
          <w:rFonts w:ascii="Times New Roman" w:hAnsi="Times New Roman" w:cs="Times New Roman"/>
          <w:color w:val="002060"/>
          <w:sz w:val="16"/>
          <w:szCs w:val="16"/>
        </w:rPr>
        <w:softHyphen/>
        <w:t>ких нет.</w:t>
      </w:r>
    </w:p>
    <w:p w14:paraId="0AA1FC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Военно-технического управления РККА И. А. Халепский</w:t>
      </w:r>
    </w:p>
    <w:p w14:paraId="03716B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РГВА. Ф. 4. Оп. 2. Д. 12. Л. 206-206 об. Подлинник (10711,532).</w:t>
      </w:r>
    </w:p>
    <w:p w14:paraId="312FAE8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D46C37D" w14:textId="77777777" w:rsidR="0042738D" w:rsidRPr="00C2525C" w:rsidRDefault="0042738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января 1926 г. договор о техническом содействии, заключенный между «АЕГ» и ГЭТ в Берлине, был одобрен Пленумом ГКК и внесен на утверждение в Совет народных комиссаров СССР. Последний одобрил договор 2 февраля 1926 г. [там же, л. 10]. Однако по обоюдному согласию сторон он вступил в силу 1 апреля 1926 г., то есть с момента получения германской стороной первого взноса от ГЭТ за техническую помощь [9, л. 11, 19]. Согласно предмету договора, германская компания предоставляла ГЭТ на территории СССР исключительное право изготавливать по ее образцам продукцию сильноточного производства. Для этой цели «АЕГ» должна была передать советской стороне копии чертежей, технические данные, информацию производственного и лабораторного характера относительно имеющихся у нее разработок, методов производства и выпускаемой продукции [9, л. 21]. Действие договора распространялось исключительно на машиностроительную группу предприятий ГЭТ, в которую входили следующие заводы: Харьковский электромеханический завод, «Электросила», «Динамо», «Электрик», «Электроаппарат», «Электрозавод», «Вольта».</w:t>
      </w:r>
    </w:p>
    <w:p w14:paraId="6EC65B76" w14:textId="77777777" w:rsidR="0042738D" w:rsidRPr="00C2525C" w:rsidRDefault="0042738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1926/1927 г. (первый год действия договора) акцент был сделан на пересмотр технических параметров уже существующих видов продукции и внесение коренных изменений в их конструкцию. В итоге удалось значительно сократить вес выпускаемых моделей, существенно сэкономить сырье и комплектующие, большая часть которых закупалась за границей. Таким образом, экономились не только материалы, но и иностранная валюта. Внедрение новых методов и способов производства, заимствованных у «АЕГ», позволило электромашиностроительным предприятиям ГЭТ в 1926/1927 г. увеличить выпуск своей продукции на 71%. Производительность труда по отношению к уровню предыдущего года возросла на 17,6%. Число занятых в машиностроительном производстве увеличилось на 16% вместо предусмотренных производственной программой 23%. Снижение себестоимости по отдельным видам продукции было следующим: трансформаторы - 30%, машины переменного тока - 20%, распределительные устройства - 20%, электромоторы - 14,5% [22, с. 78]. Это стало прямым следствием использования технического опыта и методов производства германской фирмы, а также свидетельствовало о том, что советской стороной были верно выбраны основные формы реализации договора о техническом содействии. С учетом приведенных данных руководство ГЭТ определило, что экономический эффект от действия договора в 1926/1927 г. составил 530 088 руб. [5, л. 32 об.; 14, л. 4]. В качестве отчислений «АЕГ» за этот операционный год получила 440 тыс. руб. [13, л. 14 об.]. В 1927/1928 г. технические данные и опыт фирмы применялись ГЭТ преимущественно для организации новых видов производства. В течение этого операционного года «АЕГ» передала ГЭТ 49 955 чертежей и 716 технических отчетов, на заводы концерна за данный операционный год было командировано 76 специалистов советского треста [14, л. 3]. В результате экономический эффект от использования машиностроительными предприятиями ГЭТ материалов, предоставленных самой фирмой или полученных в ходе командировок, составил 1 581 042 руб. Таким образом, продуктивность использования советской стороной договора о техническом содействии возросла по сравнению с периодом с 1 апреля 1926 г. по 1 октября 1927 г. на 197%. Расходы по соглашению с «АЕГ» в 1927/1928 г. равнялись 461 130 руб., то есть по отношению к уровню предыдущего года они возросли лишь на 4,8%. Приведенные выше показатели экономической эффективности являются далеко неполными, поскольку они не учитывают эффект от улучшения качества изделий, повышения квалификации рабочих и служащих, введения норм и методов испытания, экономии собственных средств на исследовательскую работу и постановки новых видов производства, то есть тех пунктов, которые нельзя было оценить в денежном эквиваленте. Необходимо также отметить тот факт, что реализация договора в 1926/1927 г. и 1927/ 1928 г. осуществлялась по двум принципиально разным направлениям. Так, если в первый год действия договора опыт фирмы использовался преимущественно для улучшения имеющихся видов конструкций, то в следующий год основное внимание было сконцентрировано на постановке новых типов и методов производства. Смена приоритетов в использовании технической помощи свидетельствовала о начавшейся индустриализации в области сильноточного производства [5, л. 32-32 об.]. Наряду с положительными результатами технического содействия в 1927/1928 г. были и недочеты. Так, Берлинская концессионная комиссия отмечала, что на предприятиях ГЭТ в неполном объеме использовался опыт «АЕГ», в особенности по линии расчетно-конструкторских работ. Перегруженность программ командируемых стала основной причиной невыполнения специалистами треста необходимого объема работ по изучению современных методов производства. При этом указывалось на отсутствие совместной работы по выполнению одного задания. Другим негативным моментом было недостаточное привлечение специалистов германской компании для работы на заводах ГЭТ [6, л. 2]. В последующие два с половиной года материалы и опыт германской фирмы использовались исключительно для разработки новых моделей электромашин, которые отличались от предыдущих конструкций большей мощностью и экономичностью в использовании материалов. Общий экономический эффект от использования соглашения о техническом содействии с «АЕГ» за 1928/1929 г. и 1929/1930 г. составил 3,5 млн руб. За это время в распоряжение предприятий ГЭТ фирмой было передано 84 459 чертежей и других технических сведений. Однако, по мнению руководства сильноточного треста, опыт компании не удалось использовать в полном объеме. Основной причиной было сокращение количества командируемых в Германию на заводы концерна. За указанный выше период число специалистов ГЭТ, посетивших предприятия «АЕГ», сократилось по сравнению с 1927/1928 г. на 47,2% [14, л. 3] (18647).</w:t>
      </w:r>
    </w:p>
    <w:p w14:paraId="4AAFC1E4" w14:textId="77777777" w:rsidR="0042738D" w:rsidRPr="00C2525C" w:rsidRDefault="0042738D" w:rsidP="00C2525C">
      <w:pPr>
        <w:spacing w:after="0" w:line="240" w:lineRule="auto"/>
        <w:jc w:val="both"/>
        <w:rPr>
          <w:rFonts w:ascii="Times New Roman" w:hAnsi="Times New Roman" w:cs="Times New Roman"/>
          <w:color w:val="002060"/>
          <w:sz w:val="16"/>
          <w:szCs w:val="16"/>
        </w:rPr>
      </w:pPr>
    </w:p>
    <w:p w14:paraId="53AE23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января 1926 г. был подготовлен протокол № 1 заседания Морской комиссии Реввоенсовета СССР о распределении бюджетных средств Управления морских сил Наркомата по военным и морским делам СССР на 1925/26 г.</w:t>
      </w:r>
    </w:p>
    <w:p w14:paraId="5A9EEB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Совершенно секретно.</w:t>
      </w:r>
    </w:p>
    <w:p w14:paraId="1DB0D0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 1.0 распределении средств, отпущенных Управлению морских сил по бюд</w:t>
      </w:r>
      <w:r w:rsidRPr="00C2525C">
        <w:rPr>
          <w:rFonts w:ascii="Times New Roman" w:hAnsi="Times New Roman" w:cs="Times New Roman"/>
          <w:color w:val="002060"/>
          <w:sz w:val="16"/>
          <w:szCs w:val="16"/>
        </w:rPr>
        <w:softHyphen/>
        <w:t>жету 1925/26 г.</w:t>
      </w:r>
    </w:p>
    <w:p w14:paraId="232B41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технического управления т. Власьев докладывает проект Управления морс</w:t>
      </w:r>
      <w:r w:rsidRPr="00C2525C">
        <w:rPr>
          <w:rFonts w:ascii="Times New Roman" w:hAnsi="Times New Roman" w:cs="Times New Roman"/>
          <w:color w:val="002060"/>
          <w:sz w:val="16"/>
          <w:szCs w:val="16"/>
        </w:rPr>
        <w:softHyphen/>
        <w:t>ких сил распределения 30 млн, отпущенных по бюджету 1925/26 г. Из них предназначается:</w:t>
      </w:r>
    </w:p>
    <w:tbl>
      <w:tblPr>
        <w:tblW w:w="0" w:type="auto"/>
        <w:tblInd w:w="40" w:type="dxa"/>
        <w:tblLayout w:type="fixed"/>
        <w:tblCellMar>
          <w:left w:w="40" w:type="dxa"/>
          <w:right w:w="40" w:type="dxa"/>
        </w:tblCellMar>
        <w:tblLook w:val="0000" w:firstRow="0" w:lastRow="0" w:firstColumn="0" w:lastColumn="0" w:noHBand="0" w:noVBand="0"/>
      </w:tblPr>
      <w:tblGrid>
        <w:gridCol w:w="5232"/>
        <w:gridCol w:w="2717"/>
      </w:tblGrid>
      <w:tr w:rsidR="00BD609C" w:rsidRPr="00C2525C" w14:paraId="0B4B4646" w14:textId="77777777">
        <w:trPr>
          <w:trHeight w:val="288"/>
        </w:trPr>
        <w:tc>
          <w:tcPr>
            <w:tcW w:w="5232" w:type="dxa"/>
            <w:tcBorders>
              <w:top w:val="single" w:sz="6" w:space="0" w:color="auto"/>
              <w:left w:val="single" w:sz="6" w:space="0" w:color="auto"/>
              <w:bottom w:val="single" w:sz="6" w:space="0" w:color="auto"/>
              <w:right w:val="single" w:sz="6" w:space="0" w:color="auto"/>
            </w:tcBorders>
          </w:tcPr>
          <w:p w14:paraId="4D8126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27-1. На новое судостроение</w:t>
            </w:r>
          </w:p>
        </w:tc>
        <w:tc>
          <w:tcPr>
            <w:tcW w:w="2717" w:type="dxa"/>
            <w:tcBorders>
              <w:top w:val="single" w:sz="6" w:space="0" w:color="auto"/>
              <w:left w:val="single" w:sz="6" w:space="0" w:color="auto"/>
              <w:bottom w:val="single" w:sz="6" w:space="0" w:color="auto"/>
              <w:right w:val="single" w:sz="6" w:space="0" w:color="auto"/>
            </w:tcBorders>
          </w:tcPr>
          <w:p w14:paraId="6EB405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3 900 000</w:t>
            </w:r>
          </w:p>
        </w:tc>
      </w:tr>
      <w:tr w:rsidR="00BD609C" w:rsidRPr="00C2525C" w14:paraId="0E0C1461" w14:textId="77777777">
        <w:trPr>
          <w:trHeight w:val="288"/>
        </w:trPr>
        <w:tc>
          <w:tcPr>
            <w:tcW w:w="5232" w:type="dxa"/>
            <w:tcBorders>
              <w:top w:val="single" w:sz="6" w:space="0" w:color="auto"/>
              <w:left w:val="single" w:sz="6" w:space="0" w:color="auto"/>
              <w:bottom w:val="single" w:sz="6" w:space="0" w:color="auto"/>
              <w:right w:val="single" w:sz="6" w:space="0" w:color="auto"/>
            </w:tcBorders>
          </w:tcPr>
          <w:p w14:paraId="61D39F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Достройка и восстановление по программе ВПК</w:t>
            </w:r>
          </w:p>
        </w:tc>
        <w:tc>
          <w:tcPr>
            <w:tcW w:w="2717" w:type="dxa"/>
            <w:tcBorders>
              <w:top w:val="single" w:sz="6" w:space="0" w:color="auto"/>
              <w:left w:val="single" w:sz="6" w:space="0" w:color="auto"/>
              <w:bottom w:val="single" w:sz="6" w:space="0" w:color="auto"/>
              <w:right w:val="single" w:sz="6" w:space="0" w:color="auto"/>
            </w:tcBorders>
          </w:tcPr>
          <w:p w14:paraId="0E953B2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8 558 000</w:t>
            </w:r>
          </w:p>
        </w:tc>
      </w:tr>
      <w:tr w:rsidR="00BD609C" w:rsidRPr="00C2525C" w14:paraId="730E0339" w14:textId="77777777">
        <w:trPr>
          <w:trHeight w:val="269"/>
        </w:trPr>
        <w:tc>
          <w:tcPr>
            <w:tcW w:w="5232" w:type="dxa"/>
            <w:tcBorders>
              <w:top w:val="single" w:sz="6" w:space="0" w:color="auto"/>
              <w:left w:val="single" w:sz="6" w:space="0" w:color="auto"/>
              <w:bottom w:val="single" w:sz="6" w:space="0" w:color="auto"/>
              <w:right w:val="single" w:sz="6" w:space="0" w:color="auto"/>
            </w:tcBorders>
          </w:tcPr>
          <w:p w14:paraId="007677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III. Модернизация</w:t>
            </w:r>
          </w:p>
        </w:tc>
        <w:tc>
          <w:tcPr>
            <w:tcW w:w="2717" w:type="dxa"/>
            <w:tcBorders>
              <w:top w:val="single" w:sz="6" w:space="0" w:color="auto"/>
              <w:left w:val="single" w:sz="6" w:space="0" w:color="auto"/>
              <w:bottom w:val="single" w:sz="6" w:space="0" w:color="auto"/>
              <w:right w:val="single" w:sz="6" w:space="0" w:color="auto"/>
            </w:tcBorders>
          </w:tcPr>
          <w:p w14:paraId="5BCD6E5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1725700</w:t>
            </w:r>
          </w:p>
        </w:tc>
      </w:tr>
      <w:tr w:rsidR="00BD609C" w:rsidRPr="00C2525C" w14:paraId="53202077"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7B9E994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IV Достройка и восстановление сверх программы ВПК</w:t>
            </w:r>
          </w:p>
        </w:tc>
        <w:tc>
          <w:tcPr>
            <w:tcW w:w="2717" w:type="dxa"/>
            <w:tcBorders>
              <w:top w:val="single" w:sz="6" w:space="0" w:color="auto"/>
              <w:left w:val="single" w:sz="6" w:space="0" w:color="auto"/>
              <w:bottom w:val="single" w:sz="6" w:space="0" w:color="auto"/>
              <w:right w:val="single" w:sz="6" w:space="0" w:color="auto"/>
            </w:tcBorders>
          </w:tcPr>
          <w:p w14:paraId="0E6BA8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3 650 000</w:t>
            </w:r>
          </w:p>
        </w:tc>
      </w:tr>
      <w:tr w:rsidR="00BD609C" w:rsidRPr="00C2525C" w14:paraId="00D937AE" w14:textId="77777777">
        <w:trPr>
          <w:trHeight w:val="288"/>
        </w:trPr>
        <w:tc>
          <w:tcPr>
            <w:tcW w:w="5232" w:type="dxa"/>
            <w:tcBorders>
              <w:top w:val="single" w:sz="6" w:space="0" w:color="auto"/>
              <w:left w:val="single" w:sz="6" w:space="0" w:color="auto"/>
              <w:bottom w:val="single" w:sz="6" w:space="0" w:color="auto"/>
              <w:right w:val="single" w:sz="6" w:space="0" w:color="auto"/>
            </w:tcBorders>
          </w:tcPr>
          <w:p w14:paraId="128A45B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V Вооружение</w:t>
            </w:r>
          </w:p>
        </w:tc>
        <w:tc>
          <w:tcPr>
            <w:tcW w:w="2717" w:type="dxa"/>
            <w:tcBorders>
              <w:top w:val="single" w:sz="6" w:space="0" w:color="auto"/>
              <w:left w:val="single" w:sz="6" w:space="0" w:color="auto"/>
              <w:bottom w:val="single" w:sz="6" w:space="0" w:color="auto"/>
              <w:right w:val="single" w:sz="6" w:space="0" w:color="auto"/>
            </w:tcBorders>
          </w:tcPr>
          <w:p w14:paraId="5DA0E76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1 208 400</w:t>
            </w:r>
          </w:p>
        </w:tc>
      </w:tr>
      <w:tr w:rsidR="00BD609C" w:rsidRPr="00C2525C" w14:paraId="0FC5C0DE" w14:textId="77777777">
        <w:trPr>
          <w:trHeight w:val="269"/>
        </w:trPr>
        <w:tc>
          <w:tcPr>
            <w:tcW w:w="5232" w:type="dxa"/>
            <w:tcBorders>
              <w:top w:val="single" w:sz="6" w:space="0" w:color="auto"/>
              <w:left w:val="single" w:sz="6" w:space="0" w:color="auto"/>
              <w:bottom w:val="single" w:sz="6" w:space="0" w:color="auto"/>
              <w:right w:val="single" w:sz="6" w:space="0" w:color="auto"/>
            </w:tcBorders>
          </w:tcPr>
          <w:p w14:paraId="2839AD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VI. Судоподъемные работы</w:t>
            </w:r>
          </w:p>
        </w:tc>
        <w:tc>
          <w:tcPr>
            <w:tcW w:w="2717" w:type="dxa"/>
            <w:tcBorders>
              <w:top w:val="single" w:sz="6" w:space="0" w:color="auto"/>
              <w:left w:val="single" w:sz="6" w:space="0" w:color="auto"/>
              <w:bottom w:val="single" w:sz="6" w:space="0" w:color="auto"/>
              <w:right w:val="single" w:sz="6" w:space="0" w:color="auto"/>
            </w:tcBorders>
          </w:tcPr>
          <w:p w14:paraId="47C5F1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150 000</w:t>
            </w:r>
          </w:p>
        </w:tc>
      </w:tr>
      <w:tr w:rsidR="00BD609C" w:rsidRPr="00C2525C" w14:paraId="0108C617"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3084C9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VII. Перевооружение</w:t>
            </w:r>
          </w:p>
        </w:tc>
        <w:tc>
          <w:tcPr>
            <w:tcW w:w="2717" w:type="dxa"/>
            <w:tcBorders>
              <w:top w:val="single" w:sz="6" w:space="0" w:color="auto"/>
              <w:left w:val="single" w:sz="6" w:space="0" w:color="auto"/>
              <w:bottom w:val="single" w:sz="6" w:space="0" w:color="auto"/>
              <w:right w:val="single" w:sz="6" w:space="0" w:color="auto"/>
            </w:tcBorders>
          </w:tcPr>
          <w:p w14:paraId="7141B6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150000</w:t>
            </w:r>
          </w:p>
        </w:tc>
      </w:tr>
      <w:tr w:rsidR="00BD609C" w:rsidRPr="00C2525C" w14:paraId="686ABAB3"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48A414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27-2. Заготовление вооружения и боеприпасов</w:t>
            </w:r>
          </w:p>
        </w:tc>
        <w:tc>
          <w:tcPr>
            <w:tcW w:w="2717" w:type="dxa"/>
            <w:tcBorders>
              <w:top w:val="single" w:sz="6" w:space="0" w:color="auto"/>
              <w:left w:val="single" w:sz="6" w:space="0" w:color="auto"/>
              <w:bottom w:val="single" w:sz="6" w:space="0" w:color="auto"/>
              <w:right w:val="single" w:sz="6" w:space="0" w:color="auto"/>
            </w:tcBorders>
          </w:tcPr>
          <w:p w14:paraId="59B0A3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1 477 854</w:t>
            </w:r>
          </w:p>
        </w:tc>
      </w:tr>
      <w:tr w:rsidR="00BD609C" w:rsidRPr="00C2525C" w14:paraId="6766C378"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618954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27-3. Ремонт</w:t>
            </w:r>
          </w:p>
        </w:tc>
        <w:tc>
          <w:tcPr>
            <w:tcW w:w="2717" w:type="dxa"/>
            <w:tcBorders>
              <w:top w:val="single" w:sz="6" w:space="0" w:color="auto"/>
              <w:left w:val="single" w:sz="6" w:space="0" w:color="auto"/>
              <w:bottom w:val="single" w:sz="6" w:space="0" w:color="auto"/>
              <w:right w:val="single" w:sz="6" w:space="0" w:color="auto"/>
            </w:tcBorders>
          </w:tcPr>
          <w:p w14:paraId="6C7F36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5 800 000</w:t>
            </w:r>
          </w:p>
        </w:tc>
      </w:tr>
      <w:tr w:rsidR="00BD609C" w:rsidRPr="00C2525C" w14:paraId="7E98656F"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6C65C0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27-4. Секретные опыты и проектирования</w:t>
            </w:r>
          </w:p>
        </w:tc>
        <w:tc>
          <w:tcPr>
            <w:tcW w:w="2717" w:type="dxa"/>
            <w:tcBorders>
              <w:top w:val="single" w:sz="6" w:space="0" w:color="auto"/>
              <w:left w:val="single" w:sz="6" w:space="0" w:color="auto"/>
              <w:bottom w:val="single" w:sz="6" w:space="0" w:color="auto"/>
              <w:right w:val="single" w:sz="6" w:space="0" w:color="auto"/>
            </w:tcBorders>
          </w:tcPr>
          <w:p w14:paraId="16A2CC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350 000</w:t>
            </w:r>
          </w:p>
        </w:tc>
      </w:tr>
      <w:tr w:rsidR="00BD609C" w:rsidRPr="00C2525C" w14:paraId="37D59277"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377848A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§27-5. Практические стрельбы и испытания</w:t>
            </w:r>
          </w:p>
        </w:tc>
        <w:tc>
          <w:tcPr>
            <w:tcW w:w="2717" w:type="dxa"/>
            <w:tcBorders>
              <w:top w:val="single" w:sz="6" w:space="0" w:color="auto"/>
              <w:left w:val="single" w:sz="6" w:space="0" w:color="auto"/>
              <w:bottom w:val="single" w:sz="6" w:space="0" w:color="auto"/>
              <w:right w:val="single" w:sz="6" w:space="0" w:color="auto"/>
            </w:tcBorders>
          </w:tcPr>
          <w:p w14:paraId="1C8866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406 034</w:t>
            </w:r>
          </w:p>
        </w:tc>
      </w:tr>
      <w:tr w:rsidR="00BD609C" w:rsidRPr="00C2525C" w14:paraId="2D30364A" w14:textId="77777777">
        <w:trPr>
          <w:trHeight w:val="269"/>
        </w:trPr>
        <w:tc>
          <w:tcPr>
            <w:tcW w:w="5232" w:type="dxa"/>
            <w:tcBorders>
              <w:top w:val="single" w:sz="6" w:space="0" w:color="auto"/>
              <w:left w:val="single" w:sz="6" w:space="0" w:color="auto"/>
              <w:bottom w:val="single" w:sz="6" w:space="0" w:color="auto"/>
              <w:right w:val="single" w:sz="6" w:space="0" w:color="auto"/>
            </w:tcBorders>
          </w:tcPr>
          <w:p w14:paraId="1760BB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27-6. Храпение судов</w:t>
            </w:r>
          </w:p>
        </w:tc>
        <w:tc>
          <w:tcPr>
            <w:tcW w:w="2717" w:type="dxa"/>
            <w:tcBorders>
              <w:top w:val="single" w:sz="6" w:space="0" w:color="auto"/>
              <w:left w:val="single" w:sz="6" w:space="0" w:color="auto"/>
              <w:bottom w:val="single" w:sz="6" w:space="0" w:color="auto"/>
              <w:right w:val="single" w:sz="6" w:space="0" w:color="auto"/>
            </w:tcBorders>
          </w:tcPr>
          <w:p w14:paraId="750A74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28012</w:t>
            </w:r>
          </w:p>
        </w:tc>
      </w:tr>
      <w:tr w:rsidR="00BD609C" w:rsidRPr="00C2525C" w14:paraId="71E7CF60"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2D9F8FE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27-7. Накопление оперативного и мобзапаса</w:t>
            </w:r>
          </w:p>
        </w:tc>
        <w:tc>
          <w:tcPr>
            <w:tcW w:w="2717" w:type="dxa"/>
            <w:tcBorders>
              <w:top w:val="single" w:sz="6" w:space="0" w:color="auto"/>
              <w:left w:val="single" w:sz="6" w:space="0" w:color="auto"/>
              <w:bottom w:val="single" w:sz="6" w:space="0" w:color="auto"/>
              <w:right w:val="single" w:sz="6" w:space="0" w:color="auto"/>
            </w:tcBorders>
          </w:tcPr>
          <w:p w14:paraId="5D611EC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1986000</w:t>
            </w:r>
          </w:p>
        </w:tc>
      </w:tr>
      <w:tr w:rsidR="00BD609C" w:rsidRPr="00C2525C" w14:paraId="480520C7"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650B90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27. Валютная смета</w:t>
            </w:r>
          </w:p>
        </w:tc>
        <w:tc>
          <w:tcPr>
            <w:tcW w:w="2717" w:type="dxa"/>
            <w:tcBorders>
              <w:top w:val="single" w:sz="6" w:space="0" w:color="auto"/>
              <w:left w:val="single" w:sz="6" w:space="0" w:color="auto"/>
              <w:bottom w:val="single" w:sz="6" w:space="0" w:color="auto"/>
              <w:right w:val="single" w:sz="6" w:space="0" w:color="auto"/>
            </w:tcBorders>
          </w:tcPr>
          <w:p w14:paraId="07B1B8A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690 000</w:t>
            </w:r>
          </w:p>
        </w:tc>
      </w:tr>
      <w:tr w:rsidR="00BD609C" w:rsidRPr="00C2525C" w14:paraId="4AEEFB89" w14:textId="77777777">
        <w:trPr>
          <w:trHeight w:val="298"/>
        </w:trPr>
        <w:tc>
          <w:tcPr>
            <w:tcW w:w="5232" w:type="dxa"/>
            <w:tcBorders>
              <w:top w:val="single" w:sz="6" w:space="0" w:color="auto"/>
              <w:left w:val="single" w:sz="6" w:space="0" w:color="auto"/>
              <w:bottom w:val="single" w:sz="6" w:space="0" w:color="auto"/>
              <w:right w:val="single" w:sz="6" w:space="0" w:color="auto"/>
            </w:tcBorders>
          </w:tcPr>
          <w:p w14:paraId="07C74A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[Итого]</w:t>
            </w:r>
          </w:p>
        </w:tc>
        <w:tc>
          <w:tcPr>
            <w:tcW w:w="2717" w:type="dxa"/>
            <w:tcBorders>
              <w:top w:val="single" w:sz="6" w:space="0" w:color="auto"/>
              <w:left w:val="single" w:sz="6" w:space="0" w:color="auto"/>
              <w:bottom w:val="single" w:sz="6" w:space="0" w:color="auto"/>
              <w:right w:val="single" w:sz="6" w:space="0" w:color="auto"/>
            </w:tcBorders>
          </w:tcPr>
          <w:p w14:paraId="038CC85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30080000</w:t>
            </w:r>
          </w:p>
        </w:tc>
      </w:tr>
    </w:tbl>
    <w:p w14:paraId="4D34A49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указывает на недостаточность отпущенных средств, при которых даже мо</w:t>
      </w:r>
      <w:r w:rsidRPr="00C2525C">
        <w:rPr>
          <w:rFonts w:ascii="Times New Roman" w:hAnsi="Times New Roman" w:cs="Times New Roman"/>
          <w:color w:val="002060"/>
          <w:sz w:val="16"/>
          <w:szCs w:val="16"/>
        </w:rPr>
        <w:softHyphen/>
        <w:t>дернизация флота не может быть достаточно развернута.</w:t>
      </w:r>
    </w:p>
    <w:p w14:paraId="779BFF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Тов. Зоф указывает, что первоначальная смета в сумме составляла 52 млн руб. При та</w:t>
      </w:r>
      <w:r w:rsidRPr="00C2525C">
        <w:rPr>
          <w:rFonts w:ascii="Times New Roman" w:hAnsi="Times New Roman" w:cs="Times New Roman"/>
          <w:color w:val="002060"/>
          <w:sz w:val="16"/>
          <w:szCs w:val="16"/>
        </w:rPr>
        <w:softHyphen/>
        <w:t>ком резком сокращении Управление морских сил вынуждено отказаться от закладки новых кораблей, согласно проекту Комиссии т. Рыкова, и сократить вооружение, сохранив без из</w:t>
      </w:r>
      <w:r w:rsidRPr="00C2525C">
        <w:rPr>
          <w:rFonts w:ascii="Times New Roman" w:hAnsi="Times New Roman" w:cs="Times New Roman"/>
          <w:color w:val="002060"/>
          <w:sz w:val="16"/>
          <w:szCs w:val="16"/>
        </w:rPr>
        <w:softHyphen/>
        <w:t>менения суммы, отпущенные на судоремонт.</w:t>
      </w:r>
    </w:p>
    <w:p w14:paraId="36B1B4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Тухачевский. В основном с распределением средств можно согласиться. Однако не</w:t>
      </w:r>
      <w:r w:rsidRPr="00C2525C">
        <w:rPr>
          <w:rFonts w:ascii="Times New Roman" w:hAnsi="Times New Roman" w:cs="Times New Roman"/>
          <w:color w:val="002060"/>
          <w:sz w:val="16"/>
          <w:szCs w:val="16"/>
        </w:rPr>
        <w:softHyphen/>
        <w:t>обходимо отказаться от постройки мониторов, а возможно, и “Полтавы”, обратив экономию на подлодки и сторожевые катера.</w:t>
      </w:r>
    </w:p>
    <w:p w14:paraId="5A5994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Оськин констатирует, что исполнительный план Управления морских сил предс</w:t>
      </w:r>
      <w:r w:rsidRPr="00C2525C">
        <w:rPr>
          <w:rFonts w:ascii="Times New Roman" w:hAnsi="Times New Roman" w:cs="Times New Roman"/>
          <w:color w:val="002060"/>
          <w:sz w:val="16"/>
          <w:szCs w:val="16"/>
        </w:rPr>
        <w:softHyphen/>
        <w:t>тавлен, помимо начснаба, непосредственно зампреду. В смету необходимо включить задол</w:t>
      </w:r>
      <w:r w:rsidRPr="00C2525C">
        <w:rPr>
          <w:rFonts w:ascii="Times New Roman" w:hAnsi="Times New Roman" w:cs="Times New Roman"/>
          <w:color w:val="002060"/>
          <w:sz w:val="16"/>
          <w:szCs w:val="16"/>
        </w:rPr>
        <w:softHyphen/>
        <w:t>женность 800 тыс. руб., на снятие которой требуется еще разрешение СНК. Тов. Оськин ос</w:t>
      </w:r>
      <w:r w:rsidRPr="00C2525C">
        <w:rPr>
          <w:rFonts w:ascii="Times New Roman" w:hAnsi="Times New Roman" w:cs="Times New Roman"/>
          <w:color w:val="002060"/>
          <w:sz w:val="16"/>
          <w:szCs w:val="16"/>
        </w:rPr>
        <w:softHyphen/>
        <w:t>танавливается на суммах, проектируемых на судостроение, указывая, что в следующем году Управление морских сил не может рассчитывать на получение больше 35-40 млн.</w:t>
      </w:r>
    </w:p>
    <w:p w14:paraId="39ADC1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Уншлихт указывает на отсутствие увязки в программе судостроения с общим фи</w:t>
      </w:r>
      <w:r w:rsidRPr="00C2525C">
        <w:rPr>
          <w:rFonts w:ascii="Times New Roman" w:hAnsi="Times New Roman" w:cs="Times New Roman"/>
          <w:color w:val="002060"/>
          <w:sz w:val="16"/>
          <w:szCs w:val="16"/>
        </w:rPr>
        <w:softHyphen/>
        <w:t>нансовым состоянием военного ведомства, в частности, с продовольственным и вещевым до</w:t>
      </w:r>
      <w:r w:rsidRPr="00C2525C">
        <w:rPr>
          <w:rFonts w:ascii="Times New Roman" w:hAnsi="Times New Roman" w:cs="Times New Roman"/>
          <w:color w:val="002060"/>
          <w:sz w:val="16"/>
          <w:szCs w:val="16"/>
        </w:rPr>
        <w:softHyphen/>
        <w:t>вольствием.</w:t>
      </w:r>
    </w:p>
    <w:p w14:paraId="59E82D7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Тухачевский. Недопустимо, чтобы развитие морских сил шло за счет сухопутных и воздушных. Управление морских сил может в ближайшие три года рассчитывать примерно на 100 млн руб., что хватит лишь на модернизацию и судоремонт. Судостроение в эту сумму не укладывается.</w:t>
      </w:r>
    </w:p>
    <w:p w14:paraId="3B2450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Левичев указывает на отсутствие средств на содержание личного состава проекти</w:t>
      </w:r>
      <w:r w:rsidRPr="00C2525C">
        <w:rPr>
          <w:rFonts w:ascii="Times New Roman" w:hAnsi="Times New Roman" w:cs="Times New Roman"/>
          <w:color w:val="002060"/>
          <w:sz w:val="16"/>
          <w:szCs w:val="16"/>
        </w:rPr>
        <w:softHyphen/>
        <w:t>руемых кораблей.</w:t>
      </w:r>
    </w:p>
    <w:p w14:paraId="7B3988A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Каменев поддерживает необходимость сохранения сумм на судостроение.</w:t>
      </w:r>
    </w:p>
    <w:p w14:paraId="693D02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предложению т. Уншлихта комиссия приступила к обсуждению вопроса об исклю</w:t>
      </w:r>
      <w:r w:rsidRPr="00C2525C">
        <w:rPr>
          <w:rFonts w:ascii="Times New Roman" w:hAnsi="Times New Roman" w:cs="Times New Roman"/>
          <w:color w:val="002060"/>
          <w:sz w:val="16"/>
          <w:szCs w:val="16"/>
        </w:rPr>
        <w:softHyphen/>
        <w:t>чении сумм на постройку мониторов.</w:t>
      </w:r>
    </w:p>
    <w:p w14:paraId="6497D3E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Тухачевский поддерживает свое предложение о необходимости отказа от построй</w:t>
      </w:r>
      <w:r w:rsidRPr="00C2525C">
        <w:rPr>
          <w:rFonts w:ascii="Times New Roman" w:hAnsi="Times New Roman" w:cs="Times New Roman"/>
          <w:color w:val="002060"/>
          <w:sz w:val="16"/>
          <w:szCs w:val="16"/>
        </w:rPr>
        <w:softHyphen/>
        <w:t>ки новых кораблей.</w:t>
      </w:r>
    </w:p>
    <w:p w14:paraId="2FAA43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Зоф защищает необходимость оставления проектируемых сумм, так как мониторы - самые дешевые корабли; пушки и броня уже есть; мониторы можно использовать на Ладо</w:t>
      </w:r>
      <w:r w:rsidRPr="00C2525C">
        <w:rPr>
          <w:rFonts w:ascii="Times New Roman" w:hAnsi="Times New Roman" w:cs="Times New Roman"/>
          <w:color w:val="002060"/>
          <w:sz w:val="16"/>
          <w:szCs w:val="16"/>
        </w:rPr>
        <w:softHyphen/>
        <w:t>жском озере и для десантных операций.</w:t>
      </w:r>
    </w:p>
    <w:p w14:paraId="31E0F1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Каменев. Мониторы нужны именно для тех частных задач, которые выпадают на долю флота в обороне.</w:t>
      </w:r>
    </w:p>
    <w:p w14:paraId="1D99587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Пугачев. Штаб РККА поддерживал проект постройки мониторов лишь в том слу</w:t>
      </w:r>
      <w:r w:rsidRPr="00C2525C">
        <w:rPr>
          <w:rFonts w:ascii="Times New Roman" w:hAnsi="Times New Roman" w:cs="Times New Roman"/>
          <w:color w:val="002060"/>
          <w:sz w:val="16"/>
          <w:szCs w:val="16"/>
        </w:rPr>
        <w:softHyphen/>
        <w:t>чае, если будут отпущены дополнительные средства. Вопрос об орудиях является спорным, так как они нужны и для Караваддайской батареи. В Ладожском озере мы сможем приспосо</w:t>
      </w:r>
      <w:r w:rsidRPr="00C2525C">
        <w:rPr>
          <w:rFonts w:ascii="Times New Roman" w:hAnsi="Times New Roman" w:cs="Times New Roman"/>
          <w:color w:val="002060"/>
          <w:sz w:val="16"/>
          <w:szCs w:val="16"/>
        </w:rPr>
        <w:softHyphen/>
        <w:t>бить любой торговый корабль. Кроме требуемых в этом году сумм, придется еще отпустить около 13 млн в будущем. Лучше использовать эти средства на подводные лодки.</w:t>
      </w:r>
    </w:p>
    <w:p w14:paraId="1EE32CC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Власьев мотивирует проект Управления морских сил данными о боевых качествах мониторов.</w:t>
      </w:r>
    </w:p>
    <w:p w14:paraId="0C3A02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Тошаков указывает, что без мониторов морской флот не сможет обезопасить своей коммуникации в случае боя у Гогланда.</w:t>
      </w:r>
    </w:p>
    <w:p w14:paraId="2875F67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Вольпе. Вопрос, получим ли мы еще бесплатную броню. Необходимо предвари</w:t>
      </w:r>
      <w:r w:rsidRPr="00C2525C">
        <w:rPr>
          <w:rFonts w:ascii="Times New Roman" w:hAnsi="Times New Roman" w:cs="Times New Roman"/>
          <w:color w:val="002060"/>
          <w:sz w:val="16"/>
          <w:szCs w:val="16"/>
        </w:rPr>
        <w:softHyphen/>
        <w:t>тельно всесторонне изучить трехлетний план.</w:t>
      </w:r>
    </w:p>
    <w:p w14:paraId="507C44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Тухачевский. Никто не возражает, что имегь мониторы желательно. Оценка их Управ</w:t>
      </w:r>
      <w:r w:rsidRPr="00C2525C">
        <w:rPr>
          <w:rFonts w:ascii="Times New Roman" w:hAnsi="Times New Roman" w:cs="Times New Roman"/>
          <w:color w:val="002060"/>
          <w:sz w:val="16"/>
          <w:szCs w:val="16"/>
        </w:rPr>
        <w:softHyphen/>
        <w:t>лением морских сил слишком оптимистична. У Гогланда мы не удержимся, придется отступать к Кронштадту. В сухопутной армии мы ничего не дополняем; у нас недостаток дивизий.</w:t>
      </w:r>
    </w:p>
    <w:p w14:paraId="4A4AF8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Триандафилов. Оперативное управление Штаба РККА поддерживало проект постройки мониторов при другом соотношении основных сил флота. При настоящих усло</w:t>
      </w:r>
      <w:r w:rsidRPr="00C2525C">
        <w:rPr>
          <w:rFonts w:ascii="Times New Roman" w:hAnsi="Times New Roman" w:cs="Times New Roman"/>
          <w:color w:val="002060"/>
          <w:sz w:val="16"/>
          <w:szCs w:val="16"/>
        </w:rPr>
        <w:softHyphen/>
        <w:t>виях строительство флота нам не по силам.</w:t>
      </w:r>
    </w:p>
    <w:p w14:paraId="392051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Уншлихт, подводя итоги, констатирует, что никто не возражает против мониторов вообще. Но, отпуская в этом году тот минимум, который просит Управление морских сил, мы должны включить гораздо большие суммы в смету будущего года. Между тем максимум, на что может рассчитывать Управление морских сил в ближайшие три года, это 100 млн, то есть не более 35 млн в год.</w:t>
      </w:r>
    </w:p>
    <w:p w14:paraId="27DDFCE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приступает к обсуждению вопроса о шести миллионах, отпущенных на топ</w:t>
      </w:r>
      <w:r w:rsidRPr="00C2525C">
        <w:rPr>
          <w:rFonts w:ascii="Times New Roman" w:hAnsi="Times New Roman" w:cs="Times New Roman"/>
          <w:color w:val="002060"/>
          <w:sz w:val="16"/>
          <w:szCs w:val="16"/>
        </w:rPr>
        <w:softHyphen/>
        <w:t>ливо. После информации т. Власьева т. Зоф указывает на тяжелое положение в связи с недос</w:t>
      </w:r>
      <w:r w:rsidRPr="00C2525C">
        <w:rPr>
          <w:rFonts w:ascii="Times New Roman" w:hAnsi="Times New Roman" w:cs="Times New Roman"/>
          <w:color w:val="002060"/>
          <w:sz w:val="16"/>
          <w:szCs w:val="16"/>
        </w:rPr>
        <w:softHyphen/>
        <w:t>таточностью отпускаемых средств.</w:t>
      </w:r>
    </w:p>
    <w:p w14:paraId="0A3D0D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 а) сверх отпущенных 30 млн никаких дополнительных ассигнований Уп</w:t>
      </w:r>
      <w:r w:rsidRPr="00C2525C">
        <w:rPr>
          <w:rFonts w:ascii="Times New Roman" w:hAnsi="Times New Roman" w:cs="Times New Roman"/>
          <w:color w:val="002060"/>
          <w:sz w:val="16"/>
          <w:szCs w:val="16"/>
        </w:rPr>
        <w:softHyphen/>
        <w:t>равлению морских сил не предоставлять. Ввиду неподготовленности снабжения детальное обсуждение сметы отложить;</w:t>
      </w:r>
    </w:p>
    <w:p w14:paraId="633710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отказаться от постройки мониторов в этом году (против голосуют т. Зоф и Каменев);</w:t>
      </w:r>
    </w:p>
    <w:p w14:paraId="528810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 достройке “Полтавы” в этом году не приступать; отпущенные суммы использовать только для доковых работ;</w:t>
      </w:r>
    </w:p>
    <w:p w14:paraId="48F17D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вопрос о достройке кр[ейсера] “Лазарев”, кр[ейсера] “Бутаков”, э[скадренных] м[иноносцев] “Новик” и “Белли” перенести к рассмотрению трехлетнего плана;</w:t>
      </w:r>
    </w:p>
    <w:p w14:paraId="735CC9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освобождающиеся таким образом суммы прежде всего использовать на оплату задол</w:t>
      </w:r>
      <w:r w:rsidRPr="00C2525C">
        <w:rPr>
          <w:rFonts w:ascii="Times New Roman" w:hAnsi="Times New Roman" w:cs="Times New Roman"/>
          <w:color w:val="002060"/>
          <w:sz w:val="16"/>
          <w:szCs w:val="16"/>
        </w:rPr>
        <w:softHyphen/>
        <w:t>женности в 800 тыс., если таковая не будет снята СНК. Остальные средства обратить на рас</w:t>
      </w:r>
      <w:r w:rsidRPr="00C2525C">
        <w:rPr>
          <w:rFonts w:ascii="Times New Roman" w:hAnsi="Times New Roman" w:cs="Times New Roman"/>
          <w:color w:val="002060"/>
          <w:sz w:val="16"/>
          <w:szCs w:val="16"/>
        </w:rPr>
        <w:softHyphen/>
        <w:t>ширение работ по подводным лодкам;</w:t>
      </w:r>
    </w:p>
    <w:p w14:paraId="499E66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 смету на топливо утвердить в размере 6 млн руб. Войти с ходатайством о погашении задолженности Управления морских сил за топливо. Если это не удастся, войти с ходатай</w:t>
      </w:r>
      <w:r w:rsidRPr="00C2525C">
        <w:rPr>
          <w:rFonts w:ascii="Times New Roman" w:hAnsi="Times New Roman" w:cs="Times New Roman"/>
          <w:color w:val="002060"/>
          <w:sz w:val="16"/>
          <w:szCs w:val="16"/>
        </w:rPr>
        <w:softHyphen/>
        <w:t>ством о разрешении новой задолженности в счет сметы будущего года...</w:t>
      </w:r>
    </w:p>
    <w:p w14:paraId="5CDFE9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 комиссии Уншлихт Секретарь комиссии Галактионов</w:t>
      </w:r>
    </w:p>
    <w:p w14:paraId="1519CE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РГВА. Ф. 4. Оп. 2. Д. 180. Л. 5-8. Подлинник (10711,533).</w:t>
      </w:r>
    </w:p>
    <w:p w14:paraId="1A1764A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E7C2BF0" w14:textId="77777777" w:rsidR="0042738D" w:rsidRPr="00C2525C" w:rsidRDefault="0042738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4CAE598C" w14:textId="77777777" w:rsidR="0042738D" w:rsidRPr="00C2525C" w:rsidRDefault="0042738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7AE3503" w14:textId="77777777" w:rsidR="0042738D" w:rsidRPr="00C2525C" w:rsidRDefault="0042738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января 1926 года Политбюро дало согласие на приглашение Лиги наций принять участие в международной конференции по разоружению. Усиление позиций Литвинова было связано и с тем, что Германия высказалась за прозападную ориентацию, подписав на конференции в Локарно Рейнский пакт, гарантировавший ее западные границы и открывший путь для вступления в Лигу наций. Советское руководство вновь почувствовало себя во внешнеполитической изоляции, в прессе Локарно называли не иначе как прелюдией к пересмотру восточноевропейских границ (18416).</w:t>
      </w:r>
    </w:p>
    <w:p w14:paraId="5134962C" w14:textId="77777777" w:rsidR="0042738D" w:rsidRPr="00C2525C" w:rsidRDefault="0042738D" w:rsidP="00C2525C">
      <w:pPr>
        <w:spacing w:after="0" w:line="240" w:lineRule="auto"/>
        <w:jc w:val="both"/>
        <w:rPr>
          <w:rFonts w:ascii="Times New Roman" w:hAnsi="Times New Roman" w:cs="Times New Roman"/>
          <w:color w:val="002060"/>
          <w:sz w:val="16"/>
          <w:szCs w:val="16"/>
        </w:rPr>
      </w:pPr>
    </w:p>
    <w:p w14:paraId="6971E6E8" w14:textId="77777777" w:rsidR="0042738D" w:rsidRPr="00C2525C" w:rsidRDefault="0042738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января 1926 Политбюро приняло решение о коллективном руководстве в ИККИ, Зиновьев в свою очередь пообещал «беречь Коминтерн» и не информировать компартии о своих разногласиях со сталинской фракцией. Все спорные вопросы следовало предварительно обсуждать на заседаниях делегации представителей ВКП(б) в ИККИ, чтобы затем выходить на заседания Президиума и Исполкома с единым мнением. Зиновьев сохранил пост председателя, но отныне попадал под пристальное наблюдение своих оппонентов, составлявших большинство «русской делегации».</w:t>
      </w:r>
    </w:p>
    <w:p w14:paraId="51B432B7" w14:textId="77777777" w:rsidR="0042738D" w:rsidRPr="00C2525C" w:rsidRDefault="0042738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 родился орган, не упоминавшийся ни в одном из официальных документов Коминтерна и вообще известный лишь в узком кругу его высших функционеров, но сосредоточивший тем не менее бразды правления международным коммунистическим движением во второй половине 1920-х годов. Сама постановка вопроса о «нежелательности» обсуждения в зарубежных компартиях разногласий в Политбюро свидетельствовала как о подчиненном положении всех других партий по отношению к ВКП(б), так и об использовании последней методов административного давления для устранения носителей иного мнения среди коммунистов.</w:t>
      </w:r>
    </w:p>
    <w:p w14:paraId="090A678E" w14:textId="77777777" w:rsidR="0042738D" w:rsidRPr="00C2525C" w:rsidRDefault="0042738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 прошло и недели после первого заседания делегации, как конфликт в ней вспыхнул с новой силой. Сразу же после XIV съезда Сталин отправил, в Германию своего соратника В. Ломинадзе, чтобы тот в нужном ключе проинструктировал Э. Тельмана и других функционеров компартии Германии. Выступления Ломинадзе попали в прессу, Зиновьев завалил делегацию письменными протестами, после чего Сталин 6 февраля все же был вынужден телеграммой попросить Ломинадзе прекратить доклады, выступления в печати и немедленно выехать в Москву (18416).</w:t>
      </w:r>
    </w:p>
    <w:p w14:paraId="6F337A97" w14:textId="77777777" w:rsidR="0042738D" w:rsidRPr="00C2525C" w:rsidRDefault="0042738D" w:rsidP="00C2525C">
      <w:pPr>
        <w:spacing w:after="0" w:line="240" w:lineRule="auto"/>
        <w:jc w:val="both"/>
        <w:rPr>
          <w:rFonts w:ascii="Times New Roman" w:hAnsi="Times New Roman" w:cs="Times New Roman"/>
          <w:color w:val="002060"/>
          <w:sz w:val="16"/>
          <w:szCs w:val="16"/>
        </w:rPr>
      </w:pPr>
    </w:p>
    <w:p w14:paraId="24F2E20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4D6D5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0C891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января 1926 Техсовет Авиатреста утвердил смету ОССЦКБ (2378,49).</w:t>
      </w:r>
    </w:p>
    <w:p w14:paraId="798194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B38CE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января 1926 Секция применения НК УВВС рассмотрела вопросы: 1. О маскировке аэродромов и др. (2265,25).</w:t>
      </w:r>
    </w:p>
    <w:p w14:paraId="4D4AAA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46D91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января 1926 вышел циркуляр РВС СССР о необходимости соблюдения строгой конспирации в отношении Липецкой школы (1795,35).</w:t>
      </w:r>
    </w:p>
    <w:p w14:paraId="3A7C48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D07EEA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45AEB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F0123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января 1925 после завоевания Аравии и отречения короля Хиджаза Хуссейна ибн Али 5 октября 1924 новым королем Хиджаза в Мекке стал Ибн Сауд (3907,141).</w:t>
      </w:r>
    </w:p>
    <w:p w14:paraId="19CD89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D1D2A20" w14:textId="77777777" w:rsidR="007940F2" w:rsidRPr="00C2525C" w:rsidRDefault="007940F2"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2E61B8A" w14:textId="77777777" w:rsidR="007940F2" w:rsidRPr="00C2525C" w:rsidRDefault="007940F2"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0BB582C" w14:textId="77777777" w:rsidR="007940F2" w:rsidRPr="00C2525C" w:rsidRDefault="007940F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9 января 1926 года Комиссия Политбюро по спецзаказам, занимавшаяся советско-германскими военными контактами, пришла к выводу, что сотрудничество с рейхсвером «за истекшее время не дало никаких реальных результатов для развития нашей военной промышленности и вооружения Красной Армии». В июле 1926 года были начаты переговоры о прекращении концессий с германскими фирмами «Юнкерс», построившей авиастроительный завод в Филях, и «Берсоль», занимавшейся изготовлением отравляющих веществ. Несмотря на неоднократные решения о приостановке военного сотрудничества, обучение офицеров рейхсвера в советских военных школах продолжалось вплоть до 1933 года. Когда в начале 1927 года в Германии были вскрыты факты поставок снарядов из СССР, Политбюро </w:t>
      </w:r>
      <w:r w:rsidRPr="00C2525C">
        <w:rPr>
          <w:rFonts w:ascii="Times New Roman" w:hAnsi="Times New Roman" w:cs="Times New Roman"/>
          <w:color w:val="002060"/>
          <w:sz w:val="16"/>
          <w:szCs w:val="16"/>
        </w:rPr>
        <w:lastRenderedPageBreak/>
        <w:t>рекомендовало немецким коммунистам «сосредоточить центр внимания на политической стороне дела, что же касается фактической стороны, то доказывать ложность утверждений, что правительство СССР направляло гранаты в Германию» (18416).</w:t>
      </w:r>
    </w:p>
    <w:p w14:paraId="1E325E10" w14:textId="77777777" w:rsidR="007940F2" w:rsidRPr="00C2525C" w:rsidRDefault="007940F2" w:rsidP="00C2525C">
      <w:pPr>
        <w:spacing w:after="0" w:line="240" w:lineRule="auto"/>
        <w:jc w:val="both"/>
        <w:rPr>
          <w:rFonts w:ascii="Times New Roman" w:hAnsi="Times New Roman" w:cs="Times New Roman"/>
          <w:color w:val="002060"/>
          <w:sz w:val="16"/>
          <w:szCs w:val="16"/>
        </w:rPr>
      </w:pPr>
    </w:p>
    <w:p w14:paraId="0D4F49A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35C879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6F1F4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января 1926 г. Комиссия Политбюро ЦК ВКП(б) по спецзаказам приняла решение о расторжении договора со Штольценбергом. 30 июня 1926 г. эта же комиссия постановила (протокол № 39) «считать необходимым взять окончательную линию на разрыв с ними (немцами. — С. Г. ) по делу «Берсоли», тем более что немцы сами предложили передать все работы на заводе «Берсоль» до их окончания «в руки советской стороны за счет немецкой». «Метахиму» было предложено «немедленно приступить к пере- и дооборудованию завода» (11784).</w:t>
      </w:r>
    </w:p>
    <w:p w14:paraId="6B4C84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171D908" w14:textId="77777777" w:rsidR="00FB5FE4"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79FF5AD" w14:textId="77777777" w:rsidR="00FB5FE4" w:rsidRPr="00C2525C" w:rsidRDefault="00FB5FE4"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EA0CBBC" w14:textId="77777777" w:rsidR="00FB5FE4" w:rsidRPr="00C2525C" w:rsidRDefault="00FB5FE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9 января</w:t>
      </w:r>
      <w:r w:rsidRPr="00C2525C">
        <w:rPr>
          <w:rFonts w:ascii="Times New Roman" w:hAnsi="Times New Roman" w:cs="Times New Roman"/>
          <w:color w:val="002060"/>
          <w:sz w:val="16"/>
          <w:szCs w:val="16"/>
        </w:rPr>
        <w:t xml:space="preserve"> в 1926 году Сокольническая радиостанция имени Попова провела первую в Европе передачу на коротких волнах. Для ускорения начала регулярного вещания требовался мощный стимул, причем на государственном уровне. Таким стимулом стало постановление СНК СССР от 28 июля 1924 года «О частных приемных радиостанциях», согласно которому частным пользователям разрешалось иметь приемные радиоустройства, а радиолюбителям - конструировать радиоприемники. Кроме того, постановление стимулировало развертывание промышленной базы по выпуску радиовещательных приемников. 12 октября 1924 года Бюро содействия радиолюбительству МГСПС начало систематическое радиовещание через арендованную Сокольническую радиостанцию (станция имени А.Попова). Первая передача началась в 12 часов дня докладом «О роли В.И.Ленина в развитии советской радиотехники и задачах рабочего радиолюбительства». Затем строитель радиостанции А.Л.Минц сделал сообщение о технике радиовещания. После перерыва состоялся концерт студентов Московской государственной консерватории. С этого времени радиовещание велось регулярно, по строгому расписанию, которое заранее публиковалось в газетах. 9 января 1926 года Сокольническая радиостанция начала регулярную работу на коротких волнах (90 м). Регулярного радиовещания на коротких волнах в это время в Европе еще не было. Активному развитию любительства на коротких волнах содействовало новое постановление СНК от 5 февраля 1926 года, разрешившее любителям постройку передатчиков (15004).</w:t>
      </w:r>
    </w:p>
    <w:p w14:paraId="49B4B5A0" w14:textId="77777777" w:rsidR="00FB5FE4" w:rsidRPr="00C2525C" w:rsidRDefault="00FB5FE4" w:rsidP="00C2525C">
      <w:pPr>
        <w:spacing w:after="0" w:line="240" w:lineRule="auto"/>
        <w:jc w:val="both"/>
        <w:rPr>
          <w:rFonts w:ascii="Times New Roman" w:hAnsi="Times New Roman" w:cs="Times New Roman"/>
          <w:color w:val="002060"/>
          <w:sz w:val="16"/>
          <w:szCs w:val="16"/>
        </w:rPr>
      </w:pPr>
    </w:p>
    <w:p w14:paraId="0EE609F5" w14:textId="77777777" w:rsidR="003D4583" w:rsidRPr="00C2525C" w:rsidRDefault="003D4583"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A18AF08" w14:textId="77777777" w:rsidR="003D4583" w:rsidRPr="00C2525C" w:rsidRDefault="003D458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6C21154" w14:textId="77777777" w:rsidR="003D4583" w:rsidRPr="00C2525C" w:rsidRDefault="003D4583"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10 января 1926 года в центральных газетах появилось сообщение о предстоящих в 1926 году перелетах. Председатель комиссии по организации перелетов С.С. Каменев сообщил, что запланированы перелеты в Западную Европу «… задевая территории СССР, Германию, Францию, Италию, Австрию и Польшу, при чем большинство из них рассчитано на скорость, точно так же, как и перелеты в Турцию и Персию» (21249).</w:t>
      </w:r>
    </w:p>
    <w:p w14:paraId="2E1F8707" w14:textId="77777777" w:rsidR="003D4583" w:rsidRPr="00C2525C" w:rsidRDefault="003D4583" w:rsidP="00C2525C">
      <w:pPr>
        <w:spacing w:after="0" w:line="240" w:lineRule="auto"/>
        <w:jc w:val="both"/>
        <w:rPr>
          <w:rFonts w:ascii="Times New Roman" w:hAnsi="Times New Roman" w:cs="Times New Roman"/>
          <w:color w:val="0070C0"/>
          <w:sz w:val="16"/>
          <w:szCs w:val="16"/>
        </w:rPr>
      </w:pPr>
    </w:p>
    <w:p w14:paraId="34A89C2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37B8C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5DC934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января 1926 г. была подготовлена Докладная записка Военно-промышленного управления в Президиум ВСНХ СССР о передаче Авиатреста в ведение управления</w:t>
      </w:r>
    </w:p>
    <w:p w14:paraId="2A0C2FE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функции Военно-промышленного управления при Президиуме ВСНХ СССР, сог</w:t>
      </w:r>
      <w:r w:rsidRPr="00C2525C">
        <w:rPr>
          <w:rFonts w:ascii="Times New Roman" w:hAnsi="Times New Roman" w:cs="Times New Roman"/>
          <w:color w:val="002060"/>
          <w:sz w:val="16"/>
          <w:szCs w:val="16"/>
        </w:rPr>
        <w:softHyphen/>
        <w:t>ласно постановлению СТО от 25 ноября 1925 г., между прочими входит также руководство и непосредственное ведение военной промышленностью. В настоящее время в ведении ВПУ находится один Военпром, бывший ГУВП, согласно упомянутому постановлению СТО и приказу по ВСНХ № 202 от 18 декабря 1925 г.</w:t>
      </w:r>
    </w:p>
    <w:p w14:paraId="309610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Следующим шагом в деле развития функций ВПУ по управлению трестами военного значения следует признать передачу в его ведение Государственного треста авиационной промышленности - Авиатреста, устав которого утвержден СТО, и находящегося в ведении ГУМП.</w:t>
      </w:r>
    </w:p>
    <w:p w14:paraId="080E58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Необходимость изъятия Авиатреста из ведения ГУМП и передача его в ведение ВПУ вызывается следующими соображениями:</w:t>
      </w:r>
    </w:p>
    <w:p w14:paraId="296D53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Согласно утвержденному уставу Авиатреста последний организован для производ</w:t>
      </w:r>
      <w:r w:rsidRPr="00C2525C">
        <w:rPr>
          <w:rFonts w:ascii="Times New Roman" w:hAnsi="Times New Roman" w:cs="Times New Roman"/>
          <w:color w:val="002060"/>
          <w:sz w:val="16"/>
          <w:szCs w:val="16"/>
        </w:rPr>
        <w:softHyphen/>
        <w:t>ства предметов боевого снабжения военной авиации и воздухоплавания и предметов гражда</w:t>
      </w:r>
      <w:r w:rsidRPr="00C2525C">
        <w:rPr>
          <w:rFonts w:ascii="Times New Roman" w:hAnsi="Times New Roman" w:cs="Times New Roman"/>
          <w:color w:val="002060"/>
          <w:sz w:val="16"/>
          <w:szCs w:val="16"/>
        </w:rPr>
        <w:softHyphen/>
        <w:t>нской авиации и воздухоплавания, а также для приобретения их на внутреннем и внешнем рынках. Но поскольку гражданская авиация в военное время полностью будет мобилизова</w:t>
      </w:r>
      <w:r w:rsidRPr="00C2525C">
        <w:rPr>
          <w:rFonts w:ascii="Times New Roman" w:hAnsi="Times New Roman" w:cs="Times New Roman"/>
          <w:color w:val="002060"/>
          <w:sz w:val="16"/>
          <w:szCs w:val="16"/>
        </w:rPr>
        <w:softHyphen/>
        <w:t>на для военных нужд, следует признать, что Авиатрест представляет продукцию исключи</w:t>
      </w:r>
      <w:r w:rsidRPr="00C2525C">
        <w:rPr>
          <w:rFonts w:ascii="Times New Roman" w:hAnsi="Times New Roman" w:cs="Times New Roman"/>
          <w:color w:val="002060"/>
          <w:sz w:val="16"/>
          <w:szCs w:val="16"/>
        </w:rPr>
        <w:softHyphen/>
        <w:t>тельно военного значения; в настоящее же время он загружен почти целиком заказами воен-веда.</w:t>
      </w:r>
    </w:p>
    <w:p w14:paraId="621D77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Продукция Авиатреста, наряду с военной химией, имеет в деле обороны исключи</w:t>
      </w:r>
      <w:r w:rsidRPr="00C2525C">
        <w:rPr>
          <w:rFonts w:ascii="Times New Roman" w:hAnsi="Times New Roman" w:cs="Times New Roman"/>
          <w:color w:val="002060"/>
          <w:sz w:val="16"/>
          <w:szCs w:val="16"/>
        </w:rPr>
        <w:softHyphen/>
        <w:t>тельно важное значение для возможности ведения войны по современным методам, и ско</w:t>
      </w:r>
      <w:r w:rsidRPr="00C2525C">
        <w:rPr>
          <w:rFonts w:ascii="Times New Roman" w:hAnsi="Times New Roman" w:cs="Times New Roman"/>
          <w:color w:val="002060"/>
          <w:sz w:val="16"/>
          <w:szCs w:val="16"/>
        </w:rPr>
        <w:softHyphen/>
        <w:t>рейшая организация авиапромышленности является одной из наисущнейших задач по обо</w:t>
      </w:r>
      <w:r w:rsidRPr="00C2525C">
        <w:rPr>
          <w:rFonts w:ascii="Times New Roman" w:hAnsi="Times New Roman" w:cs="Times New Roman"/>
          <w:color w:val="002060"/>
          <w:sz w:val="16"/>
          <w:szCs w:val="16"/>
        </w:rPr>
        <w:softHyphen/>
        <w:t>роне СССР.</w:t>
      </w:r>
    </w:p>
    <w:p w14:paraId="1F7608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По указанным выше соображениям план развертывания авиапромышленности име</w:t>
      </w:r>
      <w:r w:rsidRPr="00C2525C">
        <w:rPr>
          <w:rFonts w:ascii="Times New Roman" w:hAnsi="Times New Roman" w:cs="Times New Roman"/>
          <w:color w:val="002060"/>
          <w:sz w:val="16"/>
          <w:szCs w:val="16"/>
        </w:rPr>
        <w:softHyphen/>
        <w:t>ет быть включен в план развития военной промышленности.</w:t>
      </w:r>
    </w:p>
    <w:p w14:paraId="0E2B66E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Нахождение Авиатреста в ведении ГУМП имеет то организационное неудобство, что основные вопросы снабжения авиапромышленности (вопросы авиаметаллургии, приборов зажигания, авиаприборов, авиалеса, алюминия и прочие) и вопросы расширения и организа</w:t>
      </w:r>
      <w:r w:rsidRPr="00C2525C">
        <w:rPr>
          <w:rFonts w:ascii="Times New Roman" w:hAnsi="Times New Roman" w:cs="Times New Roman"/>
          <w:color w:val="002060"/>
          <w:sz w:val="16"/>
          <w:szCs w:val="16"/>
        </w:rPr>
        <w:softHyphen/>
        <w:t>ции новых авиапроизводств (металлическое самолетостроение) проходят в ВСНХ без соот</w:t>
      </w:r>
      <w:r w:rsidRPr="00C2525C">
        <w:rPr>
          <w:rFonts w:ascii="Times New Roman" w:hAnsi="Times New Roman" w:cs="Times New Roman"/>
          <w:color w:val="002060"/>
          <w:sz w:val="16"/>
          <w:szCs w:val="16"/>
        </w:rPr>
        <w:softHyphen/>
        <w:t>ветственного руководства и направления со стороны ВПУ, то есть того органа, который по постановлению СТО от 25 ноября 1925 г. несет ответственность за мобилизационную готов</w:t>
      </w:r>
      <w:r w:rsidRPr="00C2525C">
        <w:rPr>
          <w:rFonts w:ascii="Times New Roman" w:hAnsi="Times New Roman" w:cs="Times New Roman"/>
          <w:color w:val="002060"/>
          <w:sz w:val="16"/>
          <w:szCs w:val="16"/>
        </w:rPr>
        <w:softHyphen/>
        <w:t>ность промышленности.</w:t>
      </w:r>
    </w:p>
    <w:p w14:paraId="321839B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В отношении секретности производства и делопроизводства, учета рабсилы, вопро</w:t>
      </w:r>
      <w:r w:rsidRPr="00C2525C">
        <w:rPr>
          <w:rFonts w:ascii="Times New Roman" w:hAnsi="Times New Roman" w:cs="Times New Roman"/>
          <w:color w:val="002060"/>
          <w:sz w:val="16"/>
          <w:szCs w:val="16"/>
        </w:rPr>
        <w:softHyphen/>
        <w:t>сов подготовки рабочего и техперсонала к условиям мобилизационного периода, в вопросах взаимоотношения между “мирной” и “военной” продукцией и взаимоотношениях с военве-дом и гражданской промышленностью Авиатрест находится в условиях, аналогичных с Во-енпромом, и управление ими, как и всей военной промышленностью, должно быть организо</w:t>
      </w:r>
      <w:r w:rsidRPr="00C2525C">
        <w:rPr>
          <w:rFonts w:ascii="Times New Roman" w:hAnsi="Times New Roman" w:cs="Times New Roman"/>
          <w:color w:val="002060"/>
          <w:sz w:val="16"/>
          <w:szCs w:val="16"/>
        </w:rPr>
        <w:softHyphen/>
        <w:t>вано ВПУ по одним и тем же методам в отличие от методов управления предприятиями гражданскими.</w:t>
      </w:r>
    </w:p>
    <w:p w14:paraId="666BBE8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Наконец, авиамоторостроением занимается авиаотдел завода “Большевик”, а авиа</w:t>
      </w:r>
      <w:r w:rsidRPr="00C2525C">
        <w:rPr>
          <w:rFonts w:ascii="Times New Roman" w:hAnsi="Times New Roman" w:cs="Times New Roman"/>
          <w:color w:val="002060"/>
          <w:sz w:val="16"/>
          <w:szCs w:val="16"/>
        </w:rPr>
        <w:softHyphen/>
        <w:t>металлургией - этот же завод, а также Пермский и Ижевский, находящиеся в ведении Военпрома, и передача Авиатреста в ведение ВПУ способствовала бы, таким образом, объеди</w:t>
      </w:r>
      <w:r w:rsidRPr="00C2525C">
        <w:rPr>
          <w:rFonts w:ascii="Times New Roman" w:hAnsi="Times New Roman" w:cs="Times New Roman"/>
          <w:color w:val="002060"/>
          <w:sz w:val="16"/>
          <w:szCs w:val="16"/>
        </w:rPr>
        <w:softHyphen/>
        <w:t>нению управления авиапромышленностью СССР.</w:t>
      </w:r>
    </w:p>
    <w:p w14:paraId="4E7859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Разделение управления авиа- и автопромышленности, ныне объединяемое автоавиаот-делом ГУ МП, вполне допустимо, поскольку производства эти переплетаются лишь в части организации производства сырья и полуфабрикатов, задания же Авто- и Авиатрестов в мир</w:t>
      </w:r>
      <w:r w:rsidRPr="00C2525C">
        <w:rPr>
          <w:rFonts w:ascii="Times New Roman" w:hAnsi="Times New Roman" w:cs="Times New Roman"/>
          <w:color w:val="002060"/>
          <w:sz w:val="16"/>
          <w:szCs w:val="16"/>
        </w:rPr>
        <w:softHyphen/>
        <w:t>ное и военное время между собою не связаны.</w:t>
      </w:r>
    </w:p>
    <w:p w14:paraId="7A10EF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Передача управления Авиатрестом из ведения ГУ МП в ведение ВПУ может быть про</w:t>
      </w:r>
      <w:r w:rsidRPr="00C2525C">
        <w:rPr>
          <w:rFonts w:ascii="Times New Roman" w:hAnsi="Times New Roman" w:cs="Times New Roman"/>
          <w:color w:val="002060"/>
          <w:sz w:val="16"/>
          <w:szCs w:val="16"/>
        </w:rPr>
        <w:softHyphen/>
        <w:t>изведена безболезненно теперь же при условии передачи в распоряжение ВПУ соответству</w:t>
      </w:r>
      <w:r w:rsidRPr="00C2525C">
        <w:rPr>
          <w:rFonts w:ascii="Times New Roman" w:hAnsi="Times New Roman" w:cs="Times New Roman"/>
          <w:color w:val="002060"/>
          <w:sz w:val="16"/>
          <w:szCs w:val="16"/>
        </w:rPr>
        <w:softHyphen/>
        <w:t>ющих штатов ГУМП - 3-4 чел. из 7 чел. по авто-авиаотделу. Особого постановления СТО по этому вопросу не потребуется, так как утвержденным СТО уставом Авиатреста предусмат</w:t>
      </w:r>
      <w:r w:rsidRPr="00C2525C">
        <w:rPr>
          <w:rFonts w:ascii="Times New Roman" w:hAnsi="Times New Roman" w:cs="Times New Roman"/>
          <w:color w:val="002060"/>
          <w:sz w:val="16"/>
          <w:szCs w:val="16"/>
        </w:rPr>
        <w:softHyphen/>
        <w:t>ривается подчинение его ВСНХ как наркомату и не оговаривается подчинение тому или ино</w:t>
      </w:r>
      <w:r w:rsidRPr="00C2525C">
        <w:rPr>
          <w:rFonts w:ascii="Times New Roman" w:hAnsi="Times New Roman" w:cs="Times New Roman"/>
          <w:color w:val="002060"/>
          <w:sz w:val="16"/>
          <w:szCs w:val="16"/>
        </w:rPr>
        <w:softHyphen/>
        <w:t>му управлению ВСНХ.</w:t>
      </w:r>
    </w:p>
    <w:p w14:paraId="76BE546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основании вышеизложенного ВПУ просит Президиум ВСНХ издать следующий приказ по ВСНХ:</w:t>
      </w:r>
    </w:p>
    <w:p w14:paraId="7EB906F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На основе постановления СТО от 25 ноября 1925 г. о Военно-промышленном управ</w:t>
      </w:r>
      <w:r w:rsidRPr="00C2525C">
        <w:rPr>
          <w:rFonts w:ascii="Times New Roman" w:hAnsi="Times New Roman" w:cs="Times New Roman"/>
          <w:color w:val="002060"/>
          <w:sz w:val="16"/>
          <w:szCs w:val="16"/>
        </w:rPr>
        <w:softHyphen/>
        <w:t>лении при Президиуме ВСНХ передать Авиатрест из ведения ГУМП в ведение ВПУ.</w:t>
      </w:r>
    </w:p>
    <w:p w14:paraId="1B4C8B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Штаты ГУМП по автоавиаотделу передать в части, обслуживающей Авиатрест, с 1 февраля сего года ВПУ по отделу военной промышленности.</w:t>
      </w:r>
    </w:p>
    <w:p w14:paraId="6282CF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 Президиума ВСНХ СССР и начальник Военно-промышленного управления Аванесов</w:t>
      </w:r>
    </w:p>
    <w:p w14:paraId="4F5D53C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 коллегии ВПУ и начальник отдела военной промышленности Дмитриев</w:t>
      </w:r>
    </w:p>
    <w:p w14:paraId="4A63F3C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РГАСПИ. Ф. 76. Оп. 2. Д. 392. Л. 63-64. Заверенная копия (10711,536).</w:t>
      </w:r>
    </w:p>
    <w:p w14:paraId="778CD8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15FC4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января 1926 была подготовлена:</w:t>
      </w:r>
    </w:p>
    <w:p w14:paraId="021183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4253"/>
        <w:gridCol w:w="2693"/>
        <w:gridCol w:w="1964"/>
      </w:tblGrid>
      <w:tr w:rsidR="00BD609C" w:rsidRPr="00C2525C" w14:paraId="6FBF1D42" w14:textId="77777777">
        <w:tc>
          <w:tcPr>
            <w:tcW w:w="2376" w:type="dxa"/>
            <w:tcBorders>
              <w:top w:val="single" w:sz="12" w:space="0" w:color="auto"/>
            </w:tcBorders>
          </w:tcPr>
          <w:p w14:paraId="74F808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15/1-26 г.</w:t>
            </w:r>
          </w:p>
        </w:tc>
        <w:tc>
          <w:tcPr>
            <w:tcW w:w="4253" w:type="dxa"/>
            <w:tcBorders>
              <w:top w:val="single" w:sz="12" w:space="0" w:color="auto"/>
            </w:tcBorders>
          </w:tcPr>
          <w:p w14:paraId="6A62A0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12/1-26 г.</w:t>
            </w:r>
          </w:p>
        </w:tc>
        <w:tc>
          <w:tcPr>
            <w:tcW w:w="2693" w:type="dxa"/>
            <w:tcBorders>
              <w:top w:val="single" w:sz="12" w:space="0" w:color="auto"/>
            </w:tcBorders>
          </w:tcPr>
          <w:p w14:paraId="64B25B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13/1-26 г.</w:t>
            </w:r>
          </w:p>
        </w:tc>
        <w:tc>
          <w:tcPr>
            <w:tcW w:w="1964" w:type="dxa"/>
            <w:tcBorders>
              <w:top w:val="single" w:sz="12" w:space="0" w:color="auto"/>
            </w:tcBorders>
          </w:tcPr>
          <w:p w14:paraId="295CFF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вооружения 14/1-26 г.</w:t>
            </w:r>
          </w:p>
        </w:tc>
      </w:tr>
      <w:tr w:rsidR="00BD609C" w:rsidRPr="00C2525C" w14:paraId="02235F67" w14:textId="77777777">
        <w:tc>
          <w:tcPr>
            <w:tcW w:w="2376" w:type="dxa"/>
            <w:tcBorders>
              <w:bottom w:val="single" w:sz="12" w:space="0" w:color="auto"/>
            </w:tcBorders>
          </w:tcPr>
          <w:p w14:paraId="11D25D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Чтение журналов секций</w:t>
            </w:r>
          </w:p>
          <w:p w14:paraId="4E494B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4253" w:type="dxa"/>
            <w:tcBorders>
              <w:bottom w:val="single" w:sz="12" w:space="0" w:color="auto"/>
            </w:tcBorders>
          </w:tcPr>
          <w:p w14:paraId="6CD64D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Семафорная сигнализация</w:t>
            </w:r>
          </w:p>
          <w:p w14:paraId="7467F1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нормах для ремонта автолебедки и саликолевого завода</w:t>
            </w:r>
          </w:p>
          <w:p w14:paraId="52B812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привязных поясах для летсостава фирмы “Иохны” и “Гуэ”</w:t>
            </w:r>
          </w:p>
          <w:p w14:paraId="7ABD7F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программе инструкции по фотографированию с привязного аэростата</w:t>
            </w:r>
          </w:p>
          <w:p w14:paraId="52D6FA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ТУ на специальный рабочий костюм для гидроавиации</w:t>
            </w:r>
          </w:p>
        </w:tc>
        <w:tc>
          <w:tcPr>
            <w:tcW w:w="2693" w:type="dxa"/>
            <w:tcBorders>
              <w:bottom w:val="single" w:sz="12" w:space="0" w:color="auto"/>
            </w:tcBorders>
          </w:tcPr>
          <w:p w14:paraId="1C4CD3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лыжах Адамчика</w:t>
            </w:r>
          </w:p>
          <w:p w14:paraId="4A6667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испытании зажигания Делько</w:t>
            </w:r>
          </w:p>
          <w:p w14:paraId="559954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программе испытания Фарман-Голиаф</w:t>
            </w:r>
          </w:p>
          <w:p w14:paraId="763FFF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постановке мотора Лоррен Дитрих на Савойю</w:t>
            </w:r>
          </w:p>
        </w:tc>
        <w:tc>
          <w:tcPr>
            <w:tcW w:w="1964" w:type="dxa"/>
            <w:tcBorders>
              <w:bottom w:val="single" w:sz="12" w:space="0" w:color="auto"/>
            </w:tcBorders>
          </w:tcPr>
          <w:p w14:paraId="103786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Об осмотре сдвоенной вилки Ковровского завода</w:t>
            </w:r>
          </w:p>
          <w:p w14:paraId="3D3DAD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требованиях к походным лабораториям</w:t>
            </w:r>
          </w:p>
        </w:tc>
      </w:tr>
    </w:tbl>
    <w:p w14:paraId="220FA9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(2265,28).</w:t>
      </w:r>
    </w:p>
    <w:p w14:paraId="4DF74C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34D4B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и 18 января 1926 состоялись Заседания Комиссии по вопросу производства ацетилцеллюлозовых лаков(8906,84).</w:t>
      </w:r>
    </w:p>
    <w:p w14:paraId="6760C4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6584C0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lastRenderedPageBreak/>
        <w:t>Авиапромышленность:</w:t>
      </w:r>
    </w:p>
    <w:p w14:paraId="046901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B601A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января 1926 была подготовлена Справка по моторостроению и в т.ч. по:</w:t>
      </w:r>
    </w:p>
    <w:p w14:paraId="40DB2A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ГАЗ-2 Икар</w:t>
      </w:r>
    </w:p>
    <w:p w14:paraId="32F339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Мотору М9-400 (Старостина).</w:t>
      </w:r>
    </w:p>
    <w:p w14:paraId="3802CE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Мотору 600-700 нр Проект завода Икар</w:t>
      </w:r>
    </w:p>
    <w:p w14:paraId="5EBB0F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Мотор 600-700 нр Проект НАМИ</w:t>
      </w:r>
    </w:p>
    <w:p w14:paraId="493C59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Перевернутый Либерти</w:t>
      </w:r>
    </w:p>
    <w:p w14:paraId="2B4396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М5-400</w:t>
      </w:r>
    </w:p>
    <w:p w14:paraId="5ADEE8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Перепроектирование М5-400</w:t>
      </w:r>
    </w:p>
    <w:p w14:paraId="348E2A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4 Мотор</w:t>
      </w:r>
    </w:p>
    <w:p w14:paraId="4D1164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Мотор М8-750 (РАМ).</w:t>
      </w:r>
    </w:p>
    <w:p w14:paraId="2F4732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Мотор для учебного самолета 100 нр с воздушным охлаждением 5 цилиндров</w:t>
      </w:r>
    </w:p>
    <w:p w14:paraId="596AE3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Опытный мотор</w:t>
      </w:r>
    </w:p>
    <w:p w14:paraId="74981A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Мотор М7-20 (и Бессонова).</w:t>
      </w:r>
    </w:p>
    <w:p w14:paraId="0A3576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ГАЗ-9 Большевик (Запорожье).</w:t>
      </w:r>
    </w:p>
    <w:p w14:paraId="4015C2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Мотор 100 нр для учебного самолета по проекту НАМИ</w:t>
      </w:r>
    </w:p>
    <w:p w14:paraId="1DD58B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Мотор типа ИС 450-500 нр (2178).</w:t>
      </w:r>
    </w:p>
    <w:p w14:paraId="2465710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Мотор М9-400 (СТАРОСТИНА).</w:t>
      </w:r>
    </w:p>
    <w:p w14:paraId="62AE6F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Чертежи мотора изготовлены конструктором Старостиным по зака</w:t>
      </w:r>
      <w:r w:rsidRPr="00C2525C">
        <w:rPr>
          <w:rFonts w:ascii="Times New Roman" w:hAnsi="Times New Roman" w:cs="Times New Roman"/>
          <w:color w:val="002060"/>
          <w:sz w:val="16"/>
          <w:szCs w:val="16"/>
        </w:rPr>
        <w:softHyphen/>
        <w:t>зу ГУВП, в составе которого в то время находился Авиаотдел. Рас</w:t>
      </w:r>
      <w:r w:rsidRPr="00C2525C">
        <w:rPr>
          <w:rFonts w:ascii="Times New Roman" w:hAnsi="Times New Roman" w:cs="Times New Roman"/>
          <w:color w:val="002060"/>
          <w:sz w:val="16"/>
          <w:szCs w:val="16"/>
        </w:rPr>
        <w:softHyphen/>
        <w:t>смотрение проекта мотора было произведено в Техническом Комитете ГУВП"а 11 Января 1923 г. Постановлением Коллегии ГУВП'а от 8-9 Февраля 1923 г. (протокол № 3) была начата постройка этого мотора Авиаотделом и 15 Марта был выписан наряд на его постройку за № 4100-В. Для наблюдения за постройкой этого мотора конструктор его Старостин был принят на службу Авиаотдела по заводу Икар (о жалованием сначала 100 руб., а затем 180 руб. в месяц). Против первоначальных чертежей Старостина в процессе постройки его мото</w:t>
      </w:r>
      <w:r w:rsidRPr="00C2525C">
        <w:rPr>
          <w:rFonts w:ascii="Times New Roman" w:hAnsi="Times New Roman" w:cs="Times New Roman"/>
          <w:color w:val="002060"/>
          <w:sz w:val="16"/>
          <w:szCs w:val="16"/>
        </w:rPr>
        <w:softHyphen/>
        <w:t>ра были внесены многочисленные изменения. Изготовление же отдель</w:t>
      </w:r>
      <w:r w:rsidRPr="00C2525C">
        <w:rPr>
          <w:rFonts w:ascii="Times New Roman" w:hAnsi="Times New Roman" w:cs="Times New Roman"/>
          <w:color w:val="002060"/>
          <w:sz w:val="16"/>
          <w:szCs w:val="16"/>
        </w:rPr>
        <w:softHyphen/>
        <w:t>ных частей, например ротативной части со сложнойкривой, было свя</w:t>
      </w:r>
      <w:r w:rsidRPr="00C2525C">
        <w:rPr>
          <w:rFonts w:ascii="Times New Roman" w:hAnsi="Times New Roman" w:cs="Times New Roman"/>
          <w:color w:val="002060"/>
          <w:sz w:val="16"/>
          <w:szCs w:val="16"/>
        </w:rPr>
        <w:softHyphen/>
        <w:t>зано с серьезными производственными затруднениями. Эти обстоятель</w:t>
      </w:r>
      <w:r w:rsidRPr="00C2525C">
        <w:rPr>
          <w:rFonts w:ascii="Times New Roman" w:hAnsi="Times New Roman" w:cs="Times New Roman"/>
          <w:color w:val="002060"/>
          <w:sz w:val="16"/>
          <w:szCs w:val="16"/>
        </w:rPr>
        <w:softHyphen/>
        <w:t>ства послужили в значительной степени причиной того, что изготов</w:t>
      </w:r>
      <w:r w:rsidRPr="00C2525C">
        <w:rPr>
          <w:rFonts w:ascii="Times New Roman" w:hAnsi="Times New Roman" w:cs="Times New Roman"/>
          <w:color w:val="002060"/>
          <w:sz w:val="16"/>
          <w:szCs w:val="16"/>
        </w:rPr>
        <w:softHyphen/>
        <w:t>ление этого мотора было закончено лишь в конце 1925 г. После по</w:t>
      </w:r>
      <w:r w:rsidRPr="00C2525C">
        <w:rPr>
          <w:rFonts w:ascii="Times New Roman" w:hAnsi="Times New Roman" w:cs="Times New Roman"/>
          <w:color w:val="002060"/>
          <w:sz w:val="16"/>
          <w:szCs w:val="16"/>
        </w:rPr>
        <w:softHyphen/>
        <w:t>становки этого штора под привод (без компрессии) в нем поломались два шариковых подшипника,изготовление которых займет около двух месяцев. Мотор в настоящее время разобран (для извлечения поломав</w:t>
      </w:r>
      <w:r w:rsidRPr="00C2525C">
        <w:rPr>
          <w:rFonts w:ascii="Times New Roman" w:hAnsi="Times New Roman" w:cs="Times New Roman"/>
          <w:color w:val="002060"/>
          <w:sz w:val="16"/>
          <w:szCs w:val="16"/>
        </w:rPr>
        <w:softHyphen/>
        <w:t>шихся подшипников) и по получении таковых от завода СКФ, где они изготовляются, будет поставлен на испытание. Срока окончания его постройкн обусловлено не было.</w:t>
      </w:r>
    </w:p>
    <w:p w14:paraId="58E892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 является в значительное степени новый изобретение и работает по новому принципу, существенно отличающемуся от применяю</w:t>
      </w:r>
      <w:r w:rsidRPr="00C2525C">
        <w:rPr>
          <w:rFonts w:ascii="Times New Roman" w:hAnsi="Times New Roman" w:cs="Times New Roman"/>
          <w:color w:val="002060"/>
          <w:sz w:val="16"/>
          <w:szCs w:val="16"/>
        </w:rPr>
        <w:softHyphen/>
        <w:t>щегося, и потому строился исключительно как опытныймотор, не предусматривая вопроса о его установке на тот или иной самолет. На осуществлении этого мотора настаивали представителя Союза Металлистов (тов.Стрижевский) и требовали ускорения его выполнения.</w:t>
      </w:r>
    </w:p>
    <w:p w14:paraId="6D52E8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Мотор 600-700 л.с. Проект завода "ИКАР"</w:t>
      </w:r>
    </w:p>
    <w:p w14:paraId="20A6CB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заданиям Научного Комитета УВВС заводу в июне 1925 было поручено Авиатрестом спроектировать и построить мощный мо</w:t>
      </w:r>
      <w:r w:rsidRPr="00C2525C">
        <w:rPr>
          <w:rFonts w:ascii="Times New Roman" w:hAnsi="Times New Roman" w:cs="Times New Roman"/>
          <w:color w:val="002060"/>
          <w:sz w:val="16"/>
          <w:szCs w:val="16"/>
        </w:rPr>
        <w:softHyphen/>
        <w:t>тор 600-700 д.с. специально для боевых самолетов, причем проект должен был быть готов к 1 Января 1926 г., постройка же должна быть закончена к Февралю 1927 г.</w:t>
      </w:r>
    </w:p>
    <w:p w14:paraId="39D165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Постановлением расширенного пленума Научного Комитета УВВС проект мотора завода ИКАР бнл признав подлежащим осуществлению в качестве опытного мотора и был включен в программу опытного моторостроения Авиатреста на 1925-23 г. с вышеуказанными сроками. Но в конце Декабря 1925 г. программа, вследствие сокращения кре</w:t>
      </w:r>
      <w:r w:rsidRPr="00C2525C">
        <w:rPr>
          <w:rFonts w:ascii="Times New Roman" w:hAnsi="Times New Roman" w:cs="Times New Roman"/>
          <w:color w:val="002060"/>
          <w:sz w:val="16"/>
          <w:szCs w:val="16"/>
        </w:rPr>
        <w:softHyphen/>
        <w:t>дитов, была подвергнута сокращению и от постройки данного мотора Авиатрест принужден был отказаться.</w:t>
      </w:r>
    </w:p>
    <w:p w14:paraId="31429D2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в настоящее время заканчивается и окончание всей ра</w:t>
      </w:r>
      <w:r w:rsidRPr="00C2525C">
        <w:rPr>
          <w:rFonts w:ascii="Times New Roman" w:hAnsi="Times New Roman" w:cs="Times New Roman"/>
          <w:color w:val="002060"/>
          <w:sz w:val="16"/>
          <w:szCs w:val="16"/>
        </w:rPr>
        <w:softHyphen/>
        <w:t>боты ожидается к середине Февраля с.г., с опозданием против на</w:t>
      </w:r>
      <w:r w:rsidRPr="00C2525C">
        <w:rPr>
          <w:rFonts w:ascii="Times New Roman" w:hAnsi="Times New Roman" w:cs="Times New Roman"/>
          <w:color w:val="002060"/>
          <w:sz w:val="16"/>
          <w:szCs w:val="16"/>
        </w:rPr>
        <w:softHyphen/>
        <w:t>меченного срока в II” месяца, вследствие производившихся измене</w:t>
      </w:r>
      <w:r w:rsidRPr="00C2525C">
        <w:rPr>
          <w:rFonts w:ascii="Times New Roman" w:hAnsi="Times New Roman" w:cs="Times New Roman"/>
          <w:color w:val="002060"/>
          <w:sz w:val="16"/>
          <w:szCs w:val="16"/>
        </w:rPr>
        <w:softHyphen/>
        <w:t>ний коне тру кции.</w:t>
      </w:r>
    </w:p>
    <w:p w14:paraId="639315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Мотор 600-700 л. о. по проекту "НАМИ".</w:t>
      </w:r>
    </w:p>
    <w:p w14:paraId="1CB4EA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заказу Авиатреста Научным Автомоторным Институтом был спроектирован мотор в 600-700 л. с., который должен быть изго</w:t>
      </w:r>
      <w:r w:rsidRPr="00C2525C">
        <w:rPr>
          <w:rFonts w:ascii="Times New Roman" w:hAnsi="Times New Roman" w:cs="Times New Roman"/>
          <w:color w:val="002060"/>
          <w:sz w:val="16"/>
          <w:szCs w:val="16"/>
        </w:rPr>
        <w:softHyphen/>
        <w:t>товлен в течение 1926 г. на заводе ИКАР в 2-х экз. и затем по</w:t>
      </w:r>
      <w:r w:rsidRPr="00C2525C">
        <w:rPr>
          <w:rFonts w:ascii="Times New Roman" w:hAnsi="Times New Roman" w:cs="Times New Roman"/>
          <w:color w:val="002060"/>
          <w:sz w:val="16"/>
          <w:szCs w:val="16"/>
        </w:rPr>
        <w:softHyphen/>
        <w:t>ставлен на серийное производство на Госавиазаводе № 6 (в Рыбин</w:t>
      </w:r>
      <w:r w:rsidRPr="00C2525C">
        <w:rPr>
          <w:rFonts w:ascii="Times New Roman" w:hAnsi="Times New Roman" w:cs="Times New Roman"/>
          <w:color w:val="002060"/>
          <w:sz w:val="16"/>
          <w:szCs w:val="16"/>
        </w:rPr>
        <w:softHyphen/>
        <w:t>ске). Этот проект также рассматривался на вышеупомянутом пленуме НК УВВС и признан подлежащих изготовлению в первую очередь. Про</w:t>
      </w:r>
      <w:r w:rsidRPr="00C2525C">
        <w:rPr>
          <w:rFonts w:ascii="Times New Roman" w:hAnsi="Times New Roman" w:cs="Times New Roman"/>
          <w:color w:val="002060"/>
          <w:sz w:val="16"/>
          <w:szCs w:val="16"/>
        </w:rPr>
        <w:softHyphen/>
        <w:t>ект через Конструкторское Бюро Авиатреста не проходил. Представи</w:t>
      </w:r>
      <w:r w:rsidRPr="00C2525C">
        <w:rPr>
          <w:rFonts w:ascii="Times New Roman" w:hAnsi="Times New Roman" w:cs="Times New Roman"/>
          <w:color w:val="002060"/>
          <w:sz w:val="16"/>
          <w:szCs w:val="16"/>
        </w:rPr>
        <w:softHyphen/>
        <w:t>тели Конструкторского Бюро приглашались на отдельные совещания по этому мотору в начальной стадии. Этим делом руководит лично Член Правления тов. А. А. АДАМС.</w:t>
      </w:r>
    </w:p>
    <w:p w14:paraId="639C60A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Перевернутый Либерти</w:t>
      </w:r>
    </w:p>
    <w:p w14:paraId="013453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задании УВВС заводу дано задание спроектировать перевернутый цилиндрами вниз мотор Либерти. Означенное задание включено в программу по опытному моторостроению на 1926 г. Срок окончания работы - июоль 1926 г. Завод в Январе приступает к работе.</w:t>
      </w:r>
    </w:p>
    <w:p w14:paraId="4F6DE9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Мотор.М-5 400 л.с. под углом</w:t>
      </w:r>
    </w:p>
    <w:p w14:paraId="469D02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ИКАР на 1924 г. было дано заданна спроектировать и построить мотор М5-400 под углом в 60°, дабы на ней возможно было установить зажигание с помощью нормальных магнето, взамен практикующегося зажигания сист. Дедько, которое оказалось весьма затруднительным в производстве.</w:t>
      </w:r>
    </w:p>
    <w:p w14:paraId="106C222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1924 г. был утвержден представленный заводом проект переделки мотора М5-400 под этим углом и завод должен был в те</w:t>
      </w:r>
      <w:r w:rsidRPr="00C2525C">
        <w:rPr>
          <w:rFonts w:ascii="Times New Roman" w:hAnsi="Times New Roman" w:cs="Times New Roman"/>
          <w:color w:val="002060"/>
          <w:sz w:val="16"/>
          <w:szCs w:val="16"/>
        </w:rPr>
        <w:softHyphen/>
        <w:t>чение 1925 года построить означенный мотор. Работа к 1 Января 1926 г. оказалась исполненной на 50%. В то же самое время начали поступать первые комплекты зажигания сист. Делько отечественного производства, на постановку производства его были отпущены суммы, и вследствие этого, а также ввиду вышеуказанного сокращения кредитов эта работа снята с программы 1926 года.</w:t>
      </w:r>
    </w:p>
    <w:p w14:paraId="1F67D2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Перепроектирование мотора М5-400</w:t>
      </w:r>
    </w:p>
    <w:p w14:paraId="6D0023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Эта работа была включена в программу 1924-25 г., закончета в конце 1925 г. и в настояще. время комплекты чертежей этого мотора рассылаются по заводам и учреждениям.</w:t>
      </w:r>
    </w:p>
    <w:p w14:paraId="396FC2E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Проект инж. ГОРОХОВА был одобрен Научным Комитетом УВВС от 3 Апреля 1924 г. и Горохову согласно постановления Техничес комитета .ГУВП от 10 Ноября 1923 г. было выдано 2.500 руб. для к составления расчета и оплаты сделанных им чертежей (расчет был произведен НАМИ). Расчеты были представлены в Конструкт. Бюро лишь в Марте 1925 г. К постройке мотора приступлено не было вви</w:t>
      </w:r>
      <w:r w:rsidRPr="00C2525C">
        <w:rPr>
          <w:rFonts w:ascii="Times New Roman" w:hAnsi="Times New Roman" w:cs="Times New Roman"/>
          <w:color w:val="002060"/>
          <w:sz w:val="16"/>
          <w:szCs w:val="16"/>
        </w:rPr>
        <w:softHyphen/>
        <w:t>ду большой его сложности а производстве.</w:t>
      </w:r>
    </w:p>
    <w:p w14:paraId="0F95A0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 4 "МОТОР".</w:t>
      </w:r>
    </w:p>
    <w:p w14:paraId="7A40834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Мотор М8-750 (РАМ)</w:t>
      </w:r>
    </w:p>
    <w:p w14:paraId="17FA05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исходил от группы иженеров завода и был утвержден постановлением Научного Коиитета УВВС от 26 Октября 1923 г. жур</w:t>
      </w:r>
      <w:r w:rsidRPr="00C2525C">
        <w:rPr>
          <w:rFonts w:ascii="Times New Roman" w:hAnsi="Times New Roman" w:cs="Times New Roman"/>
          <w:color w:val="002060"/>
          <w:sz w:val="16"/>
          <w:szCs w:val="16"/>
        </w:rPr>
        <w:softHyphen/>
        <w:t>нал № 43. Тогда же цриступлено к постройке. Таковая задержалась отчести переездом завода в новое помещение(из-за Даниловской застывы на Семеновскую заставу), отчасти вследствие забракования двух партий поковок шатунов, полученных с завода БОЛЬШЕВИК и с завода ИКАР, а также вследствие вносимых переделок и изменений в процессе работы и отдельных неполадок. В настоящее время заканчивается его сборка и установка на холодное испытание (под трансмиссией), после чего начнется испытание на бензине, каковое предполагается начать в первых числах Февраля с. г. Мотор предназначается для установки на двухмоторном бомбовозе.</w:t>
      </w:r>
    </w:p>
    <w:p w14:paraId="6D9EBD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Мотор для учебного самолета 100 л.с. с воздушным охдандением, 5 цилиндров.</w:t>
      </w:r>
    </w:p>
    <w:p w14:paraId="7DE12B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основу заданий на этот мотор были полонены задания Н.К. У.В.В.С. от 27 Сентября 1924 г. и в Октябре 24 г. специадьная комиссия Конструкторского Бюро Авиаотдела в ряде заседаний и руководя работой Конструкторского Бюро завода "МОТОР" детально разработала основные тхнические детали и общие очертания этого мотора. Конструкторское Бюро завода МОТОР разработало рабочие чертежи этого мотора, которые были представлены на утверждение в НК УВВС и по утверждении ихбыло приступлене к изготовлению моделей и заготовок в Марте 1925 г.</w:t>
      </w:r>
    </w:p>
    <w:p w14:paraId="4242A7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Первый мотор из числа намеченных к постройке моторов было предположено закончить в Сентябре 1925 г., но фактически он был закончен сборкой и пущен в ход 4 ноября 1925 г. Происшедшая за</w:t>
      </w:r>
      <w:r w:rsidRPr="00C2525C">
        <w:rPr>
          <w:rFonts w:ascii="Times New Roman" w:hAnsi="Times New Roman" w:cs="Times New Roman"/>
          <w:color w:val="002060"/>
          <w:sz w:val="16"/>
          <w:szCs w:val="16"/>
        </w:rPr>
        <w:softHyphen/>
        <w:t>держка об"ясняется трудностями в изготовлении модели для отдивки цилиндров с ребрами.</w:t>
      </w:r>
    </w:p>
    <w:p w14:paraId="12183C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Преполагалось к изготовлению4 варианта мотора. Начало испытаний было отложено вследствие того, что не была готова установка для испытания мотора (труба с вентилятором) и введствие того, что завод еце раз решил перелить картер. Начало испытаний 1-го экзеыпллра предполагается в 20-25 числах Января. </w:t>
      </w:r>
    </w:p>
    <w:p w14:paraId="46DDFD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w:t>
      </w:r>
    </w:p>
    <w:p w14:paraId="4D60E8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 предназначался специально для установки на учебные самолеты и должен заменить снимаемый со снабжения мотор РОН 120 л.с.</w:t>
      </w:r>
    </w:p>
    <w:p w14:paraId="19CE8D1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моторе осуществлен совершенно новый процесс работы и он является исключительно опытным мотором непредназначенным еще для определенного вила самолета. Окончание его постройки было предусмотрено к 15-ХП-25 г., но вследствие, главным образом, не</w:t>
      </w:r>
      <w:r w:rsidRPr="00C2525C">
        <w:rPr>
          <w:rFonts w:ascii="Times New Roman" w:hAnsi="Times New Roman" w:cs="Times New Roman"/>
          <w:color w:val="002060"/>
          <w:sz w:val="16"/>
          <w:szCs w:val="16"/>
        </w:rPr>
        <w:softHyphen/>
        <w:t>удач при отливках и переделки моделей он изготовлен к настоящему моменту примерно на 50-60 55.</w:t>
      </w:r>
    </w:p>
    <w:p w14:paraId="24081FD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Мотор М7-20 (инж. Бессонова)</w:t>
      </w:r>
    </w:p>
    <w:p w14:paraId="66BA95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 строился по чертежам инж. Бессонрва по заказу УВВС от 5 Мая 1923 г. за № 798-3695 и в конце 1924 г. был совершенно закончен и продемонстрирован перед Комиссией в работе. В 1925 г. УВВС передал этот мотор в распоряжение Академии Воздушного Фло</w:t>
      </w:r>
      <w:r w:rsidRPr="00C2525C">
        <w:rPr>
          <w:rFonts w:ascii="Times New Roman" w:hAnsi="Times New Roman" w:cs="Times New Roman"/>
          <w:color w:val="002060"/>
          <w:sz w:val="16"/>
          <w:szCs w:val="16"/>
        </w:rPr>
        <w:softHyphen/>
        <w:t>та, где он и находится. Мотор этот двухцилиндровый и предназ</w:t>
      </w:r>
      <w:r w:rsidRPr="00C2525C">
        <w:rPr>
          <w:rFonts w:ascii="Times New Roman" w:hAnsi="Times New Roman" w:cs="Times New Roman"/>
          <w:color w:val="002060"/>
          <w:sz w:val="16"/>
          <w:szCs w:val="16"/>
        </w:rPr>
        <w:softHyphen/>
        <w:t>начался для авиетки.</w:t>
      </w:r>
    </w:p>
    <w:p w14:paraId="1F15C97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ГАЗ № 9 "БОЛЬШЕВИК" ( Запорожье)</w:t>
      </w:r>
    </w:p>
    <w:p w14:paraId="21DE881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Мотор 100 л.с. для учебного самолета, по проекту НАМИ.</w:t>
      </w:r>
    </w:p>
    <w:p w14:paraId="711794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Заказ был передан на завод в Июне 1925 г. Мотор спроектиро</w:t>
      </w:r>
      <w:r w:rsidRPr="00C2525C">
        <w:rPr>
          <w:rFonts w:ascii="Times New Roman" w:hAnsi="Times New Roman" w:cs="Times New Roman"/>
          <w:color w:val="002060"/>
          <w:sz w:val="16"/>
          <w:szCs w:val="16"/>
        </w:rPr>
        <w:softHyphen/>
        <w:t>ван Научным Авто-Моторным Институтом по тем же заданиям НК УВВС, как ивышеназванный мотрор, построенный заводом МОТОР. Строился з 2-х экземплярах. Окончание первого экземпляра завод предполагает к 1 Февраля с.г.</w:t>
      </w:r>
    </w:p>
    <w:p w14:paraId="309A6B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Мотор типа Испано-Суиза 450-500 л.с.</w:t>
      </w:r>
    </w:p>
    <w:p w14:paraId="2F0EE9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1925 г. заводу было дано задание - разработать про</w:t>
      </w:r>
      <w:r w:rsidRPr="00C2525C">
        <w:rPr>
          <w:rFonts w:ascii="Times New Roman" w:hAnsi="Times New Roman" w:cs="Times New Roman"/>
          <w:color w:val="002060"/>
          <w:sz w:val="16"/>
          <w:szCs w:val="16"/>
        </w:rPr>
        <w:softHyphen/>
        <w:t>ект мотора 450-500 л.с. типа Испано-Суиза, причем ввиду отсут</w:t>
      </w:r>
      <w:r w:rsidRPr="00C2525C">
        <w:rPr>
          <w:rFonts w:ascii="Times New Roman" w:hAnsi="Times New Roman" w:cs="Times New Roman"/>
          <w:color w:val="002060"/>
          <w:sz w:val="16"/>
          <w:szCs w:val="16"/>
        </w:rPr>
        <w:softHyphen/>
        <w:t>ствия на заводе Конструкторского Бюро по моторам ему было пред</w:t>
      </w:r>
      <w:r w:rsidRPr="00C2525C">
        <w:rPr>
          <w:rFonts w:ascii="Times New Roman" w:hAnsi="Times New Roman" w:cs="Times New Roman"/>
          <w:color w:val="002060"/>
          <w:sz w:val="16"/>
          <w:szCs w:val="16"/>
        </w:rPr>
        <w:softHyphen/>
        <w:t>ложено сформировать Конструкторское Бюро, что им и было исполне</w:t>
      </w:r>
      <w:r w:rsidRPr="00C2525C">
        <w:rPr>
          <w:rFonts w:ascii="Times New Roman" w:hAnsi="Times New Roman" w:cs="Times New Roman"/>
          <w:color w:val="002060"/>
          <w:sz w:val="16"/>
          <w:szCs w:val="16"/>
        </w:rPr>
        <w:softHyphen/>
        <w:t>но к 1 Октября 1925 г. и тогда же представлена смета на разработ</w:t>
      </w:r>
      <w:r w:rsidRPr="00C2525C">
        <w:rPr>
          <w:rFonts w:ascii="Times New Roman" w:hAnsi="Times New Roman" w:cs="Times New Roman"/>
          <w:color w:val="002060"/>
          <w:sz w:val="16"/>
          <w:szCs w:val="16"/>
        </w:rPr>
        <w:softHyphen/>
        <w:t>ку означенного проекта. Работа была включена в программу 1925-26 г. и в трехлетний план, но в начале Января было предписано заводу означенную р аботу прекратить и Конструкторское Бюро расформировать. Новый мотор на производство означенного завода...</w:t>
      </w:r>
    </w:p>
    <w:p w14:paraId="6A1079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Трехлетний план опытного строительства, составленный вИюне 1925 г. при сем прилагается (ныпе он несколько изменен).</w:t>
      </w:r>
    </w:p>
    <w:p w14:paraId="15134B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ВОПРОСУ 4.</w:t>
      </w:r>
    </w:p>
    <w:p w14:paraId="203F43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Штаты Конструкторских Бюро по моторостроительным заводам были утверждены Правлением Треста лииь 31 июля 1925 г. - до то</w:t>
      </w:r>
      <w:r w:rsidRPr="00C2525C">
        <w:rPr>
          <w:rFonts w:ascii="Times New Roman" w:hAnsi="Times New Roman" w:cs="Times New Roman"/>
          <w:color w:val="002060"/>
          <w:sz w:val="16"/>
          <w:szCs w:val="16"/>
        </w:rPr>
        <w:softHyphen/>
        <w:t>го времени они вообще не были оформлены. Они утверждены в сильно сокращенном виде, как видно из прилагаемой таблицы; по заводу № 2 6 человек, по зав. № 4 - 6 человек и по заводу № 9 - 5 человек (ныне расформировывается). Фактически же заводы строгого распре</w:t>
      </w:r>
      <w:r w:rsidRPr="00C2525C">
        <w:rPr>
          <w:rFonts w:ascii="Times New Roman" w:hAnsi="Times New Roman" w:cs="Times New Roman"/>
          <w:color w:val="002060"/>
          <w:sz w:val="16"/>
          <w:szCs w:val="16"/>
        </w:rPr>
        <w:softHyphen/>
        <w:t>деления функций не проводят и перебрасывают чертежников, а иног</w:t>
      </w:r>
      <w:r w:rsidRPr="00C2525C">
        <w:rPr>
          <w:rFonts w:ascii="Times New Roman" w:hAnsi="Times New Roman" w:cs="Times New Roman"/>
          <w:color w:val="002060"/>
          <w:sz w:val="16"/>
          <w:szCs w:val="16"/>
        </w:rPr>
        <w:softHyphen/>
        <w:t>да и конструкторов на работу по производству.</w:t>
      </w:r>
    </w:p>
    <w:p w14:paraId="3616AD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Положения о Инструкторских Б:юро моторных заводов не имеется.</w:t>
      </w:r>
    </w:p>
    <w:p w14:paraId="1F14CE3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Непрерывные изменения в программах по опытному моторостроению создают понижение интереса у заводов к этой работе и крайне бо</w:t>
      </w:r>
      <w:r w:rsidRPr="00C2525C">
        <w:rPr>
          <w:rFonts w:ascii="Times New Roman" w:hAnsi="Times New Roman" w:cs="Times New Roman"/>
          <w:color w:val="002060"/>
          <w:sz w:val="16"/>
          <w:szCs w:val="16"/>
        </w:rPr>
        <w:softHyphen/>
        <w:t>лезненно отзываются на подготовке кадра конструкторов; вопрос идет уже не о подготовке кадра конструкторов, с о том, что и имеющимся скоро будет нечего делать: на заводе № 9 только что образованное Конструкторское Бъро расформировывается. На заводе ИКАР с Июня по конец года не предусмотрено вообде заданий по Конструкторскому Бюро, а придется сокращать и без того ничтожный его состав или переводить на работу по производству. Завод № 4 МОТОР - вообще в этом году не имеет никаких задач по проектиро</w:t>
      </w:r>
      <w:r w:rsidRPr="00C2525C">
        <w:rPr>
          <w:rFonts w:ascii="Times New Roman" w:hAnsi="Times New Roman" w:cs="Times New Roman"/>
          <w:color w:val="002060"/>
          <w:sz w:val="16"/>
          <w:szCs w:val="16"/>
        </w:rPr>
        <w:softHyphen/>
        <w:t>ванию новых моторов и вероятно ппереведет все Конструкторское Бюро на работу по производству, или же просто сократит его.</w:t>
      </w:r>
    </w:p>
    <w:p w14:paraId="7C3896B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ни о каком "плане по подготовке новых молодых кон отрукторов" говорить не приходится: для большинства имеющихса даже в текущем году - уже нет задании.</w:t>
      </w:r>
    </w:p>
    <w:p w14:paraId="21FA7F7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Чрезвычайно характерным обстоятельетвом является то, что теперь превалирующими работами по опытным моторам являетсяра</w:t>
      </w:r>
      <w:r w:rsidRPr="00C2525C">
        <w:rPr>
          <w:rFonts w:ascii="Times New Roman" w:hAnsi="Times New Roman" w:cs="Times New Roman"/>
          <w:color w:val="002060"/>
          <w:sz w:val="16"/>
          <w:szCs w:val="16"/>
        </w:rPr>
        <w:softHyphen/>
        <w:t>бота не Конструкторских Бюро заводов, а проекты рззработанные Научным АвтомоторнымИнститутом: из ПЯТИ моторов, которые будут строиться, ...</w:t>
      </w:r>
    </w:p>
    <w:p w14:paraId="21F8A6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...центра тяжести проектирования авиамоторов в НАМИ и, вместе с тем сокрацение кредитов по Конструкторскому Бюро заводов ведет вполне есте</w:t>
      </w:r>
      <w:r w:rsidRPr="00C2525C">
        <w:rPr>
          <w:rFonts w:ascii="Times New Roman" w:hAnsi="Times New Roman" w:cs="Times New Roman"/>
          <w:color w:val="002060"/>
          <w:sz w:val="16"/>
          <w:szCs w:val="16"/>
        </w:rPr>
        <w:softHyphen/>
        <w:t>ственно к свертывании Конструкторских Бюро авиамоторных заводов.</w:t>
      </w:r>
    </w:p>
    <w:p w14:paraId="5B1119B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самолетостроительных заводах уже удалось ввыделить опытные отделы, в которых сосредоточено строительство опытных самолетов, проектируемых на этих заводах, что безусловно послужило к весьма большой пользе для дела. На моторостроительных же заводах таковые отделы, если бы были выдагены, свелись бы фактически, на 75%, к исполнению создаваемых в НАМИ проектов.</w:t>
      </w:r>
    </w:p>
    <w:p w14:paraId="3A1536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ВОПРОСУ 5.</w:t>
      </w:r>
    </w:p>
    <w:p w14:paraId="5AE66F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Руководство Констр. Бюро Авиатреста работой Конструкторских Бюро моторных заводов состоит в составлении заданий (на основа</w:t>
      </w:r>
      <w:r w:rsidRPr="00C2525C">
        <w:rPr>
          <w:rFonts w:ascii="Times New Roman" w:hAnsi="Times New Roman" w:cs="Times New Roman"/>
          <w:color w:val="002060"/>
          <w:sz w:val="16"/>
          <w:szCs w:val="16"/>
        </w:rPr>
        <w:softHyphen/>
        <w:t>нии потребности УВВС и по согласованна с ним) и распределении их по заводам, наблюдением за разработкой проектов, их выполнением и сроками, проверкой и утверждением чертежей и расчетов тех из них, которые проходят через Конструкторское Бюро (некоторые, напр., мотор Старостина и проекты НАМИ через Конструкт. Бюре не проходили), участием в испытаниях этих моторов и оценкой их результатов, пред</w:t>
      </w:r>
      <w:r w:rsidRPr="00C2525C">
        <w:rPr>
          <w:rFonts w:ascii="Times New Roman" w:hAnsi="Times New Roman" w:cs="Times New Roman"/>
          <w:color w:val="002060"/>
          <w:sz w:val="16"/>
          <w:szCs w:val="16"/>
        </w:rPr>
        <w:softHyphen/>
        <w:t>ставительство в соответствующих учреждениях по рассмотрению, раз</w:t>
      </w:r>
      <w:r w:rsidRPr="00C2525C">
        <w:rPr>
          <w:rFonts w:ascii="Times New Roman" w:hAnsi="Times New Roman" w:cs="Times New Roman"/>
          <w:color w:val="002060"/>
          <w:sz w:val="16"/>
          <w:szCs w:val="16"/>
        </w:rPr>
        <w:softHyphen/>
        <w:t>работке и исследованию авиамоторов (НК УВВС, НАМИ, ЦАГИ и др.), систематизирование материалов по проектированию и испытанию мо</w:t>
      </w:r>
      <w:r w:rsidRPr="00C2525C">
        <w:rPr>
          <w:rFonts w:ascii="Times New Roman" w:hAnsi="Times New Roman" w:cs="Times New Roman"/>
          <w:color w:val="002060"/>
          <w:sz w:val="16"/>
          <w:szCs w:val="16"/>
        </w:rPr>
        <w:softHyphen/>
        <w:t>торов и снабжения ими заводов, организация самих Констр. Бюро (где их еще нет), составлением их штатов и т.д.</w:t>
      </w:r>
    </w:p>
    <w:p w14:paraId="5551BD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Вся эта работа совершается не только путем переписки, но главным образои путем личного контакта с заводами, совецаний, сов</w:t>
      </w:r>
      <w:r w:rsidRPr="00C2525C">
        <w:rPr>
          <w:rFonts w:ascii="Times New Roman" w:hAnsi="Times New Roman" w:cs="Times New Roman"/>
          <w:color w:val="002060"/>
          <w:sz w:val="16"/>
          <w:szCs w:val="16"/>
        </w:rPr>
        <w:softHyphen/>
        <w:t>местных обсуждений и т.д. Наиболее характерно это выразилось в проведении проектирования мотора в 100 л.с. для учебных самолетов, который является продуктом организационной совместной работы Конструкторского Бюро Авиатреста и технического коллектива завода № 4. Мотор закончен постройкой в Ноябре 1925 г. и на днях начинается его длительное всестороннее испытание.</w:t>
      </w:r>
    </w:p>
    <w:p w14:paraId="3BEF064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ранее Авиаотдела) располагало не более, чем одним льшь человеком, ведущим в то же время всю переписку как по вопросам опытного моторостроения, так и по некоторым другим вопросам. Был период когда не было ни одного человека специально по моторам, а переписка по этим вопросам велась лишь одним их инженеров по самолетостроению Неоднократные представления Правлению о прибавлении еще хотя бы двух инженеров по опытному моторостроению не привели ни к чему до сих пор и это обстоятельство весьма тормозит работу КБ по опытному моторостроению (2278). </w:t>
      </w:r>
    </w:p>
    <w:p w14:paraId="1B6A7B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4D8ED35" w14:textId="77777777" w:rsidR="00577A30" w:rsidRPr="00C2525C" w:rsidRDefault="00577A3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12 января 1926 г.</w:t>
      </w:r>
    </w:p>
    <w:p w14:paraId="2110E359" w14:textId="77777777" w:rsidR="00577A30" w:rsidRPr="00C2525C" w:rsidRDefault="00577A3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Записка И.С. Уншлихта в Политбюро ЦК В КП (б) с предложением изменить состав Комиссии Политбюро ЦК В КП (б) по особым заказам*</w:t>
      </w:r>
    </w:p>
    <w:p w14:paraId="1FEE7FB0" w14:textId="77777777" w:rsidR="00577A30" w:rsidRPr="00C2525C" w:rsidRDefault="00577A3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90с/с</w:t>
      </w:r>
      <w:r w:rsidRPr="00C2525C">
        <w:rPr>
          <w:rFonts w:ascii="Times New Roman" w:hAnsi="Times New Roman" w:cs="Times New Roman"/>
          <w:color w:val="0070C0"/>
          <w:sz w:val="16"/>
          <w:szCs w:val="16"/>
        </w:rPr>
        <w:tab/>
        <w:t>12 января 1926 г.</w:t>
      </w:r>
    </w:p>
    <w:p w14:paraId="1BA538D0" w14:textId="77777777" w:rsidR="00577A30" w:rsidRPr="00C2525C" w:rsidRDefault="00577A3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Сов. секретно</w:t>
      </w:r>
    </w:p>
    <w:p w14:paraId="2C814E0B" w14:textId="77777777" w:rsidR="00577A30" w:rsidRPr="00C2525C" w:rsidRDefault="00577A3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Политбюро ЦК ВКП(б)</w:t>
      </w:r>
    </w:p>
    <w:p w14:paraId="779BC499" w14:textId="77777777" w:rsidR="00577A30" w:rsidRPr="00C2525C" w:rsidRDefault="00577A3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Членами Комиссии ПБ по спецзаказам утверждены в качестве представителя ГУВПа - Богданов и Управления военных воздушных сил РККА - пом. начальника управления тов. Гамбург.</w:t>
      </w:r>
    </w:p>
    <w:p w14:paraId="2DD22229" w14:textId="77777777" w:rsidR="00577A30" w:rsidRPr="00C2525C" w:rsidRDefault="00577A3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связи с уходом тов. Богданов из ГУВПа и назначением начальником Управления военной промышленности тов. Аванесова прошу утвердить последнего членом комиссии вместо тов. Богданова.</w:t>
      </w:r>
    </w:p>
    <w:p w14:paraId="71754D0B" w14:textId="77777777" w:rsidR="00577A30" w:rsidRPr="00C2525C" w:rsidRDefault="00577A3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Так как в лице тов. Аванесова будет представлена вся военная промышленность, объединяющая и Авиатрест, и ввиду того, что к работе комиссии некоторые вопросы воздушного флота имеют тесное касательство, прошу вместо тов. Гамбурга, ушедшего в Авиатрест, назначить членом комиссии начальника Управления военно-воздушных сил РККА тов. Баранова.</w:t>
      </w:r>
    </w:p>
    <w:p w14:paraId="3C198A25" w14:textId="77777777" w:rsidR="00577A30" w:rsidRPr="00C2525C" w:rsidRDefault="00577A3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Одновременно ставлю в известность Политбюро о том, что т. Пятаков, являющийся членом комиссии, за время работы комиссии не посетил ни одного из заседания таковой.</w:t>
      </w:r>
    </w:p>
    <w:p w14:paraId="3AD57DB1" w14:textId="77777777" w:rsidR="00577A30" w:rsidRPr="00C2525C" w:rsidRDefault="00577A3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Приложение: Список комиссии на 1 л.</w:t>
      </w:r>
    </w:p>
    <w:p w14:paraId="2B43B762" w14:textId="77777777" w:rsidR="00577A30" w:rsidRPr="00C2525C" w:rsidRDefault="00577A3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 коммунистическим приветом</w:t>
      </w:r>
    </w:p>
    <w:p w14:paraId="5FDEFA66" w14:textId="77777777" w:rsidR="00577A30" w:rsidRPr="00C2525C" w:rsidRDefault="00577A3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Председатель Комиссии по спецзаказам Уншлихт</w:t>
      </w:r>
    </w:p>
    <w:p w14:paraId="0839060E" w14:textId="77777777" w:rsidR="00577A30" w:rsidRPr="00C2525C" w:rsidRDefault="00577A3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АП РФ. Ф. 3. On. 64. Д. 649. Л. 107. Подлинник (20974).</w:t>
      </w:r>
    </w:p>
    <w:p w14:paraId="0EAA0940" w14:textId="77777777" w:rsidR="00577A30" w:rsidRPr="00C2525C" w:rsidRDefault="00577A30" w:rsidP="00C2525C">
      <w:pPr>
        <w:spacing w:after="0" w:line="240" w:lineRule="auto"/>
        <w:jc w:val="both"/>
        <w:rPr>
          <w:rFonts w:ascii="Times New Roman" w:hAnsi="Times New Roman" w:cs="Times New Roman"/>
          <w:color w:val="0070C0"/>
          <w:sz w:val="16"/>
          <w:szCs w:val="16"/>
        </w:rPr>
      </w:pPr>
    </w:p>
    <w:p w14:paraId="5F1BD7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января 1926 Секция Применения НК УВВС рассмотрела вопросы: 1. Семафорная сигнализация и др. (2265,26).</w:t>
      </w:r>
    </w:p>
    <w:p w14:paraId="4A3321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6A57EA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5F7E4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20C49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января 1926 Техническая Секция НК УВВС рассмотрела: 3. О программе испытаний Фарман-Голиаф; 4. О постановке ЛД на Савойю и др. (2265,26).</w:t>
      </w:r>
    </w:p>
    <w:p w14:paraId="2C6B2F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7158F96" w14:textId="77777777" w:rsidR="007940F2" w:rsidRPr="00C2525C" w:rsidRDefault="007940F2"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01323C3F" w14:textId="77777777" w:rsidR="007940F2" w:rsidRPr="00C2525C" w:rsidRDefault="007940F2"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F3DECB0" w14:textId="77777777" w:rsidR="007940F2" w:rsidRPr="00C2525C" w:rsidRDefault="007940F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января 1926. ВЦИК постановил передать в ведение управления московскими гостиницами 1-й и 2-й Дома Советов ("Метрополь" и "Националь") (18714).</w:t>
      </w:r>
    </w:p>
    <w:p w14:paraId="05AE17CD" w14:textId="77777777" w:rsidR="007940F2" w:rsidRPr="00C2525C" w:rsidRDefault="007940F2" w:rsidP="00C2525C">
      <w:pPr>
        <w:spacing w:after="0" w:line="240" w:lineRule="auto"/>
        <w:jc w:val="both"/>
        <w:rPr>
          <w:rFonts w:ascii="Times New Roman" w:hAnsi="Times New Roman" w:cs="Times New Roman"/>
          <w:color w:val="002060"/>
          <w:sz w:val="16"/>
          <w:szCs w:val="16"/>
        </w:rPr>
      </w:pPr>
    </w:p>
    <w:p w14:paraId="02D3B5DE" w14:textId="77777777" w:rsidR="004211BD" w:rsidRPr="00C2525C" w:rsidRDefault="004211B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0EF4C770" w14:textId="77777777" w:rsidR="004211BD" w:rsidRPr="00C2525C" w:rsidRDefault="004211B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F93D999" w14:textId="77777777" w:rsidR="004211BD" w:rsidRPr="00C2525C" w:rsidRDefault="004211B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января 1926. Пожарным отделом АОМСа разрешена установка на площадях Ногина и Революции специальных цистерн для снабжения автобусов бензином (18714).</w:t>
      </w:r>
    </w:p>
    <w:p w14:paraId="460F9F1E" w14:textId="77777777" w:rsidR="004211BD" w:rsidRPr="00C2525C" w:rsidRDefault="004211BD" w:rsidP="00C2525C">
      <w:pPr>
        <w:spacing w:after="0" w:line="240" w:lineRule="auto"/>
        <w:jc w:val="both"/>
        <w:rPr>
          <w:rFonts w:ascii="Times New Roman" w:hAnsi="Times New Roman" w:cs="Times New Roman"/>
          <w:color w:val="002060"/>
          <w:sz w:val="16"/>
          <w:szCs w:val="16"/>
        </w:rPr>
      </w:pPr>
    </w:p>
    <w:p w14:paraId="6058284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10CFD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A6EF1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14 -30 января 1925 Дания, Швеция, Норвегия и Финляндия заключают договора о мирном разрешении спорных вопросов (3907,141).</w:t>
      </w:r>
    </w:p>
    <w:p w14:paraId="6D20C0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C787DA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57814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AB767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15 января 1926 Остехбюро заказало поплавки для ТБ-1 - для отработки торпедометания, но выполнение заказа отложили до 1928 (92,350).</w:t>
      </w:r>
    </w:p>
    <w:p w14:paraId="690068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от Остехбюро встал вопрос о постановке АНТ-4 на поплавки, но А.Н.Т. протянул до 1928 (99,163).</w:t>
      </w:r>
    </w:p>
    <w:p w14:paraId="4FC337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Ай да А.Н.Т. - волынщик.</w:t>
      </w:r>
    </w:p>
    <w:p w14:paraId="0F2209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7E512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января 1926 г. из ОТБ пришло письмо с просьбой произвести предварительные расчеты поплавкового варианта АНТ-4. Их сделали, но из-за большой занятости АГОС в этот период дальше дело не двинулось (12001).</w:t>
      </w:r>
    </w:p>
    <w:p w14:paraId="19F3A9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3AD7B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января 1926 Директор ГАЗ-1 писал письмо N 298с в Авиатрест ВСНХ - КБ о том, что при проектировании ИЛ-4 на основании опыта постройки ИЛ-400-б, рассчитанного согласно американских норм, надо снизить нормы прочности, разработанные ОТО ЦАГИ и утвержденных НК журналом 62, т.к. в противном случае самолет будет перетяжелен и летные характеристики в должной степени не удастся (2227,8).</w:t>
      </w:r>
    </w:p>
    <w:p w14:paraId="216A0B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основании опыта постройки самолета ИЛ-400-б, расчитанного при перегрузочных коэф</w:t>
      </w:r>
      <w:r w:rsidRPr="00C2525C">
        <w:rPr>
          <w:rFonts w:ascii="Times New Roman" w:hAnsi="Times New Roman" w:cs="Times New Roman"/>
          <w:color w:val="002060"/>
          <w:sz w:val="16"/>
          <w:szCs w:val="16"/>
        </w:rPr>
        <w:softHyphen/>
        <w:t>фициентах для крыльев, согласно американских норм, при сем прилагаемым, и подтвержденным в отношении достаточности запаса прочности крыль</w:t>
      </w:r>
      <w:r w:rsidRPr="00C2525C">
        <w:rPr>
          <w:rFonts w:ascii="Times New Roman" w:hAnsi="Times New Roman" w:cs="Times New Roman"/>
          <w:color w:val="002060"/>
          <w:sz w:val="16"/>
          <w:szCs w:val="16"/>
        </w:rPr>
        <w:softHyphen/>
        <w:t>ев полетными испытаниями этого самолета как с крыльями с дураллюминиевым покрытием, так и с фанерным покрытием, просим о снижении для самолета ИЛ-4 расчетных норм, разработанных О.Т.О, ЦАГИ и утвержденных Н.К. журналом № 62, до ни жеприведенных величин.</w:t>
      </w:r>
    </w:p>
    <w:p w14:paraId="7C5530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противном случае никакого улучшения в полетных качествах самолета ИЛ-4, являющегося дальнейшим развитием самолета ИЛ-400-б, со глас</w:t>
      </w:r>
      <w:r w:rsidRPr="00C2525C">
        <w:rPr>
          <w:rFonts w:ascii="Times New Roman" w:hAnsi="Times New Roman" w:cs="Times New Roman"/>
          <w:color w:val="002060"/>
          <w:sz w:val="16"/>
          <w:szCs w:val="16"/>
        </w:rPr>
        <w:softHyphen/>
        <w:t>но указаниям Авиатреста от 20 мая за № 061546, ожидать нельзя, так как перегрузочные коэффи</w:t>
      </w:r>
      <w:r w:rsidRPr="00C2525C">
        <w:rPr>
          <w:rFonts w:ascii="Times New Roman" w:hAnsi="Times New Roman" w:cs="Times New Roman"/>
          <w:color w:val="002060"/>
          <w:sz w:val="16"/>
          <w:szCs w:val="16"/>
        </w:rPr>
        <w:softHyphen/>
        <w:t>циенты новых норм вызывают чрезмерное утяжеле</w:t>
      </w:r>
      <w:r w:rsidRPr="00C2525C">
        <w:rPr>
          <w:rFonts w:ascii="Times New Roman" w:hAnsi="Times New Roman" w:cs="Times New Roman"/>
          <w:color w:val="002060"/>
          <w:sz w:val="16"/>
          <w:szCs w:val="16"/>
        </w:rPr>
        <w:softHyphen/>
        <w:t>ние крыльев, вряд ли, по нашему мнение, оправдаваемое действительностью.</w:t>
      </w:r>
    </w:p>
    <w:p w14:paraId="6B3AAE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/см. на обороте/</w:t>
      </w:r>
    </w:p>
    <w:p w14:paraId="454EE6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ПЕРЕГРУЗОЧНЫЕ НОРМЫ ДЛЯ'.САМОЛЕТА ИЛ4.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276"/>
        <w:gridCol w:w="1984"/>
        <w:gridCol w:w="1318"/>
      </w:tblGrid>
      <w:tr w:rsidR="00BD609C" w:rsidRPr="00C2525C" w14:paraId="4E18B77D" w14:textId="77777777">
        <w:tc>
          <w:tcPr>
            <w:tcW w:w="959" w:type="dxa"/>
            <w:tcBorders>
              <w:top w:val="single" w:sz="12" w:space="0" w:color="auto"/>
            </w:tcBorders>
          </w:tcPr>
          <w:p w14:paraId="7EF436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smallCaps/>
                <w:color w:val="002060"/>
                <w:sz w:val="16"/>
                <w:szCs w:val="16"/>
              </w:rPr>
              <w:t>случай А</w:t>
            </w:r>
          </w:p>
        </w:tc>
        <w:tc>
          <w:tcPr>
            <w:tcW w:w="1276" w:type="dxa"/>
            <w:tcBorders>
              <w:top w:val="single" w:sz="12" w:space="0" w:color="auto"/>
            </w:tcBorders>
          </w:tcPr>
          <w:p w14:paraId="79CCEA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ПЕРЕГРУЗКА</w:t>
            </w:r>
          </w:p>
        </w:tc>
        <w:tc>
          <w:tcPr>
            <w:tcW w:w="1984" w:type="dxa"/>
            <w:tcBorders>
              <w:top w:val="single" w:sz="12" w:space="0" w:color="auto"/>
            </w:tcBorders>
          </w:tcPr>
          <w:p w14:paraId="454837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Точка приложения и направление равно</w:t>
            </w:r>
            <w:r w:rsidRPr="00C2525C">
              <w:rPr>
                <w:rFonts w:ascii="Times New Roman" w:hAnsi="Times New Roman" w:cs="Times New Roman"/>
                <w:color w:val="002060"/>
                <w:sz w:val="16"/>
                <w:szCs w:val="16"/>
              </w:rPr>
              <w:softHyphen/>
              <w:t>действующей сил да</w:t>
            </w:r>
            <w:r w:rsidRPr="00C2525C">
              <w:rPr>
                <w:rFonts w:ascii="Times New Roman" w:hAnsi="Times New Roman" w:cs="Times New Roman"/>
                <w:color w:val="002060"/>
                <w:sz w:val="16"/>
                <w:szCs w:val="16"/>
              </w:rPr>
              <w:softHyphen/>
              <w:t>влен. возд.</w:t>
            </w:r>
          </w:p>
        </w:tc>
        <w:tc>
          <w:tcPr>
            <w:tcW w:w="1318" w:type="dxa"/>
            <w:tcBorders>
              <w:top w:val="single" w:sz="12" w:space="0" w:color="auto"/>
            </w:tcBorders>
          </w:tcPr>
          <w:p w14:paraId="7E9250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w:t>
            </w:r>
          </w:p>
        </w:tc>
      </w:tr>
      <w:tr w:rsidR="00BD609C" w:rsidRPr="00C2525C" w14:paraId="0D6C1563" w14:textId="77777777">
        <w:tc>
          <w:tcPr>
            <w:tcW w:w="959" w:type="dxa"/>
          </w:tcPr>
          <w:p w14:paraId="254404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w:t>
            </w:r>
          </w:p>
        </w:tc>
        <w:tc>
          <w:tcPr>
            <w:tcW w:w="1276" w:type="dxa"/>
          </w:tcPr>
          <w:p w14:paraId="3D6FCD1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8,5</w:t>
            </w:r>
          </w:p>
        </w:tc>
        <w:tc>
          <w:tcPr>
            <w:tcW w:w="1984" w:type="dxa"/>
          </w:tcPr>
          <w:p w14:paraId="051C08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Равнодействующая приложена на 30% глубины крыла от пе</w:t>
            </w:r>
            <w:r w:rsidRPr="00C2525C">
              <w:rPr>
                <w:rFonts w:ascii="Times New Roman" w:hAnsi="Times New Roman" w:cs="Times New Roman"/>
                <w:color w:val="002060"/>
                <w:sz w:val="16"/>
                <w:szCs w:val="16"/>
              </w:rPr>
              <w:softHyphen/>
              <w:t>реднего ребра и нак</w:t>
            </w:r>
            <w:r w:rsidRPr="00C2525C">
              <w:rPr>
                <w:rFonts w:ascii="Times New Roman" w:hAnsi="Times New Roman" w:cs="Times New Roman"/>
                <w:color w:val="002060"/>
                <w:sz w:val="16"/>
                <w:szCs w:val="16"/>
              </w:rPr>
              <w:softHyphen/>
              <w:t>лонена на 8°</w:t>
            </w:r>
          </w:p>
        </w:tc>
        <w:tc>
          <w:tcPr>
            <w:tcW w:w="1318" w:type="dxa"/>
          </w:tcPr>
          <w:p w14:paraId="1F72AD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12CFA9C4" w14:textId="77777777">
        <w:tc>
          <w:tcPr>
            <w:tcW w:w="959" w:type="dxa"/>
          </w:tcPr>
          <w:p w14:paraId="067D3AD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w:t>
            </w:r>
          </w:p>
        </w:tc>
        <w:tc>
          <w:tcPr>
            <w:tcW w:w="1276" w:type="dxa"/>
          </w:tcPr>
          <w:p w14:paraId="0D47866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5,5</w:t>
            </w:r>
          </w:p>
        </w:tc>
        <w:tc>
          <w:tcPr>
            <w:tcW w:w="1984" w:type="dxa"/>
          </w:tcPr>
          <w:p w14:paraId="0BFBE2A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Равнодействуюшая при</w:t>
            </w:r>
            <w:r w:rsidRPr="00C2525C">
              <w:rPr>
                <w:rFonts w:ascii="Times New Roman" w:hAnsi="Times New Roman" w:cs="Times New Roman"/>
                <w:color w:val="002060"/>
                <w:sz w:val="16"/>
                <w:szCs w:val="16"/>
              </w:rPr>
              <w:softHyphen/>
              <w:t>ложена на 60 % глу</w:t>
            </w:r>
            <w:r w:rsidRPr="00C2525C">
              <w:rPr>
                <w:rFonts w:ascii="Times New Roman" w:hAnsi="Times New Roman" w:cs="Times New Roman"/>
                <w:color w:val="002060"/>
                <w:sz w:val="16"/>
                <w:szCs w:val="16"/>
              </w:rPr>
              <w:softHyphen/>
              <w:t>бины крыла и накло</w:t>
            </w:r>
            <w:r w:rsidRPr="00C2525C">
              <w:rPr>
                <w:rFonts w:ascii="Times New Roman" w:hAnsi="Times New Roman" w:cs="Times New Roman"/>
                <w:color w:val="002060"/>
                <w:sz w:val="16"/>
                <w:szCs w:val="16"/>
              </w:rPr>
              <w:softHyphen/>
              <w:t>нена на 9°</w:t>
            </w:r>
          </w:p>
        </w:tc>
        <w:tc>
          <w:tcPr>
            <w:tcW w:w="1318" w:type="dxa"/>
          </w:tcPr>
          <w:p w14:paraId="5932F4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281211F8" w14:textId="77777777">
        <w:tc>
          <w:tcPr>
            <w:tcW w:w="959" w:type="dxa"/>
          </w:tcPr>
          <w:p w14:paraId="43B078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w:t>
            </w:r>
          </w:p>
        </w:tc>
        <w:tc>
          <w:tcPr>
            <w:tcW w:w="1276" w:type="dxa"/>
          </w:tcPr>
          <w:p w14:paraId="63FD5F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1,75</w:t>
            </w:r>
          </w:p>
        </w:tc>
        <w:tc>
          <w:tcPr>
            <w:tcW w:w="1984" w:type="dxa"/>
          </w:tcPr>
          <w:p w14:paraId="0A3675D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Равнодействующая лобовому сопротивле</w:t>
            </w:r>
            <w:r w:rsidRPr="00C2525C">
              <w:rPr>
                <w:rFonts w:ascii="Times New Roman" w:hAnsi="Times New Roman" w:cs="Times New Roman"/>
                <w:color w:val="002060"/>
                <w:sz w:val="16"/>
                <w:szCs w:val="16"/>
              </w:rPr>
              <w:softHyphen/>
              <w:t>нию - весу самолета</w:t>
            </w:r>
          </w:p>
        </w:tc>
        <w:tc>
          <w:tcPr>
            <w:tcW w:w="1318" w:type="dxa"/>
          </w:tcPr>
          <w:p w14:paraId="665363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Крутящие моменты по нормам О.Т.О., утвержд. НК УВВС журн. № 62</w:t>
            </w:r>
          </w:p>
        </w:tc>
      </w:tr>
      <w:tr w:rsidR="0061590C" w:rsidRPr="00C2525C" w14:paraId="7E22A13D" w14:textId="77777777">
        <w:tc>
          <w:tcPr>
            <w:tcW w:w="959" w:type="dxa"/>
            <w:tcBorders>
              <w:bottom w:val="single" w:sz="12" w:space="0" w:color="auto"/>
            </w:tcBorders>
          </w:tcPr>
          <w:p w14:paraId="58481A8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w:t>
            </w:r>
          </w:p>
        </w:tc>
        <w:tc>
          <w:tcPr>
            <w:tcW w:w="1276" w:type="dxa"/>
            <w:tcBorders>
              <w:bottom w:val="single" w:sz="12" w:space="0" w:color="auto"/>
            </w:tcBorders>
          </w:tcPr>
          <w:p w14:paraId="612E992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w:t>
            </w:r>
          </w:p>
        </w:tc>
        <w:tc>
          <w:tcPr>
            <w:tcW w:w="1984" w:type="dxa"/>
            <w:tcBorders>
              <w:bottom w:val="single" w:sz="12" w:space="0" w:color="auto"/>
            </w:tcBorders>
          </w:tcPr>
          <w:p w14:paraId="53B6BE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Равнодействующая приложена на 20% глубины крыла, направлена сверху вниз и на</w:t>
            </w:r>
            <w:r w:rsidRPr="00C2525C">
              <w:rPr>
                <w:rFonts w:ascii="Times New Roman" w:hAnsi="Times New Roman" w:cs="Times New Roman"/>
                <w:color w:val="002060"/>
                <w:sz w:val="16"/>
                <w:szCs w:val="16"/>
              </w:rPr>
              <w:softHyphen/>
              <w:t>клонена. на 14 гр.</w:t>
            </w:r>
          </w:p>
        </w:tc>
        <w:tc>
          <w:tcPr>
            <w:tcW w:w="1318" w:type="dxa"/>
            <w:tcBorders>
              <w:bottom w:val="single" w:sz="12" w:space="0" w:color="auto"/>
            </w:tcBorders>
          </w:tcPr>
          <w:p w14:paraId="24AC3B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-(2227,7)</w:t>
            </w:r>
          </w:p>
          <w:p w14:paraId="7E78DF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bl>
    <w:p w14:paraId="119091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229D9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января 1926 вышел Бюллетень НК УВВС N 5 и в нем рассматривались проблемы в эксплуатации Ю-21, Ю-13, Таблица характерных данных самолетов, находящихся на вооружении и состоящих в общей эксплуатации в ССР,, Р1-М5, Р1-СП, У1-М2, Фоккер Д-11, моторы М5, Либерти-400, Фиат-300, ИС 300, БМВ 185 нр, СПА тип 6, винты, лыжи, оборудование (2265,49).</w:t>
      </w:r>
    </w:p>
    <w:p w14:paraId="4A9B16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января 1926 вышел Бюллетень НТК УВВС РККА:</w:t>
      </w:r>
    </w:p>
    <w:p w14:paraId="3ACC09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ОБЩИЕ УКАЗАНИЯ</w:t>
      </w:r>
    </w:p>
    <w:p w14:paraId="40942C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лыжах</w:t>
      </w:r>
    </w:p>
    <w:p w14:paraId="0F75E71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Научным Комитетом предприняты широкие обследования в области установления стандартных типов лыж для самолетов. В конце 1921 инсструкция по эксплоатации лыж, к которой приложена анкета. Необходио в текущем зимнем сезоне тщательно провести учет эксплоатации лыж в частях и школах и заполнить в соответствии с полученный и данными анкету, выслать непосредственно в адрес Научного Комитета к 1-му мая 1026 г. Одновременно с анкетой желательно получить суждение о самой инструкции по эксплоатации лыж (изменения, пожелания, дополнения).</w:t>
      </w:r>
    </w:p>
    <w:p w14:paraId="392F1C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Осамолетах</w:t>
      </w:r>
    </w:p>
    <w:p w14:paraId="5F7458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частей, имеющих на вооружении самолеты Ю—21, поступает большое количество различных замечаний по поводу недостатков этого самолета. Большинство замечаний сводятся к следующим основным недостаткам:</w:t>
      </w:r>
    </w:p>
    <w:p w14:paraId="0D699D8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Трудность регулировки металлического безрастяжечного врыла и неудовлетворительность указанного заводом способа регулировки путем выгибания элеронов.</w:t>
      </w:r>
    </w:p>
    <w:p w14:paraId="27CC686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Недостаточная жесткость крепления крыльев к фюзеляжу, что отзывается на изменении регулировки и создает иллюзию непрочности.</w:t>
      </w:r>
    </w:p>
    <w:p w14:paraId="67CE32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Деформация фюзеляжа после грубых посадок.</w:t>
      </w:r>
    </w:p>
    <w:p w14:paraId="6C610A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Недостаток у некоторых самолетов прочности шасси и его расшатывание в местах соединений.</w:t>
      </w:r>
    </w:p>
    <w:p w14:paraId="61CE95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Перегруженность самолета и мотора, влекущие за собой удлинение разбега м пробега, крутое планирование, быструю потерю скорости.</w:t>
      </w:r>
    </w:p>
    <w:p w14:paraId="4D5A0A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Большая часть указанных недочетов является следствием конструктивных особенностей этого самолета и не поддается устранению в уже построенных самолетах: Данный самолет, являясь первым опытом применения у нас металлической конструкции, не мог быть свободным от недостатков, которые выявились лишь во время эксплоатации. Замечания частей, отмечающие его различные недостатки, имеют большую ценность, так как выявление этих недостатков позволит избежать их в буду</w:t>
      </w:r>
      <w:r w:rsidRPr="00C2525C">
        <w:rPr>
          <w:rFonts w:ascii="Times New Roman" w:hAnsi="Times New Roman" w:cs="Times New Roman"/>
          <w:color w:val="002060"/>
          <w:sz w:val="16"/>
          <w:szCs w:val="16"/>
        </w:rPr>
        <w:softHyphen/>
        <w:t>чи конструкциях. Более мелкие конструктивные нодочеты также приняты во вниминие и те из них, которые могут быть устранены в существующих самолетах без крупных переделок, будут освещаться в бюллетенях по мере выяснения способов их устранения.</w:t>
      </w:r>
    </w:p>
    <w:p w14:paraId="125757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 эксплоатации этих самолетов необходимо обратить внимание соблюдение ряда правил и указаний, изложенных в недавно выпущенной „Инструкцин по техническому осмотру металлических самолетов Юнкере и уходу за ними”. (утверждена Н. К., выпущена авиаиздательством).</w:t>
      </w:r>
    </w:p>
    <w:p w14:paraId="3BC771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частности, в отношении окраски следует подчеркнуть необходимо тщательно следить за состоянием ее и своевременно подновлять. При этом следует избегать перекрывания старой краски. В качестве растворителя можно использовать смесь из 3-х частей бензола, 5 частей денатурированного спирта и этилового спирта. Подлежащая удалению краска покрывается этим раствором 2—3 раза, давая растворителю каждый раз высохнуть. После этого стар удаляется щеткой (ни в коек случае не металлической) и очищенные части промываются бензолом (обращать внимание на легкую воспламеняемость).</w:t>
      </w:r>
    </w:p>
    <w:p w14:paraId="6D46FB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Применение щелочных протрав, как</w:t>
      </w:r>
      <w:r w:rsidRPr="00C2525C">
        <w:rPr>
          <w:rFonts w:ascii="Times New Roman" w:hAnsi="Times New Roman" w:cs="Times New Roman"/>
          <w:color w:val="002060"/>
          <w:sz w:val="16"/>
          <w:szCs w:val="16"/>
          <w:vertAlign w:val="subscript"/>
        </w:rPr>
        <w:t>:</w:t>
      </w:r>
      <w:r w:rsidRPr="00C2525C">
        <w:rPr>
          <w:rFonts w:ascii="Times New Roman" w:hAnsi="Times New Roman" w:cs="Times New Roman"/>
          <w:color w:val="002060"/>
          <w:sz w:val="16"/>
          <w:szCs w:val="16"/>
        </w:rPr>
        <w:t>то: взвести, едкого натра, соды, и т. п. недопустимо, тан как эти вещества вредно влияют на дураллюминий.</w:t>
      </w:r>
    </w:p>
    <w:p w14:paraId="572ED3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Большая часть изложенного относится в равной мере и в другим металлическим самолетам Юнкерс (Ю—20, Ю—13 и др.).</w:t>
      </w:r>
    </w:p>
    <w:p w14:paraId="3A861A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настоящее время заканчивается обработка материалов первого период осмотра состоящах в эксптратации металлическвх самолетов и выводы будут сообщены в одном из бдижайших Бюллетеней.</w:t>
      </w:r>
    </w:p>
    <w:p w14:paraId="45B25DD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с а м о л е т е Ю — 13.</w:t>
      </w:r>
    </w:p>
    <w:p w14:paraId="66C6B8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оксплоатации указанного самолета некоторыми отмечается его тенденцию к переходу на нос.</w:t>
      </w:r>
    </w:p>
    <w:p w14:paraId="709A435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данным испытаний модели самолета на устойчивость, произведенной по заданию Н. К. Центральным Аэрогидродияамическии Институтом (ЦАГИ), Ю—13 по устойчивости вполне удрвлетворвтелен. Тенденция переходить на нос появляется при неполной загрузке в при полете на малых оборотах (мевее 1000).</w:t>
      </w:r>
    </w:p>
    <w:p w14:paraId="6916056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данным фирмы самолет Ю—13 выбалансирован при наличии двух человек на пилотских местах и четырех—в кабине, без багажа.- При этом, “выравнивательный " бак (в хвостовой части) не наполняется. При неполной загрузке:</w:t>
      </w:r>
    </w:p>
    <w:p w14:paraId="0CD9D4B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Каждое незанятое место на передних откидных креслах кабины компенсируется перекачиванием в выравнивательный бак—11 литров горючего (около 8-9 кг) в зависимости от сорта горючего).</w:t>
      </w:r>
    </w:p>
    <w:p w14:paraId="1BC29FA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б) Каждое незанятое место на заднем диване кабины компенс 25 литрами (около 18—20 кг.) горючего в выравнительном баке.</w:t>
      </w:r>
    </w:p>
    <w:p w14:paraId="14740A2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Каждые 10 кг. багажа требуют уменьшения загрузки выравнвтельного ьака на 5,6 литра (ок. 4—6 кг,).</w:t>
      </w:r>
    </w:p>
    <w:p w14:paraId="42B692B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При пустой кабине выравнительный бак заливается полиостью (72 литра).</w:t>
      </w:r>
    </w:p>
    <w:p w14:paraId="712796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Указаниые данные позволяют установить правильную загрузку бака, при любом варианте загрузки кабины и тем взбежать тенденции переходить на нос.</w:t>
      </w:r>
    </w:p>
    <w:p w14:paraId="16B832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Для сведения.</w:t>
      </w:r>
    </w:p>
    <w:p w14:paraId="3386A9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Об'является для сведения таблица характерных данных самолетов, причем для сравнения в нее включены и некоторые устаревшие в снятые с вооружения самолеты.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134"/>
        <w:gridCol w:w="995"/>
        <w:gridCol w:w="492"/>
        <w:gridCol w:w="560"/>
        <w:gridCol w:w="560"/>
        <w:gridCol w:w="505"/>
        <w:gridCol w:w="474"/>
        <w:gridCol w:w="560"/>
        <w:gridCol w:w="560"/>
        <w:gridCol w:w="485"/>
        <w:gridCol w:w="560"/>
        <w:gridCol w:w="495"/>
        <w:gridCol w:w="560"/>
      </w:tblGrid>
      <w:tr w:rsidR="00BD609C" w:rsidRPr="00C2525C" w14:paraId="00C4D375" w14:textId="77777777">
        <w:trPr>
          <w:trHeight w:val="240"/>
        </w:trPr>
        <w:tc>
          <w:tcPr>
            <w:tcW w:w="1134" w:type="dxa"/>
            <w:tcBorders>
              <w:top w:val="single" w:sz="12" w:space="0" w:color="auto"/>
            </w:tcBorders>
          </w:tcPr>
          <w:p w14:paraId="502199E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Название самолета.</w:t>
            </w:r>
          </w:p>
        </w:tc>
        <w:tc>
          <w:tcPr>
            <w:tcW w:w="995" w:type="dxa"/>
            <w:tcBorders>
              <w:top w:val="single" w:sz="12" w:space="0" w:color="auto"/>
            </w:tcBorders>
          </w:tcPr>
          <w:p w14:paraId="341AC75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Название и мощность мотора.</w:t>
            </w:r>
          </w:p>
        </w:tc>
        <w:tc>
          <w:tcPr>
            <w:tcW w:w="1611" w:type="dxa"/>
            <w:gridSpan w:val="3"/>
            <w:tcBorders>
              <w:top w:val="single" w:sz="12" w:space="0" w:color="auto"/>
            </w:tcBorders>
          </w:tcPr>
          <w:p w14:paraId="025DBE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Размеры в мт.</w:t>
            </w:r>
          </w:p>
        </w:tc>
        <w:tc>
          <w:tcPr>
            <w:tcW w:w="505" w:type="dxa"/>
            <w:tcBorders>
              <w:top w:val="single" w:sz="12" w:space="0" w:color="auto"/>
            </w:tcBorders>
          </w:tcPr>
          <w:p w14:paraId="6153BE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Площадь крыла</w:t>
            </w:r>
          </w:p>
        </w:tc>
        <w:tc>
          <w:tcPr>
            <w:tcW w:w="474" w:type="dxa"/>
            <w:tcBorders>
              <w:top w:val="single" w:sz="12" w:space="0" w:color="auto"/>
            </w:tcBorders>
          </w:tcPr>
          <w:p w14:paraId="64D1244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0" w:type="dxa"/>
            <w:tcBorders>
              <w:top w:val="single" w:sz="12" w:space="0" w:color="auto"/>
            </w:tcBorders>
          </w:tcPr>
          <w:p w14:paraId="4669AA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44" w:type="dxa"/>
            <w:gridSpan w:val="2"/>
            <w:tcBorders>
              <w:top w:val="single" w:sz="12" w:space="0" w:color="auto"/>
            </w:tcBorders>
          </w:tcPr>
          <w:p w14:paraId="5ECD79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0" w:type="dxa"/>
            <w:tcBorders>
              <w:top w:val="single" w:sz="12" w:space="0" w:color="auto"/>
            </w:tcBorders>
          </w:tcPr>
          <w:p w14:paraId="0BCBE4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495" w:type="dxa"/>
            <w:tcBorders>
              <w:top w:val="single" w:sz="12" w:space="0" w:color="auto"/>
            </w:tcBorders>
          </w:tcPr>
          <w:p w14:paraId="27FF381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0" w:type="dxa"/>
            <w:tcBorders>
              <w:top w:val="single" w:sz="12" w:space="0" w:color="auto"/>
            </w:tcBorders>
          </w:tcPr>
          <w:p w14:paraId="0517E5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C01EB30" w14:textId="77777777">
        <w:trPr>
          <w:trHeight w:val="278"/>
        </w:trPr>
        <w:tc>
          <w:tcPr>
            <w:tcW w:w="1134" w:type="dxa"/>
          </w:tcPr>
          <w:p w14:paraId="19F0D5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95" w:type="dxa"/>
          </w:tcPr>
          <w:p w14:paraId="472CC0C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492" w:type="dxa"/>
          </w:tcPr>
          <w:p w14:paraId="1AEC98A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Размах.</w:t>
            </w:r>
          </w:p>
        </w:tc>
        <w:tc>
          <w:tcPr>
            <w:tcW w:w="560" w:type="dxa"/>
          </w:tcPr>
          <w:p w14:paraId="01AA09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Длина</w:t>
            </w:r>
          </w:p>
        </w:tc>
        <w:tc>
          <w:tcPr>
            <w:tcW w:w="560" w:type="dxa"/>
          </w:tcPr>
          <w:p w14:paraId="732C05A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Высота</w:t>
            </w:r>
          </w:p>
        </w:tc>
        <w:tc>
          <w:tcPr>
            <w:tcW w:w="505" w:type="dxa"/>
          </w:tcPr>
          <w:p w14:paraId="7AE0F3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474" w:type="dxa"/>
          </w:tcPr>
          <w:p w14:paraId="22F84C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Вес пустого</w:t>
            </w:r>
          </w:p>
        </w:tc>
        <w:tc>
          <w:tcPr>
            <w:tcW w:w="560" w:type="dxa"/>
          </w:tcPr>
          <w:p w14:paraId="2AA5A8D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Полезн. Нагрузка.</w:t>
            </w:r>
          </w:p>
        </w:tc>
        <w:tc>
          <w:tcPr>
            <w:tcW w:w="560" w:type="dxa"/>
          </w:tcPr>
          <w:p w14:paraId="304AE4F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Полн.Нагрузка.</w:t>
            </w:r>
          </w:p>
        </w:tc>
        <w:tc>
          <w:tcPr>
            <w:tcW w:w="485" w:type="dxa"/>
          </w:tcPr>
          <w:p w14:paraId="443EE6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Полный вес</w:t>
            </w:r>
          </w:p>
        </w:tc>
        <w:tc>
          <w:tcPr>
            <w:tcW w:w="560" w:type="dxa"/>
          </w:tcPr>
          <w:p w14:paraId="3C0B25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Нагрузка на м2</w:t>
            </w:r>
          </w:p>
        </w:tc>
        <w:tc>
          <w:tcPr>
            <w:tcW w:w="495" w:type="dxa"/>
          </w:tcPr>
          <w:p w14:paraId="129E4DF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Нагрузка на нр</w:t>
            </w:r>
          </w:p>
        </w:tc>
        <w:tc>
          <w:tcPr>
            <w:tcW w:w="560" w:type="dxa"/>
          </w:tcPr>
          <w:p w14:paraId="5E2211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 скорость</w:t>
            </w:r>
          </w:p>
        </w:tc>
      </w:tr>
      <w:tr w:rsidR="00BD609C" w:rsidRPr="00C2525C" w14:paraId="6BD06B9F" w14:textId="77777777">
        <w:trPr>
          <w:trHeight w:val="278"/>
        </w:trPr>
        <w:tc>
          <w:tcPr>
            <w:tcW w:w="7938" w:type="dxa"/>
            <w:gridSpan w:val="13"/>
          </w:tcPr>
          <w:p w14:paraId="50A883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Разведчики</w:t>
            </w:r>
          </w:p>
        </w:tc>
      </w:tr>
      <w:tr w:rsidR="00BD609C" w:rsidRPr="00C2525C" w14:paraId="69CF4D86" w14:textId="77777777">
        <w:trPr>
          <w:trHeight w:val="278"/>
        </w:trPr>
        <w:tc>
          <w:tcPr>
            <w:tcW w:w="1134" w:type="dxa"/>
          </w:tcPr>
          <w:p w14:paraId="35BDA28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ДВ91 (англ.).</w:t>
            </w:r>
          </w:p>
        </w:tc>
        <w:tc>
          <w:tcPr>
            <w:tcW w:w="995" w:type="dxa"/>
          </w:tcPr>
          <w:p w14:paraId="4711FBB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Либерти 400НР.</w:t>
            </w:r>
          </w:p>
        </w:tc>
        <w:tc>
          <w:tcPr>
            <w:tcW w:w="492" w:type="dxa"/>
          </w:tcPr>
          <w:p w14:paraId="17F2D5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w:t>
            </w:r>
          </w:p>
        </w:tc>
        <w:tc>
          <w:tcPr>
            <w:tcW w:w="560" w:type="dxa"/>
          </w:tcPr>
          <w:p w14:paraId="59FF16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9,2</w:t>
            </w:r>
          </w:p>
        </w:tc>
        <w:tc>
          <w:tcPr>
            <w:tcW w:w="560" w:type="dxa"/>
          </w:tcPr>
          <w:p w14:paraId="29FC8D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w:t>
            </w:r>
          </w:p>
        </w:tc>
        <w:tc>
          <w:tcPr>
            <w:tcW w:w="505" w:type="dxa"/>
          </w:tcPr>
          <w:p w14:paraId="58CECB2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45,8</w:t>
            </w:r>
          </w:p>
        </w:tc>
        <w:tc>
          <w:tcPr>
            <w:tcW w:w="474" w:type="dxa"/>
          </w:tcPr>
          <w:p w14:paraId="1054D0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1305</w:t>
            </w:r>
          </w:p>
        </w:tc>
        <w:tc>
          <w:tcPr>
            <w:tcW w:w="560" w:type="dxa"/>
          </w:tcPr>
          <w:p w14:paraId="20D1268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255</w:t>
            </w:r>
          </w:p>
        </w:tc>
        <w:tc>
          <w:tcPr>
            <w:tcW w:w="560" w:type="dxa"/>
          </w:tcPr>
          <w:p w14:paraId="12BF240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660</w:t>
            </w:r>
          </w:p>
        </w:tc>
        <w:tc>
          <w:tcPr>
            <w:tcW w:w="485" w:type="dxa"/>
          </w:tcPr>
          <w:p w14:paraId="49D673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1965</w:t>
            </w:r>
          </w:p>
        </w:tc>
        <w:tc>
          <w:tcPr>
            <w:tcW w:w="560" w:type="dxa"/>
          </w:tcPr>
          <w:p w14:paraId="430D02C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42,2</w:t>
            </w:r>
          </w:p>
        </w:tc>
        <w:tc>
          <w:tcPr>
            <w:tcW w:w="495" w:type="dxa"/>
          </w:tcPr>
          <w:p w14:paraId="653145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4,9</w:t>
            </w:r>
          </w:p>
        </w:tc>
        <w:tc>
          <w:tcPr>
            <w:tcW w:w="560" w:type="dxa"/>
          </w:tcPr>
          <w:p w14:paraId="2E46B66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205</w:t>
            </w:r>
          </w:p>
        </w:tc>
      </w:tr>
      <w:tr w:rsidR="00BD609C" w:rsidRPr="00C2525C" w14:paraId="2A22EB07" w14:textId="77777777">
        <w:trPr>
          <w:trHeight w:val="278"/>
        </w:trPr>
        <w:tc>
          <w:tcPr>
            <w:tcW w:w="1134" w:type="dxa"/>
          </w:tcPr>
          <w:p w14:paraId="50DE06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Р1 — М5 (1 сер. газ № 1).</w:t>
            </w:r>
          </w:p>
        </w:tc>
        <w:tc>
          <w:tcPr>
            <w:tcW w:w="995" w:type="dxa"/>
          </w:tcPr>
          <w:p w14:paraId="70BC14C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М-5.</w:t>
            </w:r>
          </w:p>
        </w:tc>
        <w:tc>
          <w:tcPr>
            <w:tcW w:w="492" w:type="dxa"/>
          </w:tcPr>
          <w:p w14:paraId="7A76D5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w:t>
            </w:r>
          </w:p>
        </w:tc>
        <w:tc>
          <w:tcPr>
            <w:tcW w:w="560" w:type="dxa"/>
          </w:tcPr>
          <w:p w14:paraId="3BE8EE2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9,2</w:t>
            </w:r>
          </w:p>
        </w:tc>
        <w:tc>
          <w:tcPr>
            <w:tcW w:w="560" w:type="dxa"/>
          </w:tcPr>
          <w:p w14:paraId="720554F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w:t>
            </w:r>
          </w:p>
        </w:tc>
        <w:tc>
          <w:tcPr>
            <w:tcW w:w="505" w:type="dxa"/>
          </w:tcPr>
          <w:p w14:paraId="519958C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45,8</w:t>
            </w:r>
          </w:p>
        </w:tc>
        <w:tc>
          <w:tcPr>
            <w:tcW w:w="474" w:type="dxa"/>
          </w:tcPr>
          <w:p w14:paraId="02F09E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1386</w:t>
            </w:r>
          </w:p>
        </w:tc>
        <w:tc>
          <w:tcPr>
            <w:tcW w:w="560" w:type="dxa"/>
          </w:tcPr>
          <w:p w14:paraId="64104D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310</w:t>
            </w:r>
          </w:p>
        </w:tc>
        <w:tc>
          <w:tcPr>
            <w:tcW w:w="560" w:type="dxa"/>
          </w:tcPr>
          <w:p w14:paraId="60685F8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768</w:t>
            </w:r>
          </w:p>
        </w:tc>
        <w:tc>
          <w:tcPr>
            <w:tcW w:w="485" w:type="dxa"/>
          </w:tcPr>
          <w:p w14:paraId="1F24FE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2154</w:t>
            </w:r>
          </w:p>
        </w:tc>
        <w:tc>
          <w:tcPr>
            <w:tcW w:w="560" w:type="dxa"/>
          </w:tcPr>
          <w:p w14:paraId="693614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46,8</w:t>
            </w:r>
          </w:p>
        </w:tc>
        <w:tc>
          <w:tcPr>
            <w:tcW w:w="495" w:type="dxa"/>
          </w:tcPr>
          <w:p w14:paraId="5AAFDF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5,37</w:t>
            </w:r>
          </w:p>
        </w:tc>
        <w:tc>
          <w:tcPr>
            <w:tcW w:w="560" w:type="dxa"/>
          </w:tcPr>
          <w:p w14:paraId="2824E2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194,8</w:t>
            </w:r>
          </w:p>
        </w:tc>
      </w:tr>
      <w:tr w:rsidR="00BD609C" w:rsidRPr="00C2525C" w14:paraId="64B6543A" w14:textId="77777777">
        <w:trPr>
          <w:trHeight w:val="317"/>
        </w:trPr>
        <w:tc>
          <w:tcPr>
            <w:tcW w:w="1134" w:type="dxa"/>
          </w:tcPr>
          <w:p w14:paraId="189F3D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Р1 — М5 (2 сер. газ № 1).</w:t>
            </w:r>
          </w:p>
        </w:tc>
        <w:tc>
          <w:tcPr>
            <w:tcW w:w="995" w:type="dxa"/>
          </w:tcPr>
          <w:p w14:paraId="2FFC40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М-5.</w:t>
            </w:r>
          </w:p>
        </w:tc>
        <w:tc>
          <w:tcPr>
            <w:tcW w:w="492" w:type="dxa"/>
          </w:tcPr>
          <w:p w14:paraId="7B3E4AB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w:t>
            </w:r>
          </w:p>
        </w:tc>
        <w:tc>
          <w:tcPr>
            <w:tcW w:w="560" w:type="dxa"/>
          </w:tcPr>
          <w:p w14:paraId="1FC600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9,2</w:t>
            </w:r>
          </w:p>
        </w:tc>
        <w:tc>
          <w:tcPr>
            <w:tcW w:w="560" w:type="dxa"/>
          </w:tcPr>
          <w:p w14:paraId="0A0AAE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w:t>
            </w:r>
          </w:p>
        </w:tc>
        <w:tc>
          <w:tcPr>
            <w:tcW w:w="505" w:type="dxa"/>
          </w:tcPr>
          <w:p w14:paraId="56D78BC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45,8</w:t>
            </w:r>
          </w:p>
        </w:tc>
        <w:tc>
          <w:tcPr>
            <w:tcW w:w="474" w:type="dxa"/>
          </w:tcPr>
          <w:p w14:paraId="261B07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1323</w:t>
            </w:r>
          </w:p>
        </w:tc>
        <w:tc>
          <w:tcPr>
            <w:tcW w:w="560" w:type="dxa"/>
          </w:tcPr>
          <w:p w14:paraId="7609CC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330</w:t>
            </w:r>
          </w:p>
        </w:tc>
        <w:tc>
          <w:tcPr>
            <w:tcW w:w="560" w:type="dxa"/>
          </w:tcPr>
          <w:p w14:paraId="70E5167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750</w:t>
            </w:r>
          </w:p>
        </w:tc>
        <w:tc>
          <w:tcPr>
            <w:tcW w:w="485" w:type="dxa"/>
          </w:tcPr>
          <w:p w14:paraId="1F9B98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2073</w:t>
            </w:r>
          </w:p>
        </w:tc>
        <w:tc>
          <w:tcPr>
            <w:tcW w:w="560" w:type="dxa"/>
          </w:tcPr>
          <w:p w14:paraId="2F3D80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45,2</w:t>
            </w:r>
          </w:p>
        </w:tc>
        <w:tc>
          <w:tcPr>
            <w:tcW w:w="495" w:type="dxa"/>
          </w:tcPr>
          <w:p w14:paraId="6576179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5,00</w:t>
            </w:r>
          </w:p>
        </w:tc>
        <w:tc>
          <w:tcPr>
            <w:tcW w:w="560" w:type="dxa"/>
          </w:tcPr>
          <w:p w14:paraId="7E74DF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201,9</w:t>
            </w:r>
          </w:p>
        </w:tc>
      </w:tr>
      <w:tr w:rsidR="00BD609C" w:rsidRPr="00C2525C" w14:paraId="6EF960DC" w14:textId="77777777">
        <w:trPr>
          <w:trHeight w:val="298"/>
        </w:trPr>
        <w:tc>
          <w:tcPr>
            <w:tcW w:w="1134" w:type="dxa"/>
          </w:tcPr>
          <w:p w14:paraId="41CA27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Р1 - М5 а сер. газ № 10).</w:t>
            </w:r>
          </w:p>
        </w:tc>
        <w:tc>
          <w:tcPr>
            <w:tcW w:w="995" w:type="dxa"/>
          </w:tcPr>
          <w:p w14:paraId="0359A7E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М—5.</w:t>
            </w:r>
          </w:p>
        </w:tc>
        <w:tc>
          <w:tcPr>
            <w:tcW w:w="492" w:type="dxa"/>
          </w:tcPr>
          <w:p w14:paraId="218AF2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w:t>
            </w:r>
          </w:p>
        </w:tc>
        <w:tc>
          <w:tcPr>
            <w:tcW w:w="560" w:type="dxa"/>
          </w:tcPr>
          <w:p w14:paraId="6A9750A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9,а</w:t>
            </w:r>
          </w:p>
        </w:tc>
        <w:tc>
          <w:tcPr>
            <w:tcW w:w="560" w:type="dxa"/>
          </w:tcPr>
          <w:p w14:paraId="49FE2AF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w:t>
            </w:r>
          </w:p>
        </w:tc>
        <w:tc>
          <w:tcPr>
            <w:tcW w:w="505" w:type="dxa"/>
          </w:tcPr>
          <w:p w14:paraId="36C2980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45,8</w:t>
            </w:r>
          </w:p>
        </w:tc>
        <w:tc>
          <w:tcPr>
            <w:tcW w:w="474" w:type="dxa"/>
          </w:tcPr>
          <w:p w14:paraId="624EFF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1824</w:t>
            </w:r>
          </w:p>
        </w:tc>
        <w:tc>
          <w:tcPr>
            <w:tcW w:w="560" w:type="dxa"/>
          </w:tcPr>
          <w:p w14:paraId="0BB2DC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331</w:t>
            </w:r>
          </w:p>
        </w:tc>
        <w:tc>
          <w:tcPr>
            <w:tcW w:w="560" w:type="dxa"/>
          </w:tcPr>
          <w:p w14:paraId="67BA2A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750</w:t>
            </w:r>
          </w:p>
        </w:tc>
        <w:tc>
          <w:tcPr>
            <w:tcW w:w="485" w:type="dxa"/>
          </w:tcPr>
          <w:p w14:paraId="6C02F0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2071</w:t>
            </w:r>
          </w:p>
        </w:tc>
        <w:tc>
          <w:tcPr>
            <w:tcW w:w="560" w:type="dxa"/>
          </w:tcPr>
          <w:p w14:paraId="47CC9D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45,3</w:t>
            </w:r>
          </w:p>
        </w:tc>
        <w:tc>
          <w:tcPr>
            <w:tcW w:w="495" w:type="dxa"/>
          </w:tcPr>
          <w:p w14:paraId="0FBFE6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5,00</w:t>
            </w:r>
          </w:p>
        </w:tc>
        <w:tc>
          <w:tcPr>
            <w:tcW w:w="560" w:type="dxa"/>
          </w:tcPr>
          <w:p w14:paraId="4FEDC0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204,5</w:t>
            </w:r>
          </w:p>
        </w:tc>
      </w:tr>
      <w:tr w:rsidR="00BD609C" w:rsidRPr="00C2525C" w14:paraId="20DD0C17" w14:textId="77777777">
        <w:trPr>
          <w:trHeight w:val="278"/>
        </w:trPr>
        <w:tc>
          <w:tcPr>
            <w:tcW w:w="1134" w:type="dxa"/>
          </w:tcPr>
          <w:p w14:paraId="7005D7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Р1 — М5 (2 сер. газ № 10).</w:t>
            </w:r>
          </w:p>
        </w:tc>
        <w:tc>
          <w:tcPr>
            <w:tcW w:w="995" w:type="dxa"/>
          </w:tcPr>
          <w:p w14:paraId="2B1BB7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М—5.</w:t>
            </w:r>
          </w:p>
        </w:tc>
        <w:tc>
          <w:tcPr>
            <w:tcW w:w="492" w:type="dxa"/>
          </w:tcPr>
          <w:p w14:paraId="614D3D3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w:t>
            </w:r>
          </w:p>
        </w:tc>
        <w:tc>
          <w:tcPr>
            <w:tcW w:w="560" w:type="dxa"/>
          </w:tcPr>
          <w:p w14:paraId="6B33153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9,2</w:t>
            </w:r>
          </w:p>
        </w:tc>
        <w:tc>
          <w:tcPr>
            <w:tcW w:w="560" w:type="dxa"/>
          </w:tcPr>
          <w:p w14:paraId="21C2BB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w:t>
            </w:r>
          </w:p>
        </w:tc>
        <w:tc>
          <w:tcPr>
            <w:tcW w:w="505" w:type="dxa"/>
          </w:tcPr>
          <w:p w14:paraId="469923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45,8</w:t>
            </w:r>
          </w:p>
        </w:tc>
        <w:tc>
          <w:tcPr>
            <w:tcW w:w="474" w:type="dxa"/>
          </w:tcPr>
          <w:p w14:paraId="7C019E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1360</w:t>
            </w:r>
          </w:p>
        </w:tc>
        <w:tc>
          <w:tcPr>
            <w:tcW w:w="560" w:type="dxa"/>
          </w:tcPr>
          <w:p w14:paraId="65272D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330</w:t>
            </w:r>
          </w:p>
        </w:tc>
        <w:tc>
          <w:tcPr>
            <w:tcW w:w="560" w:type="dxa"/>
          </w:tcPr>
          <w:p w14:paraId="2AFB6F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750</w:t>
            </w:r>
          </w:p>
        </w:tc>
        <w:tc>
          <w:tcPr>
            <w:tcW w:w="485" w:type="dxa"/>
          </w:tcPr>
          <w:p w14:paraId="0AEFA9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2110</w:t>
            </w:r>
          </w:p>
        </w:tc>
        <w:tc>
          <w:tcPr>
            <w:tcW w:w="560" w:type="dxa"/>
          </w:tcPr>
          <w:p w14:paraId="2754F6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46,07</w:t>
            </w:r>
          </w:p>
        </w:tc>
        <w:tc>
          <w:tcPr>
            <w:tcW w:w="495" w:type="dxa"/>
          </w:tcPr>
          <w:p w14:paraId="017E9DB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5,2</w:t>
            </w:r>
          </w:p>
        </w:tc>
        <w:tc>
          <w:tcPr>
            <w:tcW w:w="560" w:type="dxa"/>
          </w:tcPr>
          <w:p w14:paraId="717497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204</w:t>
            </w:r>
          </w:p>
        </w:tc>
      </w:tr>
      <w:tr w:rsidR="00BD609C" w:rsidRPr="00C2525C" w14:paraId="2D9B894B" w14:textId="77777777">
        <w:trPr>
          <w:trHeight w:val="240"/>
        </w:trPr>
        <w:tc>
          <w:tcPr>
            <w:tcW w:w="1134" w:type="dxa"/>
          </w:tcPr>
          <w:p w14:paraId="5B2586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ДН4 бис.</w:t>
            </w:r>
          </w:p>
        </w:tc>
        <w:tc>
          <w:tcPr>
            <w:tcW w:w="995" w:type="dxa"/>
          </w:tcPr>
          <w:p w14:paraId="499F124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Либерти 400НР.</w:t>
            </w:r>
          </w:p>
        </w:tc>
        <w:tc>
          <w:tcPr>
            <w:tcW w:w="492" w:type="dxa"/>
          </w:tcPr>
          <w:p w14:paraId="768D8F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13,04</w:t>
            </w:r>
          </w:p>
        </w:tc>
        <w:tc>
          <w:tcPr>
            <w:tcW w:w="560" w:type="dxa"/>
          </w:tcPr>
          <w:p w14:paraId="2FC8F8E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4C027A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05" w:type="dxa"/>
          </w:tcPr>
          <w:p w14:paraId="162B41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474" w:type="dxa"/>
          </w:tcPr>
          <w:p w14:paraId="147FCF5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1302</w:t>
            </w:r>
          </w:p>
        </w:tc>
        <w:tc>
          <w:tcPr>
            <w:tcW w:w="560" w:type="dxa"/>
          </w:tcPr>
          <w:p w14:paraId="064116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_</w:t>
            </w:r>
          </w:p>
        </w:tc>
        <w:tc>
          <w:tcPr>
            <w:tcW w:w="560" w:type="dxa"/>
          </w:tcPr>
          <w:p w14:paraId="09FFFF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601</w:t>
            </w:r>
          </w:p>
        </w:tc>
        <w:tc>
          <w:tcPr>
            <w:tcW w:w="485" w:type="dxa"/>
          </w:tcPr>
          <w:p w14:paraId="3CF01E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1908</w:t>
            </w:r>
          </w:p>
        </w:tc>
        <w:tc>
          <w:tcPr>
            <w:tcW w:w="560" w:type="dxa"/>
          </w:tcPr>
          <w:p w14:paraId="62C396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__</w:t>
            </w:r>
          </w:p>
        </w:tc>
        <w:tc>
          <w:tcPr>
            <w:tcW w:w="495" w:type="dxa"/>
          </w:tcPr>
          <w:p w14:paraId="0474252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4,7</w:t>
            </w:r>
          </w:p>
        </w:tc>
        <w:tc>
          <w:tcPr>
            <w:tcW w:w="560" w:type="dxa"/>
          </w:tcPr>
          <w:p w14:paraId="76C2E3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191</w:t>
            </w:r>
          </w:p>
        </w:tc>
      </w:tr>
      <w:tr w:rsidR="00BD609C" w:rsidRPr="00C2525C" w14:paraId="3A85E480" w14:textId="77777777">
        <w:trPr>
          <w:trHeight w:val="211"/>
        </w:trPr>
        <w:tc>
          <w:tcPr>
            <w:tcW w:w="1134" w:type="dxa"/>
          </w:tcPr>
          <w:p w14:paraId="42EEBA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Фоккер С IV.</w:t>
            </w:r>
          </w:p>
        </w:tc>
        <w:tc>
          <w:tcPr>
            <w:tcW w:w="995" w:type="dxa"/>
          </w:tcPr>
          <w:p w14:paraId="5B81C31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Либерти 400НР.</w:t>
            </w:r>
          </w:p>
        </w:tc>
        <w:tc>
          <w:tcPr>
            <w:tcW w:w="492" w:type="dxa"/>
          </w:tcPr>
          <w:p w14:paraId="1C25F0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12,51</w:t>
            </w:r>
          </w:p>
        </w:tc>
        <w:tc>
          <w:tcPr>
            <w:tcW w:w="560" w:type="dxa"/>
          </w:tcPr>
          <w:p w14:paraId="768F9E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7,26</w:t>
            </w:r>
          </w:p>
        </w:tc>
        <w:tc>
          <w:tcPr>
            <w:tcW w:w="560" w:type="dxa"/>
          </w:tcPr>
          <w:p w14:paraId="7EAD4E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2,88</w:t>
            </w:r>
          </w:p>
        </w:tc>
        <w:tc>
          <w:tcPr>
            <w:tcW w:w="505" w:type="dxa"/>
          </w:tcPr>
          <w:p w14:paraId="59B5D2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40,5</w:t>
            </w:r>
          </w:p>
        </w:tc>
        <w:tc>
          <w:tcPr>
            <w:tcW w:w="474" w:type="dxa"/>
          </w:tcPr>
          <w:p w14:paraId="2F6C01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1408</w:t>
            </w:r>
          </w:p>
        </w:tc>
        <w:tc>
          <w:tcPr>
            <w:tcW w:w="560" w:type="dxa"/>
          </w:tcPr>
          <w:p w14:paraId="5D8C65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6E0FEA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815</w:t>
            </w:r>
          </w:p>
        </w:tc>
        <w:tc>
          <w:tcPr>
            <w:tcW w:w="485" w:type="dxa"/>
          </w:tcPr>
          <w:p w14:paraId="73955F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2246</w:t>
            </w:r>
          </w:p>
        </w:tc>
        <w:tc>
          <w:tcPr>
            <w:tcW w:w="560" w:type="dxa"/>
          </w:tcPr>
          <w:p w14:paraId="448D2D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55,4</w:t>
            </w:r>
          </w:p>
        </w:tc>
        <w:tc>
          <w:tcPr>
            <w:tcW w:w="495" w:type="dxa"/>
          </w:tcPr>
          <w:p w14:paraId="7713DEC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5,6</w:t>
            </w:r>
          </w:p>
        </w:tc>
        <w:tc>
          <w:tcPr>
            <w:tcW w:w="560" w:type="dxa"/>
          </w:tcPr>
          <w:p w14:paraId="505727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218</w:t>
            </w:r>
          </w:p>
        </w:tc>
      </w:tr>
      <w:tr w:rsidR="00BD609C" w:rsidRPr="00C2525C" w14:paraId="73F0C277" w14:textId="77777777">
        <w:trPr>
          <w:trHeight w:val="144"/>
        </w:trPr>
        <w:tc>
          <w:tcPr>
            <w:tcW w:w="1134" w:type="dxa"/>
          </w:tcPr>
          <w:p w14:paraId="3D9BDA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95" w:type="dxa"/>
          </w:tcPr>
          <w:p w14:paraId="1F18EA8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492" w:type="dxa"/>
          </w:tcPr>
          <w:p w14:paraId="19E970E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12.7</w:t>
            </w:r>
          </w:p>
        </w:tc>
        <w:tc>
          <w:tcPr>
            <w:tcW w:w="560" w:type="dxa"/>
          </w:tcPr>
          <w:p w14:paraId="2B9DAC3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9,04</w:t>
            </w:r>
          </w:p>
        </w:tc>
        <w:tc>
          <w:tcPr>
            <w:tcW w:w="560" w:type="dxa"/>
          </w:tcPr>
          <w:p w14:paraId="5AE52A8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3,36</w:t>
            </w:r>
          </w:p>
        </w:tc>
        <w:tc>
          <w:tcPr>
            <w:tcW w:w="505" w:type="dxa"/>
          </w:tcPr>
          <w:p w14:paraId="249C4C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40,2</w:t>
            </w:r>
          </w:p>
        </w:tc>
        <w:tc>
          <w:tcPr>
            <w:tcW w:w="474" w:type="dxa"/>
          </w:tcPr>
          <w:p w14:paraId="1B3E78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1497</w:t>
            </w:r>
          </w:p>
        </w:tc>
        <w:tc>
          <w:tcPr>
            <w:tcW w:w="560" w:type="dxa"/>
          </w:tcPr>
          <w:p w14:paraId="46B036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71264E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775</w:t>
            </w:r>
          </w:p>
        </w:tc>
        <w:tc>
          <w:tcPr>
            <w:tcW w:w="485" w:type="dxa"/>
          </w:tcPr>
          <w:p w14:paraId="65929B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2272</w:t>
            </w:r>
          </w:p>
        </w:tc>
        <w:tc>
          <w:tcPr>
            <w:tcW w:w="560" w:type="dxa"/>
          </w:tcPr>
          <w:p w14:paraId="445B8E7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56,5</w:t>
            </w:r>
          </w:p>
        </w:tc>
        <w:tc>
          <w:tcPr>
            <w:tcW w:w="495" w:type="dxa"/>
          </w:tcPr>
          <w:p w14:paraId="07745F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5,68</w:t>
            </w:r>
          </w:p>
        </w:tc>
        <w:tc>
          <w:tcPr>
            <w:tcW w:w="560" w:type="dxa"/>
          </w:tcPr>
          <w:p w14:paraId="168E80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186,5</w:t>
            </w:r>
          </w:p>
        </w:tc>
      </w:tr>
      <w:tr w:rsidR="00BD609C" w:rsidRPr="00C2525C" w14:paraId="5C4DEE1D" w14:textId="77777777">
        <w:trPr>
          <w:trHeight w:val="182"/>
        </w:trPr>
        <w:tc>
          <w:tcPr>
            <w:tcW w:w="1134" w:type="dxa"/>
          </w:tcPr>
          <w:p w14:paraId="766148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Аасалъдо А 300/30</w:t>
            </w:r>
          </w:p>
        </w:tc>
        <w:tc>
          <w:tcPr>
            <w:tcW w:w="995" w:type="dxa"/>
          </w:tcPr>
          <w:p w14:paraId="0D2E72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Фиат 300 НР</w:t>
            </w:r>
          </w:p>
        </w:tc>
        <w:tc>
          <w:tcPr>
            <w:tcW w:w="492" w:type="dxa"/>
          </w:tcPr>
          <w:p w14:paraId="49F383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14,21</w:t>
            </w:r>
          </w:p>
        </w:tc>
        <w:tc>
          <w:tcPr>
            <w:tcW w:w="560" w:type="dxa"/>
          </w:tcPr>
          <w:p w14:paraId="1E1498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8,54</w:t>
            </w:r>
          </w:p>
        </w:tc>
        <w:tc>
          <w:tcPr>
            <w:tcW w:w="560" w:type="dxa"/>
          </w:tcPr>
          <w:p w14:paraId="1722D4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2,97</w:t>
            </w:r>
          </w:p>
        </w:tc>
        <w:tc>
          <w:tcPr>
            <w:tcW w:w="505" w:type="dxa"/>
          </w:tcPr>
          <w:p w14:paraId="2E33A4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41</w:t>
            </w:r>
          </w:p>
        </w:tc>
        <w:tc>
          <w:tcPr>
            <w:tcW w:w="474" w:type="dxa"/>
          </w:tcPr>
          <w:p w14:paraId="0E4486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1220</w:t>
            </w:r>
          </w:p>
        </w:tc>
        <w:tc>
          <w:tcPr>
            <w:tcW w:w="560" w:type="dxa"/>
          </w:tcPr>
          <w:p w14:paraId="75E72A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230</w:t>
            </w:r>
          </w:p>
        </w:tc>
        <w:tc>
          <w:tcPr>
            <w:tcW w:w="560" w:type="dxa"/>
          </w:tcPr>
          <w:p w14:paraId="405604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455</w:t>
            </w:r>
          </w:p>
        </w:tc>
        <w:tc>
          <w:tcPr>
            <w:tcW w:w="485" w:type="dxa"/>
          </w:tcPr>
          <w:p w14:paraId="3EF7B5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1675</w:t>
            </w:r>
          </w:p>
        </w:tc>
        <w:tc>
          <w:tcPr>
            <w:tcW w:w="560" w:type="dxa"/>
          </w:tcPr>
          <w:p w14:paraId="400983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40,87</w:t>
            </w:r>
          </w:p>
        </w:tc>
        <w:tc>
          <w:tcPr>
            <w:tcW w:w="495" w:type="dxa"/>
          </w:tcPr>
          <w:p w14:paraId="481814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5,58</w:t>
            </w:r>
          </w:p>
        </w:tc>
        <w:tc>
          <w:tcPr>
            <w:tcW w:w="560" w:type="dxa"/>
          </w:tcPr>
          <w:p w14:paraId="5ECC3D0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195</w:t>
            </w:r>
          </w:p>
        </w:tc>
      </w:tr>
      <w:tr w:rsidR="00BD609C" w:rsidRPr="00C2525C" w14:paraId="1D03CE60" w14:textId="77777777">
        <w:trPr>
          <w:trHeight w:val="202"/>
        </w:trPr>
        <w:tc>
          <w:tcPr>
            <w:tcW w:w="1134" w:type="dxa"/>
          </w:tcPr>
          <w:p w14:paraId="34B4AD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СВА</w:t>
            </w:r>
          </w:p>
        </w:tc>
        <w:tc>
          <w:tcPr>
            <w:tcW w:w="995" w:type="dxa"/>
          </w:tcPr>
          <w:p w14:paraId="127853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SРА 220 НР</w:t>
            </w:r>
          </w:p>
        </w:tc>
        <w:tc>
          <w:tcPr>
            <w:tcW w:w="492" w:type="dxa"/>
          </w:tcPr>
          <w:p w14:paraId="2D22FE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9,10</w:t>
            </w:r>
          </w:p>
        </w:tc>
        <w:tc>
          <w:tcPr>
            <w:tcW w:w="560" w:type="dxa"/>
          </w:tcPr>
          <w:p w14:paraId="3289C3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8,10</w:t>
            </w:r>
          </w:p>
        </w:tc>
        <w:tc>
          <w:tcPr>
            <w:tcW w:w="560" w:type="dxa"/>
          </w:tcPr>
          <w:p w14:paraId="6A2C20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8,20</w:t>
            </w:r>
          </w:p>
        </w:tc>
        <w:tc>
          <w:tcPr>
            <w:tcW w:w="505" w:type="dxa"/>
          </w:tcPr>
          <w:p w14:paraId="39DEE43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w:t>
            </w:r>
          </w:p>
        </w:tc>
        <w:tc>
          <w:tcPr>
            <w:tcW w:w="474" w:type="dxa"/>
          </w:tcPr>
          <w:p w14:paraId="36E6C4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730</w:t>
            </w:r>
          </w:p>
        </w:tc>
        <w:tc>
          <w:tcPr>
            <w:tcW w:w="560" w:type="dxa"/>
          </w:tcPr>
          <w:p w14:paraId="4E1092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190</w:t>
            </w:r>
          </w:p>
        </w:tc>
        <w:tc>
          <w:tcPr>
            <w:tcW w:w="560" w:type="dxa"/>
          </w:tcPr>
          <w:p w14:paraId="6CDD647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335</w:t>
            </w:r>
          </w:p>
        </w:tc>
        <w:tc>
          <w:tcPr>
            <w:tcW w:w="485" w:type="dxa"/>
          </w:tcPr>
          <w:p w14:paraId="0463414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1065</w:t>
            </w:r>
          </w:p>
        </w:tc>
        <w:tc>
          <w:tcPr>
            <w:tcW w:w="560" w:type="dxa"/>
          </w:tcPr>
          <w:p w14:paraId="6ECD29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39,4</w:t>
            </w:r>
          </w:p>
        </w:tc>
        <w:tc>
          <w:tcPr>
            <w:tcW w:w="495" w:type="dxa"/>
          </w:tcPr>
          <w:p w14:paraId="4FC676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5,32</w:t>
            </w:r>
          </w:p>
        </w:tc>
        <w:tc>
          <w:tcPr>
            <w:tcW w:w="560" w:type="dxa"/>
          </w:tcPr>
          <w:p w14:paraId="0BC198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200</w:t>
            </w:r>
          </w:p>
        </w:tc>
      </w:tr>
      <w:tr w:rsidR="00BD609C" w:rsidRPr="00C2525C" w14:paraId="61CC30AB" w14:textId="77777777">
        <w:trPr>
          <w:trHeight w:val="192"/>
        </w:trPr>
        <w:tc>
          <w:tcPr>
            <w:tcW w:w="1134" w:type="dxa"/>
          </w:tcPr>
          <w:p w14:paraId="3610FF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Ю-21</w:t>
            </w:r>
          </w:p>
        </w:tc>
        <w:tc>
          <w:tcPr>
            <w:tcW w:w="995" w:type="dxa"/>
          </w:tcPr>
          <w:p w14:paraId="453928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БМВ 185НР</w:t>
            </w:r>
          </w:p>
        </w:tc>
        <w:tc>
          <w:tcPr>
            <w:tcW w:w="492" w:type="dxa"/>
          </w:tcPr>
          <w:p w14:paraId="3CD2F0E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13,3</w:t>
            </w:r>
          </w:p>
        </w:tc>
        <w:tc>
          <w:tcPr>
            <w:tcW w:w="560" w:type="dxa"/>
          </w:tcPr>
          <w:p w14:paraId="03703E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7,29</w:t>
            </w:r>
          </w:p>
        </w:tc>
        <w:tc>
          <w:tcPr>
            <w:tcW w:w="560" w:type="dxa"/>
          </w:tcPr>
          <w:p w14:paraId="0419E4D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3,25</w:t>
            </w:r>
          </w:p>
        </w:tc>
        <w:tc>
          <w:tcPr>
            <w:tcW w:w="505" w:type="dxa"/>
          </w:tcPr>
          <w:p w14:paraId="706D55C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21,75</w:t>
            </w:r>
          </w:p>
        </w:tc>
        <w:tc>
          <w:tcPr>
            <w:tcW w:w="474" w:type="dxa"/>
          </w:tcPr>
          <w:p w14:paraId="2D81E58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920</w:t>
            </w:r>
          </w:p>
        </w:tc>
        <w:tc>
          <w:tcPr>
            <w:tcW w:w="560" w:type="dxa"/>
          </w:tcPr>
          <w:p w14:paraId="6B4E50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367B67E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350</w:t>
            </w:r>
          </w:p>
        </w:tc>
        <w:tc>
          <w:tcPr>
            <w:tcW w:w="485" w:type="dxa"/>
          </w:tcPr>
          <w:p w14:paraId="374EDB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1270</w:t>
            </w:r>
          </w:p>
        </w:tc>
        <w:tc>
          <w:tcPr>
            <w:tcW w:w="560" w:type="dxa"/>
          </w:tcPr>
          <w:p w14:paraId="673CD1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58,4</w:t>
            </w:r>
          </w:p>
        </w:tc>
        <w:tc>
          <w:tcPr>
            <w:tcW w:w="495" w:type="dxa"/>
          </w:tcPr>
          <w:p w14:paraId="23366EA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7,8</w:t>
            </w:r>
          </w:p>
        </w:tc>
        <w:tc>
          <w:tcPr>
            <w:tcW w:w="560" w:type="dxa"/>
          </w:tcPr>
          <w:p w14:paraId="7A3F19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0B606AB9" w14:textId="77777777">
        <w:trPr>
          <w:trHeight w:val="154"/>
        </w:trPr>
        <w:tc>
          <w:tcPr>
            <w:tcW w:w="1134" w:type="dxa"/>
          </w:tcPr>
          <w:p w14:paraId="717400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95" w:type="dxa"/>
          </w:tcPr>
          <w:p w14:paraId="0A41AD3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492" w:type="dxa"/>
          </w:tcPr>
          <w:p w14:paraId="149FF46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13,3</w:t>
            </w:r>
          </w:p>
        </w:tc>
        <w:tc>
          <w:tcPr>
            <w:tcW w:w="560" w:type="dxa"/>
          </w:tcPr>
          <w:p w14:paraId="576EB9F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7,29</w:t>
            </w:r>
          </w:p>
        </w:tc>
        <w:tc>
          <w:tcPr>
            <w:tcW w:w="560" w:type="dxa"/>
          </w:tcPr>
          <w:p w14:paraId="4DE181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3,25</w:t>
            </w:r>
          </w:p>
        </w:tc>
        <w:tc>
          <w:tcPr>
            <w:tcW w:w="505" w:type="dxa"/>
          </w:tcPr>
          <w:p w14:paraId="5F1F3E1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21,75</w:t>
            </w:r>
          </w:p>
        </w:tc>
        <w:tc>
          <w:tcPr>
            <w:tcW w:w="474" w:type="dxa"/>
          </w:tcPr>
          <w:p w14:paraId="4C9D9E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920</w:t>
            </w:r>
          </w:p>
        </w:tc>
        <w:tc>
          <w:tcPr>
            <w:tcW w:w="560" w:type="dxa"/>
          </w:tcPr>
          <w:p w14:paraId="55D0735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38E543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416</w:t>
            </w:r>
          </w:p>
        </w:tc>
        <w:tc>
          <w:tcPr>
            <w:tcW w:w="485" w:type="dxa"/>
          </w:tcPr>
          <w:p w14:paraId="4E669A4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1336</w:t>
            </w:r>
          </w:p>
        </w:tc>
        <w:tc>
          <w:tcPr>
            <w:tcW w:w="560" w:type="dxa"/>
          </w:tcPr>
          <w:p w14:paraId="5138DC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61,00</w:t>
            </w:r>
          </w:p>
        </w:tc>
        <w:tc>
          <w:tcPr>
            <w:tcW w:w="495" w:type="dxa"/>
          </w:tcPr>
          <w:p w14:paraId="0D636A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7,9</w:t>
            </w:r>
          </w:p>
        </w:tc>
        <w:tc>
          <w:tcPr>
            <w:tcW w:w="560" w:type="dxa"/>
          </w:tcPr>
          <w:p w14:paraId="39E7C43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178,6</w:t>
            </w:r>
          </w:p>
        </w:tc>
      </w:tr>
      <w:tr w:rsidR="00BD609C" w:rsidRPr="00C2525C" w14:paraId="2AA3B3AF" w14:textId="77777777">
        <w:trPr>
          <w:trHeight w:val="384"/>
        </w:trPr>
        <w:tc>
          <w:tcPr>
            <w:tcW w:w="1134" w:type="dxa"/>
          </w:tcPr>
          <w:p w14:paraId="0CEAF9C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Р1— ЛД 450.</w:t>
            </w:r>
          </w:p>
        </w:tc>
        <w:tc>
          <w:tcPr>
            <w:tcW w:w="995" w:type="dxa"/>
          </w:tcPr>
          <w:p w14:paraId="2D7CEE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Лорр. Дитрих 450НР.</w:t>
            </w:r>
          </w:p>
        </w:tc>
        <w:tc>
          <w:tcPr>
            <w:tcW w:w="492" w:type="dxa"/>
          </w:tcPr>
          <w:p w14:paraId="2CC75F1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14?0</w:t>
            </w:r>
          </w:p>
        </w:tc>
        <w:tc>
          <w:tcPr>
            <w:tcW w:w="560" w:type="dxa"/>
          </w:tcPr>
          <w:p w14:paraId="7797FB0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8,85</w:t>
            </w:r>
          </w:p>
        </w:tc>
        <w:tc>
          <w:tcPr>
            <w:tcW w:w="560" w:type="dxa"/>
          </w:tcPr>
          <w:p w14:paraId="1C8617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3,46</w:t>
            </w:r>
          </w:p>
        </w:tc>
        <w:tc>
          <w:tcPr>
            <w:tcW w:w="505" w:type="dxa"/>
          </w:tcPr>
          <w:p w14:paraId="5F341F3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45,54</w:t>
            </w:r>
          </w:p>
        </w:tc>
        <w:tc>
          <w:tcPr>
            <w:tcW w:w="474" w:type="dxa"/>
          </w:tcPr>
          <w:p w14:paraId="6D9F7E1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1414</w:t>
            </w:r>
          </w:p>
        </w:tc>
        <w:tc>
          <w:tcPr>
            <w:tcW w:w="560" w:type="dxa"/>
          </w:tcPr>
          <w:p w14:paraId="1AB425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271</w:t>
            </w:r>
          </w:p>
        </w:tc>
        <w:tc>
          <w:tcPr>
            <w:tcW w:w="560" w:type="dxa"/>
          </w:tcPr>
          <w:p w14:paraId="0C06B2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691</w:t>
            </w:r>
          </w:p>
        </w:tc>
        <w:tc>
          <w:tcPr>
            <w:tcW w:w="485" w:type="dxa"/>
          </w:tcPr>
          <w:p w14:paraId="7807B5B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2105</w:t>
            </w:r>
          </w:p>
        </w:tc>
        <w:tc>
          <w:tcPr>
            <w:tcW w:w="560" w:type="dxa"/>
          </w:tcPr>
          <w:p w14:paraId="5AD36F5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46,2</w:t>
            </w:r>
          </w:p>
        </w:tc>
        <w:tc>
          <w:tcPr>
            <w:tcW w:w="495" w:type="dxa"/>
          </w:tcPr>
          <w:p w14:paraId="7C6273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4,68</w:t>
            </w:r>
          </w:p>
        </w:tc>
        <w:tc>
          <w:tcPr>
            <w:tcW w:w="560" w:type="dxa"/>
          </w:tcPr>
          <w:p w14:paraId="67E3D6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191,8</w:t>
            </w:r>
          </w:p>
        </w:tc>
      </w:tr>
      <w:tr w:rsidR="00BD609C" w:rsidRPr="00C2525C" w14:paraId="25766136" w14:textId="77777777">
        <w:trPr>
          <w:trHeight w:val="384"/>
        </w:trPr>
        <w:tc>
          <w:tcPr>
            <w:tcW w:w="7938" w:type="dxa"/>
            <w:gridSpan w:val="13"/>
          </w:tcPr>
          <w:p w14:paraId="65310AC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Истребители</w:t>
            </w:r>
          </w:p>
        </w:tc>
      </w:tr>
      <w:tr w:rsidR="00BD609C" w:rsidRPr="00C2525C" w14:paraId="1265A01F" w14:textId="77777777">
        <w:trPr>
          <w:trHeight w:val="384"/>
        </w:trPr>
        <w:tc>
          <w:tcPr>
            <w:tcW w:w="1134" w:type="dxa"/>
          </w:tcPr>
          <w:p w14:paraId="497C18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Мартиасайд.</w:t>
            </w:r>
          </w:p>
        </w:tc>
        <w:tc>
          <w:tcPr>
            <w:tcW w:w="995" w:type="dxa"/>
          </w:tcPr>
          <w:p w14:paraId="38D615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Испано 300НР.</w:t>
            </w:r>
          </w:p>
        </w:tc>
        <w:tc>
          <w:tcPr>
            <w:tcW w:w="492" w:type="dxa"/>
          </w:tcPr>
          <w:p w14:paraId="07FBB1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10,5</w:t>
            </w:r>
          </w:p>
        </w:tc>
        <w:tc>
          <w:tcPr>
            <w:tcW w:w="560" w:type="dxa"/>
          </w:tcPr>
          <w:p w14:paraId="5DC6A1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7,6</w:t>
            </w:r>
          </w:p>
        </w:tc>
        <w:tc>
          <w:tcPr>
            <w:tcW w:w="560" w:type="dxa"/>
          </w:tcPr>
          <w:p w14:paraId="2835DC5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2,65</w:t>
            </w:r>
          </w:p>
        </w:tc>
        <w:tc>
          <w:tcPr>
            <w:tcW w:w="505" w:type="dxa"/>
          </w:tcPr>
          <w:p w14:paraId="3551E1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34</w:t>
            </w:r>
          </w:p>
        </w:tc>
        <w:tc>
          <w:tcPr>
            <w:tcW w:w="474" w:type="dxa"/>
          </w:tcPr>
          <w:p w14:paraId="213835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855</w:t>
            </w:r>
          </w:p>
        </w:tc>
        <w:tc>
          <w:tcPr>
            <w:tcW w:w="560" w:type="dxa"/>
          </w:tcPr>
          <w:p w14:paraId="04633B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140</w:t>
            </w:r>
          </w:p>
        </w:tc>
        <w:tc>
          <w:tcPr>
            <w:tcW w:w="560" w:type="dxa"/>
          </w:tcPr>
          <w:p w14:paraId="6DDE14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253</w:t>
            </w:r>
          </w:p>
        </w:tc>
        <w:tc>
          <w:tcPr>
            <w:tcW w:w="485" w:type="dxa"/>
          </w:tcPr>
          <w:p w14:paraId="7BB33F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1113</w:t>
            </w:r>
          </w:p>
        </w:tc>
        <w:tc>
          <w:tcPr>
            <w:tcW w:w="560" w:type="dxa"/>
          </w:tcPr>
          <w:p w14:paraId="26929F2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32,9</w:t>
            </w:r>
          </w:p>
        </w:tc>
        <w:tc>
          <w:tcPr>
            <w:tcW w:w="495" w:type="dxa"/>
          </w:tcPr>
          <w:p w14:paraId="61EFDF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w:t>
            </w:r>
          </w:p>
        </w:tc>
        <w:tc>
          <w:tcPr>
            <w:tcW w:w="560" w:type="dxa"/>
          </w:tcPr>
          <w:p w14:paraId="4A50A20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211</w:t>
            </w:r>
          </w:p>
        </w:tc>
      </w:tr>
      <w:tr w:rsidR="00BD609C" w:rsidRPr="00C2525C" w14:paraId="137501B3" w14:textId="77777777">
        <w:trPr>
          <w:trHeight w:val="384"/>
        </w:trPr>
        <w:tc>
          <w:tcPr>
            <w:tcW w:w="1134" w:type="dxa"/>
          </w:tcPr>
          <w:p w14:paraId="5FBC7F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Фоккер Д XI.</w:t>
            </w:r>
          </w:p>
        </w:tc>
        <w:tc>
          <w:tcPr>
            <w:tcW w:w="995" w:type="dxa"/>
          </w:tcPr>
          <w:p w14:paraId="5D65115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Испано 300 НР.</w:t>
            </w:r>
          </w:p>
        </w:tc>
        <w:tc>
          <w:tcPr>
            <w:tcW w:w="492" w:type="dxa"/>
          </w:tcPr>
          <w:p w14:paraId="09570AF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11,53</w:t>
            </w:r>
          </w:p>
        </w:tc>
        <w:tc>
          <w:tcPr>
            <w:tcW w:w="560" w:type="dxa"/>
          </w:tcPr>
          <w:p w14:paraId="6B4CE08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7,26</w:t>
            </w:r>
          </w:p>
        </w:tc>
        <w:tc>
          <w:tcPr>
            <w:tcW w:w="560" w:type="dxa"/>
          </w:tcPr>
          <w:p w14:paraId="7F4E6E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w:t>
            </w:r>
          </w:p>
        </w:tc>
        <w:tc>
          <w:tcPr>
            <w:tcW w:w="505" w:type="dxa"/>
          </w:tcPr>
          <w:p w14:paraId="7EECBF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21,56</w:t>
            </w:r>
          </w:p>
        </w:tc>
        <w:tc>
          <w:tcPr>
            <w:tcW w:w="474" w:type="dxa"/>
          </w:tcPr>
          <w:p w14:paraId="5B692F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920</w:t>
            </w:r>
          </w:p>
        </w:tc>
        <w:tc>
          <w:tcPr>
            <w:tcW w:w="560" w:type="dxa"/>
          </w:tcPr>
          <w:p w14:paraId="6D5FB25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110</w:t>
            </w:r>
          </w:p>
        </w:tc>
        <w:tc>
          <w:tcPr>
            <w:tcW w:w="560" w:type="dxa"/>
          </w:tcPr>
          <w:p w14:paraId="0B48C1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300</w:t>
            </w:r>
          </w:p>
        </w:tc>
        <w:tc>
          <w:tcPr>
            <w:tcW w:w="485" w:type="dxa"/>
          </w:tcPr>
          <w:p w14:paraId="01421F9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1220</w:t>
            </w:r>
          </w:p>
        </w:tc>
        <w:tc>
          <w:tcPr>
            <w:tcW w:w="560" w:type="dxa"/>
          </w:tcPr>
          <w:p w14:paraId="60C3AC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57</w:t>
            </w:r>
          </w:p>
        </w:tc>
        <w:tc>
          <w:tcPr>
            <w:tcW w:w="495" w:type="dxa"/>
          </w:tcPr>
          <w:p w14:paraId="4DB1AB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4,06</w:t>
            </w:r>
          </w:p>
        </w:tc>
        <w:tc>
          <w:tcPr>
            <w:tcW w:w="560" w:type="dxa"/>
          </w:tcPr>
          <w:p w14:paraId="34148D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231</w:t>
            </w:r>
          </w:p>
        </w:tc>
      </w:tr>
      <w:tr w:rsidR="00BD609C" w:rsidRPr="00C2525C" w14:paraId="63C7EDD1" w14:textId="77777777">
        <w:trPr>
          <w:trHeight w:val="384"/>
        </w:trPr>
        <w:tc>
          <w:tcPr>
            <w:tcW w:w="1134" w:type="dxa"/>
          </w:tcPr>
          <w:p w14:paraId="0ACEE3C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Фоккер Д XIII.</w:t>
            </w:r>
          </w:p>
        </w:tc>
        <w:tc>
          <w:tcPr>
            <w:tcW w:w="995" w:type="dxa"/>
          </w:tcPr>
          <w:p w14:paraId="3E061D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Нэпир 450НР.</w:t>
            </w:r>
          </w:p>
        </w:tc>
        <w:tc>
          <w:tcPr>
            <w:tcW w:w="492" w:type="dxa"/>
          </w:tcPr>
          <w:p w14:paraId="0B9411B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w:t>
            </w:r>
          </w:p>
        </w:tc>
        <w:tc>
          <w:tcPr>
            <w:tcW w:w="560" w:type="dxa"/>
          </w:tcPr>
          <w:p w14:paraId="4A78B5E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7,9</w:t>
            </w:r>
          </w:p>
        </w:tc>
        <w:tc>
          <w:tcPr>
            <w:tcW w:w="560" w:type="dxa"/>
          </w:tcPr>
          <w:p w14:paraId="13E84F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w:t>
            </w:r>
          </w:p>
        </w:tc>
        <w:tc>
          <w:tcPr>
            <w:tcW w:w="505" w:type="dxa"/>
          </w:tcPr>
          <w:p w14:paraId="523E5B0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21,5</w:t>
            </w:r>
          </w:p>
        </w:tc>
        <w:tc>
          <w:tcPr>
            <w:tcW w:w="474" w:type="dxa"/>
          </w:tcPr>
          <w:p w14:paraId="3D38107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1180</w:t>
            </w:r>
          </w:p>
        </w:tc>
        <w:tc>
          <w:tcPr>
            <w:tcW w:w="560" w:type="dxa"/>
          </w:tcPr>
          <w:p w14:paraId="2ADC59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203</w:t>
            </w:r>
          </w:p>
        </w:tc>
        <w:tc>
          <w:tcPr>
            <w:tcW w:w="560" w:type="dxa"/>
          </w:tcPr>
          <w:p w14:paraId="626947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400</w:t>
            </w:r>
          </w:p>
        </w:tc>
        <w:tc>
          <w:tcPr>
            <w:tcW w:w="485" w:type="dxa"/>
          </w:tcPr>
          <w:p w14:paraId="7BF234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1580</w:t>
            </w:r>
          </w:p>
        </w:tc>
        <w:tc>
          <w:tcPr>
            <w:tcW w:w="560" w:type="dxa"/>
          </w:tcPr>
          <w:p w14:paraId="15D771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w:t>
            </w:r>
          </w:p>
        </w:tc>
        <w:tc>
          <w:tcPr>
            <w:tcW w:w="495" w:type="dxa"/>
          </w:tcPr>
          <w:p w14:paraId="05347D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8,6.</w:t>
            </w:r>
          </w:p>
        </w:tc>
        <w:tc>
          <w:tcPr>
            <w:tcW w:w="560" w:type="dxa"/>
          </w:tcPr>
          <w:p w14:paraId="49B946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271,3</w:t>
            </w:r>
          </w:p>
        </w:tc>
      </w:tr>
      <w:tr w:rsidR="00BD609C" w:rsidRPr="00C2525C" w14:paraId="6F6F04DB" w14:textId="77777777">
        <w:trPr>
          <w:trHeight w:val="384"/>
        </w:trPr>
        <w:tc>
          <w:tcPr>
            <w:tcW w:w="1134" w:type="dxa"/>
          </w:tcPr>
          <w:p w14:paraId="07FB677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95" w:type="dxa"/>
          </w:tcPr>
          <w:p w14:paraId="52BCC8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492" w:type="dxa"/>
          </w:tcPr>
          <w:p w14:paraId="2F77C2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11,53</w:t>
            </w:r>
          </w:p>
        </w:tc>
        <w:tc>
          <w:tcPr>
            <w:tcW w:w="560" w:type="dxa"/>
          </w:tcPr>
          <w:p w14:paraId="205FC1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7,26</w:t>
            </w:r>
          </w:p>
        </w:tc>
        <w:tc>
          <w:tcPr>
            <w:tcW w:w="560" w:type="dxa"/>
          </w:tcPr>
          <w:p w14:paraId="1487D2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w:t>
            </w:r>
          </w:p>
        </w:tc>
        <w:tc>
          <w:tcPr>
            <w:tcW w:w="505" w:type="dxa"/>
          </w:tcPr>
          <w:p w14:paraId="39A5902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21,56</w:t>
            </w:r>
          </w:p>
        </w:tc>
        <w:tc>
          <w:tcPr>
            <w:tcW w:w="474" w:type="dxa"/>
          </w:tcPr>
          <w:p w14:paraId="1F9786E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930</w:t>
            </w:r>
          </w:p>
        </w:tc>
        <w:tc>
          <w:tcPr>
            <w:tcW w:w="560" w:type="dxa"/>
          </w:tcPr>
          <w:p w14:paraId="131F0C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135</w:t>
            </w:r>
          </w:p>
        </w:tc>
        <w:tc>
          <w:tcPr>
            <w:tcW w:w="560" w:type="dxa"/>
          </w:tcPr>
          <w:p w14:paraId="293E00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350</w:t>
            </w:r>
          </w:p>
        </w:tc>
        <w:tc>
          <w:tcPr>
            <w:tcW w:w="485" w:type="dxa"/>
          </w:tcPr>
          <w:p w14:paraId="4A9618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1325</w:t>
            </w:r>
          </w:p>
        </w:tc>
        <w:tc>
          <w:tcPr>
            <w:tcW w:w="560" w:type="dxa"/>
          </w:tcPr>
          <w:p w14:paraId="7B36851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61,5</w:t>
            </w:r>
          </w:p>
        </w:tc>
        <w:tc>
          <w:tcPr>
            <w:tcW w:w="495" w:type="dxa"/>
          </w:tcPr>
          <w:p w14:paraId="759BE19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4,42</w:t>
            </w:r>
          </w:p>
        </w:tc>
        <w:tc>
          <w:tcPr>
            <w:tcW w:w="560" w:type="dxa"/>
          </w:tcPr>
          <w:p w14:paraId="78299C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220</w:t>
            </w:r>
          </w:p>
        </w:tc>
      </w:tr>
      <w:tr w:rsidR="00BD609C" w:rsidRPr="00C2525C" w14:paraId="161471BD" w14:textId="77777777">
        <w:trPr>
          <w:trHeight w:val="384"/>
        </w:trPr>
        <w:tc>
          <w:tcPr>
            <w:tcW w:w="1134" w:type="dxa"/>
          </w:tcPr>
          <w:p w14:paraId="111A2B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Фоккер Д УII.</w:t>
            </w:r>
          </w:p>
        </w:tc>
        <w:tc>
          <w:tcPr>
            <w:tcW w:w="995" w:type="dxa"/>
          </w:tcPr>
          <w:p w14:paraId="340AC8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ВМВ 185НР.</w:t>
            </w:r>
          </w:p>
        </w:tc>
        <w:tc>
          <w:tcPr>
            <w:tcW w:w="492" w:type="dxa"/>
          </w:tcPr>
          <w:p w14:paraId="1CBE37E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8,93</w:t>
            </w:r>
          </w:p>
        </w:tc>
        <w:tc>
          <w:tcPr>
            <w:tcW w:w="560" w:type="dxa"/>
          </w:tcPr>
          <w:p w14:paraId="487353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w:t>
            </w:r>
          </w:p>
        </w:tc>
        <w:tc>
          <w:tcPr>
            <w:tcW w:w="560" w:type="dxa"/>
          </w:tcPr>
          <w:p w14:paraId="0B6043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2,94</w:t>
            </w:r>
          </w:p>
        </w:tc>
        <w:tc>
          <w:tcPr>
            <w:tcW w:w="505" w:type="dxa"/>
          </w:tcPr>
          <w:p w14:paraId="0711A2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20,3</w:t>
            </w:r>
          </w:p>
        </w:tc>
        <w:tc>
          <w:tcPr>
            <w:tcW w:w="474" w:type="dxa"/>
          </w:tcPr>
          <w:p w14:paraId="4A92557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685</w:t>
            </w:r>
          </w:p>
        </w:tc>
        <w:tc>
          <w:tcPr>
            <w:tcW w:w="560" w:type="dxa"/>
          </w:tcPr>
          <w:p w14:paraId="6AE4C2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64FF775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217</w:t>
            </w:r>
          </w:p>
        </w:tc>
        <w:tc>
          <w:tcPr>
            <w:tcW w:w="485" w:type="dxa"/>
          </w:tcPr>
          <w:p w14:paraId="37921D3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905</w:t>
            </w:r>
          </w:p>
        </w:tc>
        <w:tc>
          <w:tcPr>
            <w:tcW w:w="560" w:type="dxa"/>
          </w:tcPr>
          <w:p w14:paraId="7B78CF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44,9</w:t>
            </w:r>
          </w:p>
        </w:tc>
        <w:tc>
          <w:tcPr>
            <w:tcW w:w="495" w:type="dxa"/>
          </w:tcPr>
          <w:p w14:paraId="64B000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4,8</w:t>
            </w:r>
          </w:p>
        </w:tc>
        <w:tc>
          <w:tcPr>
            <w:tcW w:w="560" w:type="dxa"/>
          </w:tcPr>
          <w:p w14:paraId="4F01E0A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200</w:t>
            </w:r>
          </w:p>
        </w:tc>
      </w:tr>
      <w:tr w:rsidR="00BD609C" w:rsidRPr="00C2525C" w14:paraId="557A6E13" w14:textId="77777777">
        <w:trPr>
          <w:trHeight w:val="384"/>
        </w:trPr>
        <w:tc>
          <w:tcPr>
            <w:tcW w:w="1134" w:type="dxa"/>
          </w:tcPr>
          <w:p w14:paraId="295C17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S. Е. 5*.</w:t>
            </w:r>
          </w:p>
        </w:tc>
        <w:tc>
          <w:tcPr>
            <w:tcW w:w="995" w:type="dxa"/>
          </w:tcPr>
          <w:p w14:paraId="4D0EEF1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Испано 200НР.</w:t>
            </w:r>
          </w:p>
        </w:tc>
        <w:tc>
          <w:tcPr>
            <w:tcW w:w="492" w:type="dxa"/>
          </w:tcPr>
          <w:p w14:paraId="50F7E35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8,14</w:t>
            </w:r>
          </w:p>
        </w:tc>
        <w:tc>
          <w:tcPr>
            <w:tcW w:w="560" w:type="dxa"/>
          </w:tcPr>
          <w:p w14:paraId="50DA004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6,45</w:t>
            </w:r>
          </w:p>
        </w:tc>
        <w:tc>
          <w:tcPr>
            <w:tcW w:w="560" w:type="dxa"/>
          </w:tcPr>
          <w:p w14:paraId="5648DA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3,00</w:t>
            </w:r>
          </w:p>
        </w:tc>
        <w:tc>
          <w:tcPr>
            <w:tcW w:w="505" w:type="dxa"/>
          </w:tcPr>
          <w:p w14:paraId="44021A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w:t>
            </w:r>
          </w:p>
        </w:tc>
        <w:tc>
          <w:tcPr>
            <w:tcW w:w="474" w:type="dxa"/>
          </w:tcPr>
          <w:p w14:paraId="1FBC60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655</w:t>
            </w:r>
          </w:p>
        </w:tc>
        <w:tc>
          <w:tcPr>
            <w:tcW w:w="560" w:type="dxa"/>
          </w:tcPr>
          <w:p w14:paraId="18D0C7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116</w:t>
            </w:r>
          </w:p>
        </w:tc>
        <w:tc>
          <w:tcPr>
            <w:tcW w:w="560" w:type="dxa"/>
          </w:tcPr>
          <w:p w14:paraId="1C7CC88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230</w:t>
            </w:r>
          </w:p>
        </w:tc>
        <w:tc>
          <w:tcPr>
            <w:tcW w:w="485" w:type="dxa"/>
          </w:tcPr>
          <w:p w14:paraId="7A2493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885</w:t>
            </w:r>
          </w:p>
        </w:tc>
        <w:tc>
          <w:tcPr>
            <w:tcW w:w="560" w:type="dxa"/>
          </w:tcPr>
          <w:p w14:paraId="682F9D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36,9</w:t>
            </w:r>
          </w:p>
        </w:tc>
        <w:tc>
          <w:tcPr>
            <w:tcW w:w="495" w:type="dxa"/>
          </w:tcPr>
          <w:p w14:paraId="05BD54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w:t>
            </w:r>
          </w:p>
        </w:tc>
        <w:tc>
          <w:tcPr>
            <w:tcW w:w="560" w:type="dxa"/>
          </w:tcPr>
          <w:p w14:paraId="4B6AA6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210</w:t>
            </w:r>
          </w:p>
        </w:tc>
      </w:tr>
      <w:tr w:rsidR="00BD609C" w:rsidRPr="00C2525C" w14:paraId="47C96E30" w14:textId="77777777">
        <w:trPr>
          <w:trHeight w:val="384"/>
        </w:trPr>
        <w:tc>
          <w:tcPr>
            <w:tcW w:w="1134" w:type="dxa"/>
          </w:tcPr>
          <w:p w14:paraId="54DDBF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Балилла.</w:t>
            </w:r>
          </w:p>
        </w:tc>
        <w:tc>
          <w:tcPr>
            <w:tcW w:w="995" w:type="dxa"/>
          </w:tcPr>
          <w:p w14:paraId="59FACC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СПА 220НР.</w:t>
            </w:r>
          </w:p>
        </w:tc>
        <w:tc>
          <w:tcPr>
            <w:tcW w:w="492" w:type="dxa"/>
          </w:tcPr>
          <w:p w14:paraId="0571FD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7,69</w:t>
            </w:r>
          </w:p>
        </w:tc>
        <w:tc>
          <w:tcPr>
            <w:tcW w:w="560" w:type="dxa"/>
          </w:tcPr>
          <w:p w14:paraId="0111A3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6,795</w:t>
            </w:r>
          </w:p>
        </w:tc>
        <w:tc>
          <w:tcPr>
            <w:tcW w:w="560" w:type="dxa"/>
          </w:tcPr>
          <w:p w14:paraId="1CCB0F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2,585</w:t>
            </w:r>
          </w:p>
        </w:tc>
        <w:tc>
          <w:tcPr>
            <w:tcW w:w="505" w:type="dxa"/>
          </w:tcPr>
          <w:p w14:paraId="3510D9E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21,5</w:t>
            </w:r>
          </w:p>
        </w:tc>
        <w:tc>
          <w:tcPr>
            <w:tcW w:w="474" w:type="dxa"/>
          </w:tcPr>
          <w:p w14:paraId="62855C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660</w:t>
            </w:r>
          </w:p>
        </w:tc>
        <w:tc>
          <w:tcPr>
            <w:tcW w:w="560" w:type="dxa"/>
          </w:tcPr>
          <w:p w14:paraId="3139DB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144</w:t>
            </w:r>
          </w:p>
        </w:tc>
        <w:tc>
          <w:tcPr>
            <w:tcW w:w="560" w:type="dxa"/>
          </w:tcPr>
          <w:p w14:paraId="139917B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253</w:t>
            </w:r>
          </w:p>
        </w:tc>
        <w:tc>
          <w:tcPr>
            <w:tcW w:w="485" w:type="dxa"/>
          </w:tcPr>
          <w:p w14:paraId="732FE2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913</w:t>
            </w:r>
          </w:p>
        </w:tc>
        <w:tc>
          <w:tcPr>
            <w:tcW w:w="560" w:type="dxa"/>
          </w:tcPr>
          <w:p w14:paraId="0F1727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42,4</w:t>
            </w:r>
          </w:p>
        </w:tc>
        <w:tc>
          <w:tcPr>
            <w:tcW w:w="495" w:type="dxa"/>
          </w:tcPr>
          <w:p w14:paraId="065A71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w:t>
            </w:r>
          </w:p>
        </w:tc>
        <w:tc>
          <w:tcPr>
            <w:tcW w:w="560" w:type="dxa"/>
          </w:tcPr>
          <w:p w14:paraId="56B062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200</w:t>
            </w:r>
          </w:p>
        </w:tc>
      </w:tr>
      <w:tr w:rsidR="00BD609C" w:rsidRPr="00C2525C" w14:paraId="12169EAE" w14:textId="77777777">
        <w:trPr>
          <w:trHeight w:val="365"/>
        </w:trPr>
        <w:tc>
          <w:tcPr>
            <w:tcW w:w="7938" w:type="dxa"/>
            <w:gridSpan w:val="13"/>
          </w:tcPr>
          <w:p w14:paraId="15950C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Бомбовозы</w:t>
            </w:r>
          </w:p>
        </w:tc>
      </w:tr>
      <w:tr w:rsidR="00BD609C" w:rsidRPr="00C2525C" w14:paraId="5420DAB6" w14:textId="77777777">
        <w:trPr>
          <w:trHeight w:val="230"/>
        </w:trPr>
        <w:tc>
          <w:tcPr>
            <w:tcW w:w="1134" w:type="dxa"/>
          </w:tcPr>
          <w:p w14:paraId="08D241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Виккерс</w:t>
            </w:r>
          </w:p>
        </w:tc>
        <w:tc>
          <w:tcPr>
            <w:tcW w:w="995" w:type="dxa"/>
          </w:tcPr>
          <w:p w14:paraId="0536A9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Нэпир 450НР</w:t>
            </w:r>
          </w:p>
        </w:tc>
        <w:tc>
          <w:tcPr>
            <w:tcW w:w="492" w:type="dxa"/>
          </w:tcPr>
          <w:p w14:paraId="1CFEA2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20,5</w:t>
            </w:r>
          </w:p>
        </w:tc>
        <w:tc>
          <w:tcPr>
            <w:tcW w:w="560" w:type="dxa"/>
          </w:tcPr>
          <w:p w14:paraId="6F9E44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w:t>
            </w:r>
          </w:p>
        </w:tc>
        <w:tc>
          <w:tcPr>
            <w:tcW w:w="560" w:type="dxa"/>
          </w:tcPr>
          <w:p w14:paraId="25B3AF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4,6</w:t>
            </w:r>
          </w:p>
        </w:tc>
        <w:tc>
          <w:tcPr>
            <w:tcW w:w="505" w:type="dxa"/>
          </w:tcPr>
          <w:p w14:paraId="796C8A9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123</w:t>
            </w:r>
          </w:p>
        </w:tc>
        <w:tc>
          <w:tcPr>
            <w:tcW w:w="474" w:type="dxa"/>
          </w:tcPr>
          <w:p w14:paraId="540E90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3230</w:t>
            </w:r>
          </w:p>
        </w:tc>
        <w:tc>
          <w:tcPr>
            <w:tcW w:w="560" w:type="dxa"/>
          </w:tcPr>
          <w:p w14:paraId="4DD925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1440</w:t>
            </w:r>
          </w:p>
        </w:tc>
        <w:tc>
          <w:tcPr>
            <w:tcW w:w="560" w:type="dxa"/>
          </w:tcPr>
          <w:p w14:paraId="1E6DC8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2450</w:t>
            </w:r>
          </w:p>
        </w:tc>
        <w:tc>
          <w:tcPr>
            <w:tcW w:w="485" w:type="dxa"/>
          </w:tcPr>
          <w:p w14:paraId="74A033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5680</w:t>
            </w:r>
          </w:p>
        </w:tc>
        <w:tc>
          <w:tcPr>
            <w:tcW w:w="560" w:type="dxa"/>
          </w:tcPr>
          <w:p w14:paraId="40EB39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46,3</w:t>
            </w:r>
          </w:p>
        </w:tc>
        <w:tc>
          <w:tcPr>
            <w:tcW w:w="495" w:type="dxa"/>
          </w:tcPr>
          <w:p w14:paraId="1B1C2CA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7,9</w:t>
            </w:r>
          </w:p>
        </w:tc>
        <w:tc>
          <w:tcPr>
            <w:tcW w:w="560" w:type="dxa"/>
          </w:tcPr>
          <w:p w14:paraId="22E8B2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172</w:t>
            </w:r>
          </w:p>
        </w:tc>
      </w:tr>
      <w:tr w:rsidR="00BD609C" w:rsidRPr="00C2525C" w14:paraId="7B606B06" w14:textId="77777777">
        <w:trPr>
          <w:trHeight w:val="230"/>
        </w:trPr>
        <w:tc>
          <w:tcPr>
            <w:tcW w:w="1134" w:type="dxa"/>
          </w:tcPr>
          <w:p w14:paraId="0B7349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Фарман Голваф</w:t>
            </w:r>
          </w:p>
        </w:tc>
        <w:tc>
          <w:tcPr>
            <w:tcW w:w="995" w:type="dxa"/>
          </w:tcPr>
          <w:p w14:paraId="60D164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Лорр. Д. 450 НР.</w:t>
            </w:r>
          </w:p>
        </w:tc>
        <w:tc>
          <w:tcPr>
            <w:tcW w:w="492" w:type="dxa"/>
          </w:tcPr>
          <w:p w14:paraId="5C0B35C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25,5</w:t>
            </w:r>
          </w:p>
        </w:tc>
        <w:tc>
          <w:tcPr>
            <w:tcW w:w="560" w:type="dxa"/>
          </w:tcPr>
          <w:p w14:paraId="351C361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14,77</w:t>
            </w:r>
          </w:p>
        </w:tc>
        <w:tc>
          <w:tcPr>
            <w:tcW w:w="560" w:type="dxa"/>
          </w:tcPr>
          <w:p w14:paraId="16530B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4,95</w:t>
            </w:r>
          </w:p>
        </w:tc>
        <w:tc>
          <w:tcPr>
            <w:tcW w:w="505" w:type="dxa"/>
          </w:tcPr>
          <w:p w14:paraId="0AE4B2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157</w:t>
            </w:r>
          </w:p>
        </w:tc>
        <w:tc>
          <w:tcPr>
            <w:tcW w:w="474" w:type="dxa"/>
          </w:tcPr>
          <w:p w14:paraId="02A3C7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3670</w:t>
            </w:r>
          </w:p>
        </w:tc>
        <w:tc>
          <w:tcPr>
            <w:tcW w:w="560" w:type="dxa"/>
          </w:tcPr>
          <w:p w14:paraId="6025D3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1957</w:t>
            </w:r>
          </w:p>
        </w:tc>
        <w:tc>
          <w:tcPr>
            <w:tcW w:w="560" w:type="dxa"/>
          </w:tcPr>
          <w:p w14:paraId="2629CC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2030</w:t>
            </w:r>
          </w:p>
        </w:tc>
        <w:tc>
          <w:tcPr>
            <w:tcW w:w="485" w:type="dxa"/>
          </w:tcPr>
          <w:p w14:paraId="2CA10DA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5700</w:t>
            </w:r>
          </w:p>
        </w:tc>
        <w:tc>
          <w:tcPr>
            <w:tcW w:w="560" w:type="dxa"/>
          </w:tcPr>
          <w:p w14:paraId="3994F3E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45,8</w:t>
            </w:r>
          </w:p>
        </w:tc>
        <w:tc>
          <w:tcPr>
            <w:tcW w:w="495" w:type="dxa"/>
          </w:tcPr>
          <w:p w14:paraId="225E3F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6,4</w:t>
            </w:r>
          </w:p>
        </w:tc>
        <w:tc>
          <w:tcPr>
            <w:tcW w:w="560" w:type="dxa"/>
          </w:tcPr>
          <w:p w14:paraId="14BEEB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174</w:t>
            </w:r>
          </w:p>
        </w:tc>
      </w:tr>
      <w:tr w:rsidR="00BD609C" w:rsidRPr="00C2525C" w14:paraId="5F24F332" w14:textId="77777777">
        <w:trPr>
          <w:trHeight w:val="230"/>
        </w:trPr>
        <w:tc>
          <w:tcPr>
            <w:tcW w:w="7938" w:type="dxa"/>
            <w:gridSpan w:val="13"/>
          </w:tcPr>
          <w:p w14:paraId="3CF6B2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Учебные самолеты первоначального обучения</w:t>
            </w:r>
          </w:p>
        </w:tc>
      </w:tr>
      <w:tr w:rsidR="00BD609C" w:rsidRPr="00C2525C" w14:paraId="7D3BE5A6" w14:textId="77777777">
        <w:trPr>
          <w:trHeight w:val="230"/>
        </w:trPr>
        <w:tc>
          <w:tcPr>
            <w:tcW w:w="1134" w:type="dxa"/>
          </w:tcPr>
          <w:p w14:paraId="2792B0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Анрио.</w:t>
            </w:r>
          </w:p>
        </w:tc>
        <w:tc>
          <w:tcPr>
            <w:tcW w:w="995" w:type="dxa"/>
          </w:tcPr>
          <w:p w14:paraId="41887CE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РОН 80 НР.</w:t>
            </w:r>
          </w:p>
        </w:tc>
        <w:tc>
          <w:tcPr>
            <w:tcW w:w="492" w:type="dxa"/>
          </w:tcPr>
          <w:p w14:paraId="2C2C82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10,26</w:t>
            </w:r>
          </w:p>
        </w:tc>
        <w:tc>
          <w:tcPr>
            <w:tcW w:w="560" w:type="dxa"/>
          </w:tcPr>
          <w:p w14:paraId="428B1D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w:t>
            </w:r>
          </w:p>
        </w:tc>
        <w:tc>
          <w:tcPr>
            <w:tcW w:w="560" w:type="dxa"/>
          </w:tcPr>
          <w:p w14:paraId="6E058A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3,05</w:t>
            </w:r>
          </w:p>
        </w:tc>
        <w:tc>
          <w:tcPr>
            <w:tcW w:w="505" w:type="dxa"/>
          </w:tcPr>
          <w:p w14:paraId="659ECA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w:t>
            </w:r>
          </w:p>
        </w:tc>
        <w:tc>
          <w:tcPr>
            <w:tcW w:w="474" w:type="dxa"/>
          </w:tcPr>
          <w:p w14:paraId="17BD43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516</w:t>
            </w:r>
          </w:p>
        </w:tc>
        <w:tc>
          <w:tcPr>
            <w:tcW w:w="560" w:type="dxa"/>
          </w:tcPr>
          <w:p w14:paraId="52CFCA7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w:t>
            </w:r>
          </w:p>
        </w:tc>
        <w:tc>
          <w:tcPr>
            <w:tcW w:w="560" w:type="dxa"/>
          </w:tcPr>
          <w:p w14:paraId="08962CD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w:t>
            </w:r>
          </w:p>
        </w:tc>
        <w:tc>
          <w:tcPr>
            <w:tcW w:w="485" w:type="dxa"/>
          </w:tcPr>
          <w:p w14:paraId="0442FB2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686</w:t>
            </w:r>
          </w:p>
        </w:tc>
        <w:tc>
          <w:tcPr>
            <w:tcW w:w="560" w:type="dxa"/>
          </w:tcPr>
          <w:p w14:paraId="18A94F0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22,3</w:t>
            </w:r>
          </w:p>
        </w:tc>
        <w:tc>
          <w:tcPr>
            <w:tcW w:w="495" w:type="dxa"/>
          </w:tcPr>
          <w:p w14:paraId="324A575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9,5</w:t>
            </w:r>
          </w:p>
        </w:tc>
        <w:tc>
          <w:tcPr>
            <w:tcW w:w="560" w:type="dxa"/>
          </w:tcPr>
          <w:p w14:paraId="6904EE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104,7</w:t>
            </w:r>
          </w:p>
        </w:tc>
      </w:tr>
      <w:tr w:rsidR="00BD609C" w:rsidRPr="00C2525C" w14:paraId="30CE65BB" w14:textId="77777777">
        <w:trPr>
          <w:trHeight w:val="230"/>
        </w:trPr>
        <w:tc>
          <w:tcPr>
            <w:tcW w:w="1134" w:type="dxa"/>
          </w:tcPr>
          <w:p w14:paraId="7DE5FC8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Авро 501К (авгл.).</w:t>
            </w:r>
          </w:p>
        </w:tc>
        <w:tc>
          <w:tcPr>
            <w:tcW w:w="995" w:type="dxa"/>
          </w:tcPr>
          <w:p w14:paraId="7B159E2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РОН 120НР.</w:t>
            </w:r>
          </w:p>
        </w:tc>
        <w:tc>
          <w:tcPr>
            <w:tcW w:w="492" w:type="dxa"/>
          </w:tcPr>
          <w:p w14:paraId="076254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10,98</w:t>
            </w:r>
          </w:p>
        </w:tc>
        <w:tc>
          <w:tcPr>
            <w:tcW w:w="560" w:type="dxa"/>
          </w:tcPr>
          <w:p w14:paraId="6250B4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8,72</w:t>
            </w:r>
          </w:p>
        </w:tc>
        <w:tc>
          <w:tcPr>
            <w:tcW w:w="560" w:type="dxa"/>
          </w:tcPr>
          <w:p w14:paraId="4D1DF2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3,12</w:t>
            </w:r>
          </w:p>
        </w:tc>
        <w:tc>
          <w:tcPr>
            <w:tcW w:w="505" w:type="dxa"/>
          </w:tcPr>
          <w:p w14:paraId="10EC06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30,6</w:t>
            </w:r>
          </w:p>
        </w:tc>
        <w:tc>
          <w:tcPr>
            <w:tcW w:w="474" w:type="dxa"/>
          </w:tcPr>
          <w:p w14:paraId="49AF9D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558</w:t>
            </w:r>
          </w:p>
        </w:tc>
        <w:tc>
          <w:tcPr>
            <w:tcW w:w="560" w:type="dxa"/>
          </w:tcPr>
          <w:p w14:paraId="712D73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w:t>
            </w:r>
          </w:p>
        </w:tc>
        <w:tc>
          <w:tcPr>
            <w:tcW w:w="560" w:type="dxa"/>
          </w:tcPr>
          <w:p w14:paraId="77A2CFC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270</w:t>
            </w:r>
          </w:p>
        </w:tc>
        <w:tc>
          <w:tcPr>
            <w:tcW w:w="485" w:type="dxa"/>
          </w:tcPr>
          <w:p w14:paraId="3C09BF1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828</w:t>
            </w:r>
          </w:p>
        </w:tc>
        <w:tc>
          <w:tcPr>
            <w:tcW w:w="560" w:type="dxa"/>
          </w:tcPr>
          <w:p w14:paraId="5CF3A4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495" w:type="dxa"/>
          </w:tcPr>
          <w:p w14:paraId="09F8AF3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24677A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135</w:t>
            </w:r>
          </w:p>
        </w:tc>
      </w:tr>
      <w:tr w:rsidR="00BD609C" w:rsidRPr="00C2525C" w14:paraId="7A3092AA" w14:textId="77777777">
        <w:trPr>
          <w:trHeight w:val="230"/>
        </w:trPr>
        <w:tc>
          <w:tcPr>
            <w:tcW w:w="1134" w:type="dxa"/>
          </w:tcPr>
          <w:p w14:paraId="79217AE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У1—М5 (газ №5).</w:t>
            </w:r>
          </w:p>
        </w:tc>
        <w:tc>
          <w:tcPr>
            <w:tcW w:w="995" w:type="dxa"/>
          </w:tcPr>
          <w:p w14:paraId="147473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492" w:type="dxa"/>
          </w:tcPr>
          <w:p w14:paraId="527A9E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10,98</w:t>
            </w:r>
          </w:p>
        </w:tc>
        <w:tc>
          <w:tcPr>
            <w:tcW w:w="560" w:type="dxa"/>
          </w:tcPr>
          <w:p w14:paraId="451C04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8,72</w:t>
            </w:r>
          </w:p>
        </w:tc>
        <w:tc>
          <w:tcPr>
            <w:tcW w:w="560" w:type="dxa"/>
          </w:tcPr>
          <w:p w14:paraId="5ED256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3,12</w:t>
            </w:r>
          </w:p>
        </w:tc>
        <w:tc>
          <w:tcPr>
            <w:tcW w:w="505" w:type="dxa"/>
          </w:tcPr>
          <w:p w14:paraId="4648B4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30,6</w:t>
            </w:r>
          </w:p>
        </w:tc>
        <w:tc>
          <w:tcPr>
            <w:tcW w:w="474" w:type="dxa"/>
          </w:tcPr>
          <w:p w14:paraId="6E2F8D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612</w:t>
            </w:r>
          </w:p>
        </w:tc>
        <w:tc>
          <w:tcPr>
            <w:tcW w:w="560" w:type="dxa"/>
          </w:tcPr>
          <w:p w14:paraId="31496F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w:t>
            </w:r>
          </w:p>
        </w:tc>
        <w:tc>
          <w:tcPr>
            <w:tcW w:w="560" w:type="dxa"/>
          </w:tcPr>
          <w:p w14:paraId="695744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w:t>
            </w:r>
          </w:p>
        </w:tc>
        <w:tc>
          <w:tcPr>
            <w:tcW w:w="485" w:type="dxa"/>
          </w:tcPr>
          <w:p w14:paraId="53E974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835</w:t>
            </w:r>
          </w:p>
        </w:tc>
        <w:tc>
          <w:tcPr>
            <w:tcW w:w="560" w:type="dxa"/>
          </w:tcPr>
          <w:p w14:paraId="3E18B7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24,7</w:t>
            </w:r>
          </w:p>
        </w:tc>
        <w:tc>
          <w:tcPr>
            <w:tcW w:w="495" w:type="dxa"/>
          </w:tcPr>
          <w:p w14:paraId="55498AA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7,0</w:t>
            </w:r>
          </w:p>
        </w:tc>
        <w:tc>
          <w:tcPr>
            <w:tcW w:w="560" w:type="dxa"/>
          </w:tcPr>
          <w:p w14:paraId="015A245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132</w:t>
            </w:r>
          </w:p>
        </w:tc>
      </w:tr>
      <w:tr w:rsidR="00BD609C" w:rsidRPr="00C2525C" w14:paraId="35FF5F51" w14:textId="77777777">
        <w:trPr>
          <w:trHeight w:val="230"/>
        </w:trPr>
        <w:tc>
          <w:tcPr>
            <w:tcW w:w="1134" w:type="dxa"/>
          </w:tcPr>
          <w:p w14:paraId="347770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У1—М5 (газ №9).</w:t>
            </w:r>
          </w:p>
        </w:tc>
        <w:tc>
          <w:tcPr>
            <w:tcW w:w="995" w:type="dxa"/>
          </w:tcPr>
          <w:p w14:paraId="6511B40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492" w:type="dxa"/>
          </w:tcPr>
          <w:p w14:paraId="73354C0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10,98</w:t>
            </w:r>
          </w:p>
        </w:tc>
        <w:tc>
          <w:tcPr>
            <w:tcW w:w="560" w:type="dxa"/>
          </w:tcPr>
          <w:p w14:paraId="5EB3C6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8,72</w:t>
            </w:r>
          </w:p>
        </w:tc>
        <w:tc>
          <w:tcPr>
            <w:tcW w:w="560" w:type="dxa"/>
          </w:tcPr>
          <w:p w14:paraId="31D3CB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3,12</w:t>
            </w:r>
          </w:p>
        </w:tc>
        <w:tc>
          <w:tcPr>
            <w:tcW w:w="505" w:type="dxa"/>
          </w:tcPr>
          <w:p w14:paraId="254188B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30,6</w:t>
            </w:r>
          </w:p>
        </w:tc>
        <w:tc>
          <w:tcPr>
            <w:tcW w:w="474" w:type="dxa"/>
          </w:tcPr>
          <w:p w14:paraId="5E260E9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570</w:t>
            </w:r>
          </w:p>
        </w:tc>
        <w:tc>
          <w:tcPr>
            <w:tcW w:w="560" w:type="dxa"/>
          </w:tcPr>
          <w:p w14:paraId="7509E52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w:t>
            </w:r>
          </w:p>
        </w:tc>
        <w:tc>
          <w:tcPr>
            <w:tcW w:w="560" w:type="dxa"/>
          </w:tcPr>
          <w:p w14:paraId="17AA16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240</w:t>
            </w:r>
          </w:p>
        </w:tc>
        <w:tc>
          <w:tcPr>
            <w:tcW w:w="485" w:type="dxa"/>
          </w:tcPr>
          <w:p w14:paraId="7328C2F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810</w:t>
            </w:r>
          </w:p>
        </w:tc>
        <w:tc>
          <w:tcPr>
            <w:tcW w:w="560" w:type="dxa"/>
          </w:tcPr>
          <w:p w14:paraId="7DCCDE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25,5</w:t>
            </w:r>
          </w:p>
        </w:tc>
        <w:tc>
          <w:tcPr>
            <w:tcW w:w="495" w:type="dxa"/>
          </w:tcPr>
          <w:p w14:paraId="378CC44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6,85</w:t>
            </w:r>
          </w:p>
        </w:tc>
        <w:tc>
          <w:tcPr>
            <w:tcW w:w="560" w:type="dxa"/>
          </w:tcPr>
          <w:p w14:paraId="2E52B53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142</w:t>
            </w:r>
          </w:p>
        </w:tc>
      </w:tr>
      <w:tr w:rsidR="00BD609C" w:rsidRPr="00C2525C" w14:paraId="213093F0" w14:textId="77777777">
        <w:trPr>
          <w:trHeight w:val="230"/>
        </w:trPr>
        <w:tc>
          <w:tcPr>
            <w:tcW w:w="1134" w:type="dxa"/>
          </w:tcPr>
          <w:p w14:paraId="20F879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У1— М5.</w:t>
            </w:r>
          </w:p>
        </w:tc>
        <w:tc>
          <w:tcPr>
            <w:tcW w:w="995" w:type="dxa"/>
          </w:tcPr>
          <w:p w14:paraId="77664D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РОН 80НР.</w:t>
            </w:r>
          </w:p>
        </w:tc>
        <w:tc>
          <w:tcPr>
            <w:tcW w:w="492" w:type="dxa"/>
          </w:tcPr>
          <w:p w14:paraId="2AB7E3A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10,9</w:t>
            </w:r>
          </w:p>
        </w:tc>
        <w:tc>
          <w:tcPr>
            <w:tcW w:w="560" w:type="dxa"/>
          </w:tcPr>
          <w:p w14:paraId="6BA5EB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8,72</w:t>
            </w:r>
          </w:p>
        </w:tc>
        <w:tc>
          <w:tcPr>
            <w:tcW w:w="560" w:type="dxa"/>
          </w:tcPr>
          <w:p w14:paraId="574AE8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3,12</w:t>
            </w:r>
          </w:p>
        </w:tc>
        <w:tc>
          <w:tcPr>
            <w:tcW w:w="505" w:type="dxa"/>
          </w:tcPr>
          <w:p w14:paraId="6FC0940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30,6</w:t>
            </w:r>
          </w:p>
        </w:tc>
        <w:tc>
          <w:tcPr>
            <w:tcW w:w="474" w:type="dxa"/>
          </w:tcPr>
          <w:p w14:paraId="49FC51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563</w:t>
            </w:r>
          </w:p>
        </w:tc>
        <w:tc>
          <w:tcPr>
            <w:tcW w:w="560" w:type="dxa"/>
          </w:tcPr>
          <w:p w14:paraId="6FD142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w:t>
            </w:r>
          </w:p>
        </w:tc>
        <w:tc>
          <w:tcPr>
            <w:tcW w:w="560" w:type="dxa"/>
          </w:tcPr>
          <w:p w14:paraId="4A003FA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260</w:t>
            </w:r>
          </w:p>
        </w:tc>
        <w:tc>
          <w:tcPr>
            <w:tcW w:w="485" w:type="dxa"/>
          </w:tcPr>
          <w:p w14:paraId="0695E7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823</w:t>
            </w:r>
          </w:p>
        </w:tc>
        <w:tc>
          <w:tcPr>
            <w:tcW w:w="560" w:type="dxa"/>
          </w:tcPr>
          <w:p w14:paraId="3FEB1F1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495" w:type="dxa"/>
          </w:tcPr>
          <w:p w14:paraId="3A1440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35FC0AA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120</w:t>
            </w:r>
          </w:p>
        </w:tc>
      </w:tr>
      <w:tr w:rsidR="00BD609C" w:rsidRPr="00C2525C" w14:paraId="51291DDF" w14:textId="77777777">
        <w:trPr>
          <w:trHeight w:val="230"/>
        </w:trPr>
        <w:tc>
          <w:tcPr>
            <w:tcW w:w="1134" w:type="dxa"/>
          </w:tcPr>
          <w:p w14:paraId="5FA822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Конек-Горбунок.</w:t>
            </w:r>
          </w:p>
        </w:tc>
        <w:tc>
          <w:tcPr>
            <w:tcW w:w="995" w:type="dxa"/>
          </w:tcPr>
          <w:p w14:paraId="5046FB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Фиат 100 НР.</w:t>
            </w:r>
          </w:p>
        </w:tc>
        <w:tc>
          <w:tcPr>
            <w:tcW w:w="492" w:type="dxa"/>
          </w:tcPr>
          <w:p w14:paraId="4E1AD2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11,4</w:t>
            </w:r>
          </w:p>
        </w:tc>
        <w:tc>
          <w:tcPr>
            <w:tcW w:w="560" w:type="dxa"/>
          </w:tcPr>
          <w:p w14:paraId="760B81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1 7,8</w:t>
            </w:r>
          </w:p>
        </w:tc>
        <w:tc>
          <w:tcPr>
            <w:tcW w:w="560" w:type="dxa"/>
          </w:tcPr>
          <w:p w14:paraId="328519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w:t>
            </w:r>
          </w:p>
        </w:tc>
        <w:tc>
          <w:tcPr>
            <w:tcW w:w="505" w:type="dxa"/>
          </w:tcPr>
          <w:p w14:paraId="37267B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w:t>
            </w:r>
          </w:p>
        </w:tc>
        <w:tc>
          <w:tcPr>
            <w:tcW w:w="474" w:type="dxa"/>
          </w:tcPr>
          <w:p w14:paraId="5A5504A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700</w:t>
            </w:r>
          </w:p>
        </w:tc>
        <w:tc>
          <w:tcPr>
            <w:tcW w:w="560" w:type="dxa"/>
          </w:tcPr>
          <w:p w14:paraId="0AA03FA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w:t>
            </w:r>
          </w:p>
        </w:tc>
        <w:tc>
          <w:tcPr>
            <w:tcW w:w="560" w:type="dxa"/>
          </w:tcPr>
          <w:p w14:paraId="40B7B4D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275</w:t>
            </w:r>
          </w:p>
        </w:tc>
        <w:tc>
          <w:tcPr>
            <w:tcW w:w="485" w:type="dxa"/>
          </w:tcPr>
          <w:p w14:paraId="62A1E3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975</w:t>
            </w:r>
          </w:p>
        </w:tc>
        <w:tc>
          <w:tcPr>
            <w:tcW w:w="560" w:type="dxa"/>
          </w:tcPr>
          <w:p w14:paraId="779B59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26,3</w:t>
            </w:r>
          </w:p>
        </w:tc>
        <w:tc>
          <w:tcPr>
            <w:tcW w:w="495" w:type="dxa"/>
          </w:tcPr>
          <w:p w14:paraId="1DCFBA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9,75</w:t>
            </w:r>
          </w:p>
        </w:tc>
        <w:tc>
          <w:tcPr>
            <w:tcW w:w="560" w:type="dxa"/>
          </w:tcPr>
          <w:p w14:paraId="4529017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122</w:t>
            </w:r>
          </w:p>
        </w:tc>
      </w:tr>
      <w:tr w:rsidR="00BD609C" w:rsidRPr="00C2525C" w14:paraId="60A4D8C2" w14:textId="77777777">
        <w:trPr>
          <w:trHeight w:val="230"/>
        </w:trPr>
        <w:tc>
          <w:tcPr>
            <w:tcW w:w="1134" w:type="dxa"/>
          </w:tcPr>
          <w:p w14:paraId="316BDB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Фоккер 8111.</w:t>
            </w:r>
          </w:p>
        </w:tc>
        <w:tc>
          <w:tcPr>
            <w:tcW w:w="995" w:type="dxa"/>
          </w:tcPr>
          <w:p w14:paraId="11CA5E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РОН 80НР.</w:t>
            </w:r>
          </w:p>
        </w:tc>
        <w:tc>
          <w:tcPr>
            <w:tcW w:w="492" w:type="dxa"/>
          </w:tcPr>
          <w:p w14:paraId="1B9B93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11,6 </w:t>
            </w:r>
          </w:p>
        </w:tc>
        <w:tc>
          <w:tcPr>
            <w:tcW w:w="560" w:type="dxa"/>
          </w:tcPr>
          <w:p w14:paraId="3A70F55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7,6</w:t>
            </w:r>
          </w:p>
        </w:tc>
        <w:tc>
          <w:tcPr>
            <w:tcW w:w="560" w:type="dxa"/>
          </w:tcPr>
          <w:p w14:paraId="1A81821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05" w:type="dxa"/>
          </w:tcPr>
          <w:p w14:paraId="7568AA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w:t>
            </w:r>
          </w:p>
        </w:tc>
        <w:tc>
          <w:tcPr>
            <w:tcW w:w="474" w:type="dxa"/>
          </w:tcPr>
          <w:p w14:paraId="4B745E5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4A53EC8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134</w:t>
            </w:r>
          </w:p>
        </w:tc>
        <w:tc>
          <w:tcPr>
            <w:tcW w:w="560" w:type="dxa"/>
          </w:tcPr>
          <w:p w14:paraId="10A59E0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485" w:type="dxa"/>
          </w:tcPr>
          <w:p w14:paraId="3CAB77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19178C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495" w:type="dxa"/>
          </w:tcPr>
          <w:p w14:paraId="3778265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176389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114,6</w:t>
            </w:r>
          </w:p>
        </w:tc>
      </w:tr>
      <w:tr w:rsidR="00BD609C" w:rsidRPr="00C2525C" w14:paraId="6F6C6728" w14:textId="77777777">
        <w:trPr>
          <w:trHeight w:val="230"/>
        </w:trPr>
        <w:tc>
          <w:tcPr>
            <w:tcW w:w="7938" w:type="dxa"/>
            <w:gridSpan w:val="13"/>
          </w:tcPr>
          <w:p w14:paraId="2F1C657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Переходные и тренировочные самолеты</w:t>
            </w:r>
          </w:p>
        </w:tc>
      </w:tr>
      <w:tr w:rsidR="00BD609C" w:rsidRPr="00C2525C" w14:paraId="285B7A9A" w14:textId="77777777">
        <w:trPr>
          <w:trHeight w:val="230"/>
        </w:trPr>
        <w:tc>
          <w:tcPr>
            <w:tcW w:w="1134" w:type="dxa"/>
          </w:tcPr>
          <w:p w14:paraId="2CBE51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ДН9.</w:t>
            </w:r>
          </w:p>
        </w:tc>
        <w:tc>
          <w:tcPr>
            <w:tcW w:w="995" w:type="dxa"/>
          </w:tcPr>
          <w:p w14:paraId="1C562C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Сидлей Пума 240НР.</w:t>
            </w:r>
          </w:p>
        </w:tc>
        <w:tc>
          <w:tcPr>
            <w:tcW w:w="492" w:type="dxa"/>
          </w:tcPr>
          <w:p w14:paraId="30EB6A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12,86</w:t>
            </w:r>
          </w:p>
        </w:tc>
        <w:tc>
          <w:tcPr>
            <w:tcW w:w="560" w:type="dxa"/>
          </w:tcPr>
          <w:p w14:paraId="525C3B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9,38</w:t>
            </w:r>
          </w:p>
        </w:tc>
        <w:tc>
          <w:tcPr>
            <w:tcW w:w="560" w:type="dxa"/>
          </w:tcPr>
          <w:p w14:paraId="3766E6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3,55</w:t>
            </w:r>
          </w:p>
        </w:tc>
        <w:tc>
          <w:tcPr>
            <w:tcW w:w="505" w:type="dxa"/>
          </w:tcPr>
          <w:p w14:paraId="01A488E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41</w:t>
            </w:r>
          </w:p>
        </w:tc>
        <w:tc>
          <w:tcPr>
            <w:tcW w:w="474" w:type="dxa"/>
          </w:tcPr>
          <w:p w14:paraId="2024AA5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1005</w:t>
            </w:r>
          </w:p>
        </w:tc>
        <w:tc>
          <w:tcPr>
            <w:tcW w:w="560" w:type="dxa"/>
          </w:tcPr>
          <w:p w14:paraId="39A763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250</w:t>
            </w:r>
          </w:p>
        </w:tc>
        <w:tc>
          <w:tcPr>
            <w:tcW w:w="560" w:type="dxa"/>
          </w:tcPr>
          <w:p w14:paraId="659B95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505</w:t>
            </w:r>
          </w:p>
        </w:tc>
        <w:tc>
          <w:tcPr>
            <w:tcW w:w="485" w:type="dxa"/>
          </w:tcPr>
          <w:p w14:paraId="1CC905E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1510</w:t>
            </w:r>
          </w:p>
        </w:tc>
        <w:tc>
          <w:tcPr>
            <w:tcW w:w="560" w:type="dxa"/>
          </w:tcPr>
          <w:p w14:paraId="66F5424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36,8</w:t>
            </w:r>
          </w:p>
        </w:tc>
        <w:tc>
          <w:tcPr>
            <w:tcW w:w="495" w:type="dxa"/>
          </w:tcPr>
          <w:p w14:paraId="69FC1D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6,28</w:t>
            </w:r>
          </w:p>
        </w:tc>
        <w:tc>
          <w:tcPr>
            <w:tcW w:w="560" w:type="dxa"/>
          </w:tcPr>
          <w:p w14:paraId="08044F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195</w:t>
            </w:r>
          </w:p>
        </w:tc>
      </w:tr>
      <w:tr w:rsidR="00BD609C" w:rsidRPr="00C2525C" w14:paraId="11CB5664" w14:textId="77777777">
        <w:trPr>
          <w:trHeight w:val="230"/>
        </w:trPr>
        <w:tc>
          <w:tcPr>
            <w:tcW w:w="1134" w:type="dxa"/>
          </w:tcPr>
          <w:p w14:paraId="587B3DD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95" w:type="dxa"/>
          </w:tcPr>
          <w:p w14:paraId="0B00170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Мерседес 260 НР</w:t>
            </w:r>
          </w:p>
        </w:tc>
        <w:tc>
          <w:tcPr>
            <w:tcW w:w="492" w:type="dxa"/>
          </w:tcPr>
          <w:p w14:paraId="1D8145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12,9</w:t>
            </w:r>
          </w:p>
        </w:tc>
        <w:tc>
          <w:tcPr>
            <w:tcW w:w="560" w:type="dxa"/>
          </w:tcPr>
          <w:p w14:paraId="03555D4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9,33</w:t>
            </w:r>
          </w:p>
        </w:tc>
        <w:tc>
          <w:tcPr>
            <w:tcW w:w="560" w:type="dxa"/>
          </w:tcPr>
          <w:p w14:paraId="7CE761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3,30</w:t>
            </w:r>
          </w:p>
        </w:tc>
        <w:tc>
          <w:tcPr>
            <w:tcW w:w="505" w:type="dxa"/>
          </w:tcPr>
          <w:p w14:paraId="5388D2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41</w:t>
            </w:r>
          </w:p>
        </w:tc>
        <w:tc>
          <w:tcPr>
            <w:tcW w:w="474" w:type="dxa"/>
          </w:tcPr>
          <w:p w14:paraId="430125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1200</w:t>
            </w:r>
          </w:p>
        </w:tc>
        <w:tc>
          <w:tcPr>
            <w:tcW w:w="560" w:type="dxa"/>
          </w:tcPr>
          <w:p w14:paraId="1E19381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324</w:t>
            </w:r>
          </w:p>
        </w:tc>
        <w:tc>
          <w:tcPr>
            <w:tcW w:w="560" w:type="dxa"/>
          </w:tcPr>
          <w:p w14:paraId="488889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544</w:t>
            </w:r>
          </w:p>
        </w:tc>
        <w:tc>
          <w:tcPr>
            <w:tcW w:w="485" w:type="dxa"/>
          </w:tcPr>
          <w:p w14:paraId="390C8B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1744</w:t>
            </w:r>
          </w:p>
        </w:tc>
        <w:tc>
          <w:tcPr>
            <w:tcW w:w="560" w:type="dxa"/>
          </w:tcPr>
          <w:p w14:paraId="316052C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43.6</w:t>
            </w:r>
          </w:p>
        </w:tc>
        <w:tc>
          <w:tcPr>
            <w:tcW w:w="495" w:type="dxa"/>
          </w:tcPr>
          <w:p w14:paraId="5754235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6,7</w:t>
            </w:r>
          </w:p>
        </w:tc>
        <w:tc>
          <w:tcPr>
            <w:tcW w:w="560" w:type="dxa"/>
          </w:tcPr>
          <w:p w14:paraId="51DC76E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w:t>
            </w:r>
          </w:p>
        </w:tc>
      </w:tr>
      <w:tr w:rsidR="00BD609C" w:rsidRPr="00C2525C" w14:paraId="5D0FF416" w14:textId="77777777">
        <w:trPr>
          <w:trHeight w:val="230"/>
        </w:trPr>
        <w:tc>
          <w:tcPr>
            <w:tcW w:w="1134" w:type="dxa"/>
          </w:tcPr>
          <w:p w14:paraId="40BDEA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ДН4.</w:t>
            </w:r>
          </w:p>
        </w:tc>
        <w:tc>
          <w:tcPr>
            <w:tcW w:w="995" w:type="dxa"/>
          </w:tcPr>
          <w:p w14:paraId="50CECF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Фиат 240 НР.</w:t>
            </w:r>
          </w:p>
        </w:tc>
        <w:tc>
          <w:tcPr>
            <w:tcW w:w="492" w:type="dxa"/>
          </w:tcPr>
          <w:p w14:paraId="29037E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13,04</w:t>
            </w:r>
          </w:p>
        </w:tc>
        <w:tc>
          <w:tcPr>
            <w:tcW w:w="560" w:type="dxa"/>
          </w:tcPr>
          <w:p w14:paraId="0626C6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18A8F4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05" w:type="dxa"/>
          </w:tcPr>
          <w:p w14:paraId="24ABD9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89,5</w:t>
            </w:r>
          </w:p>
        </w:tc>
        <w:tc>
          <w:tcPr>
            <w:tcW w:w="474" w:type="dxa"/>
          </w:tcPr>
          <w:p w14:paraId="6FB899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1160</w:t>
            </w:r>
          </w:p>
        </w:tc>
        <w:tc>
          <w:tcPr>
            <w:tcW w:w="560" w:type="dxa"/>
          </w:tcPr>
          <w:p w14:paraId="17F6D5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225</w:t>
            </w:r>
          </w:p>
        </w:tc>
        <w:tc>
          <w:tcPr>
            <w:tcW w:w="560" w:type="dxa"/>
          </w:tcPr>
          <w:p w14:paraId="73560CA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425</w:t>
            </w:r>
          </w:p>
        </w:tc>
        <w:tc>
          <w:tcPr>
            <w:tcW w:w="485" w:type="dxa"/>
          </w:tcPr>
          <w:p w14:paraId="47316B7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1585</w:t>
            </w:r>
          </w:p>
        </w:tc>
        <w:tc>
          <w:tcPr>
            <w:tcW w:w="560" w:type="dxa"/>
          </w:tcPr>
          <w:p w14:paraId="4DF3AE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w:t>
            </w:r>
          </w:p>
        </w:tc>
        <w:tc>
          <w:tcPr>
            <w:tcW w:w="495" w:type="dxa"/>
          </w:tcPr>
          <w:p w14:paraId="186E1CA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w:t>
            </w:r>
          </w:p>
        </w:tc>
        <w:tc>
          <w:tcPr>
            <w:tcW w:w="560" w:type="dxa"/>
          </w:tcPr>
          <w:p w14:paraId="534D71B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w:t>
            </w:r>
          </w:p>
        </w:tc>
      </w:tr>
      <w:tr w:rsidR="00BD609C" w:rsidRPr="00C2525C" w14:paraId="32EC2653" w14:textId="77777777">
        <w:trPr>
          <w:trHeight w:val="230"/>
        </w:trPr>
        <w:tc>
          <w:tcPr>
            <w:tcW w:w="1134" w:type="dxa"/>
          </w:tcPr>
          <w:p w14:paraId="4813C6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Р1-СП.</w:t>
            </w:r>
          </w:p>
        </w:tc>
        <w:tc>
          <w:tcPr>
            <w:tcW w:w="995" w:type="dxa"/>
          </w:tcPr>
          <w:p w14:paraId="39BFC7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Пума 240 НР.</w:t>
            </w:r>
          </w:p>
        </w:tc>
        <w:tc>
          <w:tcPr>
            <w:tcW w:w="492" w:type="dxa"/>
          </w:tcPr>
          <w:p w14:paraId="0D4ABA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w:t>
            </w:r>
          </w:p>
        </w:tc>
        <w:tc>
          <w:tcPr>
            <w:tcW w:w="560" w:type="dxa"/>
          </w:tcPr>
          <w:p w14:paraId="06E10C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9,2</w:t>
            </w:r>
          </w:p>
        </w:tc>
        <w:tc>
          <w:tcPr>
            <w:tcW w:w="560" w:type="dxa"/>
          </w:tcPr>
          <w:p w14:paraId="02AF21D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w:t>
            </w:r>
          </w:p>
        </w:tc>
        <w:tc>
          <w:tcPr>
            <w:tcW w:w="505" w:type="dxa"/>
          </w:tcPr>
          <w:p w14:paraId="13B1C6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45,8</w:t>
            </w:r>
          </w:p>
        </w:tc>
        <w:tc>
          <w:tcPr>
            <w:tcW w:w="474" w:type="dxa"/>
          </w:tcPr>
          <w:p w14:paraId="2629C7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1235</w:t>
            </w:r>
          </w:p>
        </w:tc>
        <w:tc>
          <w:tcPr>
            <w:tcW w:w="560" w:type="dxa"/>
          </w:tcPr>
          <w:p w14:paraId="2BE588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1FC3FB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405</w:t>
            </w:r>
          </w:p>
        </w:tc>
        <w:tc>
          <w:tcPr>
            <w:tcW w:w="485" w:type="dxa"/>
          </w:tcPr>
          <w:p w14:paraId="3C9E631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1640</w:t>
            </w:r>
          </w:p>
        </w:tc>
        <w:tc>
          <w:tcPr>
            <w:tcW w:w="560" w:type="dxa"/>
          </w:tcPr>
          <w:p w14:paraId="234C88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495" w:type="dxa"/>
          </w:tcPr>
          <w:p w14:paraId="4A120FB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31F22E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w:t>
            </w:r>
          </w:p>
        </w:tc>
      </w:tr>
      <w:tr w:rsidR="00BD609C" w:rsidRPr="00C2525C" w14:paraId="048A817D" w14:textId="77777777">
        <w:trPr>
          <w:trHeight w:val="230"/>
        </w:trPr>
        <w:tc>
          <w:tcPr>
            <w:tcW w:w="1134" w:type="dxa"/>
          </w:tcPr>
          <w:p w14:paraId="28871B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Фоккер СНГ.</w:t>
            </w:r>
          </w:p>
        </w:tc>
        <w:tc>
          <w:tcPr>
            <w:tcW w:w="995" w:type="dxa"/>
          </w:tcPr>
          <w:p w14:paraId="6231972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Мерседес 180 НР.</w:t>
            </w:r>
          </w:p>
        </w:tc>
        <w:tc>
          <w:tcPr>
            <w:tcW w:w="492" w:type="dxa"/>
          </w:tcPr>
          <w:p w14:paraId="237F86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6E533C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0A4BF2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05" w:type="dxa"/>
          </w:tcPr>
          <w:p w14:paraId="1EA975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474" w:type="dxa"/>
          </w:tcPr>
          <w:p w14:paraId="661E87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3C2DECC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142</w:t>
            </w:r>
          </w:p>
        </w:tc>
        <w:tc>
          <w:tcPr>
            <w:tcW w:w="560" w:type="dxa"/>
          </w:tcPr>
          <w:p w14:paraId="48E190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485" w:type="dxa"/>
          </w:tcPr>
          <w:p w14:paraId="1060CD1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6CA8E14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495" w:type="dxa"/>
          </w:tcPr>
          <w:p w14:paraId="25D7D0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636068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165,5</w:t>
            </w:r>
          </w:p>
        </w:tc>
      </w:tr>
      <w:tr w:rsidR="00BD609C" w:rsidRPr="00C2525C" w14:paraId="317F8E6A" w14:textId="77777777">
        <w:trPr>
          <w:trHeight w:val="230"/>
        </w:trPr>
        <w:tc>
          <w:tcPr>
            <w:tcW w:w="7938" w:type="dxa"/>
            <w:gridSpan w:val="13"/>
          </w:tcPr>
          <w:p w14:paraId="50964FC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 Пассажирские самолеты</w:t>
            </w:r>
          </w:p>
        </w:tc>
      </w:tr>
      <w:tr w:rsidR="00BD609C" w:rsidRPr="00C2525C" w14:paraId="37F61AB5" w14:textId="77777777">
        <w:trPr>
          <w:trHeight w:val="230"/>
        </w:trPr>
        <w:tc>
          <w:tcPr>
            <w:tcW w:w="1134" w:type="dxa"/>
          </w:tcPr>
          <w:p w14:paraId="05873B6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ДН34</w:t>
            </w:r>
          </w:p>
        </w:tc>
        <w:tc>
          <w:tcPr>
            <w:tcW w:w="995" w:type="dxa"/>
          </w:tcPr>
          <w:p w14:paraId="2FFF59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Нэпир 450НР</w:t>
            </w:r>
          </w:p>
        </w:tc>
        <w:tc>
          <w:tcPr>
            <w:tcW w:w="492" w:type="dxa"/>
          </w:tcPr>
          <w:p w14:paraId="721C57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15,5</w:t>
            </w:r>
          </w:p>
        </w:tc>
        <w:tc>
          <w:tcPr>
            <w:tcW w:w="560" w:type="dxa"/>
          </w:tcPr>
          <w:p w14:paraId="444A81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11,75</w:t>
            </w:r>
          </w:p>
        </w:tc>
        <w:tc>
          <w:tcPr>
            <w:tcW w:w="560" w:type="dxa"/>
          </w:tcPr>
          <w:p w14:paraId="794EE9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3,65</w:t>
            </w:r>
          </w:p>
        </w:tc>
        <w:tc>
          <w:tcPr>
            <w:tcW w:w="505" w:type="dxa"/>
          </w:tcPr>
          <w:p w14:paraId="636453C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55</w:t>
            </w:r>
          </w:p>
        </w:tc>
        <w:tc>
          <w:tcPr>
            <w:tcW w:w="474" w:type="dxa"/>
          </w:tcPr>
          <w:p w14:paraId="1AEE87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1560</w:t>
            </w:r>
          </w:p>
        </w:tc>
        <w:tc>
          <w:tcPr>
            <w:tcW w:w="560" w:type="dxa"/>
          </w:tcPr>
          <w:p w14:paraId="4BD513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48557AC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1390</w:t>
            </w:r>
          </w:p>
        </w:tc>
        <w:tc>
          <w:tcPr>
            <w:tcW w:w="485" w:type="dxa"/>
          </w:tcPr>
          <w:p w14:paraId="12541EE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2950</w:t>
            </w:r>
          </w:p>
        </w:tc>
        <w:tc>
          <w:tcPr>
            <w:tcW w:w="560" w:type="dxa"/>
          </w:tcPr>
          <w:p w14:paraId="403157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55,5</w:t>
            </w:r>
          </w:p>
        </w:tc>
        <w:tc>
          <w:tcPr>
            <w:tcW w:w="495" w:type="dxa"/>
          </w:tcPr>
          <w:p w14:paraId="3FF6F1C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6,55</w:t>
            </w:r>
          </w:p>
        </w:tc>
        <w:tc>
          <w:tcPr>
            <w:tcW w:w="560" w:type="dxa"/>
          </w:tcPr>
          <w:p w14:paraId="7FA6AA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w:t>
            </w:r>
          </w:p>
        </w:tc>
      </w:tr>
      <w:tr w:rsidR="00BD609C" w:rsidRPr="00C2525C" w14:paraId="4EB4F154" w14:textId="77777777">
        <w:trPr>
          <w:trHeight w:val="230"/>
        </w:trPr>
        <w:tc>
          <w:tcPr>
            <w:tcW w:w="1134" w:type="dxa"/>
          </w:tcPr>
          <w:p w14:paraId="776B68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Ю-13</w:t>
            </w:r>
          </w:p>
        </w:tc>
        <w:tc>
          <w:tcPr>
            <w:tcW w:w="995" w:type="dxa"/>
          </w:tcPr>
          <w:p w14:paraId="6E987D1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БМВ 185 НР</w:t>
            </w:r>
          </w:p>
        </w:tc>
        <w:tc>
          <w:tcPr>
            <w:tcW w:w="492" w:type="dxa"/>
          </w:tcPr>
          <w:p w14:paraId="6B02B3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17,8</w:t>
            </w:r>
          </w:p>
        </w:tc>
        <w:tc>
          <w:tcPr>
            <w:tcW w:w="560" w:type="dxa"/>
          </w:tcPr>
          <w:p w14:paraId="61B64D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10,3</w:t>
            </w:r>
          </w:p>
        </w:tc>
        <w:tc>
          <w:tcPr>
            <w:tcW w:w="560" w:type="dxa"/>
          </w:tcPr>
          <w:p w14:paraId="29BF5A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3,4</w:t>
            </w:r>
          </w:p>
        </w:tc>
        <w:tc>
          <w:tcPr>
            <w:tcW w:w="505" w:type="dxa"/>
          </w:tcPr>
          <w:p w14:paraId="2D09A6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38,7</w:t>
            </w:r>
          </w:p>
        </w:tc>
        <w:tc>
          <w:tcPr>
            <w:tcW w:w="474" w:type="dxa"/>
          </w:tcPr>
          <w:p w14:paraId="664A6C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1170</w:t>
            </w:r>
          </w:p>
        </w:tc>
        <w:tc>
          <w:tcPr>
            <w:tcW w:w="560" w:type="dxa"/>
          </w:tcPr>
          <w:p w14:paraId="503A915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780</w:t>
            </w:r>
          </w:p>
        </w:tc>
        <w:tc>
          <w:tcPr>
            <w:tcW w:w="560" w:type="dxa"/>
          </w:tcPr>
          <w:p w14:paraId="71E661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1030</w:t>
            </w:r>
          </w:p>
        </w:tc>
        <w:tc>
          <w:tcPr>
            <w:tcW w:w="485" w:type="dxa"/>
          </w:tcPr>
          <w:p w14:paraId="2E3E87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1800</w:t>
            </w:r>
          </w:p>
        </w:tc>
        <w:tc>
          <w:tcPr>
            <w:tcW w:w="560" w:type="dxa"/>
          </w:tcPr>
          <w:p w14:paraId="2FEC04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46,5</w:t>
            </w:r>
          </w:p>
        </w:tc>
        <w:tc>
          <w:tcPr>
            <w:tcW w:w="495" w:type="dxa"/>
          </w:tcPr>
          <w:p w14:paraId="0C7F5F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9,00</w:t>
            </w:r>
          </w:p>
        </w:tc>
        <w:tc>
          <w:tcPr>
            <w:tcW w:w="560" w:type="dxa"/>
          </w:tcPr>
          <w:p w14:paraId="0D6DF7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154</w:t>
            </w:r>
          </w:p>
        </w:tc>
      </w:tr>
      <w:tr w:rsidR="00BD609C" w:rsidRPr="00C2525C" w14:paraId="0FA22995" w14:textId="77777777">
        <w:trPr>
          <w:trHeight w:val="230"/>
        </w:trPr>
        <w:tc>
          <w:tcPr>
            <w:tcW w:w="1134" w:type="dxa"/>
          </w:tcPr>
          <w:p w14:paraId="0E9B11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Дорнье Комета П</w:t>
            </w:r>
          </w:p>
        </w:tc>
        <w:tc>
          <w:tcPr>
            <w:tcW w:w="995" w:type="dxa"/>
          </w:tcPr>
          <w:p w14:paraId="6E043A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БМВ 185 НР.</w:t>
            </w:r>
          </w:p>
        </w:tc>
        <w:tc>
          <w:tcPr>
            <w:tcW w:w="492" w:type="dxa"/>
          </w:tcPr>
          <w:p w14:paraId="33472A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w:t>
            </w:r>
          </w:p>
        </w:tc>
        <w:tc>
          <w:tcPr>
            <w:tcW w:w="560" w:type="dxa"/>
          </w:tcPr>
          <w:p w14:paraId="4C397D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10,2</w:t>
            </w:r>
          </w:p>
        </w:tc>
        <w:tc>
          <w:tcPr>
            <w:tcW w:w="560" w:type="dxa"/>
          </w:tcPr>
          <w:p w14:paraId="549477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w:t>
            </w:r>
          </w:p>
        </w:tc>
        <w:tc>
          <w:tcPr>
            <w:tcW w:w="505" w:type="dxa"/>
          </w:tcPr>
          <w:p w14:paraId="5EAED6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w:t>
            </w:r>
          </w:p>
        </w:tc>
        <w:tc>
          <w:tcPr>
            <w:tcW w:w="474" w:type="dxa"/>
          </w:tcPr>
          <w:p w14:paraId="746F30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1410</w:t>
            </w:r>
          </w:p>
        </w:tc>
        <w:tc>
          <w:tcPr>
            <w:tcW w:w="560" w:type="dxa"/>
          </w:tcPr>
          <w:p w14:paraId="689E9D5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490</w:t>
            </w:r>
          </w:p>
        </w:tc>
        <w:tc>
          <w:tcPr>
            <w:tcW w:w="560" w:type="dxa"/>
          </w:tcPr>
          <w:p w14:paraId="28064EA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650</w:t>
            </w:r>
          </w:p>
        </w:tc>
        <w:tc>
          <w:tcPr>
            <w:tcW w:w="485" w:type="dxa"/>
          </w:tcPr>
          <w:p w14:paraId="1503F3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2060</w:t>
            </w:r>
          </w:p>
        </w:tc>
        <w:tc>
          <w:tcPr>
            <w:tcW w:w="560" w:type="dxa"/>
          </w:tcPr>
          <w:p w14:paraId="539F3E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40,1</w:t>
            </w:r>
          </w:p>
        </w:tc>
        <w:tc>
          <w:tcPr>
            <w:tcW w:w="495" w:type="dxa"/>
          </w:tcPr>
          <w:p w14:paraId="1F331EC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9,9</w:t>
            </w:r>
          </w:p>
        </w:tc>
        <w:tc>
          <w:tcPr>
            <w:tcW w:w="560" w:type="dxa"/>
          </w:tcPr>
          <w:p w14:paraId="073176A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165</w:t>
            </w:r>
          </w:p>
        </w:tc>
      </w:tr>
      <w:tr w:rsidR="00BD609C" w:rsidRPr="00C2525C" w14:paraId="24663168" w14:textId="77777777">
        <w:trPr>
          <w:trHeight w:val="230"/>
        </w:trPr>
        <w:tc>
          <w:tcPr>
            <w:tcW w:w="1134" w:type="dxa"/>
          </w:tcPr>
          <w:p w14:paraId="5B21FA1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Дорнье Комета Ш</w:t>
            </w:r>
          </w:p>
        </w:tc>
        <w:tc>
          <w:tcPr>
            <w:tcW w:w="995" w:type="dxa"/>
          </w:tcPr>
          <w:p w14:paraId="418430B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Рольс Ройс 360НР</w:t>
            </w:r>
          </w:p>
        </w:tc>
        <w:tc>
          <w:tcPr>
            <w:tcW w:w="492" w:type="dxa"/>
          </w:tcPr>
          <w:p w14:paraId="074D35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19,6</w:t>
            </w:r>
          </w:p>
        </w:tc>
        <w:tc>
          <w:tcPr>
            <w:tcW w:w="560" w:type="dxa"/>
          </w:tcPr>
          <w:p w14:paraId="3819572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3F3044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12,3 -</w:t>
            </w:r>
          </w:p>
        </w:tc>
        <w:tc>
          <w:tcPr>
            <w:tcW w:w="505" w:type="dxa"/>
          </w:tcPr>
          <w:p w14:paraId="39C6DF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62</w:t>
            </w:r>
          </w:p>
        </w:tc>
        <w:tc>
          <w:tcPr>
            <w:tcW w:w="474" w:type="dxa"/>
          </w:tcPr>
          <w:p w14:paraId="1D7F2F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1900</w:t>
            </w:r>
          </w:p>
        </w:tc>
        <w:tc>
          <w:tcPr>
            <w:tcW w:w="560" w:type="dxa"/>
          </w:tcPr>
          <w:p w14:paraId="334201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0637ED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1500</w:t>
            </w:r>
          </w:p>
        </w:tc>
        <w:tc>
          <w:tcPr>
            <w:tcW w:w="485" w:type="dxa"/>
          </w:tcPr>
          <w:p w14:paraId="2A9FA9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3400</w:t>
            </w:r>
          </w:p>
        </w:tc>
        <w:tc>
          <w:tcPr>
            <w:tcW w:w="560" w:type="dxa"/>
          </w:tcPr>
          <w:p w14:paraId="4A470C8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w:t>
            </w:r>
          </w:p>
        </w:tc>
        <w:tc>
          <w:tcPr>
            <w:tcW w:w="495" w:type="dxa"/>
          </w:tcPr>
          <w:p w14:paraId="22B803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8,6</w:t>
            </w:r>
          </w:p>
        </w:tc>
        <w:tc>
          <w:tcPr>
            <w:tcW w:w="560" w:type="dxa"/>
          </w:tcPr>
          <w:p w14:paraId="0878FB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180</w:t>
            </w:r>
          </w:p>
        </w:tc>
      </w:tr>
      <w:tr w:rsidR="00BD609C" w:rsidRPr="00C2525C" w14:paraId="06B84E20" w14:textId="77777777">
        <w:trPr>
          <w:trHeight w:val="230"/>
        </w:trPr>
        <w:tc>
          <w:tcPr>
            <w:tcW w:w="1134" w:type="dxa"/>
          </w:tcPr>
          <w:p w14:paraId="7F8228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Фоккер FШ.</w:t>
            </w:r>
          </w:p>
        </w:tc>
        <w:tc>
          <w:tcPr>
            <w:tcW w:w="995" w:type="dxa"/>
          </w:tcPr>
          <w:p w14:paraId="3F6B535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Рольс Ройс 360НР</w:t>
            </w:r>
          </w:p>
        </w:tc>
        <w:tc>
          <w:tcPr>
            <w:tcW w:w="492" w:type="dxa"/>
          </w:tcPr>
          <w:p w14:paraId="136829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w:t>
            </w:r>
          </w:p>
        </w:tc>
        <w:tc>
          <w:tcPr>
            <w:tcW w:w="560" w:type="dxa"/>
          </w:tcPr>
          <w:p w14:paraId="1E078D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w:t>
            </w:r>
          </w:p>
        </w:tc>
        <w:tc>
          <w:tcPr>
            <w:tcW w:w="560" w:type="dxa"/>
          </w:tcPr>
          <w:p w14:paraId="22CF5A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w:t>
            </w:r>
          </w:p>
        </w:tc>
        <w:tc>
          <w:tcPr>
            <w:tcW w:w="505" w:type="dxa"/>
          </w:tcPr>
          <w:p w14:paraId="07DC5E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474" w:type="dxa"/>
          </w:tcPr>
          <w:p w14:paraId="2C2A7B4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1755</w:t>
            </w:r>
          </w:p>
        </w:tc>
        <w:tc>
          <w:tcPr>
            <w:tcW w:w="560" w:type="dxa"/>
          </w:tcPr>
          <w:p w14:paraId="74C93D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780</w:t>
            </w:r>
          </w:p>
        </w:tc>
        <w:tc>
          <w:tcPr>
            <w:tcW w:w="560" w:type="dxa"/>
          </w:tcPr>
          <w:p w14:paraId="674CDD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900</w:t>
            </w:r>
          </w:p>
        </w:tc>
        <w:tc>
          <w:tcPr>
            <w:tcW w:w="485" w:type="dxa"/>
          </w:tcPr>
          <w:p w14:paraId="0AD611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2655</w:t>
            </w:r>
          </w:p>
        </w:tc>
        <w:tc>
          <w:tcPr>
            <w:tcW w:w="560" w:type="dxa"/>
          </w:tcPr>
          <w:p w14:paraId="5176DD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59</w:t>
            </w:r>
          </w:p>
        </w:tc>
        <w:tc>
          <w:tcPr>
            <w:tcW w:w="495" w:type="dxa"/>
          </w:tcPr>
          <w:p w14:paraId="5815241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7,4</w:t>
            </w:r>
          </w:p>
        </w:tc>
        <w:tc>
          <w:tcPr>
            <w:tcW w:w="560" w:type="dxa"/>
          </w:tcPr>
          <w:p w14:paraId="3E16AB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180</w:t>
            </w:r>
          </w:p>
        </w:tc>
      </w:tr>
      <w:tr w:rsidR="00BD609C" w:rsidRPr="00C2525C" w14:paraId="5A8B13BD" w14:textId="77777777">
        <w:trPr>
          <w:trHeight w:val="230"/>
        </w:trPr>
        <w:tc>
          <w:tcPr>
            <w:tcW w:w="1134" w:type="dxa"/>
          </w:tcPr>
          <w:p w14:paraId="6799DE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АНТ—2</w:t>
            </w:r>
          </w:p>
        </w:tc>
        <w:tc>
          <w:tcPr>
            <w:tcW w:w="995" w:type="dxa"/>
          </w:tcPr>
          <w:p w14:paraId="14F867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Люциф. 100НР.</w:t>
            </w:r>
          </w:p>
        </w:tc>
        <w:tc>
          <w:tcPr>
            <w:tcW w:w="492" w:type="dxa"/>
          </w:tcPr>
          <w:p w14:paraId="18B8C4A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13,7</w:t>
            </w:r>
          </w:p>
        </w:tc>
        <w:tc>
          <w:tcPr>
            <w:tcW w:w="560" w:type="dxa"/>
          </w:tcPr>
          <w:p w14:paraId="035BDE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8,4</w:t>
            </w:r>
          </w:p>
        </w:tc>
        <w:tc>
          <w:tcPr>
            <w:tcW w:w="560" w:type="dxa"/>
          </w:tcPr>
          <w:p w14:paraId="7671E8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w:t>
            </w:r>
          </w:p>
        </w:tc>
        <w:tc>
          <w:tcPr>
            <w:tcW w:w="505" w:type="dxa"/>
          </w:tcPr>
          <w:p w14:paraId="0AE001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24,4</w:t>
            </w:r>
          </w:p>
        </w:tc>
        <w:tc>
          <w:tcPr>
            <w:tcW w:w="474" w:type="dxa"/>
          </w:tcPr>
          <w:p w14:paraId="4EA1CB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523</w:t>
            </w:r>
          </w:p>
        </w:tc>
        <w:tc>
          <w:tcPr>
            <w:tcW w:w="560" w:type="dxa"/>
          </w:tcPr>
          <w:p w14:paraId="2FFBFDC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246</w:t>
            </w:r>
          </w:p>
        </w:tc>
        <w:tc>
          <w:tcPr>
            <w:tcW w:w="560" w:type="dxa"/>
          </w:tcPr>
          <w:p w14:paraId="714458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313</w:t>
            </w:r>
          </w:p>
        </w:tc>
        <w:tc>
          <w:tcPr>
            <w:tcW w:w="485" w:type="dxa"/>
          </w:tcPr>
          <w:p w14:paraId="65FFFA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836</w:t>
            </w:r>
          </w:p>
        </w:tc>
        <w:tc>
          <w:tcPr>
            <w:tcW w:w="560" w:type="dxa"/>
          </w:tcPr>
          <w:p w14:paraId="2826ADA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44,74</w:t>
            </w:r>
          </w:p>
        </w:tc>
        <w:tc>
          <w:tcPr>
            <w:tcW w:w="495" w:type="dxa"/>
          </w:tcPr>
          <w:p w14:paraId="6EE025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10,8</w:t>
            </w:r>
          </w:p>
        </w:tc>
        <w:tc>
          <w:tcPr>
            <w:tcW w:w="560" w:type="dxa"/>
          </w:tcPr>
          <w:p w14:paraId="2812210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169,75</w:t>
            </w:r>
          </w:p>
        </w:tc>
      </w:tr>
      <w:tr w:rsidR="00BD609C" w:rsidRPr="00C2525C" w14:paraId="0944DCAB" w14:textId="77777777">
        <w:trPr>
          <w:trHeight w:val="230"/>
        </w:trPr>
        <w:tc>
          <w:tcPr>
            <w:tcW w:w="1134" w:type="dxa"/>
          </w:tcPr>
          <w:p w14:paraId="24812A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АК— I.</w:t>
            </w:r>
          </w:p>
        </w:tc>
        <w:tc>
          <w:tcPr>
            <w:tcW w:w="995" w:type="dxa"/>
          </w:tcPr>
          <w:p w14:paraId="0A599E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Сальмсов 160НР</w:t>
            </w:r>
          </w:p>
        </w:tc>
        <w:tc>
          <w:tcPr>
            <w:tcW w:w="492" w:type="dxa"/>
          </w:tcPr>
          <w:p w14:paraId="2B29D4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14,1</w:t>
            </w:r>
          </w:p>
        </w:tc>
        <w:tc>
          <w:tcPr>
            <w:tcW w:w="560" w:type="dxa"/>
          </w:tcPr>
          <w:p w14:paraId="7EBCAC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10,75</w:t>
            </w:r>
          </w:p>
        </w:tc>
        <w:tc>
          <w:tcPr>
            <w:tcW w:w="560" w:type="dxa"/>
          </w:tcPr>
          <w:p w14:paraId="27350C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w:t>
            </w:r>
          </w:p>
        </w:tc>
        <w:tc>
          <w:tcPr>
            <w:tcW w:w="505" w:type="dxa"/>
          </w:tcPr>
          <w:p w14:paraId="3934D0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w:t>
            </w:r>
          </w:p>
        </w:tc>
        <w:tc>
          <w:tcPr>
            <w:tcW w:w="474" w:type="dxa"/>
          </w:tcPr>
          <w:p w14:paraId="3A24E01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1100</w:t>
            </w:r>
          </w:p>
        </w:tc>
        <w:tc>
          <w:tcPr>
            <w:tcW w:w="560" w:type="dxa"/>
          </w:tcPr>
          <w:p w14:paraId="33B5B3D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320</w:t>
            </w:r>
          </w:p>
        </w:tc>
        <w:tc>
          <w:tcPr>
            <w:tcW w:w="560" w:type="dxa"/>
          </w:tcPr>
          <w:p w14:paraId="5CC0FE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500</w:t>
            </w:r>
          </w:p>
        </w:tc>
        <w:tc>
          <w:tcPr>
            <w:tcW w:w="485" w:type="dxa"/>
          </w:tcPr>
          <w:p w14:paraId="72F5DAF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1600</w:t>
            </w:r>
          </w:p>
        </w:tc>
        <w:tc>
          <w:tcPr>
            <w:tcW w:w="560" w:type="dxa"/>
          </w:tcPr>
          <w:p w14:paraId="5CDE9D4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43</w:t>
            </w:r>
          </w:p>
        </w:tc>
        <w:tc>
          <w:tcPr>
            <w:tcW w:w="495" w:type="dxa"/>
          </w:tcPr>
          <w:p w14:paraId="6343D14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9,4</w:t>
            </w:r>
          </w:p>
        </w:tc>
        <w:tc>
          <w:tcPr>
            <w:tcW w:w="560" w:type="dxa"/>
          </w:tcPr>
          <w:p w14:paraId="3BC17F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145</w:t>
            </w:r>
          </w:p>
        </w:tc>
      </w:tr>
      <w:tr w:rsidR="00BD609C" w:rsidRPr="00C2525C" w14:paraId="18C27DC6" w14:textId="77777777">
        <w:trPr>
          <w:trHeight w:val="230"/>
        </w:trPr>
        <w:tc>
          <w:tcPr>
            <w:tcW w:w="1134" w:type="dxa"/>
          </w:tcPr>
          <w:p w14:paraId="31D242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I.</w:t>
            </w:r>
          </w:p>
        </w:tc>
        <w:tc>
          <w:tcPr>
            <w:tcW w:w="995" w:type="dxa"/>
          </w:tcPr>
          <w:p w14:paraId="6A3D7D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Сальмсов 160НР</w:t>
            </w:r>
          </w:p>
        </w:tc>
        <w:tc>
          <w:tcPr>
            <w:tcW w:w="492" w:type="dxa"/>
          </w:tcPr>
          <w:p w14:paraId="5417176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16,76</w:t>
            </w:r>
          </w:p>
        </w:tc>
        <w:tc>
          <w:tcPr>
            <w:tcW w:w="560" w:type="dxa"/>
          </w:tcPr>
          <w:p w14:paraId="14E958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10,72</w:t>
            </w:r>
          </w:p>
        </w:tc>
        <w:tc>
          <w:tcPr>
            <w:tcW w:w="560" w:type="dxa"/>
          </w:tcPr>
          <w:p w14:paraId="56EC8C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w:t>
            </w:r>
          </w:p>
        </w:tc>
        <w:tc>
          <w:tcPr>
            <w:tcW w:w="505" w:type="dxa"/>
          </w:tcPr>
          <w:p w14:paraId="4BE1D1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w:t>
            </w:r>
          </w:p>
        </w:tc>
        <w:tc>
          <w:tcPr>
            <w:tcW w:w="474" w:type="dxa"/>
          </w:tcPr>
          <w:p w14:paraId="313153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1452</w:t>
            </w:r>
          </w:p>
        </w:tc>
        <w:tc>
          <w:tcPr>
            <w:tcW w:w="560" w:type="dxa"/>
          </w:tcPr>
          <w:p w14:paraId="4C54E6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70187AF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520</w:t>
            </w:r>
          </w:p>
        </w:tc>
        <w:tc>
          <w:tcPr>
            <w:tcW w:w="485" w:type="dxa"/>
          </w:tcPr>
          <w:p w14:paraId="763296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1972</w:t>
            </w:r>
          </w:p>
        </w:tc>
        <w:tc>
          <w:tcPr>
            <w:tcW w:w="560" w:type="dxa"/>
          </w:tcPr>
          <w:p w14:paraId="0DB414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49,3</w:t>
            </w:r>
          </w:p>
        </w:tc>
        <w:tc>
          <w:tcPr>
            <w:tcW w:w="495" w:type="dxa"/>
          </w:tcPr>
          <w:p w14:paraId="50916AE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12,3</w:t>
            </w:r>
          </w:p>
        </w:tc>
        <w:tc>
          <w:tcPr>
            <w:tcW w:w="560" w:type="dxa"/>
          </w:tcPr>
          <w:p w14:paraId="75BE18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161,5</w:t>
            </w:r>
          </w:p>
        </w:tc>
      </w:tr>
      <w:tr w:rsidR="00BD609C" w:rsidRPr="00C2525C" w14:paraId="4D97DE3A" w14:textId="77777777">
        <w:trPr>
          <w:trHeight w:val="230"/>
        </w:trPr>
        <w:tc>
          <w:tcPr>
            <w:tcW w:w="1134" w:type="dxa"/>
          </w:tcPr>
          <w:p w14:paraId="785FE6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Укрвоздухпуть.</w:t>
            </w:r>
          </w:p>
        </w:tc>
        <w:tc>
          <w:tcPr>
            <w:tcW w:w="995" w:type="dxa"/>
          </w:tcPr>
          <w:p w14:paraId="12271AF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Люциф. 100 НР.</w:t>
            </w:r>
          </w:p>
        </w:tc>
        <w:tc>
          <w:tcPr>
            <w:tcW w:w="492" w:type="dxa"/>
          </w:tcPr>
          <w:p w14:paraId="01419E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13,6</w:t>
            </w:r>
          </w:p>
        </w:tc>
        <w:tc>
          <w:tcPr>
            <w:tcW w:w="560" w:type="dxa"/>
          </w:tcPr>
          <w:p w14:paraId="4D5C97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8,42</w:t>
            </w:r>
          </w:p>
        </w:tc>
        <w:tc>
          <w:tcPr>
            <w:tcW w:w="560" w:type="dxa"/>
          </w:tcPr>
          <w:p w14:paraId="743E53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w:t>
            </w:r>
          </w:p>
        </w:tc>
        <w:tc>
          <w:tcPr>
            <w:tcW w:w="505" w:type="dxa"/>
          </w:tcPr>
          <w:p w14:paraId="161304C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24,14</w:t>
            </w:r>
          </w:p>
        </w:tc>
        <w:tc>
          <w:tcPr>
            <w:tcW w:w="474" w:type="dxa"/>
          </w:tcPr>
          <w:p w14:paraId="72AAA56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630</w:t>
            </w:r>
          </w:p>
        </w:tc>
        <w:tc>
          <w:tcPr>
            <w:tcW w:w="560" w:type="dxa"/>
          </w:tcPr>
          <w:p w14:paraId="17981D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250</w:t>
            </w:r>
          </w:p>
        </w:tc>
        <w:tc>
          <w:tcPr>
            <w:tcW w:w="560" w:type="dxa"/>
          </w:tcPr>
          <w:p w14:paraId="41BE58A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450</w:t>
            </w:r>
          </w:p>
        </w:tc>
        <w:tc>
          <w:tcPr>
            <w:tcW w:w="485" w:type="dxa"/>
          </w:tcPr>
          <w:p w14:paraId="3E5C40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1080</w:t>
            </w:r>
          </w:p>
        </w:tc>
        <w:tc>
          <w:tcPr>
            <w:tcW w:w="560" w:type="dxa"/>
          </w:tcPr>
          <w:p w14:paraId="741532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44,74</w:t>
            </w:r>
          </w:p>
        </w:tc>
        <w:tc>
          <w:tcPr>
            <w:tcW w:w="495" w:type="dxa"/>
          </w:tcPr>
          <w:p w14:paraId="6C2D93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10,8</w:t>
            </w:r>
          </w:p>
        </w:tc>
        <w:tc>
          <w:tcPr>
            <w:tcW w:w="560" w:type="dxa"/>
          </w:tcPr>
          <w:p w14:paraId="2B894E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146</w:t>
            </w:r>
          </w:p>
        </w:tc>
      </w:tr>
      <w:tr w:rsidR="00BD609C" w:rsidRPr="00C2525C" w14:paraId="399F874B" w14:textId="77777777">
        <w:trPr>
          <w:trHeight w:val="230"/>
        </w:trPr>
        <w:tc>
          <w:tcPr>
            <w:tcW w:w="1134" w:type="dxa"/>
          </w:tcPr>
          <w:p w14:paraId="563530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Гроппнус.</w:t>
            </w:r>
          </w:p>
        </w:tc>
        <w:tc>
          <w:tcPr>
            <w:tcW w:w="995" w:type="dxa"/>
          </w:tcPr>
          <w:p w14:paraId="519F4C7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Испано 300 НР.</w:t>
            </w:r>
          </w:p>
        </w:tc>
        <w:tc>
          <w:tcPr>
            <w:tcW w:w="492" w:type="dxa"/>
          </w:tcPr>
          <w:p w14:paraId="67448EE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11,5</w:t>
            </w:r>
          </w:p>
        </w:tc>
        <w:tc>
          <w:tcPr>
            <w:tcW w:w="560" w:type="dxa"/>
          </w:tcPr>
          <w:p w14:paraId="4C2BE7F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8,3</w:t>
            </w:r>
          </w:p>
        </w:tc>
        <w:tc>
          <w:tcPr>
            <w:tcW w:w="560" w:type="dxa"/>
          </w:tcPr>
          <w:p w14:paraId="4B6E24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3,4</w:t>
            </w:r>
          </w:p>
        </w:tc>
        <w:tc>
          <w:tcPr>
            <w:tcW w:w="505" w:type="dxa"/>
          </w:tcPr>
          <w:p w14:paraId="5B7D15C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31,72</w:t>
            </w:r>
          </w:p>
        </w:tc>
        <w:tc>
          <w:tcPr>
            <w:tcW w:w="474" w:type="dxa"/>
          </w:tcPr>
          <w:p w14:paraId="68BA5E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1000</w:t>
            </w:r>
          </w:p>
        </w:tc>
        <w:tc>
          <w:tcPr>
            <w:tcW w:w="560" w:type="dxa"/>
          </w:tcPr>
          <w:p w14:paraId="50D56A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450 </w:t>
            </w:r>
          </w:p>
        </w:tc>
        <w:tc>
          <w:tcPr>
            <w:tcW w:w="560" w:type="dxa"/>
          </w:tcPr>
          <w:p w14:paraId="2667392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700</w:t>
            </w:r>
          </w:p>
        </w:tc>
        <w:tc>
          <w:tcPr>
            <w:tcW w:w="485" w:type="dxa"/>
          </w:tcPr>
          <w:p w14:paraId="6108C1F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1700</w:t>
            </w:r>
          </w:p>
        </w:tc>
        <w:tc>
          <w:tcPr>
            <w:tcW w:w="560" w:type="dxa"/>
          </w:tcPr>
          <w:p w14:paraId="28062C6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53,6 </w:t>
            </w:r>
          </w:p>
        </w:tc>
        <w:tc>
          <w:tcPr>
            <w:tcW w:w="495" w:type="dxa"/>
          </w:tcPr>
          <w:p w14:paraId="0FE20E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5,7</w:t>
            </w:r>
          </w:p>
        </w:tc>
        <w:tc>
          <w:tcPr>
            <w:tcW w:w="560" w:type="dxa"/>
          </w:tcPr>
          <w:p w14:paraId="6E5B24C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160</w:t>
            </w:r>
          </w:p>
        </w:tc>
      </w:tr>
      <w:tr w:rsidR="00BD609C" w:rsidRPr="00C2525C" w14:paraId="0C8CB7F5" w14:textId="77777777">
        <w:trPr>
          <w:trHeight w:val="230"/>
        </w:trPr>
        <w:tc>
          <w:tcPr>
            <w:tcW w:w="1134" w:type="dxa"/>
          </w:tcPr>
          <w:p w14:paraId="381612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П.М. 1.</w:t>
            </w:r>
          </w:p>
        </w:tc>
        <w:tc>
          <w:tcPr>
            <w:tcW w:w="995" w:type="dxa"/>
          </w:tcPr>
          <w:p w14:paraId="41CAD2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Майбах 260 НР.</w:t>
            </w:r>
          </w:p>
        </w:tc>
        <w:tc>
          <w:tcPr>
            <w:tcW w:w="492" w:type="dxa"/>
          </w:tcPr>
          <w:p w14:paraId="1D06B11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w:t>
            </w:r>
          </w:p>
        </w:tc>
        <w:tc>
          <w:tcPr>
            <w:tcW w:w="560" w:type="dxa"/>
          </w:tcPr>
          <w:p w14:paraId="24C54B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11,1</w:t>
            </w:r>
          </w:p>
        </w:tc>
        <w:tc>
          <w:tcPr>
            <w:tcW w:w="560" w:type="dxa"/>
          </w:tcPr>
          <w:p w14:paraId="3FEC51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3,92</w:t>
            </w:r>
          </w:p>
        </w:tc>
        <w:tc>
          <w:tcPr>
            <w:tcW w:w="505" w:type="dxa"/>
          </w:tcPr>
          <w:p w14:paraId="67F2C9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40,13</w:t>
            </w:r>
          </w:p>
        </w:tc>
        <w:tc>
          <w:tcPr>
            <w:tcW w:w="474" w:type="dxa"/>
          </w:tcPr>
          <w:p w14:paraId="68169B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1580</w:t>
            </w:r>
          </w:p>
        </w:tc>
        <w:tc>
          <w:tcPr>
            <w:tcW w:w="560" w:type="dxa"/>
          </w:tcPr>
          <w:p w14:paraId="4669E9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420</w:t>
            </w:r>
          </w:p>
        </w:tc>
        <w:tc>
          <w:tcPr>
            <w:tcW w:w="560" w:type="dxa"/>
          </w:tcPr>
          <w:p w14:paraId="682A42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800</w:t>
            </w:r>
          </w:p>
        </w:tc>
        <w:tc>
          <w:tcPr>
            <w:tcW w:w="485" w:type="dxa"/>
          </w:tcPr>
          <w:p w14:paraId="384E4D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2380</w:t>
            </w:r>
          </w:p>
        </w:tc>
        <w:tc>
          <w:tcPr>
            <w:tcW w:w="560" w:type="dxa"/>
          </w:tcPr>
          <w:p w14:paraId="2F03249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59,5</w:t>
            </w:r>
          </w:p>
        </w:tc>
        <w:tc>
          <w:tcPr>
            <w:tcW w:w="495" w:type="dxa"/>
          </w:tcPr>
          <w:p w14:paraId="269ECD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9,15</w:t>
            </w:r>
          </w:p>
        </w:tc>
        <w:tc>
          <w:tcPr>
            <w:tcW w:w="560" w:type="dxa"/>
          </w:tcPr>
          <w:p w14:paraId="354E011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185,21</w:t>
            </w:r>
          </w:p>
        </w:tc>
      </w:tr>
      <w:tr w:rsidR="00BD609C" w:rsidRPr="00C2525C" w14:paraId="4F0B5185" w14:textId="77777777">
        <w:trPr>
          <w:trHeight w:val="230"/>
        </w:trPr>
        <w:tc>
          <w:tcPr>
            <w:tcW w:w="7940" w:type="dxa"/>
            <w:gridSpan w:val="13"/>
          </w:tcPr>
          <w:p w14:paraId="0D79FB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 Морские самолеты</w:t>
            </w:r>
          </w:p>
          <w:p w14:paraId="1BACCB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Разведчики</w:t>
            </w:r>
          </w:p>
        </w:tc>
      </w:tr>
      <w:tr w:rsidR="00BD609C" w:rsidRPr="00C2525C" w14:paraId="4A9FB728" w14:textId="77777777">
        <w:trPr>
          <w:trHeight w:val="230"/>
        </w:trPr>
        <w:tc>
          <w:tcPr>
            <w:tcW w:w="1134" w:type="dxa"/>
          </w:tcPr>
          <w:p w14:paraId="00434A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МР1-260 (М—24)</w:t>
            </w:r>
          </w:p>
        </w:tc>
        <w:tc>
          <w:tcPr>
            <w:tcW w:w="995" w:type="dxa"/>
          </w:tcPr>
          <w:p w14:paraId="3082CC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Рено 260 НР.</w:t>
            </w:r>
          </w:p>
        </w:tc>
        <w:tc>
          <w:tcPr>
            <w:tcW w:w="492" w:type="dxa"/>
          </w:tcPr>
          <w:p w14:paraId="24FA0C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14,4 </w:t>
            </w:r>
          </w:p>
        </w:tc>
        <w:tc>
          <w:tcPr>
            <w:tcW w:w="560" w:type="dxa"/>
          </w:tcPr>
          <w:p w14:paraId="27C09C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8,8</w:t>
            </w:r>
          </w:p>
        </w:tc>
        <w:tc>
          <w:tcPr>
            <w:tcW w:w="560" w:type="dxa"/>
          </w:tcPr>
          <w:p w14:paraId="234A1A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3,4</w:t>
            </w:r>
          </w:p>
        </w:tc>
        <w:tc>
          <w:tcPr>
            <w:tcW w:w="505" w:type="dxa"/>
          </w:tcPr>
          <w:p w14:paraId="6CDC66C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46,30</w:t>
            </w:r>
          </w:p>
        </w:tc>
        <w:tc>
          <w:tcPr>
            <w:tcW w:w="474" w:type="dxa"/>
          </w:tcPr>
          <w:p w14:paraId="5E5ECB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1280</w:t>
            </w:r>
          </w:p>
        </w:tc>
        <w:tc>
          <w:tcPr>
            <w:tcW w:w="560" w:type="dxa"/>
          </w:tcPr>
          <w:p w14:paraId="75B138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2AC11D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450</w:t>
            </w:r>
          </w:p>
        </w:tc>
        <w:tc>
          <w:tcPr>
            <w:tcW w:w="485" w:type="dxa"/>
          </w:tcPr>
          <w:p w14:paraId="4D976C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1750</w:t>
            </w:r>
          </w:p>
        </w:tc>
        <w:tc>
          <w:tcPr>
            <w:tcW w:w="560" w:type="dxa"/>
          </w:tcPr>
          <w:p w14:paraId="4525D4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34,5</w:t>
            </w:r>
          </w:p>
        </w:tc>
        <w:tc>
          <w:tcPr>
            <w:tcW w:w="495" w:type="dxa"/>
          </w:tcPr>
          <w:p w14:paraId="575057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w:t>
            </w:r>
          </w:p>
        </w:tc>
        <w:tc>
          <w:tcPr>
            <w:tcW w:w="560" w:type="dxa"/>
          </w:tcPr>
          <w:p w14:paraId="404C4FD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160</w:t>
            </w:r>
          </w:p>
        </w:tc>
      </w:tr>
      <w:tr w:rsidR="00BD609C" w:rsidRPr="00C2525C" w14:paraId="2AFDD96F" w14:textId="77777777">
        <w:trPr>
          <w:trHeight w:val="230"/>
        </w:trPr>
        <w:tc>
          <w:tcPr>
            <w:tcW w:w="1134" w:type="dxa"/>
          </w:tcPr>
          <w:p w14:paraId="6C4261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Савойя 16 бис.</w:t>
            </w:r>
          </w:p>
        </w:tc>
        <w:tc>
          <w:tcPr>
            <w:tcW w:w="995" w:type="dxa"/>
          </w:tcPr>
          <w:p w14:paraId="499EBD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Фиат 300 НР.</w:t>
            </w:r>
          </w:p>
        </w:tc>
        <w:tc>
          <w:tcPr>
            <w:tcW w:w="492" w:type="dxa"/>
          </w:tcPr>
          <w:p w14:paraId="69C57F1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15,5</w:t>
            </w:r>
          </w:p>
        </w:tc>
        <w:tc>
          <w:tcPr>
            <w:tcW w:w="560" w:type="dxa"/>
          </w:tcPr>
          <w:p w14:paraId="58A98A3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9,97</w:t>
            </w:r>
          </w:p>
        </w:tc>
        <w:tc>
          <w:tcPr>
            <w:tcW w:w="560" w:type="dxa"/>
          </w:tcPr>
          <w:p w14:paraId="7B2954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3,67</w:t>
            </w:r>
          </w:p>
        </w:tc>
        <w:tc>
          <w:tcPr>
            <w:tcW w:w="505" w:type="dxa"/>
          </w:tcPr>
          <w:p w14:paraId="7B8E17A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59,15</w:t>
            </w:r>
          </w:p>
        </w:tc>
        <w:tc>
          <w:tcPr>
            <w:tcW w:w="474" w:type="dxa"/>
          </w:tcPr>
          <w:p w14:paraId="152E90E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1700</w:t>
            </w:r>
          </w:p>
        </w:tc>
        <w:tc>
          <w:tcPr>
            <w:tcW w:w="560" w:type="dxa"/>
          </w:tcPr>
          <w:p w14:paraId="367AA8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1AA0AB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750</w:t>
            </w:r>
          </w:p>
        </w:tc>
        <w:tc>
          <w:tcPr>
            <w:tcW w:w="485" w:type="dxa"/>
          </w:tcPr>
          <w:p w14:paraId="20D386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2450</w:t>
            </w:r>
          </w:p>
        </w:tc>
        <w:tc>
          <w:tcPr>
            <w:tcW w:w="560" w:type="dxa"/>
          </w:tcPr>
          <w:p w14:paraId="6DCF92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48,3</w:t>
            </w:r>
          </w:p>
        </w:tc>
        <w:tc>
          <w:tcPr>
            <w:tcW w:w="495" w:type="dxa"/>
          </w:tcPr>
          <w:p w14:paraId="4F3B4D1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8,8</w:t>
            </w:r>
          </w:p>
        </w:tc>
        <w:tc>
          <w:tcPr>
            <w:tcW w:w="560" w:type="dxa"/>
          </w:tcPr>
          <w:p w14:paraId="31086B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175</w:t>
            </w:r>
          </w:p>
        </w:tc>
      </w:tr>
      <w:tr w:rsidR="00BD609C" w:rsidRPr="00C2525C" w14:paraId="211A0512" w14:textId="77777777">
        <w:trPr>
          <w:trHeight w:val="230"/>
        </w:trPr>
        <w:tc>
          <w:tcPr>
            <w:tcW w:w="1134" w:type="dxa"/>
          </w:tcPr>
          <w:p w14:paraId="678B49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Виккерс Викинг (амфибия.)</w:t>
            </w:r>
          </w:p>
        </w:tc>
        <w:tc>
          <w:tcPr>
            <w:tcW w:w="995" w:type="dxa"/>
          </w:tcPr>
          <w:p w14:paraId="659057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Нэпир 450 НР.</w:t>
            </w:r>
          </w:p>
        </w:tc>
        <w:tc>
          <w:tcPr>
            <w:tcW w:w="492" w:type="dxa"/>
          </w:tcPr>
          <w:p w14:paraId="6D6B18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4084AC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3CE3A88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05" w:type="dxa"/>
          </w:tcPr>
          <w:p w14:paraId="04C4082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63,5</w:t>
            </w:r>
          </w:p>
        </w:tc>
        <w:tc>
          <w:tcPr>
            <w:tcW w:w="474" w:type="dxa"/>
          </w:tcPr>
          <w:p w14:paraId="6F7A59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1700</w:t>
            </w:r>
          </w:p>
        </w:tc>
        <w:tc>
          <w:tcPr>
            <w:tcW w:w="560" w:type="dxa"/>
          </w:tcPr>
          <w:p w14:paraId="43C3861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3EFC5F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850</w:t>
            </w:r>
          </w:p>
        </w:tc>
        <w:tc>
          <w:tcPr>
            <w:tcW w:w="485" w:type="dxa"/>
          </w:tcPr>
          <w:p w14:paraId="72DCF38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2550</w:t>
            </w:r>
          </w:p>
        </w:tc>
        <w:tc>
          <w:tcPr>
            <w:tcW w:w="560" w:type="dxa"/>
          </w:tcPr>
          <w:p w14:paraId="21767C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40,2</w:t>
            </w:r>
          </w:p>
        </w:tc>
        <w:tc>
          <w:tcPr>
            <w:tcW w:w="495" w:type="dxa"/>
          </w:tcPr>
          <w:p w14:paraId="599C7F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5,7</w:t>
            </w:r>
          </w:p>
        </w:tc>
        <w:tc>
          <w:tcPr>
            <w:tcW w:w="560" w:type="dxa"/>
          </w:tcPr>
          <w:p w14:paraId="63E69C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w:t>
            </w:r>
          </w:p>
        </w:tc>
      </w:tr>
      <w:tr w:rsidR="00BD609C" w:rsidRPr="00C2525C" w14:paraId="0D2D52DB" w14:textId="77777777">
        <w:trPr>
          <w:trHeight w:val="230"/>
        </w:trPr>
        <w:tc>
          <w:tcPr>
            <w:tcW w:w="1134" w:type="dxa"/>
          </w:tcPr>
          <w:p w14:paraId="7E4137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Ю-20.</w:t>
            </w:r>
          </w:p>
        </w:tc>
        <w:tc>
          <w:tcPr>
            <w:tcW w:w="995" w:type="dxa"/>
          </w:tcPr>
          <w:p w14:paraId="26FC85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БМВ 185 НР.</w:t>
            </w:r>
          </w:p>
        </w:tc>
        <w:tc>
          <w:tcPr>
            <w:tcW w:w="492" w:type="dxa"/>
          </w:tcPr>
          <w:p w14:paraId="408F98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14 9</w:t>
            </w:r>
          </w:p>
        </w:tc>
        <w:tc>
          <w:tcPr>
            <w:tcW w:w="560" w:type="dxa"/>
          </w:tcPr>
          <w:p w14:paraId="5FD37FF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w:t>
            </w:r>
          </w:p>
        </w:tc>
        <w:tc>
          <w:tcPr>
            <w:tcW w:w="560" w:type="dxa"/>
          </w:tcPr>
          <w:p w14:paraId="4FE122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05" w:type="dxa"/>
          </w:tcPr>
          <w:p w14:paraId="0AF2F84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920-1110</w:t>
            </w:r>
          </w:p>
        </w:tc>
        <w:tc>
          <w:tcPr>
            <w:tcW w:w="474" w:type="dxa"/>
          </w:tcPr>
          <w:p w14:paraId="262AC01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5117EA1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1D7CC6A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480</w:t>
            </w:r>
          </w:p>
        </w:tc>
        <w:tc>
          <w:tcPr>
            <w:tcW w:w="485" w:type="dxa"/>
          </w:tcPr>
          <w:p w14:paraId="56DED5E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1400</w:t>
            </w:r>
          </w:p>
        </w:tc>
        <w:tc>
          <w:tcPr>
            <w:tcW w:w="560" w:type="dxa"/>
          </w:tcPr>
          <w:p w14:paraId="3DBFFC5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495" w:type="dxa"/>
          </w:tcPr>
          <w:p w14:paraId="093F98A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8,8</w:t>
            </w:r>
          </w:p>
        </w:tc>
        <w:tc>
          <w:tcPr>
            <w:tcW w:w="560" w:type="dxa"/>
          </w:tcPr>
          <w:p w14:paraId="67CF0C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181,5</w:t>
            </w:r>
          </w:p>
        </w:tc>
      </w:tr>
      <w:tr w:rsidR="00BD609C" w:rsidRPr="00C2525C" w14:paraId="36BA31DC" w14:textId="77777777">
        <w:trPr>
          <w:trHeight w:val="230"/>
        </w:trPr>
        <w:tc>
          <w:tcPr>
            <w:tcW w:w="7940" w:type="dxa"/>
            <w:gridSpan w:val="13"/>
          </w:tcPr>
          <w:p w14:paraId="1ED043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Учебные</w:t>
            </w:r>
          </w:p>
        </w:tc>
      </w:tr>
      <w:tr w:rsidR="00BD609C" w:rsidRPr="00C2525C" w14:paraId="297D6FB9" w14:textId="77777777">
        <w:trPr>
          <w:trHeight w:val="230"/>
        </w:trPr>
        <w:tc>
          <w:tcPr>
            <w:tcW w:w="1134" w:type="dxa"/>
          </w:tcPr>
          <w:p w14:paraId="20178CC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 5.</w:t>
            </w:r>
          </w:p>
        </w:tc>
        <w:tc>
          <w:tcPr>
            <w:tcW w:w="995" w:type="dxa"/>
          </w:tcPr>
          <w:p w14:paraId="42808F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Моносупан1100 НР</w:t>
            </w:r>
          </w:p>
        </w:tc>
        <w:tc>
          <w:tcPr>
            <w:tcW w:w="492" w:type="dxa"/>
          </w:tcPr>
          <w:p w14:paraId="590FE5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11.5</w:t>
            </w:r>
          </w:p>
        </w:tc>
        <w:tc>
          <w:tcPr>
            <w:tcW w:w="560" w:type="dxa"/>
          </w:tcPr>
          <w:p w14:paraId="51D97C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1F9378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w:t>
            </w:r>
          </w:p>
        </w:tc>
        <w:tc>
          <w:tcPr>
            <w:tcW w:w="505" w:type="dxa"/>
          </w:tcPr>
          <w:p w14:paraId="777C69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33,0</w:t>
            </w:r>
          </w:p>
        </w:tc>
        <w:tc>
          <w:tcPr>
            <w:tcW w:w="474" w:type="dxa"/>
          </w:tcPr>
          <w:p w14:paraId="7AFAD4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03AC42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029095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485" w:type="dxa"/>
          </w:tcPr>
          <w:p w14:paraId="7FC539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4C3DCA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495" w:type="dxa"/>
          </w:tcPr>
          <w:p w14:paraId="798C10F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0D73AB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98</w:t>
            </w:r>
          </w:p>
        </w:tc>
      </w:tr>
      <w:tr w:rsidR="00BD609C" w:rsidRPr="00C2525C" w14:paraId="3EAD76B2" w14:textId="77777777">
        <w:trPr>
          <w:trHeight w:val="230"/>
        </w:trPr>
        <w:tc>
          <w:tcPr>
            <w:tcW w:w="1134" w:type="dxa"/>
          </w:tcPr>
          <w:p w14:paraId="4C33CB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95" w:type="dxa"/>
          </w:tcPr>
          <w:p w14:paraId="7A21F92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РОН 120 НР</w:t>
            </w:r>
          </w:p>
        </w:tc>
        <w:tc>
          <w:tcPr>
            <w:tcW w:w="492" w:type="dxa"/>
          </w:tcPr>
          <w:p w14:paraId="0460AC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11.5</w:t>
            </w:r>
          </w:p>
        </w:tc>
        <w:tc>
          <w:tcPr>
            <w:tcW w:w="560" w:type="dxa"/>
          </w:tcPr>
          <w:p w14:paraId="0BC4C3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167C56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w:t>
            </w:r>
          </w:p>
        </w:tc>
        <w:tc>
          <w:tcPr>
            <w:tcW w:w="505" w:type="dxa"/>
          </w:tcPr>
          <w:p w14:paraId="3B1787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33,0</w:t>
            </w:r>
          </w:p>
        </w:tc>
        <w:tc>
          <w:tcPr>
            <w:tcW w:w="474" w:type="dxa"/>
          </w:tcPr>
          <w:p w14:paraId="10C0498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0" w:type="dxa"/>
          </w:tcPr>
          <w:p w14:paraId="3BD102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0" w:type="dxa"/>
          </w:tcPr>
          <w:p w14:paraId="5C4F4A8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485" w:type="dxa"/>
          </w:tcPr>
          <w:p w14:paraId="68EB069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980</w:t>
            </w:r>
          </w:p>
        </w:tc>
        <w:tc>
          <w:tcPr>
            <w:tcW w:w="560" w:type="dxa"/>
          </w:tcPr>
          <w:p w14:paraId="1B69B29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29,1</w:t>
            </w:r>
          </w:p>
        </w:tc>
        <w:tc>
          <w:tcPr>
            <w:tcW w:w="495" w:type="dxa"/>
          </w:tcPr>
          <w:p w14:paraId="40F61B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w:t>
            </w:r>
          </w:p>
        </w:tc>
        <w:tc>
          <w:tcPr>
            <w:tcW w:w="560" w:type="dxa"/>
          </w:tcPr>
          <w:p w14:paraId="3C8468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128</w:t>
            </w:r>
          </w:p>
        </w:tc>
      </w:tr>
      <w:tr w:rsidR="00BD609C" w:rsidRPr="00C2525C" w14:paraId="4A3C6A32" w14:textId="77777777">
        <w:trPr>
          <w:trHeight w:val="230"/>
        </w:trPr>
        <w:tc>
          <w:tcPr>
            <w:tcW w:w="1134" w:type="dxa"/>
          </w:tcPr>
          <w:p w14:paraId="1FAF5E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Авро 501L</w:t>
            </w:r>
          </w:p>
        </w:tc>
        <w:tc>
          <w:tcPr>
            <w:tcW w:w="995" w:type="dxa"/>
          </w:tcPr>
          <w:p w14:paraId="25CC64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Клерже 130 НР.</w:t>
            </w:r>
          </w:p>
        </w:tc>
        <w:tc>
          <w:tcPr>
            <w:tcW w:w="492" w:type="dxa"/>
          </w:tcPr>
          <w:p w14:paraId="2D4205C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10,98</w:t>
            </w:r>
          </w:p>
        </w:tc>
        <w:tc>
          <w:tcPr>
            <w:tcW w:w="560" w:type="dxa"/>
          </w:tcPr>
          <w:p w14:paraId="58E53A1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0" w:type="dxa"/>
          </w:tcPr>
          <w:p w14:paraId="6CF2CC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05" w:type="dxa"/>
          </w:tcPr>
          <w:p w14:paraId="39AA16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474" w:type="dxa"/>
          </w:tcPr>
          <w:p w14:paraId="4D3A5C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5303BD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519A51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485" w:type="dxa"/>
          </w:tcPr>
          <w:p w14:paraId="283236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295A56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495" w:type="dxa"/>
          </w:tcPr>
          <w:p w14:paraId="09BA47D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560" w:type="dxa"/>
          </w:tcPr>
          <w:p w14:paraId="4A62C5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137</w:t>
            </w:r>
          </w:p>
        </w:tc>
      </w:tr>
      <w:tr w:rsidR="00BD609C" w:rsidRPr="00C2525C" w14:paraId="694CC4D3" w14:textId="77777777">
        <w:trPr>
          <w:trHeight w:val="230"/>
        </w:trPr>
        <w:tc>
          <w:tcPr>
            <w:tcW w:w="1134" w:type="dxa"/>
            <w:tcBorders>
              <w:bottom w:val="single" w:sz="12" w:space="0" w:color="auto"/>
            </w:tcBorders>
          </w:tcPr>
          <w:p w14:paraId="0AC2CF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95" w:type="dxa"/>
            <w:tcBorders>
              <w:bottom w:val="single" w:sz="12" w:space="0" w:color="auto"/>
            </w:tcBorders>
          </w:tcPr>
          <w:p w14:paraId="6E943CA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РОН 120 НР.</w:t>
            </w:r>
          </w:p>
        </w:tc>
        <w:tc>
          <w:tcPr>
            <w:tcW w:w="492" w:type="dxa"/>
            <w:tcBorders>
              <w:bottom w:val="single" w:sz="12" w:space="0" w:color="auto"/>
            </w:tcBorders>
          </w:tcPr>
          <w:p w14:paraId="47E7E46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8,72</w:t>
            </w:r>
          </w:p>
        </w:tc>
        <w:tc>
          <w:tcPr>
            <w:tcW w:w="560" w:type="dxa"/>
            <w:tcBorders>
              <w:bottom w:val="single" w:sz="12" w:space="0" w:color="auto"/>
            </w:tcBorders>
          </w:tcPr>
          <w:p w14:paraId="2632288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8,72</w:t>
            </w:r>
          </w:p>
        </w:tc>
        <w:tc>
          <w:tcPr>
            <w:tcW w:w="560" w:type="dxa"/>
            <w:tcBorders>
              <w:bottom w:val="single" w:sz="12" w:space="0" w:color="auto"/>
            </w:tcBorders>
          </w:tcPr>
          <w:p w14:paraId="6D486B3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3,12</w:t>
            </w:r>
          </w:p>
        </w:tc>
        <w:tc>
          <w:tcPr>
            <w:tcW w:w="505" w:type="dxa"/>
            <w:tcBorders>
              <w:bottom w:val="single" w:sz="12" w:space="0" w:color="auto"/>
            </w:tcBorders>
          </w:tcPr>
          <w:p w14:paraId="0E474B4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30,6</w:t>
            </w:r>
          </w:p>
        </w:tc>
        <w:tc>
          <w:tcPr>
            <w:tcW w:w="474" w:type="dxa"/>
            <w:tcBorders>
              <w:bottom w:val="single" w:sz="12" w:space="0" w:color="auto"/>
            </w:tcBorders>
          </w:tcPr>
          <w:p w14:paraId="60205C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0" w:type="dxa"/>
            <w:tcBorders>
              <w:bottom w:val="single" w:sz="12" w:space="0" w:color="auto"/>
            </w:tcBorders>
          </w:tcPr>
          <w:p w14:paraId="5484D0C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0" w:type="dxa"/>
            <w:tcBorders>
              <w:bottom w:val="single" w:sz="12" w:space="0" w:color="auto"/>
            </w:tcBorders>
          </w:tcPr>
          <w:p w14:paraId="064B20F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485" w:type="dxa"/>
            <w:tcBorders>
              <w:bottom w:val="single" w:sz="12" w:space="0" w:color="auto"/>
            </w:tcBorders>
          </w:tcPr>
          <w:p w14:paraId="0B3C6B1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0" w:type="dxa"/>
            <w:tcBorders>
              <w:bottom w:val="single" w:sz="12" w:space="0" w:color="auto"/>
            </w:tcBorders>
          </w:tcPr>
          <w:p w14:paraId="27E41BA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495" w:type="dxa"/>
            <w:tcBorders>
              <w:bottom w:val="single" w:sz="12" w:space="0" w:color="auto"/>
            </w:tcBorders>
          </w:tcPr>
          <w:p w14:paraId="7505C38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0" w:type="dxa"/>
            <w:tcBorders>
              <w:bottom w:val="single" w:sz="12" w:space="0" w:color="auto"/>
            </w:tcBorders>
          </w:tcPr>
          <w:p w14:paraId="792A5D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138</w:t>
            </w:r>
          </w:p>
        </w:tc>
      </w:tr>
    </w:tbl>
    <w:p w14:paraId="4127BF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(2265,50).</w:t>
      </w:r>
    </w:p>
    <w:p w14:paraId="2CDFCF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196A79" w14:textId="77777777" w:rsidR="00FB5FE4" w:rsidRPr="00C2525C" w:rsidRDefault="00FB5FE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15 января</w:t>
      </w:r>
      <w:r w:rsidRPr="00C2525C">
        <w:rPr>
          <w:rFonts w:ascii="Times New Roman" w:hAnsi="Times New Roman" w:cs="Times New Roman"/>
          <w:color w:val="002060"/>
          <w:sz w:val="16"/>
          <w:szCs w:val="16"/>
        </w:rPr>
        <w:t xml:space="preserve"> в 1926 году Константин Алексеевич Калинин возглавил конструкторское бюро при авиационном заводе акционерного общества воздушных сообщений "Укрвоздухпуть"(УВП), которое находилось в Харькове. Первые два года работы здесь выдались нелегкими. Но не смотря на трудности были созданы «К-2» и «К-3». В начале 1928 года Калинин приступил к созданию «К-4» (15010).</w:t>
      </w:r>
    </w:p>
    <w:p w14:paraId="67165CC0" w14:textId="77777777" w:rsidR="00FB5FE4" w:rsidRPr="00C2525C" w:rsidRDefault="00FB5FE4" w:rsidP="00C2525C">
      <w:pPr>
        <w:spacing w:after="0" w:line="240" w:lineRule="auto"/>
        <w:jc w:val="both"/>
        <w:rPr>
          <w:rFonts w:ascii="Times New Roman" w:hAnsi="Times New Roman" w:cs="Times New Roman"/>
          <w:color w:val="002060"/>
          <w:sz w:val="16"/>
          <w:szCs w:val="16"/>
        </w:rPr>
      </w:pPr>
    </w:p>
    <w:p w14:paraId="5FF125D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14484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C92E7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января 1926 были закончены лыжи к бомбовозу Б 1 2хЛиберти ГАЗ-1, который 15 ноября 1925 совершил первый полет в рамках заводских испытания, показал хорошую балансировку, но при посадке был сломан костыль. Задержки были вызваны тем, что нач. опытного отдела Н.Н.П. считал себя по этой машине только консультантом, а всю ответственность возложил на и Колпакова (2278).</w:t>
      </w:r>
    </w:p>
    <w:p w14:paraId="2ABB14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60EF94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77DCC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02663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января 1926 был подготовлен отчет по опытному строительству самолетов (2278).</w:t>
      </w:r>
    </w:p>
    <w:p w14:paraId="3BD0C5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Опытное строительство</w:t>
      </w:r>
    </w:p>
    <w:p w14:paraId="532D52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самолетостроению.</w:t>
      </w:r>
    </w:p>
    <w:p w14:paraId="0CBDB9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1</w:t>
      </w:r>
    </w:p>
    <w:p w14:paraId="658691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РIII - Разведчик нормального типа под Либерти 400 НР.</w:t>
      </w:r>
    </w:p>
    <w:p w14:paraId="767E4C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Был включен в программу 1923-1924 года. Проект закончен 10 апреля 1924 года; проект составлен Конструкторским Бюро завода при главном участии инженера Шишмарева. Задание исполнено по требованию НК УВВС от10/III-24 года. Проект разрабатывался долгое время, постройка начата 15 июля 24 года. Вследствие конструктивных переделок проект не мог быть внесен в Н.К. УВВС в том виде, в каком был прислан заводом и внесен, по приказанию Председателя Правления Павлова и рассмотрен 29 апреля 25 года.</w:t>
      </w:r>
    </w:p>
    <w:p w14:paraId="6638F4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заметить, что Конструкторскому Бюро Треста пришлось вмешаться в конструкцию самолета и образовать особую комиссию, которая закончила свои работы в марте 25 года.</w:t>
      </w:r>
    </w:p>
    <w:p w14:paraId="3209BC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Последним, согласованным с заводом сроком начала полетных испытаний было назначено15/IV-25 года, но затем вследствие переделок Протоколом Правления Треста от 10/IV N 10 срок перенесен на 1/VI-25 года. 8/X-25 года самолет испытывался рулежкой и потерпел аварию. В настоящее время в ремонте.</w:t>
      </w:r>
    </w:p>
    <w:p w14:paraId="3A9081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перетяжелен в сравнении с расчетным весом почти на 140 кг, которые надо отнести отчасти на неточное определение расчетного веса, отчасти на дефекты в производстве.</w:t>
      </w:r>
    </w:p>
    <w:p w14:paraId="54C76B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Запоздание в изготовлении произошло отчасти вследствие многочисленных переделок, которые вносились в конструкцию во время постройки, отчасти пониженным интересом завода к этому самолету.</w:t>
      </w:r>
    </w:p>
    <w:p w14:paraId="016371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Бомбовоз БI под 2 Либерти.</w:t>
      </w:r>
    </w:p>
    <w:p w14:paraId="5F0F8E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Задание на проектирование было утверждено 7-III-2 года.............</w:t>
      </w:r>
    </w:p>
    <w:p w14:paraId="72EAA1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 чего приступлено к детальной разработке и изготовлению чертежей; активная работа началась с конца июня 24 года - момента расширения чертежной. Постройка начата 15 августа 24 года. Проект подвергался значительным изменениям - так предварительный проект предусматривал детали крыльев (лонжероны и нервюры) дюралюминиевые, впоследствии же сделаны деревянными по сношению завода от 20/II-25 года (вх. N 1270с). Ориентировочный срок начала полетных испытаний назначен 1/VI-25 года. Однако, переделки предусмотренные Комиссией (Гончаров, Григорович, Поликарпов) в конце марта срок отодвинули, каковый, согласно постановлению Правления от 10/IV N 10 перенесен на 20 дней, т.е. машина должна была быть готова 20/VI-25 года. Фактически вывоз на аэродром начат был 5/VI 25 года. Самолет осматривался специальной комиссией под председательством проф. Юрьева и испытывался рулежкой; испытания показали необходимость внесения некоторых переделок. Первый полет, совершенный 15/XI-25 года показал хорошую балансировку самолета. При рулежке после посадки был сломан костыль, ремонт закончен. Лыжи к самолету закончены в середине января текущего года. Предполагаются дальнейшие заводские испытания.</w:t>
      </w:r>
    </w:p>
    <w:p w14:paraId="2E4BC9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Длительный срок изготовления объясняется: а) новизной дела и отсутствием опыта у конструкторов к тяжелым самолетам, следствием чего явился ряд переделок и б) сложившейся обстановкой, по которой приказом Заводоуправления от 8/II-1925 г. техническое руководство постройкой возложено на инженера Колпакова, никакими административными правами не пользовавшегося. Начальник же Опытного Отдела инж. Поликарпов считал себя по отношению к этой машине только консультантом.</w:t>
      </w:r>
    </w:p>
    <w:p w14:paraId="2C724E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Тренировочный разведчик с Майбахом.</w:t>
      </w:r>
    </w:p>
    <w:p w14:paraId="383ED9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Задание утверждено Н.К. УВВС 7/III-24 года. Работа по проектированию начата 15/III-24 года. Проект закончен и внесен в Н.К. УВВС 18/VII-24 года. Взвешивание произведено 12/I-25 года. Продувка после взвешивания показала смещение центра тяжести и вследствие этого неудовлетворительную продольную устойчивость; поэтому с 20/II-по 15/III производились переделки хвостовой части и 15/III самолет вновь готов к полету. 30/III самолет постановлением Н.К. УВВС допущен к полету. 10/IV совершен первый полет, после чего устранен ряд дефектов 24/IV-25 года. Второй полет; 15/V-25 началась замена мотора и изменение системы охлаждения. В настоящее время самолет в заводских испытаниях.</w:t>
      </w:r>
    </w:p>
    <w:p w14:paraId="5E38E4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Конструировался коллективно заводским Конструкторским Бюро.</w:t>
      </w:r>
    </w:p>
    <w:p w14:paraId="47A8AD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Медленность заводских испытаний произошла во первых от того, что летом аэродром был загружен сдачей серийных самолетов, а во-вторых потому, что самолет был внесен в программу как опытный и заказа серии на него давать не предполагалось.</w:t>
      </w:r>
    </w:p>
    <w:p w14:paraId="2D1C1C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ИЛ400-б.</w:t>
      </w:r>
    </w:p>
    <w:p w14:paraId="2A849C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Истребитель под Либерти 400 НР, конструкция инженера Косткина и Поликарпова, которые от авторских прав отказались. Прототипом этого самолета служил ИЛ-400, потерпевший аварию при первом полете вследствие плохой центровки.</w:t>
      </w:r>
    </w:p>
    <w:p w14:paraId="3C83CF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Расчеты самолета начаты 8/XII-23 г. и закончены 8/II-24 года. Допущен к постройке постановлением Н.К. УВВС от 27/III-24 года (журнал N 14) 5/IV-24 г. произведена закладка самолета, 20/VI-24 года окончена сборка, 18/VI-24 г. произведен первый полет по прямой; после заводских испытаний 15/Х-24 г. самолет передается в Научно-Опытный Аэродром. 11/XII-24 г. самолет возвращается заводу для ремонта шасси и установки пулеметов; 23/I-25 г. вновь перевозится на аэродром и после контрольных полетов 16/II-25 года вновь передается в НОА. Потерпел аварию............ постройка велась достаточно быстро; переделки и ремонт при испытаниях затянули испытания.</w:t>
      </w:r>
    </w:p>
    <w:p w14:paraId="27C36C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Ремонт самолета закончен в декабре 1925 года. При пробе радиаторов самолет вырвался из рук и разбил винт, поломал концы крыльев. В настоящее время отремонтирован и готов к полету. Теперь он фигурирует под наименованием ИЛЗ.</w:t>
      </w:r>
    </w:p>
    <w:p w14:paraId="0F1CC0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2 (И 7).</w:t>
      </w:r>
    </w:p>
    <w:p w14:paraId="5D1FFA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Истребитель с мотором Либерти.</w:t>
      </w:r>
    </w:p>
    <w:p w14:paraId="2EE8A2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Конструкция инженера Григоровича. Прототипом его является самолет И-1, построенный в 1923 году. Работы по конструированию начаты 1 января 24 года и закончены 15/VI-24 г.; 15/IV-25 года начата постройка и закончена в сентябре 24 года. 18/IX-24 года Н.К. рассмотрел проект и самолет допущен к полетам (журнал N 54с). 4/XI-24 г. произведен первый полет, после чего приступлено к заводским испытаниям. 11/XII-24 года заводом дано распоряжение о прекращении работ вследствие опасности самолета в полете; 16/XII-24 года Комиссия под председательством инженера Высочанского, которая наметила ряд переделок. 10/III-25 года произведен первый полет с переделками и 13/III-25 года самолет передан в НОА. В мае самолет переслан в Ленинград на ГАЗ N 3 (куда был переведен инженер Григорович), где продолжал испытания.</w:t>
      </w:r>
    </w:p>
    <w:p w14:paraId="2D9E4A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Заказана серия самолетов.</w:t>
      </w:r>
    </w:p>
    <w:p w14:paraId="2C9FF8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Пассажирский самолет с Майбахом (ПМ1).</w:t>
      </w:r>
    </w:p>
    <w:p w14:paraId="101C16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Постройка разрешена Правлением Авиатреста для перелета в Китай. Инженер Семенов подал заявление, что он является автором проекта и дело передано на рассмотрение третейского суда. Работы начаты 5/III-25 года и самолет выведен на аэродром 5/VI-25 года. Самолет строился для внесения в Н.К. и без контроля Конструкторского Бюро Авиатреста. Обращает на себя внимание огромная быстрота работы.</w:t>
      </w:r>
    </w:p>
    <w:p w14:paraId="209BC8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Двухместный истребитель под Нэпир 450 НР.</w:t>
      </w:r>
    </w:p>
    <w:p w14:paraId="135ECC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Задание на этот самолет утверждено Н.К. УВВС 9/II-25 г. и технические требования получены заводом 26/II-25 года. Однако 6/V-25 г. Н.К. постановил вследствие отсутствия Нэпиров ставить на опытный самолет мотор Райт Т-2. Впоследствии НК УВВС дало разрешение продолжать работу с Нэпиром, вследствие чего изготовление проекта несколько задержалось. К 1/I-26 года самолет имел около 90% готовности, в настоящее время заканчивается. Проект Конструкторского Бюро. Новый мотор куплен в Англии и направлен заводу в декабре прошлого года.</w:t>
      </w:r>
    </w:p>
    <w:p w14:paraId="36EB02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Тренировочный самолет BMW.</w:t>
      </w:r>
    </w:p>
    <w:p w14:paraId="70CC5E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Входил в программу прошлого года с окончанием постройки в текущем году. Работа по проектированию начата в апреле 25 года, 6/V-25 года эскизный проект рассмотрен на Техкоме завода, в августе приступлено к постройке, к 1/I-1926 года готовность около 75%. К сроку согласно программы работ готов будет.</w:t>
      </w:r>
    </w:p>
    <w:p w14:paraId="6B4EE7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Конструкция разрабатывалась Конструкторским Бюро завода.</w:t>
      </w:r>
    </w:p>
    <w:p w14:paraId="4D22F8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по самолетам в разное время Конструкторским Бюро завода выполнены следующие работы.</w:t>
      </w:r>
    </w:p>
    <w:p w14:paraId="51A475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Переконструирован РI (ДН9-А) под мотор Сидлей-Пума как тренировочный. Самолет введен на снабжение.</w:t>
      </w:r>
    </w:p>
    <w:p w14:paraId="2D40A8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Переконструирован РI (ДН9-А) под мотор Лоррен-Дитрих 450 НР. Самолет на испытании в НОА. УВВС от заказа на эти.............................. Самолет испытывался в декабре прошлого года и после испытаний потерпел аварию и затонул.</w:t>
      </w:r>
    </w:p>
    <w:p w14:paraId="247DE3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Проектируются:</w:t>
      </w:r>
    </w:p>
    <w:p w14:paraId="0C975C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Бомбовоз под 2 Райт Т-3.</w:t>
      </w:r>
    </w:p>
    <w:p w14:paraId="25B318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вошел в программу текущего года. К проектированию приступлено согласно плана с 1/I-26 года. В текущем операционном году предположено постройку самолета произвести на 75% готовности. Моторы имеются.</w:t>
      </w:r>
    </w:p>
    <w:p w14:paraId="62C535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Предварительно в прошлом году задание предусматривало 3 или 4 Либерти. Эскизные проекты были рассмотрены Техкомом завода 11 и 13 августа 25 года и закончены в 6 вариантах 5/X-25 года. В конце года выяснилась возможность получить моторы Райт Т-3 в 650 НР.</w:t>
      </w:r>
    </w:p>
    <w:p w14:paraId="429210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сборке самолета возникнут затруднения вследствие больших размеров самолета. Серийная постройка самолетов на ГАЗ N 1 невозможна.</w:t>
      </w:r>
    </w:p>
    <w:p w14:paraId="789060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Улучшение истребителя ИЛ.</w:t>
      </w:r>
    </w:p>
    <w:p w14:paraId="55C109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Эскизный проект начат в августе 25 года и закончен в сентябре 25 года (задание получено 21/V-25 г. 3/Х-25 года эскизный проект рассмотрен на Техкоме завода. Делаются подготовительные работы к постройке.</w:t>
      </w:r>
    </w:p>
    <w:p w14:paraId="6985BC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Деревянные и металлические поплавки к РI.</w:t>
      </w:r>
    </w:p>
    <w:p w14:paraId="4A93AC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приступает к проектированию по заказу УВВС.</w:t>
      </w:r>
    </w:p>
    <w:p w14:paraId="1E48E9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Улучшение разведчика Р-I.</w:t>
      </w:r>
    </w:p>
    <w:p w14:paraId="6E40C1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Замечания и пожелания Авиатреста заставили внести в конструкцию РI ряд крупных и мелких изменений. Дабы не вносить разнообразие в серии с одной стороны и чтобы возможно шире провести улучшения, заводом предположено построить опытный образец.</w:t>
      </w:r>
    </w:p>
    <w:p w14:paraId="454507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в прошлом году были выполнены проекты, не получившие осуществления:</w:t>
      </w:r>
    </w:p>
    <w:p w14:paraId="044A54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Металлический разведчик (корпусный).</w:t>
      </w:r>
    </w:p>
    <w:p w14:paraId="328F7F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26/V-25 года на заводе получено задание и проектирование начато 1/VI и закончено в ноябре 25 года с готовностью рабочих чертежей на 20%. Работы были приостановлены вследствие того, что ЦАГИ выпустило аналогичный металлический разведчик (АНТ 3).</w:t>
      </w:r>
    </w:p>
    <w:p w14:paraId="460936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Боевик.</w:t>
      </w:r>
    </w:p>
    <w:p w14:paraId="6A8D77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Первоначально технические требования к боевику утверждены Н.К. УВВС 2/III-25 года, полученные заводом 27/III.</w:t>
      </w:r>
    </w:p>
    <w:p w14:paraId="5033C2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Фактически проектирование началось ранее и разрешение на начало проектирования было дано 8/Х-24 года. Проект совпадал с первоначальным заданием и предусматривал боевик как бронированную летающую батарею пулеметов. Однако на совещании Начальников Округов Воздушных Сил постановлено боевик рассматривать как самолет с большим количеством мелких бомб. В силу этого 26/III-26 г. работы по проектированию были приостановлены, а эскизный проект направлен в НК УВВС, которым и был рассмотрен 29/IV-25 года. 27/IV-25 года Н.К. утвердил новое задание (журнал N 12с) и 21/V-25 г. заводу дано это задание. Эскизный проект рассмотрен Техкомом завода 3/IX-25 года и проект закончен 6/Х-25 года. К этому времени прибыл из-за границы мотор Роллс-Ройс "Кондор" в 650 НР и явилась мысль использовать его для боевика, тем более, что один Либерти мог поднять только очень легкую броню, защита же жизненных частей должна потребовать броню весом в 1000-1200 килограммов. Поэтому УВВС выдвинуло 2 варианта боевиков. Остановились на втором. В силу неустойчивости задания с одной стороны и сокращения кредитов с другой - проект боевика с программы ГАЗ N 1 снят:</w:t>
      </w:r>
    </w:p>
    <w:p w14:paraId="6CB375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Моторы указаны при описании самолетов.</w:t>
      </w:r>
    </w:p>
    <w:p w14:paraId="3BBAE6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Опытные самолеты могут быть обеспечены материалами отечественного производства. Наибольшие затруднения получаются в снабжении дуралюминием; в силу этого в программе от чисто металлических самолетов отказались и все конструкции намечаются смешанного типа.</w:t>
      </w:r>
    </w:p>
    <w:p w14:paraId="0C1883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Из всех перечисленных типов наибольшие затруднения вызовет серийная постройка бомбовозов; для их серийной постройки нужен большой новый завод. Остальные будут строиться без затруднений.</w:t>
      </w:r>
    </w:p>
    <w:p w14:paraId="2389D0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будущем вызовет затруднения постройка боевика (площадь 100 кв. метров) по тем же причинам.</w:t>
      </w:r>
    </w:p>
    <w:p w14:paraId="79144B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N 3.</w:t>
      </w:r>
    </w:p>
    <w:p w14:paraId="1AA470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Разведчик открытого моря однолодочный полутороплан под два мотора Лоррен-Дитрих по 450 НР.</w:t>
      </w:r>
    </w:p>
    <w:p w14:paraId="317691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разрабатывался Конструкторским Бюро ГАЗ N 3 под руководством инж. Григоровича.</w:t>
      </w:r>
    </w:p>
    <w:p w14:paraId="2CC9D0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Требования к самолету утверждены НК УВВС 17/МШ-25 г. и посланы заводу 8/VIII-25 г. К 1/I-26 г. предварительный проект и около 30% рабочих чертежей готовы. К постройке должно быть приступлено на днях; до сих пор изготовлялись опытные детали. К постройке не приступлено раньше, т.к. с одной стороны опытная мастерская переезжала в новое помещение и оборудовалась, а с другой стороны завод не мог получить дуралюминия (лодка и нижнее крыло дуралюминиевые). Возможно запоздание сравнительно со сроком по плану на 1 - 1 1/2 месяца.</w:t>
      </w:r>
    </w:p>
    <w:p w14:paraId="555735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Морской миноносец двухлодочный моноплан с 2-мя моторами Лоррен-Дитрих по 450 НР. Лодки металлические.</w:t>
      </w:r>
    </w:p>
    <w:p w14:paraId="0DAEE8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начат в июле, в настоящее время предварительный проект и около 30% рабочих чертежей готовы. По отношению к постройке в том же положении, что и разведчик открытого моря. Проект разрабатывается Конструкторским Бюро завода под руководством инженера Григоровича.</w:t>
      </w:r>
    </w:p>
    <w:p w14:paraId="0A24B9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МРЛ II. - Морской разведчик однолодочный под 1 Либерти 400 НР, лодка деревянная. Представляет собою улучшение первого типа МРЛ 1, построенного в мае 25 года. Испытания МРЛ1 показали необходимость внесения крупных изменений в конструкцию, а именно облегчение лодки, изменение ее данных углов, увеличение несущей поверхности и т.д7 Все эти изменения внесены в МРЛII. Работа по проектированию была начата в сентябре, к 1/I-25 г. самолет был в постройке около 80% готовности. Выпуск ожидается в феврале. Оба самолета конструировались Конструкторским Бюро ГАЗ N 3 под руководством инженера Григоровича.</w:t>
      </w:r>
    </w:p>
    <w:p w14:paraId="3DE8F3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Пассажирский самолет ПЛI с мотором Люцифер 100 НР, по заказу "Укрвоздухпути". Договор заключен 12/II-25 года, проект закончен 13/III-25 г. 1-ый полет совершен 1 августа 25 года. Самолет перелетел из Ленинграда в Москву, здесь, был испытан, при чем дал полетные качества соответствующие или даже превышающие договорные. После испытаний самолет был допущен Инспекцией Гражданской Авиации для обслуживания линий и совершил перелет из Москвы в Харьков.</w:t>
      </w:r>
    </w:p>
    <w:p w14:paraId="2CCF0B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Лодочный истребитель (металлический).</w:t>
      </w:r>
    </w:p>
    <w:p w14:paraId="1DF0F1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Предварительный проект начат 15/VII-25 года и закончен 15/VIII-25 года. К постройке не приступлено, т.к. моряки потребовали в первую очередь разведчик и миноносец.</w:t>
      </w:r>
    </w:p>
    <w:p w14:paraId="3F65BB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Башенный истребитель.</w:t>
      </w:r>
    </w:p>
    <w:p w14:paraId="3CCA09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Предварительный проект начат 1/VIII-25 года и закончен 1/IX-25 года. Проект этот надо рассматривать только как сырой материал для переговоров с моряками, так как тип башенного истребителя еще не выяснен.</w:t>
      </w:r>
    </w:p>
    <w:p w14:paraId="2DE806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Моторы указаны в описании.</w:t>
      </w:r>
    </w:p>
    <w:p w14:paraId="394D1E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С материалами вопрос обстоит более остро, чем на ГАЗ N 1, т.к. лодки у разведчика и миноносца должны быть металлическими.</w:t>
      </w:r>
    </w:p>
    <w:p w14:paraId="5E973C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Материалы употребляются наши, часть дуралюминия куплена у Юнкерса.</w:t>
      </w:r>
    </w:p>
    <w:p w14:paraId="6AF184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 Серийная постройка всех строящихся и проектируемых типов возможна на ГАЗ N 3 и на ГАЗ N 10. Затруднения будут с гидродромами для миноносца и разведчика открытого моря.</w:t>
      </w:r>
    </w:p>
    <w:p w14:paraId="4E771D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w:t>
      </w:r>
    </w:p>
    <w:p w14:paraId="4AC579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Обеспечение кредитами опытного строительства........ из прилагаемой сметы.</w:t>
      </w:r>
    </w:p>
    <w:p w14:paraId="14D6DF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w:t>
      </w:r>
    </w:p>
    <w:p w14:paraId="1256EF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План опытного строительства на 3 части прилагается на синьке.</w:t>
      </w:r>
    </w:p>
    <w:p w14:paraId="2C37DF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w:t>
      </w:r>
    </w:p>
    <w:p w14:paraId="769779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...низацию. Начальник опытного отдела объединяет работу конструкторского бюро и опытной мастерской, во главе Бюро и Мастерской стоят Заведующие (на ГАЗ N 1 оба без высшего образования). Конструкторское Бюро имеет рассчетный П/отдел, занимающийся расчетами и Чертежную, которая подразделена на секции; общих видов, крыльев, фюзеляжей, шасси и вооружения. Штат П/отдела к 1 октября 24 года 44 чел. и на 1-ое октября 25 года 58 чел.; Опытная мастерская на 1/Х-24 г. - 77 человек и на 1/Х-25 - 128 человек. Недостатки современной организации - неиспользование опыта старших инженеров, отсутствие приемственности и трудности подготовки молодых конструкторов. На эти недостатки Авиатрестом обращено внимание и на заводе было произведено в декабре несколько совещаний, имевших целью выявить достоинства и недостатки существующей организации.</w:t>
      </w:r>
    </w:p>
    <w:p w14:paraId="2C2184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других недостатков необходимо упомянуть о недостаточности и изношенности оборудования опытных мастерских.</w:t>
      </w:r>
    </w:p>
    <w:p w14:paraId="1CE153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Конструкторское Бюро ГАЗ N 3.</w:t>
      </w:r>
    </w:p>
    <w:p w14:paraId="0B5637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Начало организовываться в апреле 25 года с назначением туда гл. конструктором Григоровича и назначения Конструкторскому бюро программы работ.</w:t>
      </w:r>
    </w:p>
    <w:p w14:paraId="05A976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Постройка опытных самолетов велась в общих мастерских и лишь в начале декабря пущены в ход опытные мастерские в отдельном помещении (б. Завод Лебедева/ и с отдельным оборудованием.</w:t>
      </w:r>
    </w:p>
    <w:p w14:paraId="5142FA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 в КБ 10 инженеров и 15 чертежников. Недостаток организации - отсутствие приемственности.</w:t>
      </w:r>
    </w:p>
    <w:p w14:paraId="119942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Плана подгготовки молодых конструкторов - нет. До сих пор пополнение проиводилось тем, что студенты-практиканты работали в бюро и оказавшиеся способными, по окончанию ВУЗов выходили на эти заводы.</w:t>
      </w:r>
    </w:p>
    <w:p w14:paraId="3F908B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...ввести ряд мероприятий, которые обеспечивали бы приемственность.</w:t>
      </w:r>
    </w:p>
    <w:p w14:paraId="2732D2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w:t>
      </w:r>
    </w:p>
    <w:p w14:paraId="63B036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Руководство КБ трестом выражается в следующем:</w:t>
      </w:r>
    </w:p>
    <w:p w14:paraId="7A3146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Контроль сроков и выполнения программы производства путем ежемесячных отчетов. Качество работы проверяется путем проверки расчетов. Наконец, периодические поездки на заводыдают руководство и контроль на месте.</w:t>
      </w:r>
    </w:p>
    <w:p w14:paraId="4F620C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КБ Авиатреста детализируются технические требования к самолетам, даются все разъяснения и указания (2278).</w:t>
      </w:r>
    </w:p>
    <w:p w14:paraId="7F875E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DBEFC6C" w14:textId="77777777" w:rsidR="005C2A0E" w:rsidRPr="00C2525C" w:rsidRDefault="005C2A0E"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32E69D51" w14:textId="77777777" w:rsidR="005C2A0E" w:rsidRPr="00C2525C" w:rsidRDefault="005C2A0E"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2349025" w14:textId="77777777" w:rsidR="005C2A0E" w:rsidRPr="00C2525C" w:rsidRDefault="005C2A0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16 января 1926 года на завод Большевик пришло извещение, что габариты мотора для МС-1 изменились, посему корпус пришлось переделывать. К тому моменту НАМИ, где работами руководил Н.Р. Бриллинг, разработал два варианта мотора - с водяным и воздушным охлаждением. В это же время заказ расширили до 2 танков, явно с учетом 2 типов мотора. На разработку мотора с водяным охлаждением ГУВП выделил дополнительно 2000 рублей. Узким местом стали и траки, работы по ним затянулись более чем на полгода. Также шла эпопея с броней. Предлагались варианты брони, включая 2-3-слойную инженера Рожкова. При толщине 16 мм такая броня должна была защищать от ружейной пули на дистанции 25-30 метров и далее. По факту же было решено опытный образец строить из "щитовой" (неброневой) стали (21335).</w:t>
      </w:r>
    </w:p>
    <w:p w14:paraId="458AC95C" w14:textId="77777777" w:rsidR="005C2A0E" w:rsidRPr="00C2525C" w:rsidRDefault="005C2A0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07507ED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61DC2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EC38F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16 и 22 января 1926. Из протокола заседания Политбюро № 3, 1926 г.</w:t>
      </w:r>
    </w:p>
    <w:p w14:paraId="1F5550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мерах культурно-просветительного характера по борьбе с пьянством</w:t>
      </w:r>
    </w:p>
    <w:p w14:paraId="26FB55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Поручить Главполитпросвету совместно с НКЗдравом разработать и выпустить ряд популярных брошюр, плакатов и диаграмм, объясняющих меры борьбы с пьянством, а также вред пьянства и его последствия в смысле охраны народного здоровья. </w:t>
      </w:r>
    </w:p>
    <w:p w14:paraId="12FC37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Поручить Отделу печати ЦК разработать подробные указания редакциям местных газет о ведении антиалкогольной кампании в печати. </w:t>
      </w:r>
    </w:p>
    <w:p w14:paraId="70FC96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Для отвлечения рабочих от пьянства признать необходимым значительное расширение сети рабочих клубов и улучшение постановки их внутренней работы. Поручить кинокомиссии ЦК разработать план создания как фильмов антиалкогольного характера, так и расширения фонда картин художественно-бытового характера... </w:t>
      </w:r>
    </w:p>
    <w:p w14:paraId="251B83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Поручить ЦК РЛКСМ наметить ряд мер борьбы с распространением пьянства среди молодежи (11652).</w:t>
      </w:r>
    </w:p>
    <w:p w14:paraId="2B8C4A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02057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16 и 22 января 1926. Из протокола заседания Политбюро № 3, 1926 г.</w:t>
      </w:r>
    </w:p>
    <w:p w14:paraId="33CA90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повышении таксы на простое письмо</w:t>
      </w:r>
    </w:p>
    <w:p w14:paraId="7D1E78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Разрешить СНК СССР повысить таксы на простое письмо с 7 коп. до 8 коп. (11652).</w:t>
      </w:r>
    </w:p>
    <w:p w14:paraId="15046C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5CEE6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16 и 22 января 1926. Из протокола заседания Политбюро № 3, 1926 г.</w:t>
      </w:r>
    </w:p>
    <w:p w14:paraId="4D76BA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соблюдении тайны кредитных операций</w:t>
      </w:r>
    </w:p>
    <w:p w14:paraId="5EE072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Признать излишним издание декрета о соблюдении тайны кредитных операций (11652).</w:t>
      </w:r>
    </w:p>
    <w:p w14:paraId="6383E5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5FF304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39ECE8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0A2E0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16 и 22 января 1926. Из протокола заседания Политбюро № 1, 1926 г.</w:t>
      </w:r>
    </w:p>
    <w:p w14:paraId="1387FE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О комиссиях экспертов для подготовки экономической конференции Лиги наций </w:t>
      </w:r>
    </w:p>
    <w:p w14:paraId="634AA6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Участие в комиссии экспертов для подготовки международной экономической конференции признать принципиально допустимым исходя из желательности глубокой экономической разведки и использования работы в комиссии в агитационных целях (11652).</w:t>
      </w:r>
    </w:p>
    <w:p w14:paraId="41EEF4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72F31A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890A2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7409817" w14:textId="77777777" w:rsidR="005C2A0E" w:rsidRPr="00C2525C" w:rsidRDefault="005C2A0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16 января 1926 года — первый полёт учебно-тренировочного самолёта Raab-Katzenstein KL.1 Schwalbe (он же RK.1 Schwalbe). /Германия/</w:t>
      </w:r>
    </w:p>
    <w:p w14:paraId="04179283" w14:textId="77777777" w:rsidR="005C2A0E" w:rsidRPr="00C2525C" w:rsidRDefault="005C2A0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1925 году из самолётостроительной компании Dietrich Flugzeugwerke уволились лётчик-испытатель Антониус Рааб (Antonius Raab) и инженер-конструктор Курт Катценштейн (Kurt Katzenstein). Они основали собственную компанию Raab-Katzenstein-Flugzeugwerke GmbH. Уже через год закончили и первый проект — учебно-тренировочный KL.1 Schwalbe, за основу для которого взяли самолёт Dietrich-Gobiet DP.XI.</w:t>
      </w:r>
    </w:p>
    <w:p w14:paraId="175C4B4A" w14:textId="77777777" w:rsidR="005C2A0E" w:rsidRPr="00C2525C" w:rsidRDefault="005C2A0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KL.1 Schwalbe был двухместным бипланом с неубираемым шасси. Версия KL.1A оснащалась двигателем Siemens-Halske Sh 11 (80 л.с.) Крейсерская скорость — 140 км/ч, дальность полёта — 500 км.</w:t>
      </w:r>
    </w:p>
    <w:p w14:paraId="4AC102FD" w14:textId="77777777" w:rsidR="005C2A0E" w:rsidRPr="00C2525C" w:rsidRDefault="005C2A0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Через 2 месяца после первого полёта компания получила первый заказ на KL.1 Schwalbe. Его запустили в серийное производство в нескольких версиях, отличавшихся двигателями. Точное число выпущенных самолётов неизвестно — разные источники называют цифры 42 или 58 (22300).</w:t>
      </w:r>
    </w:p>
    <w:p w14:paraId="699C8B16" w14:textId="77777777" w:rsidR="005C2A0E" w:rsidRPr="00C2525C" w:rsidRDefault="005C2A0E" w:rsidP="00C2525C">
      <w:pPr>
        <w:spacing w:after="0" w:line="240" w:lineRule="auto"/>
        <w:jc w:val="both"/>
        <w:rPr>
          <w:rFonts w:ascii="Times New Roman" w:hAnsi="Times New Roman" w:cs="Times New Roman"/>
          <w:color w:val="0070C0"/>
          <w:sz w:val="16"/>
          <w:szCs w:val="16"/>
        </w:rPr>
      </w:pPr>
    </w:p>
    <w:p w14:paraId="1FB0D9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января 1926 в США был создан фонд Гугенхеймера по поддержке авиации (2273).</w:t>
      </w:r>
    </w:p>
    <w:p w14:paraId="5E8820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74980E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9E3E9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78F1D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января 1926 была подготовлена:</w:t>
      </w:r>
    </w:p>
    <w:p w14:paraId="5863C2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402"/>
        <w:gridCol w:w="2561"/>
        <w:gridCol w:w="2947"/>
      </w:tblGrid>
      <w:tr w:rsidR="00BD609C" w:rsidRPr="00C2525C" w14:paraId="41DDB8BD" w14:textId="77777777">
        <w:tc>
          <w:tcPr>
            <w:tcW w:w="2376" w:type="dxa"/>
            <w:tcBorders>
              <w:top w:val="single" w:sz="12" w:space="0" w:color="auto"/>
            </w:tcBorders>
          </w:tcPr>
          <w:p w14:paraId="0639E1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22/1-26 г.</w:t>
            </w:r>
          </w:p>
        </w:tc>
        <w:tc>
          <w:tcPr>
            <w:tcW w:w="3402" w:type="dxa"/>
            <w:tcBorders>
              <w:top w:val="single" w:sz="12" w:space="0" w:color="auto"/>
            </w:tcBorders>
          </w:tcPr>
          <w:p w14:paraId="758DD3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30/1-26 г.</w:t>
            </w:r>
          </w:p>
        </w:tc>
        <w:tc>
          <w:tcPr>
            <w:tcW w:w="2561" w:type="dxa"/>
            <w:tcBorders>
              <w:top w:val="single" w:sz="12" w:space="0" w:color="auto"/>
            </w:tcBorders>
          </w:tcPr>
          <w:p w14:paraId="5CF03A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21/1-26 г.</w:t>
            </w:r>
          </w:p>
        </w:tc>
        <w:tc>
          <w:tcPr>
            <w:tcW w:w="2947" w:type="dxa"/>
            <w:tcBorders>
              <w:top w:val="single" w:sz="12" w:space="0" w:color="auto"/>
            </w:tcBorders>
          </w:tcPr>
          <w:p w14:paraId="06FA0D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19/1-26 г.</w:t>
            </w:r>
          </w:p>
        </w:tc>
      </w:tr>
      <w:tr w:rsidR="00BD609C" w:rsidRPr="00C2525C" w14:paraId="2BC5A94B" w14:textId="77777777">
        <w:tc>
          <w:tcPr>
            <w:tcW w:w="2376" w:type="dxa"/>
            <w:tcBorders>
              <w:bottom w:val="single" w:sz="12" w:space="0" w:color="auto"/>
            </w:tcBorders>
          </w:tcPr>
          <w:p w14:paraId="7204FC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Чтение журналов секций</w:t>
            </w:r>
          </w:p>
          <w:p w14:paraId="444882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402" w:type="dxa"/>
            <w:tcBorders>
              <w:bottom w:val="single" w:sz="12" w:space="0" w:color="auto"/>
            </w:tcBorders>
          </w:tcPr>
          <w:p w14:paraId="2CC941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приеме заграничной листовой стали</w:t>
            </w:r>
          </w:p>
          <w:p w14:paraId="3FECFB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Изменения в конструкции хвостовой части самолета Ю-21</w:t>
            </w:r>
          </w:p>
          <w:p w14:paraId="016B15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Доклад т. Кулебакина об испытании приборов зажигания Делько в России</w:t>
            </w:r>
          </w:p>
          <w:p w14:paraId="042A7A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Испытание лыж Виккерс Вернон</w:t>
            </w:r>
          </w:p>
          <w:p w14:paraId="6CA616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двойном управлении Р1 после добавления оборудования</w:t>
            </w:r>
          </w:p>
        </w:tc>
        <w:tc>
          <w:tcPr>
            <w:tcW w:w="2561" w:type="dxa"/>
            <w:tcBorders>
              <w:bottom w:val="single" w:sz="12" w:space="0" w:color="auto"/>
            </w:tcBorders>
          </w:tcPr>
          <w:p w14:paraId="3AADF5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динамометре</w:t>
            </w:r>
          </w:p>
          <w:p w14:paraId="3EBC9E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Описание Кадак 1</w:t>
            </w:r>
          </w:p>
          <w:p w14:paraId="650869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 инструкции для руководства аэрофотосъемкой</w:t>
            </w:r>
          </w:p>
          <w:p w14:paraId="0EBDD1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акте осмотра сдвоенной установки</w:t>
            </w:r>
          </w:p>
        </w:tc>
        <w:tc>
          <w:tcPr>
            <w:tcW w:w="2947" w:type="dxa"/>
            <w:tcBorders>
              <w:bottom w:val="single" w:sz="12" w:space="0" w:color="auto"/>
            </w:tcBorders>
          </w:tcPr>
          <w:p w14:paraId="2318EE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наставлении по аэрофотослужбе</w:t>
            </w:r>
          </w:p>
          <w:p w14:paraId="0E6FBC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основных полетных органиах возд. Химической обороны</w:t>
            </w:r>
          </w:p>
          <w:p w14:paraId="6FA480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нормах маскировочного имущества</w:t>
            </w:r>
          </w:p>
          <w:p w14:paraId="14F590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нормах этилового спирта для оптико-механической мастерской Туркфронта</w:t>
            </w:r>
          </w:p>
        </w:tc>
      </w:tr>
    </w:tbl>
    <w:p w14:paraId="58FC69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6676A9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141B4B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00BEB6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F7608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(19 - 3481) января 1926 на экраны вышел фильм Броненосец Потемкин (3263,39).</w:t>
      </w:r>
    </w:p>
    <w:p w14:paraId="5E205A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4F1641" w14:textId="77777777" w:rsidR="00FB5FE4" w:rsidRPr="00C2525C" w:rsidRDefault="00FB5FE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18 января</w:t>
      </w:r>
      <w:r w:rsidRPr="00C2525C">
        <w:rPr>
          <w:rFonts w:ascii="Times New Roman" w:hAnsi="Times New Roman" w:cs="Times New Roman"/>
          <w:color w:val="002060"/>
          <w:sz w:val="16"/>
          <w:szCs w:val="16"/>
        </w:rPr>
        <w:t xml:space="preserve"> в 1926 году вступил в строй первый в стране механизированный завод оконного стекла "Дагестанские огни" (15013).</w:t>
      </w:r>
    </w:p>
    <w:p w14:paraId="67158D48" w14:textId="77777777" w:rsidR="00FB5FE4" w:rsidRPr="00C2525C" w:rsidRDefault="00FB5FE4" w:rsidP="00C2525C">
      <w:pPr>
        <w:spacing w:after="0" w:line="240" w:lineRule="auto"/>
        <w:jc w:val="both"/>
        <w:rPr>
          <w:rFonts w:ascii="Times New Roman" w:hAnsi="Times New Roman" w:cs="Times New Roman"/>
          <w:color w:val="002060"/>
          <w:sz w:val="16"/>
          <w:szCs w:val="16"/>
        </w:rPr>
      </w:pPr>
    </w:p>
    <w:p w14:paraId="40DA02E9" w14:textId="77777777" w:rsidR="00054EB4" w:rsidRPr="00C2525C" w:rsidRDefault="00054EB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января 1926 г. через месяц после объявления курса на индустриализацию 18 декабря 1925 г. пущена первая очередь объекта, относящегося к этой грандиозной эпопее – механизированного стекольного завода «Дагестанские огни» в районе Дербента. Это был 1-й завод в СССР, где оконное стекло делали машины, без участия стеклодувов. Завод работал на базе местных газов, мирабилита Кара Богаз-Гола и кварцевых песков Карабу-дахкента (17327).</w:t>
      </w:r>
    </w:p>
    <w:p w14:paraId="06AE72E0" w14:textId="77777777" w:rsidR="00054EB4" w:rsidRPr="00C2525C" w:rsidRDefault="00054EB4" w:rsidP="00C2525C">
      <w:pPr>
        <w:spacing w:after="0" w:line="240" w:lineRule="auto"/>
        <w:jc w:val="both"/>
        <w:rPr>
          <w:rFonts w:ascii="Times New Roman" w:hAnsi="Times New Roman" w:cs="Times New Roman"/>
          <w:color w:val="002060"/>
          <w:sz w:val="16"/>
          <w:szCs w:val="16"/>
        </w:rPr>
      </w:pPr>
    </w:p>
    <w:p w14:paraId="1F7AFA78" w14:textId="77777777" w:rsidR="005C2A0E" w:rsidRPr="00C2525C" w:rsidRDefault="005C2A0E"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BE7A230" w14:textId="77777777" w:rsidR="005C2A0E" w:rsidRPr="00C2525C" w:rsidRDefault="005C2A0E"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8C97472" w14:textId="77777777" w:rsidR="005C2A0E" w:rsidRPr="00C2525C" w:rsidRDefault="005C2A0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18 января 1926 года в СССР на экраны вышел фильм «Броненосец „Потёмкин“» (21161).</w:t>
      </w:r>
    </w:p>
    <w:p w14:paraId="0384F822" w14:textId="77777777" w:rsidR="005C2A0E" w:rsidRPr="00C2525C" w:rsidRDefault="005C2A0E" w:rsidP="00C2525C">
      <w:pPr>
        <w:spacing w:after="0" w:line="240" w:lineRule="auto"/>
        <w:jc w:val="both"/>
        <w:rPr>
          <w:rFonts w:ascii="Times New Roman" w:hAnsi="Times New Roman" w:cs="Times New Roman"/>
          <w:color w:val="0070C0"/>
          <w:sz w:val="16"/>
          <w:szCs w:val="16"/>
        </w:rPr>
      </w:pPr>
    </w:p>
    <w:p w14:paraId="6D79A0C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E194B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B6604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января 1926 письмом N 12374с за П.И.Б. зам. нач. УВВС Муклевич предложил не награждать ЦАГИ ОКЗ, т.к. "работы ЦАГИ не дали еще вполне законченного результата и внедрения нет. Только успешное решение задачи может придать достижениям ЦАГИ в области металлического самолетостроения бесспорное, исключительно-выдающееся значение. И.С.Уншлихт поддержал и написал резолюцию "Отложить" (1026,12).</w:t>
      </w:r>
    </w:p>
    <w:p w14:paraId="73D0CF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награждении ЦАГИ.</w:t>
      </w:r>
    </w:p>
    <w:p w14:paraId="2CB74E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Заместителю Председателя Революционного" Военного Совета С.С.С.Р.</w:t>
      </w:r>
    </w:p>
    <w:p w14:paraId="0F5CD4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Центральнй Аэро-Гидродинамический Институт, являясь главнейшим Институтом, на работу которого опирается равитие В.В.С., имеет несомненные и выдающиеся ааслуги, выразившиеся не только в работах над кольчугалюминием и постройкой металлических самолетов, но и в удачном разрешения вопроса раз</w:t>
      </w:r>
      <w:r w:rsidRPr="00C2525C">
        <w:rPr>
          <w:rFonts w:ascii="Times New Roman" w:hAnsi="Times New Roman" w:cs="Times New Roman"/>
          <w:color w:val="002060"/>
          <w:sz w:val="16"/>
          <w:szCs w:val="16"/>
        </w:rPr>
        <w:softHyphen/>
        <w:t>вития Института.</w:t>
      </w:r>
    </w:p>
    <w:p w14:paraId="775EDD2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Задуманные и в значительной части осуществленные сооружения лабораторий Института, ставят Инсти</w:t>
      </w:r>
      <w:r w:rsidRPr="00C2525C">
        <w:rPr>
          <w:rFonts w:ascii="Times New Roman" w:hAnsi="Times New Roman" w:cs="Times New Roman"/>
          <w:color w:val="002060"/>
          <w:sz w:val="16"/>
          <w:szCs w:val="16"/>
        </w:rPr>
        <w:softHyphen/>
        <w:t>тут в ряд с лучшими мировыми институтами этого же назначения.</w:t>
      </w:r>
    </w:p>
    <w:p w14:paraId="0D57FE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Отмечая изложенное и вполне соглашаясь с доводами тов. Флаксермана, УВВС все же считает, что работы ЦАГТ не дали еще вполне законченного результата, а потому полагает, что обсуждение вопроса о награждении ЦАГИ Орденом Красного Знамени, мледует отнести к более позднему времени, а именно к моменту открытия лабораторий и учета внедрения самолетов ЦАГИ в наше производство, что в настоящее время является задачей, в надлежащем виде еще не разрешенной.</w:t>
      </w:r>
    </w:p>
    <w:p w14:paraId="03D34D3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Успешное разрешение этой задачи может придать достижениям ЦАГИ в области металлического самолетостроения бесспорное, исключительно выдающееся значение ЦГАКА, ф. 4, оп. 2, д. 101, л. 110 (1026,12)..</w:t>
      </w:r>
    </w:p>
    <w:p w14:paraId="5C46A4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D1BFB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января 1926 Секция применения НК УВВС рассмотрела вопросы: 4. О нормах маскировочного имущества и др. (2265,38).</w:t>
      </w:r>
    </w:p>
    <w:p w14:paraId="55853E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3BA7EF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4A505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89A9E23" w14:textId="77777777" w:rsidR="00D570BE" w:rsidRPr="00C2525C" w:rsidRDefault="00D570BE" w:rsidP="00C2525C">
      <w:pPr>
        <w:autoSpaceDE w:val="0"/>
        <w:autoSpaceDN w:val="0"/>
        <w:adjustRightInd w:val="0"/>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19 января 1926 г. управляющим «Красным Арсеналом» И. Ф. Мавриным (см. Приложение Ж) представителю ВОХИМУ были озвучены новые сроки изготовления первых двух газоминометов - к 1 марта 1926 г., сроки изготовления газоминомета на платформе, уже поставленного на производство, составляли примерно 4-5 месяцев. Что касается 180-мм газовых мин, то, учитывая создавшуюся ситуацию, когда их изготовление в экстренном порядке было передано «Красному Арсеналу» только 10 января 1926 г., то срок выполнения этой части наряда был перенесен на 1 августа 1926 г.347 Приступив к освоению непрофильного для себя производства, мехартзавод сразу столкнулся с трудностями в изготовлении, вследствие чего Конартоп признал возможным допустить ряд конструктивных изменений в ранее направленных чертежах, которые пришлось утвердить и ВОХИМУ.348 </w:t>
      </w:r>
    </w:p>
    <w:p w14:paraId="7EB16CDE" w14:textId="77777777" w:rsidR="00D570BE" w:rsidRPr="00C2525C" w:rsidRDefault="00D570BE" w:rsidP="00C2525C">
      <w:pPr>
        <w:spacing w:after="0" w:line="240" w:lineRule="auto"/>
        <w:jc w:val="both"/>
        <w:rPr>
          <w:rFonts w:ascii="Times New Roman" w:eastAsia="TimesNewRomanPSMT" w:hAnsi="Times New Roman" w:cs="Times New Roman"/>
          <w:color w:val="0070C0"/>
          <w:sz w:val="16"/>
          <w:szCs w:val="16"/>
        </w:rPr>
      </w:pPr>
      <w:r w:rsidRPr="00C2525C">
        <w:rPr>
          <w:rFonts w:ascii="Times New Roman" w:hAnsi="Times New Roman" w:cs="Times New Roman"/>
          <w:color w:val="0070C0"/>
          <w:sz w:val="16"/>
          <w:szCs w:val="16"/>
        </w:rPr>
        <w:t>К фактическому окончанию работ по изготовлению опытных экземпляров 180-мм маневренного газоминомета и 180-мм газоминомета, частично зарываемого в землю, «Красный Арсенал» подошел лишь к 25 марта 1926 г.349 7 апреля 1926 г. Комиссия в составе постоянного члена Косартопа (и автора данных проектов) М. Ф. Розенберга, заведующего военным отделом «Красного Арсенала» военного инженера-технолога Н. К. Перфилетова и старшего артприемщика АУ военного инженера-технолога Б. Л. Гельднера, после произведенного осмотра образцов, признала их годными для испытаний, о чем был составлен соответствующий акт.350 (20074).</w:t>
      </w:r>
    </w:p>
    <w:p w14:paraId="77AA7DC7" w14:textId="77777777" w:rsidR="00D570BE" w:rsidRPr="00C2525C" w:rsidRDefault="00D570BE" w:rsidP="00C2525C">
      <w:pPr>
        <w:spacing w:after="0" w:line="240" w:lineRule="auto"/>
        <w:jc w:val="both"/>
        <w:rPr>
          <w:rFonts w:ascii="Times New Roman" w:eastAsia="TimesNewRomanPSMT" w:hAnsi="Times New Roman" w:cs="Times New Roman"/>
          <w:color w:val="0070C0"/>
          <w:sz w:val="16"/>
          <w:szCs w:val="16"/>
        </w:rPr>
      </w:pPr>
    </w:p>
    <w:p w14:paraId="59D85A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января 1926 А.И.Р. стал председателем СТО вместо Л.Каменева (3907,322).</w:t>
      </w:r>
    </w:p>
    <w:p w14:paraId="5C093C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9716238" w14:textId="77777777" w:rsidR="00054EB4"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DD2006B" w14:textId="77777777" w:rsidR="00054EB4" w:rsidRPr="00C2525C" w:rsidRDefault="00054EB4"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C66EF4C" w14:textId="77777777" w:rsidR="00054EB4" w:rsidRPr="00C2525C" w:rsidRDefault="00054EB4"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19 января 1926 года</w:t>
      </w:r>
      <w:r w:rsidRPr="00C2525C">
        <w:rPr>
          <w:rFonts w:ascii="Times New Roman" w:hAnsi="Times New Roman" w:cs="Times New Roman"/>
          <w:bCs/>
          <w:color w:val="002060"/>
          <w:sz w:val="16"/>
          <w:szCs w:val="16"/>
        </w:rPr>
        <w:t xml:space="preserve"> картина Эйзенштейна была выпушена на экраны двенадцати московских кинотеатров. Фасад кинотеатра «Художественный» был превращен в модель броненосца. Перед началом сеанса на «броненосце» появлялся горнист, играющий сигнал восстания. Театр внутри был украшен морскими флагами и спасательными кругами. В центре фойе установили модель броненосца «Потемкин» (17327).</w:t>
      </w:r>
    </w:p>
    <w:p w14:paraId="53F71C10" w14:textId="77777777" w:rsidR="00054EB4" w:rsidRPr="00C2525C" w:rsidRDefault="00054EB4" w:rsidP="00C2525C">
      <w:pPr>
        <w:autoSpaceDE w:val="0"/>
        <w:autoSpaceDN w:val="0"/>
        <w:adjustRightInd w:val="0"/>
        <w:spacing w:after="0" w:line="240" w:lineRule="auto"/>
        <w:jc w:val="both"/>
        <w:rPr>
          <w:rFonts w:ascii="Times New Roman" w:hAnsi="Times New Roman" w:cs="Times New Roman"/>
          <w:color w:val="002060"/>
          <w:sz w:val="16"/>
          <w:szCs w:val="16"/>
        </w:rPr>
      </w:pPr>
    </w:p>
    <w:p w14:paraId="49FC6967" w14:textId="77777777" w:rsidR="00FB5FE4"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3647B37" w14:textId="77777777" w:rsidR="00FB5FE4" w:rsidRPr="00C2525C" w:rsidRDefault="00FB5FE4"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0D7F546" w14:textId="77777777" w:rsidR="00FB5FE4" w:rsidRPr="00C2525C" w:rsidRDefault="00FB5FE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19 января</w:t>
      </w:r>
      <w:r w:rsidRPr="00C2525C">
        <w:rPr>
          <w:rFonts w:ascii="Times New Roman" w:hAnsi="Times New Roman" w:cs="Times New Roman"/>
          <w:color w:val="002060"/>
          <w:sz w:val="16"/>
          <w:szCs w:val="16"/>
        </w:rPr>
        <w:t xml:space="preserve"> в 1926 году первый полёт пассажирского четырёхмоторного лайнера «Udet» «U-11» «Kondor». При проведении испытаний показал плохие характеристики. В серийное производство запущен не был, построен 1 экземпляр, разбился во время доставочного полёта к заказчику. Денег фирма «Udet» не получила, а затраты на разработку и строительство прототипа превысили миллион марок. В результате компания обанкротилась (15014).</w:t>
      </w:r>
    </w:p>
    <w:p w14:paraId="27E967DB" w14:textId="77777777" w:rsidR="00FB5FE4" w:rsidRPr="00C2525C" w:rsidRDefault="00FB5FE4" w:rsidP="00C2525C">
      <w:pPr>
        <w:spacing w:after="0" w:line="240" w:lineRule="auto"/>
        <w:jc w:val="both"/>
        <w:rPr>
          <w:rFonts w:ascii="Times New Roman" w:hAnsi="Times New Roman" w:cs="Times New Roman"/>
          <w:color w:val="002060"/>
          <w:sz w:val="16"/>
          <w:szCs w:val="16"/>
        </w:rPr>
      </w:pPr>
    </w:p>
    <w:p w14:paraId="404205E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FE9B5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3D871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января 1926 Техническая секция НК УВВС рассмотрела вопросы: 5. О двойном управлении Р-1 после добавки оборудования и др. (2265,38).</w:t>
      </w:r>
    </w:p>
    <w:p w14:paraId="21746E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AD28CC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A701A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9A2F6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января 1926 Секция Вспомслужб НК УВВС рассмотрела: 4. Об акте осмотра сдвоенной установки и др. (2265,38).</w:t>
      </w:r>
    </w:p>
    <w:p w14:paraId="0BCCE2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E216F0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73AE1B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970CF5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января 1926 в Ленинграде в ходе вскрытия могил русских царей оттуда изъяты и переданы государству драгоценности (4962).</w:t>
      </w:r>
    </w:p>
    <w:p w14:paraId="77CE605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353DF6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3AF14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E9FB8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22-29 января 1926 г. на объединенном совещании руководящих работников УВВС в присутствии конструкторов Н. Н. Поликарпова и Д. П. Григоровича в результате обсуждения плана опытного строительства было принято решение о необходимости постройки бронированного самолета-штурмовика по вновь составленным ТТТ с окончанием работ по проектированию в конце года.</w:t>
      </w:r>
    </w:p>
    <w:p w14:paraId="0083E7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ТТТ броня должна была защищать экипаж, мотор и бензобаки от осколков зенитных снарядов и пуль нормального калибра снизу, сбоку и сзади, и, кроме этого, входить в силовую схему конструкции самолета.</w:t>
      </w:r>
    </w:p>
    <w:p w14:paraId="5F4985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Скорость у земли - не менее 165 км/ч, посадочная скорость - 85 км/ч, бомбовая нагрузка - 300-400 кг, стрелковое вооружение - три пулемета (два - для стрельбы вперед и один - оборонительный). Время полета у земли не менее 2 часов.</w:t>
      </w:r>
    </w:p>
    <w:p w14:paraId="2294DC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должен был обладать хорошим обзором вперед-вниз и изготавливаться, по возможности, из отечественных материалов. При этом особое внимание обращалось на безопасность полета при простреле и повреждении элементов конструкции машины (9649).</w:t>
      </w:r>
    </w:p>
    <w:p w14:paraId="43D040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6525378" w14:textId="77777777" w:rsidR="00D570BE" w:rsidRPr="00C2525C" w:rsidRDefault="00D570BE"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F5906EB" w14:textId="77777777" w:rsidR="00D570BE" w:rsidRPr="00C2525C" w:rsidRDefault="00D570BE"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794D9BE" w14:textId="77777777" w:rsidR="00D570BE" w:rsidRPr="00C2525C" w:rsidRDefault="00D570B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22 января 1926 испанский экипаж из четырех человек во главе с майором ВВС Испании Рамоном Франко - братом будущего испанского диктатора Франсиско Франко - включая капитана Хулио Руиса де Альда Микелеиса, взлетает с корабля Rio Tinto в Палос-де-Могуэр, Испания, чтобы начать перелет с семью остановками в Буэнос-Айрес, Аргентина, на летающей лодке Dornier Do J Wal («Кит») Plus Ultra («Еще дальше»). Пролетев низко над памятником Христофору Колумбу в Уэльве, Испания, они совершили без происшествий 806-мильный (1298-километровый) перелет до своей первой остановки в Лас-Пальмасе на Канарских островах (20358).</w:t>
      </w:r>
    </w:p>
    <w:p w14:paraId="047236DA" w14:textId="77777777" w:rsidR="00D570BE" w:rsidRPr="00C2525C" w:rsidRDefault="00D570BE" w:rsidP="00C2525C">
      <w:pPr>
        <w:spacing w:after="0" w:line="240" w:lineRule="auto"/>
        <w:jc w:val="both"/>
        <w:rPr>
          <w:rFonts w:ascii="Times New Roman" w:hAnsi="Times New Roman" w:cs="Times New Roman"/>
          <w:color w:val="0070C0"/>
          <w:sz w:val="16"/>
          <w:szCs w:val="16"/>
        </w:rPr>
      </w:pPr>
    </w:p>
    <w:p w14:paraId="273552E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3B9C2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865BC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23 и 29 января 1926. Из протокола заседания Политбюро № 8, 1926 г.</w:t>
      </w:r>
    </w:p>
    <w:p w14:paraId="020BA3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распределении обязанностей между секретарями ЦК </w:t>
      </w:r>
    </w:p>
    <w:p w14:paraId="139DCB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Распределить обязанности между секретарями ЦК следующим образом: </w:t>
      </w:r>
    </w:p>
    <w:p w14:paraId="27A3B4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На тов. Сталина возложить подготовку вопросов к заседанию Политбюро и общее руководство работой Секретариата ЦК в целом </w:t>
      </w:r>
    </w:p>
    <w:p w14:paraId="4E435A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На тов. Молотова возложить подготовку вопросов и председательствование в Оргбюро, председательствование в совещании по работе в деревне при ЦК и общее руководство Отделом Печати, Информотделом и Истпартом ЦК </w:t>
      </w:r>
    </w:p>
    <w:p w14:paraId="08F646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На тов. Косиора возложить подготовку вопросов и председательствование в Секретариате ЦК и общее руководство Орграспредом, Статотделом, Управлением делами, Финотделом ЦК и РЛКСМ. </w:t>
      </w:r>
    </w:p>
    <w:p w14:paraId="6AEAC8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На тов. Евдокимова возложить общее руководство Агитпропом, Отделом работниц ЦК, ПУРом и председательствование в Кооперативном совещании ЦК (11652).</w:t>
      </w:r>
    </w:p>
    <w:p w14:paraId="4C16E3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515DB0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5280D0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2BD05A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января 1926 СССР заявил, что захватит Харбин, если арестованные в Манчжурии русские служащие КВЖД не будут отпущены (4962).</w:t>
      </w:r>
    </w:p>
    <w:p w14:paraId="188EFA6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0297C11" w14:textId="77777777" w:rsidR="00FB5FE4"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2895D90" w14:textId="77777777" w:rsidR="00FB5FE4" w:rsidRPr="00C2525C" w:rsidRDefault="00FB5FE4"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AD7186E" w14:textId="77777777" w:rsidR="00FB5FE4" w:rsidRPr="00C2525C" w:rsidRDefault="00FB5FE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24 января</w:t>
      </w:r>
      <w:r w:rsidRPr="00C2525C">
        <w:rPr>
          <w:rFonts w:ascii="Times New Roman" w:hAnsi="Times New Roman" w:cs="Times New Roman"/>
          <w:color w:val="002060"/>
          <w:sz w:val="16"/>
          <w:szCs w:val="16"/>
        </w:rPr>
        <w:t xml:space="preserve"> в 1926 году Корней Чуковский записывает в дневнике: «...Русский растратчик знает, что у него казенные деньги, значит, нужно сию же минуту мчаться в поганый кабак, напиваться до рвоты вином, целовать накрашенных полуграмотных дур, – и насладившись таким убогим и бездарным «счастьем», попадаться в лапы следователей, судей, прокуроров. О, какая скука, какая безвыходность!..» (15019).</w:t>
      </w:r>
    </w:p>
    <w:p w14:paraId="68D119DC" w14:textId="77777777" w:rsidR="00FB5FE4" w:rsidRPr="00C2525C" w:rsidRDefault="00FB5FE4" w:rsidP="00C2525C">
      <w:pPr>
        <w:spacing w:after="0" w:line="240" w:lineRule="auto"/>
        <w:jc w:val="both"/>
        <w:rPr>
          <w:rFonts w:ascii="Times New Roman" w:hAnsi="Times New Roman" w:cs="Times New Roman"/>
          <w:color w:val="002060"/>
          <w:sz w:val="16"/>
          <w:szCs w:val="16"/>
        </w:rPr>
      </w:pPr>
    </w:p>
    <w:p w14:paraId="38DA0E5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06454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40019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января 1926 Управделами П.Ошлей и Нач. Оборонного отдела Сулацкий писали письмо № 1134/с Зам. Нач. ВВС тов. Муклевичу:</w:t>
      </w:r>
    </w:p>
    <w:p w14:paraId="52D5807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Ваше сношении от 19/1-26 г. №12374/с о награждении ЦАГИ Орденом Красного Знамени Зам.Народного Комис</w:t>
      </w:r>
      <w:r w:rsidRPr="00C2525C">
        <w:rPr>
          <w:rFonts w:ascii="Times New Roman" w:hAnsi="Times New Roman" w:cs="Times New Roman"/>
          <w:color w:val="002060"/>
          <w:sz w:val="16"/>
          <w:szCs w:val="16"/>
        </w:rPr>
        <w:softHyphen/>
        <w:t>сара наложил резолюцию: "Отложить. 18/1-26 г. - Уншлихт."</w:t>
      </w:r>
    </w:p>
    <w:p w14:paraId="63AE5BB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Прошу представить на подпись про</w:t>
      </w:r>
      <w:r w:rsidRPr="00C2525C">
        <w:rPr>
          <w:rFonts w:ascii="Times New Roman" w:hAnsi="Times New Roman" w:cs="Times New Roman"/>
          <w:color w:val="002060"/>
          <w:sz w:val="16"/>
          <w:szCs w:val="16"/>
        </w:rPr>
        <w:softHyphen/>
        <w:t>ект ответа Директору ЦАГИ ЦГАКА, ф. 4, оп. 2, д. 101, л. 109 (1026,16).</w:t>
      </w:r>
    </w:p>
    <w:p w14:paraId="3301CA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6B452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января 1926 была подготовлена:</w:t>
      </w:r>
    </w:p>
    <w:p w14:paraId="2EDAEF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2552"/>
        <w:gridCol w:w="2956"/>
        <w:gridCol w:w="3402"/>
      </w:tblGrid>
      <w:tr w:rsidR="00BD609C" w:rsidRPr="00C2525C" w14:paraId="59D68E40" w14:textId="77777777">
        <w:tc>
          <w:tcPr>
            <w:tcW w:w="2376" w:type="dxa"/>
            <w:tcBorders>
              <w:top w:val="single" w:sz="12" w:space="0" w:color="auto"/>
            </w:tcBorders>
          </w:tcPr>
          <w:p w14:paraId="202E62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29/1-26 г.</w:t>
            </w:r>
          </w:p>
        </w:tc>
        <w:tc>
          <w:tcPr>
            <w:tcW w:w="2552" w:type="dxa"/>
            <w:tcBorders>
              <w:top w:val="single" w:sz="12" w:space="0" w:color="auto"/>
            </w:tcBorders>
          </w:tcPr>
          <w:p w14:paraId="2E7E84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27/1-26 г.</w:t>
            </w:r>
          </w:p>
        </w:tc>
        <w:tc>
          <w:tcPr>
            <w:tcW w:w="2956" w:type="dxa"/>
            <w:tcBorders>
              <w:top w:val="single" w:sz="12" w:space="0" w:color="auto"/>
            </w:tcBorders>
          </w:tcPr>
          <w:p w14:paraId="46BD9D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28/1-26 г.</w:t>
            </w:r>
          </w:p>
        </w:tc>
        <w:tc>
          <w:tcPr>
            <w:tcW w:w="3402" w:type="dxa"/>
            <w:tcBorders>
              <w:top w:val="single" w:sz="12" w:space="0" w:color="auto"/>
            </w:tcBorders>
          </w:tcPr>
          <w:p w14:paraId="733F2E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26/1-26 г.</w:t>
            </w:r>
          </w:p>
        </w:tc>
      </w:tr>
      <w:tr w:rsidR="00BD609C" w:rsidRPr="00C2525C" w14:paraId="48F5245B" w14:textId="77777777">
        <w:tc>
          <w:tcPr>
            <w:tcW w:w="2376" w:type="dxa"/>
            <w:tcBorders>
              <w:bottom w:val="single" w:sz="12" w:space="0" w:color="auto"/>
            </w:tcBorders>
          </w:tcPr>
          <w:p w14:paraId="171C0B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Чтение журналов секций</w:t>
            </w:r>
          </w:p>
          <w:p w14:paraId="2A00C6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552" w:type="dxa"/>
            <w:tcBorders>
              <w:bottom w:val="single" w:sz="12" w:space="0" w:color="auto"/>
            </w:tcBorders>
          </w:tcPr>
          <w:p w14:paraId="7AD591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Рассмотрение схемы миноносца</w:t>
            </w:r>
          </w:p>
          <w:p w14:paraId="6E4C64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Рассмотрение схемы морского разведчика</w:t>
            </w:r>
          </w:p>
          <w:p w14:paraId="03A631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Рассмотрение расчета боевика</w:t>
            </w:r>
          </w:p>
        </w:tc>
        <w:tc>
          <w:tcPr>
            <w:tcW w:w="2956" w:type="dxa"/>
            <w:tcBorders>
              <w:bottom w:val="single" w:sz="12" w:space="0" w:color="auto"/>
            </w:tcBorders>
          </w:tcPr>
          <w:p w14:paraId="19B623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руководстве для аэрофотосъемке</w:t>
            </w:r>
          </w:p>
          <w:p w14:paraId="7B7853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Описание Кадака</w:t>
            </w:r>
          </w:p>
          <w:p w14:paraId="521E80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патенте “жироскопический компас”</w:t>
            </w:r>
          </w:p>
          <w:p w14:paraId="772B65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французских бюллетенях по аэронавигации</w:t>
            </w:r>
          </w:p>
        </w:tc>
        <w:tc>
          <w:tcPr>
            <w:tcW w:w="3402" w:type="dxa"/>
            <w:tcBorders>
              <w:bottom w:val="single" w:sz="12" w:space="0" w:color="auto"/>
            </w:tcBorders>
          </w:tcPr>
          <w:p w14:paraId="56D748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спасательном приспособлении для гидросамолетов</w:t>
            </w:r>
          </w:p>
          <w:p w14:paraId="1C07F5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Проект основных указаний по производству перелетов</w:t>
            </w:r>
          </w:p>
          <w:p w14:paraId="786083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Норма снабжения строевых частей фотооборудованием</w:t>
            </w:r>
          </w:p>
          <w:p w14:paraId="299B61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Программа постановления по применению торпедоносных самолетов</w:t>
            </w:r>
          </w:p>
        </w:tc>
      </w:tr>
    </w:tbl>
    <w:p w14:paraId="7F8092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(2265,28).</w:t>
      </w:r>
    </w:p>
    <w:p w14:paraId="028B75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B3A76C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CEC75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74631CE" w14:textId="77777777" w:rsidR="005E0F6D" w:rsidRPr="00C2525C" w:rsidRDefault="005E0F6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25 января 1926 первый полет Стинсон Детройтер (20358).</w:t>
      </w:r>
    </w:p>
    <w:p w14:paraId="0AF19E7B" w14:textId="77777777" w:rsidR="005E0F6D" w:rsidRPr="00C2525C" w:rsidRDefault="005E0F6D" w:rsidP="00C2525C">
      <w:pPr>
        <w:spacing w:after="0" w:line="240" w:lineRule="auto"/>
        <w:jc w:val="both"/>
        <w:rPr>
          <w:rFonts w:ascii="Times New Roman" w:hAnsi="Times New Roman" w:cs="Times New Roman"/>
          <w:color w:val="0070C0"/>
          <w:sz w:val="16"/>
          <w:szCs w:val="16"/>
        </w:rPr>
      </w:pPr>
    </w:p>
    <w:p w14:paraId="725984B6" w14:textId="77777777" w:rsidR="005E0F6D" w:rsidRPr="00C2525C" w:rsidRDefault="005E0F6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25 января 1926 года — первый полёт транспортного самолёта Stinson Detroiter.</w:t>
      </w:r>
    </w:p>
    <w:p w14:paraId="6F452483" w14:textId="77777777" w:rsidR="005E0F6D" w:rsidRPr="00C2525C" w:rsidRDefault="005E0F6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Под этим названием скрываются 2 модели самолётов разных конструкций. Первый четырёхместный прототип назывался SB-1 Detroiter, где "B" обозначает biplane (биплан). С небольшими доработками было построено 26 экземпляров SB-1, которые пользовались хорошим спросом и позволили компании Stinson Aircraft Syndicate получить неплохую прибыль.</w:t>
      </w:r>
    </w:p>
    <w:p w14:paraId="4A96B318" w14:textId="77777777" w:rsidR="005E0F6D" w:rsidRPr="00C2525C" w:rsidRDefault="005E0F6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Заработанные деньги Эдди Стинсон потратил на разработку более совершенной версии самолёта — SM-1 Detroiter (M – monoplane). Подкосный высокоплан брал на борт уже 6 пассажиров и мог преодолеть без дозаправки на 300 км больше, чем его предшественник. Было построено около 100 SM-1 различных модификаций.</w:t>
      </w:r>
    </w:p>
    <w:p w14:paraId="12618327" w14:textId="77777777" w:rsidR="005E0F6D" w:rsidRPr="00C2525C" w:rsidRDefault="005E0F6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Detroiter могли использоваться с колёсным, лыжным и поплавковым шасси. Самолёт пришёлся по вкусу не только частым лицам, но и зарождавшимся тогда авиакомпаниям — Braniff Air Lines и Northwest Airways. На сегодняшний день в мире сохранилось несколько Stinson SM-1 Detroiter в лётном состоянии (22300).</w:t>
      </w:r>
    </w:p>
    <w:p w14:paraId="41F12411" w14:textId="77777777" w:rsidR="005E0F6D" w:rsidRPr="00C2525C" w:rsidRDefault="005E0F6D" w:rsidP="00C2525C">
      <w:pPr>
        <w:spacing w:after="0" w:line="240" w:lineRule="auto"/>
        <w:jc w:val="both"/>
        <w:rPr>
          <w:rFonts w:ascii="Times New Roman" w:hAnsi="Times New Roman" w:cs="Times New Roman"/>
          <w:color w:val="0070C0"/>
          <w:sz w:val="16"/>
          <w:szCs w:val="16"/>
        </w:rPr>
      </w:pPr>
    </w:p>
    <w:p w14:paraId="2652AD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января 1926 Подписан итало-албанский договор о дружбе (7594).</w:t>
      </w:r>
    </w:p>
    <w:p w14:paraId="4CDA53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EB2A65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января 1926 американский хирург Б. Мойнихан первым сделал вывод, что курение может стать причиной рака (4962).</w:t>
      </w:r>
    </w:p>
    <w:p w14:paraId="56A55E8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1276C8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07B65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9027B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января 1926 Техническая секция НК УВВС рассмотрела вопросы: 1. Рассмотрение схемы миноносцев; 2. Рассмотрение схемы морского разведчика; 3. Рассмотрение расчета боевика (2265,28).</w:t>
      </w:r>
    </w:p>
    <w:p w14:paraId="0F4623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0D074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января 1926 Секция применения НК УВВС рассмотрела вопросы: 2. Проект основных указаний по производству перелетов; 5. Программа постановления по применению торпедоносных самолетов и др. (2265,28).</w:t>
      </w:r>
    </w:p>
    <w:p w14:paraId="2811E8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1FFBD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января 1926 состоялось заседание техсекции НК (выписка из журнала N 16с):</w:t>
      </w:r>
    </w:p>
    <w:p w14:paraId="5B0890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боевике под два мотора Либерти 600 нр</w:t>
      </w:r>
    </w:p>
    <w:p w14:paraId="72A980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 член НК Крейсон доложил ориентировочный аэродинамический расчет и примерную схему самолета Боевик под два мотора Либерти 400 нр, выполненные им для окончательного установления техтребований к нему, подробно остановились на расчете брони.</w:t>
      </w:r>
    </w:p>
    <w:p w14:paraId="6BB13D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обмену мнениями постановлено:</w:t>
      </w:r>
    </w:p>
    <w:p w14:paraId="09A277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Ориентировочный расчет самолета Боевик с 3 моторами Либерти 400 нр и техтребования к нему утвердить, дополнив следующим:</w:t>
      </w:r>
    </w:p>
    <w:p w14:paraId="38CD97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при расчете исходить из веса брони 1000-1200 кг</w:t>
      </w:r>
    </w:p>
    <w:p w14:paraId="424554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необходимо предусмотреть двойное управление и двойную проводку в разных местах к органам управления.</w:t>
      </w:r>
    </w:p>
    <w:p w14:paraId="78BC73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предусмотреть возможность сообщения с передними местами.</w:t>
      </w:r>
    </w:p>
    <w:p w14:paraId="7096DF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в посадочной скорости допустить колебания не более 10%.</w:t>
      </w:r>
    </w:p>
    <w:p w14:paraId="6701EA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Поручить докладчику сделать доп. расчет величины разбега и пробега, угла планирования и взлета, учитывая наши аэродромные условия, для включения в ТТ." (2302,67).</w:t>
      </w:r>
    </w:p>
    <w:p w14:paraId="4F89A8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F070E0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CB34B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5688A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января 1926 была основана компания Deutschen Lufthansa AG (1044,100).</w:t>
      </w:r>
    </w:p>
    <w:p w14:paraId="169F8A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21D22C8" w14:textId="77777777" w:rsidR="009C1831" w:rsidRPr="00C2525C" w:rsidRDefault="009C183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26 января 1926 Рамон Франко и его команда завершают второй этап своего полета из Испании в Буэнос-Айрес, пролетев 1741 км от Лас-Пальмаса на Канарских островах до Порто-Прая на островах Зеленого Мыса за 9 часов 50 минут (20358).</w:t>
      </w:r>
    </w:p>
    <w:p w14:paraId="12CC3830" w14:textId="77777777" w:rsidR="009C1831" w:rsidRPr="00C2525C" w:rsidRDefault="009C1831" w:rsidP="00C2525C">
      <w:pPr>
        <w:spacing w:after="0" w:line="240" w:lineRule="auto"/>
        <w:jc w:val="both"/>
        <w:rPr>
          <w:rFonts w:ascii="Times New Roman" w:hAnsi="Times New Roman" w:cs="Times New Roman"/>
          <w:color w:val="0070C0"/>
          <w:sz w:val="16"/>
          <w:szCs w:val="16"/>
        </w:rPr>
      </w:pPr>
    </w:p>
    <w:p w14:paraId="3F9441A2" w14:textId="77777777" w:rsidR="009C1831" w:rsidRPr="00C2525C" w:rsidRDefault="009C183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26 января 1926 года — экипаж Рамона Франко на летающей лодке Dornier Do J с б/н M-MWAL и именем собственным "Plus Ultra" завершил трансатлантический перелёт из Испании в Аргентину.</w:t>
      </w:r>
    </w:p>
    <w:p w14:paraId="35A6C688" w14:textId="77777777" w:rsidR="009C1831" w:rsidRPr="00C2525C" w:rsidRDefault="009C183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Один из пионеров испанской авиации и брат (на тот момент будущего) диктатора Франсиско Франко в одночасье стал национальным героем вместе с Хулио Руисом де Альдой, Хуаном Мануэлем Дураном и Пабло Рада. Гидросамолёт вылетел из Палос-де-ла-Фронтера 22 января и спустя 59 часов 39 минут приводнился в гавани Буэнос-Айреса.</w:t>
      </w:r>
    </w:p>
    <w:p w14:paraId="5A1B31B6" w14:textId="77777777" w:rsidR="009C1831" w:rsidRPr="00C2525C" w:rsidRDefault="009C183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Понятное дело, что перелёт был не беспосадочным. На 10 270 километров пути пришлось 5 остановок для дозаправки — на острове Гран-Канария, в Кабо-Верде, Пернамбуку, Рио-де-Жанейро и Монтевидео.</w:t>
      </w:r>
    </w:p>
    <w:p w14:paraId="604EF8F1" w14:textId="77777777" w:rsidR="009C1831" w:rsidRPr="00C2525C" w:rsidRDefault="009C183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Гидросамолёт-рекордсмен был подарен ВМФ Аргентины, где он использовался в основном для задач связи и почты. Сегодня "Plus Ultra" можно увидеть в экспозиции музейного комплекса Энрике Удаондо в городе Лухан (22300).</w:t>
      </w:r>
    </w:p>
    <w:p w14:paraId="50B12FFC" w14:textId="77777777" w:rsidR="009C1831" w:rsidRPr="00C2525C" w:rsidRDefault="009C1831" w:rsidP="00C2525C">
      <w:pPr>
        <w:spacing w:after="0" w:line="240" w:lineRule="auto"/>
        <w:jc w:val="both"/>
        <w:rPr>
          <w:rFonts w:ascii="Times New Roman" w:hAnsi="Times New Roman" w:cs="Times New Roman"/>
          <w:color w:val="0070C0"/>
          <w:sz w:val="16"/>
          <w:szCs w:val="16"/>
        </w:rPr>
      </w:pPr>
    </w:p>
    <w:p w14:paraId="0194AE7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FF56B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53106B8" w14:textId="77777777" w:rsidR="00AE68D5" w:rsidRPr="00C2525C" w:rsidRDefault="00AE68D5"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 xml:space="preserve">27 января 1926 г. на заседании Научно-технического комитета УВВС, на котором присутствовали известные учёные В.П. Ветчинкин и Б.Н. Юрьев, было вынесено решение о проведении исследования качеств бомбовоза-параболы по сравнению с однотипным самолётом обычной схемы </w:t>
      </w:r>
      <w:hyperlink r:id="rId5" w:history="1">
        <w:r w:rsidRPr="00C2525C">
          <w:rPr>
            <w:rFonts w:ascii="Times New Roman" w:eastAsia="Times New Roman" w:hAnsi="Times New Roman" w:cs="Times New Roman"/>
            <w:color w:val="002060"/>
            <w:sz w:val="16"/>
            <w:szCs w:val="16"/>
            <w:lang w:eastAsia="ru-RU"/>
          </w:rPr>
          <w:t>[42]</w:t>
        </w:r>
      </w:hyperlink>
      <w:r w:rsidRPr="00C2525C">
        <w:rPr>
          <w:rFonts w:ascii="Times New Roman" w:eastAsia="Times New Roman" w:hAnsi="Times New Roman" w:cs="Times New Roman"/>
          <w:color w:val="002060"/>
          <w:sz w:val="16"/>
          <w:szCs w:val="16"/>
          <w:lang w:eastAsia="ru-RU"/>
        </w:rPr>
        <w:t xml:space="preserve"> . Для разработки проекта бомбардировщика БИЧ 5 Осоавиахим назначил Черановскому зарплату и выделил в помощь трёх инженеров.</w:t>
      </w:r>
    </w:p>
    <w:p w14:paraId="04DBA69A" w14:textId="77777777" w:rsidR="00AE68D5" w:rsidRPr="00C2525C" w:rsidRDefault="00AE68D5"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Через несколько месяцев проект двухмоторного бесхвостого самолёта с параболическим крылом был готов. Вертикальное оперение должно было находиться на концах крыла, а на задней кромке конструктор предусмотрел две пулемётные установки, которые обеспечивали надёжную защиту от атак сзади. На передней кромке крыла предполагалось установить два двигателя «Лоррен-Дитрих» мощностью по 450 л. с.</w:t>
      </w:r>
    </w:p>
    <w:p w14:paraId="799308AE" w14:textId="77777777" w:rsidR="00AE68D5" w:rsidRPr="00C2525C" w:rsidRDefault="00AE68D5"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 xml:space="preserve">Согласно проведённым в ЦАГИ продувкам модели, БИЧ-5 мог иметь лучшие лётные характеристики, чем у первого экземпляра бомбардировщика АНТ-4 (в серии — ТБ-1). Так, при одинаковых мощности и площади крыла, расчётная максимальная скорость БИЧ-5 получалась на 30 км/ч больше (227 км/ч), а потолок — на 700 м выше (4900 м) </w:t>
      </w:r>
      <w:hyperlink r:id="rId6" w:history="1">
        <w:r w:rsidRPr="00C2525C">
          <w:rPr>
            <w:rFonts w:ascii="Times New Roman" w:eastAsia="Times New Roman" w:hAnsi="Times New Roman" w:cs="Times New Roman"/>
            <w:color w:val="002060"/>
            <w:sz w:val="16"/>
            <w:szCs w:val="16"/>
            <w:lang w:eastAsia="ru-RU"/>
          </w:rPr>
          <w:t>[43]</w:t>
        </w:r>
      </w:hyperlink>
      <w:r w:rsidRPr="00C2525C">
        <w:rPr>
          <w:rFonts w:ascii="Times New Roman" w:eastAsia="Times New Roman" w:hAnsi="Times New Roman" w:cs="Times New Roman"/>
          <w:color w:val="002060"/>
          <w:sz w:val="16"/>
          <w:szCs w:val="16"/>
          <w:lang w:eastAsia="ru-RU"/>
        </w:rPr>
        <w:t xml:space="preserve"> (17489).</w:t>
      </w:r>
    </w:p>
    <w:p w14:paraId="18C0F7E5" w14:textId="77777777" w:rsidR="00AE68D5" w:rsidRPr="00C2525C" w:rsidRDefault="00AE68D5" w:rsidP="00C2525C">
      <w:pPr>
        <w:spacing w:after="0" w:line="240" w:lineRule="auto"/>
        <w:jc w:val="both"/>
        <w:rPr>
          <w:rFonts w:ascii="Times New Roman" w:eastAsia="Times New Roman" w:hAnsi="Times New Roman" w:cs="Times New Roman"/>
          <w:color w:val="002060"/>
          <w:sz w:val="16"/>
          <w:szCs w:val="16"/>
          <w:lang w:eastAsia="ru-RU"/>
        </w:rPr>
      </w:pPr>
    </w:p>
    <w:p w14:paraId="3DF2C9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января 1926 Врид пред. правления Авиатреста писал Пред. ВСНХ Ф.Э.Д., нач. Военмора К.Е.В., нач. УВВС П.И.Б., чл. Правления Главметалла Будняку письмо N 25/3/ч-8:</w:t>
      </w:r>
    </w:p>
    <w:p w14:paraId="261FC4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"Исполнение производственной программы Авиатреста на 1925/26, а также подготовка программы 1926/27 гг. стоит в прямой зависимости от срочной реализации импортных заявок треста, ибо целый ряд металлов, изделий из них, различных материалов, потребляемых АП, совершенно отсутствует на внутренних рынках и не изготавливается отечественными заводами." (2271).</w:t>
      </w:r>
    </w:p>
    <w:p w14:paraId="2BB83B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5C1AB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января 1926 У. Нобиле в Московском Деловом Клубе прочитал доклад об использовании дирижабля для полета к Северному полюсу (237,152). Предложил использовать дирижабль для полета к Северному полюсу (274).</w:t>
      </w:r>
    </w:p>
    <w:p w14:paraId="01EC45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0346E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27-29 января 1926 прошло объединенное совещание ВВС и АП (7473, 46).</w:t>
      </w:r>
    </w:p>
    <w:p w14:paraId="5679C3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85638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27-29 января 1926 г. в материалах объединенного совещания ВВС и авиапромышленности по вопросам опытного самолето</w:t>
      </w:r>
      <w:r w:rsidRPr="00C2525C">
        <w:rPr>
          <w:rFonts w:ascii="Times New Roman" w:hAnsi="Times New Roman" w:cs="Times New Roman"/>
          <w:color w:val="002060"/>
          <w:sz w:val="16"/>
          <w:szCs w:val="16"/>
        </w:rPr>
        <w:softHyphen/>
        <w:t>строения говори</w:t>
      </w:r>
      <w:r w:rsidRPr="00C2525C">
        <w:rPr>
          <w:rFonts w:ascii="Times New Roman" w:hAnsi="Times New Roman" w:cs="Times New Roman"/>
          <w:color w:val="002060"/>
          <w:sz w:val="16"/>
          <w:szCs w:val="16"/>
        </w:rPr>
        <w:softHyphen/>
        <w:t>лось: “Самолет готов. Подготавливается к испытаниям. На аэродроме ожидается к 15 февраля с.г.”. Речь шла о 2У-БЗ (10667).</w:t>
      </w:r>
    </w:p>
    <w:p w14:paraId="3EC5F5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B63AC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27-29 января 1926 г. на объединенном совещании ВВС и авиапромышленности по вопросам опытного са</w:t>
      </w:r>
      <w:r w:rsidRPr="00C2525C">
        <w:rPr>
          <w:rFonts w:ascii="Times New Roman" w:hAnsi="Times New Roman" w:cs="Times New Roman"/>
          <w:color w:val="002060"/>
          <w:sz w:val="16"/>
          <w:szCs w:val="16"/>
        </w:rPr>
        <w:softHyphen/>
        <w:t>молетостроения в отношении учебной машины говори</w:t>
      </w:r>
      <w:r w:rsidRPr="00C2525C">
        <w:rPr>
          <w:rFonts w:ascii="Times New Roman" w:hAnsi="Times New Roman" w:cs="Times New Roman"/>
          <w:color w:val="002060"/>
          <w:sz w:val="16"/>
          <w:szCs w:val="16"/>
        </w:rPr>
        <w:softHyphen/>
        <w:t>лось: “Проект готов. Ожидаются результаты испытаний опытного мотора, после чего будет приступлено к вы</w:t>
      </w:r>
      <w:r w:rsidRPr="00C2525C">
        <w:rPr>
          <w:rFonts w:ascii="Times New Roman" w:hAnsi="Times New Roman" w:cs="Times New Roman"/>
          <w:color w:val="002060"/>
          <w:sz w:val="16"/>
          <w:szCs w:val="16"/>
        </w:rPr>
        <w:softHyphen/>
        <w:t>полнению рабочих чертежей” (10667).</w:t>
      </w:r>
    </w:p>
    <w:p w14:paraId="49DBE8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46076F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3C073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929BD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27 января 1926 в Лондоне состоялась первая общественная демонстрация телевидения (3481).</w:t>
      </w:r>
    </w:p>
    <w:p w14:paraId="7156C3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8892368" w14:textId="77777777" w:rsidR="00FB5FE4" w:rsidRPr="00C2525C" w:rsidRDefault="00FB5FE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27 января</w:t>
      </w:r>
      <w:r w:rsidRPr="00C2525C">
        <w:rPr>
          <w:rFonts w:ascii="Times New Roman" w:hAnsi="Times New Roman" w:cs="Times New Roman"/>
          <w:color w:val="002060"/>
          <w:sz w:val="16"/>
          <w:szCs w:val="16"/>
        </w:rPr>
        <w:t xml:space="preserve"> в 1926 году в Лондоне шотландский изобретатель Джон Бэрд впервые продемонстрировал широкой публике телевизор, основанный на механической системе передачи изображения. В присутствии экспертов по радио и телеграфу и некоторых журналистов Бэрд объяснил устройство своего аппарата, с помощью которого можно видеть предметы и людей не только через стены, но и через моря и страны. Новый аппарат был назван изобретателем "Телевизор" и начал изготовляться новообразованной компанией, во главе которой стоит Бэрд. Конструкция аппарата чрезвычайно проста, и в продаже он будет стоить не более 20 фунтов стерлингов (15022).</w:t>
      </w:r>
    </w:p>
    <w:p w14:paraId="302012D7" w14:textId="77777777" w:rsidR="00FB5FE4" w:rsidRPr="00C2525C" w:rsidRDefault="00FB5FE4" w:rsidP="00C2525C">
      <w:pPr>
        <w:spacing w:after="0" w:line="240" w:lineRule="auto"/>
        <w:jc w:val="both"/>
        <w:rPr>
          <w:rFonts w:ascii="Times New Roman" w:hAnsi="Times New Roman" w:cs="Times New Roman"/>
          <w:color w:val="002060"/>
          <w:sz w:val="16"/>
          <w:szCs w:val="16"/>
        </w:rPr>
      </w:pPr>
    </w:p>
    <w:p w14:paraId="597F959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E9A0F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7547F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января 1926 Зам. пред. Правления Авиатреста Гамбург и Зав. КБ Гончаров писали письмо N 25/co/3-1 Директору завода ГАЗ-1 на N 298с по улучшению ИЛ-400-б:</w:t>
      </w:r>
    </w:p>
    <w:p w14:paraId="0F9FB6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 улучшением самолета надлежит подразумевать улучшение не только летных и конструктивных качеств его, но, что весьма важно, и эксплуатационных, к каковым следует отнести прочность и выносливость самолета..." Тем не менее нормы прочности снизить разрешили, хотя и половинчато, так чтобы при расчете на 10 кратную динамическую перегрузку машина выдерживала 12 кратную статическую, а также попеняли за позднее обращение (2227,9).</w:t>
      </w:r>
    </w:p>
    <w:p w14:paraId="7D197A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 улучшением самолета падлежит подразумевать улучшение не только летных и конструкторских качеств его, но, что весьма взжно, и эксплоатационных, к каковым отнести прочность и выпосливость самолета. Ввиду этого Правление при имеющихся в его распоряжении материалах не находит возможным даже и возбудить в НК УВВС вопроса о снижении установленных порм прочности для самолета ИЛ улучшенного типа, тем более, что Вами не представлено никаких серьезных данных для обоснования такого хо</w:t>
      </w:r>
      <w:r w:rsidRPr="00C2525C">
        <w:rPr>
          <w:rFonts w:ascii="Times New Roman" w:hAnsi="Times New Roman" w:cs="Times New Roman"/>
          <w:color w:val="002060"/>
          <w:sz w:val="16"/>
          <w:szCs w:val="16"/>
        </w:rPr>
        <w:softHyphen/>
        <w:t>датайства.</w:t>
      </w:r>
    </w:p>
    <w:p w14:paraId="558CD4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Тем не менее, ввиду того, что НК постановленнием своим (жур. тех. сек. № 62) по вопросу о ныне действующих нормах перегрузок утвердил таковые глав</w:t>
      </w:r>
      <w:r w:rsidRPr="00C2525C">
        <w:rPr>
          <w:rFonts w:ascii="Times New Roman" w:hAnsi="Times New Roman" w:cs="Times New Roman"/>
          <w:color w:val="002060"/>
          <w:sz w:val="16"/>
          <w:szCs w:val="16"/>
        </w:rPr>
        <w:softHyphen/>
        <w:t>ным образом, как нормы перегрузок при статических. испытаниях и лишь как временные расчетные, предоставив конструкторам возможность ходатайствовать о снижевии последних (расчетных) с представлением в НК соответствующих обосновывающих ходатайство материалов, - то Правление находит возможным ходатайствовать о снижении расчетных норм для самолета ИЛ улучичшенного типа на случай А до 10-ти кратной перегрузки (и соответствующем снижении для осталных случаев), если завод подтвердит официально, что при описанных услолиях расчета самолет по статистическим испытьаниям покажет прочность, соответствующую 12.</w:t>
      </w:r>
    </w:p>
    <w:p w14:paraId="16D415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тогда как работы по проектированию вышеупомянутого самолета начались в середине октября и он, естественно, должен был возникнуть уже тогда.</w:t>
      </w:r>
    </w:p>
    <w:p w14:paraId="61561B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Теперь же, вследствие запоздания его, время для предварительных статистических мспытанеий, которые были бы наиболее рациональным решением вопроса, уже упущено, на что и обращается Ваше внимание (2227,8).</w:t>
      </w:r>
    </w:p>
    <w:p w14:paraId="3F7024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C3C95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января 1926 Секция Вспомслужб НК УВВС рассмотрела: 1. О руководстве для аэрофотосъемки и др. (2265,28).</w:t>
      </w:r>
    </w:p>
    <w:p w14:paraId="4B4540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AD9364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A03AA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9C1AA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29 января 1926 Р-3 вновь был готов подняться в небо. Госиспытания шли с февраля по апрель. На новом разведчике летал экипаж из пилота М.М. Громова и летнаба Б.С. Вахмистрова. Самолет еще не был полностью оборудован, из вооружения стояла только турельная установка. "Либерти" вращал двухлопастный деревянный винт ЦАГИ диаметром 2,87 м. </w:t>
      </w:r>
    </w:p>
    <w:p w14:paraId="55A4BD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испытаниях достигли скорости горизонтального полета у земли 207,2 км/ч. Это превышало показатели состоявших на вооружении ВВС РККА разведчиков Р-1 (копии DH.9 советской постройки) и Фоккер С.IV (купленных в Голландии), но было ниже требований технического задания. Недостаточной показалась и маневренность самолета. Причинами этого сочли неудачный подбор винта и дефекты рулевого управления. Тем не менее в отчете НОА констатировали, что новый разведчик имеет хорошую скорость и преимущества в эксплуатации, поскольку металлическая конструкция обеспечивала больший ресурс и высокую прочность.</w:t>
      </w:r>
    </w:p>
    <w:p w14:paraId="2C0724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Госиспытания закончились 17 апреля кольцевым перелетом Москва - Тула - Калуга - Москва (430 км). Маршрут преодолели за 2 ч 52 мин со средней скоростью 146 км/ч. (11985).</w:t>
      </w:r>
    </w:p>
    <w:p w14:paraId="291BC0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8C76E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января 1926 состоялось заседание Техсекции НК УВВС по вопросу (п. 1) о рассмотрении схемы миноносца, (п. 2) схемы морского разведчика, (п. 3) расчета боевика (2265,28).</w:t>
      </w:r>
    </w:p>
    <w:p w14:paraId="05EE72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7B5835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797CC5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2ACB7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января 1926 в школах было введено обязательное военное обучение (2100).</w:t>
      </w:r>
    </w:p>
    <w:p w14:paraId="77127D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B59BA5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5C4E40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114C32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января 1926 в советских учебных заведениях введена обязательная военная подготовка (4962).</w:t>
      </w:r>
    </w:p>
    <w:p w14:paraId="548EBA5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290081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A92CA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C82696A" w14:textId="77777777" w:rsidR="004211BD" w:rsidRPr="00C2525C" w:rsidRDefault="004211B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января 1926 г. Зект заверил Крестинского, Стомонякова и Лунева в том, что переговоры СССР с «Юнкерсом» «будут вестись на новой основе»</w:t>
      </w:r>
      <w:hyperlink r:id="rId7" w:anchor="n_192" w:history="1">
        <w:r w:rsidRPr="00C2525C">
          <w:rPr>
            <w:rStyle w:val="a5"/>
            <w:rFonts w:ascii="Times New Roman" w:hAnsi="Times New Roman" w:cs="Times New Roman"/>
            <w:color w:val="002060"/>
            <w:sz w:val="16"/>
            <w:szCs w:val="16"/>
          </w:rPr>
          <w:t>[192]</w:t>
        </w:r>
      </w:hyperlink>
      <w:r w:rsidRPr="00C2525C">
        <w:rPr>
          <w:rFonts w:ascii="Times New Roman" w:hAnsi="Times New Roman" w:cs="Times New Roman"/>
          <w:color w:val="002060"/>
          <w:sz w:val="16"/>
          <w:szCs w:val="16"/>
        </w:rPr>
        <w:t xml:space="preserve">. </w:t>
      </w:r>
    </w:p>
    <w:p w14:paraId="5212CAA5" w14:textId="77777777" w:rsidR="004211BD" w:rsidRPr="00C2525C" w:rsidRDefault="004211B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«Юнкерс», оказавшись на грани финансового краха, также решил обратиться в арбитраж. Тогда по предложению Зекта президент имперского суда Зимонс в январе 1926 г. включился в посредничество по улаживанию спора.</w:t>
      </w:r>
    </w:p>
    <w:p w14:paraId="35F4EC31" w14:textId="77777777" w:rsidR="004211BD" w:rsidRPr="00C2525C" w:rsidRDefault="004211B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предотвращения полного банкротства фирмы и избежания огласки за рубежом правительство Германии после «санации» предоставило фирме кредит в 17 млн. марок. Однако крупных заказов на самолеты «Юнкерса» (поначалу ожидались заказы от СССР и Турции) не было, фирме же для нормального функционирования требовалось еще 13 млн. марок. Денег германское правительство дать не смогло. Но в качестве признания заслуг профессора X. Юнкерса в германском самолетостроении оно решило сохранить его фирму, существенно сократив ее размеры (лишив ее, т. о., возможности заниматься серийным производством самолетов), оставить за ней лишь разработку новых типов самолетов, а самому избавиться от участия в капитале концессии «Юнкерса». И действительно, в итоговом документе по визиту Уншлихта 23–30 марта 1926 г. отмечалось, что германской стороне «невозможно вмешиваться» в переговоры, которые, мол, ведет частная фирма (18265).</w:t>
      </w:r>
    </w:p>
    <w:p w14:paraId="1015DBE3" w14:textId="77777777" w:rsidR="004211BD" w:rsidRPr="00C2525C" w:rsidRDefault="004211BD" w:rsidP="00C2525C">
      <w:pPr>
        <w:autoSpaceDE w:val="0"/>
        <w:autoSpaceDN w:val="0"/>
        <w:adjustRightInd w:val="0"/>
        <w:spacing w:after="0" w:line="240" w:lineRule="auto"/>
        <w:jc w:val="both"/>
        <w:rPr>
          <w:rFonts w:ascii="Times New Roman" w:hAnsi="Times New Roman" w:cs="Times New Roman"/>
          <w:i/>
          <w:iCs/>
          <w:color w:val="002060"/>
          <w:sz w:val="16"/>
          <w:szCs w:val="16"/>
        </w:rPr>
      </w:pPr>
    </w:p>
    <w:p w14:paraId="31A13CE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1AA2E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8C8BF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января 1926 г. в беседе с Крестинским и Стомоняковым Зект, правда, не исключал возможности дать советской стороне «новый снарядный заказ», но при непременном условии «понизить цены на снаряды по сравнению с ценой первоначального заказа». Речь об этом зашла в связи с разговорами о «постановке пулеметного дела» в СССР. Зект и хотел устроить этот 4 «новый снарядный заказ», чтобы не брать денег «за оборудование и патент». Британский исследователь Фр. Карстен полагает, что из различных сделок, которыми занималось в России ГЕФУ, пожалуй, успешно был выполнен лишь «снарядный заказ». Другой британский исследователь Дж. Эриксон указывает, что «Крупп» с помощью ГЕФУ построил в Советском Союзе завод по производству 30-миллиметровых орудий для сухопутных войск, именовавшийся завод № 8 (в Мытищах). ГЕФУ вело переговоры, как видно, и о «постановке в СССР пулеметного дела». Однако продолжительные переговоры об этом, начатые в ноябре 1923 г. в ходе третьего визита Менцеля в Москву (Его сопровождали Чунке, Нидермайер (под псевдонимом Зиберт, девичьей фамилией его жены) и два предпринимателя. Manfred Zeidler. Op. cit. S. 82, 86.), из-за неприемлемых условий, выставленных германской стороной, ни к чему ни привели. Тем не менее, учитывая «новизну конструкции и хорошие свойства пулеметов», «Метахим» в декабре 1925 г., сделал ГЕФУ заказ на 10 кавалерийских пулеметов, изготовленных под русский патрон, и на 10 пистолетов-пулеметов. Их испытания в Германии дали хорошие результаты. В январе 1927 г. их образцы уже должны были быть доставлены в Москву. При посредничестве ГЕФУ в СССР должно было быть налажено производство «противогазов Ауэра» (АВПРФ,ф.01б5,оп.5,п.123,д. 146,л. 111.). Шла речь и о приобретении у райхсвера танков и продаже ему советской стороной 112 пушек, поставленных «Круппом» еще царской России в ходе русско-японской войны 1904 — 1905гг. (Muller Rolf-Dieter. Op. cit. S. 146-147.) (11784).</w:t>
      </w:r>
    </w:p>
    <w:p w14:paraId="5870EB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EF97501" w14:textId="77777777" w:rsidR="004211BD" w:rsidRPr="00C2525C" w:rsidRDefault="004211B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30 января 1926 г. В беседе с Крестинским и Стомоняковым Зект не исключал возможности дать советской стороне «новый снарядный заказ», но при непременном условии «понизить цены на снаряды по сравнению с ценой первоначального заказа». Речь об этом зашла в связи с разговорами о «постановке пулеметного дела» в СССР. Зект и хотел устроить этот «новый снарядный заказ», чтобы не брать денег «за оборудование и патент». Британский исследователь Фр. Карстен полагает, что из различных сделок, которыми занималось в России ГЕФУ, пожалуй, успешно был выполнен лишь «снарядный заказ». Другой британский исследователь Дж. </w:t>
      </w:r>
      <w:r w:rsidRPr="00C2525C">
        <w:rPr>
          <w:rFonts w:ascii="Times New Roman" w:hAnsi="Times New Roman" w:cs="Times New Roman"/>
          <w:color w:val="002060"/>
          <w:sz w:val="16"/>
          <w:szCs w:val="16"/>
        </w:rPr>
        <w:lastRenderedPageBreak/>
        <w:t>Эриксон указывает, что «Крупп» с помощью ГЕФУ построил в Советском Союзе завод по производству 30-миллиметровых орудий для сухопутных войск, именовавшийся завод № 8 (в Мытищах) (18265).</w:t>
      </w:r>
    </w:p>
    <w:p w14:paraId="430A98A8" w14:textId="77777777" w:rsidR="004211BD" w:rsidRPr="00C2525C" w:rsidRDefault="004211BD" w:rsidP="00C2525C">
      <w:pPr>
        <w:spacing w:after="0" w:line="240" w:lineRule="auto"/>
        <w:jc w:val="both"/>
        <w:rPr>
          <w:rFonts w:ascii="Times New Roman" w:hAnsi="Times New Roman" w:cs="Times New Roman"/>
          <w:color w:val="002060"/>
          <w:sz w:val="16"/>
          <w:szCs w:val="16"/>
        </w:rPr>
      </w:pPr>
    </w:p>
    <w:p w14:paraId="088F3116" w14:textId="77777777" w:rsidR="004211BD" w:rsidRPr="00C2525C" w:rsidRDefault="004211B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января 1926 НТК были выданы задания на разработку самолетного радиооборудования:</w:t>
      </w:r>
    </w:p>
    <w:p w14:paraId="785ADA7A" w14:textId="77777777" w:rsidR="004211BD" w:rsidRPr="00C2525C" w:rsidRDefault="004211B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Разработка приемно-передающей ради-станции ВОЗ 1 для самолетов типа истребитель. Жесткая антенна.</w:t>
      </w:r>
    </w:p>
    <w:p w14:paraId="507C7115" w14:textId="77777777" w:rsidR="004211BD" w:rsidRPr="00C2525C" w:rsidRDefault="004211B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Разработка приемной радиостанции "ВОЗ II" для самолетов истребительного типа, жесткая антенна. Эта станция представляет собой часть станции по п. 1.</w:t>
      </w:r>
    </w:p>
    <w:p w14:paraId="510B08B9" w14:textId="77777777" w:rsidR="004211BD" w:rsidRPr="00C2525C" w:rsidRDefault="004211B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Разработка приемно-передающей радио-станции "ВОЗ III" для самолетов корпусных разведчиков.</w:t>
      </w:r>
    </w:p>
    <w:p w14:paraId="2F5A6FBC" w14:textId="77777777" w:rsidR="004211BD" w:rsidRPr="00C2525C" w:rsidRDefault="004211B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Раработка приемно-передающей радио-станции “ВОЗ-1У” для самолетов армейских разведчиков, для бомбовозов и морских.</w:t>
      </w:r>
    </w:p>
    <w:p w14:paraId="3B7D408F" w14:textId="77777777" w:rsidR="004211BD" w:rsidRPr="00C2525C" w:rsidRDefault="004211B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Разработка выделенной приемной аэродромной радио</w:t>
      </w:r>
      <w:r w:rsidRPr="00C2525C">
        <w:rPr>
          <w:rFonts w:ascii="Times New Roman" w:hAnsi="Times New Roman" w:cs="Times New Roman"/>
          <w:color w:val="002060"/>
          <w:sz w:val="16"/>
          <w:szCs w:val="16"/>
        </w:rPr>
        <w:softHyphen/>
        <w:t>станции "РОВНО III" (2311).</w:t>
      </w:r>
    </w:p>
    <w:p w14:paraId="4F228FCE" w14:textId="77777777" w:rsidR="004211BD" w:rsidRPr="00C2525C" w:rsidRDefault="004211B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BF3B437" w14:textId="77777777" w:rsidR="004211BD" w:rsidRPr="00C2525C" w:rsidRDefault="004211B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января 1926 г. было заключено еще два договора между ВТУ и ЭТЗСТ на разработку и изготовление образцовых радиостанций для во енно-воздушных сил. Договорами предусматривалось изготовление станций как для установки их непосредственно на самолетах (приемо-передающая и приемная на истребителях – ВОЗ1 и ВОЗ2, приемо-передающие для самолетов дальней и ближней разведки – ВОЗ4 и ВОЗ3), так и аэродромные для управле ния самолетами с земли (приемо-передающая и приемная – РОВНО1 и РОВНО3). Таким образом, в начале 1926 г. ЭТЗСТ имел уже 24 заказа на разработ ку пятнадцати новых типов радиостанций и на изготовление в общей сложно сти 151 радиостанции. Чтобы представить объем этих работ, необходимо ска зать, что в это время в РККА на вооружение войск связи состояло всего около 180 станций (Архив ВИМАИВиВС, ф. 10р, оп. 1, д. 94, л. 2). В основу конструкции новых радиосредств были положены ТТТ со сто роны каждого звена управления и рода войск, и они выпускались по типам, предназначенным для обслуживания определенных штабов соединений, час тей различных родов войск. Для их обозначения была принята спецификация, которая просуществовала до 1938 г. Спецификация была разработана на заво де им. Коминтерна и в начале июня 1927 г. представлена руководством пред приятия в Правление треста (ЦГА СПб., ф. 2205, оп. 2, д. 1, л. 112.). После утверждения в ВТУ в конце июля 1927 г. она была принята в качестве единой системы обозначения радиосредств, по ступающих на вооружение войск связи3. Суть ее сводилась к следующему. Впереди названия радиостанции стояло число, определяющее род войск и об служиваемую войсковую часть, подразделение или объект. Числа от 1 до 7 придавались общевойсковым радиостанциям и обозначали: 1 – фронт, 2 – ар мия, 3 – корпус, 4 – дивизия, 5 – полк, 6 – батальон, 7 – рота. Числа от 10 до 15 придавались самолетным и аэродромным рациям, причем для первых после числа следует буква C, а для вторых буква А. Числа от 21 до 24 придаются ка 1 Тележный Б.Г. Вклад института военной связи в создание военно-полевых ламповых ра диостанций  валерийским радиостанциям, от 31 до 34 – артиллерийским, от 50 до 55 - пе ленгаторным, а от 71 до 73 – танковым. Первая буква после числа для обще войсковых радиостанций обозначала способ транспортировки: А – автомо биль, В – вьюк, Д – двуколка, П – пакет, Т – тачанка. Все радиостанции (кроме пеленгаторных), название которых состоит из числа и одной буквы имели длинно- или средневолновый диапазон, а для коротковолновых в названии имелась вторая буква К. Все эти работы, во многом носящие новаторский характер, предстояло решать ЦРЛ и ее Военному отделу в тесной кооперации с Радиотелеграфным заводом им. Коминтерна. Это потребовало от руководства ЭТЗСТ принятия срочных мер по укреплению их кадров, по совершенствованию всей системы их организационных и производственно-технических взаимоотношений (11870).</w:t>
      </w:r>
    </w:p>
    <w:p w14:paraId="4F558EC7" w14:textId="77777777" w:rsidR="004211BD" w:rsidRPr="00C2525C" w:rsidRDefault="004211BD" w:rsidP="00C2525C">
      <w:pPr>
        <w:autoSpaceDE w:val="0"/>
        <w:autoSpaceDN w:val="0"/>
        <w:adjustRightInd w:val="0"/>
        <w:spacing w:after="0" w:line="240" w:lineRule="auto"/>
        <w:jc w:val="both"/>
        <w:rPr>
          <w:rFonts w:ascii="Times New Roman" w:hAnsi="Times New Roman" w:cs="Times New Roman"/>
          <w:color w:val="002060"/>
          <w:sz w:val="16"/>
          <w:szCs w:val="16"/>
        </w:rPr>
      </w:pPr>
    </w:p>
    <w:p w14:paraId="2053383E" w14:textId="77777777" w:rsidR="004211BD" w:rsidRPr="00C2525C" w:rsidRDefault="004211B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Cs/>
          <w:color w:val="002060"/>
          <w:sz w:val="16"/>
          <w:szCs w:val="16"/>
        </w:rPr>
        <w:t>30 января 1926 г. было заключено еще два договора между ВТУ и ЭТЗСТ на разработку и изготовление новых образцовых радиостанций для военно-воздушных сил. Договорами предусматривалось изготовление станций как для установки их непосредственно на самолетах (приемо-передающая и приемная на истребителях – ВОЗ1 и ВОЗ2, приемо-передающие для самолетов дальней и ближней разведки – ВОЗ4 и ВОЗ3), так и аэродромные для управления самолетами с земли (приемо-передающая и приемная – РОВНО1 и РОВНО3) (18297).</w:t>
      </w:r>
    </w:p>
    <w:p w14:paraId="33A17518" w14:textId="77777777" w:rsidR="004211BD" w:rsidRPr="00C2525C" w:rsidRDefault="004211B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415FA00" w14:textId="77777777" w:rsidR="004211BD" w:rsidRPr="00C2525C" w:rsidRDefault="004211B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Cs/>
          <w:color w:val="002060"/>
          <w:sz w:val="16"/>
          <w:szCs w:val="16"/>
        </w:rPr>
        <w:t>30 января 1926 г. было заключено еще два договора между ВТУ и ЭТЗСТ на разработку и изготовление образцовых радиостанций для во</w:t>
      </w:r>
      <w:r w:rsidRPr="00C2525C">
        <w:rPr>
          <w:rFonts w:ascii="Times New Roman" w:hAnsi="Times New Roman" w:cs="Times New Roman"/>
          <w:iCs/>
          <w:color w:val="002060"/>
          <w:sz w:val="16"/>
          <w:szCs w:val="16"/>
        </w:rPr>
        <w:softHyphen/>
        <w:t>енно-воздушных сил. Договорами предусматривалось изготовление станций как для установки их непосредственно на самолетах (приемо-передающая и приемная на истребителях - ВОЗ1 и ВОЗ2, приемо-передающие для самолетов дальней и ближней разведки - ВОЗ4 и ВОЗ3), так и аэродромные для управле</w:t>
      </w:r>
      <w:r w:rsidRPr="00C2525C">
        <w:rPr>
          <w:rFonts w:ascii="Times New Roman" w:hAnsi="Times New Roman" w:cs="Times New Roman"/>
          <w:iCs/>
          <w:color w:val="002060"/>
          <w:sz w:val="16"/>
          <w:szCs w:val="16"/>
        </w:rPr>
        <w:softHyphen/>
        <w:t>ния самолетами с земли (приемо-передающая и приемная - РОВНО 1 и РОВНО3).</w:t>
      </w:r>
    </w:p>
    <w:p w14:paraId="6A24BB7F" w14:textId="77777777" w:rsidR="004211BD" w:rsidRPr="00C2525C" w:rsidRDefault="004211B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Cs/>
          <w:color w:val="002060"/>
          <w:sz w:val="16"/>
          <w:szCs w:val="16"/>
        </w:rPr>
        <w:t>Таким образом, в начале 1926 г. ЭТЗСТ имел уже 24 заказа на разработ</w:t>
      </w:r>
      <w:r w:rsidRPr="00C2525C">
        <w:rPr>
          <w:rFonts w:ascii="Times New Roman" w:hAnsi="Times New Roman" w:cs="Times New Roman"/>
          <w:iCs/>
          <w:color w:val="002060"/>
          <w:sz w:val="16"/>
          <w:szCs w:val="16"/>
        </w:rPr>
        <w:softHyphen/>
        <w:t>ку пятнадцати новых типов радиостанций и на изготовление в общей сложно</w:t>
      </w:r>
      <w:r w:rsidRPr="00C2525C">
        <w:rPr>
          <w:rFonts w:ascii="Times New Roman" w:hAnsi="Times New Roman" w:cs="Times New Roman"/>
          <w:iCs/>
          <w:color w:val="002060"/>
          <w:sz w:val="16"/>
          <w:szCs w:val="16"/>
        </w:rPr>
        <w:softHyphen/>
        <w:t>сти 151 радиостанции. Чтобы представить объем этих работ, необходимо ска</w:t>
      </w:r>
      <w:r w:rsidRPr="00C2525C">
        <w:rPr>
          <w:rFonts w:ascii="Times New Roman" w:hAnsi="Times New Roman" w:cs="Times New Roman"/>
          <w:iCs/>
          <w:color w:val="002060"/>
          <w:sz w:val="16"/>
          <w:szCs w:val="16"/>
        </w:rPr>
        <w:softHyphen/>
        <w:t>зать, что в это время в РККА на вооружение войск связи состояло всего около 180 станций (19098).</w:t>
      </w:r>
    </w:p>
    <w:p w14:paraId="1E39EDC0" w14:textId="77777777" w:rsidR="004211BD" w:rsidRPr="00C2525C" w:rsidRDefault="004211B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F62A6D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76A709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117EE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30 января и 5 февраля 1926. Из протокола заседания Политбюро № 8, 1926 г.</w:t>
      </w:r>
    </w:p>
    <w:p w14:paraId="0E1F8E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сверхсметном ассигновании Институту Красной Профессуры </w:t>
      </w:r>
    </w:p>
    <w:p w14:paraId="6BAA60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Признать возможным ассигнование 80 000 р., согласно просьбы Наркомпроса, на повышение с февраля месяца стипендии слушателям Института Красной Профессуры за счет утвержденной сметы Наркомпроса (11652).</w:t>
      </w:r>
    </w:p>
    <w:p w14:paraId="0245D7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C6816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30 января и 5 февраля 1926. Из протокола заседания Политбюро № 8, 1926 г.</w:t>
      </w:r>
    </w:p>
    <w:p w14:paraId="5039A2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Вопрос Института Ленина</w:t>
      </w:r>
    </w:p>
    <w:p w14:paraId="4E0A52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Отклонить предложение т. Семашко о создании особого института по изучению мозга В. И. Ленина. </w:t>
      </w:r>
    </w:p>
    <w:p w14:paraId="7D02E5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Передать существующую при Институте Ленина лабораторию по изучению мозга Ленина в ведение Наркомздрава, возложив на т. Семашко персональную ответственность за всю организационную сторону дела. </w:t>
      </w:r>
    </w:p>
    <w:p w14:paraId="732A4C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Смету на оборудование и работу лаборатории поручить т. Семашко направить на рассмотрение в советском порядке (11652).</w:t>
      </w:r>
    </w:p>
    <w:p w14:paraId="38D688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937C83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0C08C2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71848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января 1926г. Крестинский прямо сказал Зекту и Хассе, что в Москве не подвергали сомнению доброе желание обоих генералов и военного министра Гесслера, но, подводя деловые итоги совместной трехлетней работы, вынуждены были признать, что работа эта почти ничего не дала». Крестинский указал на «неудачный опыт с «Юнкерсом», на незаконченный еще, но тоже признаваемый нами неудачным опыт с газами, на то, что мы не можем получить нового заказа на снаряды и вынуждены будем сворачивать заводы, развернутые специально для выполнения этого заказа, а также на волокиту в делах с масками и пулеметом». Поэтому в Москве было принято решение о встрече ответственных руководителей военных ведомств. Указав на «непригодность» руководителей ГЕФУ и отсутствие доверия к ним «со стороны наших руководящих товарищей», Крестинский заявил: «Наше правительство считает устранение нынешних работников ГЕФУ непременным условием для новых совместных начинаний» (АВП РФ, ф. 04, оп. 13, п.90, д. 50186, л. 6-7.) (11784).</w:t>
      </w:r>
    </w:p>
    <w:p w14:paraId="099FAC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DBA01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января 1926 г. Крестинский, который вернулся в Берлин после своего пребывания в Москве, рассказал Зекту и Хассе о том, что в Москве он «много говорил и с военными и с общеруководящими товарищами (Крестинский имел в виду Сталина, Рыкова, Молотова, Ворошилова, Калинина, Дзержинского, Каменева, Томского, Троцкого, Бухарина, Зиновьева и др. Не случайно письмо адресовалось и Сталину) о нашей совместной работе &lt;...&gt; в области военной техники. Товарищи &lt;...&gt; вынуждены были признать, что работа эта почти ничего не дала». Поэтому в Москве было принято решение, чтобы «вновь, как это было во времена Склянского и Розенгольца», встретились ответственные военные руководители с целью обсудить «военно-политические и военно-технические вопросы» и наметить линию дальнейшей работы. Зект согласился и предложил, чтобы параллельно конкретные технические вопросы обсудили специалисты по вооружению и снабжению РККА и райхсвера. Было также условлено, что при решении вопроса о 300-миллионном кредите Советскому Союзу 20 млн. будут предназначены для военных целей. Убеждая Уншлихта в письме от 1 февраля 1926 г. не откладывать своего визита в Берлин, Крестинский подчеркнул, что факт ведения «деловых переговоров» с Зектом создаст «благоприятный тон для ускорения и улучшения условий наших хозяйственных и политических переговоров с немцами» (sic!) (Из письма Крестинского Уншлихту, Чичерину, Литвинову и Сталину от 1 февраля 1926 г. АВП РФ, ф. 04, оп. 13, п. 90, д. 50186, л. 6— 11.) (11784).</w:t>
      </w:r>
    </w:p>
    <w:p w14:paraId="73E3D9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34D4017" w14:textId="77777777" w:rsidR="00C07FE0" w:rsidRPr="00C2525C" w:rsidRDefault="00C07FE0"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5A0975C" w14:textId="77777777" w:rsidR="00C07FE0" w:rsidRPr="00C2525C" w:rsidRDefault="00C07FE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DDC021A" w14:textId="77777777" w:rsidR="00C07FE0" w:rsidRPr="00C2525C" w:rsidRDefault="00C07FE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30 января 1926 Рамон Франко и его команда завершают третий и самый длинный этап полета из Испании в Буэнос-Айрес, пролетая 1429 миль (2301 км) от Баррера-де-Инферно на островах Зеленого Мыса до Фернандо-де-Норонья за 12 часов на высоте 1000 футов (305 метров). Это второй самый длинный беспосадочный полет в истории. Дальность превышены только пре пересечении Северной части Атлантического океана в Vickers Vimy 14-15 июня 1919. Суровая погода вынуждает их провести ночь на своей летающей лодке Plus Ultra, прежде чем они смогут пришвартоваться в Фернандо-де-Норонья. 31 января - Рамон Франко и его команда </w:t>
      </w:r>
      <w:r w:rsidRPr="00C2525C">
        <w:rPr>
          <w:rFonts w:ascii="Times New Roman" w:hAnsi="Times New Roman" w:cs="Times New Roman"/>
          <w:color w:val="0070C0"/>
          <w:sz w:val="16"/>
          <w:szCs w:val="16"/>
        </w:rPr>
        <w:lastRenderedPageBreak/>
        <w:t>вынуждены выбросить свое снаряжение и багаж за борт, чтобы оставаться в воздухе после отказа двигателя в полете, завершают четвертый этап полета из Испании в Буэнос-Айрес, пролетев 335 миль (539 км) от Фернандо. де Норонья в Ресифи, Бразилия, где их приветствуют как героев (20358).</w:t>
      </w:r>
    </w:p>
    <w:p w14:paraId="5C499621" w14:textId="77777777" w:rsidR="00C07FE0" w:rsidRPr="00C2525C" w:rsidRDefault="00C07FE0" w:rsidP="00C2525C">
      <w:pPr>
        <w:spacing w:after="0" w:line="240" w:lineRule="auto"/>
        <w:jc w:val="both"/>
        <w:rPr>
          <w:rFonts w:ascii="Times New Roman" w:hAnsi="Times New Roman" w:cs="Times New Roman"/>
          <w:color w:val="0070C0"/>
          <w:sz w:val="16"/>
          <w:szCs w:val="16"/>
        </w:rPr>
      </w:pPr>
    </w:p>
    <w:p w14:paraId="52612481" w14:textId="77777777" w:rsidR="00C07FE0" w:rsidRPr="00C2525C" w:rsidRDefault="00C07FE0"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73C239DC" w14:textId="77777777" w:rsidR="00C07FE0" w:rsidRPr="00C2525C" w:rsidRDefault="00C07FE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87DB800" w14:textId="77777777" w:rsidR="00C07FE0" w:rsidRPr="00C2525C" w:rsidRDefault="00C07FE0" w:rsidP="00C2525C">
      <w:pPr>
        <w:spacing w:after="0" w:line="240" w:lineRule="auto"/>
        <w:jc w:val="both"/>
        <w:rPr>
          <w:rFonts w:ascii="Times New Roman" w:hAnsi="Times New Roman" w:cs="Times New Roman"/>
          <w:color w:val="0070C0"/>
          <w:sz w:val="16"/>
          <w:szCs w:val="16"/>
          <w:shd w:val="clear" w:color="auto" w:fill="FFFFFF"/>
        </w:rPr>
      </w:pPr>
      <w:r w:rsidRPr="00C2525C">
        <w:rPr>
          <w:rFonts w:ascii="Times New Roman" w:hAnsi="Times New Roman" w:cs="Times New Roman"/>
          <w:color w:val="0070C0"/>
          <w:sz w:val="16"/>
          <w:szCs w:val="16"/>
          <w:shd w:val="clear" w:color="auto" w:fill="FFFFFF"/>
        </w:rPr>
        <w:t>31 января 1926 г. в докладе наркому Тухачевский писал:</w:t>
      </w:r>
    </w:p>
    <w:p w14:paraId="7A089271" w14:textId="77777777" w:rsidR="00C07FE0" w:rsidRPr="00C2525C" w:rsidRDefault="00C07FE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«Я уже докладывал Вам словесно о том, что Штаб РККА работает в таких ненормальных условиях, которые делают невозможной продуктивную работу, а также не позволяют Штабу РККА нести ту ответственность, которая на него возлагается. Основными моментами, дезорганизующими работу Штаба, являются:</w:t>
      </w:r>
    </w:p>
    <w:p w14:paraId="35E6ECF7" w14:textId="77777777" w:rsidR="00C07FE0" w:rsidRPr="00C2525C" w:rsidRDefault="00C07FE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а) фактическая неподчиненность Штабу РККА Разведупра и</w:t>
      </w:r>
    </w:p>
    <w:p w14:paraId="771D9991" w14:textId="77777777" w:rsidR="00C07FE0" w:rsidRPr="00C2525C" w:rsidRDefault="00C07FE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б) проведение (оперативно-стратегических и организационных) мероприятий за восточными границами помимо Штаба РККА через секретариаты Реввоенсовета.</w:t>
      </w:r>
    </w:p>
    <w:p w14:paraId="459947B6" w14:textId="77777777" w:rsidR="00C07FE0" w:rsidRPr="00C2525C" w:rsidRDefault="00C07FE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Такая организация, может быть, имела смысл при прежнем составе Штаба, когда ряд вопросов особо секретных ему нельзя было доверять».</w:t>
      </w:r>
    </w:p>
    <w:p w14:paraId="2460EAA9" w14:textId="77777777" w:rsidR="00C07FE0" w:rsidRPr="00C2525C" w:rsidRDefault="00C07FE0" w:rsidP="00C2525C">
      <w:pPr>
        <w:spacing w:after="0" w:line="240" w:lineRule="auto"/>
        <w:jc w:val="both"/>
        <w:rPr>
          <w:rFonts w:ascii="Times New Roman" w:hAnsi="Times New Roman" w:cs="Times New Roman"/>
          <w:color w:val="0070C0"/>
          <w:sz w:val="16"/>
          <w:szCs w:val="16"/>
          <w:shd w:val="clear" w:color="auto" w:fill="FFFFFF"/>
        </w:rPr>
      </w:pPr>
      <w:r w:rsidRPr="00C2525C">
        <w:rPr>
          <w:rFonts w:ascii="Times New Roman" w:hAnsi="Times New Roman" w:cs="Times New Roman"/>
          <w:color w:val="0070C0"/>
          <w:sz w:val="16"/>
          <w:szCs w:val="16"/>
          <w:shd w:val="clear" w:color="auto" w:fill="FFFFFF"/>
        </w:rPr>
        <w:t>Выражая резкое недоумение по поводу недоверия новому составу Штаба РККА, Тухачевский заявлял:</w:t>
      </w:r>
    </w:p>
    <w:p w14:paraId="35170B32" w14:textId="77777777" w:rsidR="00C07FE0" w:rsidRPr="00C2525C" w:rsidRDefault="00C07FE0" w:rsidP="00C2525C">
      <w:pPr>
        <w:shd w:val="clear" w:color="auto" w:fill="FFFFFF"/>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«Штаб РККА не может вести разработки планов войны, не имея возможности углубиться в разведку возможных противников и изучить их подготовку к войне по первоисточникам. В этих условиях Штаб и, в первую очередь, его начальник, ведя нашу подготовку к войне, не может отвечать за соответствие ее предстоящим задачам… Если, например, Штаб РККА подготовит наше стратегическое развертывание ошибочно, если все преимущества перейдут на сторону противника, то мы рискуем величайшими поражениями… Естественно, всех собак будут вешать на Штаб РККА, но по существу, при настоящих условиях, он не может нести за это полной ответственности…Прошу установить подчинение Разведупра по вопросам агентуры Штабу РККА и РВС СССР на следующих основаниях:</w:t>
      </w:r>
    </w:p>
    <w:p w14:paraId="501540AC" w14:textId="77777777" w:rsidR="00C07FE0" w:rsidRPr="00C2525C" w:rsidRDefault="00C07FE0" w:rsidP="00C2525C">
      <w:pPr>
        <w:shd w:val="clear" w:color="auto" w:fill="FFFFFF"/>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пределах поставленных Штабом РККА задач начальник Разведупра непосредственно подчиняется начальнику Штаба РККА как по вопросам сети агентуры, так и по личному составу.</w:t>
      </w:r>
    </w:p>
    <w:p w14:paraId="5A5EF993" w14:textId="77777777" w:rsidR="00C07FE0" w:rsidRPr="00C2525C" w:rsidRDefault="00C07FE0" w:rsidP="00C2525C">
      <w:pPr>
        <w:shd w:val="clear" w:color="auto" w:fill="FFFFFF"/>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объеме заданий РВС СССР Начальник Разведупра непосредственно подчиняется Заместителю председателя Реввоенсовета, коим, сверх того, контролируется вся агентурная работа, в частности и работа по заданиям Штаба РККА.</w:t>
      </w:r>
    </w:p>
    <w:p w14:paraId="0899563F" w14:textId="77777777" w:rsidR="00C07FE0" w:rsidRPr="00C2525C" w:rsidRDefault="00C07FE0" w:rsidP="00C2525C">
      <w:pPr>
        <w:shd w:val="clear" w:color="auto" w:fill="FFFFFF"/>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Вполне понятно, что непосредственные, тесные отношения РВС с Разведупром должны сохраниться, но Штаб в области своих заданий должен действительно иметь в своем распоряжении Разведупр» (21297).</w:t>
      </w:r>
    </w:p>
    <w:p w14:paraId="7D8E5A31" w14:textId="77777777" w:rsidR="00C07FE0" w:rsidRPr="00C2525C" w:rsidRDefault="00C07FE0" w:rsidP="00C2525C">
      <w:pPr>
        <w:spacing w:after="0" w:line="240" w:lineRule="auto"/>
        <w:jc w:val="both"/>
        <w:rPr>
          <w:rFonts w:ascii="Times New Roman" w:hAnsi="Times New Roman" w:cs="Times New Roman"/>
          <w:color w:val="0070C0"/>
          <w:sz w:val="16"/>
          <w:szCs w:val="16"/>
        </w:rPr>
      </w:pPr>
    </w:p>
    <w:p w14:paraId="070AE82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878A9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8013B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 второй половине января 1926 года выездной сессией военного трибунала ЛВО в городе Себеже рассматривалось дело красноармейца-предателя Ивана Кузнецова. Вместе с ним суду были преданы 7 контрабандистов, в том числе четверо членов семейства Шарендо. Трибунал признал Кузнецова виновным в шпионаже и приговорил к расстрелу с конфискацией имущества.</w:t>
      </w:r>
    </w:p>
    <w:p w14:paraId="42606C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Вместе со своими товарищами, служившими на одной из застав Себежского пограничного отряда, он часто ходил в приграничную деревню Могили отдавать в стирку бельё. Там он познакомился с семейством Шарендо, промышлявшим проносом контрабанды. В результате задушевных бесед за рюмкой чая Кузнецов согласился пропускать Шарендо за кордон, а вскоре и сам занялся «бизнесом», посылая через границу с контрабандой местных подростков.</w:t>
      </w:r>
    </w:p>
    <w:p w14:paraId="0827F3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Дальнейшее оказалось вполне закономерным. На пограничника вышел латвийский разведчик Сергуненко. За хромовые сапоги, за 15–20 рублёвые подачки Кузнецов передал шпиону уставы Красной армии, «Памятку пограничника», затем — сведения о составе и вооружении заставы и, наконец, украденный у начальника секретный Устав Пограничной службы.</w:t>
      </w:r>
    </w:p>
    <w:p w14:paraId="7FA450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отличие от Кузнецова, бывший царский офицер Николай Долгалевич честно служил своим новым хозяевам. Вначале следователем в рижской внутренней политической полиции, специализируясь на добыче информации о забастовках и рабочих организациях. Затем, получил чин капитана латвийской армии. Занимая должность начальника поста пограничной охраны Люцинского уезда, по заданиям министерства внутренних дел Латвии Долгалевич собирал сведения о вооружении и расположении наших пограничных частей. Наряду с обычными шпионскими заданиями он выведывал фамилии лиц приграничного комсостава, имеющих в Латвии родственников. Разведывательная деятельность Долгалевича продолжалась с октября 1924-го по сентябрь 1925 года, после чего он был пойман с поличным на территории СССР. 25 марта 1926 года военный трибунал ЛВО приговорил его к расстрелу (11703).</w:t>
      </w:r>
    </w:p>
    <w:p w14:paraId="5DB323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C6DEBF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00122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69405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января 1926 начались летные испытания БИЧ-3 (214,33).</w:t>
      </w:r>
    </w:p>
    <w:p w14:paraId="17A88F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888EF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января 1926 г. при обсуждении на объединенном совещании руководящих работников УВВС плана опытного строительства принимается решение о необходимости по</w:t>
      </w:r>
      <w:r w:rsidRPr="00C2525C">
        <w:rPr>
          <w:rFonts w:ascii="Times New Roman" w:hAnsi="Times New Roman" w:cs="Times New Roman"/>
          <w:color w:val="002060"/>
          <w:sz w:val="16"/>
          <w:szCs w:val="16"/>
        </w:rPr>
        <w:softHyphen/>
        <w:t>стройки бронированного самолета-штурмовика по вновь со</w:t>
      </w:r>
      <w:r w:rsidRPr="00C2525C">
        <w:rPr>
          <w:rFonts w:ascii="Times New Roman" w:hAnsi="Times New Roman" w:cs="Times New Roman"/>
          <w:color w:val="002060"/>
          <w:sz w:val="16"/>
          <w:szCs w:val="16"/>
        </w:rPr>
        <w:softHyphen/>
        <w:t>ставленным ТТТ. Проектирование требовалось завершить к концу года. На этом совещании присутствовали конструкторы Н.Н. Поликарпов и Д.П. Григорович.</w:t>
      </w:r>
    </w:p>
    <w:p w14:paraId="78470F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ТТТ броня должна была защищать экипаж, мотор и бензобаки от осколков зенитных снарядов и пуль нормаль</w:t>
      </w:r>
      <w:r w:rsidRPr="00C2525C">
        <w:rPr>
          <w:rFonts w:ascii="Times New Roman" w:hAnsi="Times New Roman" w:cs="Times New Roman"/>
          <w:color w:val="002060"/>
          <w:sz w:val="16"/>
          <w:szCs w:val="16"/>
        </w:rPr>
        <w:softHyphen/>
        <w:t>ного калибра снизу, сбоку и сзади и, кроме этого, входить в си</w:t>
      </w:r>
      <w:r w:rsidRPr="00C2525C">
        <w:rPr>
          <w:rFonts w:ascii="Times New Roman" w:hAnsi="Times New Roman" w:cs="Times New Roman"/>
          <w:color w:val="002060"/>
          <w:sz w:val="16"/>
          <w:szCs w:val="16"/>
        </w:rPr>
        <w:softHyphen/>
        <w:t>ловую схему конструкции самолета. Скорость у земли — не ме</w:t>
      </w:r>
      <w:r w:rsidRPr="00C2525C">
        <w:rPr>
          <w:rFonts w:ascii="Times New Roman" w:hAnsi="Times New Roman" w:cs="Times New Roman"/>
          <w:color w:val="002060"/>
          <w:sz w:val="16"/>
          <w:szCs w:val="16"/>
        </w:rPr>
        <w:softHyphen/>
        <w:t>нее 165 км/ч, посадочная скорость — 85 км/ч, бомбовая на</w:t>
      </w:r>
      <w:r w:rsidRPr="00C2525C">
        <w:rPr>
          <w:rFonts w:ascii="Times New Roman" w:hAnsi="Times New Roman" w:cs="Times New Roman"/>
          <w:color w:val="002060"/>
          <w:sz w:val="16"/>
          <w:szCs w:val="16"/>
        </w:rPr>
        <w:softHyphen/>
        <w:t>грузка — 300—400 кг, стрелковое вооружение — три пулемета (два для стрельбы вперед и один оборонительный). Продолжи</w:t>
      </w:r>
      <w:r w:rsidRPr="00C2525C">
        <w:rPr>
          <w:rFonts w:ascii="Times New Roman" w:hAnsi="Times New Roman" w:cs="Times New Roman"/>
          <w:color w:val="002060"/>
          <w:sz w:val="16"/>
          <w:szCs w:val="16"/>
        </w:rPr>
        <w:softHyphen/>
        <w:t>тельность полета у земли не менее 2 часов. Самолет должен был обладать хорошим обзором вперед-вниз и изготавливать</w:t>
      </w:r>
      <w:r w:rsidRPr="00C2525C">
        <w:rPr>
          <w:rFonts w:ascii="Times New Roman" w:hAnsi="Times New Roman" w:cs="Times New Roman"/>
          <w:color w:val="002060"/>
          <w:sz w:val="16"/>
          <w:szCs w:val="16"/>
        </w:rPr>
        <w:softHyphen/>
        <w:t>ся, по возможности, из отечественных материалов. При этом особое внимание обращалось на безопасность полета при про</w:t>
      </w:r>
      <w:r w:rsidRPr="00C2525C">
        <w:rPr>
          <w:rFonts w:ascii="Times New Roman" w:hAnsi="Times New Roman" w:cs="Times New Roman"/>
          <w:color w:val="002060"/>
          <w:sz w:val="16"/>
          <w:szCs w:val="16"/>
        </w:rPr>
        <w:softHyphen/>
        <w:t>стреле и повреждении элементов конструкции машины.</w:t>
      </w:r>
    </w:p>
    <w:p w14:paraId="592F41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этими планами Н.Н. Поликарпов, будучи начальником Опытного отдела на заводе ГАЗ № 5, начал рабо</w:t>
      </w:r>
      <w:r w:rsidRPr="00C2525C">
        <w:rPr>
          <w:rFonts w:ascii="Times New Roman" w:hAnsi="Times New Roman" w:cs="Times New Roman"/>
          <w:color w:val="002060"/>
          <w:sz w:val="16"/>
          <w:szCs w:val="16"/>
        </w:rPr>
        <w:softHyphen/>
        <w:t>тать над проектом первого в СССР бронированного штурмо</w:t>
      </w:r>
      <w:r w:rsidRPr="00C2525C">
        <w:rPr>
          <w:rFonts w:ascii="Times New Roman" w:hAnsi="Times New Roman" w:cs="Times New Roman"/>
          <w:color w:val="002060"/>
          <w:sz w:val="16"/>
          <w:szCs w:val="16"/>
        </w:rPr>
        <w:softHyphen/>
        <w:t>вика Б-1 “Боевик”. Было разработано семь вариантов эскиз</w:t>
      </w:r>
      <w:r w:rsidRPr="00C2525C">
        <w:rPr>
          <w:rFonts w:ascii="Times New Roman" w:hAnsi="Times New Roman" w:cs="Times New Roman"/>
          <w:color w:val="002060"/>
          <w:sz w:val="16"/>
          <w:szCs w:val="16"/>
        </w:rPr>
        <w:softHyphen/>
        <w:t>ных проектов “Боевика” — с одним и с двумя моторами М-5 (копия американского “Либерти 12” в 400 л.с.).</w:t>
      </w:r>
    </w:p>
    <w:p w14:paraId="04ED8D0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Эскизный проект седьмого варианта самолета Б-1 с двумя моторами М-5 Поликарпов представил в правление Авиатре</w:t>
      </w:r>
      <w:r w:rsidRPr="00C2525C">
        <w:rPr>
          <w:rFonts w:ascii="Times New Roman" w:hAnsi="Times New Roman" w:cs="Times New Roman"/>
          <w:color w:val="002060"/>
          <w:sz w:val="16"/>
          <w:szCs w:val="16"/>
        </w:rPr>
        <w:softHyphen/>
        <w:t>ста в начале 1926 г.</w:t>
      </w:r>
    </w:p>
    <w:p w14:paraId="2848E3C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своей схеме самолет представлял двухмоторный двухме</w:t>
      </w:r>
      <w:r w:rsidRPr="00C2525C">
        <w:rPr>
          <w:rFonts w:ascii="Times New Roman" w:hAnsi="Times New Roman" w:cs="Times New Roman"/>
          <w:color w:val="002060"/>
          <w:sz w:val="16"/>
          <w:szCs w:val="16"/>
        </w:rPr>
        <w:softHyphen/>
        <w:t>стный моноплан с толкающими винтами и броней на передней части фюзеляжа и моторах.</w:t>
      </w:r>
    </w:p>
    <w:p w14:paraId="0F56D1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Заключение по самолету в Авиатресте давал известный впоследствии авиаконструктор К.А. Калинин.</w:t>
      </w:r>
    </w:p>
    <w:p w14:paraId="10A8AE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Одобрив в целом выбранную Поликарповым схему штурмо</w:t>
      </w:r>
      <w:r w:rsidRPr="00C2525C">
        <w:rPr>
          <w:rFonts w:ascii="Times New Roman" w:hAnsi="Times New Roman" w:cs="Times New Roman"/>
          <w:color w:val="002060"/>
          <w:sz w:val="16"/>
          <w:szCs w:val="16"/>
        </w:rPr>
        <w:softHyphen/>
        <w:t>вика, К.А. Калинин указал на следующие основные недостатки штурмовика: “...место бомбардира обладает плохой видимостью и обстрелом назад и назад-вниз, кроме того, стрельба назад за</w:t>
      </w:r>
      <w:r w:rsidRPr="00C2525C">
        <w:rPr>
          <w:rFonts w:ascii="Times New Roman" w:hAnsi="Times New Roman" w:cs="Times New Roman"/>
          <w:color w:val="002060"/>
          <w:sz w:val="16"/>
          <w:szCs w:val="16"/>
        </w:rPr>
        <w:softHyphen/>
        <w:t>трудняется наличием винтов. &lt;...&gt; Вследствие малой тяговоору-женности самолета (суммарная мощность моторов около 800 л.с., а полетный вес около 6000 кг) ожидается недостаточная маневренность самолета”.</w:t>
      </w:r>
    </w:p>
    <w:p w14:paraId="32318BF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Если первый “недостаток можно было бы до известной степе</w:t>
      </w:r>
      <w:r w:rsidRPr="00C2525C">
        <w:rPr>
          <w:rFonts w:ascii="Times New Roman" w:hAnsi="Times New Roman" w:cs="Times New Roman"/>
          <w:color w:val="002060"/>
          <w:sz w:val="16"/>
          <w:szCs w:val="16"/>
        </w:rPr>
        <w:softHyphen/>
        <w:t>ни парализовать устройством добавочного небронированного пулеметного гнезда сзади крыла и прорези в фюзеляже для стрельбы под хвост”, то устранить второй недостаток возможно</w:t>
      </w:r>
      <w:r w:rsidRPr="00C2525C">
        <w:rPr>
          <w:rFonts w:ascii="Times New Roman" w:hAnsi="Times New Roman" w:cs="Times New Roman"/>
          <w:color w:val="002060"/>
          <w:sz w:val="16"/>
          <w:szCs w:val="16"/>
        </w:rPr>
        <w:softHyphen/>
        <w:t>сти не представлялось. Уровень научного и технического разви</w:t>
      </w:r>
      <w:r w:rsidRPr="00C2525C">
        <w:rPr>
          <w:rFonts w:ascii="Times New Roman" w:hAnsi="Times New Roman" w:cs="Times New Roman"/>
          <w:color w:val="002060"/>
          <w:sz w:val="16"/>
          <w:szCs w:val="16"/>
        </w:rPr>
        <w:softHyphen/>
        <w:t>тия советской авиапромышленности в это время еще не мог обеспечить создание подходящих моторов и конструкционных материалов.</w:t>
      </w:r>
    </w:p>
    <w:p w14:paraId="31D35D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Б-1 2М-5 дважды обсуждался на совещаниях в Авиатресте и 23 августа 1926 г. на Техсовете Научного Комитета управления ВВС. Надо признать, что заказчик — Управление ВВС полной ясности в отношении назначения машины все же не имел. В итоге 4 октября 1926 г. Пленум Научного Комитета Управления ВВС принял решение о приостановке всех работ по “Боевику” ввиду того, что проектные данные штурмовика не в йолной мере отвечали предъявляемым требованиям (11474).</w:t>
      </w:r>
    </w:p>
    <w:p w14:paraId="14C3FC8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6DC549D" w14:textId="77777777" w:rsidR="00434D22" w:rsidRPr="00C2525C" w:rsidRDefault="00434D2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конце января 1926 г. на совещании руководящих работников Управления ВВС РККА в присутствии ведущих авиаконструкторов Н.Н. Поликарпова и Д.П. Григоровича был сделан вывод о необходимости постройки бронированного самолета-штурмовика. На такой машине броня должна была защищать экипаж, двигатель и бензобаки снизу, сбоку и сзади. Для облегчения конструкции предусматривалось включение бронекоробки в силовую схему фюзеляжа. Скорость требовалась не менее 165 км/ч (на уровне моря), вооружение — три пулемета (два для стрельбы вперед и один оборонительный), а также 300-400 кг бомб. Время полета должно было составлять не менее 2 часов (21241).</w:t>
      </w:r>
    </w:p>
    <w:p w14:paraId="2DA6EE64" w14:textId="77777777" w:rsidR="00434D22" w:rsidRPr="00C2525C" w:rsidRDefault="00434D22" w:rsidP="00C2525C">
      <w:pPr>
        <w:spacing w:after="0" w:line="240" w:lineRule="auto"/>
        <w:jc w:val="both"/>
        <w:rPr>
          <w:rFonts w:ascii="Times New Roman" w:hAnsi="Times New Roman" w:cs="Times New Roman"/>
          <w:color w:val="0070C0"/>
          <w:sz w:val="16"/>
          <w:szCs w:val="16"/>
        </w:rPr>
      </w:pPr>
    </w:p>
    <w:p w14:paraId="3DBB0DA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C076D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40FED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с учетом пожеланий ВВС началась разработка Р-1бис (РЛ-1бис) и комиссия, рассматривающая проект констатировала "Самолет производит очень хорошее впечатление и, вполне вероятно, сможет в будущем заменить Р-1 с М-5, будучи гораздо более удобным в эксплуатационном отношении..." (2773,20).</w:t>
      </w:r>
    </w:p>
    <w:p w14:paraId="020A51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0E875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в опытном отделе ГАЗ-1 был начат проектированием армейский разведчик Р-4 М-5 и был закончен постройкой и выведен на аэродром в конце мая того же года (1926).</w:t>
      </w:r>
    </w:p>
    <w:p w14:paraId="50E24F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50085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 январе 1926 Остехбюро после удачных испытаний АНТ-4 вновь вернулся к вопросу гидросамолета-бомбардировщика и заказало ЦАГИ расчет. Эта работа предлагалась в 1925, но ЦАГИ отказалось мотивируя отсутствием гидроканала. Расчет сделали, но вновь отказались мотивируя, что нет гидробазы (346,17).</w:t>
      </w:r>
    </w:p>
    <w:p w14:paraId="501A44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BCBE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января 1926 г. опытный отдел завода № 1 прекратил проектирование бомбовоза с двигателями “Либерти” и полностью переключился на создание его нового вари</w:t>
      </w:r>
      <w:r w:rsidRPr="00C2525C">
        <w:rPr>
          <w:rFonts w:ascii="Times New Roman" w:hAnsi="Times New Roman" w:cs="Times New Roman"/>
          <w:color w:val="002060"/>
          <w:sz w:val="16"/>
          <w:szCs w:val="16"/>
        </w:rPr>
        <w:softHyphen/>
        <w:t>анта с моторами “Райт”. Поэтому проект получил обо</w:t>
      </w:r>
      <w:r w:rsidRPr="00C2525C">
        <w:rPr>
          <w:rFonts w:ascii="Times New Roman" w:hAnsi="Times New Roman" w:cs="Times New Roman"/>
          <w:color w:val="002060"/>
          <w:sz w:val="16"/>
          <w:szCs w:val="16"/>
        </w:rPr>
        <w:softHyphen/>
        <w:t>значение 2БР-2. Ожидаемые характеристики машины были следующими: взлетный вес - 9150 кг, максималь</w:t>
      </w:r>
      <w:r w:rsidRPr="00C2525C">
        <w:rPr>
          <w:rFonts w:ascii="Times New Roman" w:hAnsi="Times New Roman" w:cs="Times New Roman"/>
          <w:color w:val="002060"/>
          <w:sz w:val="16"/>
          <w:szCs w:val="16"/>
        </w:rPr>
        <w:softHyphen/>
        <w:t>ная горизонтальная скорость - 180 км/ч (10667).</w:t>
      </w:r>
    </w:p>
    <w:p w14:paraId="55DBBF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A3EE2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г. было предписано заводские летные испытания бомбовоза Л1-2М5 приостановить и передать аппарат в НОА для дальнейшего проведения лет</w:t>
      </w:r>
      <w:r w:rsidRPr="00C2525C">
        <w:rPr>
          <w:rFonts w:ascii="Times New Roman" w:hAnsi="Times New Roman" w:cs="Times New Roman"/>
          <w:color w:val="002060"/>
          <w:sz w:val="16"/>
          <w:szCs w:val="16"/>
        </w:rPr>
        <w:softHyphen/>
        <w:t>ного испытания.</w:t>
      </w:r>
    </w:p>
    <w:p w14:paraId="098D89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Мая 1926 г. было приступлено к передаче бомбовоза в НОА. После осмотра аппарата комиссией НОА, был произведен контрольный полет. Все замечания НОА, согласно протоколов были исполнены и аппарат несколько месяцев простоял в палатке, ожидая дальнейшего движения.</w:t>
      </w:r>
    </w:p>
    <w:p w14:paraId="15EE99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Поздней осенью 1926 года передача в НОА быаа приостановлена и бомбовоз снова перешел в распоряжение завода.</w:t>
      </w:r>
    </w:p>
    <w:p w14:paraId="7D9343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года были произведены статические испытания фюзеляжа и хвостового оперения, как части под</w:t>
      </w:r>
      <w:r w:rsidRPr="00C2525C">
        <w:rPr>
          <w:rFonts w:ascii="Times New Roman" w:hAnsi="Times New Roman" w:cs="Times New Roman"/>
          <w:color w:val="002060"/>
          <w:sz w:val="16"/>
          <w:szCs w:val="16"/>
        </w:rPr>
        <w:softHyphen/>
        <w:t>вергавшиеся наибольшей критике.</w:t>
      </w:r>
    </w:p>
    <w:p w14:paraId="158142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Результаты статических испытаний лишний раз подтвер</w:t>
      </w:r>
      <w:r w:rsidRPr="00C2525C">
        <w:rPr>
          <w:rFonts w:ascii="Times New Roman" w:hAnsi="Times New Roman" w:cs="Times New Roman"/>
          <w:color w:val="002060"/>
          <w:sz w:val="16"/>
          <w:szCs w:val="16"/>
        </w:rPr>
        <w:softHyphen/>
        <w:t>дили полнейшую прочность критикуемых частей самолета, что и ранее из детальных расчетов было очевидно. Подробные результаты испытаний изложены в прилагаемых актах специально работавшей комиссии. Необходимо отметить, что ста</w:t>
      </w:r>
      <w:r w:rsidRPr="00C2525C">
        <w:rPr>
          <w:rFonts w:ascii="Times New Roman" w:hAnsi="Times New Roman" w:cs="Times New Roman"/>
          <w:color w:val="002060"/>
          <w:sz w:val="16"/>
          <w:szCs w:val="16"/>
        </w:rPr>
        <w:softHyphen/>
        <w:t>тические испытания были произведены после долгого (около 1,5 года) хранения в сыром помещении.</w:t>
      </w:r>
    </w:p>
    <w:p w14:paraId="1ADCAE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Отсутствие ангаров, оборудования подъемными кранами, механической тяги и других приспособлений - необходимых для хранения, сборки, разборки и выкатки аппарата, как в период процесса постройки, так и в особенности в период летных испытаний и эксплоатации - вызвало нерациональное расходование рабочей силы, так например: на аэродром вы</w:t>
      </w:r>
      <w:r w:rsidRPr="00C2525C">
        <w:rPr>
          <w:rFonts w:ascii="Times New Roman" w:hAnsi="Times New Roman" w:cs="Times New Roman"/>
          <w:color w:val="002060"/>
          <w:sz w:val="16"/>
          <w:szCs w:val="16"/>
        </w:rPr>
        <w:softHyphen/>
        <w:t>зывались квалифицированные рабочие Опытной Мастерской до 20-25 чел. (9-8 разряда) для выкатки аппарата, что имело огромное значение на увеличение числа рабочих часов, вы</w:t>
      </w:r>
      <w:r w:rsidRPr="00C2525C">
        <w:rPr>
          <w:rFonts w:ascii="Times New Roman" w:hAnsi="Times New Roman" w:cs="Times New Roman"/>
          <w:color w:val="002060"/>
          <w:sz w:val="16"/>
          <w:szCs w:val="16"/>
        </w:rPr>
        <w:softHyphen/>
        <w:t>раженных в рублях в прилагаемой ведомости по п.п. 4 и 5.</w:t>
      </w:r>
    </w:p>
    <w:p w14:paraId="1F0C0E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Неподготовленность производства также имела сильное влияние на увеличение стоимости бомбовоза, хотя бы взять пример изготовления ленточных расчалок для коробки крыль</w:t>
      </w:r>
      <w:r w:rsidRPr="00C2525C">
        <w:rPr>
          <w:rFonts w:ascii="Times New Roman" w:hAnsi="Times New Roman" w:cs="Times New Roman"/>
          <w:color w:val="002060"/>
          <w:sz w:val="16"/>
          <w:szCs w:val="16"/>
        </w:rPr>
        <w:softHyphen/>
        <w:t>цо: в начале производство окончательно отказалось их тзготавливать, ввиду чего в начале были выполнены расчалки коробки из круглой прутковой стали, стоимость которых вошла в указанную ведомость. И лишь после большого, труда прфилированные ленточные расчалки были все же заводом изготовлены и поставлены на аппарат.</w:t>
      </w:r>
    </w:p>
    <w:p w14:paraId="2C8C1F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прилагаемой ведомости расходов по проектировании, постройки, эксплоатации, ремонту и испытанию самолета "Л1-2М5 мы видим, что расходы выразилисъ:</w:t>
      </w:r>
    </w:p>
    <w:p w14:paraId="16A107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всем статьям зарплаты..........83.283 р. 02 к....(2279).</w:t>
      </w:r>
    </w:p>
    <w:p w14:paraId="3ABBEE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6BB13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после первого летнего полета и ряда полетов зимой на лыжах испытания бомбовоза Л1-2М5 было решено приостановить и передать машину в НОА для дальнейшего проведения испытания (2279).</w:t>
      </w:r>
    </w:p>
    <w:p w14:paraId="61E706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6DE80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в опытном отделе ГАЗ-1 был начат проектированием ИЛ-4 - улучшенного ИЛ-3 (2378,5).</w:t>
      </w:r>
    </w:p>
    <w:p w14:paraId="5107A3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D1E48F6"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w:t>
      </w:r>
      <w:r w:rsidRPr="00C2525C">
        <w:rPr>
          <w:rFonts w:ascii="Times New Roman" w:hAnsi="Times New Roman" w:cs="Times New Roman"/>
          <w:color w:val="002060"/>
          <w:sz w:val="16"/>
          <w:szCs w:val="16"/>
        </w:rPr>
        <w:softHyphen/>
        <w:t>ре 1926 г. был готов проект минонос</w:t>
      </w:r>
      <w:r w:rsidRPr="00C2525C">
        <w:rPr>
          <w:rFonts w:ascii="Times New Roman" w:hAnsi="Times New Roman" w:cs="Times New Roman"/>
          <w:color w:val="002060"/>
          <w:sz w:val="16"/>
          <w:szCs w:val="16"/>
        </w:rPr>
        <w:softHyphen/>
        <w:t>ца, предназначенного для доставки одной 450-мм торпеды и обозна</w:t>
      </w:r>
      <w:r w:rsidRPr="00C2525C">
        <w:rPr>
          <w:rFonts w:ascii="Times New Roman" w:hAnsi="Times New Roman" w:cs="Times New Roman"/>
          <w:color w:val="002060"/>
          <w:sz w:val="16"/>
          <w:szCs w:val="16"/>
        </w:rPr>
        <w:softHyphen/>
        <w:t>ченный как ММ-1.</w:t>
      </w:r>
    </w:p>
    <w:p w14:paraId="7DE1D28A"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первоначальном виде ММ-1 представлял собой поплав</w:t>
      </w:r>
      <w:r w:rsidRPr="00C2525C">
        <w:rPr>
          <w:rFonts w:ascii="Times New Roman" w:hAnsi="Times New Roman" w:cs="Times New Roman"/>
          <w:color w:val="002060"/>
          <w:sz w:val="16"/>
          <w:szCs w:val="16"/>
        </w:rPr>
        <w:softHyphen/>
        <w:t>ковый гидросамолет увеличенных размеров, в котором лодки-поплав</w:t>
      </w:r>
      <w:r w:rsidRPr="00C2525C">
        <w:rPr>
          <w:rFonts w:ascii="Times New Roman" w:hAnsi="Times New Roman" w:cs="Times New Roman"/>
          <w:color w:val="002060"/>
          <w:sz w:val="16"/>
          <w:szCs w:val="16"/>
        </w:rPr>
        <w:softHyphen/>
        <w:t>ки были «накрыты» эллипсовидным крылом, для обеспечения дополни</w:t>
      </w:r>
      <w:r w:rsidRPr="00C2525C">
        <w:rPr>
          <w:rFonts w:ascii="Times New Roman" w:hAnsi="Times New Roman" w:cs="Times New Roman"/>
          <w:color w:val="002060"/>
          <w:sz w:val="16"/>
          <w:szCs w:val="16"/>
        </w:rPr>
        <w:softHyphen/>
        <w:t>тельной жесткости снабженном под</w:t>
      </w:r>
      <w:r w:rsidRPr="00C2525C">
        <w:rPr>
          <w:rFonts w:ascii="Times New Roman" w:hAnsi="Times New Roman" w:cs="Times New Roman"/>
          <w:color w:val="002060"/>
          <w:sz w:val="16"/>
          <w:szCs w:val="16"/>
        </w:rPr>
        <w:softHyphen/>
        <w:t>держивающими подкосами. Пулемет</w:t>
      </w:r>
      <w:r w:rsidRPr="00C2525C">
        <w:rPr>
          <w:rFonts w:ascii="Times New Roman" w:hAnsi="Times New Roman" w:cs="Times New Roman"/>
          <w:color w:val="002060"/>
          <w:sz w:val="16"/>
          <w:szCs w:val="16"/>
        </w:rPr>
        <w:softHyphen/>
        <w:t>ные турели, позволяющие обеспе</w:t>
      </w:r>
      <w:r w:rsidRPr="00C2525C">
        <w:rPr>
          <w:rFonts w:ascii="Times New Roman" w:hAnsi="Times New Roman" w:cs="Times New Roman"/>
          <w:color w:val="002060"/>
          <w:sz w:val="16"/>
          <w:szCs w:val="16"/>
        </w:rPr>
        <w:softHyphen/>
        <w:t>чить почти круговой обстрел пере</w:t>
      </w:r>
      <w:r w:rsidRPr="00C2525C">
        <w:rPr>
          <w:rFonts w:ascii="Times New Roman" w:hAnsi="Times New Roman" w:cs="Times New Roman"/>
          <w:color w:val="002060"/>
          <w:sz w:val="16"/>
          <w:szCs w:val="16"/>
        </w:rPr>
        <w:softHyphen/>
        <w:t>дней и задней полусфер, распола</w:t>
      </w:r>
      <w:r w:rsidRPr="00C2525C">
        <w:rPr>
          <w:rFonts w:ascii="Times New Roman" w:hAnsi="Times New Roman" w:cs="Times New Roman"/>
          <w:color w:val="002060"/>
          <w:sz w:val="16"/>
          <w:szCs w:val="16"/>
        </w:rPr>
        <w:softHyphen/>
        <w:t>гались в носовой и кормовой частях лодок-поплавков. К крылу крепились две плоские балки, переходящие в сдвоенное вертикальное оперение. Кабина пилотов размещалась в цен</w:t>
      </w:r>
      <w:r w:rsidRPr="00C2525C">
        <w:rPr>
          <w:rFonts w:ascii="Times New Roman" w:hAnsi="Times New Roman" w:cs="Times New Roman"/>
          <w:color w:val="002060"/>
          <w:sz w:val="16"/>
          <w:szCs w:val="16"/>
        </w:rPr>
        <w:softHyphen/>
        <w:t>тре крыла. Два двигателя «Лоррен- Дитрих» мощностью по 450 л.с. кон</w:t>
      </w:r>
      <w:r w:rsidRPr="00C2525C">
        <w:rPr>
          <w:rFonts w:ascii="Times New Roman" w:hAnsi="Times New Roman" w:cs="Times New Roman"/>
          <w:color w:val="002060"/>
          <w:sz w:val="16"/>
          <w:szCs w:val="16"/>
        </w:rPr>
        <w:softHyphen/>
        <w:t>структоры разместили друг за дру</w:t>
      </w:r>
      <w:r w:rsidRPr="00C2525C">
        <w:rPr>
          <w:rFonts w:ascii="Times New Roman" w:hAnsi="Times New Roman" w:cs="Times New Roman"/>
          <w:color w:val="002060"/>
          <w:sz w:val="16"/>
          <w:szCs w:val="16"/>
        </w:rPr>
        <w:softHyphen/>
        <w:t>гом, они были установлены над кры</w:t>
      </w:r>
      <w:r w:rsidRPr="00C2525C">
        <w:rPr>
          <w:rFonts w:ascii="Times New Roman" w:hAnsi="Times New Roman" w:cs="Times New Roman"/>
          <w:color w:val="002060"/>
          <w:sz w:val="16"/>
          <w:szCs w:val="16"/>
        </w:rPr>
        <w:softHyphen/>
        <w:t>лом на особой ферме почти над ка</w:t>
      </w:r>
      <w:r w:rsidRPr="00C2525C">
        <w:rPr>
          <w:rFonts w:ascii="Times New Roman" w:hAnsi="Times New Roman" w:cs="Times New Roman"/>
          <w:color w:val="002060"/>
          <w:sz w:val="16"/>
          <w:szCs w:val="16"/>
        </w:rPr>
        <w:softHyphen/>
        <w:t>биной пилотов.</w:t>
      </w:r>
    </w:p>
    <w:p w14:paraId="5B56FBC8" w14:textId="77777777" w:rsidR="005C13A0" w:rsidRPr="00C2525C" w:rsidRDefault="005C13A0" w:rsidP="00C2525C">
      <w:pPr>
        <w:pStyle w:val="59"/>
        <w:shd w:val="clear" w:color="auto" w:fill="auto"/>
        <w:spacing w:line="240" w:lineRule="auto"/>
        <w:ind w:firstLine="0"/>
        <w:jc w:val="both"/>
        <w:rPr>
          <w:rFonts w:ascii="Times New Roman" w:hAnsi="Times New Roman"/>
          <w:color w:val="002060"/>
          <w:spacing w:val="0"/>
          <w:sz w:val="16"/>
          <w:szCs w:val="16"/>
        </w:rPr>
      </w:pPr>
      <w:r w:rsidRPr="00C2525C">
        <w:rPr>
          <w:rFonts w:ascii="Times New Roman" w:hAnsi="Times New Roman"/>
          <w:color w:val="002060"/>
          <w:spacing w:val="0"/>
          <w:sz w:val="16"/>
          <w:szCs w:val="16"/>
        </w:rPr>
        <w:t>Основные данные проекта ММ-1</w:t>
      </w:r>
    </w:p>
    <w:p w14:paraId="3306070B" w14:textId="77777777" w:rsidR="005C13A0" w:rsidRPr="00C2525C" w:rsidRDefault="005C13A0" w:rsidP="00C2525C">
      <w:pPr>
        <w:pStyle w:val="59"/>
        <w:shd w:val="clear" w:color="auto" w:fill="auto"/>
        <w:spacing w:line="240" w:lineRule="auto"/>
        <w:ind w:firstLine="0"/>
        <w:jc w:val="both"/>
        <w:rPr>
          <w:rFonts w:ascii="Times New Roman" w:hAnsi="Times New Roman"/>
          <w:color w:val="002060"/>
          <w:spacing w:val="0"/>
          <w:sz w:val="16"/>
          <w:szCs w:val="16"/>
        </w:rPr>
      </w:pPr>
      <w:r w:rsidRPr="00C2525C">
        <w:rPr>
          <w:rFonts w:ascii="Times New Roman" w:hAnsi="Times New Roman"/>
          <w:color w:val="002060"/>
          <w:spacing w:val="0"/>
          <w:sz w:val="16"/>
          <w:szCs w:val="16"/>
        </w:rPr>
        <w:t>Размах крыло, м</w:t>
      </w:r>
      <w:r w:rsidRPr="00C2525C">
        <w:rPr>
          <w:rFonts w:ascii="Times New Roman" w:hAnsi="Times New Roman"/>
          <w:color w:val="002060"/>
          <w:spacing w:val="0"/>
          <w:sz w:val="16"/>
          <w:szCs w:val="16"/>
        </w:rPr>
        <w:tab/>
        <w:t>27,4</w:t>
      </w:r>
    </w:p>
    <w:p w14:paraId="0948ED3E" w14:textId="77777777" w:rsidR="005C13A0" w:rsidRPr="00C2525C" w:rsidRDefault="005C13A0" w:rsidP="00C2525C">
      <w:pPr>
        <w:pStyle w:val="2e"/>
        <w:shd w:val="clear" w:color="auto" w:fill="auto"/>
        <w:tabs>
          <w:tab w:val="right" w:leader="dot" w:pos="4876"/>
        </w:tabs>
        <w:spacing w:line="240" w:lineRule="auto"/>
        <w:rPr>
          <w:rFonts w:ascii="Times New Roman" w:hAnsi="Times New Roman"/>
          <w:color w:val="002060"/>
          <w:spacing w:val="0"/>
          <w:sz w:val="16"/>
          <w:szCs w:val="16"/>
        </w:rPr>
      </w:pPr>
      <w:r w:rsidRPr="00C2525C">
        <w:rPr>
          <w:rFonts w:ascii="Times New Roman" w:hAnsi="Times New Roman"/>
          <w:color w:val="002060"/>
          <w:spacing w:val="0"/>
          <w:sz w:val="16"/>
          <w:szCs w:val="16"/>
        </w:rPr>
        <w:t>Длина в линии полета, м</w:t>
      </w:r>
      <w:r w:rsidRPr="00C2525C">
        <w:rPr>
          <w:rFonts w:ascii="Times New Roman" w:hAnsi="Times New Roman"/>
          <w:color w:val="002060"/>
          <w:spacing w:val="0"/>
          <w:sz w:val="16"/>
          <w:szCs w:val="16"/>
        </w:rPr>
        <w:tab/>
        <w:t xml:space="preserve"> 18,4</w:t>
      </w:r>
    </w:p>
    <w:p w14:paraId="4DC2187F" w14:textId="77777777" w:rsidR="005C13A0" w:rsidRPr="00C2525C" w:rsidRDefault="005C13A0" w:rsidP="00C2525C">
      <w:pPr>
        <w:pStyle w:val="2e"/>
        <w:shd w:val="clear" w:color="auto" w:fill="auto"/>
        <w:tabs>
          <w:tab w:val="right" w:leader="dot" w:pos="4876"/>
        </w:tabs>
        <w:spacing w:line="240" w:lineRule="auto"/>
        <w:rPr>
          <w:rFonts w:ascii="Times New Roman" w:hAnsi="Times New Roman"/>
          <w:color w:val="002060"/>
          <w:spacing w:val="0"/>
          <w:sz w:val="16"/>
          <w:szCs w:val="16"/>
        </w:rPr>
      </w:pPr>
      <w:r w:rsidRPr="00C2525C">
        <w:rPr>
          <w:rFonts w:ascii="Times New Roman" w:hAnsi="Times New Roman"/>
          <w:color w:val="002060"/>
          <w:spacing w:val="0"/>
          <w:sz w:val="16"/>
          <w:szCs w:val="16"/>
        </w:rPr>
        <w:t>Высота, м</w:t>
      </w:r>
      <w:r w:rsidRPr="00C2525C">
        <w:rPr>
          <w:rFonts w:ascii="Times New Roman" w:hAnsi="Times New Roman"/>
          <w:color w:val="002060"/>
          <w:spacing w:val="0"/>
          <w:sz w:val="16"/>
          <w:szCs w:val="16"/>
        </w:rPr>
        <w:tab/>
        <w:t>5,0</w:t>
      </w:r>
    </w:p>
    <w:p w14:paraId="2A32AA16" w14:textId="77777777" w:rsidR="005C13A0" w:rsidRPr="00C2525C" w:rsidRDefault="005C13A0" w:rsidP="00C2525C">
      <w:pPr>
        <w:pStyle w:val="2e"/>
        <w:shd w:val="clear" w:color="auto" w:fill="auto"/>
        <w:tabs>
          <w:tab w:val="right" w:leader="dot" w:pos="4876"/>
        </w:tabs>
        <w:spacing w:line="240" w:lineRule="auto"/>
        <w:rPr>
          <w:rFonts w:ascii="Times New Roman" w:hAnsi="Times New Roman"/>
          <w:color w:val="002060"/>
          <w:spacing w:val="0"/>
          <w:sz w:val="16"/>
          <w:szCs w:val="16"/>
        </w:rPr>
      </w:pPr>
      <w:r w:rsidRPr="00C2525C">
        <w:rPr>
          <w:rFonts w:ascii="Times New Roman" w:hAnsi="Times New Roman"/>
          <w:color w:val="002060"/>
          <w:spacing w:val="0"/>
          <w:sz w:val="16"/>
          <w:szCs w:val="16"/>
        </w:rPr>
        <w:t>Площадь крыло, м</w:t>
      </w:r>
      <w:r w:rsidRPr="00C2525C">
        <w:rPr>
          <w:rFonts w:ascii="Times New Roman" w:hAnsi="Times New Roman"/>
          <w:color w:val="002060"/>
          <w:spacing w:val="0"/>
          <w:sz w:val="16"/>
          <w:szCs w:val="16"/>
          <w:vertAlign w:val="superscript"/>
        </w:rPr>
        <w:t>2</w:t>
      </w:r>
      <w:r w:rsidRPr="00C2525C">
        <w:rPr>
          <w:rFonts w:ascii="Times New Roman" w:hAnsi="Times New Roman"/>
          <w:color w:val="002060"/>
          <w:spacing w:val="0"/>
          <w:sz w:val="16"/>
          <w:szCs w:val="16"/>
        </w:rPr>
        <w:tab/>
        <w:t>116,4</w:t>
      </w:r>
    </w:p>
    <w:p w14:paraId="74B3E1AF"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Максимальная скорость, км/ч</w:t>
      </w:r>
      <w:r w:rsidRPr="00C2525C">
        <w:rPr>
          <w:rFonts w:ascii="Times New Roman" w:hAnsi="Times New Roman" w:cs="Times New Roman"/>
          <w:color w:val="002060"/>
          <w:sz w:val="16"/>
          <w:szCs w:val="16"/>
        </w:rPr>
        <w:tab/>
        <w:t>160</w:t>
      </w:r>
    </w:p>
    <w:p w14:paraId="33E5F2A8"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Мощность двигателей, л.с.</w:t>
      </w:r>
      <w:r w:rsidRPr="00C2525C">
        <w:rPr>
          <w:rFonts w:ascii="Times New Roman" w:hAnsi="Times New Roman" w:cs="Times New Roman"/>
          <w:color w:val="002060"/>
          <w:sz w:val="16"/>
          <w:szCs w:val="16"/>
        </w:rPr>
        <w:tab/>
        <w:t>2x450</w:t>
      </w:r>
    </w:p>
    <w:p w14:paraId="179AE915" w14:textId="77777777" w:rsidR="005C13A0" w:rsidRPr="00C2525C" w:rsidRDefault="005C13A0" w:rsidP="00C2525C">
      <w:pPr>
        <w:pStyle w:val="2e"/>
        <w:shd w:val="clear" w:color="auto" w:fill="auto"/>
        <w:tabs>
          <w:tab w:val="right" w:leader="dot" w:pos="4876"/>
        </w:tabs>
        <w:spacing w:line="240" w:lineRule="auto"/>
        <w:rPr>
          <w:rFonts w:ascii="Times New Roman" w:hAnsi="Times New Roman"/>
          <w:color w:val="002060"/>
          <w:spacing w:val="0"/>
          <w:sz w:val="16"/>
          <w:szCs w:val="16"/>
        </w:rPr>
      </w:pPr>
      <w:r w:rsidRPr="00C2525C">
        <w:rPr>
          <w:rFonts w:ascii="Times New Roman" w:hAnsi="Times New Roman"/>
          <w:color w:val="002060"/>
          <w:spacing w:val="0"/>
          <w:sz w:val="16"/>
          <w:szCs w:val="16"/>
        </w:rPr>
        <w:t>Вооружение: 4 турели ТУР-5 со спаркоми пулеметов ДА калиб</w:t>
      </w:r>
      <w:r w:rsidRPr="00C2525C">
        <w:rPr>
          <w:rFonts w:ascii="Times New Roman" w:hAnsi="Times New Roman"/>
          <w:color w:val="002060"/>
          <w:spacing w:val="0"/>
          <w:sz w:val="16"/>
          <w:szCs w:val="16"/>
        </w:rPr>
        <w:softHyphen/>
        <w:t>ра 7,62 мм, 1 торпеда калибра 450 мм, 790-900 кг.</w:t>
      </w:r>
    </w:p>
    <w:p w14:paraId="2CEC7A23" w14:textId="77777777" w:rsidR="005C13A0" w:rsidRPr="00C2525C" w:rsidRDefault="005C13A0" w:rsidP="00C2525C">
      <w:pPr>
        <w:pStyle w:val="2e"/>
        <w:shd w:val="clear" w:color="auto" w:fill="auto"/>
        <w:tabs>
          <w:tab w:val="right" w:leader="dot" w:pos="4876"/>
        </w:tabs>
        <w:spacing w:line="240" w:lineRule="auto"/>
        <w:rPr>
          <w:rFonts w:ascii="Times New Roman" w:hAnsi="Times New Roman"/>
          <w:color w:val="002060"/>
          <w:spacing w:val="0"/>
          <w:sz w:val="16"/>
          <w:szCs w:val="16"/>
        </w:rPr>
      </w:pPr>
      <w:r w:rsidRPr="00C2525C">
        <w:rPr>
          <w:rFonts w:ascii="Times New Roman" w:hAnsi="Times New Roman"/>
          <w:color w:val="002060"/>
          <w:spacing w:val="0"/>
          <w:sz w:val="16"/>
          <w:szCs w:val="16"/>
        </w:rPr>
        <w:t>В представленном виде самолет, который можно было также опре</w:t>
      </w:r>
      <w:r w:rsidRPr="00C2525C">
        <w:rPr>
          <w:rFonts w:ascii="Times New Roman" w:hAnsi="Times New Roman"/>
          <w:color w:val="002060"/>
          <w:spacing w:val="0"/>
          <w:sz w:val="16"/>
          <w:szCs w:val="16"/>
        </w:rPr>
        <w:softHyphen/>
        <w:t>делить как катамаран, не вызвал еди</w:t>
      </w:r>
      <w:r w:rsidRPr="00C2525C">
        <w:rPr>
          <w:rFonts w:ascii="Times New Roman" w:hAnsi="Times New Roman"/>
          <w:color w:val="002060"/>
          <w:spacing w:val="0"/>
          <w:sz w:val="16"/>
          <w:szCs w:val="16"/>
        </w:rPr>
        <w:softHyphen/>
        <w:t>нодушного одобрения, поэтому в 1926 г. проект трансформировался в классический двухпоплавковый бип</w:t>
      </w:r>
      <w:r w:rsidRPr="00C2525C">
        <w:rPr>
          <w:rFonts w:ascii="Times New Roman" w:hAnsi="Times New Roman"/>
          <w:color w:val="002060"/>
          <w:spacing w:val="0"/>
          <w:sz w:val="16"/>
          <w:szCs w:val="16"/>
        </w:rPr>
        <w:softHyphen/>
        <w:t>лан ММ-2. Этот аппарат, также с двигателями «Лоррен-Дитрих», имел очень простые обводы: крылья и оперение прямоугольной формы, фюзеляж — коробчатого сечения. Оборонительное вооружение состо</w:t>
      </w:r>
      <w:r w:rsidRPr="00C2525C">
        <w:rPr>
          <w:rFonts w:ascii="Times New Roman" w:hAnsi="Times New Roman"/>
          <w:color w:val="002060"/>
          <w:spacing w:val="0"/>
          <w:sz w:val="16"/>
          <w:szCs w:val="16"/>
        </w:rPr>
        <w:softHyphen/>
        <w:t>яло из носовой и средней пулемет</w:t>
      </w:r>
      <w:r w:rsidRPr="00C2525C">
        <w:rPr>
          <w:rFonts w:ascii="Times New Roman" w:hAnsi="Times New Roman"/>
          <w:color w:val="002060"/>
          <w:spacing w:val="0"/>
          <w:sz w:val="16"/>
          <w:szCs w:val="16"/>
        </w:rPr>
        <w:softHyphen/>
        <w:t>ных турелей, для стрельбы вниз-на зад имелась дополнительная стрел</w:t>
      </w:r>
      <w:r w:rsidRPr="00C2525C">
        <w:rPr>
          <w:rFonts w:ascii="Times New Roman" w:hAnsi="Times New Roman"/>
          <w:color w:val="002060"/>
          <w:spacing w:val="0"/>
          <w:sz w:val="16"/>
          <w:szCs w:val="16"/>
        </w:rPr>
        <w:softHyphen/>
        <w:t>ковая установка. Торпеда размеща</w:t>
      </w:r>
      <w:r w:rsidRPr="00C2525C">
        <w:rPr>
          <w:rFonts w:ascii="Times New Roman" w:hAnsi="Times New Roman"/>
          <w:color w:val="002060"/>
          <w:spacing w:val="0"/>
          <w:sz w:val="16"/>
          <w:szCs w:val="16"/>
        </w:rPr>
        <w:softHyphen/>
        <w:t>лась под фюзеляжем.</w:t>
      </w:r>
    </w:p>
    <w:p w14:paraId="07164A57" w14:textId="77777777" w:rsidR="005C13A0" w:rsidRPr="00C2525C" w:rsidRDefault="005C13A0" w:rsidP="00C2525C">
      <w:pPr>
        <w:pStyle w:val="83"/>
        <w:shd w:val="clear" w:color="auto" w:fill="auto"/>
        <w:spacing w:after="0" w:line="240" w:lineRule="auto"/>
        <w:ind w:firstLine="0"/>
        <w:jc w:val="both"/>
        <w:rPr>
          <w:rFonts w:ascii="Times New Roman" w:hAnsi="Times New Roman"/>
          <w:color w:val="002060"/>
          <w:sz w:val="16"/>
          <w:szCs w:val="16"/>
        </w:rPr>
      </w:pPr>
      <w:r w:rsidRPr="00C2525C">
        <w:rPr>
          <w:rFonts w:ascii="Times New Roman" w:hAnsi="Times New Roman"/>
          <w:color w:val="002060"/>
          <w:sz w:val="16"/>
          <w:szCs w:val="16"/>
        </w:rPr>
        <w:t>Следующим появился проект ММ-3, позже переименованный в морской торпедоносец МТ-1 (МТ1-2ЛД450). Он представлял со</w:t>
      </w:r>
      <w:r w:rsidRPr="00C2525C">
        <w:rPr>
          <w:rFonts w:ascii="Times New Roman" w:hAnsi="Times New Roman"/>
          <w:color w:val="002060"/>
          <w:sz w:val="16"/>
          <w:szCs w:val="16"/>
        </w:rPr>
        <w:softHyphen/>
        <w:t>бой летающую лодку-биплан с дви</w:t>
      </w:r>
      <w:r w:rsidRPr="00C2525C">
        <w:rPr>
          <w:rFonts w:ascii="Times New Roman" w:hAnsi="Times New Roman"/>
          <w:color w:val="002060"/>
          <w:sz w:val="16"/>
          <w:szCs w:val="16"/>
        </w:rPr>
        <w:softHyphen/>
        <w:t>гателями между крыльями. Единствен</w:t>
      </w:r>
      <w:r w:rsidRPr="00C2525C">
        <w:rPr>
          <w:rFonts w:ascii="Times New Roman" w:hAnsi="Times New Roman"/>
          <w:color w:val="002060"/>
          <w:sz w:val="16"/>
          <w:szCs w:val="16"/>
        </w:rPr>
        <w:softHyphen/>
        <w:t>ная торпеда подвешивалась под ниж</w:t>
      </w:r>
      <w:r w:rsidRPr="00C2525C">
        <w:rPr>
          <w:rFonts w:ascii="Times New Roman" w:hAnsi="Times New Roman"/>
          <w:color w:val="002060"/>
          <w:sz w:val="16"/>
          <w:szCs w:val="16"/>
        </w:rPr>
        <w:softHyphen/>
        <w:t>ним крылом, рядом с фюзеляжем.</w:t>
      </w:r>
    </w:p>
    <w:p w14:paraId="7D2E92DD" w14:textId="77777777" w:rsidR="005C13A0" w:rsidRPr="00C2525C" w:rsidRDefault="005C13A0" w:rsidP="00C2525C">
      <w:pPr>
        <w:pStyle w:val="2e"/>
        <w:shd w:val="clear" w:color="auto" w:fill="auto"/>
        <w:tabs>
          <w:tab w:val="right" w:leader="dot" w:pos="4876"/>
        </w:tabs>
        <w:spacing w:line="240" w:lineRule="auto"/>
        <w:rPr>
          <w:rFonts w:ascii="Times New Roman" w:hAnsi="Times New Roman"/>
          <w:color w:val="002060"/>
          <w:spacing w:val="0"/>
          <w:sz w:val="16"/>
          <w:szCs w:val="16"/>
        </w:rPr>
      </w:pPr>
      <w:r w:rsidRPr="00C2525C">
        <w:rPr>
          <w:rFonts w:ascii="Times New Roman" w:hAnsi="Times New Roman"/>
          <w:color w:val="002060"/>
          <w:spacing w:val="0"/>
          <w:sz w:val="16"/>
          <w:szCs w:val="16"/>
        </w:rPr>
        <w:t>Впрочем, ни один из означен</w:t>
      </w:r>
      <w:r w:rsidRPr="00C2525C">
        <w:rPr>
          <w:rFonts w:ascii="Times New Roman" w:hAnsi="Times New Roman"/>
          <w:color w:val="002060"/>
          <w:spacing w:val="0"/>
          <w:sz w:val="16"/>
          <w:szCs w:val="16"/>
        </w:rPr>
        <w:softHyphen/>
        <w:t>ных проектов на практике не реа</w:t>
      </w:r>
      <w:r w:rsidRPr="00C2525C">
        <w:rPr>
          <w:rFonts w:ascii="Times New Roman" w:hAnsi="Times New Roman"/>
          <w:color w:val="002060"/>
          <w:spacing w:val="0"/>
          <w:sz w:val="16"/>
          <w:szCs w:val="16"/>
        </w:rPr>
        <w:softHyphen/>
        <w:t>лизовали, а основное внимание со</w:t>
      </w:r>
      <w:r w:rsidRPr="00C2525C">
        <w:rPr>
          <w:rFonts w:ascii="Times New Roman" w:hAnsi="Times New Roman"/>
          <w:color w:val="002060"/>
          <w:spacing w:val="0"/>
          <w:sz w:val="16"/>
          <w:szCs w:val="16"/>
        </w:rPr>
        <w:softHyphen/>
        <w:t>средоточили на самолете-развед</w:t>
      </w:r>
      <w:r w:rsidRPr="00C2525C">
        <w:rPr>
          <w:rFonts w:ascii="Times New Roman" w:hAnsi="Times New Roman"/>
          <w:color w:val="002060"/>
          <w:spacing w:val="0"/>
          <w:sz w:val="16"/>
          <w:szCs w:val="16"/>
        </w:rPr>
        <w:softHyphen/>
        <w:t>чике РОМ (12119).</w:t>
      </w:r>
    </w:p>
    <w:p w14:paraId="7EC52F61" w14:textId="77777777" w:rsidR="005C13A0" w:rsidRPr="00C2525C" w:rsidRDefault="005C13A0" w:rsidP="00C2525C">
      <w:pPr>
        <w:spacing w:after="0" w:line="240" w:lineRule="auto"/>
        <w:jc w:val="both"/>
        <w:rPr>
          <w:rFonts w:ascii="Times New Roman" w:hAnsi="Times New Roman" w:cs="Times New Roman"/>
          <w:color w:val="002060"/>
          <w:sz w:val="16"/>
          <w:szCs w:val="16"/>
        </w:rPr>
      </w:pPr>
    </w:p>
    <w:p w14:paraId="6DB789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г. администрацией завода ГАЗ-1 было вновь принято решение об увеличении выпуска велосипедов (из-за перебоев с поставками леса для строительства самолетов). В 1927г. мощность завода - 470 Р-1 в год. Производственная программа на 1926-27г.: 100 Р-1, 90 И-2бис, 50 групкомплектов Р-1. За первые три квартала 1927г. выпущено 197 Р-1 и 12 И-1. В 1927-28г. сделано 300 Р-1, 10 И-2бис, 38 комплектов запчастей Р-1 (11982).</w:t>
      </w:r>
    </w:p>
    <w:p w14:paraId="35198D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287D9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на трехместные Ансальдо А.300/3 на заводе Ремвоздух-6 попытались поставить мотор ВМW 4, имевшиеся на складах, вместо более дорогих моторов Фиат и л Косинский выполнил несколько испытательных полетов. Не получилось (2446,38).</w:t>
      </w:r>
    </w:p>
    <w:p w14:paraId="70B305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ED912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УВВС и ЦАГИ заключили договор на постройку "морского разведчика" под два мотора в 400-500 л.с. Делать не стали из-за загруженности (346,40).</w:t>
      </w:r>
    </w:p>
    <w:p w14:paraId="0894F8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60E0032" w14:textId="77777777" w:rsidR="005C13A0" w:rsidRPr="00C2525C" w:rsidRDefault="005C13A0" w:rsidP="00C2525C">
      <w:pPr>
        <w:pStyle w:val="40"/>
        <w:shd w:val="clear" w:color="auto" w:fill="auto"/>
        <w:spacing w:before="0" w:line="240" w:lineRule="auto"/>
        <w:jc w:val="both"/>
        <w:rPr>
          <w:rFonts w:ascii="Times New Roman" w:cs="Times New Roman"/>
          <w:color w:val="002060"/>
          <w:sz w:val="16"/>
          <w:szCs w:val="16"/>
        </w:rPr>
      </w:pPr>
      <w:r w:rsidRPr="00C2525C">
        <w:rPr>
          <w:rFonts w:ascii="Times New Roman" w:cs="Times New Roman"/>
          <w:color w:val="002060"/>
          <w:sz w:val="16"/>
          <w:szCs w:val="16"/>
        </w:rPr>
        <w:t>В январе 1926 г. на объединенном совещании, посвященном вопро</w:t>
      </w:r>
      <w:r w:rsidRPr="00C2525C">
        <w:rPr>
          <w:rFonts w:ascii="Times New Roman" w:cs="Times New Roman"/>
          <w:color w:val="002060"/>
          <w:sz w:val="16"/>
          <w:szCs w:val="16"/>
        </w:rPr>
        <w:softHyphen/>
        <w:t>сам опытного самолетостроения по программе УВВС, указывалось, что предварительный проект самолета РОМ 2ЛД готов. В отноше</w:t>
      </w:r>
      <w:r w:rsidRPr="00C2525C">
        <w:rPr>
          <w:rFonts w:ascii="Times New Roman" w:cs="Times New Roman"/>
          <w:color w:val="002060"/>
          <w:sz w:val="16"/>
          <w:szCs w:val="16"/>
        </w:rPr>
        <w:softHyphen/>
        <w:t>нии этого летательного аппарата ис</w:t>
      </w:r>
      <w:r w:rsidRPr="00C2525C">
        <w:rPr>
          <w:rFonts w:ascii="Times New Roman" w:cs="Times New Roman"/>
          <w:color w:val="002060"/>
          <w:sz w:val="16"/>
          <w:szCs w:val="16"/>
        </w:rPr>
        <w:softHyphen/>
        <w:t>пользовалось три названия: общее определение — РОМ, внутреннее обозначение в ОМОС — МР-3 (мор</w:t>
      </w:r>
      <w:r w:rsidRPr="00C2525C">
        <w:rPr>
          <w:rFonts w:ascii="Times New Roman" w:cs="Times New Roman"/>
          <w:color w:val="002060"/>
          <w:sz w:val="16"/>
          <w:szCs w:val="16"/>
        </w:rPr>
        <w:softHyphen/>
        <w:t>ской разведчик — третий) и обо</w:t>
      </w:r>
      <w:r w:rsidRPr="00C2525C">
        <w:rPr>
          <w:rFonts w:ascii="Times New Roman" w:cs="Times New Roman"/>
          <w:color w:val="002060"/>
          <w:sz w:val="16"/>
          <w:szCs w:val="16"/>
        </w:rPr>
        <w:softHyphen/>
        <w:t>значение для военно-воздушных сил — РОМ-1.</w:t>
      </w:r>
    </w:p>
    <w:p w14:paraId="722A52C1" w14:textId="77777777" w:rsidR="005C13A0" w:rsidRPr="00C2525C" w:rsidRDefault="005C13A0" w:rsidP="00C2525C">
      <w:pPr>
        <w:pStyle w:val="40"/>
        <w:shd w:val="clear" w:color="auto" w:fill="auto"/>
        <w:spacing w:before="0" w:line="240" w:lineRule="auto"/>
        <w:jc w:val="both"/>
        <w:rPr>
          <w:rFonts w:ascii="Times New Roman" w:cs="Times New Roman"/>
          <w:color w:val="002060"/>
          <w:sz w:val="16"/>
          <w:szCs w:val="16"/>
        </w:rPr>
      </w:pPr>
      <w:r w:rsidRPr="00C2525C">
        <w:rPr>
          <w:rFonts w:ascii="Times New Roman" w:cs="Times New Roman"/>
          <w:color w:val="002060"/>
          <w:sz w:val="16"/>
          <w:szCs w:val="16"/>
        </w:rPr>
        <w:t>Судя по всему, РОМ стал первым гидросамолетом, при создании которого были соблюдены требования предварительных аэро</w:t>
      </w:r>
      <w:r w:rsidRPr="00C2525C">
        <w:rPr>
          <w:rFonts w:ascii="Times New Roman" w:cs="Times New Roman"/>
          <w:color w:val="002060"/>
          <w:sz w:val="16"/>
          <w:szCs w:val="16"/>
        </w:rPr>
        <w:softHyphen/>
        <w:t>динамических исследований. В ЦАГИ изготовили и продули в аэродина</w:t>
      </w:r>
      <w:r w:rsidRPr="00C2525C">
        <w:rPr>
          <w:rFonts w:ascii="Times New Roman" w:cs="Times New Roman"/>
          <w:color w:val="002060"/>
          <w:sz w:val="16"/>
          <w:szCs w:val="16"/>
        </w:rPr>
        <w:softHyphen/>
        <w:t>мической трубе модель этого само</w:t>
      </w:r>
      <w:r w:rsidRPr="00C2525C">
        <w:rPr>
          <w:rFonts w:ascii="Times New Roman" w:cs="Times New Roman"/>
          <w:color w:val="002060"/>
          <w:sz w:val="16"/>
          <w:szCs w:val="16"/>
        </w:rPr>
        <w:softHyphen/>
        <w:t>лета. Кроме того, там обстоятельно изучили представленные проектные материалы, после чего признали схему РОМ и его гидродинамические характеристики удовлетворяющими Тутследуетуточнить, что гидроканал ЦАГИ. в котором начали проводить практические исследования корпу</w:t>
      </w:r>
      <w:r w:rsidRPr="00C2525C">
        <w:rPr>
          <w:rFonts w:ascii="Times New Roman" w:cs="Times New Roman"/>
          <w:color w:val="002060"/>
          <w:sz w:val="16"/>
          <w:szCs w:val="16"/>
        </w:rPr>
        <w:softHyphen/>
        <w:t>сов морских самолетов, ввели в экс</w:t>
      </w:r>
      <w:r w:rsidRPr="00C2525C">
        <w:rPr>
          <w:rFonts w:ascii="Times New Roman" w:cs="Times New Roman"/>
          <w:color w:val="002060"/>
          <w:sz w:val="16"/>
          <w:szCs w:val="16"/>
        </w:rPr>
        <w:softHyphen/>
        <w:t>плуатацию в апреле 1930 г. Поэтому определение наиболее выгодных гидродинамических форм для всех передвигающихся по воде объек</w:t>
      </w:r>
      <w:r w:rsidRPr="00C2525C">
        <w:rPr>
          <w:rFonts w:ascii="Times New Roman" w:cs="Times New Roman"/>
          <w:color w:val="002060"/>
          <w:sz w:val="16"/>
          <w:szCs w:val="16"/>
        </w:rPr>
        <w:softHyphen/>
        <w:t>тов здесь начали выполнять уже в 1930-х гг. (12609).</w:t>
      </w:r>
    </w:p>
    <w:p w14:paraId="5CB5B916" w14:textId="77777777" w:rsidR="005C13A0" w:rsidRPr="00C2525C" w:rsidRDefault="005C13A0" w:rsidP="00C2525C">
      <w:pPr>
        <w:pStyle w:val="40"/>
        <w:shd w:val="clear" w:color="auto" w:fill="auto"/>
        <w:spacing w:before="0" w:line="240" w:lineRule="auto"/>
        <w:jc w:val="both"/>
        <w:rPr>
          <w:rFonts w:ascii="Times New Roman" w:cs="Times New Roman"/>
          <w:color w:val="002060"/>
          <w:sz w:val="16"/>
          <w:szCs w:val="16"/>
        </w:rPr>
      </w:pPr>
    </w:p>
    <w:p w14:paraId="428A6E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г. на объ</w:t>
      </w:r>
      <w:r w:rsidRPr="00C2525C">
        <w:rPr>
          <w:rFonts w:ascii="Times New Roman" w:hAnsi="Times New Roman" w:cs="Times New Roman"/>
          <w:color w:val="002060"/>
          <w:sz w:val="16"/>
          <w:szCs w:val="16"/>
        </w:rPr>
        <w:softHyphen/>
        <w:t>единенном совещании, посвященном вопро</w:t>
      </w:r>
      <w:r w:rsidRPr="00C2525C">
        <w:rPr>
          <w:rFonts w:ascii="Times New Roman" w:hAnsi="Times New Roman" w:cs="Times New Roman"/>
          <w:color w:val="002060"/>
          <w:sz w:val="16"/>
          <w:szCs w:val="16"/>
        </w:rPr>
        <w:softHyphen/>
        <w:t>сам опытного самолетостроения по программе УВВС,указывалось, что предварительный про</w:t>
      </w:r>
      <w:r w:rsidRPr="00C2525C">
        <w:rPr>
          <w:rFonts w:ascii="Times New Roman" w:hAnsi="Times New Roman" w:cs="Times New Roman"/>
          <w:color w:val="002060"/>
          <w:sz w:val="16"/>
          <w:szCs w:val="16"/>
        </w:rPr>
        <w:softHyphen/>
        <w:t>ект самолета РОМ 2ЛД готов. Судя по всему, РОМ стал первым гидросамолетом, при созда</w:t>
      </w:r>
      <w:r w:rsidRPr="00C2525C">
        <w:rPr>
          <w:rFonts w:ascii="Times New Roman" w:hAnsi="Times New Roman" w:cs="Times New Roman"/>
          <w:color w:val="002060"/>
          <w:sz w:val="16"/>
          <w:szCs w:val="16"/>
        </w:rPr>
        <w:softHyphen/>
        <w:t>нии которого были соблюдены требования предварительных аэродинамических иссле</w:t>
      </w:r>
      <w:r w:rsidRPr="00C2525C">
        <w:rPr>
          <w:rFonts w:ascii="Times New Roman" w:hAnsi="Times New Roman" w:cs="Times New Roman"/>
          <w:color w:val="002060"/>
          <w:sz w:val="16"/>
          <w:szCs w:val="16"/>
        </w:rPr>
        <w:softHyphen/>
        <w:t>дований. В ЦАГИ изготовили и продули в аэро</w:t>
      </w:r>
      <w:r w:rsidRPr="00C2525C">
        <w:rPr>
          <w:rFonts w:ascii="Times New Roman" w:hAnsi="Times New Roman" w:cs="Times New Roman"/>
          <w:color w:val="002060"/>
          <w:sz w:val="16"/>
          <w:szCs w:val="16"/>
        </w:rPr>
        <w:softHyphen/>
        <w:t>динамической трубе модель этого самолета, кроме того, здесь обстоятельно изучили пред</w:t>
      </w:r>
      <w:r w:rsidRPr="00C2525C">
        <w:rPr>
          <w:rFonts w:ascii="Times New Roman" w:hAnsi="Times New Roman" w:cs="Times New Roman"/>
          <w:color w:val="002060"/>
          <w:sz w:val="16"/>
          <w:szCs w:val="16"/>
        </w:rPr>
        <w:softHyphen/>
        <w:t>ставленные проектные материалы, после чего признали схему РОМ и его гидродинамические характеристики удовлетворяющими. К ска</w:t>
      </w:r>
      <w:r w:rsidRPr="00C2525C">
        <w:rPr>
          <w:rFonts w:ascii="Times New Roman" w:hAnsi="Times New Roman" w:cs="Times New Roman"/>
          <w:color w:val="002060"/>
          <w:sz w:val="16"/>
          <w:szCs w:val="16"/>
        </w:rPr>
        <w:softHyphen/>
        <w:t>занному следует добавить, что гидроканал ЦАГИ, в котором начали проводить практиче</w:t>
      </w:r>
      <w:r w:rsidRPr="00C2525C">
        <w:rPr>
          <w:rFonts w:ascii="Times New Roman" w:hAnsi="Times New Roman" w:cs="Times New Roman"/>
          <w:color w:val="002060"/>
          <w:sz w:val="16"/>
          <w:szCs w:val="16"/>
        </w:rPr>
        <w:softHyphen/>
        <w:t>ские исследования корпусов морских самоле</w:t>
      </w:r>
      <w:r w:rsidRPr="00C2525C">
        <w:rPr>
          <w:rFonts w:ascii="Times New Roman" w:hAnsi="Times New Roman" w:cs="Times New Roman"/>
          <w:color w:val="002060"/>
          <w:sz w:val="16"/>
          <w:szCs w:val="16"/>
        </w:rPr>
        <w:softHyphen/>
        <w:t>тов, ввели в эксплуатацию в апреле 1930 г. Поэтому определение наиболее выгодных гидродинамических форм для всех передви</w:t>
      </w:r>
      <w:r w:rsidRPr="00C2525C">
        <w:rPr>
          <w:rFonts w:ascii="Times New Roman" w:hAnsi="Times New Roman" w:cs="Times New Roman"/>
          <w:color w:val="002060"/>
          <w:sz w:val="16"/>
          <w:szCs w:val="16"/>
        </w:rPr>
        <w:softHyphen/>
        <w:t>гающихся по воде объектов здесь начали вы</w:t>
      </w:r>
      <w:r w:rsidRPr="00C2525C">
        <w:rPr>
          <w:rFonts w:ascii="Times New Roman" w:hAnsi="Times New Roman" w:cs="Times New Roman"/>
          <w:color w:val="002060"/>
          <w:sz w:val="16"/>
          <w:szCs w:val="16"/>
        </w:rPr>
        <w:softHyphen/>
        <w:t>полнять уже в 1930-х гг.</w:t>
      </w:r>
    </w:p>
    <w:p w14:paraId="53B6CD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Самолет-разведчик РОМ представлял собой подкосный полутораплан с верхним крылом большого размаха и с небольшими нижними крыльями, снабженными поплавка</w:t>
      </w:r>
      <w:r w:rsidRPr="00C2525C">
        <w:rPr>
          <w:rFonts w:ascii="Times New Roman" w:hAnsi="Times New Roman" w:cs="Times New Roman"/>
          <w:color w:val="002060"/>
          <w:sz w:val="16"/>
          <w:szCs w:val="16"/>
        </w:rPr>
        <w:softHyphen/>
        <w:t>ми боковой остойчивости. Верхнее крыло де</w:t>
      </w:r>
      <w:r w:rsidRPr="00C2525C">
        <w:rPr>
          <w:rFonts w:ascii="Times New Roman" w:hAnsi="Times New Roman" w:cs="Times New Roman"/>
          <w:color w:val="002060"/>
          <w:sz w:val="16"/>
          <w:szCs w:val="16"/>
        </w:rPr>
        <w:softHyphen/>
        <w:t>ревянное, передняя его часть зашивалась фа</w:t>
      </w:r>
      <w:r w:rsidRPr="00C2525C">
        <w:rPr>
          <w:rFonts w:ascii="Times New Roman" w:hAnsi="Times New Roman" w:cs="Times New Roman"/>
          <w:color w:val="002060"/>
          <w:sz w:val="16"/>
          <w:szCs w:val="16"/>
        </w:rPr>
        <w:softHyphen/>
        <w:t>нерой, далее шла полотняная обшивка, задняя кромка была выполнена из стальной проволо</w:t>
      </w:r>
      <w:r w:rsidRPr="00C2525C">
        <w:rPr>
          <w:rFonts w:ascii="Times New Roman" w:hAnsi="Times New Roman" w:cs="Times New Roman"/>
          <w:color w:val="002060"/>
          <w:sz w:val="16"/>
          <w:szCs w:val="16"/>
        </w:rPr>
        <w:softHyphen/>
        <w:t>ки. Нижнее крыло металлическое, установле</w:t>
      </w:r>
      <w:r w:rsidRPr="00C2525C">
        <w:rPr>
          <w:rFonts w:ascii="Times New Roman" w:hAnsi="Times New Roman" w:cs="Times New Roman"/>
          <w:color w:val="002060"/>
          <w:sz w:val="16"/>
          <w:szCs w:val="16"/>
        </w:rPr>
        <w:softHyphen/>
        <w:t>но немного выше ватерлинии, соединялось с верхним крылом системой диагональных под</w:t>
      </w:r>
      <w:r w:rsidRPr="00C2525C">
        <w:rPr>
          <w:rFonts w:ascii="Times New Roman" w:hAnsi="Times New Roman" w:cs="Times New Roman"/>
          <w:color w:val="002060"/>
          <w:sz w:val="16"/>
          <w:szCs w:val="16"/>
        </w:rPr>
        <w:softHyphen/>
        <w:t>косов.</w:t>
      </w:r>
    </w:p>
    <w:p w14:paraId="26F3AA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Конструкцию цельнометаллической лодки РОМ выполнил В.Б. Шавров, крыльев и сило</w:t>
      </w:r>
      <w:r w:rsidRPr="00C2525C">
        <w:rPr>
          <w:rFonts w:ascii="Times New Roman" w:hAnsi="Times New Roman" w:cs="Times New Roman"/>
          <w:color w:val="002060"/>
          <w:sz w:val="16"/>
          <w:szCs w:val="16"/>
        </w:rPr>
        <w:softHyphen/>
        <w:t>вой установки - П.Д. Самсонов. Обводы лодки были образованы в основном плоскими по</w:t>
      </w:r>
      <w:r w:rsidRPr="00C2525C">
        <w:rPr>
          <w:rFonts w:ascii="Times New Roman" w:hAnsi="Times New Roman" w:cs="Times New Roman"/>
          <w:color w:val="002060"/>
          <w:sz w:val="16"/>
          <w:szCs w:val="16"/>
        </w:rPr>
        <w:softHyphen/>
        <w:t>верхностями, чтобы избежать выколотки ли</w:t>
      </w:r>
      <w:r w:rsidRPr="00C2525C">
        <w:rPr>
          <w:rFonts w:ascii="Times New Roman" w:hAnsi="Times New Roman" w:cs="Times New Roman"/>
          <w:color w:val="002060"/>
          <w:sz w:val="16"/>
          <w:szCs w:val="16"/>
        </w:rPr>
        <w:softHyphen/>
        <w:t>стов. Поперечное сечение лодки пятиуголь</w:t>
      </w:r>
      <w:r w:rsidRPr="00C2525C">
        <w:rPr>
          <w:rFonts w:ascii="Times New Roman" w:hAnsi="Times New Roman" w:cs="Times New Roman"/>
          <w:color w:val="002060"/>
          <w:sz w:val="16"/>
          <w:szCs w:val="16"/>
        </w:rPr>
        <w:softHyphen/>
        <w:t xml:space="preserve">ное, угол поперечной килеватости в районе главного редана </w:t>
      </w:r>
      <w:r w:rsidRPr="00C2525C">
        <w:rPr>
          <w:rFonts w:ascii="Times New Roman" w:hAnsi="Times New Roman" w:cs="Times New Roman"/>
          <w:color w:val="002060"/>
          <w:sz w:val="16"/>
          <w:szCs w:val="16"/>
        </w:rPr>
        <w:lastRenderedPageBreak/>
        <w:t>составлял 12°. Первый и вто</w:t>
      </w:r>
      <w:r w:rsidRPr="00C2525C">
        <w:rPr>
          <w:rFonts w:ascii="Times New Roman" w:hAnsi="Times New Roman" w:cs="Times New Roman"/>
          <w:color w:val="002060"/>
          <w:sz w:val="16"/>
          <w:szCs w:val="16"/>
        </w:rPr>
        <w:softHyphen/>
        <w:t>рой реданы высотой 150 мм и с углом наклона 45° - этот прием использовали тогда впервые. Толщина обшивки днища в районе первого ре</w:t>
      </w:r>
      <w:r w:rsidRPr="00C2525C">
        <w:rPr>
          <w:rFonts w:ascii="Times New Roman" w:hAnsi="Times New Roman" w:cs="Times New Roman"/>
          <w:color w:val="002060"/>
          <w:sz w:val="16"/>
          <w:szCs w:val="16"/>
        </w:rPr>
        <w:softHyphen/>
        <w:t>дана составляла 2,0 мм, далее до хвоста - 1,5 мм.</w:t>
      </w:r>
    </w:p>
    <w:p w14:paraId="6CE7DE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В.Б. Шавров в своей «Истории конструк</w:t>
      </w:r>
      <w:r w:rsidRPr="00C2525C">
        <w:rPr>
          <w:rFonts w:ascii="Times New Roman" w:hAnsi="Times New Roman" w:cs="Times New Roman"/>
          <w:color w:val="002060"/>
          <w:sz w:val="16"/>
          <w:szCs w:val="16"/>
        </w:rPr>
        <w:softHyphen/>
        <w:t>ций...» привел некоторые ему известные осо</w:t>
      </w:r>
      <w:r w:rsidRPr="00C2525C">
        <w:rPr>
          <w:rFonts w:ascii="Times New Roman" w:hAnsi="Times New Roman" w:cs="Times New Roman"/>
          <w:color w:val="002060"/>
          <w:sz w:val="16"/>
          <w:szCs w:val="16"/>
        </w:rPr>
        <w:softHyphen/>
        <w:t>бенности производства самолета РОМ: «Конструирование и постройку лодки при</w:t>
      </w:r>
      <w:r w:rsidRPr="00C2525C">
        <w:rPr>
          <w:rFonts w:ascii="Times New Roman" w:hAnsi="Times New Roman" w:cs="Times New Roman"/>
          <w:color w:val="002060"/>
          <w:sz w:val="16"/>
          <w:szCs w:val="16"/>
        </w:rPr>
        <w:softHyphen/>
        <w:t>шлось начать с налаживания в Ленинграде производства листов,труб и заклепок из коль</w:t>
      </w:r>
      <w:r w:rsidRPr="00C2525C">
        <w:rPr>
          <w:rFonts w:ascii="Times New Roman" w:hAnsi="Times New Roman" w:cs="Times New Roman"/>
          <w:color w:val="002060"/>
          <w:sz w:val="16"/>
          <w:szCs w:val="16"/>
        </w:rPr>
        <w:softHyphen/>
        <w:t>чугалюминия, с отработки сортамента профи</w:t>
      </w:r>
      <w:r w:rsidRPr="00C2525C">
        <w:rPr>
          <w:rFonts w:ascii="Times New Roman" w:hAnsi="Times New Roman" w:cs="Times New Roman"/>
          <w:color w:val="002060"/>
          <w:sz w:val="16"/>
          <w:szCs w:val="16"/>
        </w:rPr>
        <w:softHyphen/>
        <w:t>лей каркаса лодки, поскольку профили АГОС для лодки не были пригодны. Были приняты только открытые профили - угольники с от</w:t>
      </w:r>
      <w:r w:rsidRPr="00C2525C">
        <w:rPr>
          <w:rFonts w:ascii="Times New Roman" w:hAnsi="Times New Roman" w:cs="Times New Roman"/>
          <w:color w:val="002060"/>
          <w:sz w:val="16"/>
          <w:szCs w:val="16"/>
        </w:rPr>
        <w:softHyphen/>
        <w:t>бортованными полками из листа в 1,5 мм со стенкой высотой до 80 мм и равнобокие уголь</w:t>
      </w:r>
      <w:r w:rsidRPr="00C2525C">
        <w:rPr>
          <w:rFonts w:ascii="Times New Roman" w:hAnsi="Times New Roman" w:cs="Times New Roman"/>
          <w:color w:val="002060"/>
          <w:sz w:val="16"/>
          <w:szCs w:val="16"/>
        </w:rPr>
        <w:softHyphen/>
        <w:t>ники с отбортовками для скуловых стрингеров и киля.</w:t>
      </w:r>
    </w:p>
    <w:p w14:paraId="164EE5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Клепка водонепроницаемых швов лодки делалась на байке, пропитанной суриком с олифой. Герметичность была достигнута пол</w:t>
      </w:r>
      <w:r w:rsidRPr="00C2525C">
        <w:rPr>
          <w:rFonts w:ascii="Times New Roman" w:hAnsi="Times New Roman" w:cs="Times New Roman"/>
          <w:color w:val="002060"/>
          <w:sz w:val="16"/>
          <w:szCs w:val="16"/>
        </w:rPr>
        <w:softHyphen/>
        <w:t>ная, но из-за большой толщины байковых про</w:t>
      </w:r>
      <w:r w:rsidRPr="00C2525C">
        <w:rPr>
          <w:rFonts w:ascii="Times New Roman" w:hAnsi="Times New Roman" w:cs="Times New Roman"/>
          <w:color w:val="002060"/>
          <w:sz w:val="16"/>
          <w:szCs w:val="16"/>
        </w:rPr>
        <w:softHyphen/>
        <w:t>кладок швы получались вдавленными, что портило вид лодки. В дальнейшем байку заме</w:t>
      </w:r>
      <w:r w:rsidRPr="00C2525C">
        <w:rPr>
          <w:rFonts w:ascii="Times New Roman" w:hAnsi="Times New Roman" w:cs="Times New Roman"/>
          <w:color w:val="002060"/>
          <w:sz w:val="16"/>
          <w:szCs w:val="16"/>
        </w:rPr>
        <w:softHyphen/>
        <w:t>нили киперной лентой, и обшивка стала полу</w:t>
      </w:r>
      <w:r w:rsidRPr="00C2525C">
        <w:rPr>
          <w:rFonts w:ascii="Times New Roman" w:hAnsi="Times New Roman" w:cs="Times New Roman"/>
          <w:color w:val="002060"/>
          <w:sz w:val="16"/>
          <w:szCs w:val="16"/>
        </w:rPr>
        <w:softHyphen/>
        <w:t>чаться гладкой.</w:t>
      </w:r>
    </w:p>
    <w:p w14:paraId="6BC86B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Аналогичной была клепка нижних крыль</w:t>
      </w:r>
      <w:r w:rsidRPr="00C2525C">
        <w:rPr>
          <w:rFonts w:ascii="Times New Roman" w:hAnsi="Times New Roman" w:cs="Times New Roman"/>
          <w:color w:val="002060"/>
          <w:sz w:val="16"/>
          <w:szCs w:val="16"/>
        </w:rPr>
        <w:softHyphen/>
        <w:t>ев, тоже водонепроницаемых, и подкрыльных поплавков, имевших полукруглое поверху сечение, однореданных, установленных под концами нижних крыльев на восьми коротких стальных подкосах каждый.</w:t>
      </w:r>
    </w:p>
    <w:p w14:paraId="02E1FF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Верхнее крыло имело переменный по раз</w:t>
      </w:r>
      <w:r w:rsidRPr="00C2525C">
        <w:rPr>
          <w:rFonts w:ascii="Times New Roman" w:hAnsi="Times New Roman" w:cs="Times New Roman"/>
          <w:color w:val="002060"/>
          <w:sz w:val="16"/>
          <w:szCs w:val="16"/>
        </w:rPr>
        <w:softHyphen/>
        <w:t>маху профиль «Геттинген-426», а в местах крепления подкосов - «Геттинген-420». Два его лонжерона - коробчатые, первоначально одиночные, шириной 100 мм, потом заменен</w:t>
      </w:r>
      <w:r w:rsidRPr="00C2525C">
        <w:rPr>
          <w:rFonts w:ascii="Times New Roman" w:hAnsi="Times New Roman" w:cs="Times New Roman"/>
          <w:color w:val="002060"/>
          <w:sz w:val="16"/>
          <w:szCs w:val="16"/>
        </w:rPr>
        <w:softHyphen/>
        <w:t>ные парными шириной по 60 мм. Нервюры были ферменные, обшивка носка и верха до заднего лонжерона - 2-мм фанера, все было обтянуто полотном. Подкосы верхнего крыла - клепанные из листового кольчугалюминия, обтекаемого сечения, закрытого профиля. Крайние подкосы были выполнены в форме жесткой четырехугольной рамы. Хвостовое оперение - из кольчугалюминия с полотняной обшивкой.</w:t>
      </w:r>
    </w:p>
    <w:p w14:paraId="330365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Статические испытания, проводившиеся весной 1927 г., показали, что конструкция са</w:t>
      </w:r>
      <w:r w:rsidRPr="00C2525C">
        <w:rPr>
          <w:rFonts w:ascii="Times New Roman" w:hAnsi="Times New Roman" w:cs="Times New Roman"/>
          <w:color w:val="002060"/>
          <w:sz w:val="16"/>
          <w:szCs w:val="16"/>
        </w:rPr>
        <w:softHyphen/>
        <w:t>молета прочна, но прогиб верхнего крыла очень велик - 0,3 м на концах при однократ</w:t>
      </w:r>
      <w:r w:rsidRPr="00C2525C">
        <w:rPr>
          <w:rFonts w:ascii="Times New Roman" w:hAnsi="Times New Roman" w:cs="Times New Roman"/>
          <w:color w:val="002060"/>
          <w:sz w:val="16"/>
          <w:szCs w:val="16"/>
        </w:rPr>
        <w:softHyphen/>
        <w:t>ной нагрузке и свыше 1,5 м перед разрушени</w:t>
      </w:r>
      <w:r w:rsidRPr="00C2525C">
        <w:rPr>
          <w:rFonts w:ascii="Times New Roman" w:hAnsi="Times New Roman" w:cs="Times New Roman"/>
          <w:color w:val="002060"/>
          <w:sz w:val="16"/>
          <w:szCs w:val="16"/>
        </w:rPr>
        <w:softHyphen/>
        <w:t>ем. Тогда и появились парные лонжерона, бал усилен центроплан и др. Все это вызвало гтепе- тяжеление примерно в 600 кг против расчет</w:t>
      </w:r>
      <w:r w:rsidRPr="00C2525C">
        <w:rPr>
          <w:rFonts w:ascii="Times New Roman" w:hAnsi="Times New Roman" w:cs="Times New Roman"/>
          <w:color w:val="002060"/>
          <w:sz w:val="16"/>
          <w:szCs w:val="16"/>
        </w:rPr>
        <w:softHyphen/>
        <w:t>ных предположений (правда, заниженных)».</w:t>
      </w:r>
    </w:p>
    <w:p w14:paraId="246A0F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Процесс создания РОМ сопровождался но</w:t>
      </w:r>
      <w:r w:rsidRPr="00C2525C">
        <w:rPr>
          <w:rFonts w:ascii="Times New Roman" w:hAnsi="Times New Roman" w:cs="Times New Roman"/>
          <w:color w:val="002060"/>
          <w:sz w:val="16"/>
          <w:szCs w:val="16"/>
        </w:rPr>
        <w:softHyphen/>
        <w:t>выми пожеланиями заказчиков, требуюших введения в уже одобренную конструкцию значительных изменений. Так, 31 мая 1927 в Авиатресте потребовали рассмотреть возмож</w:t>
      </w:r>
      <w:r w:rsidRPr="00C2525C">
        <w:rPr>
          <w:rFonts w:ascii="Times New Roman" w:hAnsi="Times New Roman" w:cs="Times New Roman"/>
          <w:color w:val="002060"/>
          <w:sz w:val="16"/>
          <w:szCs w:val="16"/>
        </w:rPr>
        <w:softHyphen/>
        <w:t>ность подвески на самолете 450-км торпеды образца 1915 г. Григорович ответил о значи</w:t>
      </w:r>
      <w:r w:rsidRPr="00C2525C">
        <w:rPr>
          <w:rFonts w:ascii="Times New Roman" w:hAnsi="Times New Roman" w:cs="Times New Roman"/>
          <w:color w:val="002060"/>
          <w:sz w:val="16"/>
          <w:szCs w:val="16"/>
        </w:rPr>
        <w:softHyphen/>
        <w:t>тельных в этом случае переделках, и о необхо</w:t>
      </w:r>
      <w:r w:rsidRPr="00C2525C">
        <w:rPr>
          <w:rFonts w:ascii="Times New Roman" w:hAnsi="Times New Roman" w:cs="Times New Roman"/>
          <w:color w:val="002060"/>
          <w:sz w:val="16"/>
          <w:szCs w:val="16"/>
        </w:rPr>
        <w:softHyphen/>
        <w:t>димости использования более мощных двига</w:t>
      </w:r>
      <w:r w:rsidRPr="00C2525C">
        <w:rPr>
          <w:rFonts w:ascii="Times New Roman" w:hAnsi="Times New Roman" w:cs="Times New Roman"/>
          <w:color w:val="002060"/>
          <w:sz w:val="16"/>
          <w:szCs w:val="16"/>
        </w:rPr>
        <w:softHyphen/>
        <w:t>телей. Впрочем, появились проблема и без внесения в базовый проект дополнительных изменений. Опытное взвешивание почти гото</w:t>
      </w:r>
      <w:r w:rsidRPr="00C2525C">
        <w:rPr>
          <w:rFonts w:ascii="Times New Roman" w:hAnsi="Times New Roman" w:cs="Times New Roman"/>
          <w:color w:val="002060"/>
          <w:sz w:val="16"/>
          <w:szCs w:val="16"/>
        </w:rPr>
        <w:softHyphen/>
        <w:t>вого самолета выявило его слишком заднюю центровку - почти 43% САХ, что было совер</w:t>
      </w:r>
      <w:r w:rsidRPr="00C2525C">
        <w:rPr>
          <w:rFonts w:ascii="Times New Roman" w:hAnsi="Times New Roman" w:cs="Times New Roman"/>
          <w:color w:val="002060"/>
          <w:sz w:val="16"/>
          <w:szCs w:val="16"/>
        </w:rPr>
        <w:softHyphen/>
        <w:t>шенно недопустимо. Поэтому передний двига</w:t>
      </w:r>
      <w:r w:rsidRPr="00C2525C">
        <w:rPr>
          <w:rFonts w:ascii="Times New Roman" w:hAnsi="Times New Roman" w:cs="Times New Roman"/>
          <w:color w:val="002060"/>
          <w:sz w:val="16"/>
          <w:szCs w:val="16"/>
        </w:rPr>
        <w:softHyphen/>
        <w:t>тель «Лоррен-Дитрих» вместе с моторной рамой передвинули вперед, для чего при</w:t>
      </w:r>
      <w:r w:rsidRPr="00C2525C">
        <w:rPr>
          <w:rFonts w:ascii="Times New Roman" w:hAnsi="Times New Roman" w:cs="Times New Roman"/>
          <w:color w:val="002060"/>
          <w:sz w:val="16"/>
          <w:szCs w:val="16"/>
        </w:rPr>
        <w:softHyphen/>
        <w:t>шлось ввести дополнительные поддерживаю</w:t>
      </w:r>
      <w:r w:rsidRPr="00C2525C">
        <w:rPr>
          <w:rFonts w:ascii="Times New Roman" w:hAnsi="Times New Roman" w:cs="Times New Roman"/>
          <w:color w:val="002060"/>
          <w:sz w:val="16"/>
          <w:szCs w:val="16"/>
        </w:rPr>
        <w:softHyphen/>
        <w:t>щие подкосы. В отношении силовой установчи РОМ особо подчеркивалось, что используемые «двигатели не новые, бывшие в употребле</w:t>
      </w:r>
      <w:r w:rsidRPr="00C2525C">
        <w:rPr>
          <w:rFonts w:ascii="Times New Roman" w:hAnsi="Times New Roman" w:cs="Times New Roman"/>
          <w:color w:val="002060"/>
          <w:sz w:val="16"/>
          <w:szCs w:val="16"/>
        </w:rPr>
        <w:softHyphen/>
        <w:t>нии».</w:t>
      </w:r>
    </w:p>
    <w:p w14:paraId="13EB94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Дополняя общее описание РОМ, укажем, что экипаж самолета составляли 4 человека. Летчики сидели рядом, впереди находилась оборонительная турель ТУР-б со спаркой пу</w:t>
      </w:r>
      <w:r w:rsidRPr="00C2525C">
        <w:rPr>
          <w:rFonts w:ascii="Times New Roman" w:hAnsi="Times New Roman" w:cs="Times New Roman"/>
          <w:color w:val="002060"/>
          <w:sz w:val="16"/>
          <w:szCs w:val="16"/>
        </w:rPr>
        <w:softHyphen/>
        <w:t>леметов «Льюис», еще одна перекатная турель ТУР-5, тоже со спаркой пулеметов, находилась в кормовой части, прямо за задним винтом (11978).</w:t>
      </w:r>
    </w:p>
    <w:p w14:paraId="4FAA7C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A7374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г. «Полуторастоечные», «Ариэйты» и DH.4 официально вообще сняли с вооружения (11923).</w:t>
      </w:r>
    </w:p>
    <w:p w14:paraId="1A5A7F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CEB2F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1926г. по предложению Зекта президент имперского суда Зимонс включился в посредничество по улаживанию спора с Юнкерс в арбитраже. И уже 30 января 1926 г. Зект заверил Крестинского, Стомонякова и Лунева в том, что переговоры СССР с «Юнкерсом» «будут вестись на новой основе» (АВП РФ, ф. 04, оп. 13, п.90, д. 50186, л. 8-10.). Для предотвращения полного банкротства фирмы и избежания огласки за рубежом правительство Германии после «санации» предоставило фирме кредит в 17 млн. марок. Однако крупных заказов на самолеты «Юнкерса» (поначалу ожидались заказы от СССР и Турции) не было, фирме же для нормального функционирования требовалось еще 13 млн. марок. Денег германское правительство дать не смогло. Но в качестве признания заслуг профессора X. Юнкерса в германском самолетостроении оно решило сохранить его фирму, существенно сократив ее размеры (лишив ее, т. о., возможности заниматься серийным производством самолетов), оставить за ней лишь разработку новых типов самолетов, а самому избавиться от участия в капитале концессии «Юнкерса». И действительно, в итоговом документе по визиту Уншлихта 23 — 30 марта 1926 г. отмечалось, что германской стороне «невозможно вмешиваться» в переговоры, которые, мол, ведет частная фирма. Для себя советская сторона сделала соответствующие выводы еще до визита Уншлихта в Берлин. Политбюро ЦК ВКП(б) (Ворошилов, Калинин, Молотов, Рыков, Сталин, Томский, Троцкий и кандидаты в члены Политбюро Дзержинский, Каменев, Рудзутак, Угланов) своим решением от 25 февраля 1926 г. обязало Ворошилова и Дзержинского к очередному заседанию Политбюро «представить свои заключения по вопросу о собственном производстве и о переговорах с Юнкерсом». В записке в Политбюро ЦК ВКП(б) от 1 марта 1926 г. Председатель ВСНХ и ОГПУ Дзержинский и наркомвоенмор Ворошилов уже настаивали на необходимости немедленного расторжения концессии. Оба политика информировали: «Нами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(sic!) (11784).</w:t>
      </w:r>
    </w:p>
    <w:p w14:paraId="0587FB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CCE54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январю 1926 г. в Запорожье подготовили предварительный проект 12-цилиндрового V-образного мотора фирмы Испано мощностью 450 л.с., который почему-то назвали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2292E8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8EF7D0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г. задание заводу ДЕКА ГАЗ-9 Большевик, который получил в июне 1925 заказ на разработку проекта мотора 450-500 нр типа ИС, для выполнения этого задания сформировал небольшое конструкторское бюро во главе с инжене</w:t>
      </w:r>
      <w:r w:rsidRPr="00C2525C">
        <w:rPr>
          <w:rFonts w:ascii="Times New Roman" w:hAnsi="Times New Roman" w:cs="Times New Roman"/>
          <w:color w:val="002060"/>
          <w:sz w:val="16"/>
          <w:szCs w:val="16"/>
        </w:rPr>
        <w:softHyphen/>
        <w:t>ром Б.С. Андрыхевичем, отменили, конструкторское бюро ликвидировали. Проект, названный М-6А, не был завершен. Хотя этот мотор имел 12 цилиндров, в силу некоторой преемственности он отнесен к данной главе. Еще одно направление модернизации М-6 разрабатывалось в НАМИ. Там А.А. Микулиным в мае — октябре 1928 г. был выполнен проект передел</w:t>
      </w:r>
      <w:r w:rsidRPr="00C2525C">
        <w:rPr>
          <w:rFonts w:ascii="Times New Roman" w:hAnsi="Times New Roman" w:cs="Times New Roman"/>
          <w:color w:val="002060"/>
          <w:sz w:val="16"/>
          <w:szCs w:val="16"/>
        </w:rPr>
        <w:softHyphen/>
        <w:t>ки двигателя под воздушное охлаждение, обозначенный М-21. Опытный образец М-21 в феврале 1929 г. изготовил завод «Большевик»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дефорси-рованный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169C444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3F4C7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г. завершили сборку РАМ, получившего от УВВС обозначение М-8. Работой по РАМ руководили А.Д. Швецов и П.А. Моишеев. Это был 12-цилиндровый У-образный двигатель водяного охлаждения. Изготовление двигателя задержал сначала переезд завода на новую территорию, а затем обнаруженный брак поковок. В ходе холодной обкатки произошло несколько поло</w:t>
      </w:r>
      <w:r w:rsidRPr="00C2525C">
        <w:rPr>
          <w:rFonts w:ascii="Times New Roman" w:hAnsi="Times New Roman" w:cs="Times New Roman"/>
          <w:color w:val="002060"/>
          <w:sz w:val="16"/>
          <w:szCs w:val="16"/>
        </w:rPr>
        <w:softHyphen/>
        <w:t>мок, и к полноценным испытаниям приступили лишь в июле. На стенде М-8 испытывали почти ровно год. Выявились прогары поршней и другие неполадки. За три года, прошедших с момента окончания проектирования, мотор уже успел устареть. Он был слишком тяжел и недостаточно надежен. УВВС утратило к нему интерес. В 1925 г. проектировался усовершенствованный РАМ-2, но о постройке его опытного образца никакой информации нет.</w:t>
      </w:r>
    </w:p>
    <w:p w14:paraId="6095E2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М-8 (РАМ)</w:t>
      </w:r>
    </w:p>
    <w:p w14:paraId="712D646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Проектировался на заводе «Мотор» (Москва) под руководством А.Д. Швецова и П.А. Моишеева в 1923-1924 гг. Опытный образец проходил испытания с июля 1926 г. Испытания не выдержал из-за прогара поршней и детонации в цилиндрах. Характеристики:</w:t>
      </w:r>
    </w:p>
    <w:p w14:paraId="757159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12-цилиндровый, рядный У-образный, четырехтактный, водяного охлаждения;</w:t>
      </w:r>
    </w:p>
    <w:p w14:paraId="187B93F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750/750 л,с.;</w:t>
      </w:r>
    </w:p>
    <w:p w14:paraId="57E794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165/200 мм;</w:t>
      </w:r>
    </w:p>
    <w:p w14:paraId="6A4995D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объем 51,0 л;</w:t>
      </w:r>
    </w:p>
    <w:p w14:paraId="24069D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степень сжатия 5,4;</w:t>
      </w:r>
    </w:p>
    <w:p w14:paraId="2CE047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безредукторный;</w:t>
      </w:r>
    </w:p>
    <w:p w14:paraId="33170EF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вес 760 кг. Известны модификации:</w:t>
      </w:r>
    </w:p>
    <w:p w14:paraId="16A60B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РАМ, построен один опытный образец;</w:t>
      </w:r>
    </w:p>
    <w:p w14:paraId="7B12F0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РАМ-2, проект 1925 г. Подробности неизвестны (11852).</w:t>
      </w:r>
    </w:p>
    <w:p w14:paraId="209F87A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322FE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 январе 1926 К.А.К. отправился в Харьков. Потребовал согласования перевода из Киева с ЦК и не прогадал в дальнейшем (70,107).</w:t>
      </w:r>
    </w:p>
    <w:p w14:paraId="107C45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Любит себя и ценит.</w:t>
      </w:r>
    </w:p>
    <w:p w14:paraId="0A870A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9A3E2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в СССР прибыл У.Нобиле, который готовил полет дирижабля N-1 и выбрал деревню Салюзи под Ленинградом (там до революции базировались русские дирижабли) для промежуточной посадки на пути в Кингбей. Вел переговоры с М.М.Литвиновым, осмотрел гатчинский эллинг, где раньше стоял дирижабли Гигант. Наше правительство взялось за свой счет отремонтировать эллинг и обеспечить экспедицию обслуживающим персоналом и охраной (1228,6).</w:t>
      </w:r>
    </w:p>
    <w:p w14:paraId="1F3FB0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18CD515" w14:textId="77777777" w:rsidR="00B75752" w:rsidRPr="00C2525C" w:rsidRDefault="00B75752" w:rsidP="00C2525C">
      <w:pPr>
        <w:spacing w:after="0" w:line="240" w:lineRule="auto"/>
        <w:jc w:val="both"/>
        <w:rPr>
          <w:rFonts w:ascii="Times New Roman" w:hAnsi="Times New Roman" w:cs="Times New Roman"/>
          <w:color w:val="0070C0"/>
          <w:sz w:val="16"/>
          <w:szCs w:val="16"/>
        </w:rPr>
      </w:pPr>
      <w:bookmarkStart w:id="4" w:name="_Hlk56759172"/>
      <w:r w:rsidRPr="00C2525C">
        <w:rPr>
          <w:rFonts w:ascii="Times New Roman" w:hAnsi="Times New Roman" w:cs="Times New Roman"/>
          <w:color w:val="0070C0"/>
          <w:sz w:val="16"/>
          <w:szCs w:val="16"/>
        </w:rPr>
        <w:t>В январе 1926 г. чтобы заручиться поддержкой правительства СССР для трансарктической экспедиции Амундсена — Элсуорта — Нобиле на дирижабле «Норвегия» Но</w:t>
      </w:r>
      <w:r w:rsidRPr="00C2525C">
        <w:rPr>
          <w:rFonts w:ascii="Times New Roman" w:hAnsi="Times New Roman" w:cs="Times New Roman"/>
          <w:color w:val="0070C0"/>
          <w:sz w:val="16"/>
          <w:szCs w:val="16"/>
        </w:rPr>
        <w:softHyphen/>
        <w:t>биле посетил Ленинград. СССР взял на себя расходы по ремонту эллинга в Сали</w:t>
      </w:r>
      <w:r w:rsidRPr="00C2525C">
        <w:rPr>
          <w:rFonts w:ascii="Times New Roman" w:hAnsi="Times New Roman" w:cs="Times New Roman"/>
          <w:color w:val="0070C0"/>
          <w:sz w:val="16"/>
          <w:szCs w:val="16"/>
        </w:rPr>
        <w:softHyphen/>
        <w:t>зи, построенного для дирижабля «Гигант», и обя</w:t>
      </w:r>
      <w:r w:rsidRPr="00C2525C">
        <w:rPr>
          <w:rFonts w:ascii="Times New Roman" w:hAnsi="Times New Roman" w:cs="Times New Roman"/>
          <w:color w:val="0070C0"/>
          <w:sz w:val="16"/>
          <w:szCs w:val="16"/>
        </w:rPr>
        <w:softHyphen/>
        <w:t>зался обеспечить «Норвегию» обслуживающим персоналом и охраной, снабдить водородом, бензином и другими материалами. В Сализи из Италии прибыли запасные части, снаряжение и несколько квалифицированных рабочих (20120).</w:t>
      </w:r>
    </w:p>
    <w:p w14:paraId="52D76E41" w14:textId="77777777" w:rsidR="00B75752" w:rsidRPr="00C2525C" w:rsidRDefault="00B75752" w:rsidP="00C2525C">
      <w:pPr>
        <w:spacing w:after="0" w:line="240" w:lineRule="auto"/>
        <w:jc w:val="both"/>
        <w:rPr>
          <w:rFonts w:ascii="Times New Roman" w:hAnsi="Times New Roman" w:cs="Times New Roman"/>
          <w:color w:val="0070C0"/>
          <w:sz w:val="16"/>
          <w:szCs w:val="16"/>
        </w:rPr>
      </w:pPr>
    </w:p>
    <w:bookmarkEnd w:id="4"/>
    <w:p w14:paraId="69707CD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B719E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0DA1A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завод Большевик разработал проект силовой установки для Т-16 в составе двигателя, вентилятора, радиатора, трансмиссии с однодисковым фрикционом, двухступенчатой коробкой передач, простого дифференциала и двумя бортовыми редукторами (9527,86).</w:t>
      </w:r>
    </w:p>
    <w:p w14:paraId="7A3A21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331F8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января 1926 года немедленно после образования военно-химического управления (ВОХИМУ) Красной Армии на него начала работать серия лабораторий Москвы и Ленинграда. Среди руководителей немало ныне известных имен (В.Н.Ипатьев, Н.Д.Зелинский, Г.В.Хлопин, Н.А.Сошественский, С.С.Наметкин, Н.А.Шилов). А еще больше было имен никому не известных. В их числе была московская лаборатория А.Н.Гинсбурга — одного из первых организаторов советской системы подготовки к наступательной биологической войне. Поначалу лаборатория числилась при Химических курсах усовершенствования командного состава, однако действовала совершенно самостоятельно. Вскоре основные научные силы ВОХИМУ были собраны в общую самостоятельную Центральной военно-химической лабораторию. И опыты с биологическим оружием двинулись по стране. Первые доклады заместителю председателя Реввоенсовета (РВС) Красной Армии И.С.Уншлихту (который на этот пост попал в 1923 году с поста заместителя председателя ГПУ и которому было поручено курировать подготовку к биологической и химической войне) делал лично начальник ВОХИМУ Красной Армии Я.М.Фишман. Испытания биологического оружия в Москве на основе спор сибирской язвы (шифр — “вещество АВС”) активно велись в 1926-1927 годах на военно-химическом полигоне в лесопарке Кузьминки. Их руководителем был доктор А.Н.Гинсбург (11469).</w:t>
      </w:r>
    </w:p>
    <w:p w14:paraId="4F1418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103B6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 января 1926 года немедленно после образования ВОХИМУ на него начала работать серия лабораторий Москвы и Ленинграда. Среди руководителей немало ныне известных имен (В.Н.Ипатьев, Н.Д.Зелинский, Г.В.Хлопин, Н.А.Сошественский, С.С.Наметкин, Н.А.Шилов). </w:t>
      </w:r>
    </w:p>
    <w:p w14:paraId="166C38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еще больше было имен никому не известных. В их числе была московская лаборатория А.Н.Гинсбурга - одного из первых организаторов советской системы подготовки к наступательной биологической войне. Поначалу лаборатория числилась при Химических курсах усовершенствования командного состава, однако действовала совершенно самостоятельно [87]. Вскоре основные научные силы ВОХИМУ были собраны в общую самостоятельную Центральной военно-химической лабораторию. </w:t>
      </w:r>
    </w:p>
    <w:p w14:paraId="50AEA2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Первые доклады заместителю председателя РВС И.С.Уншлихту (который на этот пост попал в 1923 году с поста заместителя председателя ГПУ и которому было поручено курировать подготовку к биологической и химической войне) делал лично Я.М.Фишман. В начале марта 1926 года он докладывал, как именно в Москве в лаборатории А.Н.Гинсбурга "ведутся работы по применению в войне микробов". Пока бациллы сибирской язвы, чью вирулентность "удалось значительно повысить" испытывали на мелких животных и, как оказалось, их "смерть наступает через 22-24 часа после нанесения на кожу спороносного бульона". Во второй половине марта собирались перейти к опытам на больших животных. Решался также вопрос с производством бацилл сибирской язвы в "опытном (малом) масштабе".</w:t>
      </w:r>
    </w:p>
    <w:p w14:paraId="5693BA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мая Я.М.Фишман доложил, что сибирская язва "была испробована на следующих животных: бараны, кролики, кошки и лошадь. Во всех случаях капля бульона наносилась на кожу. Все животные, за исключением лошади, пали на 2-3 сутки. В отношении лошади вид микроба оказался недействительным. Для человека, однако, показательно действие на баранов... Параллельно с указанными испытаниями начаты работы по боевому применению микробов. Есть основания предполагать, что могут быть применены те же методы, что и для распыления ОВ. Опыты предполагается поставить в броневой яме полигона".</w:t>
      </w:r>
    </w:p>
    <w:p w14:paraId="7C7542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Очередной доклад Я.М.Фишмана, написанный от руки (печатание таких вещей машинистке не доверяли), был столь же драматичен. Начал он с сообщения, что опыты с сибирской язвой "закончены, дав вполне положительные результаты. После лабораторных испытаний были сделаны подрывы в яме на полигоне. Опытными животными были 1 козел и 1 коза. Оба животных пробыли в атмосфере распыленного бактериального бульона... 2 минуты, а затем были выпущены. Через 48 часов наступила смерть. Произведенные испытания показывают, что бактериальный бульон вполне может быть применен в артснарядах, аэробомбах и т.д. и явится средством, по силе действия превосходящим известные до сих пор". Вывод из всего этого был автору очевиден - перейти "к системе тактических испытаний", для чего "необходима постройка на полигоне специального бактериологической городка", который в случае выделения ассигнований мог быть закончен весной 1927 года. </w:t>
      </w:r>
    </w:p>
    <w:p w14:paraId="3974A1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августовском докладе Я.М.Фишмана было уже предвкушение скорой победы. Он размышлял о реальном сражении с противником, в ходе которого надо было как-то протолкнуть бактериальный бульон сибирской язвы через кожу человека. И решение нашлось: "Доношу, что нами открыт и исследован новый способ поражения - бактерио-химический. Суть метода в том, что одновременно применяется ОВ, проникающее через кожу животного, и бактериальный бульон. ОВ, таким образом, прокладывает дорогу в кровь болезнетворной бактерии. Мы применили иприт и бактерию "АВС". Всего было испробовано около 40 морских свинок, кроликов и кошек, 2 барана, 4 козы и 2 лошади. Во всех случаях был смертельный исход на 4-5-й день. Смерть наступала от действия "АВС". Количества иприта и бульона "АВС" были ничтожны - по одной капле. Действие на дыхательные органы было испытано путем распыления бульона "АВС" и некоторого количества хлорпикрина. Животное оставалось в этой атмосфере лишь на время, достаточное для 1-2-х вдохов. Во всех случаях наступала также смерть. Можно считать, стало быть, что последние затруднения, стоявшие на пути широкого применения бактерий (кожный покров), преодолены". Ну а дальше Я.М.Фишман доложил о перспективах: "спешно заканчивается на полигоне приспособление отдельно стоящей избушки и ямы для сосредоточения там опытов по боевому применению смесей и бульона в артснарядах и аэробомбах. Темп работы, естественно, замедляется необходимостью сохранения большой тайны". Конечно, начальник ВОХИМУ понимал, что у него средства биологического нападения катастрофически обгоняли средства защиты - таковых просто не было. Для преодоления разрыва он предлагал привлечь гражданские институты (метод обычный: им "не следует, конечно, сообщать о том, что мы самостоятельно прорабатываем и методы нападения").</w:t>
      </w:r>
    </w:p>
    <w:p w14:paraId="4A7019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Разумеется, Я.М.Фишман знал, что и зачем делал. И.С.Уншлихт был тогда на прямой связи с И.В.Сталиным. И как раз в этом время шла подготовка к немецким опытам по применению авиации для химического нападения, причем все на том же полигоне в Кузьминках (Москва), где шли биологические опыты. Кстати, отчитался по этим опытам И.С.Уншлихт в письме, направленном 31 декабря 1926 года И.В.Сталину в порядке новогоднего приветствия: "Опыты доказали полную возможность широкого применения авиацией отравляющих веществ" (11776).</w:t>
      </w:r>
    </w:p>
    <w:p w14:paraId="4994EF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1C3B7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г. Государственный механический завод им. Карла Маркса треста «Машинострой» был переименован в Государственный завод текстильного машиностроения им. Карла Маркса, в 1931 г. - в Государственный завод № 1 им. Карла Маркса в ведении Всесоюзного треста текстильного машиностроения. С 1936 г. - завод текстильного машиностроения им. Карла Маркса в ведении ГУ машиностроения для легкой промышленности (Завод № 751 ИМ. Карла Маркса НКМВ, Завод «Новый Лесснер», Соединенный механический завод № 2 Русского АО соединенных механических заводов ВСНХ, Государственный механический завод № 2, Государственный механический завод им. Карла Маркса, Государственный завод текстильного машиностроения им. Карла Маркса, Государственный завод № 1 им. Карла Маркса, Завод текстильного машиностроения им. Карла Маркса НКТП, НКТМ, НКОМ, Машиностроительный завод им. Карла Маркса НКМВ, Государственный ордена Ленина и ордена Трудового Красного Знамени машиностроительный завод нм. Карла Маркса ММиП, ММ, Ленинградское объединение нм. Карла Маркса по производству машин для легкой промышленности, Ленинградское машиностроительное объединение им. Карла Маркса, АООТ, ОАО «Машиностроительное объединение им. Карла Маркса» /г. Ленинград, 44 ст. Кушелевка пр. им. К. Маркса, 78/80 «Трибуна» (1948-54 г.)/ /194044  г. Санкт-Петербург Б. Сампсониевский пр., 66/).</w:t>
      </w:r>
    </w:p>
    <w:p w14:paraId="7C6744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при заводе им. Карла Маркса организован «военный отдел» по проектированию торпедных аппаратов для ПЛ и надводных кораблей. В 1932 г. на части территории завода им. Карла Маркса организован завод № 103 для производства торпедных аппаратов. В его состав включен «военный отдел» как конструкторское подразделение.</w:t>
      </w:r>
    </w:p>
    <w:p w14:paraId="20AE18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1933 г. завод был переориентирован с судостроения (производство деталей для ПЛ, торпедное вооружение, компрессоры) на текстильное машиностроение. В связи с этим 3 механические и одна меднолитейная мастерские со всем оборудованием и личным составом были переданы в ведение «Союзверфи».</w:t>
      </w:r>
    </w:p>
    <w:p w14:paraId="51DEB2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Приказом НКТМ № 253сс заводу поручено изготовление 80 комплектов узлов и деталей танка КВ-1 в месяц для Кировского завода.</w:t>
      </w:r>
    </w:p>
    <w:p w14:paraId="6784D0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ГКО № 99сс от 11.07.1941 г. Завод им. Карла Маркса НКОМ подлежал эвакуации в Ташкент на площадку Ташсельмаша и в помещение врачебно-лабораторного корпуса Текстильного комбината. На 19.05.1942 г. завод им. Карла Маркса, а в 07.1942 г. завод № 751 им. Карла Маркса 1ГУ НКМВ действовал в Ленинграде.</w:t>
      </w:r>
      <w:r w:rsidRPr="00C2525C">
        <w:rPr>
          <w:rFonts w:ascii="Times New Roman" w:hAnsi="Times New Roman" w:cs="Times New Roman"/>
          <w:color w:val="002060"/>
          <w:sz w:val="16"/>
          <w:szCs w:val="16"/>
          <w:vertAlign w:val="superscript"/>
        </w:rPr>
        <w:t>129</w:t>
      </w:r>
      <w:r w:rsidRPr="00C2525C">
        <w:rPr>
          <w:rFonts w:ascii="Times New Roman" w:hAnsi="Times New Roman" w:cs="Times New Roman"/>
          <w:color w:val="002060"/>
          <w:sz w:val="16"/>
          <w:szCs w:val="16"/>
        </w:rPr>
        <w:t xml:space="preserve"> В 08.1942 г. завод № 751 переименован в машиностроительный завод им. Карла Маркса НКМВ. С 05.1946 г. завод - в ведении </w:t>
      </w:r>
      <w:r w:rsidRPr="00C2525C">
        <w:rPr>
          <w:rFonts w:ascii="Times New Roman" w:hAnsi="Times New Roman" w:cs="Times New Roman"/>
          <w:color w:val="002060"/>
          <w:sz w:val="16"/>
          <w:szCs w:val="16"/>
        </w:rPr>
        <w:lastRenderedPageBreak/>
        <w:t>Главтекстильлегмаша ММиП, в 03.1953-05.1954 г. - ММ, затем вновь в ММиП, с 02.1956 г. - Министерства текстильного машиностроения, с 07.1957 г. - Управления общего машиностроения ЛенСНХ.</w:t>
      </w:r>
    </w:p>
    <w:p w14:paraId="6D2D60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составе завода (1947 г.) цехи: основные: чугунолитейный, кузнечно-сварочный, термический, жестяных барабанов, ширпотреба, станкостроительный, массовых деталей № 6, инструментальный, гальванический, ватерно-механический № 1, автоматный; вспомогательные: паросиловой, электроцех, стройцех, ремонтный, рифленых цилиндров № 5, заготовительный. (1953 г.): основные: механические № 1, 2, 5, 6, механо-сборочный № 7, термический, штамповочный, гальванический, кузнечный, литейный, полировочный, автоматно-револьверный; участок точного литья; вспомогательные: инструментальный, ремонтно-механический, строительный, электроцех, модельный, заготовительный, тарный, транспортный, деревообрабатывающий № 3, малярно- упаковочный № 8; восстановительная мастерская; лаборатории: измерительная, химическая, механическая.</w:t>
      </w:r>
    </w:p>
    <w:p w14:paraId="00E1C4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ЛенСНХ от 14.09.1962 г. на базе Ленинградского государственного машиностроительного завода им. Карла Маркса образовано Ленинградское объединение им. Карла Маркса по производству машин для легкой промышленности, в состав которого вошли также Государственный машиностроительный завод «Вперед», завод «Вулкан», Псковский машиностроительный завод и Псковский литейно-механический завод «Выдвиженец», Ленинградское СКВ трикотажных машин. Пост. ЛенСНХ от 24.10.1964 г. объединение переименовано в Ленинградское машиностроительное объединение им. Карла Маркса. Постановлениями СМ СССР от 30.09.1965 г. и ЛенСНХ от 20.10.1965 г. объединение передано в ведение ГУ машиностроения для производства химических волокон и легкой промышленности Минлегпищемаша. В 1967 г. псковские заводы выведены из состава объединения, а в 1970 г. в его состав вошло Ленинградское СКТБ машин химических волокон.</w:t>
      </w:r>
    </w:p>
    <w:p w14:paraId="7046E5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18.12.1992 г. объединение преобразовано в АООТ, с 29.07.1996 г. - ОАО «Машиностроительное объединение им. К. Маркса».</w:t>
      </w:r>
      <w:r w:rsidRPr="00C2525C">
        <w:rPr>
          <w:rFonts w:ascii="Times New Roman" w:hAnsi="Times New Roman" w:cs="Times New Roman"/>
          <w:color w:val="002060"/>
          <w:sz w:val="16"/>
          <w:szCs w:val="16"/>
          <w:vertAlign w:val="superscript"/>
        </w:rPr>
        <w:t>131</w:t>
      </w:r>
    </w:p>
    <w:p w14:paraId="6AE040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Количество оборудования: (1939 г.)- 1687 ед., (1946 г.)- 1140 ед., (1947 г.)-1371 ед., (1953 г.)-1513 ед.</w:t>
      </w:r>
    </w:p>
    <w:p w14:paraId="381F75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Площадь: территории (1947 г.)- 20,4 га, (1953 г.)- 18,9 га; застройки (1947 г.)- 48727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 (1953 г.)- 58849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 производственная (1939 г.)- 51243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 (1946 г.)- 38991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 (1947 г.)- 39496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 (1953 г.)- 79484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w:t>
      </w:r>
    </w:p>
    <w:p w14:paraId="29E167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Численность персонала: (1939 г.)- 6621 чел., (1946 г.)- 2483 чел., (1947 г.)- 2875 чел., (1953 г.)- 4150 чел.</w:t>
      </w:r>
    </w:p>
    <w:p w14:paraId="473A1E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Директор (1948 г.)- П. Г. Корочин.</w:t>
      </w:r>
    </w:p>
    <w:p w14:paraId="1B9FE6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инженер (1948 г.)- Никитин.</w:t>
      </w:r>
    </w:p>
    <w:p w14:paraId="606875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Производство:</w:t>
      </w:r>
      <w:r w:rsidRPr="00C2525C">
        <w:rPr>
          <w:rFonts w:ascii="Times New Roman" w:hAnsi="Times New Roman" w:cs="Times New Roman"/>
          <w:color w:val="002060"/>
          <w:sz w:val="16"/>
          <w:szCs w:val="16"/>
        </w:rPr>
        <w:t xml:space="preserve"> ватеры: прядильные ВВ-76Р, КЛС, </w:t>
      </w:r>
      <w:r w:rsidRPr="00C2525C">
        <w:rPr>
          <w:rFonts w:ascii="Times New Roman" w:hAnsi="Times New Roman" w:cs="Times New Roman"/>
          <w:color w:val="002060"/>
          <w:sz w:val="16"/>
          <w:szCs w:val="16"/>
          <w:lang w:val="en-US"/>
        </w:rPr>
        <w:t>BJ</w:t>
      </w:r>
      <w:r w:rsidRPr="00C2525C">
        <w:rPr>
          <w:rFonts w:ascii="Times New Roman" w:hAnsi="Times New Roman" w:cs="Times New Roman"/>
          <w:color w:val="002060"/>
          <w:sz w:val="16"/>
          <w:szCs w:val="16"/>
        </w:rPr>
        <w:t xml:space="preserve">1-108, крутильные ВИШ, ВК-128М, ВК-2 (1947); машины: прядильные ПМ-114, ПМ-88, ПР-108, ПЦ-250; крутильные К-136, К-128, К-176, КВ-150; этажно- крутильная КЭ-200; для производства капрона ПП-700, для производства хлорина ПБ-225, для производства вискозного штапеля ПШ-225; отгонки сероуглерода ОСУ-И; для отделки вискозного жгута ОШ-И; сушильные </w:t>
      </w:r>
      <w:r w:rsidRPr="00C2525C">
        <w:rPr>
          <w:rFonts w:ascii="Times New Roman" w:hAnsi="Times New Roman" w:cs="Times New Roman"/>
          <w:color w:val="002060"/>
          <w:sz w:val="16"/>
          <w:szCs w:val="16"/>
          <w:lang w:val="en-US"/>
        </w:rPr>
        <w:t>CJIT</w:t>
      </w:r>
      <w:r w:rsidRPr="00C2525C">
        <w:rPr>
          <w:rFonts w:ascii="Times New Roman" w:hAnsi="Times New Roman" w:cs="Times New Roman"/>
          <w:color w:val="002060"/>
          <w:sz w:val="16"/>
          <w:szCs w:val="16"/>
        </w:rPr>
        <w:t>-6, СЛД-6; резательно-мыловочная РМ-И; обмоточная ОГ-2-Э, ОЗ-6-Э; путатель для сушильной машины ПС- 180 (1953).</w:t>
      </w:r>
      <w:r w:rsidRPr="00C2525C">
        <w:rPr>
          <w:rFonts w:ascii="Times New Roman" w:hAnsi="Times New Roman" w:cs="Times New Roman"/>
          <w:color w:val="002060"/>
          <w:sz w:val="16"/>
          <w:szCs w:val="16"/>
          <w:vertAlign w:val="superscript"/>
        </w:rPr>
        <w:t>129</w:t>
      </w:r>
    </w:p>
    <w:p w14:paraId="2278C7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«Вулкан» АО Петроградского механического</w:t>
      </w:r>
      <w:r w:rsidRPr="00C2525C">
        <w:rPr>
          <w:rFonts w:ascii="Times New Roman" w:hAnsi="Times New Roman" w:cs="Times New Roman"/>
          <w:smallCaps/>
          <w:color w:val="002060"/>
          <w:sz w:val="16"/>
          <w:szCs w:val="16"/>
          <w:lang w:val="en-US"/>
        </w:rPr>
        <w:t>h</w:t>
      </w:r>
      <w:r w:rsidRPr="00C2525C">
        <w:rPr>
          <w:rFonts w:ascii="Times New Roman" w:hAnsi="Times New Roman" w:cs="Times New Roman"/>
          <w:color w:val="002060"/>
          <w:sz w:val="16"/>
          <w:szCs w:val="16"/>
        </w:rPr>
        <w:t xml:space="preserve"> литейного завода «Вулкан», Ленинградский государственный медно-котельный, литейный и механический завод «Вулкан», Машиностроительный завод «Вулкан» НКМП РСФСР, НКТМ, НКОМ, НКМВ, п/я 851, Ленинградский государственный машиностроительный завод «Вулкан» ММиП, ММ /г. Ленинград ул. Б. Колтовская, 32 «Вулкан» (1948 г.)/</w:t>
      </w:r>
    </w:p>
    <w:p w14:paraId="0E8EE5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«Вулкан» основан в 1897 г.</w:t>
      </w:r>
    </w:p>
    <w:p w14:paraId="1B183D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 ВСНХ от 23.05.1918 г. завод «Вулкан» АО Петроградского механического и литейного завода «Вулкан» был национализирован, до 1926 г. находился на консервации. В 1927 г. машиностроительный завод «Вулкан» объединен с Государственным медно-литейным механическим заводом «Часовой революции» и получил название Ленинградский государственный медно-котельный, литейный и механический завод «Вулкан». В 1927 г. завод вошел в состав треста «Тремасс», в 1931 г. - объединения «Росхозметиз». В 1934 г. переименован в Машиностроительный завод «Вулкан» в ведении Росмаштреста НКМП РСФСР. В 1938 г. передан в ведение Главполиграфмаша НКМС, в 1940 г. - ГУ сельскохозяйственного машиностроения НКСМ.</w:t>
      </w:r>
    </w:p>
    <w:p w14:paraId="0C0871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Приказом НКТМ № 253 сс заводу поручено изготовление 80 комплектов узлов и деталей танка КВ-1 в месяц для Кировского завода.</w:t>
      </w:r>
    </w:p>
    <w:p w14:paraId="3AE464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ГКО № 99сс от 11.07.1941 г. завод «Вулкан» НКОМ подлежал эвакуации в Ташкент на площадку завода «Ташсельмаш» и в помещение врачебно-лабораторного корпуса Текстильного комбината. В 07.1942 г. завод «Вулкан» действовал в Ленинграде в ведении Главсельмаша НКМВ (сначала планировалось передать его в 1ГУ НКМВ). В 1942-45 г. имел наименование «п/я 851».</w:t>
      </w:r>
    </w:p>
    <w:p w14:paraId="66E1BF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1946 г. переименован в Ленинградский завод текстильного машиностроения «Вулкан» Главтекстильлегмаша ММиП, в 03.1953-05.1954 г. - в ведении ММ. В 1957 г. передан в ведение Управления общего машиностроения ЛенСНХ, с 1960 г. - Управления машиностроения ЛенСНХ. Пост. ЛенСНХ от 14.09.1962 г. завод «Вулкан» включен в состав вновь созданного Ленинградского объединения им. Карла Маркса.</w:t>
      </w:r>
      <w:r w:rsidRPr="00C2525C">
        <w:rPr>
          <w:rFonts w:ascii="Times New Roman" w:hAnsi="Times New Roman" w:cs="Times New Roman"/>
          <w:color w:val="002060"/>
          <w:sz w:val="16"/>
          <w:szCs w:val="16"/>
          <w:vertAlign w:val="superscript"/>
        </w:rPr>
        <w:t>131</w:t>
      </w:r>
    </w:p>
    <w:p w14:paraId="7D7E1F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составе завода (1947 г.) цехи: основные: механо-штамповочный № 1, кузнечно-заготовительный № 2, чугунолитейный с компрессорной № 3, сборочный № 8, станкостроительный № 9, текстильных приборов № 10, экспериментальный № 14, механический № 15; вспомогательные: модельный, ремонтно-строительный № 11, инструментальный и термической № 4, ремонтно-механический № 5, электроцех № 6, транспортный № 7, котельные.</w:t>
      </w:r>
    </w:p>
    <w:p w14:paraId="6A9988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Количество оборудования: (1946 г.)- 870 ед., (1947 г.)- 951 ед.</w:t>
      </w:r>
    </w:p>
    <w:p w14:paraId="1F22E6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Площадь: территории (1947 г.)- 8,92 га; застройки (1947 г.)- 30222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 производственная (1939 г.)- 15410 м\ (1946 г.)- 21120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 (1947 г.)- 21836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w:t>
      </w:r>
    </w:p>
    <w:p w14:paraId="18E589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Численность персонала: (1939 г.)- 2057 чел., (1946 г.)- 1643 чел., (1947 г.)- 1766 чел.</w:t>
      </w:r>
    </w:p>
    <w:p w14:paraId="38DD45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Директор (1948 г.)- Красовицкий.</w:t>
      </w:r>
    </w:p>
    <w:p w14:paraId="1BBFDD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инженер (1948 г.)- Мансырев.</w:t>
      </w:r>
    </w:p>
    <w:p w14:paraId="2AA037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Производство:</w:t>
      </w:r>
      <w:r w:rsidRPr="00C2525C">
        <w:rPr>
          <w:rFonts w:ascii="Times New Roman" w:hAnsi="Times New Roman" w:cs="Times New Roman"/>
          <w:color w:val="002060"/>
          <w:sz w:val="16"/>
          <w:szCs w:val="16"/>
        </w:rPr>
        <w:t xml:space="preserve"> машины чесальные: БК-40, БПВ; станки: для оттяжки шляпок ОС, для точки шляпок ТС, для обтяжки барабанов ОК-2, для шлифовки барабанов ТБВ, ОГТ-1; станки: зубофрезерный 532, токарный (1947).</w:t>
      </w:r>
      <w:r w:rsidRPr="00C2525C">
        <w:rPr>
          <w:rFonts w:ascii="Times New Roman" w:hAnsi="Times New Roman" w:cs="Times New Roman"/>
          <w:color w:val="002060"/>
          <w:sz w:val="16"/>
          <w:szCs w:val="16"/>
          <w:vertAlign w:val="superscript"/>
        </w:rPr>
        <w:t>129</w:t>
      </w:r>
    </w:p>
    <w:p w14:paraId="5F822E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Псковский машиностроительный завод /г. Псков/</w:t>
      </w:r>
    </w:p>
    <w:p w14:paraId="204060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 ЛенСНХ от 14.09.1962 г. Псковский машзавод включен в состав вновь созданного Ленинградского объединения им. Карла Маркса, в 1967 г. завод вышел из объединения.</w:t>
      </w:r>
      <w:r w:rsidRPr="00C2525C">
        <w:rPr>
          <w:rFonts w:ascii="Times New Roman" w:hAnsi="Times New Roman" w:cs="Times New Roman"/>
          <w:color w:val="002060"/>
          <w:sz w:val="16"/>
          <w:szCs w:val="16"/>
          <w:vertAlign w:val="superscript"/>
        </w:rPr>
        <w:t>131</w:t>
      </w:r>
    </w:p>
    <w:p w14:paraId="60BACF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1960-е  г. имел филиал в  г. Остров Псковской обл. (11982).</w:t>
      </w:r>
    </w:p>
    <w:p w14:paraId="79C67C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9818341" w14:textId="77777777" w:rsidR="00B75752" w:rsidRPr="00C2525C" w:rsidRDefault="00B7575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январе 1926 численный состав НАМИ достиг 177 человек, из которых 82 оплачивались по дотации ВСНХ, а остальные - за счет средств, получаемых институтом за выполнение исследовательских и на</w:t>
      </w:r>
      <w:r w:rsidRPr="00C2525C">
        <w:rPr>
          <w:rFonts w:ascii="Times New Roman" w:hAnsi="Times New Roman" w:cs="Times New Roman"/>
          <w:color w:val="0070C0"/>
          <w:sz w:val="16"/>
          <w:szCs w:val="16"/>
        </w:rPr>
        <w:softHyphen/>
        <w:t>учных работ для различных учреждений и предприя</w:t>
      </w:r>
      <w:r w:rsidRPr="00C2525C">
        <w:rPr>
          <w:rFonts w:ascii="Times New Roman" w:hAnsi="Times New Roman" w:cs="Times New Roman"/>
          <w:color w:val="0070C0"/>
          <w:sz w:val="16"/>
          <w:szCs w:val="16"/>
        </w:rPr>
        <w:softHyphen/>
        <w:t>тий страны (22518).</w:t>
      </w:r>
    </w:p>
    <w:p w14:paraId="38952490" w14:textId="77777777" w:rsidR="00B75752" w:rsidRPr="00C2525C" w:rsidRDefault="00B75752" w:rsidP="00C2525C">
      <w:pPr>
        <w:spacing w:after="0" w:line="240" w:lineRule="auto"/>
        <w:jc w:val="both"/>
        <w:rPr>
          <w:rFonts w:ascii="Times New Roman" w:hAnsi="Times New Roman" w:cs="Times New Roman"/>
          <w:color w:val="0070C0"/>
          <w:sz w:val="16"/>
          <w:szCs w:val="16"/>
        </w:rPr>
      </w:pPr>
    </w:p>
    <w:p w14:paraId="4E9B7654"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C января 1926 г. в Люблино была создана опытная тепловозная база. Начальником этой базы был назначен видный тепловозник С.С.Терпугов. Здесь шло накопление сил, изучение построенных тепловозов, производились опыты и переделки машин. На опытной тепловозной базе в Люблино начинал свою инженерную деятельность главный конструктор советских тепловозов первых пятилеток Герой С оциалистического Труда Борис Сергеевич Поздняков (19607).</w:t>
      </w:r>
    </w:p>
    <w:p w14:paraId="3D176522"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8FA3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г. в подводной секции НТК под общим руковод</w:t>
      </w:r>
      <w:r w:rsidRPr="00C2525C">
        <w:rPr>
          <w:rFonts w:ascii="Times New Roman" w:hAnsi="Times New Roman" w:cs="Times New Roman"/>
          <w:color w:val="002060"/>
          <w:sz w:val="16"/>
          <w:szCs w:val="16"/>
        </w:rPr>
        <w:softHyphen/>
        <w:t>ством Гарсоева началось проектирование первой советской подвод</w:t>
      </w:r>
      <w:r w:rsidRPr="00C2525C">
        <w:rPr>
          <w:rFonts w:ascii="Times New Roman" w:hAnsi="Times New Roman" w:cs="Times New Roman"/>
          <w:color w:val="002060"/>
          <w:sz w:val="16"/>
          <w:szCs w:val="16"/>
        </w:rPr>
        <w:softHyphen/>
        <w:t>ной лодки. В состав конструкторской группы бьши включены Б. М. Малинин, инженеры К. И. Руберовский, А. Н. Щеглов, Н. И. Казанский, Л. А. Белецкий, В. И. Говорухин, а также К. В. Кузьмин, Ф. 3. Федоров и А. К. Шлюпкин. В качестве непре</w:t>
      </w:r>
      <w:r w:rsidRPr="00C2525C">
        <w:rPr>
          <w:rFonts w:ascii="Times New Roman" w:hAnsi="Times New Roman" w:cs="Times New Roman"/>
          <w:color w:val="002060"/>
          <w:sz w:val="16"/>
          <w:szCs w:val="16"/>
        </w:rPr>
        <w:softHyphen/>
        <w:t>менного консультанта, особенно по части расчетов прочности, в ра</w:t>
      </w:r>
      <w:r w:rsidRPr="00C2525C">
        <w:rPr>
          <w:rFonts w:ascii="Times New Roman" w:hAnsi="Times New Roman" w:cs="Times New Roman"/>
          <w:color w:val="002060"/>
          <w:sz w:val="16"/>
          <w:szCs w:val="16"/>
        </w:rPr>
        <w:softHyphen/>
        <w:t>боте участвовал профессор П. Ф. Папкович (3898).</w:t>
      </w:r>
    </w:p>
    <w:p w14:paraId="327D00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07919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г. приступили к разработке проекта первой советской подводной лодки и уже 19 сентября представили на рассмотрение начальника Морских Сил Республики два варианта водоизмещением 890 и 1440т. Выбор был остановлен на первом варианте – 890т., как наиболее предпочтительном для Балтики, где лодкам предстояло участвовать в оборонительных действиях в Финском заливе и пользоваться извилистыми фарватерами (10672).</w:t>
      </w:r>
    </w:p>
    <w:p w14:paraId="40C1A4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FC3C6C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74AED9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62C6763" w14:textId="77777777" w:rsidR="00F35727" w:rsidRPr="00C2525C" w:rsidRDefault="00F35727"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5" w:name="_Hlk90996133"/>
      <w:r w:rsidRPr="00C2525C">
        <w:rPr>
          <w:rFonts w:ascii="Times New Roman" w:eastAsia="Times New Roman" w:hAnsi="Times New Roman" w:cs="Times New Roman"/>
          <w:color w:val="0070C0"/>
          <w:sz w:val="16"/>
          <w:szCs w:val="16"/>
          <w:lang w:eastAsia="ru-RU"/>
        </w:rPr>
        <w:t xml:space="preserve">В январе 1926 г. по завершении работ над мобилизационным вариантом "5-з" (по другим источникам - "5-зс") по распоряжению Тухачевского была начата разработка капитального исследования </w:t>
      </w:r>
      <w:r w:rsidRPr="00C2525C">
        <w:rPr>
          <w:rFonts w:ascii="Times New Roman" w:eastAsia="Times New Roman" w:hAnsi="Times New Roman" w:cs="Times New Roman"/>
          <w:color w:val="0070C0"/>
          <w:sz w:val="16"/>
          <w:szCs w:val="16"/>
          <w:lang w:val="en-US" w:eastAsia="ru-RU"/>
        </w:rPr>
        <w:t>IV</w:t>
      </w:r>
      <w:r w:rsidRPr="00C2525C">
        <w:rPr>
          <w:rFonts w:ascii="Times New Roman" w:eastAsia="Times New Roman" w:hAnsi="Times New Roman" w:cs="Times New Roman"/>
          <w:color w:val="0070C0"/>
          <w:sz w:val="16"/>
          <w:szCs w:val="16"/>
          <w:lang w:eastAsia="ru-RU"/>
        </w:rPr>
        <w:t xml:space="preserve"> (информационно-статистического) Управления Штаба РККА "Будущая война" (Самуэльсон Л. Красный колосс- Становление военно-промышленного комплекса СССР, 1921-1941- М, 2001. С. 33. Наиболее полное изложение и анализ исследования "Будущая воина" см.: </w:t>
      </w:r>
      <w:r w:rsidRPr="00C2525C">
        <w:rPr>
          <w:rFonts w:ascii="Times New Roman" w:eastAsia="Times New Roman" w:hAnsi="Times New Roman" w:cs="Times New Roman"/>
          <w:color w:val="0070C0"/>
          <w:sz w:val="16"/>
          <w:szCs w:val="16"/>
          <w:lang w:val="en-US" w:eastAsia="ru-RU"/>
        </w:rPr>
        <w:t>Leonard</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R</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Secret</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Soldiers</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of</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the</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Revolution</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Soviet</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Military</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Intelligence</w:t>
      </w:r>
      <w:r w:rsidRPr="00C2525C">
        <w:rPr>
          <w:rFonts w:ascii="Times New Roman" w:eastAsia="Times New Roman" w:hAnsi="Times New Roman" w:cs="Times New Roman"/>
          <w:color w:val="0070C0"/>
          <w:sz w:val="16"/>
          <w:szCs w:val="16"/>
          <w:lang w:eastAsia="ru-RU"/>
        </w:rPr>
        <w:t xml:space="preserve">, 1918-1933. </w:t>
      </w:r>
      <w:r w:rsidRPr="00C2525C">
        <w:rPr>
          <w:rFonts w:ascii="Times New Roman" w:eastAsia="Times New Roman" w:hAnsi="Times New Roman" w:cs="Times New Roman"/>
          <w:color w:val="0070C0"/>
          <w:sz w:val="16"/>
          <w:szCs w:val="16"/>
          <w:lang w:val="en-US" w:eastAsia="ru-RU"/>
        </w:rPr>
        <w:t xml:space="preserve">Wcstport (CT), 1999. - P. 171-180; Samuelson L Soviet Defence Industry Planning: Tukhachevskii and Military-Industrial Mobilisation, 1926-1937. Stockholm, 1996. P. 46-52. </w:t>
      </w:r>
      <w:r w:rsidRPr="00C2525C">
        <w:rPr>
          <w:rFonts w:ascii="Times New Roman" w:eastAsia="Times New Roman" w:hAnsi="Times New Roman" w:cs="Times New Roman"/>
          <w:color w:val="0070C0"/>
          <w:sz w:val="16"/>
          <w:szCs w:val="16"/>
          <w:lang w:eastAsia="ru-RU"/>
        </w:rPr>
        <w:t>Проницательные</w:t>
      </w:r>
      <w:r w:rsidRPr="00C2525C">
        <w:rPr>
          <w:rFonts w:ascii="Times New Roman" w:eastAsia="Times New Roman" w:hAnsi="Times New Roman" w:cs="Times New Roman"/>
          <w:color w:val="0070C0"/>
          <w:sz w:val="16"/>
          <w:szCs w:val="16"/>
          <w:lang w:val="en-US" w:eastAsia="ru-RU"/>
        </w:rPr>
        <w:t xml:space="preserve"> </w:t>
      </w:r>
      <w:r w:rsidRPr="00C2525C">
        <w:rPr>
          <w:rFonts w:ascii="Times New Roman" w:eastAsia="Times New Roman" w:hAnsi="Times New Roman" w:cs="Times New Roman"/>
          <w:color w:val="0070C0"/>
          <w:sz w:val="16"/>
          <w:szCs w:val="16"/>
          <w:lang w:eastAsia="ru-RU"/>
        </w:rPr>
        <w:t>суждения</w:t>
      </w:r>
      <w:r w:rsidRPr="00C2525C">
        <w:rPr>
          <w:rFonts w:ascii="Times New Roman" w:eastAsia="Times New Roman" w:hAnsi="Times New Roman" w:cs="Times New Roman"/>
          <w:color w:val="0070C0"/>
          <w:sz w:val="16"/>
          <w:szCs w:val="16"/>
          <w:lang w:val="en-US" w:eastAsia="ru-RU"/>
        </w:rPr>
        <w:t xml:space="preserve"> </w:t>
      </w:r>
      <w:r w:rsidRPr="00C2525C">
        <w:rPr>
          <w:rFonts w:ascii="Times New Roman" w:eastAsia="Times New Roman" w:hAnsi="Times New Roman" w:cs="Times New Roman"/>
          <w:color w:val="0070C0"/>
          <w:sz w:val="16"/>
          <w:szCs w:val="16"/>
          <w:lang w:eastAsia="ru-RU"/>
        </w:rPr>
        <w:t>об</w:t>
      </w:r>
      <w:r w:rsidRPr="00C2525C">
        <w:rPr>
          <w:rFonts w:ascii="Times New Roman" w:eastAsia="Times New Roman" w:hAnsi="Times New Roman" w:cs="Times New Roman"/>
          <w:color w:val="0070C0"/>
          <w:sz w:val="16"/>
          <w:szCs w:val="16"/>
          <w:lang w:val="en-US" w:eastAsia="ru-RU"/>
        </w:rPr>
        <w:t xml:space="preserve"> </w:t>
      </w:r>
      <w:r w:rsidRPr="00C2525C">
        <w:rPr>
          <w:rFonts w:ascii="Times New Roman" w:eastAsia="Times New Roman" w:hAnsi="Times New Roman" w:cs="Times New Roman"/>
          <w:color w:val="0070C0"/>
          <w:sz w:val="16"/>
          <w:szCs w:val="16"/>
          <w:lang w:eastAsia="ru-RU"/>
        </w:rPr>
        <w:t>этой</w:t>
      </w:r>
      <w:r w:rsidRPr="00C2525C">
        <w:rPr>
          <w:rFonts w:ascii="Times New Roman" w:eastAsia="Times New Roman" w:hAnsi="Times New Roman" w:cs="Times New Roman"/>
          <w:color w:val="0070C0"/>
          <w:sz w:val="16"/>
          <w:szCs w:val="16"/>
          <w:lang w:val="en-US" w:eastAsia="ru-RU"/>
        </w:rPr>
        <w:t xml:space="preserve"> </w:t>
      </w:r>
      <w:r w:rsidRPr="00C2525C">
        <w:rPr>
          <w:rFonts w:ascii="Times New Roman" w:eastAsia="Times New Roman" w:hAnsi="Times New Roman" w:cs="Times New Roman"/>
          <w:color w:val="0070C0"/>
          <w:sz w:val="16"/>
          <w:szCs w:val="16"/>
          <w:lang w:eastAsia="ru-RU"/>
        </w:rPr>
        <w:t>работе</w:t>
      </w:r>
      <w:r w:rsidRPr="00C2525C">
        <w:rPr>
          <w:rFonts w:ascii="Times New Roman" w:eastAsia="Times New Roman" w:hAnsi="Times New Roman" w:cs="Times New Roman"/>
          <w:color w:val="0070C0"/>
          <w:sz w:val="16"/>
          <w:szCs w:val="16"/>
          <w:lang w:val="en-US" w:eastAsia="ru-RU"/>
        </w:rPr>
        <w:t xml:space="preserve"> </w:t>
      </w:r>
      <w:r w:rsidRPr="00C2525C">
        <w:rPr>
          <w:rFonts w:ascii="Times New Roman" w:eastAsia="Times New Roman" w:hAnsi="Times New Roman" w:cs="Times New Roman"/>
          <w:color w:val="0070C0"/>
          <w:sz w:val="16"/>
          <w:szCs w:val="16"/>
          <w:lang w:eastAsia="ru-RU"/>
        </w:rPr>
        <w:t>как</w:t>
      </w:r>
      <w:r w:rsidRPr="00C2525C">
        <w:rPr>
          <w:rFonts w:ascii="Times New Roman" w:eastAsia="Times New Roman" w:hAnsi="Times New Roman" w:cs="Times New Roman"/>
          <w:color w:val="0070C0"/>
          <w:sz w:val="16"/>
          <w:szCs w:val="16"/>
          <w:lang w:val="en-US" w:eastAsia="ru-RU"/>
        </w:rPr>
        <w:t xml:space="preserve"> </w:t>
      </w:r>
      <w:r w:rsidRPr="00C2525C">
        <w:rPr>
          <w:rFonts w:ascii="Times New Roman" w:eastAsia="Times New Roman" w:hAnsi="Times New Roman" w:cs="Times New Roman"/>
          <w:color w:val="0070C0"/>
          <w:sz w:val="16"/>
          <w:szCs w:val="16"/>
          <w:lang w:eastAsia="ru-RU"/>
        </w:rPr>
        <w:t>воплощении</w:t>
      </w:r>
      <w:r w:rsidRPr="00C2525C">
        <w:rPr>
          <w:rFonts w:ascii="Times New Roman" w:eastAsia="Times New Roman" w:hAnsi="Times New Roman" w:cs="Times New Roman"/>
          <w:color w:val="0070C0"/>
          <w:sz w:val="16"/>
          <w:szCs w:val="16"/>
          <w:lang w:val="en-US" w:eastAsia="ru-RU"/>
        </w:rPr>
        <w:t xml:space="preserve"> </w:t>
      </w:r>
      <w:r w:rsidRPr="00C2525C">
        <w:rPr>
          <w:rFonts w:ascii="Times New Roman" w:eastAsia="Times New Roman" w:hAnsi="Times New Roman" w:cs="Times New Roman"/>
          <w:color w:val="0070C0"/>
          <w:sz w:val="16"/>
          <w:szCs w:val="16"/>
          <w:lang w:eastAsia="ru-RU"/>
        </w:rPr>
        <w:t>утопического</w:t>
      </w:r>
      <w:r w:rsidRPr="00C2525C">
        <w:rPr>
          <w:rFonts w:ascii="Times New Roman" w:eastAsia="Times New Roman" w:hAnsi="Times New Roman" w:cs="Times New Roman"/>
          <w:color w:val="0070C0"/>
          <w:sz w:val="16"/>
          <w:szCs w:val="16"/>
          <w:lang w:val="en-US" w:eastAsia="ru-RU"/>
        </w:rPr>
        <w:t xml:space="preserve"> (</w:t>
      </w:r>
      <w:r w:rsidRPr="00C2525C">
        <w:rPr>
          <w:rFonts w:ascii="Times New Roman" w:eastAsia="Times New Roman" w:hAnsi="Times New Roman" w:cs="Times New Roman"/>
          <w:color w:val="0070C0"/>
          <w:sz w:val="16"/>
          <w:szCs w:val="16"/>
          <w:lang w:eastAsia="ru-RU"/>
        </w:rPr>
        <w:t>в</w:t>
      </w:r>
      <w:r w:rsidRPr="00C2525C">
        <w:rPr>
          <w:rFonts w:ascii="Times New Roman" w:eastAsia="Times New Roman" w:hAnsi="Times New Roman" w:cs="Times New Roman"/>
          <w:color w:val="0070C0"/>
          <w:sz w:val="16"/>
          <w:szCs w:val="16"/>
          <w:lang w:val="en-US" w:eastAsia="ru-RU"/>
        </w:rPr>
        <w:t xml:space="preserve"> </w:t>
      </w:r>
      <w:r w:rsidRPr="00C2525C">
        <w:rPr>
          <w:rFonts w:ascii="Times New Roman" w:eastAsia="Times New Roman" w:hAnsi="Times New Roman" w:cs="Times New Roman"/>
          <w:color w:val="0070C0"/>
          <w:sz w:val="16"/>
          <w:szCs w:val="16"/>
          <w:lang w:eastAsia="ru-RU"/>
        </w:rPr>
        <w:t>ман</w:t>
      </w:r>
      <w:r w:rsidRPr="00C2525C">
        <w:rPr>
          <w:rFonts w:ascii="Times New Roman" w:eastAsia="Times New Roman" w:hAnsi="Times New Roman" w:cs="Times New Roman"/>
          <w:color w:val="0070C0"/>
          <w:sz w:val="16"/>
          <w:szCs w:val="16"/>
          <w:lang w:val="en-US" w:eastAsia="ru-RU"/>
        </w:rPr>
        <w:t>-</w:t>
      </w:r>
      <w:r w:rsidRPr="00C2525C">
        <w:rPr>
          <w:rFonts w:ascii="Times New Roman" w:eastAsia="Times New Roman" w:hAnsi="Times New Roman" w:cs="Times New Roman"/>
          <w:color w:val="0070C0"/>
          <w:sz w:val="16"/>
          <w:szCs w:val="16"/>
          <w:lang w:eastAsia="ru-RU"/>
        </w:rPr>
        <w:t>геймовском</w:t>
      </w:r>
      <w:r w:rsidRPr="00C2525C">
        <w:rPr>
          <w:rFonts w:ascii="Times New Roman" w:eastAsia="Times New Roman" w:hAnsi="Times New Roman" w:cs="Times New Roman"/>
          <w:color w:val="0070C0"/>
          <w:sz w:val="16"/>
          <w:szCs w:val="16"/>
          <w:lang w:val="en-US" w:eastAsia="ru-RU"/>
        </w:rPr>
        <w:t xml:space="preserve"> </w:t>
      </w:r>
      <w:r w:rsidRPr="00C2525C">
        <w:rPr>
          <w:rFonts w:ascii="Times New Roman" w:eastAsia="Times New Roman" w:hAnsi="Times New Roman" w:cs="Times New Roman"/>
          <w:color w:val="0070C0"/>
          <w:sz w:val="16"/>
          <w:szCs w:val="16"/>
          <w:lang w:eastAsia="ru-RU"/>
        </w:rPr>
        <w:t>смысле</w:t>
      </w:r>
      <w:r w:rsidRPr="00C2525C">
        <w:rPr>
          <w:rFonts w:ascii="Times New Roman" w:eastAsia="Times New Roman" w:hAnsi="Times New Roman" w:cs="Times New Roman"/>
          <w:color w:val="0070C0"/>
          <w:sz w:val="16"/>
          <w:szCs w:val="16"/>
          <w:lang w:val="en-US" w:eastAsia="ru-RU"/>
        </w:rPr>
        <w:t xml:space="preserve">) </w:t>
      </w:r>
      <w:r w:rsidRPr="00C2525C">
        <w:rPr>
          <w:rFonts w:ascii="Times New Roman" w:eastAsia="Times New Roman" w:hAnsi="Times New Roman" w:cs="Times New Roman"/>
          <w:color w:val="0070C0"/>
          <w:sz w:val="16"/>
          <w:szCs w:val="16"/>
          <w:lang w:eastAsia="ru-RU"/>
        </w:rPr>
        <w:t>видения</w:t>
      </w:r>
      <w:r w:rsidRPr="00C2525C">
        <w:rPr>
          <w:rFonts w:ascii="Times New Roman" w:eastAsia="Times New Roman" w:hAnsi="Times New Roman" w:cs="Times New Roman"/>
          <w:color w:val="0070C0"/>
          <w:sz w:val="16"/>
          <w:szCs w:val="16"/>
          <w:lang w:val="en-US" w:eastAsia="ru-RU"/>
        </w:rPr>
        <w:t xml:space="preserve"> </w:t>
      </w:r>
      <w:r w:rsidRPr="00C2525C">
        <w:rPr>
          <w:rFonts w:ascii="Times New Roman" w:eastAsia="Times New Roman" w:hAnsi="Times New Roman" w:cs="Times New Roman"/>
          <w:color w:val="0070C0"/>
          <w:sz w:val="16"/>
          <w:szCs w:val="16"/>
          <w:lang w:eastAsia="ru-RU"/>
        </w:rPr>
        <w:t>Тухачевского</w:t>
      </w:r>
      <w:r w:rsidRPr="00C2525C">
        <w:rPr>
          <w:rFonts w:ascii="Times New Roman" w:eastAsia="Times New Roman" w:hAnsi="Times New Roman" w:cs="Times New Roman"/>
          <w:color w:val="0070C0"/>
          <w:sz w:val="16"/>
          <w:szCs w:val="16"/>
          <w:lang w:val="en-US" w:eastAsia="ru-RU"/>
        </w:rPr>
        <w:t xml:space="preserve"> </w:t>
      </w:r>
      <w:r w:rsidRPr="00C2525C">
        <w:rPr>
          <w:rFonts w:ascii="Times New Roman" w:eastAsia="Times New Roman" w:hAnsi="Times New Roman" w:cs="Times New Roman"/>
          <w:color w:val="0070C0"/>
          <w:sz w:val="16"/>
          <w:szCs w:val="16"/>
          <w:lang w:eastAsia="ru-RU"/>
        </w:rPr>
        <w:t>см</w:t>
      </w:r>
      <w:r w:rsidRPr="00C2525C">
        <w:rPr>
          <w:rFonts w:ascii="Times New Roman" w:eastAsia="Times New Roman" w:hAnsi="Times New Roman" w:cs="Times New Roman"/>
          <w:color w:val="0070C0"/>
          <w:sz w:val="16"/>
          <w:szCs w:val="16"/>
          <w:lang w:val="en-US" w:eastAsia="ru-RU"/>
        </w:rPr>
        <w:t xml:space="preserve">.: Schneider J. J. The Structure of Strategic Revolution: Total War and the Roots of the Soviet Warfare State. </w:t>
      </w:r>
      <w:r w:rsidRPr="00C2525C">
        <w:rPr>
          <w:rFonts w:ascii="Times New Roman" w:eastAsia="Times New Roman" w:hAnsi="Times New Roman" w:cs="Times New Roman"/>
          <w:color w:val="0070C0"/>
          <w:sz w:val="16"/>
          <w:szCs w:val="16"/>
          <w:lang w:eastAsia="ru-RU"/>
        </w:rPr>
        <w:t>Novato (Ca.), 1994. P. 217-226.). Руководитель Штаба рассматривал этот вариант как первый полноценный мобилизационный план ("впервые в истории Красной Армии") (Доклад-справка Начальника Штаба РККА Тухачевского Председателю РВС СССР Ворошилову, 10.02.1926 // Реформа в Красной Армии, 1923-1928 гг.: Сборник документов и материалов). Его наименование недвусмысленно указывало на западное, европейское направление развертывания РККА.</w:t>
      </w:r>
    </w:p>
    <w:p w14:paraId="00872825" w14:textId="77777777" w:rsidR="00F35727" w:rsidRPr="00C2525C" w:rsidRDefault="00F35727"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 xml:space="preserve">Советские мобилизационные и оперативные планы исходили из предпосылки "одновременного выступления против нас Польши и Румынии", которые будут опираться на поставки военных материалов и вооружения со стороны Франции, Чехословакии и Великобритании. В докладе начальника Штаба РККА, </w:t>
      </w:r>
      <w:r w:rsidRPr="00C2525C">
        <w:rPr>
          <w:rFonts w:ascii="Times New Roman" w:eastAsia="Times New Roman" w:hAnsi="Times New Roman" w:cs="Times New Roman"/>
          <w:color w:val="0070C0"/>
          <w:sz w:val="16"/>
          <w:szCs w:val="16"/>
          <w:lang w:eastAsia="ru-RU"/>
        </w:rPr>
        <w:lastRenderedPageBreak/>
        <w:t>подготовленном в конце 1925 г. и содержавшем первый набросок всеобъемлющего плана войны, предлагалось подтвердить этот тезис и предусмотреть на западном театре три основных операционных направления (два против Польши, одно против Румынии). "Прибалтийские государства Эстония, Латвия. Литва и Финляндия, несмотря на ряд мероприятий, предпринятых Польшей с целью вовлечения их в общий антисоветский союз, несмотря на то, что эти государства (за исключением Финляндии) фактически на вхождение в такой союз согласились и даже есть основание предполагать, что контакт-ная военная работа между ними и Польшей ведется, все же ввиду их слабости всегда будут занимать оборонительную позицию", - считал Тухачевский, предлагая исходить из тезиса об "условном нейтралитсте прибалтийских государств" (Доклад Начальника Штаба РККА Тухачевского Председателю Революционного военного совета, 9-12.1925 (с положительной резолюцией Утилита (фотокопия)) // CAW. 1775/89/968/142-145. Аутентичность этого документа не является несомненной. Его основное содержание тем не менее вполне согласуется с документами середины 20-х гг. и более позднего времени (в частности, с запиской Тухачевского от 25 февраля 1935 г.) (22725).</w:t>
      </w:r>
    </w:p>
    <w:bookmarkEnd w:id="5"/>
    <w:p w14:paraId="5C1BCB7D" w14:textId="77777777" w:rsidR="00F35727" w:rsidRPr="00C2525C" w:rsidRDefault="00F35727" w:rsidP="00C2525C">
      <w:pPr>
        <w:spacing w:after="0" w:line="240" w:lineRule="auto"/>
        <w:jc w:val="both"/>
        <w:rPr>
          <w:rFonts w:ascii="Times New Roman" w:hAnsi="Times New Roman" w:cs="Times New Roman"/>
          <w:color w:val="0070C0"/>
          <w:sz w:val="16"/>
          <w:szCs w:val="16"/>
        </w:rPr>
      </w:pPr>
    </w:p>
    <w:p w14:paraId="72DCD4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ряд подразделений Штаба РККА получили задание Тухачевского разработать возможные характеристики будущих военных конфликтов. Завершило только разведывательное управление и в мае 1928 появилась “Будущая война” - 735 страниц тиражем 80 экз. (9088,33).</w:t>
      </w:r>
    </w:p>
    <w:p w14:paraId="1CD8FF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BD03E9A" w14:textId="77777777" w:rsidR="008340D4"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0EFE8240" w14:textId="77777777" w:rsidR="008340D4" w:rsidRPr="00C2525C" w:rsidRDefault="008340D4"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4D77EBB" w14:textId="77777777" w:rsidR="009826C0" w:rsidRPr="00C2525C" w:rsidRDefault="00982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Январь 1926. Перепись населения показала, что в Москве проживают восемь тысяч профессиональных нищих (18714).</w:t>
      </w:r>
    </w:p>
    <w:p w14:paraId="6A25AF96" w14:textId="77777777" w:rsidR="009826C0" w:rsidRPr="00C2525C" w:rsidRDefault="009826C0" w:rsidP="00C2525C">
      <w:pPr>
        <w:spacing w:after="0" w:line="240" w:lineRule="auto"/>
        <w:jc w:val="both"/>
        <w:rPr>
          <w:rFonts w:ascii="Times New Roman" w:hAnsi="Times New Roman" w:cs="Times New Roman"/>
          <w:color w:val="002060"/>
          <w:sz w:val="16"/>
          <w:szCs w:val="16"/>
        </w:rPr>
      </w:pPr>
    </w:p>
    <w:p w14:paraId="42CDFDA9" w14:textId="77777777" w:rsidR="008340D4" w:rsidRPr="00C2525C" w:rsidRDefault="008340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г. произошли перевыборы в местные советы, по сравнению с предыдущими годами в 34 губерниях и округах Союза отмечалась активность избирателей. В выборах приняли участие от 45 до 50 процентов населения. И что характерно, активно и организованно в них участвовала и зажиточная часть крестьянства (17146).</w:t>
      </w:r>
    </w:p>
    <w:p w14:paraId="73891302" w14:textId="77777777" w:rsidR="008340D4" w:rsidRPr="00C2525C" w:rsidRDefault="008340D4" w:rsidP="00C2525C">
      <w:pPr>
        <w:spacing w:after="0" w:line="240" w:lineRule="auto"/>
        <w:jc w:val="both"/>
        <w:rPr>
          <w:rFonts w:ascii="Times New Roman" w:hAnsi="Times New Roman" w:cs="Times New Roman"/>
          <w:color w:val="002060"/>
          <w:sz w:val="16"/>
          <w:szCs w:val="16"/>
        </w:rPr>
      </w:pPr>
    </w:p>
    <w:p w14:paraId="6CAB330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7ED184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6DEF2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1926 г. Амин-заде при пробном полете на Р-1 в Баку потерпел аварию на взлете из-за отказа мотора «Либерти». Самолет был разбит полностью, а пилот отделался ушибами (11923).</w:t>
      </w:r>
    </w:p>
    <w:p w14:paraId="71F6B6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0C9F78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F2A3F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2C2A2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проходили испытания 2И-Н1 Н.Н.П. (2863,18).</w:t>
      </w:r>
    </w:p>
    <w:p w14:paraId="4FEE75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A1387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был выпущен 2И-Н1 Н.Н.П. - один из лучших в мире (92,359).</w:t>
      </w:r>
    </w:p>
    <w:p w14:paraId="2A483F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0BBDA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г. под руководством Н.Н. Поликарпова был создан деревянный двухместный ДИ-1 (2И-Н1). За ним последовал усовершенствованный ДИ-2. Позже в Центральном конструкторском бюро (ЦКБ) на заводе "Авиаработник" им. Менжинского построили несколько опытных одномоторных двухместных истребителей с разнесенным вертикальным хвостовым оперением для удобства обстрела задней полусферы: летом 1931 г. - биплан смешанной конструкции ДИ-3, а в начале 1933 г.-подкосный цельнометаллический высокоплан ДИ-4 французского конструктора А. Лавиля. Эти машины проходили испытания, но на вооружение приняты не были (11992).</w:t>
      </w:r>
    </w:p>
    <w:p w14:paraId="31C589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22FE8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ИЛ-400б запустили в серию как И1-М5 - сделали 18, но самолет не выходил из штопора и был признан опасным (80,114).</w:t>
      </w:r>
    </w:p>
    <w:p w14:paraId="02FCCD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 как ИЛ-3. Первый серийный экземпляр испытали, а обозначение И1-М5 появилось только в 1926 (228,46).</w:t>
      </w:r>
    </w:p>
    <w:p w14:paraId="3771B1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FAEEC3E"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г. первые серийные образцы обоих истребителей - И-1 Поликарпова (готовились к серии и создатели моноплана ИЛ-400, который в ВВС теперь получил обозначение И-1) и И-2 Гри</w:t>
      </w:r>
      <w:r w:rsidRPr="00C2525C">
        <w:rPr>
          <w:rFonts w:ascii="Times New Roman" w:hAnsi="Times New Roman" w:cs="Times New Roman"/>
          <w:color w:val="002060"/>
          <w:sz w:val="16"/>
          <w:szCs w:val="16"/>
        </w:rPr>
        <w:softHyphen/>
        <w:t>горовича - приступили к полетам Однако уже в мар</w:t>
      </w:r>
      <w:r w:rsidRPr="00C2525C">
        <w:rPr>
          <w:rFonts w:ascii="Times New Roman" w:hAnsi="Times New Roman" w:cs="Times New Roman"/>
          <w:color w:val="002060"/>
          <w:sz w:val="16"/>
          <w:szCs w:val="16"/>
        </w:rPr>
        <w:softHyphen/>
        <w:t>те этого года специалисты НОА в отношении поликарповского И-1 вынесли отрицательное заключе</w:t>
      </w:r>
      <w:r w:rsidRPr="00C2525C">
        <w:rPr>
          <w:rFonts w:ascii="Times New Roman" w:hAnsi="Times New Roman" w:cs="Times New Roman"/>
          <w:color w:val="002060"/>
          <w:sz w:val="16"/>
          <w:szCs w:val="16"/>
        </w:rPr>
        <w:softHyphen/>
        <w:t>ние. Негативное отношение к са</w:t>
      </w:r>
      <w:r w:rsidRPr="00C2525C">
        <w:rPr>
          <w:rFonts w:ascii="Times New Roman" w:hAnsi="Times New Roman" w:cs="Times New Roman"/>
          <w:color w:val="002060"/>
          <w:sz w:val="16"/>
          <w:szCs w:val="16"/>
        </w:rPr>
        <w:softHyphen/>
        <w:t>молету подогревалось сомнениями в прочности свободнонесущего деревянного крыла, некоторыми особенностями в технике пилотиро</w:t>
      </w:r>
      <w:r w:rsidRPr="00C2525C">
        <w:rPr>
          <w:rFonts w:ascii="Times New Roman" w:hAnsi="Times New Roman" w:cs="Times New Roman"/>
          <w:color w:val="002060"/>
          <w:sz w:val="16"/>
          <w:szCs w:val="16"/>
        </w:rPr>
        <w:softHyphen/>
        <w:t>вания и стало откровенно отрица</w:t>
      </w:r>
      <w:r w:rsidRPr="00C2525C">
        <w:rPr>
          <w:rFonts w:ascii="Times New Roman" w:hAnsi="Times New Roman" w:cs="Times New Roman"/>
          <w:color w:val="002060"/>
          <w:sz w:val="16"/>
          <w:szCs w:val="16"/>
        </w:rPr>
        <w:softHyphen/>
        <w:t>тельным после того, как два экзем</w:t>
      </w:r>
      <w:r w:rsidRPr="00C2525C">
        <w:rPr>
          <w:rFonts w:ascii="Times New Roman" w:hAnsi="Times New Roman" w:cs="Times New Roman"/>
          <w:color w:val="002060"/>
          <w:sz w:val="16"/>
          <w:szCs w:val="16"/>
        </w:rPr>
        <w:softHyphen/>
        <w:t>пляра И-1 были разбиты во время испытаний. В первом случае летчик Шарапов попал в плоский штопор, вывести из него самолет не смог и лишь чудом остался жив при столк</w:t>
      </w:r>
      <w:r w:rsidRPr="00C2525C">
        <w:rPr>
          <w:rFonts w:ascii="Times New Roman" w:hAnsi="Times New Roman" w:cs="Times New Roman"/>
          <w:color w:val="002060"/>
          <w:sz w:val="16"/>
          <w:szCs w:val="16"/>
        </w:rPr>
        <w:softHyphen/>
        <w:t>новении самолета с землей. Во вто</w:t>
      </w:r>
      <w:r w:rsidRPr="00C2525C">
        <w:rPr>
          <w:rFonts w:ascii="Times New Roman" w:hAnsi="Times New Roman" w:cs="Times New Roman"/>
          <w:color w:val="002060"/>
          <w:sz w:val="16"/>
          <w:szCs w:val="16"/>
        </w:rPr>
        <w:softHyphen/>
        <w:t>ром случае повторилась история с плоским штопором, однако испыта</w:t>
      </w:r>
      <w:r w:rsidRPr="00C2525C">
        <w:rPr>
          <w:rFonts w:ascii="Times New Roman" w:hAnsi="Times New Roman" w:cs="Times New Roman"/>
          <w:color w:val="002060"/>
          <w:sz w:val="16"/>
          <w:szCs w:val="16"/>
        </w:rPr>
        <w:softHyphen/>
        <w:t>тель Громов вовремя покинул И-1 и спасся на парашюте (12277).</w:t>
      </w:r>
    </w:p>
    <w:p w14:paraId="14A9CB16" w14:textId="77777777" w:rsidR="005C13A0" w:rsidRPr="00C2525C" w:rsidRDefault="005C13A0" w:rsidP="00C2525C">
      <w:pPr>
        <w:spacing w:after="0" w:line="240" w:lineRule="auto"/>
        <w:jc w:val="both"/>
        <w:rPr>
          <w:rFonts w:ascii="Times New Roman" w:hAnsi="Times New Roman" w:cs="Times New Roman"/>
          <w:color w:val="002060"/>
          <w:sz w:val="16"/>
          <w:szCs w:val="16"/>
        </w:rPr>
      </w:pPr>
    </w:p>
    <w:p w14:paraId="50E0C62F"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г. первые серийные образцы обоих истребителей - Поликарпова и Григо</w:t>
      </w:r>
      <w:r w:rsidRPr="00C2525C">
        <w:rPr>
          <w:rFonts w:ascii="Times New Roman" w:hAnsi="Times New Roman" w:cs="Times New Roman"/>
          <w:color w:val="002060"/>
          <w:sz w:val="16"/>
          <w:szCs w:val="16"/>
        </w:rPr>
        <w:softHyphen/>
        <w:t>ровича И-1 и И-2 — приступили к полетам. Однако уже в марте этого года специали</w:t>
      </w:r>
      <w:r w:rsidRPr="00C2525C">
        <w:rPr>
          <w:rFonts w:ascii="Times New Roman" w:hAnsi="Times New Roman" w:cs="Times New Roman"/>
          <w:color w:val="002060"/>
          <w:sz w:val="16"/>
          <w:szCs w:val="16"/>
        </w:rPr>
        <w:softHyphen/>
        <w:t>сты НОА в отношении поликарповского И-1 вынесли отрицательное заключение. Нега</w:t>
      </w:r>
      <w:r w:rsidRPr="00C2525C">
        <w:rPr>
          <w:rFonts w:ascii="Times New Roman" w:hAnsi="Times New Roman" w:cs="Times New Roman"/>
          <w:color w:val="002060"/>
          <w:sz w:val="16"/>
          <w:szCs w:val="16"/>
        </w:rPr>
        <w:softHyphen/>
        <w:t>тивное отношение к самолету подогревалось сомнениями в прочности свободнонесушего деревянного крыла, некоторыми особенно</w:t>
      </w:r>
      <w:r w:rsidRPr="00C2525C">
        <w:rPr>
          <w:rFonts w:ascii="Times New Roman" w:hAnsi="Times New Roman" w:cs="Times New Roman"/>
          <w:color w:val="002060"/>
          <w:sz w:val="16"/>
          <w:szCs w:val="16"/>
        </w:rPr>
        <w:softHyphen/>
        <w:t>стями в технике пилотирования и стало от</w:t>
      </w:r>
      <w:r w:rsidRPr="00C2525C">
        <w:rPr>
          <w:rFonts w:ascii="Times New Roman" w:hAnsi="Times New Roman" w:cs="Times New Roman"/>
          <w:color w:val="002060"/>
          <w:sz w:val="16"/>
          <w:szCs w:val="16"/>
        </w:rPr>
        <w:softHyphen/>
        <w:t>кровенно отрицательным после того, как два экземпляра И-1 были разбиты во время ис</w:t>
      </w:r>
      <w:r w:rsidRPr="00C2525C">
        <w:rPr>
          <w:rFonts w:ascii="Times New Roman" w:hAnsi="Times New Roman" w:cs="Times New Roman"/>
          <w:color w:val="002060"/>
          <w:sz w:val="16"/>
          <w:szCs w:val="16"/>
        </w:rPr>
        <w:softHyphen/>
        <w:t>пытаний. В первом случае летчик Шарапов попал в плоский штопор, вывести из него са</w:t>
      </w:r>
      <w:r w:rsidRPr="00C2525C">
        <w:rPr>
          <w:rFonts w:ascii="Times New Roman" w:hAnsi="Times New Roman" w:cs="Times New Roman"/>
          <w:color w:val="002060"/>
          <w:sz w:val="16"/>
          <w:szCs w:val="16"/>
        </w:rPr>
        <w:softHyphen/>
        <w:t>молет не смог и лишь чудом остался жив при столкновении самолета с землей. Во втором случае повторилась история с плоским што</w:t>
      </w:r>
      <w:r w:rsidRPr="00C2525C">
        <w:rPr>
          <w:rFonts w:ascii="Times New Roman" w:hAnsi="Times New Roman" w:cs="Times New Roman"/>
          <w:color w:val="002060"/>
          <w:sz w:val="16"/>
          <w:szCs w:val="16"/>
        </w:rPr>
        <w:softHyphen/>
        <w:t>пором, однако испытатель Громов вовремя покинул И-1 и спасся на парашюте.</w:t>
      </w:r>
    </w:p>
    <w:p w14:paraId="5A1FE5F2"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истребитель Григорови</w:t>
      </w:r>
      <w:r w:rsidRPr="00C2525C">
        <w:rPr>
          <w:rFonts w:ascii="Times New Roman" w:hAnsi="Times New Roman" w:cs="Times New Roman"/>
          <w:color w:val="002060"/>
          <w:sz w:val="16"/>
          <w:szCs w:val="16"/>
        </w:rPr>
        <w:softHyphen/>
        <w:t>ча остался единственным претендентом на дальнейшую серию. Впрочем, многочислен</w:t>
      </w:r>
      <w:r w:rsidRPr="00C2525C">
        <w:rPr>
          <w:rFonts w:ascii="Times New Roman" w:hAnsi="Times New Roman" w:cs="Times New Roman"/>
          <w:color w:val="002060"/>
          <w:sz w:val="16"/>
          <w:szCs w:val="16"/>
        </w:rPr>
        <w:softHyphen/>
        <w:t>ные претензии к нему оставались, и предста</w:t>
      </w:r>
      <w:r w:rsidRPr="00C2525C">
        <w:rPr>
          <w:rFonts w:ascii="Times New Roman" w:hAnsi="Times New Roman" w:cs="Times New Roman"/>
          <w:color w:val="002060"/>
          <w:sz w:val="16"/>
          <w:szCs w:val="16"/>
        </w:rPr>
        <w:softHyphen/>
        <w:t>вители ВВС требовали продолжить совер</w:t>
      </w:r>
      <w:r w:rsidRPr="00C2525C">
        <w:rPr>
          <w:rFonts w:ascii="Times New Roman" w:hAnsi="Times New Roman" w:cs="Times New Roman"/>
          <w:color w:val="002060"/>
          <w:sz w:val="16"/>
          <w:szCs w:val="16"/>
        </w:rPr>
        <w:softHyphen/>
        <w:t>шенствование машины (12295).</w:t>
      </w:r>
    </w:p>
    <w:p w14:paraId="14C54BD5" w14:textId="77777777" w:rsidR="005C13A0" w:rsidRPr="00C2525C" w:rsidRDefault="005C13A0" w:rsidP="00C2525C">
      <w:pPr>
        <w:spacing w:after="0" w:line="240" w:lineRule="auto"/>
        <w:jc w:val="both"/>
        <w:rPr>
          <w:rFonts w:ascii="Times New Roman" w:hAnsi="Times New Roman" w:cs="Times New Roman"/>
          <w:color w:val="002060"/>
          <w:sz w:val="16"/>
          <w:szCs w:val="16"/>
        </w:rPr>
      </w:pPr>
    </w:p>
    <w:p w14:paraId="6FFAF8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г. Н.Н.П. направил эскизный проект седьмого варианта самолета Б-1 с двумя моторами М-5 в правление Авиатреста.</w:t>
      </w:r>
    </w:p>
    <w:p w14:paraId="0A28BD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своей схеме самолет представлял двухмоторный двухместный моноплан с толкающими винтами и броней на передней части фюзеляжа и моторах.</w:t>
      </w:r>
    </w:p>
    <w:p w14:paraId="580155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Заключение по самолету в Авиатресте давал известный впоследствии авиаконструктор К. А. Калинин.</w:t>
      </w:r>
    </w:p>
    <w:p w14:paraId="463E31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Одобрив в целом выбранную Поликарповым схему штурмовика, К. А. Калинин в качестве основных недостатков штурмовика отметил следующие:</w:t>
      </w:r>
    </w:p>
    <w:p w14:paraId="5B023C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“...место бомбардира обладает плохой видимостью и обстрелом назад и назад-вниз, кроме того, стрельба назад затрудняется наличием винтов...”,</w:t>
      </w:r>
    </w:p>
    <w:p w14:paraId="7FC8E3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“...вследствие малой тяговоо-руженности самолета (суммарная мощность моторов около 800 л. с., а полетный вес около 6000 кг) ожидается недостаточная маневренность самолета” (9649).</w:t>
      </w:r>
    </w:p>
    <w:p w14:paraId="58CB88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Если первый “недостаток можно было бы, до известной степени парализовать устройством добавочного небронированного пулеметного гнезда сзади крыла и прорези в фюзеляже для стрельбы под хвост”, то устранить второй недостаток возможности не представлялось, так как уровень научного и технического развития советской авиапромышленности в это время еще не мог обеспечить создание подходящих моторов и конструкционных материалов (9649).</w:t>
      </w:r>
    </w:p>
    <w:p w14:paraId="1352A7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4F39A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г. в Научно-техническом комитете (НТК) ВВС под руководством Н.В.Пневского развернулись исследования по тактике использования бронированных штурмовиков и их взаимодействию с наземными войсками. Одновременно специальным приказом Наркомвоенмора М.В.Фрунзе в составе тогда еще немногочисленных советских ВВС создали специальную эскадрилью “боевиков” (прообраз будущих штурмовых авиачастей), вооруженную разведчиками Р-1. В ее задачи входило совершенствование уже имевшихся и разработка новых тактических приемов штурмовых действий авиации, в конце 1927 г. закрепленных в первом “Наставлении штурмовой авиации” (9528).</w:t>
      </w:r>
    </w:p>
    <w:p w14:paraId="707CFF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66270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начала 1926 г. завод ГАЗ-5 готовился к серийному выпуску Р-ЗМ5. Поскольку это предприятие раньше металлические самолеты не строило, то ЦАГИ пришлось потрудиться, подробнейшим образом расписывая технологию. В технических условиях на приемку Р-ЗМ5 значилось: "Все самолеты изготавливаются группами точно по рабочим чертежам и спецификациям ЦАГИ или по заводским рабочим чертежам и спецификациям, утвержденным ЦАГИ".</w:t>
      </w:r>
    </w:p>
    <w:p w14:paraId="09893F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Развертывание серийного производства планировалось с 22 мая 1926 г. За полгода завод должен был построить 30 машин. Но испытания задерживались, опытный образец продолжал полеты на НОА. Поступавшие из ЦАГИ чертежи на заводе переделывали под свои требования. Это вызывало ведомственные дрязги, поскольку ЦАГИ подчинялся Научно-техническому управлению ВСНХ, а заводы - Авиатресту. УВВС никак не могло определиться с требованиями по оборудованию и вооружению. Надо было строить - но что? В стенограмме совещания от 30 апреля записано: "Туполев в заключение отмечает, что все ненормально в организации постройки 30 машин РЗ-М5". В итоге срок сдвинули на 1 июля, разрешив до 20 июля внесение изменений в производственную документацию.</w:t>
      </w:r>
    </w:p>
    <w:p w14:paraId="71576E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Задача постройки головного самолета-эталона, на котором требовалось устранить все недостатки, выявленные на испытаниях в НОА, первоначально возлагалась на ЦАГИ. Но этот самолет переделали под "Лайон" и использовали для перелета по Европе. Взамен две головные машины предложили построить заводу.</w:t>
      </w:r>
    </w:p>
    <w:p w14:paraId="42423D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Первые два Р-ЗМ5 с номерами 4001 и 4002, считавшимися вторым и третьим головными, ГАЗ-5 сдал в апреле 1927 г., значительно опоздав от планового срока. По договору предприятие обязано было выплатить неустойку, но переводить деньги отказалось, ссылаясь на вину ЦАГИ и УВВС. Конфликт разрешил Реввоенсовет СССР: признав правоту руководства завода, он освободил его от штрафа. </w:t>
      </w:r>
    </w:p>
    <w:p w14:paraId="023F77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На серийных самолетах планировали монтировать подкрыльные бомбодержатели Дер-7 и сбрасыватели Сбр-8 (от нового стандартного комплекта Бомбр-2), но их не успели запустить в серийное производство, поэтому УВВС разрешило ставить обрезанные балки Дер-4 и сбрасыватель Сбр-7, который пришлось дорабатывать.</w:t>
      </w:r>
    </w:p>
    <w:p w14:paraId="57E6B4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Освоение производства новой машины обходилось заводу недешево. Так, брак при клепке достигал 30 - 40%! Но напомним, что это был первый отечественный серийный цельнометаллический самолет, спроектированный советскими конструкторами, изготовленный на своем заводе из своих материалов (11985).</w:t>
      </w:r>
    </w:p>
    <w:p w14:paraId="48AE24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BC294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началу 1926 года харьковские авиамастерские стали крупным для своего времени предприятием со значительным штатом работников. Если в сентябре 1924 года их было 17, то в марте 1925 – уже 50 человек, а еще через год в списках числились 92 рабочих и 15 служащих. Производственные мощности выросли настолько, что позволяли перейти от ремонта самолетов к их строительству. Руководство УВП рассматривало разные варианты налаживания производства авиатехники. Среди них – размещение в Харькове сборочных цехов, где самолеты собирались бы из закупленных за рубежом деталей (а немецкий конструктор Клод Дорнье предлагал даже перенести в Харьков полный цикл производства новой модели “Валь”, одной из лучших на тот момент в мире), приглашение в Харьков отечественных конструкторов с целью развернуть собственное КБ (авиаконструктор Д. П. Григорович по заказу УВП разработал самолет СУВП, который был построен в Ленинграде). Но окончательное решение было принято в пользу проекта начинающего конструктора Константина Калинина, чей самолет получил высокую оценку специалистов (10674).</w:t>
      </w:r>
    </w:p>
    <w:p w14:paraId="52D962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8957D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Зам. зав. КБ Шишмарев подготовил справку по опытному самолетостроению в 1925-1926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BD609C" w:rsidRPr="00C2525C" w14:paraId="11202319" w14:textId="77777777">
        <w:tc>
          <w:tcPr>
            <w:tcW w:w="3757" w:type="dxa"/>
          </w:tcPr>
          <w:p w14:paraId="19F2D9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3757" w:type="dxa"/>
          </w:tcPr>
          <w:p w14:paraId="148017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E0B0941" w14:textId="77777777">
        <w:tc>
          <w:tcPr>
            <w:tcW w:w="3757" w:type="dxa"/>
          </w:tcPr>
          <w:p w14:paraId="18EF37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Бомбовоз Б-2</w:t>
            </w:r>
          </w:p>
        </w:tc>
        <w:tc>
          <w:tcPr>
            <w:tcW w:w="3757" w:type="dxa"/>
          </w:tcPr>
          <w:p w14:paraId="2C254D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- 100</w:t>
            </w:r>
          </w:p>
        </w:tc>
      </w:tr>
      <w:tr w:rsidR="00BD609C" w:rsidRPr="00C2525C" w14:paraId="1C300371" w14:textId="77777777">
        <w:tc>
          <w:tcPr>
            <w:tcW w:w="3757" w:type="dxa"/>
          </w:tcPr>
          <w:p w14:paraId="786EC8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4D06E2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Постройка 1 экз. - 75%</w:t>
            </w:r>
          </w:p>
        </w:tc>
      </w:tr>
      <w:tr w:rsidR="00BD609C" w:rsidRPr="00C2525C" w14:paraId="00933ED8" w14:textId="77777777">
        <w:tc>
          <w:tcPr>
            <w:tcW w:w="3757" w:type="dxa"/>
          </w:tcPr>
          <w:p w14:paraId="7900C3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Учебный переходный под БМВ 2УБ3</w:t>
            </w:r>
          </w:p>
        </w:tc>
        <w:tc>
          <w:tcPr>
            <w:tcW w:w="3757" w:type="dxa"/>
          </w:tcPr>
          <w:p w14:paraId="2D4D11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 окончание</w:t>
            </w:r>
          </w:p>
        </w:tc>
      </w:tr>
      <w:tr w:rsidR="00BD609C" w:rsidRPr="00C2525C" w14:paraId="4ADCED9F" w14:textId="77777777">
        <w:tc>
          <w:tcPr>
            <w:tcW w:w="3757" w:type="dxa"/>
          </w:tcPr>
          <w:p w14:paraId="2BDE9D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164407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Постройка 1 экз. - окончена</w:t>
            </w:r>
          </w:p>
        </w:tc>
      </w:tr>
      <w:tr w:rsidR="00BD609C" w:rsidRPr="00C2525C" w14:paraId="79206D75" w14:textId="77777777">
        <w:tc>
          <w:tcPr>
            <w:tcW w:w="3757" w:type="dxa"/>
          </w:tcPr>
          <w:p w14:paraId="1894BD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Улучшение истребителя И-Л</w:t>
            </w:r>
          </w:p>
        </w:tc>
        <w:tc>
          <w:tcPr>
            <w:tcW w:w="3757" w:type="dxa"/>
          </w:tcPr>
          <w:p w14:paraId="1D44F2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- 100%</w:t>
            </w:r>
          </w:p>
        </w:tc>
      </w:tr>
      <w:tr w:rsidR="00BD609C" w:rsidRPr="00C2525C" w14:paraId="0869A27B" w14:textId="77777777">
        <w:tc>
          <w:tcPr>
            <w:tcW w:w="3757" w:type="dxa"/>
          </w:tcPr>
          <w:p w14:paraId="6C1421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5B668E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Постройка 1 экз. - 100%</w:t>
            </w:r>
          </w:p>
        </w:tc>
      </w:tr>
      <w:tr w:rsidR="00BD609C" w:rsidRPr="00C2525C" w14:paraId="7C86DD3A" w14:textId="77777777">
        <w:tc>
          <w:tcPr>
            <w:tcW w:w="3757" w:type="dxa"/>
          </w:tcPr>
          <w:p w14:paraId="578AF0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2-х местный истребитель 2ИН-1</w:t>
            </w:r>
          </w:p>
        </w:tc>
        <w:tc>
          <w:tcPr>
            <w:tcW w:w="3757" w:type="dxa"/>
          </w:tcPr>
          <w:p w14:paraId="083536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 закончен</w:t>
            </w:r>
          </w:p>
        </w:tc>
      </w:tr>
      <w:tr w:rsidR="00BD609C" w:rsidRPr="00C2525C" w14:paraId="605F5A85" w14:textId="77777777">
        <w:tc>
          <w:tcPr>
            <w:tcW w:w="3757" w:type="dxa"/>
          </w:tcPr>
          <w:p w14:paraId="5CE200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653C96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Постройка - окончание</w:t>
            </w:r>
          </w:p>
        </w:tc>
      </w:tr>
      <w:tr w:rsidR="00BD609C" w:rsidRPr="00C2525C" w14:paraId="781EDB51" w14:textId="77777777">
        <w:tc>
          <w:tcPr>
            <w:tcW w:w="3757" w:type="dxa"/>
          </w:tcPr>
          <w:p w14:paraId="452089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Разведчик стандартный</w:t>
            </w:r>
          </w:p>
        </w:tc>
        <w:tc>
          <w:tcPr>
            <w:tcW w:w="3757" w:type="dxa"/>
          </w:tcPr>
          <w:p w14:paraId="0C56C7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- 100%</w:t>
            </w:r>
          </w:p>
        </w:tc>
      </w:tr>
      <w:tr w:rsidR="00BD609C" w:rsidRPr="00C2525C" w14:paraId="493B0E21" w14:textId="77777777">
        <w:tc>
          <w:tcPr>
            <w:tcW w:w="3757" w:type="dxa"/>
          </w:tcPr>
          <w:p w14:paraId="52D0A8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29EECC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Постройка - окончание</w:t>
            </w:r>
          </w:p>
        </w:tc>
      </w:tr>
      <w:tr w:rsidR="00BD609C" w:rsidRPr="00C2525C" w14:paraId="27E787DD" w14:textId="77777777">
        <w:tc>
          <w:tcPr>
            <w:tcW w:w="3757" w:type="dxa"/>
          </w:tcPr>
          <w:p w14:paraId="7999EA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Переделка бомбовоза Б-1</w:t>
            </w:r>
          </w:p>
        </w:tc>
        <w:tc>
          <w:tcPr>
            <w:tcW w:w="3757" w:type="dxa"/>
          </w:tcPr>
          <w:p w14:paraId="20C104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Окончание</w:t>
            </w:r>
          </w:p>
        </w:tc>
      </w:tr>
      <w:tr w:rsidR="00BD609C" w:rsidRPr="00C2525C" w14:paraId="024B81AF" w14:textId="77777777">
        <w:tc>
          <w:tcPr>
            <w:tcW w:w="3757" w:type="dxa"/>
          </w:tcPr>
          <w:p w14:paraId="7853FB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Переделка и ремонт разведчика Р-3</w:t>
            </w:r>
          </w:p>
        </w:tc>
        <w:tc>
          <w:tcPr>
            <w:tcW w:w="3757" w:type="dxa"/>
          </w:tcPr>
          <w:p w14:paraId="48F1E0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Окончание</w:t>
            </w:r>
          </w:p>
        </w:tc>
      </w:tr>
      <w:tr w:rsidR="00BD609C" w:rsidRPr="00C2525C" w14:paraId="49BB66E9" w14:textId="77777777">
        <w:tc>
          <w:tcPr>
            <w:tcW w:w="3757" w:type="dxa"/>
          </w:tcPr>
          <w:p w14:paraId="25BAC7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Разведчик Р-1 на поплавках</w:t>
            </w:r>
          </w:p>
        </w:tc>
        <w:tc>
          <w:tcPr>
            <w:tcW w:w="3757" w:type="dxa"/>
          </w:tcPr>
          <w:p w14:paraId="09818A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Окончание</w:t>
            </w:r>
          </w:p>
        </w:tc>
      </w:tr>
      <w:tr w:rsidR="00BD609C" w:rsidRPr="00C2525C" w14:paraId="28099791" w14:textId="77777777">
        <w:tc>
          <w:tcPr>
            <w:tcW w:w="3757" w:type="dxa"/>
          </w:tcPr>
          <w:p w14:paraId="3567D7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ГАЗ-3</w:t>
            </w:r>
          </w:p>
        </w:tc>
        <w:tc>
          <w:tcPr>
            <w:tcW w:w="3757" w:type="dxa"/>
          </w:tcPr>
          <w:p w14:paraId="6BB208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63FA6E0" w14:textId="77777777">
        <w:tc>
          <w:tcPr>
            <w:tcW w:w="3757" w:type="dxa"/>
          </w:tcPr>
          <w:p w14:paraId="130854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Улучшение истребителя И-2</w:t>
            </w:r>
          </w:p>
        </w:tc>
        <w:tc>
          <w:tcPr>
            <w:tcW w:w="3757" w:type="dxa"/>
          </w:tcPr>
          <w:p w14:paraId="41A01B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- 100%</w:t>
            </w:r>
          </w:p>
        </w:tc>
      </w:tr>
      <w:tr w:rsidR="00BD609C" w:rsidRPr="00C2525C" w14:paraId="2DFA0BE4" w14:textId="77777777">
        <w:tc>
          <w:tcPr>
            <w:tcW w:w="3757" w:type="dxa"/>
          </w:tcPr>
          <w:p w14:paraId="42F1C0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4F6698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Постройка - 100%</w:t>
            </w:r>
          </w:p>
        </w:tc>
      </w:tr>
      <w:tr w:rsidR="00BD609C" w:rsidRPr="00C2525C" w14:paraId="02B11F3A" w14:textId="77777777">
        <w:tc>
          <w:tcPr>
            <w:tcW w:w="3757" w:type="dxa"/>
          </w:tcPr>
          <w:p w14:paraId="6CA6F4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Одноместный истр. под мощный мотор</w:t>
            </w:r>
          </w:p>
        </w:tc>
        <w:tc>
          <w:tcPr>
            <w:tcW w:w="3757" w:type="dxa"/>
          </w:tcPr>
          <w:p w14:paraId="5BFFE2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- 100%</w:t>
            </w:r>
          </w:p>
        </w:tc>
      </w:tr>
      <w:tr w:rsidR="00BD609C" w:rsidRPr="00C2525C" w14:paraId="63353A37" w14:textId="77777777">
        <w:tc>
          <w:tcPr>
            <w:tcW w:w="3757" w:type="dxa"/>
          </w:tcPr>
          <w:p w14:paraId="60079C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1F1E29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Постройка - 100%</w:t>
            </w:r>
          </w:p>
        </w:tc>
      </w:tr>
      <w:tr w:rsidR="00BD609C" w:rsidRPr="00C2525C" w14:paraId="64D6360E" w14:textId="77777777">
        <w:tc>
          <w:tcPr>
            <w:tcW w:w="3757" w:type="dxa"/>
          </w:tcPr>
          <w:p w14:paraId="0C072D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РОМ</w:t>
            </w:r>
          </w:p>
        </w:tc>
        <w:tc>
          <w:tcPr>
            <w:tcW w:w="3757" w:type="dxa"/>
          </w:tcPr>
          <w:p w14:paraId="0A57C9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- 100%</w:t>
            </w:r>
          </w:p>
        </w:tc>
      </w:tr>
      <w:tr w:rsidR="00BD609C" w:rsidRPr="00C2525C" w14:paraId="2A9D2166" w14:textId="77777777">
        <w:tc>
          <w:tcPr>
            <w:tcW w:w="3757" w:type="dxa"/>
          </w:tcPr>
          <w:p w14:paraId="08E495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44451E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Постройка - 100%</w:t>
            </w:r>
          </w:p>
        </w:tc>
      </w:tr>
      <w:tr w:rsidR="00BD609C" w:rsidRPr="00C2525C" w14:paraId="1971DACE" w14:textId="77777777">
        <w:tc>
          <w:tcPr>
            <w:tcW w:w="3757" w:type="dxa"/>
          </w:tcPr>
          <w:p w14:paraId="691704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Морской миноносец ММ-1</w:t>
            </w:r>
          </w:p>
        </w:tc>
        <w:tc>
          <w:tcPr>
            <w:tcW w:w="3757" w:type="dxa"/>
          </w:tcPr>
          <w:p w14:paraId="331075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- 100%</w:t>
            </w:r>
          </w:p>
        </w:tc>
      </w:tr>
      <w:tr w:rsidR="00BD609C" w:rsidRPr="00C2525C" w14:paraId="2B3CBD59" w14:textId="77777777">
        <w:tc>
          <w:tcPr>
            <w:tcW w:w="3757" w:type="dxa"/>
          </w:tcPr>
          <w:p w14:paraId="3FE3C8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2095BB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Постройка - 100%</w:t>
            </w:r>
          </w:p>
        </w:tc>
      </w:tr>
      <w:tr w:rsidR="00BD609C" w:rsidRPr="00C2525C" w14:paraId="6CEE9BA3" w14:textId="77777777">
        <w:tc>
          <w:tcPr>
            <w:tcW w:w="3757" w:type="dxa"/>
          </w:tcPr>
          <w:p w14:paraId="5438BC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Корабельный самолет</w:t>
            </w:r>
          </w:p>
        </w:tc>
        <w:tc>
          <w:tcPr>
            <w:tcW w:w="3757" w:type="dxa"/>
          </w:tcPr>
          <w:p w14:paraId="1FB48F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- 100%</w:t>
            </w:r>
          </w:p>
        </w:tc>
      </w:tr>
      <w:tr w:rsidR="00BD609C" w:rsidRPr="00C2525C" w14:paraId="3ECBAAE2" w14:textId="77777777">
        <w:tc>
          <w:tcPr>
            <w:tcW w:w="3757" w:type="dxa"/>
          </w:tcPr>
          <w:p w14:paraId="18D5BD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Улучшение мор. разведчика МЛР (МЛР-2)</w:t>
            </w:r>
          </w:p>
        </w:tc>
        <w:tc>
          <w:tcPr>
            <w:tcW w:w="3757" w:type="dxa"/>
          </w:tcPr>
          <w:p w14:paraId="5AC125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 закончен</w:t>
            </w:r>
          </w:p>
        </w:tc>
      </w:tr>
      <w:tr w:rsidR="00BD609C" w:rsidRPr="00C2525C" w14:paraId="5726E6AF" w14:textId="77777777">
        <w:tc>
          <w:tcPr>
            <w:tcW w:w="3757" w:type="dxa"/>
          </w:tcPr>
          <w:p w14:paraId="26676D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68D53A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Постройка - окончание</w:t>
            </w:r>
          </w:p>
        </w:tc>
      </w:tr>
      <w:tr w:rsidR="00BD609C" w:rsidRPr="00C2525C" w14:paraId="679A6705" w14:textId="77777777">
        <w:tc>
          <w:tcPr>
            <w:tcW w:w="3757" w:type="dxa"/>
          </w:tcPr>
          <w:p w14:paraId="0A6CA2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Экспериментальная лодка</w:t>
            </w:r>
          </w:p>
        </w:tc>
        <w:tc>
          <w:tcPr>
            <w:tcW w:w="3757" w:type="dxa"/>
          </w:tcPr>
          <w:p w14:paraId="04AFCE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и постройка</w:t>
            </w:r>
          </w:p>
        </w:tc>
      </w:tr>
      <w:tr w:rsidR="00BD609C" w:rsidRPr="00C2525C" w14:paraId="4A1A335C" w14:textId="77777777">
        <w:tc>
          <w:tcPr>
            <w:tcW w:w="3757" w:type="dxa"/>
          </w:tcPr>
          <w:p w14:paraId="296F26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Вне заводов</w:t>
            </w:r>
          </w:p>
        </w:tc>
        <w:tc>
          <w:tcPr>
            <w:tcW w:w="3757" w:type="dxa"/>
          </w:tcPr>
          <w:p w14:paraId="2825B8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74CC63F" w14:textId="77777777">
        <w:tc>
          <w:tcPr>
            <w:tcW w:w="3757" w:type="dxa"/>
          </w:tcPr>
          <w:p w14:paraId="6A312E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Самолет первоначального обучения</w:t>
            </w:r>
          </w:p>
        </w:tc>
        <w:tc>
          <w:tcPr>
            <w:tcW w:w="3757" w:type="dxa"/>
          </w:tcPr>
          <w:p w14:paraId="7BD2F6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- 100%</w:t>
            </w:r>
          </w:p>
        </w:tc>
      </w:tr>
      <w:tr w:rsidR="0061590C" w:rsidRPr="00C2525C" w14:paraId="7FC5027A" w14:textId="77777777">
        <w:tc>
          <w:tcPr>
            <w:tcW w:w="3757" w:type="dxa"/>
          </w:tcPr>
          <w:p w14:paraId="075E42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Боевик</w:t>
            </w:r>
          </w:p>
        </w:tc>
        <w:tc>
          <w:tcPr>
            <w:tcW w:w="3757" w:type="dxa"/>
          </w:tcPr>
          <w:p w14:paraId="462E78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Подгот. работы и опыты с броней (2271,51)</w:t>
            </w:r>
          </w:p>
        </w:tc>
      </w:tr>
    </w:tbl>
    <w:p w14:paraId="43FD02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C428141"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Начальник воздушных сил Красной Армии П. И. Баранов, докладывая руководству о состоянии авиапромышленности в 1925 г., отмечал, что в 1921/22 хозяйственном году в стране было собрано всего 43 самолета и произведено 8 моторов, в 1922/23 г. — 143 и 50 соответственно, в 1923/24 г. — 173 и 70, в первой половине 1924/25 г. — 79 и 48, и лишь на вторую половину намечалось резкое увеличение выпуска — 348 самолетов и 228 моторов. (Для сравнения: в 1916 г. авиазаводы России произвели 1764 единицы авиатехники, из них 666 моторов.). Выпускаемые самолеты были устаревших конструкций, их производство зависело от поставок деталей из-за границы. Баранов со всей определенностью указывал на необходимость ускорения индустриализации страны для развития авиастроения. По планам РВС, стране необходимо было 2,5 тыс. единиц авиатехники.</w:t>
      </w:r>
    </w:p>
    <w:p w14:paraId="7E6590D9"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Общая потребность ассигнований на строительные работы по номерным авиационным заводам определялась в 1219 тыс. руб. золотом, на техническое перевооружение — в 1183 тыс. руб. Для закупок необходимого оборудования за границей требовалось еще 590 тыс. золотых рублей.</w:t>
      </w:r>
    </w:p>
    <w:p w14:paraId="1972C6CD"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 коллегии РВС А. П. Розенгольц, настаивая на развитии воздушного флота, указывал на необходимость налаживания собственного производства моторов, закупки лицензий, найма германских специалистов, организации специального авиационного треста, усиления в нем партийного руководства, привлечения профессуры с целью должного преподавания технических дисциплин. Нужно, писал он, составить трехлетний план развития авиационной промышленности и бронировать кредиты на нее, а центральным органам печати — «Правде» и «Известиям» — развернуть в прессе «воздушную кампанию»36. Идею поддержал Госплан, и в начале 1925 г. был создан государственный «Авиатрест» в составе Главного управления металлургической промышленности ВСНХ, и от этого времени ведет свой отсчет пропаганда авиации в советской прессе (18388).</w:t>
      </w:r>
    </w:p>
    <w:p w14:paraId="63416496"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p>
    <w:p w14:paraId="5EBCBE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правление Авиатреста быстро сменили, так как оно якобы не справилось (интересно, кто там был). Председателем назначили М.Г.Урываева и он был в этой должности до начала 30-х, тех. директор - С.О.Макаровский, гл. инженер по моторам - М.П.Макарук (80,28).</w:t>
      </w:r>
    </w:p>
    <w:p w14:paraId="09E850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Чем они интересны и что сделали до назначения и после него - не известно.</w:t>
      </w:r>
    </w:p>
    <w:p w14:paraId="305752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0F6F9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на Комендантский аэродром в Ленинграде поступили в ящиках 4 Фарман Голиаф 62 (ФГ-62) с моторами Лоррен Дитрих 12еб, закупленных в 1925 во Франции. Чертежей не получили. Собирали механики во главе с Н.Пальмбахом. Поставили на лыжи, но французские лыжи оказались слабыми (3200,18).</w:t>
      </w:r>
    </w:p>
    <w:p w14:paraId="3DCDCB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B0BD6E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1926-го Инженерный отдел Советского торгпред</w:t>
      </w:r>
      <w:r w:rsidRPr="00C2525C">
        <w:rPr>
          <w:rFonts w:ascii="Times New Roman" w:hAnsi="Times New Roman" w:cs="Times New Roman"/>
          <w:color w:val="002060"/>
          <w:sz w:val="16"/>
          <w:szCs w:val="16"/>
        </w:rPr>
        <w:softHyphen/>
        <w:t>ства в Берлине докладывал своему правительству: “Мы свя</w:t>
      </w:r>
      <w:r w:rsidRPr="00C2525C">
        <w:rPr>
          <w:rFonts w:ascii="Times New Roman" w:hAnsi="Times New Roman" w:cs="Times New Roman"/>
          <w:color w:val="002060"/>
          <w:sz w:val="16"/>
          <w:szCs w:val="16"/>
        </w:rPr>
        <w:softHyphen/>
        <w:t>зались с фирмой “Даймлер”, объединяющей предприятия “Мерседес” и “Бенц”. Означенная фирма, не занимающаяся с 1918 г. производством авиамоторов, сравнительно далеко отстала в конструкторской работе и поэтому вряд ли может представлять для нас интерес в деле оказания технической помощи Авиатресту по постройке авиационных моторов... Что касается фирмы “Майбах”, то по имеющимся у нас све</w:t>
      </w:r>
      <w:r w:rsidRPr="00C2525C">
        <w:rPr>
          <w:rFonts w:ascii="Times New Roman" w:hAnsi="Times New Roman" w:cs="Times New Roman"/>
          <w:color w:val="002060"/>
          <w:sz w:val="16"/>
          <w:szCs w:val="16"/>
        </w:rPr>
        <w:softHyphen/>
        <w:t>дениям завод ее строит только моторы для дирижаблей и пос</w:t>
      </w:r>
      <w:r w:rsidRPr="00C2525C">
        <w:rPr>
          <w:rFonts w:ascii="Times New Roman" w:hAnsi="Times New Roman" w:cs="Times New Roman"/>
          <w:color w:val="002060"/>
          <w:sz w:val="16"/>
          <w:szCs w:val="16"/>
        </w:rPr>
        <w:softHyphen/>
        <w:t>ледним его достижением в этой области является построен</w:t>
      </w:r>
      <w:r w:rsidRPr="00C2525C">
        <w:rPr>
          <w:rFonts w:ascii="Times New Roman" w:hAnsi="Times New Roman" w:cs="Times New Roman"/>
          <w:color w:val="002060"/>
          <w:sz w:val="16"/>
          <w:szCs w:val="16"/>
        </w:rPr>
        <w:softHyphen/>
        <w:t>ный в 1924 г. 420-сильный мотор для перелетевшего в Аме</w:t>
      </w:r>
      <w:r w:rsidRPr="00C2525C">
        <w:rPr>
          <w:rFonts w:ascii="Times New Roman" w:hAnsi="Times New Roman" w:cs="Times New Roman"/>
          <w:color w:val="002060"/>
          <w:sz w:val="16"/>
          <w:szCs w:val="16"/>
        </w:rPr>
        <w:softHyphen/>
        <w:t>рику Цеппелина. Таким образом, непосредственной техничес</w:t>
      </w:r>
      <w:r w:rsidRPr="00C2525C">
        <w:rPr>
          <w:rFonts w:ascii="Times New Roman" w:hAnsi="Times New Roman" w:cs="Times New Roman"/>
          <w:color w:val="002060"/>
          <w:sz w:val="16"/>
          <w:szCs w:val="16"/>
        </w:rPr>
        <w:softHyphen/>
        <w:t>кой помощи нашим моторостроительным заводам, интересующимся пока только постройкой авиационных двигателей, завод “Майбах” оказать не может... Наиболее интересной для нас фирмой продолжает оставаться Б. М. В.” (10670,148).</w:t>
      </w:r>
    </w:p>
    <w:p w14:paraId="3040766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D77DE73" w14:textId="77777777" w:rsidR="00B75752" w:rsidRPr="00C2525C" w:rsidRDefault="00B75752"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6" w:name="_Hlk83286450"/>
      <w:r w:rsidRPr="00C2525C">
        <w:rPr>
          <w:rFonts w:ascii="Times New Roman" w:eastAsia="Times New Roman" w:hAnsi="Times New Roman" w:cs="Times New Roman"/>
          <w:color w:val="0070C0"/>
          <w:sz w:val="16"/>
          <w:szCs w:val="16"/>
          <w:lang w:eastAsia="ru-RU"/>
        </w:rPr>
        <w:t>В начале 1926 г. Инженерный отдел Советского торгпредства в Берлине, который по заданию правительства провел «зондирование» возможностей немецких моторостроительных предприятий, сообщал:</w:t>
      </w:r>
    </w:p>
    <w:p w14:paraId="7A9DDFCE" w14:textId="77777777" w:rsidR="00B75752" w:rsidRPr="00C2525C" w:rsidRDefault="00B75752"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«Мы связались в фирмой „Даймлер“, объединяющей предприятия „Мерседес“ и „Бенц“…. Означенная фирма, не занимающаяся с 1918 г. производством авиамоторов, сравнительно далеко отстала в конструктивной работе и поэтому вряд ли может представлять для нас интерес в деле оказания технической помощи Авиатресту по постройке авиационных моторов.</w:t>
      </w:r>
    </w:p>
    <w:p w14:paraId="159FCFC2" w14:textId="77777777" w:rsidR="00B75752" w:rsidRPr="00C2525C" w:rsidRDefault="00B75752"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lastRenderedPageBreak/>
        <w:t>…Что касается фирмы „Майбах“, то по имеющимся у нас сведениям завод ее строит только моторы для дирижаблей и последним его достижением в этой области является построенный в 1924 г. 420-сильный мотор для перелетевшего в Америку Цеппелина.</w:t>
      </w:r>
    </w:p>
    <w:p w14:paraId="2EF20AF0" w14:textId="77777777" w:rsidR="00B75752" w:rsidRPr="00C2525C" w:rsidRDefault="00B75752"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Таким образом, непосредственной технической помощи нашим моторостроительным заводам, интересующимся пока только постройкой авиационных двигателей, завод „Майбах“ оказать не может.</w:t>
      </w:r>
    </w:p>
    <w:p w14:paraId="169A5B47" w14:textId="77777777" w:rsidR="00B75752" w:rsidRPr="00C2525C" w:rsidRDefault="00B75752"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…Наиболее интересной для нас фирмой продолжает оставаться Б.М.В»…(21546).</w:t>
      </w:r>
    </w:p>
    <w:p w14:paraId="3AAC6E36" w14:textId="77777777" w:rsidR="00B75752" w:rsidRPr="00C2525C" w:rsidRDefault="00B75752" w:rsidP="00C2525C">
      <w:pPr>
        <w:shd w:val="clear" w:color="auto" w:fill="FFFFFF"/>
        <w:spacing w:after="0" w:line="240" w:lineRule="auto"/>
        <w:jc w:val="both"/>
        <w:rPr>
          <w:rFonts w:ascii="Times New Roman" w:hAnsi="Times New Roman" w:cs="Times New Roman"/>
          <w:color w:val="0070C0"/>
          <w:sz w:val="16"/>
          <w:szCs w:val="16"/>
        </w:rPr>
      </w:pPr>
    </w:p>
    <w:bookmarkEnd w:id="6"/>
    <w:p w14:paraId="040CE909" w14:textId="77777777" w:rsidR="00B75752" w:rsidRPr="00C2525C" w:rsidRDefault="00B7575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 начала 1926 г. ВСНХ полностью перевел завод в г. Ярославле на автостроение, предприятие получило новое название «Ярославский государст</w:t>
      </w:r>
      <w:r w:rsidRPr="00C2525C">
        <w:rPr>
          <w:rFonts w:ascii="Times New Roman" w:hAnsi="Times New Roman" w:cs="Times New Roman"/>
          <w:color w:val="0070C0"/>
          <w:sz w:val="16"/>
          <w:szCs w:val="16"/>
        </w:rPr>
        <w:softHyphen/>
        <w:t>венный автомобильный завод». Последний отре</w:t>
      </w:r>
      <w:r w:rsidRPr="00C2525C">
        <w:rPr>
          <w:rFonts w:ascii="Times New Roman" w:hAnsi="Times New Roman" w:cs="Times New Roman"/>
          <w:color w:val="0070C0"/>
          <w:sz w:val="16"/>
          <w:szCs w:val="16"/>
        </w:rPr>
        <w:softHyphen/>
        <w:t>монтированный автомобиль, полуторатонный «Уайт», вышел с завода в апреле 1926 г. (22518).</w:t>
      </w:r>
    </w:p>
    <w:p w14:paraId="7E54A275" w14:textId="77777777" w:rsidR="00B75752" w:rsidRPr="00C2525C" w:rsidRDefault="00B75752" w:rsidP="00C2525C">
      <w:pPr>
        <w:spacing w:after="0" w:line="240" w:lineRule="auto"/>
        <w:jc w:val="both"/>
        <w:rPr>
          <w:rFonts w:ascii="Times New Roman" w:hAnsi="Times New Roman" w:cs="Times New Roman"/>
          <w:color w:val="0070C0"/>
          <w:sz w:val="16"/>
          <w:szCs w:val="16"/>
        </w:rPr>
      </w:pPr>
    </w:p>
    <w:p w14:paraId="340BD58B" w14:textId="77777777" w:rsidR="00AE68D5" w:rsidRPr="00C2525C" w:rsidRDefault="00AE68D5"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В начале 1926 г. БИЧ-3 был готов. По конструкции он был аналогичен планеру БИЧ-2: такое же деревянное параболическое крыло, та же система управления, такое же одноколёсное шасси со вспомогательными подпорками на концах крыла. Впереди находился двигатель воздушного охлаждения мощностью всего 18 л. с. За кабиной выступал заголовник, плавно переходящий в киль с рулем направления (17489).</w:t>
      </w:r>
    </w:p>
    <w:p w14:paraId="450BF3D6" w14:textId="77777777" w:rsidR="00AE68D5" w:rsidRPr="00C2525C" w:rsidRDefault="00AE68D5" w:rsidP="00C2525C">
      <w:pPr>
        <w:spacing w:after="0" w:line="240" w:lineRule="auto"/>
        <w:jc w:val="both"/>
        <w:rPr>
          <w:rFonts w:ascii="Times New Roman" w:eastAsia="Times New Roman" w:hAnsi="Times New Roman" w:cs="Times New Roman"/>
          <w:color w:val="002060"/>
          <w:sz w:val="16"/>
          <w:szCs w:val="16"/>
          <w:lang w:eastAsia="ru-RU"/>
        </w:rPr>
      </w:pPr>
    </w:p>
    <w:p w14:paraId="769637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по указанию ЦК штаб ВВС установил перечни комплектов полетного и специального летнего и зимнего обмундирования для летно-подъемного и технического состава (317,221).</w:t>
      </w:r>
    </w:p>
    <w:p w14:paraId="7BD747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CDFBE0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E896D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933189B"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года был образован Всесоюзный совет синдикатов и планировал завершить процесс синдицирования в 1928/29 году. Реально в этом году на долю синдикатов пришлось почти 91 % сбыта госпромышленности. Хотя отдельные синдикаты полностью или почти полностью контролировали сбыт продукции в рамках целой отрасли производства, но темпы синдицирования местной промышленности не устраивали руководство.</w:t>
      </w:r>
    </w:p>
    <w:p w14:paraId="3843F968"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Динамика сбытовых операций к 1927/28 году демонстрирует выделение из сферы синдикатского влияния розничной торговли (за исключением фирменных магазинов), а динамика снабженческих операций — передачу заготовительной работы в руки специальных сырьевых АО, пайщиками которых становились синдикаты. Наибольшую роль синдикатская система играла в деле финансирования и кредитования госпромышленности: во многих отраслях (текстильной, масложировой и др.) синдикаты к 1928 году обеспечивали 100 % финансирования производства. К 1929 году через ВТС, Нефтесиндикат, Масложирсиндикат, Бумсиндикат были распределены все выделенные для этих отраслей банковские кредиты.</w:t>
      </w:r>
    </w:p>
    <w:p w14:paraId="22C3D171"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Новый этап синдикатского движения сопровождался в ряде случаев полной ликвидацией торговой деятельности трестов и усилением «главкизма» синдикатов. Получившая признание точка зрения ВСНХ на синдикатскую систему, как на продолжение производственной деятельности трестов, с необходимостью вела к включению синдикатов в единую систему государственного руководства и контроля. Анализ уставов позволяет говорить, что зависимость синдикатской системы от органов государственного управления определялась возможностью со стороны ВСНХ осуществлять надзор и общее руководство их деятельностью. Речь идет о правах ВСНХ давать разрешение на вступление в синдикат, включать своих представителей в состав правления, отменять постановления правления в течение двух недель со дня их принятия, производить самостоятельные ревизии, утверждать проекты распределения прибыли и т. п.</w:t>
      </w:r>
    </w:p>
    <w:p w14:paraId="4D469A8A"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1928 года синдикаты стали включаться в отраслевые производственные объединения, а практика административного планирования и регулирования завоза товаров все больше превращали их в исполнителей различных предписаний. В свою очередь, внутрисиндикатский договор все больше становится договором-планом, где основным являлось распределение обязанностей между синдикатами и трестами по его выполнению. Не случайно внутрисиндикатские договоры фактически не предусматривали возмещение убытков, причиненных неисполнением договора. Развитие централизованных соглашений привело к ослаблению значимости филиалов Всесоюзного совета синдикатов, в частности, к сокращению числа местных бюро ВСС, которых к весне 1928 года оставалось всего 12. Утвержденное ЦИК и СНК СССР 29 февраля 1928 года Положение о государственных синдикатах отразило все нараставшее стремление напрямую управлять производством. В этом же месяце ВСНХ издал приказ, в котором синдикатам было предложено принимать активное участие в работе по планированию соответствующих отраслей промышленности. Постановлением ЦИК и СНК от 20 июня 1928 года «О реорганизации системы управления текстильной промышленностью» ВТС были переданы функции Главного текстильного управления ВСНХ. Подобная реорганизация намечалась и по отношению к другим синдикатам как закономерное следствие превращения синдикатов в государственные органы управления промышленностью (18416).</w:t>
      </w:r>
    </w:p>
    <w:p w14:paraId="28A38CB5"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p>
    <w:p w14:paraId="2559B6CD"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г. ЭТЗСТ имел уже 24 заказа на разработку пятнадцати новых типов радиостанций и на изготовление в общей сложности 151 радиостанции. Чтобы представить объем этих работ, необходимо сказать, что в это время в РККА на вооружение войск связи состояло всего около 180 станций1.</w:t>
      </w:r>
    </w:p>
    <w:p w14:paraId="7DC68F0A"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эти работы, во многом носящие новаторский характер, предстояло решать ЦРЛ и ее Военному отделу в тесной кооперации с Радиотелеграфным заводом им. Коминтерна. Это потребовало от руководства ЭТЗСТ принятия срочных мер по укреплению их кадров, по совершенствованию всей системы их организационных и производственно-технических в заимоотношений (18297).</w:t>
      </w:r>
    </w:p>
    <w:p w14:paraId="456A7828"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p>
    <w:p w14:paraId="20906462"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г. Высший Совет Народного Хозяйства (ВСНХ) организовал конкурс на лучшую работу по синтезу каучука по инициативе В.И. Кравец, возглавлявшего химдиректорат ВСНХ. По условиям конкурса в нем могли участвовать как отдельные лица, так и находящиеся в СССР учреждения, предприятия и другие организации.</w:t>
      </w:r>
    </w:p>
    <w:p w14:paraId="5E67D2E0"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Условия конкурса были очень трудными. Искусственный каучук должен изготовляться из материалов, выпускаемых в СССР. Качество вулканизованных изделий из искусственного каучука должно быть не ниже качества изделий из природного каучука. Способ получения каучука должен допускать его массовое производство. Цена каучука не должна превышать средней мировой цены на натуральный каучук. Вместе с подробным описанием способа получения искусственного каучука следовало дать схему заводской установки с соответствующим расчетом, достаточным для определения приблизительной себестоимости конечного продукта. Необходимо было представить образец каучука весом не менее 2 кг для его технической оценки.</w:t>
      </w:r>
    </w:p>
    <w:p w14:paraId="5011BBF5"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Срок представления предложений на конкурс в научно-техническое управление ВСНХ кончался 1 января 1928 г. В конкурсе, как известно, приняли участие ленинградские ученые С.В. Лебедев и Б.В. Бызов (18298).</w:t>
      </w:r>
    </w:p>
    <w:p w14:paraId="53648503" w14:textId="77777777" w:rsidR="009826C0" w:rsidRPr="00C2525C" w:rsidRDefault="009826C0" w:rsidP="00C2525C">
      <w:pPr>
        <w:autoSpaceDE w:val="0"/>
        <w:autoSpaceDN w:val="0"/>
        <w:adjustRightInd w:val="0"/>
        <w:spacing w:after="0" w:line="240" w:lineRule="auto"/>
        <w:jc w:val="both"/>
        <w:rPr>
          <w:rFonts w:ascii="Times New Roman" w:hAnsi="Times New Roman" w:cs="Times New Roman"/>
          <w:color w:val="002060"/>
          <w:sz w:val="16"/>
          <w:szCs w:val="16"/>
        </w:rPr>
      </w:pPr>
    </w:p>
    <w:p w14:paraId="524FAA37" w14:textId="77777777" w:rsidR="001974B8" w:rsidRPr="00C2525C" w:rsidRDefault="001974B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началу 1926 г. секцией связи НТКМ были выработаны технические условия на разработку нового образца пеленгаторного приемника, по которым тресту было предложено изготовить опытные образцы. Планировалось, что новый пеленгатор заменит на кораблях тип НСД, а тот в свою очередь будет установлен на береговых постах СНиС морей (18297).</w:t>
      </w:r>
    </w:p>
    <w:p w14:paraId="5541EFEC" w14:textId="77777777" w:rsidR="001974B8" w:rsidRPr="00C2525C" w:rsidRDefault="001974B8" w:rsidP="00C2525C">
      <w:pPr>
        <w:spacing w:after="0" w:line="240" w:lineRule="auto"/>
        <w:jc w:val="both"/>
        <w:rPr>
          <w:rFonts w:ascii="Times New Roman" w:hAnsi="Times New Roman" w:cs="Times New Roman"/>
          <w:color w:val="002060"/>
          <w:sz w:val="16"/>
          <w:szCs w:val="16"/>
        </w:rPr>
      </w:pPr>
    </w:p>
    <w:p w14:paraId="5D9E18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началу 1926 года был готов проект конструкторского бюро Главного управления военной промышленности (ГУВП), которое получило от артиллерийского управления РККА задание на разработку боевой машины на шасси АМО, именовавшийся в документах «бронеавтомобиль АМО Ф15 ГУВП». Бронеавтомобиль представлял собой 2-тонную машину с 4 — 8 мм броней, вооружением — 6,5-мм спаренный пулемет Федорова — во вращающейся башне и экипажем из двух человек. Однако этот броневик остался на бумаге — по целому ряду причин он не понравился военным (11861).</w:t>
      </w:r>
    </w:p>
    <w:p w14:paraId="152AA2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FA8F8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года удаление из НКФ Г. Сокольникова официально и формально закрепило поражение финансового ведомства и “победу” планового. Окончательная “победа” последнего была обусловлена общим кардинальным изменением политического курса после 1927 года. Вся хозяйственная стратегия становления социалистического сектора исходила из признания плана истинным социалистическим направлением развития, которое противостоит рынку, ограничивает его. А в условиях экстремальных, связанных с нарастанием товарного дефицита, низкой эффективностью хозяйствования лишение хозяйствующих субъектов самостоятельности становится генеральной линией. Усиление административного вмешательства в экономику сказалось, прежде всего, на ужесточении системы планирования: если до 1925 года планы носили ориентировочный характер, то затем они стали приобретать обязательный, директивный характер. 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3052CF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73DBED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73F5B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 начале 1926 г. проработки новых типов подводных лодок в основном были закончены и представлены штабу РККФ. В течение 1926 г. Штаб РККФ с привлечением специалистов Военно-морской академии, Научно-Технического Комитета, Штабов Балтийского и Черноморского флотов всесторонне рассмотрел вопрос о типе торпедной подводной лодки, приемлемой для боевых действий на Балтийском и Черноморском театрах. Главные различия разработанных НТКМ торпедных подводных лодок водоизмещением 1430 и 890 т сводились к тому, что первая из них имела скорость надводного хода около 21 уз, 6 носовых торпедных аппаратов и боекомплект из 14 торпед, вторая - 16 уз, 4 носовых аппарата и 10 торпед. Подводная лодка водоизмещением 1430 т могла следовать надводным ходом вместе с эскадрой в открытом море, а подводная лодка водоизмещением 890 т такой возможности не имела. Однако подводные лодки Балтийского флота предназначались главным образом для активных боевых действий в Финском заливе. Их действия в восточной части залива осложнялись узкими извилистыми фарватерами, наличием большого количества островов и мелей. Поэтому от строительства для Балтийского флота подводной лодки крейсерского типа водоизмещением 1430 т пришлось отказаться. Остановились на подводной лодке &lt;позиционного типа водоизмещением 890 т (11865).</w:t>
      </w:r>
    </w:p>
    <w:p w14:paraId="349F1D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74CBFD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366900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54388C7" w14:textId="77777777" w:rsidR="00116CA5" w:rsidRPr="00C2525C" w:rsidRDefault="00116CA5"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г. общевойсковые командиры, перешедшие в авиацию, занимали около 40 % всех штатных должностей ВВС, отнесенных к должностям высшего военного и специального образования. К ним относились Я.И. Алкснис, С.А. Меженинов, А.А. Новиков, А.И. Тодорский, В.Н. Лопатин, К.В. Маслов и другие. Из перечисленных командиров А.И. Алкснис был назначен 25 августа 1926 г. заместителем Начальника ВВС РККА, а 28 июня 1931 г. он стал Начальником ВВС РККА (19566).</w:t>
      </w:r>
    </w:p>
    <w:p w14:paraId="3AE3394C" w14:textId="77777777" w:rsidR="00116CA5" w:rsidRPr="00C2525C" w:rsidRDefault="00116CA5" w:rsidP="00C2525C">
      <w:pPr>
        <w:autoSpaceDE w:val="0"/>
        <w:autoSpaceDN w:val="0"/>
        <w:adjustRightInd w:val="0"/>
        <w:spacing w:after="0" w:line="240" w:lineRule="auto"/>
        <w:jc w:val="both"/>
        <w:rPr>
          <w:rFonts w:ascii="Times New Roman" w:hAnsi="Times New Roman" w:cs="Times New Roman"/>
          <w:color w:val="002060"/>
          <w:sz w:val="16"/>
          <w:szCs w:val="16"/>
        </w:rPr>
      </w:pPr>
    </w:p>
    <w:p w14:paraId="3A19ED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Начало 1926 г. Формирование 1-й авиаминоносной эскадрильи в составе ВВС МСЧМ на самолетах ЮГ-1. В связи с задержкой поступления на вооружение авиационных мин и торпед в конце года эскадрилья переформирована в 60-ю отдельную разведэскадрилью (12002).</w:t>
      </w:r>
    </w:p>
    <w:p w14:paraId="0FCA7F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67EFE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г. Начальник Разведупра Штаба РККА Берзин, «правая рука» Ворошилова, подготовил для своего шефа документ «Результаты обмена разведывательными данными (с мая 1925 г. по январь 1926 г. )». В нем по пунктам были перечислены материалы, которыми обменялись разведки РККА и райхсвера за указанный период. Разведупр докладывал о получении вариантов развертывания польской армии; организации артиллерии польской и румынской армий; численности польской и румынской армий военного времени и сроках мобилизационной готовности, о секретных инструкциях польской армии (по мобилизации и снабжению), а также о военных и политических сведениях по Турции, штатах частей райхсвера. Кроме того, был передан «целый ряд малоценных материалов». В свою очередь, советская военная разведка передала вариант развертывания польской армии в случае войны Польши против Германии при нейтралитете СССР, мобилизационные указания польской армии в 1924 — 1925 гг., инструкции польского генштаба о призыве резервистов, организацию чехословацкой армии мирного времени, снимки маневров Красной армии в ЛВО, общие сведения по РККА. «После Локарно, — отмечал Берзин, — передаваемые (из райхсвера) материалы стали более доброкачественными». Однако «осязаемых результатов» этот обмен разведматериалами, по его мнению, не дал. Тем не менее сотрудничество в этой весьма деликатной сфере осуществлялось и далее. В конце 1926 г. Уншлихт предложил устраивать «совместные обсуждения оперативных вопросов (например, «возможный план стратегического развертывания Прибалтийских государств и Польши»)», при условии хорошей подготовки и согласования деталей «по линии разведывательной и дезинформационной» (11784).</w:t>
      </w:r>
    </w:p>
    <w:p w14:paraId="30FF03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23D0972" w14:textId="77777777" w:rsidR="008340D4"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AA02F15" w14:textId="77777777" w:rsidR="008340D4" w:rsidRPr="00C2525C" w:rsidRDefault="008340D4"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E3B1C36" w14:textId="77777777" w:rsidR="008340D4" w:rsidRPr="00C2525C" w:rsidRDefault="008340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г. Монетный двор продолжал работать на слитках аффинированного серебра из Лондона и монете имперского чекана, которую присылали губфинотделы, областные конторы Госбанка, трудовые сберегательные кассы и другие уполномоченные организации. Вместе с тем в силу незначительных остатков аффинированного серебра с апреля 1926 г. оно перестало назначаться на сплавку для чеканки банковой монеты. Вместо него, по указанию Отдела Валютного фонда, следовало использовать серебряную монету царского чекана. В условиях уменьшения потока царской монеты, увеличения расхода высокопробного серебра для исполнения заказов на персидскую и монгольскую монеты, а также непрекращающейся тезаврации населением полтинников и рублей на первый план выходила проблема источников серебра данного вида и целесообразности его использования для чеканки советских монет. Она была разрешена в 1927 г., ставшего последним годом производства банковой монеты. После ликвидации в 1927 г. МЮТ, дававшего основной объем драгметалла, скупка на некоторое время прекратилась. Затем, поскольку концентрация сырья на Монетном дворе не теряла актуальности, наряду с Госбанком и по соглашению с ним скупку благородных металлов организовала Ювелирная контора Мосторга. За 1929/1930 г. контора сдала Госбанку 28 454,5 кг серебра на сумму 1 057 330 руб. 25 коп. Одновременно с этим в 1929 г. с санкции Политбюро ВКП(б) ОГПУ сделало попытку изъятия серебряной монеты у населения. Проводившаяся в течение трех лет кампания не принесла ощутимой выгоды и была свернута. С 1928 г. чеканилась лишь разменная монета, выпуск которой в свою очередь прекратился в 1931 г., когда на смену серебряным пришли никелевые монеты. Всего с августа 1921 г. до конца 1931 г. Монетный двор начеканил серебряной монеты на сумму 306 396 626 руб. 80 коп. Из этой суммы 77 824 212 руб. 50 коп. являлись банковой монетой, 228 572 414 руб. 30 коп. - разменной. В обращение на 1 августа 1931 г. числилось 254 344 589 руб. 55 коп., остальные без учета сплавленной монеты находились в запасном и разменном фондах (17147).</w:t>
      </w:r>
    </w:p>
    <w:p w14:paraId="2CB60674" w14:textId="77777777" w:rsidR="008340D4" w:rsidRPr="00C2525C" w:rsidRDefault="008340D4" w:rsidP="00C2525C">
      <w:pPr>
        <w:spacing w:after="0" w:line="240" w:lineRule="auto"/>
        <w:jc w:val="both"/>
        <w:rPr>
          <w:rFonts w:ascii="Times New Roman" w:hAnsi="Times New Roman" w:cs="Times New Roman"/>
          <w:color w:val="002060"/>
          <w:sz w:val="16"/>
          <w:szCs w:val="16"/>
        </w:rPr>
      </w:pPr>
    </w:p>
    <w:p w14:paraId="4C54C2B5" w14:textId="77777777" w:rsidR="00B75752" w:rsidRPr="00C2525C" w:rsidRDefault="00B7575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начале 1926 г. чекисты вынуждены будут начать борьбу с "валютчиками" и нелегальным вывозом ценностей за границу. Страну охватила валютная спекуляция. Скупая на бирже золотой червонец, его легко меняли на иностранную валюту. Наибольший спрос на советский червонец наблюдался со стороны Турции и Персии. Черные валютные рынки существовали во многих портовых городах, наиболее крупные в г. Одесса и г. Ленинград. По отчетам ЭКУ, в течении 1925 г. из страны "ушло" золотых червонцев на сумму 27 млн. руб. В течении ТРЕХ МЕСЯЦЕВ органы ОГПУ арестовали и привлекли к уголовной ответственности 1824 спекулянта (валютчика) действующих в основном на территории РСФСР и Украины (21170).</w:t>
      </w:r>
    </w:p>
    <w:p w14:paraId="6ABE7923" w14:textId="77777777" w:rsidR="00B75752" w:rsidRPr="00C2525C" w:rsidRDefault="00B75752" w:rsidP="00C2525C">
      <w:pPr>
        <w:spacing w:after="0" w:line="240" w:lineRule="auto"/>
        <w:jc w:val="both"/>
        <w:rPr>
          <w:rFonts w:ascii="Times New Roman" w:hAnsi="Times New Roman" w:cs="Times New Roman"/>
          <w:color w:val="0070C0"/>
          <w:sz w:val="16"/>
          <w:szCs w:val="16"/>
        </w:rPr>
      </w:pPr>
    </w:p>
    <w:p w14:paraId="5E226AE1" w14:textId="77777777" w:rsidR="00116CA5" w:rsidRPr="00C2525C" w:rsidRDefault="00116CA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началу 1926 г. все же удалось подготовить технический проект сооружения метро по парижскому способу участка от Сокольников до Охотного ряда{198} (18299).</w:t>
      </w:r>
    </w:p>
    <w:p w14:paraId="696B124D" w14:textId="77777777" w:rsidR="00116CA5" w:rsidRPr="00C2525C" w:rsidRDefault="00116CA5" w:rsidP="00C2525C">
      <w:pPr>
        <w:spacing w:after="0" w:line="240" w:lineRule="auto"/>
        <w:jc w:val="both"/>
        <w:rPr>
          <w:rFonts w:ascii="Times New Roman" w:hAnsi="Times New Roman" w:cs="Times New Roman"/>
          <w:color w:val="002060"/>
          <w:sz w:val="16"/>
          <w:szCs w:val="16"/>
        </w:rPr>
      </w:pPr>
    </w:p>
    <w:p w14:paraId="4BAA08A3" w14:textId="77777777" w:rsidR="00116CA5" w:rsidRPr="00C2525C" w:rsidRDefault="00116CA5"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551A27EF" w14:textId="77777777" w:rsidR="00116CA5" w:rsidRPr="00C2525C" w:rsidRDefault="00116CA5"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77AEA0B" w14:textId="77777777" w:rsidR="00116CA5" w:rsidRPr="00C2525C" w:rsidRDefault="00116CA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1926 г. Начальник Разведупра Штаба РККА Берзин, «правая рука» Ворошилова, подготовил для своего шефа документ «Результаты обмена разведывательными данными (с мая 1925 г. по январь 1926 г.)». В нем по пунктам были перечислены материалы, которыми обменялись разведки РККА и райхсвера за указанный период. Разведупр докладывал о получении вариантов развертывания польской армии; организации артиллерии польской и румынской армий; численности польской и румынской армий военного времени и сроках мобилизационной готовности, о секретных инструкциях польской армии (по мобилизации и снабжению), а также о военных и политических сведениях по Турции, штатах частей райхсвера. Кроме того, был передан «целый ряд малоценных материалов».</w:t>
      </w:r>
    </w:p>
    <w:p w14:paraId="71718940" w14:textId="77777777" w:rsidR="00116CA5" w:rsidRPr="00C2525C" w:rsidRDefault="00116CA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свою очередь, советская военная разведка передала вариант развертывания польской армии в случае войны Польши против Германии при нейтралитете СССР, мобилизационные указания польской армии в 1924–1925 гг., инструкции польского генштаба о призыве резервистов, организацию чехословацкой армии мирного времени, снимки маневров Красной армии в ЛВО, общие сведения по РККА.</w:t>
      </w:r>
    </w:p>
    <w:p w14:paraId="2BAB539D" w14:textId="77777777" w:rsidR="00116CA5" w:rsidRPr="00C2525C" w:rsidRDefault="00C2525C" w:rsidP="00C2525C">
      <w:pPr>
        <w:spacing w:after="0" w:line="240" w:lineRule="auto"/>
        <w:jc w:val="both"/>
        <w:rPr>
          <w:rFonts w:ascii="Times New Roman" w:hAnsi="Times New Roman" w:cs="Times New Roman"/>
          <w:color w:val="002060"/>
          <w:sz w:val="16"/>
          <w:szCs w:val="16"/>
        </w:rPr>
      </w:pPr>
      <w:hyperlink r:id="rId8" w:anchor="n_359" w:history="1"/>
      <w:hyperlink r:id="rId9" w:anchor="n_359" w:history="1">
        <w:r w:rsidR="00116CA5" w:rsidRPr="00C2525C">
          <w:rPr>
            <w:rStyle w:val="a5"/>
            <w:rFonts w:ascii="Times New Roman" w:hAnsi="Times New Roman" w:cs="Times New Roman"/>
            <w:color w:val="002060"/>
            <w:sz w:val="16"/>
            <w:szCs w:val="16"/>
            <w:u w:val="none"/>
          </w:rPr>
          <w:t>«После Локарно, — отмечал Берзин, — передаваемые (из райхсвера) материалы стали более доброкачественными». Однако «осязаемых результатов» этот обмен разведматериалами, по его мнению, не дал. Тем не менее сотрудничество в этой весьма деликатной сфере осуществлялось и далее. В конце 1926 г. Уншлихт предложил устраивать «совместные обсуждения оперативных вопросов (например, «возможный план стратегического развертывания Прибалтийских государств и Польши»)», при условии хорошей подготовки и согласования деталей «по линии разведывательной и дезинформационной»</w:t>
        </w:r>
      </w:hyperlink>
      <w:r w:rsidR="00116CA5" w:rsidRPr="00C2525C">
        <w:rPr>
          <w:rFonts w:ascii="Times New Roman" w:hAnsi="Times New Roman" w:cs="Times New Roman"/>
          <w:color w:val="002060"/>
          <w:sz w:val="16"/>
          <w:szCs w:val="16"/>
        </w:rPr>
        <w:t xml:space="preserve"> (18265).</w:t>
      </w:r>
    </w:p>
    <w:p w14:paraId="66B36F25" w14:textId="77777777" w:rsidR="00116CA5" w:rsidRPr="00C2525C" w:rsidRDefault="00116CA5" w:rsidP="00C2525C">
      <w:pPr>
        <w:spacing w:after="0" w:line="240" w:lineRule="auto"/>
        <w:jc w:val="both"/>
        <w:rPr>
          <w:rFonts w:ascii="Times New Roman" w:hAnsi="Times New Roman" w:cs="Times New Roman"/>
          <w:color w:val="002060"/>
          <w:sz w:val="16"/>
          <w:szCs w:val="16"/>
        </w:rPr>
      </w:pPr>
    </w:p>
    <w:p w14:paraId="701851CB" w14:textId="77777777" w:rsidR="00B75752" w:rsidRPr="00C2525C" w:rsidRDefault="00B75752"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006DCFE" w14:textId="77777777" w:rsidR="00B75752" w:rsidRPr="00C2525C" w:rsidRDefault="00B75752"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FD11719" w14:textId="77777777" w:rsidR="00B75752" w:rsidRPr="00C2525C" w:rsidRDefault="00B7575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начале 1926 г. результатом впечатляющих демонстраций автожиров стала органи</w:t>
      </w:r>
      <w:r w:rsidRPr="00C2525C">
        <w:rPr>
          <w:rFonts w:ascii="Times New Roman" w:hAnsi="Times New Roman" w:cs="Times New Roman"/>
          <w:color w:val="0070C0"/>
          <w:sz w:val="16"/>
          <w:szCs w:val="16"/>
        </w:rPr>
        <w:softHyphen/>
        <w:t>зация английской компании «Сиерва аутоджайро компани» и получение первых заказов от ВВС Ан</w:t>
      </w:r>
      <w:r w:rsidRPr="00C2525C">
        <w:rPr>
          <w:rFonts w:ascii="Times New Roman" w:hAnsi="Times New Roman" w:cs="Times New Roman"/>
          <w:color w:val="0070C0"/>
          <w:sz w:val="16"/>
          <w:szCs w:val="16"/>
        </w:rPr>
        <w:softHyphen/>
        <w:t>глии и ВМС Франции. Интерес к автожирам проявили в США, Голландии, Италии и Японии.</w:t>
      </w:r>
    </w:p>
    <w:p w14:paraId="236FEFCD" w14:textId="77777777" w:rsidR="00B75752" w:rsidRPr="00C2525C" w:rsidRDefault="00B7575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Сиерва тем временем продолжал дальнейшее совершен</w:t>
      </w:r>
      <w:r w:rsidRPr="00C2525C">
        <w:rPr>
          <w:rFonts w:ascii="Times New Roman" w:hAnsi="Times New Roman" w:cs="Times New Roman"/>
          <w:color w:val="0070C0"/>
          <w:sz w:val="16"/>
          <w:szCs w:val="16"/>
        </w:rPr>
        <w:softHyphen/>
        <w:t>ствование конструкции автожиров, вел исследования в области теории своих аппаратов, приступил к созданию но</w:t>
      </w:r>
      <w:r w:rsidRPr="00C2525C">
        <w:rPr>
          <w:rFonts w:ascii="Times New Roman" w:hAnsi="Times New Roman" w:cs="Times New Roman"/>
          <w:color w:val="0070C0"/>
          <w:sz w:val="16"/>
          <w:szCs w:val="16"/>
        </w:rPr>
        <w:softHyphen/>
        <w:t>вых образцов С-7 и С-8. Одновременно конструктор решил сам освоить пилотирование автожиром, для чего прошел курс летного обучения и получил пилотское свидетельст</w:t>
      </w:r>
      <w:r w:rsidRPr="00C2525C">
        <w:rPr>
          <w:rFonts w:ascii="Times New Roman" w:hAnsi="Times New Roman" w:cs="Times New Roman"/>
          <w:color w:val="0070C0"/>
          <w:sz w:val="16"/>
          <w:szCs w:val="16"/>
        </w:rPr>
        <w:softHyphen/>
        <w:t>во Английского Королевского аэроклуба (20361).</w:t>
      </w:r>
    </w:p>
    <w:p w14:paraId="184F5D86" w14:textId="77777777" w:rsidR="00B75752" w:rsidRPr="00C2525C" w:rsidRDefault="00B75752" w:rsidP="00C2525C">
      <w:pPr>
        <w:shd w:val="clear" w:color="auto" w:fill="FFFFFF"/>
        <w:spacing w:after="0" w:line="240" w:lineRule="auto"/>
        <w:jc w:val="both"/>
        <w:rPr>
          <w:rFonts w:ascii="Times New Roman" w:hAnsi="Times New Roman" w:cs="Times New Roman"/>
          <w:color w:val="0070C0"/>
          <w:sz w:val="16"/>
          <w:szCs w:val="16"/>
        </w:rPr>
      </w:pPr>
    </w:p>
    <w:p w14:paraId="0CBBD8B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D761B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71680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февралю 1926 был закончен 2И-Н1 с опозданием на 2 мес. против планировки (2378,4).</w:t>
      </w:r>
    </w:p>
    <w:p w14:paraId="153BBC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FC70041" w14:textId="77777777" w:rsidR="009C00AA" w:rsidRPr="00C2525C" w:rsidRDefault="009C00A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lastRenderedPageBreak/>
        <w:t>Другие оборонные отрасли:</w:t>
      </w:r>
    </w:p>
    <w:p w14:paraId="00619A27" w14:textId="77777777" w:rsidR="009C00AA" w:rsidRPr="00C2525C" w:rsidRDefault="009C00AA"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B638A28" w14:textId="77777777" w:rsidR="009C00AA" w:rsidRPr="00C2525C" w:rsidRDefault="009C00A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февралю 1926 г. с большим трудом удалось выйти на подписание не скольких договоров, предусматривающих поставку флоту радиопередатчиков. В частности, по заказу, получившему шифр «Блок», изготавливалось пять передатчиков мощностью 2 кВт для крейсеров «Профинтерн» и «Червона Украина» и трех эсминцев МС БМ и МС ЧМ. Заказ «Шкив» предусматривал изготовление еще двух таких передатчиков для эсминцев Балтийского флота «Карл Маркс» и «Сталин», находившихся в капитальном ремонте в Ленинграде. Конечным сроком выполнения этих заказов было определено начало октября 1926 г. В апреле 1926 г. Главмортеххозупр выдает тресту заказ и на радиопередатчики мощностью в 15 кВт, получивший шифр «Лот».</w:t>
      </w:r>
    </w:p>
    <w:p w14:paraId="74B7FF04" w14:textId="77777777" w:rsidR="009C00AA" w:rsidRPr="00C2525C" w:rsidRDefault="009C00A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Уже в процессе выполнения этих заказов стало очевидным, что новая аппаратура далеко не отвечает требованиям флота. Передатчики типа «Блок» и «Шкив» были выполнены на базе лампового передатчика Д-200, разработанного в тресте в вариантах мощностью 2 и 4 кВт для береговых объектов. Несмотря на произведенную переделку, они попрежнему оставались громоздкими и мало подходили для установки на кораблях. Кроме этого управление таким передатчиком требовало высокой квалификации обслуживающего персонала, что для флота также было нежелательно. На этом основании уже в апреле 1926 г. помощник начальника отдела связи Главмортеххозупра Г.А. Положинцев поставил вопрос о нецелесообразности дальнейших заказов передатчиков такого типа и предложил выдать тресту заказ на разработку более совершенного аналога (18297).</w:t>
      </w:r>
    </w:p>
    <w:p w14:paraId="51BF268D" w14:textId="77777777" w:rsidR="009C00AA" w:rsidRPr="00C2525C" w:rsidRDefault="009C00AA" w:rsidP="00C2525C">
      <w:pPr>
        <w:spacing w:after="0" w:line="240" w:lineRule="auto"/>
        <w:jc w:val="both"/>
        <w:rPr>
          <w:rFonts w:ascii="Times New Roman" w:hAnsi="Times New Roman" w:cs="Times New Roman"/>
          <w:color w:val="002060"/>
          <w:sz w:val="16"/>
          <w:szCs w:val="16"/>
        </w:rPr>
      </w:pPr>
    </w:p>
    <w:p w14:paraId="2D36D0D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AF72F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7D43F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февраля 1926 была подготовлена:</w:t>
      </w:r>
    </w:p>
    <w:p w14:paraId="54843E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261"/>
        <w:gridCol w:w="2678"/>
        <w:gridCol w:w="2972"/>
      </w:tblGrid>
      <w:tr w:rsidR="00BD609C" w:rsidRPr="00C2525C" w14:paraId="2FFEE63E" w14:textId="77777777">
        <w:tc>
          <w:tcPr>
            <w:tcW w:w="2376" w:type="dxa"/>
            <w:tcBorders>
              <w:top w:val="single" w:sz="12" w:space="0" w:color="auto"/>
            </w:tcBorders>
          </w:tcPr>
          <w:p w14:paraId="704B63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5/П-26 г.</w:t>
            </w:r>
          </w:p>
        </w:tc>
        <w:tc>
          <w:tcPr>
            <w:tcW w:w="3261" w:type="dxa"/>
            <w:tcBorders>
              <w:top w:val="single" w:sz="12" w:space="0" w:color="auto"/>
            </w:tcBorders>
          </w:tcPr>
          <w:p w14:paraId="172707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3/П-26 г.</w:t>
            </w:r>
          </w:p>
        </w:tc>
        <w:tc>
          <w:tcPr>
            <w:tcW w:w="2678" w:type="dxa"/>
            <w:tcBorders>
              <w:top w:val="single" w:sz="12" w:space="0" w:color="auto"/>
            </w:tcBorders>
          </w:tcPr>
          <w:p w14:paraId="4F47BB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2/П-26 г.</w:t>
            </w:r>
          </w:p>
        </w:tc>
        <w:tc>
          <w:tcPr>
            <w:tcW w:w="2972" w:type="dxa"/>
            <w:tcBorders>
              <w:top w:val="single" w:sz="12" w:space="0" w:color="auto"/>
            </w:tcBorders>
          </w:tcPr>
          <w:p w14:paraId="0DDE9B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2/1-26 г.</w:t>
            </w:r>
          </w:p>
        </w:tc>
      </w:tr>
      <w:tr w:rsidR="00BD609C" w:rsidRPr="00C2525C" w14:paraId="608F705D" w14:textId="77777777">
        <w:tc>
          <w:tcPr>
            <w:tcW w:w="2376" w:type="dxa"/>
            <w:tcBorders>
              <w:bottom w:val="single" w:sz="12" w:space="0" w:color="auto"/>
            </w:tcBorders>
          </w:tcPr>
          <w:p w14:paraId="60D3B3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Чтение журналов секций</w:t>
            </w:r>
          </w:p>
          <w:p w14:paraId="3493C9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261" w:type="dxa"/>
            <w:tcBorders>
              <w:bottom w:val="single" w:sz="12" w:space="0" w:color="auto"/>
            </w:tcBorders>
          </w:tcPr>
          <w:p w14:paraId="24B0A1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Об изменении ТУ на поставку авиаколес</w:t>
            </w:r>
          </w:p>
          <w:p w14:paraId="272F72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испытании образцов шелковой ткани для парашютов</w:t>
            </w:r>
          </w:p>
          <w:p w14:paraId="623747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ходе работ по аллитированию металлов</w:t>
            </w:r>
          </w:p>
          <w:p w14:paraId="7DBBC6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моторе М5</w:t>
            </w:r>
          </w:p>
          <w:p w14:paraId="27C9C5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Об изменении ТУ на ремонт самолетов</w:t>
            </w:r>
          </w:p>
          <w:p w14:paraId="02A44A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сдаче самолетов Авро</w:t>
            </w:r>
          </w:p>
          <w:p w14:paraId="73BED4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 применении партии сибирской сосны в самолетостроении</w:t>
            </w:r>
          </w:p>
        </w:tc>
        <w:tc>
          <w:tcPr>
            <w:tcW w:w="2678" w:type="dxa"/>
            <w:tcBorders>
              <w:bottom w:val="single" w:sz="12" w:space="0" w:color="auto"/>
            </w:tcBorders>
          </w:tcPr>
          <w:p w14:paraId="7AD8DA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полевой фотолаборатории</w:t>
            </w:r>
          </w:p>
          <w:p w14:paraId="6C31F6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отказе Авиатреста от заказа на переделку комбинированного уклономера (доклад Надашкевича)</w:t>
            </w:r>
          </w:p>
          <w:p w14:paraId="53C93A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результатах испытаний на ТОЗ станка для отбора патронов</w:t>
            </w:r>
          </w:p>
          <w:p w14:paraId="69C3EF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Сравнительные результаты испытаний звеньев русского и английского производства</w:t>
            </w:r>
          </w:p>
          <w:p w14:paraId="1CCF28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Об описании фото Кодак 1</w:t>
            </w:r>
          </w:p>
        </w:tc>
        <w:tc>
          <w:tcPr>
            <w:tcW w:w="2972" w:type="dxa"/>
            <w:tcBorders>
              <w:bottom w:val="single" w:sz="12" w:space="0" w:color="auto"/>
            </w:tcBorders>
          </w:tcPr>
          <w:p w14:paraId="5248F0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Об инструкции по перевозке воздухохимического имущества по ж/д</w:t>
            </w:r>
          </w:p>
          <w:p w14:paraId="533F4D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материалах Разведупра штаба РККА</w:t>
            </w:r>
          </w:p>
          <w:p w14:paraId="3E9FED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Отчет о маневрах</w:t>
            </w:r>
          </w:p>
          <w:p w14:paraId="18768E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палатке для походной электростанции</w:t>
            </w:r>
          </w:p>
          <w:p w14:paraId="1748D7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программе наставления по воздушному наблюдению за морем</w:t>
            </w:r>
          </w:p>
        </w:tc>
      </w:tr>
    </w:tbl>
    <w:p w14:paraId="79D689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366625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2746DC0" w14:textId="77777777" w:rsidR="00780E95" w:rsidRPr="00C2525C" w:rsidRDefault="00780E9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 февраля 1926 г. Центральная контрольная комиссия ВКП(б) назначила заседание по вопросу о концессии «Юнкерса» и о деятельности УВВС в области внешних заготовок. На заседании обязывались присутствовать К. Ворошилов, И. Уншлихт (от РВСС), начальник УВВС РККА П. Баранов, Г. Ягода (от ОГПУ) и несколько сотрудников Авиапрома[1164].</w:t>
      </w:r>
    </w:p>
    <w:p w14:paraId="37A32AF4" w14:textId="77777777" w:rsidR="00780E95" w:rsidRPr="00C2525C" w:rsidRDefault="00780E9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По всей вероятности, Г. Ягода доложил ЦКК, что чекисты глубоко изучили взаимоотношения некоторых военнослужащих УВВС с работниками фирмы «Юнкерс» и готовят соответствующие оперативно- следственные действия. Военные и представители ВСНХ попросили дополнительное время на подготовку докладной записки, посвященной фирме «Юнкерс». Этот документ появился ровно через месяц — 1 марта 1926 г. и был подписан председателем ВСНХ (и ОГПУ) Ф. Дзержинским и главой РВС СССР К. Ворошиловым. Кто из двух руководителей готовил окончательный вариант записки, неизвестно, однако явно выделяются некоторые пассажи, предложенные Ф. Дзержинским с подачи ОГПУ. Во-первых, утверждение о том, что «Юнкерс» стремится сохранить свое влияние на строительство РККА и особенно Морского и Воздушного флотов. Во-вторых, о выявившейся политической составляющей концессии. И, в-третьих, о возможной утечке секретной информации о ВВС РККА к англичанам через сотрудников «Юнкерса». Можно говорить еще об одном разделе докладной записки, а именно о том, что ОГПУ через свои агентурные возможности склонило к сотрудничеству с советской стороной некоторых немецких авиационных специалистов, которые готовы порвать с фирмой «Юнкерс».</w:t>
      </w:r>
    </w:p>
    <w:p w14:paraId="09B3A211" w14:textId="77777777" w:rsidR="00780E95" w:rsidRPr="00C2525C" w:rsidRDefault="00780E9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Основной вывод Ф. Дзержинского и К. Ворошилова был следующим: «Концессионный договор с „Юнкерс“ расторгнуть ввиду невыполнения им взятых на себя обязательств…»[1165]</w:t>
      </w:r>
    </w:p>
    <w:p w14:paraId="4B5D2E55" w14:textId="77777777" w:rsidR="00780E95" w:rsidRPr="00C2525C" w:rsidRDefault="00780E9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Через пять дней после появления указанного выше документа начальник УВВС РККА П. Баранов направил письмо Ф. Дзержинскому, в котором просил его разобраться с фактами злостного саботажа в области создания авиационной техники, и прежде всего в области моторостроения[1166].</w:t>
      </w:r>
    </w:p>
    <w:p w14:paraId="50C749A5" w14:textId="77777777" w:rsidR="00780E95" w:rsidRPr="00C2525C" w:rsidRDefault="00780E9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итоге чекисты получили соответствующие указания от своего руководителя, и уже 6 марта в 4-м отделении Особого отдела ОГПУ было подготовлено постановление об аресте нескольких сотрудников УВВС во главе с помощником председателя научного комитета управления Г. Линно. Основываясь на собственных материалах и агентурной информации 8-го (немецкого) отделения КРО ОГПУ, особисты предъявили арестованным обвинение в систематическом подрыве боевой мощи РККА путем закупок за границей недоброкачественной авиационной продукции и в разглашении (за материальное вознаграждение) секретных сведений сотрудникам фирмы «Юнкерс»[1167].</w:t>
      </w:r>
    </w:p>
    <w:p w14:paraId="086125D2" w14:textId="77777777" w:rsidR="00780E95" w:rsidRPr="00C2525C" w:rsidRDefault="00780E9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Тщательное расследование продолжалось более года. Поскольку выявились данные, бросающие тень на начальника УВВС РККА П. Баранова и его предшественника, старого члена большевистской партии А. Розенгольца, то дело передали на заключение помощнику прокурора Верховного суда СССР Р. Катаняну. Он согласился с итоговыми выводами следователей Особого отдела ОГПУ (С. Пинталя и его помощника Волкова) и поддержал их предложение о слушании дела во внесудебном порядке в Коллегии ОГПУ[1168].</w:t>
      </w:r>
    </w:p>
    <w:p w14:paraId="11F4ABD4" w14:textId="77777777" w:rsidR="00780E95" w:rsidRPr="00C2525C" w:rsidRDefault="00780E9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9 мая 1927 г. Г. Линно и еще двое обвиняемых были приговорены к расстрелу. Однако расстреляли лишь первого, а остальным заменили высшую меру социальной защиты на 10 лет концлагеря[1169].</w:t>
      </w:r>
    </w:p>
    <w:p w14:paraId="7270A2E1" w14:textId="77777777" w:rsidR="00780E95" w:rsidRPr="00C2525C" w:rsidRDefault="00780E9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Еще в самом начале следствия по делу Г. Линно Г. Ягода подписал на имя заместителя председателя РВС СССР И. Уншлихта информационный доклад, в котором оценивалась деятельность приглашенных УВВС РККА немецких специалистов и делался вывод: «Таким образом, вместо высоких спецов УВВС получил агентов германского генштаба, содержание коих оправдано быть не может. Сообщая изложенное в дополнение к личным с Вами переговорам прошу Вашего распоряжения об ускорении удаления немцев из Воздухофлота»[1170].</w:t>
      </w:r>
    </w:p>
    <w:p w14:paraId="66257AC9" w14:textId="77777777" w:rsidR="00780E95" w:rsidRPr="00C2525C" w:rsidRDefault="00780E9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Так как в документе вновь имелись упоминания об убеждающих беседах чекистов с П. Барабановым, то И. Уншлихт (несмотря на то, что письмо было адресовано лично ему) счел необходимым проинформировать К. Ворошилова. Судя по пометкам на письме, нарком имел личную беседу с П. Барабановым. Итоги этой беседы неизвестны. Однако характерен тот факт, что, давая указания по расследованию дела Г. Линно, председатель ОГПУ предложил использовать как консультанта другое лицо, а не начальника УВВС[1171].</w:t>
      </w:r>
    </w:p>
    <w:p w14:paraId="46E46456" w14:textId="77777777" w:rsidR="00780E95" w:rsidRPr="00C2525C" w:rsidRDefault="00780E9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Через несколько месяцев после ареста группы Г. Линно 4-е отделение ОО ОГПУ возбудило еще одно уголовное дело — на техника-приемщика УВВС В. Горбашова и связанных с ним лиц. Суть обвинений состояла в несанкционированных приватных встречах с представителями фирмы «Юнкерс» и получении от них взяток за приемку некачественной продукции[1172].</w:t>
      </w:r>
    </w:p>
    <w:p w14:paraId="42E9FFA0" w14:textId="77777777" w:rsidR="00780E95" w:rsidRPr="00C2525C" w:rsidRDefault="00780E9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Полученные деньги В. Горбашов частично передавал начальнику Управления снабжения УВВС РККА Афанасьеву и начальнику загранотдела управления Мельницкому. Все это ударяло по П. Баранову как руководителю военно-воздушных сил. В то же время и чекисты ощутили свою вину. Дело в том, что среди привлеченных к ответственности по делу имелись и секретные сотрудники некоторых подразделений ОГПУ и его полномочного представительства в Ленинградском военном округе. 30 мая 1927 г. Коллегия ОГПУ приговорила В. Горбашова и еще двоих обвиняемых к расстрелу, а остальных (3 человек) — к трем годам концлагеря[1173].</w:t>
      </w:r>
    </w:p>
    <w:p w14:paraId="26006270" w14:textId="77777777" w:rsidR="00780E95" w:rsidRPr="00C2525C" w:rsidRDefault="00780E9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По представлению советских властей сотрудники фирмы «Юнкерс», замешанные во взяточничестве, — Т. Шоль и Б. Витт были отозваны в Германию[1174] (20268).</w:t>
      </w:r>
    </w:p>
    <w:p w14:paraId="77CD16D6" w14:textId="77777777" w:rsidR="00780E95" w:rsidRPr="00C2525C" w:rsidRDefault="00780E95" w:rsidP="00C2525C">
      <w:pPr>
        <w:spacing w:after="0" w:line="240" w:lineRule="auto"/>
        <w:jc w:val="both"/>
        <w:rPr>
          <w:rFonts w:ascii="Times New Roman" w:hAnsi="Times New Roman" w:cs="Times New Roman"/>
          <w:color w:val="0070C0"/>
          <w:sz w:val="16"/>
          <w:szCs w:val="16"/>
        </w:rPr>
      </w:pPr>
    </w:p>
    <w:p w14:paraId="07B4DC7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407AC6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11C28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февраля 1926 г. Крестинский в письме Уншлихту указывал «на волокиту в делах с масками». В меморандуме по итогам переговоров Уншлихта с руководителями райхсвера 23 — 30 марта 1926 г. отмечалось, что относительно налаживания производства противогазов «Ауэра» германская сторона принимает на себя все обязательства ГЕФУ (АВП РФ, ф. 0165, оп. 5, п. 123, д. 146, л. 107-111.). Однако полтора месяца спустя 12 мая 1926 г. Комиссия Политбюро ЦК ВКП(б) по спецзаказам (Уншлихт, Чичерин, Ягода, Аванесов, Шкловский, Мрочковский,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(11784).</w:t>
      </w:r>
    </w:p>
    <w:p w14:paraId="704416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F27B85A" w14:textId="77777777" w:rsidR="001D743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31D8411E" w14:textId="77777777" w:rsidR="001D7433" w:rsidRPr="00C2525C" w:rsidRDefault="001D743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046EF71" w14:textId="77777777" w:rsidR="001D7433" w:rsidRPr="00C2525C" w:rsidRDefault="001D743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1 февраля 1926 г. Протокол РВС №8</w:t>
      </w:r>
    </w:p>
    <w:p w14:paraId="4C5CB032" w14:textId="77777777" w:rsidR="001D7433" w:rsidRPr="00C2525C" w:rsidRDefault="001D743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Доклад начальника Военно-химического управления о состоянии средств противогазовой обороны и химической борьбы и производства предметов военно-химического снабжения. </w:t>
      </w:r>
      <w:r w:rsidRPr="00C2525C">
        <w:rPr>
          <w:rFonts w:ascii="Times New Roman" w:hAnsi="Times New Roman" w:cs="Times New Roman"/>
          <w:bCs/>
          <w:iCs/>
          <w:color w:val="002060"/>
          <w:sz w:val="16"/>
          <w:szCs w:val="16"/>
        </w:rPr>
        <w:t>(Фишман, прения — Путна, Эйдеман, Тухачевский, Левичев, Зоф, Баранов, Зеленое, Пугачев, Власов, Базилевич, Баташов, Уншлихт, Ворошилов)</w:t>
      </w:r>
      <w:r w:rsidRPr="00C2525C">
        <w:rPr>
          <w:rFonts w:ascii="Times New Roman" w:hAnsi="Times New Roman" w:cs="Times New Roman"/>
          <w:bCs/>
          <w:color w:val="002060"/>
          <w:sz w:val="16"/>
          <w:szCs w:val="16"/>
        </w:rPr>
        <w:t>.</w:t>
      </w:r>
    </w:p>
    <w:p w14:paraId="1AE04875" w14:textId="77777777" w:rsidR="001D7433" w:rsidRPr="00C2525C" w:rsidRDefault="001D743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2. а). Изменение предельных возрастов и предельных возрастных сроков службы начсостава</w:t>
      </w:r>
    </w:p>
    <w:p w14:paraId="29485F43" w14:textId="77777777" w:rsidR="001D7433" w:rsidRPr="00C2525C" w:rsidRDefault="001D743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б). Трехлетний план доподготовки комсостава РККА. </w:t>
      </w:r>
      <w:r w:rsidRPr="00C2525C">
        <w:rPr>
          <w:rFonts w:ascii="Times New Roman" w:hAnsi="Times New Roman" w:cs="Times New Roman"/>
          <w:bCs/>
          <w:iCs/>
          <w:color w:val="002060"/>
          <w:sz w:val="16"/>
          <w:szCs w:val="16"/>
        </w:rPr>
        <w:t>(Левичев, Ефимов)</w:t>
      </w:r>
      <w:r w:rsidRPr="00C2525C">
        <w:rPr>
          <w:rFonts w:ascii="Times New Roman" w:hAnsi="Times New Roman" w:cs="Times New Roman"/>
          <w:bCs/>
          <w:color w:val="002060"/>
          <w:sz w:val="16"/>
          <w:szCs w:val="16"/>
        </w:rPr>
        <w:t>.</w:t>
      </w:r>
    </w:p>
    <w:p w14:paraId="587B4E00" w14:textId="77777777" w:rsidR="001D7433" w:rsidRPr="00C2525C" w:rsidRDefault="001D743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3. О предоставлении командирам полков права непосредственного доклада Наркомвоенмору и председателю РВС СССР. </w:t>
      </w:r>
      <w:r w:rsidRPr="00C2525C">
        <w:rPr>
          <w:rFonts w:ascii="Times New Roman" w:hAnsi="Times New Roman" w:cs="Times New Roman"/>
          <w:bCs/>
          <w:iCs/>
          <w:color w:val="002060"/>
          <w:sz w:val="16"/>
          <w:szCs w:val="16"/>
        </w:rPr>
        <w:t>(Ворошилов)</w:t>
      </w:r>
      <w:r w:rsidRPr="00C2525C">
        <w:rPr>
          <w:rFonts w:ascii="Times New Roman" w:hAnsi="Times New Roman" w:cs="Times New Roman"/>
          <w:bCs/>
          <w:color w:val="002060"/>
          <w:sz w:val="16"/>
          <w:szCs w:val="16"/>
        </w:rPr>
        <w:t>.</w:t>
      </w:r>
    </w:p>
    <w:p w14:paraId="0D6C4CD7" w14:textId="77777777" w:rsidR="001D7433" w:rsidRPr="00C2525C" w:rsidRDefault="001D743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4. О постоянном Военном совещании при НКВМ и председателе РВС СССР. </w:t>
      </w:r>
      <w:r w:rsidRPr="00C2525C">
        <w:rPr>
          <w:rFonts w:ascii="Times New Roman" w:hAnsi="Times New Roman" w:cs="Times New Roman"/>
          <w:bCs/>
          <w:iCs/>
          <w:color w:val="002060"/>
          <w:sz w:val="16"/>
          <w:szCs w:val="16"/>
        </w:rPr>
        <w:t>(Левичев)</w:t>
      </w:r>
      <w:r w:rsidRPr="00C2525C">
        <w:rPr>
          <w:rFonts w:ascii="Times New Roman" w:hAnsi="Times New Roman" w:cs="Times New Roman"/>
          <w:bCs/>
          <w:color w:val="002060"/>
          <w:sz w:val="16"/>
          <w:szCs w:val="16"/>
        </w:rPr>
        <w:t>.</w:t>
      </w:r>
    </w:p>
    <w:p w14:paraId="0ECC8ABB" w14:textId="77777777" w:rsidR="001D7433" w:rsidRPr="00C2525C" w:rsidRDefault="001D743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5. Рассмотрение ходатайств о присвоении частям и учреждениям имени т. Фрунзе. </w:t>
      </w:r>
      <w:r w:rsidRPr="00C2525C">
        <w:rPr>
          <w:rFonts w:ascii="Times New Roman" w:hAnsi="Times New Roman" w:cs="Times New Roman"/>
          <w:bCs/>
          <w:iCs/>
          <w:color w:val="002060"/>
          <w:sz w:val="16"/>
          <w:szCs w:val="16"/>
        </w:rPr>
        <w:t>(Ошлей)</w:t>
      </w:r>
      <w:r w:rsidRPr="00C2525C">
        <w:rPr>
          <w:rFonts w:ascii="Times New Roman" w:hAnsi="Times New Roman" w:cs="Times New Roman"/>
          <w:bCs/>
          <w:color w:val="002060"/>
          <w:sz w:val="16"/>
          <w:szCs w:val="16"/>
        </w:rPr>
        <w:t>.</w:t>
      </w:r>
    </w:p>
    <w:p w14:paraId="57F2EB5E" w14:textId="77777777" w:rsidR="001D7433" w:rsidRPr="00C2525C" w:rsidRDefault="001D743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6. Об установлении знаков различия для командующих войсками и членов РВС округов. </w:t>
      </w:r>
      <w:r w:rsidRPr="00C2525C">
        <w:rPr>
          <w:rFonts w:ascii="Times New Roman" w:hAnsi="Times New Roman" w:cs="Times New Roman"/>
          <w:bCs/>
          <w:iCs/>
          <w:color w:val="002060"/>
          <w:sz w:val="16"/>
          <w:szCs w:val="16"/>
        </w:rPr>
        <w:t>(Левичев)</w:t>
      </w:r>
      <w:r w:rsidRPr="00C2525C">
        <w:rPr>
          <w:rFonts w:ascii="Times New Roman" w:hAnsi="Times New Roman" w:cs="Times New Roman"/>
          <w:bCs/>
          <w:color w:val="002060"/>
          <w:sz w:val="16"/>
          <w:szCs w:val="16"/>
        </w:rPr>
        <w:t xml:space="preserve"> (17150).</w:t>
      </w:r>
    </w:p>
    <w:p w14:paraId="1D3C6146" w14:textId="77777777" w:rsidR="001D7433" w:rsidRPr="00C2525C" w:rsidRDefault="001D7433" w:rsidP="00C2525C">
      <w:pPr>
        <w:spacing w:after="0" w:line="240" w:lineRule="auto"/>
        <w:jc w:val="both"/>
        <w:rPr>
          <w:rFonts w:ascii="Times New Roman" w:hAnsi="Times New Roman" w:cs="Times New Roman"/>
          <w:bCs/>
          <w:color w:val="002060"/>
          <w:sz w:val="16"/>
          <w:szCs w:val="16"/>
        </w:rPr>
      </w:pPr>
    </w:p>
    <w:p w14:paraId="306C720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B5F47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153E005" w14:textId="77777777" w:rsidR="001D7433" w:rsidRPr="00C2525C" w:rsidRDefault="001D743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 февраля</w:t>
      </w:r>
      <w:r w:rsidRPr="00C2525C">
        <w:rPr>
          <w:rFonts w:ascii="Times New Roman" w:hAnsi="Times New Roman" w:cs="Times New Roman"/>
          <w:color w:val="002060"/>
          <w:sz w:val="16"/>
          <w:szCs w:val="16"/>
        </w:rPr>
        <w:t xml:space="preserve"> в 1926 году при ТАСС учреждено агентство «Пресс-клише» для снабжения прессы снимками и клише. Теперь – Агентство «Фото ИТАР-ТАСС» (15027).</w:t>
      </w:r>
    </w:p>
    <w:p w14:paraId="29C5DC49" w14:textId="77777777" w:rsidR="001D7433" w:rsidRPr="00C2525C" w:rsidRDefault="001D7433" w:rsidP="00C2525C">
      <w:pPr>
        <w:spacing w:after="0" w:line="240" w:lineRule="auto"/>
        <w:jc w:val="both"/>
        <w:rPr>
          <w:rFonts w:ascii="Times New Roman" w:hAnsi="Times New Roman" w:cs="Times New Roman"/>
          <w:color w:val="002060"/>
          <w:sz w:val="16"/>
          <w:szCs w:val="16"/>
        </w:rPr>
      </w:pPr>
    </w:p>
    <w:p w14:paraId="26A0A6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февраля 1926 была основана Киргизская АССР (2955).</w:t>
      </w:r>
    </w:p>
    <w:p w14:paraId="7C1C74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AB38C6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февраля 1926 образована Киргизская автономная республика в составе России (4962).</w:t>
      </w:r>
    </w:p>
    <w:p w14:paraId="051DF03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89502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февраля 1926 года в здании городского суда (Фонтанка, 16) выездная сессия Верховного Суда СССР под председательством Ульриха начала слушание дела эстонских шпионов и их пособников. На скамье подсудимых оказалось 48 человек, среди которых были как советские граждане, так и жители Эстонии, и даже один итальянский подданный — грек Киранис. </w:t>
      </w:r>
    </w:p>
    <w:p w14:paraId="3782AD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Руководил шпионской работой против нашей страны 2-й (разведывательный) отдел эстонского генерального штаба во главе с майором Лаурицем и его заместителем майором Мартином. Он отдавал директивы оперативным отделам штабов 1-й и 2-й дивизий, адъютанты которых под руководством и наблюдением начальников штабов непосредственно руководили работой своей агентуры. Для этой цели в распоряжении адъютантов находился старший агент разведки, тесно связанный с охранной полицией. В его задачи входили вербовка новых разведчиков, перевод разведчиков через границу, снабжение их документами, а также наблюдение за их работой. </w:t>
      </w:r>
    </w:p>
    <w:p w14:paraId="2B37B6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Особую активность проявлял расположенный в Нарве штаб 1-й дивизии. Начиная с осени 1924 года адъютант оперативного отдела капитан Койк и начальник информационного отдела капитан Томсон под руководством начальника штаба майора Трика регулярно засылали в Ленинградскую губернию ряд разведчиков. Эти шпионы снабжались подложными или крадеными советскими документами, деньгами и оружием. Штаб разрешал им, для маскировки истинных целей перехода границы в случае провала, проносить различный контрабандный товар. Кроме того, выручка от продажи этой контрабанды служила шпионам дополнительным заработком. Непосредственной переброской шпионов через границу ведал старший агент разведки с характерной фамилией Тупиц, ранее сам посещавший СССР в качестве шпиона. Разведывательную работу в Советском Союзе вёл и штаб 2-й эстонской дивизии, расположенный в Юрьеве (Тарту). </w:t>
      </w:r>
    </w:p>
    <w:p w14:paraId="135AA6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Летом 1925 года созданная при штабе 1-й дивизии шпионская сеть была раскрыта органами ОГПУ. </w:t>
      </w:r>
    </w:p>
    <w:p w14:paraId="17ABE1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Приговор интернациональной команде был вынесен 19 февраля. Один из обвиняемых, студент Фролов, был оправдан. Шестерых подсудимых признали виновными только в контрабанде, из них четверо получили условные сроки, а двое — по 3 месяца принудительных работ. 21 подсудимый были признаны виновными «в пособничестве и укрывательстве шпионов, но при неосведомлённости о конечных целях укрываемых» (Суд над шайкой англо-эстонских шпионов // Ленинградская правда. 1926, 20 февраля. №42(3258). С. 4). Часть из них — также в пособничестве в тайном переходе границы, в систематической торговле контрабандой или в её проносе. Некоторые из обвиняемых оказались своего рода ветеранами. Так, супруги Эдуард и Августа Бреверн уже представали перед судом в июле 1922 года и были оправданы. Теперь они получили соответственно 2 и 3 года за содержание явочной квартиры и скупку контрабанды. </w:t>
      </w:r>
    </w:p>
    <w:p w14:paraId="37F0DE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Виновными в шпионаже были признаны 20 обвиняемых. Шпионская сеть состояла из нескольких групп, тесно связанных между собой. Руководили ею Николай Падерна, Дмитрий Гокканен, Александр Снарский и Михаил Иванов. </w:t>
      </w:r>
    </w:p>
    <w:p w14:paraId="2E8E5C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Во время гражданской войны Михаил Иванов служил у Юденича, затем в эстонской армии. С мая 1924 года активно работал в эстонской разведке, получив кличку «Филиппов». Как объяснил Михаил Семёнович суду, за 5000 марок он должен был трудиться целый месяц, тогда как в разведке мог выработать эти деньги в 5 дней. </w:t>
      </w:r>
    </w:p>
    <w:p w14:paraId="26765A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Иванову главным образом давались задания по выяснению дислокации частей Красной армии, их снабжения и вооружения. Также он интересовался сведениями о частях ОГПУ, осведомлял эстонцев о состоянии мостов и дорог, главным образом в пограничной полосе. До своего ареста он успел совершить 7 ходок через границу, в восьмой раз был задержан. </w:t>
      </w:r>
    </w:p>
    <w:p w14:paraId="256A35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Переходя на нашу территорию, Михаил Иванов останавливался в доме своего брата Николая, которого также вовлёк в шпионскую деятельность. Будучи недавно демобилизованным из Красной армии, Николай Иванов шлялся по казармам, где, не вызывая подозрений, собирал интересующие эстонскую разведку данные. Так им были собраны сведения о 3-м полке ГПУ, о гарнизонах Красного Села, Гатчины и частично о ленинградском гарнизоне. Кроме того, он сумел добыть несколько секретных военных изданий. Другим помощником Михаила Иванова стал бывший белогвардеец Гусев (кличка «Тарасов»), которого тот нелегально провёл через границу в Советский Союз. </w:t>
      </w:r>
    </w:p>
    <w:p w14:paraId="768C10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Если Михаил Иванов лишь время от времени наведывался со шпионскими целями на свою бывшую Родину, то Александр Снарский являлся постоянно проживавшим в СССР резидентом эстонской разведки. Бывший царский офицер, а впоследствии уволенный за пьянство лейтенант эстонской армии, Снарский сделал успешную шпионскую карьеру. Одновременно, как и многие другие эстонские агенты, он энергично занимался контрабандой, предпочитая кокаин. </w:t>
      </w:r>
    </w:p>
    <w:p w14:paraId="766417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помощники Снарскому капитан Койк выделил двух своих агентов: сперва Вахрина (кличка «Сергеев»), совершившего 5 ходок через границу, а затем татарина Хареддинова. Кроме того, Снарский завербовал в разведчики свою двоюродную сестру Марию Мацкевич, военнослужащего Петра Бусыгина и своего брата Михаила. Через последнего, работавшего бухгалтером в Ленгизе, ему удалось получить и передать эстонской разведке секретные книги. </w:t>
      </w:r>
    </w:p>
    <w:p w14:paraId="78DD52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До своего провала шпион-наркодилер успел передать эстонской разведке сведения о составе гарнизонов Гатчины, Петергофа, Детского Села, результаты топографических съёмок района Ораниенбаума, список комсостава гатчинского гарнизона, а также ряд других секретных сведений военного характера. </w:t>
      </w:r>
    </w:p>
    <w:p w14:paraId="5DC477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мае 1925 года Снарский был арестован ГПУ, однако чекисты приняли его за обычного контрабандиста. Через 30 дней он был выпущен на свободу и скрылся в Эстонии. Вскоре его вновь посылают в СССР, поручив точно выяснить, какие именно части стоят в районе Гатчины. Это задание оказалось для Снарского последним. </w:t>
      </w:r>
    </w:p>
    <w:p w14:paraId="552231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Главным обвиняемым на процессе стал Дмитрий Гокканен. Во время гражданской войны он вступил добровольцем в армию Юденича. Бывший студент университета обнаружил недюжинные таланты диверсанта, взорвав железнодорожное полотно у станции Кикерино. Вскоре талантливый юноша выслужился в унтер-офицеры, а затем получил и офицерский чин. </w:t>
      </w:r>
    </w:p>
    <w:p w14:paraId="1BC166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августе 1924 года Дмитрий Абрамович поступил на службу в разведку штаба 1-й дивизии, получив кличку «Вишняков». Ему поручали добывать сведения о дислоцированных в Ленинградском военном округе (ЛВО) дивизиях, пограничных войсках и флотилии, составе гарнизонов Ленинграда, Петергофа, Стрельны, Детского Села и Гатчины, форте «Красная Горка», структуре и вооружении артиллерийских частей, зимних и летних стоянках войск, лагерях, дорогах, гидроавиации, Гатчинском аэродроме, танках и вообще обо всём, имевшем отношение к армии. Большинство из этих заданий были им выполнены. </w:t>
      </w:r>
    </w:p>
    <w:p w14:paraId="659138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Как и Михаил Иванов, Гокканен до своего ареста успел совершить 8 ходок в СССР. Для повышения квалификации он был командирован на двухнедельные курсы разведчиков в Ревеле при эстонском генеральном штабе. Хотя преподавание там велось на эстонском языке, начальник 2-го отделения майор Лаудиц специально для Гокканена организовал занятия на русском. </w:t>
      </w:r>
    </w:p>
    <w:p w14:paraId="0F3B61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Первым помощником эстонского шпиона стал его брат Николай, бывший студент агрономического института и петроградского университета, также служивший в армии Юденича. Непосредственно от капитанов Томсона и Койка он получил задание доставлять сведения об авиационной и химической промышленности, системах военной связи и особенно о состоянии грунтовых, шоссейных и вновь строящихся железных дорог. Все эти данные Николай Гокканен передавал своему брату, а также капитанам Койку и Томсону. </w:t>
      </w:r>
    </w:p>
    <w:p w14:paraId="7416D6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Удалось вовлечь в шпионаж и двоюродного брата Гокканенов Михаила Хямяляйнена. Бывший военнослужащий авиационных частей Красной армии, а затем слесарь-моторист завода «Большевик», он давал ценные для эстонской разведки сведения о мощности и весе авиамоторов и о количестве аэропланов.</w:t>
      </w:r>
    </w:p>
    <w:p w14:paraId="2B3AE4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На суде Дмитрий Гокканен заявил, что он по своим убеждениям конституционный монархист. Политические взгляды Ивана Буркацкого оказались куда причудливее. Судя по его словам, он надеялся, что после вторжения белогвардейских формирований во главе с великим князем Николаем Николаевичем в СССР начнётся «народное восстание», в результате чего в конечном итоге в нашей стране будет установлен «социалистический строй» во главе с эсерами, меньшевиками и оппозиционными режиму коммунистами. </w:t>
      </w:r>
    </w:p>
    <w:p w14:paraId="0D6DB8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Окончив в 1920 году Военно-топографическую школу, Буркацкий был назначен старшим производителем съёмок штаба полевой группы Военно-топографического отдела. Став на путь предательства, он сообщил эстонской разведке сведения о структуре пехотного полка, об организации топографического отдела, а также передал Дмитрию Гокканену около 10 топографических карт двухвёрстного масштаба пограничного с Эстонией района Ленинград — Гатчина — Гдов — Кингисеп (Ямбург). </w:t>
      </w:r>
    </w:p>
    <w:p w14:paraId="4540AE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Наконец, ещё одним из руководителей эстонской разведсети был Николай Падерна. Участник русско-японской и первой мировой войн, бывший офицер, после поражения белых он эвакуировался вместе с войсками Врангеля в Югославию, а в 1923 году перебрался в Эстонию, где и познакомился с Тупицем. Узнав, что Падерна хочет переправить через границу оставшуюся в СССР жену, тот привёл его в штаб 1-й дивизии к капитану Томсону. Последний предложил своё содействие при условии доставки за это каких-либо сведений военно-секретного характера. Так в марте 1924 года Падерна стал эстонским агентом, получив кличку «Петров». Для первого раза капитан Томсон поручил ему узнать, имеется ли в Ямбурге артиллерия. Вторым поручением было выяснить, какие военные части стоят в городе Гдове. В дальнейшем задачей Падерны было поддерживать связь между разведгруппами. Выполняя её, он совершил 15 ходок в СССР. </w:t>
      </w:r>
    </w:p>
    <w:p w14:paraId="5D642E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Для сбора разведывательной информации Падерна создал целую сеть осведомителей, главным образом родственников проживающих в Эстонии русских эмигрантов. Одним из агентов, с весны 1925 года работавшим на эстонскую разведку, стал Аркадий Тихменев, сын отставного генерал-майора Тихменева, также привлечённого на этом процессе в качестве обвиняемого. Бывший подпоручик артиллерии, во время гражданской войны он служил в Красной армии, занимая должность начальника артиллерийских складов. В 1919 году будущий шпион даже вступил в РКП(б), однако в 1921 году был вычищен из партии, после чего, надо полагать, «затаил хамство» против Советской власти. Тихменев-младший сообщал сведения о составе гарнизона города Луги, о ЧОН и т. п. Кроме того, он передал Падерне карту Лужского полигона. За всё это он получил 82 рубля, вырученные от реализации привезённой им вместе с Падерной из Эстонии контрабанды. </w:t>
      </w:r>
    </w:p>
    <w:p w14:paraId="675420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На скамье подсудимых оказались и двое братьев, монтёры Вельмар и Альберт Сокк, а также бывший офицер Жураковский, изготовлявшие для Падерны подложные документы от несуществующих учреждений. </w:t>
      </w:r>
    </w:p>
    <w:p w14:paraId="217538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Помимо перечисленных четырёх разведгрупп имелись и просто агенты, посылаемые непосредственно Тупицем. Это были эстонские обыватели, вроде портного Юлиуса Соессона, работавшего в разведке с апреля 1925 года и переходившего границу четыре раза с заданиями по выяснению формирования новых военных частей в СССР, по охране мостов. А вот Густаву Перли, жившему в Юрьеве, где он содержал буфет офицерского клуба, совсем не повезло — он был арестован при первом же переходе границы. </w:t>
      </w:r>
    </w:p>
    <w:p w14:paraId="2913C8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Некоторые из пойманных шпионов работали на нескольких хозяев сразу. Например, братья Август и Филипп Мартинсоны имели связь не только с эстонской разведкой, но и с эстонской охранной полицией. Часть подсудимых помимо эстонской сотрудничала и с английской разведкой. Тот же Дмитрий Гокканен ежемесячно получал от британцев 15 фунтов стерлингов. </w:t>
      </w:r>
    </w:p>
    <w:p w14:paraId="7700FD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качестве резидента английской разведки и одновременно представителя связанных с великим князем Николаем Николаевичем белоэмигрантских кругов выступал полковник Франк, проживавший в Нарве и числившийся для прикрытия сторожем на Кренгольмской мануфактуре. </w:t>
      </w:r>
    </w:p>
    <w:p w14:paraId="7C08CC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Предвидя стремление своих подопечных получить деньги на халяву, полковник подчёркивал, что в английскую разведку следует приносить оригинальные сведения, не дублирующие те, что идут эстонцам, поскольку эстонская разведка всё равно обменивается информацией с англичанами. </w:t>
      </w:r>
    </w:p>
    <w:p w14:paraId="789242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Помимо сбора информации, намечалось проведение ряда диверсий. Их главным организатором и исполнителем должен был стать Дмитрий Гокканен, уже имевший в этом отношении богатый опыт. Планировалось организовать крушение воинских эшелонов, поджечь ангары на Гатчинском аэродроме, а также взорвать ленинградскую водокачку.</w:t>
      </w:r>
    </w:p>
    <w:p w14:paraId="1DFD8A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19 февраля 1926 года Юлиус Соессон, Гусев, Аркадий Тихменев, Михаил Иванов, Александр Снарский, Август Мартинсон, Вахрин, Пётр Бусыгин, Иван Буркацкий, Михаил Хямяляйнен, Николай Падерна, Николай и Дмитрий Гокканены были приговорены к высшей мере наказания. В ночь на 4 марта, после того, как президиум ВЦИК отклонил ходатайство о помиловании, всех их расстреляли (11703). </w:t>
      </w:r>
    </w:p>
    <w:p w14:paraId="22C581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DFB5D59" w14:textId="77777777" w:rsidR="001D743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F38D98C" w14:textId="77777777" w:rsidR="001D7433" w:rsidRPr="00C2525C" w:rsidRDefault="001D743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2FED53B" w14:textId="77777777" w:rsidR="001D7433" w:rsidRPr="00C2525C" w:rsidRDefault="001D743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 февраля</w:t>
      </w:r>
      <w:r w:rsidRPr="00C2525C">
        <w:rPr>
          <w:rFonts w:ascii="Times New Roman" w:hAnsi="Times New Roman" w:cs="Times New Roman"/>
          <w:color w:val="002060"/>
          <w:sz w:val="16"/>
          <w:szCs w:val="16"/>
        </w:rPr>
        <w:t xml:space="preserve"> в 1926 году первый полёт лёгкого самолета </w:t>
      </w:r>
      <w:hyperlink r:id="rId10" w:tgtFrame="_blank" w:history="1">
        <w:r w:rsidRPr="00C2525C">
          <w:rPr>
            <w:rFonts w:ascii="Times New Roman" w:hAnsi="Times New Roman" w:cs="Times New Roman"/>
            <w:color w:val="002060"/>
            <w:sz w:val="16"/>
            <w:szCs w:val="16"/>
          </w:rPr>
          <w:t xml:space="preserve">«DKD-I» </w:t>
        </w:r>
      </w:hyperlink>
      <w:r w:rsidRPr="00C2525C">
        <w:rPr>
          <w:rFonts w:ascii="Times New Roman" w:hAnsi="Times New Roman" w:cs="Times New Roman"/>
          <w:color w:val="002060"/>
          <w:sz w:val="16"/>
          <w:szCs w:val="16"/>
        </w:rPr>
        <w:t>постройки братьев Станислава и Мячислава Дзиаловскич, Польша. Фюзеляж делался во дворе дома конструкторов в Будгоще. А постройка крыльев и окончательная сборка - в летной школе. Сам самолет без двигателя весил всего 158 кг, а стоимость его составила 2400 злотых. Облетан сержантом Муслевским и был признан достаточно удачным, однако летчик в качестве недостатка назвал плохой обзор из кабины (15027).</w:t>
      </w:r>
    </w:p>
    <w:p w14:paraId="45471E90" w14:textId="77777777" w:rsidR="001D7433" w:rsidRPr="00C2525C" w:rsidRDefault="001D7433" w:rsidP="00C2525C">
      <w:pPr>
        <w:spacing w:after="0" w:line="240" w:lineRule="auto"/>
        <w:jc w:val="both"/>
        <w:rPr>
          <w:rFonts w:ascii="Times New Roman" w:hAnsi="Times New Roman" w:cs="Times New Roman"/>
          <w:color w:val="002060"/>
          <w:sz w:val="16"/>
          <w:szCs w:val="16"/>
        </w:rPr>
      </w:pPr>
    </w:p>
    <w:p w14:paraId="546C43E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87569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B6CA8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февраля 1926 УВВС заключило с ЦАГИ договор о проектировании и подготовке опытного образца истребителя, названного ВВС И-4. Поручили П.О.С., но делал А.И.Путилов (1060,45).</w:t>
      </w:r>
    </w:p>
    <w:p w14:paraId="027E5C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4AA2477"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февраля 1926 г. между ЦАГИ и УВВС был заключен договор на постройку металличе</w:t>
      </w:r>
      <w:r w:rsidRPr="00C2525C">
        <w:rPr>
          <w:rFonts w:ascii="Times New Roman" w:hAnsi="Times New Roman" w:cs="Times New Roman"/>
          <w:color w:val="002060"/>
          <w:sz w:val="16"/>
          <w:szCs w:val="16"/>
        </w:rPr>
        <w:softHyphen/>
        <w:t>ского истребителя с мотором воздушного ох</w:t>
      </w:r>
      <w:r w:rsidRPr="00C2525C">
        <w:rPr>
          <w:rFonts w:ascii="Times New Roman" w:hAnsi="Times New Roman" w:cs="Times New Roman"/>
          <w:color w:val="002060"/>
          <w:sz w:val="16"/>
          <w:szCs w:val="16"/>
        </w:rPr>
        <w:softHyphen/>
        <w:t>лаждения мощностью 400—500 л.с. Управле</w:t>
      </w:r>
      <w:r w:rsidRPr="00C2525C">
        <w:rPr>
          <w:rFonts w:ascii="Times New Roman" w:hAnsi="Times New Roman" w:cs="Times New Roman"/>
          <w:color w:val="002060"/>
          <w:sz w:val="16"/>
          <w:szCs w:val="16"/>
        </w:rPr>
        <w:softHyphen/>
        <w:t>ние ВВС обязалось заплатить ЦАГИ 75 тысяч рублей, предоставить два мотора с запасны</w:t>
      </w:r>
      <w:r w:rsidRPr="00C2525C">
        <w:rPr>
          <w:rFonts w:ascii="Times New Roman" w:hAnsi="Times New Roman" w:cs="Times New Roman"/>
          <w:color w:val="002060"/>
          <w:sz w:val="16"/>
          <w:szCs w:val="16"/>
        </w:rPr>
        <w:softHyphen/>
        <w:t>ми частями и полный комплект необходи</w:t>
      </w:r>
      <w:r w:rsidRPr="00C2525C">
        <w:rPr>
          <w:rFonts w:ascii="Times New Roman" w:hAnsi="Times New Roman" w:cs="Times New Roman"/>
          <w:color w:val="002060"/>
          <w:sz w:val="16"/>
          <w:szCs w:val="16"/>
        </w:rPr>
        <w:softHyphen/>
        <w:t>мых приборов и материалов. Обстоятельно оговаривались все суммы выплат в ходе пред</w:t>
      </w:r>
      <w:r w:rsidRPr="00C2525C">
        <w:rPr>
          <w:rFonts w:ascii="Times New Roman" w:hAnsi="Times New Roman" w:cs="Times New Roman"/>
          <w:color w:val="002060"/>
          <w:sz w:val="16"/>
          <w:szCs w:val="16"/>
        </w:rPr>
        <w:softHyphen/>
        <w:t>стоящего проектирования и строительства.</w:t>
      </w:r>
    </w:p>
    <w:p w14:paraId="4E45CA6A"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частности, первым делом институту был предоставлен аванс, составивший 25% от всей означенной суммы. Согласно договору, который был подписан председателем НК У В ВС Дубенским и Туполевым, ЦАГИ бра</w:t>
      </w:r>
      <w:r w:rsidRPr="00C2525C">
        <w:rPr>
          <w:rFonts w:ascii="Times New Roman" w:hAnsi="Times New Roman" w:cs="Times New Roman"/>
          <w:color w:val="002060"/>
          <w:sz w:val="16"/>
          <w:szCs w:val="16"/>
        </w:rPr>
        <w:softHyphen/>
        <w:t>лось закончить работу через 10 месяцев. Ту</w:t>
      </w:r>
      <w:r w:rsidRPr="00C2525C">
        <w:rPr>
          <w:rFonts w:ascii="Times New Roman" w:hAnsi="Times New Roman" w:cs="Times New Roman"/>
          <w:color w:val="002060"/>
          <w:sz w:val="16"/>
          <w:szCs w:val="16"/>
        </w:rPr>
        <w:softHyphen/>
        <w:t>полев в означенном документе фигуриро</w:t>
      </w:r>
      <w:r w:rsidRPr="00C2525C">
        <w:rPr>
          <w:rFonts w:ascii="Times New Roman" w:hAnsi="Times New Roman" w:cs="Times New Roman"/>
          <w:color w:val="002060"/>
          <w:sz w:val="16"/>
          <w:szCs w:val="16"/>
        </w:rPr>
        <w:softHyphen/>
        <w:t>вал как Товарищ Директора ЦАГИ — дирек</w:t>
      </w:r>
      <w:r w:rsidRPr="00C2525C">
        <w:rPr>
          <w:rFonts w:ascii="Times New Roman" w:hAnsi="Times New Roman" w:cs="Times New Roman"/>
          <w:color w:val="002060"/>
          <w:sz w:val="16"/>
          <w:szCs w:val="16"/>
        </w:rPr>
        <w:softHyphen/>
        <w:t>тором института на тот момент являлся Г.А. Озеров.</w:t>
      </w:r>
    </w:p>
    <w:p w14:paraId="6673258A"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Уже в ходе проектирования были подготов</w:t>
      </w:r>
      <w:r w:rsidRPr="00C2525C">
        <w:rPr>
          <w:rFonts w:ascii="Times New Roman" w:hAnsi="Times New Roman" w:cs="Times New Roman"/>
          <w:color w:val="002060"/>
          <w:sz w:val="16"/>
          <w:szCs w:val="16"/>
        </w:rPr>
        <w:softHyphen/>
        <w:t>лены тактико-технические требования (ТТТ) на самолет-истребитель с двигателем «Юпи</w:t>
      </w:r>
      <w:r w:rsidRPr="00C2525C">
        <w:rPr>
          <w:rFonts w:ascii="Times New Roman" w:hAnsi="Times New Roman" w:cs="Times New Roman"/>
          <w:color w:val="002060"/>
          <w:sz w:val="16"/>
          <w:szCs w:val="16"/>
        </w:rPr>
        <w:softHyphen/>
        <w:t>тер» мощностью 420 л.с., называемый в даль</w:t>
      </w:r>
      <w:r w:rsidRPr="00C2525C">
        <w:rPr>
          <w:rFonts w:ascii="Times New Roman" w:hAnsi="Times New Roman" w:cs="Times New Roman"/>
          <w:color w:val="002060"/>
          <w:sz w:val="16"/>
          <w:szCs w:val="16"/>
        </w:rPr>
        <w:softHyphen/>
        <w:t>нейшем И-4 (АНТ-5). В ТТТ оговаривались малая уязвимость в бою, наличие брони, хоро</w:t>
      </w:r>
      <w:r w:rsidRPr="00C2525C">
        <w:rPr>
          <w:rFonts w:ascii="Times New Roman" w:hAnsi="Times New Roman" w:cs="Times New Roman"/>
          <w:color w:val="002060"/>
          <w:sz w:val="16"/>
          <w:szCs w:val="16"/>
        </w:rPr>
        <w:softHyphen/>
        <w:t>ший обзор из кабины летчика (для этого жела</w:t>
      </w:r>
      <w:r w:rsidRPr="00C2525C">
        <w:rPr>
          <w:rFonts w:ascii="Times New Roman" w:hAnsi="Times New Roman" w:cs="Times New Roman"/>
          <w:color w:val="002060"/>
          <w:sz w:val="16"/>
          <w:szCs w:val="16"/>
        </w:rPr>
        <w:softHyphen/>
        <w:t>тельным указывался тонкий центроплан), бы</w:t>
      </w:r>
      <w:r w:rsidRPr="00C2525C">
        <w:rPr>
          <w:rFonts w:ascii="Times New Roman" w:hAnsi="Times New Roman" w:cs="Times New Roman"/>
          <w:color w:val="002060"/>
          <w:sz w:val="16"/>
          <w:szCs w:val="16"/>
        </w:rPr>
        <w:softHyphen/>
        <w:t>страя сборка в полевых условиях персоналом не более четырех человек. Особое внимание уделили безопасности конструкции — в слу</w:t>
      </w:r>
      <w:r w:rsidRPr="00C2525C">
        <w:rPr>
          <w:rFonts w:ascii="Times New Roman" w:hAnsi="Times New Roman" w:cs="Times New Roman"/>
          <w:color w:val="002060"/>
          <w:sz w:val="16"/>
          <w:szCs w:val="16"/>
        </w:rPr>
        <w:softHyphen/>
        <w:t>чае аварии фюзеляж самолета должен был раз</w:t>
      </w:r>
      <w:r w:rsidRPr="00C2525C">
        <w:rPr>
          <w:rFonts w:ascii="Times New Roman" w:hAnsi="Times New Roman" w:cs="Times New Roman"/>
          <w:color w:val="002060"/>
          <w:sz w:val="16"/>
          <w:szCs w:val="16"/>
        </w:rPr>
        <w:softHyphen/>
        <w:t>ламываться не в районе кабины летчика, а за нею. Все дальнейшие работы по созданию И-4 велись с учетом этих требований.</w:t>
      </w:r>
    </w:p>
    <w:p w14:paraId="6A740196" w14:textId="77777777" w:rsidR="005C13A0" w:rsidRPr="00C2525C" w:rsidRDefault="005C13A0" w:rsidP="00C2525C">
      <w:pPr>
        <w:pStyle w:val="121"/>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К наступлению лета 1926 г. построили де</w:t>
      </w:r>
      <w:r w:rsidRPr="00C2525C">
        <w:rPr>
          <w:rFonts w:ascii="Times New Roman" w:hAnsi="Times New Roman" w:cs="Times New Roman"/>
          <w:b w:val="0"/>
          <w:color w:val="002060"/>
          <w:sz w:val="16"/>
          <w:szCs w:val="16"/>
        </w:rPr>
        <w:softHyphen/>
        <w:t>ревянный макет самолета для получения представления о возможности увязки отдель</w:t>
      </w:r>
      <w:r w:rsidRPr="00C2525C">
        <w:rPr>
          <w:rFonts w:ascii="Times New Roman" w:hAnsi="Times New Roman" w:cs="Times New Roman"/>
          <w:b w:val="0"/>
          <w:color w:val="002060"/>
          <w:sz w:val="16"/>
          <w:szCs w:val="16"/>
        </w:rPr>
        <w:softHyphen/>
        <w:t>ных элементов конструкции и оборудования. В обсуждении макета принимали участие летчики Писаренко, Громов, Козлов, Рассте</w:t>
      </w:r>
      <w:r w:rsidRPr="00C2525C">
        <w:rPr>
          <w:rFonts w:ascii="Times New Roman" w:hAnsi="Times New Roman" w:cs="Times New Roman"/>
          <w:b w:val="0"/>
          <w:color w:val="002060"/>
          <w:sz w:val="16"/>
          <w:szCs w:val="16"/>
        </w:rPr>
        <w:softHyphen/>
        <w:t>гаев. Они вынесли свои заключения по ком</w:t>
      </w:r>
      <w:r w:rsidRPr="00C2525C">
        <w:rPr>
          <w:rFonts w:ascii="Times New Roman" w:hAnsi="Times New Roman" w:cs="Times New Roman"/>
          <w:b w:val="0"/>
          <w:color w:val="002060"/>
          <w:sz w:val="16"/>
          <w:szCs w:val="16"/>
        </w:rPr>
        <w:softHyphen/>
        <w:t>поновке кабины, обзору из нее и удобству пользования управлением. Далее последова</w:t>
      </w:r>
      <w:r w:rsidRPr="00C2525C">
        <w:rPr>
          <w:rFonts w:ascii="Times New Roman" w:hAnsi="Times New Roman" w:cs="Times New Roman"/>
          <w:b w:val="0"/>
          <w:color w:val="002060"/>
          <w:sz w:val="16"/>
          <w:szCs w:val="16"/>
        </w:rPr>
        <w:softHyphen/>
        <w:t>ло решение о проведении статических испы</w:t>
      </w:r>
      <w:r w:rsidRPr="00C2525C">
        <w:rPr>
          <w:rFonts w:ascii="Times New Roman" w:hAnsi="Times New Roman" w:cs="Times New Roman"/>
          <w:b w:val="0"/>
          <w:color w:val="002060"/>
          <w:sz w:val="16"/>
          <w:szCs w:val="16"/>
        </w:rPr>
        <w:softHyphen/>
        <w:t>таний для определения достаточной прочно</w:t>
      </w:r>
      <w:r w:rsidRPr="00C2525C">
        <w:rPr>
          <w:rFonts w:ascii="Times New Roman" w:hAnsi="Times New Roman" w:cs="Times New Roman"/>
          <w:b w:val="0"/>
          <w:color w:val="002060"/>
          <w:sz w:val="16"/>
          <w:szCs w:val="16"/>
        </w:rPr>
        <w:softHyphen/>
        <w:t>сти конструкции И-4. Проведение статиспытаний подразумевало изготовление допол</w:t>
      </w:r>
      <w:r w:rsidRPr="00C2525C">
        <w:rPr>
          <w:rFonts w:ascii="Times New Roman" w:hAnsi="Times New Roman" w:cs="Times New Roman"/>
          <w:b w:val="0"/>
          <w:color w:val="002060"/>
          <w:sz w:val="16"/>
          <w:szCs w:val="16"/>
        </w:rPr>
        <w:softHyphen/>
        <w:t>нительного, почти полноценного самолета (обычно говорилось «полсамолета»), поэто</w:t>
      </w:r>
      <w:r w:rsidRPr="00C2525C">
        <w:rPr>
          <w:rFonts w:ascii="Times New Roman" w:hAnsi="Times New Roman" w:cs="Times New Roman"/>
          <w:b w:val="0"/>
          <w:color w:val="002060"/>
          <w:sz w:val="16"/>
          <w:szCs w:val="16"/>
        </w:rPr>
        <w:softHyphen/>
        <w:t>му окончание работ по первому летному эк</w:t>
      </w:r>
      <w:r w:rsidRPr="00C2525C">
        <w:rPr>
          <w:rFonts w:ascii="Times New Roman" w:hAnsi="Times New Roman" w:cs="Times New Roman"/>
          <w:b w:val="0"/>
          <w:color w:val="002060"/>
          <w:sz w:val="16"/>
          <w:szCs w:val="16"/>
        </w:rPr>
        <w:softHyphen/>
        <w:t>земпляру перенесли на весну 1927 года (12295).</w:t>
      </w:r>
    </w:p>
    <w:p w14:paraId="7F6DCB41" w14:textId="77777777" w:rsidR="005C13A0" w:rsidRPr="00C2525C" w:rsidRDefault="005C13A0" w:rsidP="00C2525C">
      <w:pPr>
        <w:spacing w:after="0" w:line="240" w:lineRule="auto"/>
        <w:jc w:val="both"/>
        <w:rPr>
          <w:rFonts w:ascii="Times New Roman" w:hAnsi="Times New Roman" w:cs="Times New Roman"/>
          <w:color w:val="002060"/>
          <w:sz w:val="16"/>
          <w:szCs w:val="16"/>
        </w:rPr>
      </w:pPr>
    </w:p>
    <w:p w14:paraId="321B6ECE" w14:textId="77777777" w:rsidR="0044695B" w:rsidRPr="00C2525C" w:rsidRDefault="0044695B" w:rsidP="00C2525C">
      <w:pPr>
        <w:pStyle w:val="a8"/>
        <w:jc w:val="both"/>
        <w:rPr>
          <w:rFonts w:ascii="Times New Roman" w:hAnsi="Times New Roman" w:cs="Times New Roman"/>
          <w:color w:val="002060"/>
        </w:rPr>
      </w:pPr>
      <w:r w:rsidRPr="00C2525C">
        <w:rPr>
          <w:rFonts w:ascii="Times New Roman" w:hAnsi="Times New Roman" w:cs="Times New Roman"/>
          <w:color w:val="002060"/>
        </w:rPr>
        <w:t>2 февраля 1926 г. ЦАГИ и УВВС заключили договор о проектировании и постройке опытного образца цельнометаллического истребителя. На всю работу отводили десять месяцев. Цельнометаллический истребитель именовался в планах ВВС И-4.</w:t>
      </w:r>
    </w:p>
    <w:p w14:paraId="6176A7C8" w14:textId="77777777" w:rsidR="0044695B" w:rsidRPr="00C2525C" w:rsidRDefault="0044695B" w:rsidP="00C2525C">
      <w:pPr>
        <w:pStyle w:val="a8"/>
        <w:jc w:val="both"/>
        <w:rPr>
          <w:rFonts w:ascii="Times New Roman" w:hAnsi="Times New Roman" w:cs="Times New Roman"/>
          <w:color w:val="002060"/>
        </w:rPr>
      </w:pPr>
      <w:r w:rsidRPr="00C2525C">
        <w:rPr>
          <w:rFonts w:ascii="Times New Roman" w:hAnsi="Times New Roman" w:cs="Times New Roman"/>
          <w:color w:val="002060"/>
        </w:rPr>
        <w:t>Входивший в ЦАГИ на правах отдела АГОС, возглавляемый А.Н. Туполевым, являлся тогда единственным в стране коллективом, имеющим опыт металлического самолетостроения. Именно там начали разрабатывать эскизный проект И-4, получивший в ЦАГИ обозначение АНТ-5. Он стал первым истребителем, за который взялись Туполев и его сотрудники. Кто проработал общую компоновку машины, остается неизвестным. Возможно, это был сам Туполев; некоторые авторы указывают на А.И. Путилова. Но есть шанс, что это сделал Н.И. Петров, функции которого в коллективе, по документам, определялись словом «увязка». Проектирование отдельных узлов распределили по конструкторским бригадам. За шасси и фюзеляж отвечал уже упомянутый А.И. Путилов, за оперение - Н.С. Некрасов, за крыло - В.М. Петляков, за мотоустановку - И.И. Погосский, за оборудование - его брат Е.И. Погосский.</w:t>
      </w:r>
    </w:p>
    <w:p w14:paraId="200F806B" w14:textId="77777777" w:rsidR="0044695B" w:rsidRPr="00C2525C" w:rsidRDefault="0044695B" w:rsidP="00C2525C">
      <w:pPr>
        <w:pStyle w:val="a8"/>
        <w:jc w:val="both"/>
        <w:rPr>
          <w:rFonts w:ascii="Times New Roman" w:hAnsi="Times New Roman" w:cs="Times New Roman"/>
          <w:color w:val="002060"/>
        </w:rPr>
      </w:pPr>
      <w:r w:rsidRPr="00C2525C">
        <w:rPr>
          <w:rFonts w:ascii="Times New Roman" w:hAnsi="Times New Roman" w:cs="Times New Roman"/>
          <w:color w:val="002060"/>
        </w:rPr>
        <w:t>Для нового истребителя выбрали широко применявшуюся тогда схему полутораплана, но с очень большой разницей в площадях верхнего и нижнего крыльев - нижнее впятеро меньше верхнего. Межкрыльевых стоек фактически не было - их заменили V-об- разные подкосы, шедшие от середины полуразмаха верхнего крыла к фюзеляжу. Таким образом, верхнее крыло держалось на этих подкосах и стойках кабана, усиленных расчалками, как у моноплана-парасоля. Сами крылья имели необычно широкий профиль. Нижнее крыло выполнялось неразъемным, верхнее состояло из двух половин, стыковавшихся по оси самолета. Верхнее крыло имело три лонжерона, нижнее - два.</w:t>
      </w:r>
    </w:p>
    <w:p w14:paraId="0DBE5DC5" w14:textId="77777777" w:rsidR="0044695B" w:rsidRPr="00C2525C" w:rsidRDefault="0044695B" w:rsidP="00C2525C">
      <w:pPr>
        <w:pStyle w:val="a8"/>
        <w:jc w:val="both"/>
        <w:rPr>
          <w:rFonts w:ascii="Times New Roman" w:hAnsi="Times New Roman" w:cs="Times New Roman"/>
          <w:color w:val="002060"/>
        </w:rPr>
      </w:pPr>
      <w:r w:rsidRPr="00C2525C">
        <w:rPr>
          <w:rFonts w:ascii="Times New Roman" w:hAnsi="Times New Roman" w:cs="Times New Roman"/>
          <w:color w:val="002060"/>
        </w:rPr>
        <w:t xml:space="preserve">  Весь силовой набор истребителя должен был изготовляться из кольчугалюминия - отечественного алюминиевого сплава, по своему составу и качествам близкому к дюралюминию, ввозившемуся тогда из Германии. Каркас (или, как тогда писали, «остов») фюзеляжа состоял из трех продольных балок-лонжеронов, семи рам и системы внутренних подкосов. Весь самолет обшивался тонкими кольчу- галюминиевыми листами, по большей части гофрированными, но обшивка не несла нагрузок.</w:t>
      </w:r>
    </w:p>
    <w:p w14:paraId="5B1FFA53" w14:textId="77777777" w:rsidR="0044695B" w:rsidRPr="00C2525C" w:rsidRDefault="0044695B" w:rsidP="00C2525C">
      <w:pPr>
        <w:pStyle w:val="a8"/>
        <w:jc w:val="both"/>
        <w:rPr>
          <w:rFonts w:ascii="Times New Roman" w:hAnsi="Times New Roman" w:cs="Times New Roman"/>
          <w:color w:val="002060"/>
        </w:rPr>
      </w:pPr>
      <w:r w:rsidRPr="00C2525C">
        <w:rPr>
          <w:rFonts w:ascii="Times New Roman" w:hAnsi="Times New Roman" w:cs="Times New Roman"/>
          <w:color w:val="002060"/>
        </w:rPr>
        <w:t>Мотор располагался традиционно, в передней части машины. В задании сперва указывалось только, что это должен быть звездообразный двигатель воздушного охлаждения мощностью порядка 450 л.с. Впоследствии уточнили, что желателен французский Гном-Рон 9Ad (420 л.с.). Он являлся лицензионной метрической копией английского мотора Бристоль «Юпитер» IV, тогда одного из лучших в Европе. При меньшей мощности двигателя летные данные самолета, конечно, ухудшались, но французские «Юпитеры» можно было получить за приемлемую цену и в подходящие сроки.</w:t>
      </w:r>
    </w:p>
    <w:p w14:paraId="74D31EFC" w14:textId="77777777" w:rsidR="0044695B" w:rsidRPr="00C2525C" w:rsidRDefault="0044695B" w:rsidP="00C2525C">
      <w:pPr>
        <w:pStyle w:val="a8"/>
        <w:jc w:val="both"/>
        <w:rPr>
          <w:rFonts w:ascii="Times New Roman" w:hAnsi="Times New Roman" w:cs="Times New Roman"/>
          <w:color w:val="002060"/>
        </w:rPr>
      </w:pPr>
      <w:r w:rsidRPr="00C2525C">
        <w:rPr>
          <w:rFonts w:ascii="Times New Roman" w:hAnsi="Times New Roman" w:cs="Times New Roman"/>
          <w:color w:val="002060"/>
        </w:rPr>
        <w:t xml:space="preserve">На АНТ-5 двигатель установили на очень оригинальную мотораму — усеченный конус, склепанный из кольчу- галюминиевого листа. Его прикрыли капотом, </w:t>
      </w:r>
      <w:r w:rsidRPr="00C2525C">
        <w:rPr>
          <w:rFonts w:ascii="Times New Roman" w:hAnsi="Times New Roman" w:cs="Times New Roman"/>
          <w:color w:val="002060"/>
        </w:rPr>
        <w:lastRenderedPageBreak/>
        <w:t>оставлявшим снаружи головки цилиндров. Он плавно переходил в большой округлый кок двухлопастного деревянного винта. За противопожарной перегородкой в фюзеляже размещался бензобак. Для осмотра и ремонта он извлекался через люк справа. На левом борту располагался цилиндрический маслорадиатор типа «Ламблен». За баком в открытой сверху кабине сидел летчик. Сзади его голова упиралась в небольшой заголовник, улучшавший обтекание и защищавший при капотировании.</w:t>
      </w:r>
    </w:p>
    <w:p w14:paraId="6258ABC5" w14:textId="77777777" w:rsidR="0044695B" w:rsidRPr="00C2525C" w:rsidRDefault="0044695B" w:rsidP="00C2525C">
      <w:pPr>
        <w:pStyle w:val="a8"/>
        <w:jc w:val="both"/>
        <w:rPr>
          <w:rFonts w:ascii="Times New Roman" w:hAnsi="Times New Roman" w:cs="Times New Roman"/>
          <w:color w:val="002060"/>
        </w:rPr>
      </w:pPr>
      <w:r w:rsidRPr="00C2525C">
        <w:rPr>
          <w:rFonts w:ascii="Times New Roman" w:hAnsi="Times New Roman" w:cs="Times New Roman"/>
          <w:color w:val="002060"/>
        </w:rPr>
        <w:t>Оперение выполнялось цельнометаллическим, даже обшивка рулей была кольчугалюминиевой. Киль имел треугольную форму, продолжавшуюся скругленным снизу рулем направления. Рули высоты снабдили роговыми компенсаторами. Стабилизатор подкреплялся снизу двумя подкосами.</w:t>
      </w:r>
    </w:p>
    <w:p w14:paraId="7EC29914" w14:textId="77777777" w:rsidR="0044695B" w:rsidRPr="00C2525C" w:rsidRDefault="0044695B" w:rsidP="00C2525C">
      <w:pPr>
        <w:pStyle w:val="a8"/>
        <w:jc w:val="both"/>
        <w:rPr>
          <w:rFonts w:ascii="Times New Roman" w:hAnsi="Times New Roman" w:cs="Times New Roman"/>
          <w:color w:val="002060"/>
        </w:rPr>
      </w:pPr>
      <w:r w:rsidRPr="00C2525C">
        <w:rPr>
          <w:rFonts w:ascii="Times New Roman" w:hAnsi="Times New Roman" w:cs="Times New Roman"/>
          <w:color w:val="002060"/>
        </w:rPr>
        <w:t>Шасси имело традиционную для тех лет схему с хвостовым костылем. Колеса крепились к неразрезной оси, соединенной с фюзеляжем стойками и подкосами. Стойки, изготовленные из стальных труб, оснащались резиновыми пластинчатыми амортизаторами. Стальным был и ориентирующийся костыль под хвостовой частью фюзеляжа.</w:t>
      </w:r>
    </w:p>
    <w:p w14:paraId="0A777F6B" w14:textId="77777777" w:rsidR="0044695B" w:rsidRPr="00C2525C" w:rsidRDefault="0044695B" w:rsidP="00C2525C">
      <w:pPr>
        <w:pStyle w:val="a8"/>
        <w:jc w:val="both"/>
        <w:rPr>
          <w:rFonts w:ascii="Times New Roman" w:hAnsi="Times New Roman" w:cs="Times New Roman"/>
          <w:color w:val="002060"/>
        </w:rPr>
      </w:pPr>
      <w:r w:rsidRPr="00C2525C">
        <w:rPr>
          <w:rFonts w:ascii="Times New Roman" w:hAnsi="Times New Roman" w:cs="Times New Roman"/>
          <w:color w:val="002060"/>
        </w:rPr>
        <w:t>На истребителе планировалось поставить два пулемета «Виккерс» обр. 1924 г. От поправки к заданию, связанной с переходом к четырем пулеметам, ЦАГИ удалось отбиться, ссылаясь на слишком позднее ее поступление. Аналогичным образом обошлись и без бронезащиты.</w:t>
      </w:r>
    </w:p>
    <w:p w14:paraId="255FD5C2" w14:textId="77777777" w:rsidR="0044695B" w:rsidRPr="00C2525C" w:rsidRDefault="0044695B" w:rsidP="00C2525C">
      <w:pPr>
        <w:pStyle w:val="a8"/>
        <w:jc w:val="both"/>
        <w:rPr>
          <w:rFonts w:ascii="Times New Roman" w:hAnsi="Times New Roman" w:cs="Times New Roman"/>
          <w:color w:val="002060"/>
        </w:rPr>
      </w:pPr>
      <w:r w:rsidRPr="00C2525C">
        <w:rPr>
          <w:rFonts w:ascii="Times New Roman" w:hAnsi="Times New Roman" w:cs="Times New Roman"/>
          <w:color w:val="002060"/>
        </w:rPr>
        <w:t>Расчетные данные истребителя изначально уступали требованиям задания, которое в ЦАГИ считали не очень реалистичным. Представители ВВС ориентировались на данные передовых европейских истребителей, дотянуться до которых было трудно. По расчетам, АНТ-5 не дотягивал до заданных цифр по скорости, скороподъемности и потолку (19100).</w:t>
      </w:r>
    </w:p>
    <w:p w14:paraId="68983B8E" w14:textId="77777777" w:rsidR="0044695B" w:rsidRPr="00C2525C" w:rsidRDefault="0044695B" w:rsidP="00C2525C">
      <w:pPr>
        <w:pStyle w:val="a8"/>
        <w:jc w:val="both"/>
        <w:rPr>
          <w:rFonts w:ascii="Times New Roman" w:hAnsi="Times New Roman" w:cs="Times New Roman"/>
          <w:color w:val="002060"/>
        </w:rPr>
      </w:pPr>
    </w:p>
    <w:p w14:paraId="3331AC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февраля 1926 Авиатрест письмом N 2752/з1 поручил ГАЗ-1 разработать бомбосбрасыватели Сбр. 8 для разведчиков (2280).</w:t>
      </w:r>
    </w:p>
    <w:p w14:paraId="13BD06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5AAC6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февраля 1926 Авиатрест письмом N 2756/з1 поручил ГАЗ-1 разработать бомбодержатели для Фоккер С-4, Юнкерс и Ансальдо - Дер-7 под крылья и Дер-6 под фюзеляж (2280).</w:t>
      </w:r>
    </w:p>
    <w:p w14:paraId="137FA2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285142B" w14:textId="77777777" w:rsidR="001D743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663808C" w14:textId="77777777" w:rsidR="001D7433" w:rsidRPr="00C2525C" w:rsidRDefault="001D743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2476D47" w14:textId="77777777" w:rsidR="001D7433" w:rsidRPr="00C2525C" w:rsidRDefault="001D743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 февраля</w:t>
      </w:r>
      <w:r w:rsidRPr="00C2525C">
        <w:rPr>
          <w:rFonts w:ascii="Times New Roman" w:hAnsi="Times New Roman" w:cs="Times New Roman"/>
          <w:color w:val="002060"/>
          <w:sz w:val="16"/>
          <w:szCs w:val="16"/>
        </w:rPr>
        <w:t xml:space="preserve"> в 1926 году в Советском Союзе был организован государственный Институт по проектированию металлургических заводов (Гипромез). Ныне ОАО «Гипромез» – ведущая в России инжиниринговая компания, основными видами деятельности которой являются разработка и реализация проектной документации на реконструкцию, техническое перевооружение, развитие действующих и строительство новых объектов промышленности, транспорта и энергетики (15028).</w:t>
      </w:r>
    </w:p>
    <w:p w14:paraId="5937FE47" w14:textId="77777777" w:rsidR="001D7433" w:rsidRPr="00C2525C" w:rsidRDefault="001D7433" w:rsidP="00C2525C">
      <w:pPr>
        <w:spacing w:after="0" w:line="240" w:lineRule="auto"/>
        <w:jc w:val="both"/>
        <w:rPr>
          <w:rFonts w:ascii="Times New Roman" w:hAnsi="Times New Roman" w:cs="Times New Roman"/>
          <w:color w:val="002060"/>
          <w:sz w:val="16"/>
          <w:szCs w:val="16"/>
        </w:rPr>
      </w:pPr>
    </w:p>
    <w:p w14:paraId="5422E08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590D7D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5986A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февраля 1926 года в докладе о проекте “общехозяйственной ориентировки” председатель Госплана Г. М. Кржижановский заявил, что “ опасность коренится не в чрезмерно быстром росте сельского хозяйства, а в отставании промышленного производства в этой связи... проблема промышленности приобретает на ряд лет значение центральной народнохозяйственной проблемы” (9039).</w:t>
      </w:r>
    </w:p>
    <w:p w14:paraId="73488C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130F0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февраля 1926 г. в своем докладе о проекте "общехозяйственной ориентировки" председатель Госплана Г. М. Кржижановский заявил, что "опасность коренится не в чрезмерно быстром росте сельского хозяйства, а в отставании промышленного производства в этой связи… проблема промышленности приобретает на ряд лет значение центральной народнохозяйственной проблемы". </w:t>
      </w:r>
    </w:p>
    <w:p w14:paraId="0D88AB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Вопрос был поставлен, следовало искать пути его решения. Хотя необходимость ускоренного развития промышленности и превращение СССР "из страны, ввозящей машины и оборудование, в страну, производящую машины и оборудование…" была ясна еще делегатам XIV съезда ВКП(б), который внес приведенные выше слова в свою резолюцию, найти способ их практического воплощения оказалось непросто. Как было сказано выше, все производственные мощности, доставшиеся в наследство от дореволюционной России, уже работали, и выжимать из них было нечего. Чтобы строить новые предприятия и создавать новые отрасли промышленности требовалось накопление капитала, т. е. превращение доходов, полученных в ходе хозяйственной деятельности, в капитал, используемый для расширения производства. Проблема накоплений стала главной головной болью для руководства страны. В своей резолюции по докладу председателя Госплана, принятой 5 февраля 1926 г., ВСНХ констатировал следующее положение дел: "Необходимость развертывания промышленности ставит вопрос о достаточном финансировании… отсутствие достаточного накопления, напряженное состояние денежного обращения… требуют осторожной эмиссионной и кредитной политики. Основная задача заключается в максимальном ограничении непроизводительного потребления и в использовании всех имеющихся в стране свободных средств для производственных нужд". </w:t>
      </w:r>
    </w:p>
    <w:p w14:paraId="4F2F32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Первоначально решили наскрести лишние средства "по сусекам", не прибегая к перераспределению средств между промышленностью и сельским хозяйством. Стоит помнить, что такой вопрос в середине 20-х был вопросом политическим, вопросом о судьбе смычки рабочего класса и крестьянства, и поднимать его не хотелось. Пока что, по результатам дискуссий в ВСНХ и на Апрельском (4–9.04. 1926) Пленуме ЦКВКП(б), в печати появилось Обращение ЦК и ЦКК ВКП(б) к трудящимся от 25 апреля 1926 г. В документе определялись основные направления усилий партии и правительства. "Капиталистические страны создавали свою промышленность путем захвата и ограбления колоний… или при помощи кабальных займов от других, более развитых стран. Мы не можем и не должны рассчитывать ни на один из таких источников притока внешних средств. Мы должны ясно представить себе, что при современных условиях мы можем опираться только на внутренние силы, что размеры капитальных вложений почти целиком будут зависеть от размеров внутреннего накопления народного хозяйства". </w:t>
      </w:r>
    </w:p>
    <w:p w14:paraId="60AAFE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Обращение призывало всех трудящихся бороться за режим экономии и способствовать сокращению всех непроизводительных трат (12107).</w:t>
      </w:r>
    </w:p>
    <w:p w14:paraId="1AEAFA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38DB77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EC445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AB936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февраля 1926 состоялся первый полет БИЧ-3 Б.И.Черановского (214,33).</w:t>
      </w:r>
    </w:p>
    <w:p w14:paraId="6E6254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D4E592D" w14:textId="77777777" w:rsidR="00ED57CF" w:rsidRPr="00C2525C" w:rsidRDefault="00ED57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3 февраля</w:t>
      </w:r>
      <w:r w:rsidRPr="00C2525C">
        <w:rPr>
          <w:rFonts w:ascii="Times New Roman" w:hAnsi="Times New Roman" w:cs="Times New Roman"/>
          <w:color w:val="002060"/>
          <w:sz w:val="16"/>
          <w:szCs w:val="16"/>
        </w:rPr>
        <w:t xml:space="preserve"> в 1926 году состоялся первый полет «летающего крыла» </w:t>
      </w:r>
      <w:hyperlink r:id="rId11" w:tgtFrame="_blank" w:history="1">
        <w:r w:rsidRPr="00C2525C">
          <w:rPr>
            <w:rFonts w:ascii="Times New Roman" w:hAnsi="Times New Roman" w:cs="Times New Roman"/>
            <w:color w:val="002060"/>
            <w:sz w:val="16"/>
            <w:szCs w:val="16"/>
          </w:rPr>
          <w:t xml:space="preserve">«БИЧ-3» </w:t>
        </w:r>
      </w:hyperlink>
      <w:r w:rsidRPr="00C2525C">
        <w:rPr>
          <w:rFonts w:ascii="Times New Roman" w:hAnsi="Times New Roman" w:cs="Times New Roman"/>
          <w:color w:val="002060"/>
          <w:sz w:val="16"/>
          <w:szCs w:val="16"/>
        </w:rPr>
        <w:t>Б.И.Черановского. «БИЧ-3» - это тот же планер «БИЧ-2», но с двигателем в 18 л. с, пилот Б.Н.Кудрин. Вместо привычного крыла, прямого или закругленного на концах, на этой машине оно было спереди очерчено по кривой - параболе. Задняя кромка крыла - прямая - была занята рулями высоты и элеронами. Вертикальное оперение служило обтекателем кабины летчика, почти утопленной в крыло толстого профиля площадью 20 кв.м. Конструкция этого очень легкого самолета была деревянной с полотняной обшивкой. Вес пустого самолета всего 140 кг, взлетный - 230 кг. Авиетка показала скорость около 100 км/час, ее посадочная скорость не превышала 40 км/час. Так был создан первый летающий самолет, построенный по схеме летающего крыла (15029).</w:t>
      </w:r>
    </w:p>
    <w:p w14:paraId="51C0035D" w14:textId="77777777" w:rsidR="00ED57CF" w:rsidRPr="00C2525C" w:rsidRDefault="00ED57CF" w:rsidP="00C2525C">
      <w:pPr>
        <w:spacing w:after="0" w:line="240" w:lineRule="auto"/>
        <w:jc w:val="both"/>
        <w:rPr>
          <w:rFonts w:ascii="Times New Roman" w:hAnsi="Times New Roman" w:cs="Times New Roman"/>
          <w:color w:val="002060"/>
          <w:sz w:val="16"/>
          <w:szCs w:val="16"/>
        </w:rPr>
      </w:pPr>
    </w:p>
    <w:p w14:paraId="4E4DF5D4" w14:textId="77777777" w:rsidR="00D375EB" w:rsidRPr="00C2525C" w:rsidRDefault="00D375EB"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3 февраля 1926 г. был первый полет на БИЧ-3, а всего было 18 полётов, самый продолжительный — 8 минут.</w:t>
      </w:r>
    </w:p>
    <w:p w14:paraId="1FDCA733" w14:textId="77777777" w:rsidR="00D375EB" w:rsidRPr="00C2525C" w:rsidRDefault="00D375EB"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Испытания БИЧ-3 проводил лётчик Б.И. Кудрин, уже имевший опыт полётов на «летающем крыле» Черановского. Самым трудным делом оказался взлёт. Виной тому была конструкция шасси. При старте эффективность элевонов оказалась недостаточной, чтобы удержать машину на единственном колесе, и вместо того, чтобы бежать вперёд, самолёт, словно циркуль, разворачивался вокруг того подкрыльевого костыля, на который он опирался.</w:t>
      </w:r>
    </w:p>
    <w:p w14:paraId="6F07198E" w14:textId="77777777" w:rsidR="00D375EB" w:rsidRPr="00C2525C" w:rsidRDefault="00D375EB"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 xml:space="preserve">Кудрин вспоминал: «Оставалось одно: ждать „у аэродрома погоды“, то есть ждать сильного ветра, который обеспечил бы поперечную управляемость самолёта с самого начала разбега. Наконец ветер пришёл. Стараясь не привлекать к себе внимания, тихо на руках выносим самолёт на взлетно-посадочную полосу. На этот раз наши расчеты оправдались: ветер был настолько силен, что, работая элевонами на стоящей неподвижно против ветра машине, мне удалось, как на планере, поднять крыло с подкрыльевого костылика, поставить самолёт на одно колесо, сбалансировать его. Теперь оставалось только дать газ и взлететь, что я и сделал…Замечаю небольшое „рысканье“ самолёта на курсе и отмечаю это как недостаток устойчивости. Значит, надо немного увеличить киль. Самолёт слегка валится вправо, но это не очень страшно. Благополучно делаю круг, выхожу на прямую для посадки и, убедившись, что я рассчитал посадку правильно, выключаю мотор…Приземление получилось точно на одно колесо. При этом я „притёр“ самолёт к земле, однако в последний момент, когда скорость была почти погашена, правый подкрыльевой костылик черкнул по земле и самолёт резко развернуло вправо. Разворачиваясь, он наклонился вперед и оперся передней кромкой центроплана о землю. К нашей великой радости никакой поломки при этом не произошло» </w:t>
      </w:r>
      <w:hyperlink r:id="rId12" w:history="1">
        <w:r w:rsidRPr="00C2525C">
          <w:rPr>
            <w:rFonts w:ascii="Times New Roman" w:eastAsia="Times New Roman" w:hAnsi="Times New Roman" w:cs="Times New Roman"/>
            <w:color w:val="002060"/>
            <w:sz w:val="16"/>
            <w:szCs w:val="16"/>
            <w:lang w:eastAsia="ru-RU"/>
          </w:rPr>
          <w:t>[40]</w:t>
        </w:r>
      </w:hyperlink>
      <w:r w:rsidRPr="00C2525C">
        <w:rPr>
          <w:rFonts w:ascii="Times New Roman" w:eastAsia="Times New Roman" w:hAnsi="Times New Roman" w:cs="Times New Roman"/>
          <w:color w:val="002060"/>
          <w:sz w:val="16"/>
          <w:szCs w:val="16"/>
          <w:lang w:eastAsia="ru-RU"/>
        </w:rPr>
        <w:t xml:space="preserve"> (17489).</w:t>
      </w:r>
    </w:p>
    <w:p w14:paraId="7E6C481B" w14:textId="77777777" w:rsidR="00D375EB" w:rsidRPr="00C2525C" w:rsidRDefault="00D375EB" w:rsidP="00C2525C">
      <w:pPr>
        <w:spacing w:after="0" w:line="240" w:lineRule="auto"/>
        <w:jc w:val="both"/>
        <w:rPr>
          <w:rFonts w:ascii="Times New Roman" w:eastAsia="Times New Roman" w:hAnsi="Times New Roman" w:cs="Times New Roman"/>
          <w:color w:val="002060"/>
          <w:sz w:val="16"/>
          <w:szCs w:val="16"/>
          <w:lang w:eastAsia="ru-RU"/>
        </w:rPr>
      </w:pPr>
    </w:p>
    <w:p w14:paraId="1B1726D3" w14:textId="77777777" w:rsidR="00E3730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2393F99" w14:textId="77777777" w:rsidR="00E37300" w:rsidRPr="00C2525C" w:rsidRDefault="00E3730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949AD58" w14:textId="77777777" w:rsidR="00E37300" w:rsidRPr="00C2525C" w:rsidRDefault="00C2525C" w:rsidP="00C2525C">
      <w:pPr>
        <w:spacing w:after="0" w:line="240" w:lineRule="auto"/>
        <w:jc w:val="both"/>
        <w:rPr>
          <w:rFonts w:ascii="Times New Roman" w:eastAsia="Times New Roman" w:hAnsi="Times New Roman" w:cs="Times New Roman"/>
          <w:color w:val="002060"/>
          <w:sz w:val="16"/>
          <w:szCs w:val="16"/>
          <w:lang w:eastAsia="ru-RU"/>
        </w:rPr>
      </w:pPr>
      <w:hyperlink r:id="rId13" w:history="1">
        <w:r w:rsidR="00E37300" w:rsidRPr="00C2525C">
          <w:rPr>
            <w:rFonts w:ascii="Times New Roman" w:eastAsia="Times New Roman" w:hAnsi="Times New Roman" w:cs="Times New Roman"/>
            <w:color w:val="002060"/>
            <w:sz w:val="16"/>
            <w:szCs w:val="16"/>
            <w:lang w:eastAsia="ru-RU"/>
          </w:rPr>
          <w:t>3 февраля</w:t>
        </w:r>
      </w:hyperlink>
      <w:hyperlink r:id="rId14" w:history="1">
        <w:r w:rsidR="00E37300" w:rsidRPr="00C2525C">
          <w:rPr>
            <w:rFonts w:ascii="Times New Roman" w:eastAsia="Times New Roman" w:hAnsi="Times New Roman" w:cs="Times New Roman"/>
            <w:color w:val="002060"/>
            <w:sz w:val="16"/>
            <w:szCs w:val="16"/>
            <w:lang w:eastAsia="ru-RU"/>
          </w:rPr>
          <w:t>1926 года</w:t>
        </w:r>
      </w:hyperlink>
      <w:r w:rsidR="00E37300" w:rsidRPr="00C2525C">
        <w:rPr>
          <w:rFonts w:ascii="Times New Roman" w:eastAsia="Times New Roman" w:hAnsi="Times New Roman" w:cs="Times New Roman"/>
          <w:color w:val="002060"/>
          <w:sz w:val="16"/>
          <w:szCs w:val="16"/>
          <w:lang w:eastAsia="ru-RU"/>
        </w:rPr>
        <w:t xml:space="preserve"> вышло решение </w:t>
      </w:r>
      <w:hyperlink r:id="rId15" w:history="1">
        <w:r w:rsidR="00E37300" w:rsidRPr="00C2525C">
          <w:rPr>
            <w:rFonts w:ascii="Times New Roman" w:eastAsia="Times New Roman" w:hAnsi="Times New Roman" w:cs="Times New Roman"/>
            <w:color w:val="002060"/>
            <w:sz w:val="16"/>
            <w:szCs w:val="16"/>
            <w:lang w:eastAsia="ru-RU"/>
          </w:rPr>
          <w:t>Высшего совета народного хозяйства</w:t>
        </w:r>
      </w:hyperlink>
      <w:r w:rsidR="00E37300" w:rsidRPr="00C2525C">
        <w:rPr>
          <w:rFonts w:ascii="Times New Roman" w:eastAsia="Times New Roman" w:hAnsi="Times New Roman" w:cs="Times New Roman"/>
          <w:color w:val="002060"/>
          <w:sz w:val="16"/>
          <w:szCs w:val="16"/>
          <w:lang w:eastAsia="ru-RU"/>
        </w:rPr>
        <w:t xml:space="preserve"> (ВСНХ) </w:t>
      </w:r>
      <w:hyperlink r:id="rId16" w:history="1">
        <w:r w:rsidR="00E37300" w:rsidRPr="00C2525C">
          <w:rPr>
            <w:rFonts w:ascii="Times New Roman" w:eastAsia="Times New Roman" w:hAnsi="Times New Roman" w:cs="Times New Roman"/>
            <w:color w:val="002060"/>
            <w:sz w:val="16"/>
            <w:szCs w:val="16"/>
            <w:lang w:eastAsia="ru-RU"/>
          </w:rPr>
          <w:t>СССР</w:t>
        </w:r>
      </w:hyperlink>
      <w:r w:rsidR="00E37300" w:rsidRPr="00C2525C">
        <w:rPr>
          <w:rFonts w:ascii="Times New Roman" w:eastAsia="Times New Roman" w:hAnsi="Times New Roman" w:cs="Times New Roman"/>
          <w:color w:val="002060"/>
          <w:sz w:val="16"/>
          <w:szCs w:val="16"/>
          <w:lang w:eastAsia="ru-RU"/>
        </w:rPr>
        <w:t xml:space="preserve"> № 349 «Об Учреждении в </w:t>
      </w:r>
      <w:hyperlink r:id="rId17" w:history="1">
        <w:r w:rsidR="00E37300" w:rsidRPr="00C2525C">
          <w:rPr>
            <w:rFonts w:ascii="Times New Roman" w:eastAsia="Times New Roman" w:hAnsi="Times New Roman" w:cs="Times New Roman"/>
            <w:color w:val="002060"/>
            <w:sz w:val="16"/>
            <w:szCs w:val="16"/>
            <w:lang w:eastAsia="ru-RU"/>
          </w:rPr>
          <w:t>Ленинграде</w:t>
        </w:r>
      </w:hyperlink>
      <w:r w:rsidR="00E37300" w:rsidRPr="00C2525C">
        <w:rPr>
          <w:rFonts w:ascii="Times New Roman" w:eastAsia="Times New Roman" w:hAnsi="Times New Roman" w:cs="Times New Roman"/>
          <w:color w:val="002060"/>
          <w:sz w:val="16"/>
          <w:szCs w:val="16"/>
          <w:lang w:eastAsia="ru-RU"/>
        </w:rPr>
        <w:t xml:space="preserve"> государственного института по проектированию новых металлургических заводов». В 1943 году по решению Правительства ГИПРОМЕЗ был переведен в </w:t>
      </w:r>
      <w:hyperlink r:id="rId18" w:history="1">
        <w:r w:rsidR="00E37300" w:rsidRPr="00C2525C">
          <w:rPr>
            <w:rFonts w:ascii="Times New Roman" w:eastAsia="Times New Roman" w:hAnsi="Times New Roman" w:cs="Times New Roman"/>
            <w:color w:val="002060"/>
            <w:sz w:val="16"/>
            <w:szCs w:val="16"/>
            <w:lang w:eastAsia="ru-RU"/>
          </w:rPr>
          <w:t>Москву</w:t>
        </w:r>
      </w:hyperlink>
      <w:r w:rsidR="00E37300" w:rsidRPr="00C2525C">
        <w:rPr>
          <w:rFonts w:ascii="Times New Roman" w:eastAsia="Times New Roman" w:hAnsi="Times New Roman" w:cs="Times New Roman"/>
          <w:color w:val="002060"/>
          <w:sz w:val="16"/>
          <w:szCs w:val="16"/>
          <w:lang w:eastAsia="ru-RU"/>
        </w:rPr>
        <w:t>, где начался новый этап развития института — работа над восстановлением разрушенных во время войны металлургических предприятий. ГИПРОМЕЗ стал главным проектным институтом черной металлургии, которому было доверено техническое руководство проектированием в отрасли (17185).</w:t>
      </w:r>
    </w:p>
    <w:p w14:paraId="2A8BDDDD" w14:textId="77777777" w:rsidR="00E37300" w:rsidRPr="00C2525C" w:rsidRDefault="00E3730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2CB396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96627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F0AB44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февраля 1926 в Чехословакии чешский язык объявлен официальным (4962).</w:t>
      </w:r>
    </w:p>
    <w:p w14:paraId="18B23C5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8C1B2D2" w14:textId="77777777" w:rsidR="00ED57CF" w:rsidRPr="00C2525C" w:rsidRDefault="00ED57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3 февраля</w:t>
      </w:r>
      <w:r w:rsidRPr="00C2525C">
        <w:rPr>
          <w:rFonts w:ascii="Times New Roman" w:hAnsi="Times New Roman" w:cs="Times New Roman"/>
          <w:color w:val="002060"/>
          <w:sz w:val="16"/>
          <w:szCs w:val="16"/>
        </w:rPr>
        <w:t xml:space="preserve"> в 1926 году в Чехословакии чешский язык стал официальным языком страны, но при этом были гарантированы права родных языков национальных меньшинств (15029).</w:t>
      </w:r>
    </w:p>
    <w:p w14:paraId="09F5D445" w14:textId="77777777" w:rsidR="00ED57CF" w:rsidRPr="00C2525C" w:rsidRDefault="00ED57CF" w:rsidP="00C2525C">
      <w:pPr>
        <w:spacing w:after="0" w:line="240" w:lineRule="auto"/>
        <w:jc w:val="both"/>
        <w:rPr>
          <w:rFonts w:ascii="Times New Roman" w:hAnsi="Times New Roman" w:cs="Times New Roman"/>
          <w:color w:val="002060"/>
          <w:sz w:val="16"/>
          <w:szCs w:val="16"/>
        </w:rPr>
      </w:pPr>
    </w:p>
    <w:p w14:paraId="36DD1476" w14:textId="77777777" w:rsidR="00ED57CF"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A66D1F3" w14:textId="77777777" w:rsidR="00ED57CF" w:rsidRPr="00C2525C" w:rsidRDefault="00ED57CF"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5914460" w14:textId="77777777" w:rsidR="00ED57CF" w:rsidRPr="00C2525C" w:rsidRDefault="00ED57CF" w:rsidP="00C2525C">
      <w:pPr>
        <w:pStyle w:val="ae"/>
        <w:shd w:val="clear" w:color="auto" w:fill="FFFFFF"/>
        <w:spacing w:before="0" w:after="0"/>
        <w:jc w:val="both"/>
        <w:rPr>
          <w:color w:val="002060"/>
          <w:sz w:val="16"/>
          <w:szCs w:val="16"/>
        </w:rPr>
      </w:pPr>
      <w:r w:rsidRPr="00C2525C">
        <w:rPr>
          <w:rStyle w:val="a7"/>
          <w:b w:val="0"/>
          <w:iCs/>
          <w:color w:val="002060"/>
          <w:sz w:val="16"/>
          <w:szCs w:val="16"/>
        </w:rPr>
        <w:t>4 февраля 1926 г.</w:t>
      </w:r>
      <w:r w:rsidRPr="00C2525C">
        <w:rPr>
          <w:color w:val="002060"/>
          <w:sz w:val="16"/>
          <w:szCs w:val="16"/>
        </w:rPr>
        <w:t xml:space="preserve"> Постановление РВС СССР о состоянии средств химической борьбы. Одобрены направление и план работы ВОХИМУ. Рекомендовано обратить особое внимание на аэрохимические способы нападения, применение ядовитых туманов, Для работ ВОХИМУ необходимо наличие </w:t>
      </w:r>
      <w:r w:rsidRPr="00C2525C">
        <w:rPr>
          <w:rStyle w:val="af0"/>
          <w:i w:val="0"/>
          <w:color w:val="002060"/>
          <w:sz w:val="16"/>
          <w:szCs w:val="16"/>
        </w:rPr>
        <w:t>«изолированного газового полигона, центральной химической лаборатории и опытных заводов»</w:t>
      </w:r>
      <w:r w:rsidRPr="00C2525C">
        <w:rPr>
          <w:color w:val="002060"/>
          <w:sz w:val="16"/>
          <w:szCs w:val="16"/>
        </w:rPr>
        <w:t xml:space="preserve">. Решено также </w:t>
      </w:r>
      <w:r w:rsidRPr="00C2525C">
        <w:rPr>
          <w:rStyle w:val="af0"/>
          <w:i w:val="0"/>
          <w:color w:val="002060"/>
          <w:sz w:val="16"/>
          <w:szCs w:val="16"/>
        </w:rPr>
        <w:t>«обеспечить за  Военно-химическим управлением влияние на направление развивающейся мирной химической промышленности в целях плановой ее мобилизационной подготовки и полный контроль над производством военно-химической продукции»</w:t>
      </w:r>
      <w:r w:rsidRPr="00C2525C">
        <w:rPr>
          <w:color w:val="002060"/>
          <w:sz w:val="16"/>
          <w:szCs w:val="16"/>
        </w:rPr>
        <w:t xml:space="preserve"> (17133).</w:t>
      </w:r>
    </w:p>
    <w:p w14:paraId="20F8DC56" w14:textId="77777777" w:rsidR="00ED57CF" w:rsidRPr="00C2525C" w:rsidRDefault="00ED57CF" w:rsidP="00C2525C">
      <w:pPr>
        <w:pStyle w:val="ae"/>
        <w:shd w:val="clear" w:color="auto" w:fill="FFFFFF"/>
        <w:spacing w:before="0" w:after="0"/>
        <w:jc w:val="both"/>
        <w:rPr>
          <w:color w:val="002060"/>
          <w:sz w:val="16"/>
          <w:szCs w:val="16"/>
        </w:rPr>
      </w:pPr>
    </w:p>
    <w:p w14:paraId="37D1CF95" w14:textId="77777777" w:rsidR="00F05709" w:rsidRPr="00C2525C" w:rsidRDefault="00F05709"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7155967" w14:textId="77777777" w:rsidR="00F05709" w:rsidRPr="00C2525C" w:rsidRDefault="00F05709"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39DB894" w14:textId="77777777" w:rsidR="00F05709" w:rsidRPr="00C2525C" w:rsidRDefault="00F0570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февраля 1926 Испанский ВВС майор Рамон Франко , штурман / штурман капитан Хулио Руис Де Альда Миклейс , и их команда завершить пятую часть своего Испании -До- Буэнос - Айрес полета в Dornier Do J Wal ( «Кит») летающая лодка Plus Ultra («Еще дальше»), перелетевший за 12 часов 16 минут из Ресифи, Бразилия, в Рио-де-Жанейро, Бразилия, на 1302 мили (2097 км) . Франко сидит за штурвалом весь полет. Их встречает так много лодок, что им трудно приземлиться в заливе Гуанабара, не столкнувшись ни с одной (20358).</w:t>
      </w:r>
    </w:p>
    <w:p w14:paraId="44BED8F0" w14:textId="77777777" w:rsidR="00F05709" w:rsidRPr="00C2525C" w:rsidRDefault="00F05709" w:rsidP="00C2525C">
      <w:pPr>
        <w:spacing w:after="0" w:line="240" w:lineRule="auto"/>
        <w:jc w:val="both"/>
        <w:rPr>
          <w:rFonts w:ascii="Times New Roman" w:hAnsi="Times New Roman" w:cs="Times New Roman"/>
          <w:color w:val="0070C0"/>
          <w:sz w:val="16"/>
          <w:szCs w:val="16"/>
        </w:rPr>
      </w:pPr>
    </w:p>
    <w:p w14:paraId="0629915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03B925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0D8B0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февраля 1926 года в резолюции по докладу председателя Госплана, ВСНХ констатировал следующее положение дел: “Необходимость развертывания промышленности ставит вопрос о достаточном финансировании...отсутствие достаточного накопления, напряженное состояние денежного обращения... требуют осторожной эмиссионной и кредитной политики. Основная задача заключается в максимальном ограничении непроизводительного потребления и в использовании всех имеющихся в стране свободных средств для производственных нужд.” (9039).</w:t>
      </w:r>
    </w:p>
    <w:p w14:paraId="43E5A0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B541B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 февраля 1926 г. В своей резолюции по докладу председателя Госплана, ВСНХ констатировал следующее положение дел: "Необходимость развертывания промышленности ставит вопрос о достаточном финансировании… отсутствие достаточного накопления, напряженное состояние денежного обращения… требуют осторожной эмиссионной и кредитной политики. Основная задача заключается в максимальном ограничении непроизводительного потребления и в использовании всех имеющихся в стране свободных средств для производственных нужд". </w:t>
      </w:r>
    </w:p>
    <w:p w14:paraId="44C0EF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Первоначально решили наскрести лишние средства "по сусекам", не прибегая к перераспределению средств между промышленностью и сельским хозяйством. Стоит помнить, что такой вопрос в середине 20-х был вопросом политическим, вопросом о судьбе смычки рабочего класса и крестьянства, и поднимать его не хотелось. Пока что, по результатам дискуссий в ВСНХ и на Апрельском (4–9.04. 1926) Пленуме ЦКВКП(б), в печати появилось Обращение ЦК и ЦКК ВКП(б) к трудящимся от 25 апреля 1926 г. В документе определялись основные направления усилий партии и правительства. "Капиталистические страны создавали свою промышленность путем захвата и ограбления колоний… или при помощи кабальных займов от других, более развитых стран. Мы не можем и не должны рассчитывать ни на один из таких источников притока внешних средств. Мы должны ясно представить себе, что при современных условиях мы можем опираться только на внутренние силы, что размеры капитальных вложений почти целиком будут зависеть от размеров внутреннего накопления народного хозяйства". </w:t>
      </w:r>
    </w:p>
    <w:p w14:paraId="38C314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Обращение призывало всех трудящихся бороться за режим экономии и способствовать сокращению всех непроизводительных трат (12107).</w:t>
      </w:r>
    </w:p>
    <w:p w14:paraId="2EEBB6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3CD1C17" w14:textId="77777777" w:rsidR="00ED57CF" w:rsidRPr="00C2525C" w:rsidRDefault="00ED57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5 февраля</w:t>
      </w:r>
      <w:r w:rsidRPr="00C2525C">
        <w:rPr>
          <w:rFonts w:ascii="Times New Roman" w:hAnsi="Times New Roman" w:cs="Times New Roman"/>
          <w:color w:val="002060"/>
          <w:sz w:val="16"/>
          <w:szCs w:val="16"/>
        </w:rPr>
        <w:t xml:space="preserve"> в 1926 году Совнарком СССР принял постановление «О радиостанциях частного пользования», согласно которому не только организациям, но и отдельным радиолюбителям разрешалось иметь собственные приемно-передающие радиостанции. Были отменены также все ограничения на установку радиоприемников. В целях дальнейшего развития радиовещания этим постановлением предусматривалась регулярная абонементная плата за слушание радиовещательных передач (15031).</w:t>
      </w:r>
    </w:p>
    <w:p w14:paraId="0EBB6C22" w14:textId="77777777" w:rsidR="00ED57CF" w:rsidRPr="00C2525C" w:rsidRDefault="00ED57CF" w:rsidP="00C2525C">
      <w:pPr>
        <w:spacing w:after="0" w:line="240" w:lineRule="auto"/>
        <w:jc w:val="both"/>
        <w:rPr>
          <w:rFonts w:ascii="Times New Roman" w:hAnsi="Times New Roman" w:cs="Times New Roman"/>
          <w:color w:val="002060"/>
          <w:sz w:val="16"/>
          <w:szCs w:val="16"/>
        </w:rPr>
      </w:pPr>
    </w:p>
    <w:p w14:paraId="47301CA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1BC83D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BF533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февраля 1926 в поезде на маршруте Москва - Рига - Берлин убили дипкурьера Теодора Нетте (3481).</w:t>
      </w:r>
    </w:p>
    <w:p w14:paraId="38D61B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8DADF8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февраля 1926 в скором поезде Москва-Рига совершено нападение на советского дипкурьера Теодора Нетте (4962).</w:t>
      </w:r>
    </w:p>
    <w:p w14:paraId="4FBD4C0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C198AAC" w14:textId="77777777" w:rsidR="00F423DD" w:rsidRPr="00C2525C" w:rsidRDefault="00F423D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февраля 1926 произошло  вооружённое нападение на советских дипломатических курьеров Т. И. Нетте (убит) и И. А. Махмасталя (ранен) на территории Латвии (12629).</w:t>
      </w:r>
    </w:p>
    <w:p w14:paraId="6AE9A6D3" w14:textId="77777777" w:rsidR="00F423DD" w:rsidRPr="00C2525C" w:rsidRDefault="00F423D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0B1CB4A" w14:textId="77777777" w:rsidR="00ED57CF" w:rsidRPr="00C2525C" w:rsidRDefault="00ED57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февраля 1926 г. рано утром, в двух часах езды от Риги на перегоне Икскюль — Саласпилс на советских дипкурьеров Нетте и Махмасталя, ехавших через Ригу в Берлин с дипломатической почтой, было совершено организованное вооруженное нападение. Во время последовавшей перестрелки курьер Нетте был убит, а курьер Махмасталь, защищавший диппочту, тяжело ранен. Двое из нападавших были убиты курьерами, остальные двое скрылись. Почта осталась целой и была принята полпредством СССР в Риге (17146).</w:t>
      </w:r>
    </w:p>
    <w:p w14:paraId="5FD0993E" w14:textId="77777777" w:rsidR="00ED57CF" w:rsidRPr="00C2525C" w:rsidRDefault="00ED57CF" w:rsidP="00C2525C">
      <w:pPr>
        <w:spacing w:after="0" w:line="240" w:lineRule="auto"/>
        <w:jc w:val="both"/>
        <w:rPr>
          <w:rFonts w:ascii="Times New Roman" w:hAnsi="Times New Roman" w:cs="Times New Roman"/>
          <w:color w:val="002060"/>
          <w:sz w:val="16"/>
          <w:szCs w:val="16"/>
        </w:rPr>
      </w:pPr>
    </w:p>
    <w:p w14:paraId="6093C4AD" w14:textId="77777777" w:rsidR="00ED57CF" w:rsidRPr="00C2525C" w:rsidRDefault="00ED57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5 февраля</w:t>
      </w:r>
      <w:r w:rsidRPr="00C2525C">
        <w:rPr>
          <w:rFonts w:ascii="Times New Roman" w:hAnsi="Times New Roman" w:cs="Times New Roman"/>
          <w:color w:val="002060"/>
          <w:sz w:val="16"/>
          <w:szCs w:val="16"/>
        </w:rPr>
        <w:t xml:space="preserve"> в 1926 году в поезде, следующем по маршруту Москва-Рига-Берлин, неизвестные, вооруженные револьверами напали на советского торгового представителя Печерского. Дипкурьеры Теодор Нетте и Иоганн Махмасталь услышали шум, приготовили оружие, но не успели закрыть дверь купе. Нападавшие нашли их и открыли огонь. В перестрелке Нетте был ранен в голову и умер на месте, Махмасталь ранен в живот и в руку. Двое нападавших тоже были ранены и отступили. Раненый Махмасталь оставался в купе и охранял диппочту до тех пор, пока не прибыли сотрудники полпредства СССР в Риге. А раненые налетчики вскоре были найдены мертвыми, в них опознали граждан Литвы братьев Гавриловичей.</w:t>
      </w:r>
    </w:p>
    <w:p w14:paraId="1FED02EE" w14:textId="77777777" w:rsidR="00ED57CF" w:rsidRPr="00C2525C" w:rsidRDefault="00ED57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смерть дипкурьера Нетте Владимир Маяковский откликнулся стихотворением "Товарищу Нетте - пароходу и человеку":</w:t>
      </w:r>
    </w:p>
    <w:p w14:paraId="62963562" w14:textId="77777777" w:rsidR="00ED57CF" w:rsidRPr="00C2525C" w:rsidRDefault="00ED57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наших жилах – кровь, а не водица.</w:t>
      </w:r>
    </w:p>
    <w:p w14:paraId="378AD109" w14:textId="77777777" w:rsidR="00ED57CF" w:rsidRPr="00C2525C" w:rsidRDefault="00ED57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Мы идем сквозь револьверный лай,</w:t>
      </w:r>
    </w:p>
    <w:p w14:paraId="63821757" w14:textId="77777777" w:rsidR="00ED57CF" w:rsidRPr="00C2525C" w:rsidRDefault="00ED57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Чтобы, умирая, воплотиться</w:t>
      </w:r>
    </w:p>
    <w:p w14:paraId="10C652FA" w14:textId="77777777" w:rsidR="00ED57CF" w:rsidRPr="00C2525C" w:rsidRDefault="00ED57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пароходы, в строчки и в другие долгие дела.</w:t>
      </w:r>
    </w:p>
    <w:p w14:paraId="236A09A7" w14:textId="77777777" w:rsidR="00ED57CF" w:rsidRPr="00C2525C" w:rsidRDefault="00ED57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честь Теодора Нетте был переименован пароход «Тверь» и названы два судна Северного морского пароходства. 5 февраля в России отмечается как день памяти дипкурьеров, погибших при исполнении служебных обязанностей (15031).</w:t>
      </w:r>
    </w:p>
    <w:p w14:paraId="3601146D" w14:textId="77777777" w:rsidR="00ED57CF" w:rsidRPr="00C2525C" w:rsidRDefault="00ED57CF" w:rsidP="00C2525C">
      <w:pPr>
        <w:spacing w:after="0" w:line="240" w:lineRule="auto"/>
        <w:jc w:val="both"/>
        <w:rPr>
          <w:rFonts w:ascii="Times New Roman" w:hAnsi="Times New Roman" w:cs="Times New Roman"/>
          <w:color w:val="002060"/>
          <w:sz w:val="16"/>
          <w:szCs w:val="16"/>
        </w:rPr>
      </w:pPr>
    </w:p>
    <w:p w14:paraId="3953F0D8" w14:textId="77777777" w:rsidR="008B2DAD" w:rsidRPr="00C2525C" w:rsidRDefault="008B2DA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5 февраля 1926 года погиб Теодор Нетте - советский дипкурьер, предотвративший захват дипломатической почты СССР бандитами на территории буржуазной Латвии. Его подвиг был воспет В.В. Маяковским в стихотворении «Товарищу Нетте...». Дипкурьеры, как и положено, вдвоём занимали всё купе. Теодор находился на верхней полке, Иоганн — внизу. После того, как проехали станцию Икскюль, в вагоне послышался шум. Махмасталь выглянул в коридор: двое в масках возле соседнего купе, наведя пистолеты на представителя «Льноторга» Печерского и проводника, требовали сообщить, где едут дипкурьеры. Иоганн предупредил Теодора о нападении и попытался закрыть дверь, но упавший тюк с почтой помешал это сделать. Нападавшие бросились к дипкурьерам. Один из них выстрелил в сидевшего на нижней полке Махмасталя. Пуля попала в живот, но Иоганн остался жив. В тот же миг лежавший на верхней полке Нетте всадил в этого бандита пулю. Падая, тот снова выстрелил в Махмасталя и ранил его в руку. Иоганн перехватил револьвер в левую и ранил второго бандита. Но тот устоял на ногах и выстре</w:t>
      </w:r>
      <w:r w:rsidRPr="00C2525C">
        <w:rPr>
          <w:rFonts w:ascii="Times New Roman" w:hAnsi="Times New Roman" w:cs="Times New Roman"/>
          <w:color w:val="0070C0"/>
          <w:sz w:val="16"/>
          <w:szCs w:val="16"/>
        </w:rPr>
        <w:softHyphen/>
        <w:t>лил Нетте в голову. Теодор замертво рухнул с полки, прикрыв своим телом Махмасталя.</w:t>
      </w:r>
    </w:p>
    <w:p w14:paraId="644B72DF" w14:textId="77777777" w:rsidR="008B2DAD" w:rsidRPr="00C2525C" w:rsidRDefault="008B2DA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Ослабевшие от ран бандиты попытались покинуть поезд, но их прикончил, как лишних свидетелей, третий нападавший, который на ходу выпрыгнул из вагона.</w:t>
      </w:r>
    </w:p>
    <w:p w14:paraId="3D82BE23" w14:textId="77777777" w:rsidR="008B2DAD" w:rsidRPr="00C2525C" w:rsidRDefault="008B2DA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lastRenderedPageBreak/>
        <w:t>Махмасталь, истекая кровью, держал под прицелом дверь купе и никого к себе не подпускал. Когда в Риге в поезд прибыл сотрудник советского постпредства (на беду Иоганн не знал его в лицо), Махмасталь запретил входить в купе и ему, угрожая пистолетом. Только когда приехал известный дипкурьеру сотрудник, Иоганн сдал почту и тут же потерял сознание (21161).</w:t>
      </w:r>
    </w:p>
    <w:p w14:paraId="5BC5187C" w14:textId="77777777" w:rsidR="008B2DAD" w:rsidRPr="00C2525C" w:rsidRDefault="008B2DAD" w:rsidP="00C2525C">
      <w:pPr>
        <w:spacing w:after="0" w:line="240" w:lineRule="auto"/>
        <w:jc w:val="both"/>
        <w:rPr>
          <w:rFonts w:ascii="Times New Roman" w:hAnsi="Times New Roman" w:cs="Times New Roman"/>
          <w:color w:val="0070C0"/>
          <w:sz w:val="16"/>
          <w:szCs w:val="16"/>
        </w:rPr>
      </w:pPr>
    </w:p>
    <w:p w14:paraId="62795B6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4B3AA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BAF18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февраля 1926 года Артиллерийское управление (АУ) заключило договор с Ленинградским Металлическим заводом (ЛМЗ) на переделку одной 6/45-дюймовой установки с увеличением угла возвышения до +60. Суть модернизации заключалась в повороте обоймы с орудием на 180, то есть вверх противооткатными устройствами. В компрессоре изменена конструкция кронштока, а в накатнике усилены пружины. Основанием установки стала новая клепаная тумба, присоединенная к железобетонному основанию 24-мя стержнями и установочным кругом. АУ высказало пожелание увеличить угол вертикального наведения до 70 80 "для изучения элементов зенитной стрельбы". Выполнить это требование ЛМЗ оказалось не по силам. На модернизированный станок поставили пушку № 194, причем для уравновешивания качающейся части на дуло был надет груз (3861).</w:t>
      </w:r>
    </w:p>
    <w:p w14:paraId="675B6B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93F8F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февраля 1926 в связи с переходом на выпуск грузовых автомобилей Я-З, авторемонтный завод переименован в Ярославский государственный автомобильный завод с подчинением автотресту ВСНХ. 20 февраля 1927 Директором завода назначен Е.А. Алексеев. Начало первой реконструкции завода в связи с организацией серийного производства автомобилей Я-З (11246).</w:t>
      </w:r>
    </w:p>
    <w:p w14:paraId="56782E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BA55C9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71DE61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B46B8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6 и 12 февраля 1926. Из протокола заседания Политбюро № 9, 1926 г.</w:t>
      </w:r>
    </w:p>
    <w:p w14:paraId="632ACD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Вопрос о времени производства всесоюзной переписи отложить </w:t>
      </w:r>
    </w:p>
    <w:p w14:paraId="7C2A18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Считать необходимым свободное обсуждение этого вопроса на съезде статистиков, обязав комиссию по руководству съездом до вынесения решения на съезде предварительно информировать Политбюро. </w:t>
      </w:r>
    </w:p>
    <w:p w14:paraId="75FF4F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Назначить т. Осинского начальником Центрального статистического управления... (11652).</w:t>
      </w:r>
    </w:p>
    <w:p w14:paraId="5E93DD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998EB1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февраля 1926 на улице в Москве найдена убитой княгиня Оболенская (4962).</w:t>
      </w:r>
    </w:p>
    <w:p w14:paraId="2A7F2F0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C3C652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64007C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1AD83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6 и 12 февраля 1926. Из протокола заседания Политбюро № 9, 1926 г.</w:t>
      </w:r>
    </w:p>
    <w:p w14:paraId="789E2E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Днепрострое</w:t>
      </w:r>
    </w:p>
    <w:p w14:paraId="675B1A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Поручить делегации вести в Америке предварительные переговоры... Само собой разумеется, что делегация не может давать каких-либо обещаний или документов, в какой бы то ни было степени связывающих правительство СССР или предрешающих не только условия, но и сам факт сдачи Днепростроя в концессию. </w:t>
      </w:r>
    </w:p>
    <w:p w14:paraId="2D0DB7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Комиссия должна руководствоваться тем, что переговоры должны вестись не только в отношении постройки самой гидростанции, но и заводов—потребителей ее энергии... </w:t>
      </w:r>
    </w:p>
    <w:p w14:paraId="0239D9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Ведение переговоров связать с возможно более глубокой технической и экономической разведкой, принимая к своему рассмотрению возможные предложения других фирм, поскольку эти предложения будут касаться Приднестровского комбината. </w:t>
      </w:r>
    </w:p>
    <w:p w14:paraId="004F34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О ходе переговоров, а также и обо всех новых комбинациях и возможностях, которые будут вытекать из процесса переговоров, ставить Главный Концессионный комитет в известность еженедельными отчетными письмами. </w:t>
      </w:r>
    </w:p>
    <w:p w14:paraId="79964A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 При определении условий во время переговоров ни на одну минуту не упускать из виду необходимость нашей всесторонней технической выучки и с этой целью обусловливать включение наших инженеров, мастеров, квалифицированных рабочих и пр. также и в те из интересующих нас американских предприятий, которые будут работать на концессионера для нужд Приднепровского комбината. </w:t>
      </w:r>
    </w:p>
    <w:p w14:paraId="15B83A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6. В ближайшее время по прибытии в Америку делегации выяснить наиболее целесообразные формы технико-экономической экспертизы проекта Днепростроя, которая была бы необходимой проверкой для нас и явилась бы в то же время безусловно авторитетной для общественного мнения американских деловых кругов. Одновременно выяснить примерную стоимость экспертизы. </w:t>
      </w:r>
    </w:p>
    <w:p w14:paraId="57A70E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7. Считать одной из задач делегации информирование американского общественного мнения, прежде всего в лице его специально заинтересованных кругов, относительно успехов и достижений электрификации, электропромышленности, промышленности и хозяйства вообще. </w:t>
      </w:r>
    </w:p>
    <w:p w14:paraId="3EF314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Внутреннюю комиссионную проработку всех вопросов, связанных с Днепростроем, продолжить (11652).</w:t>
      </w:r>
    </w:p>
    <w:p w14:paraId="0E6FCE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23F0E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6 и 12 февраля 1926. Из протокола заседания Политбюро № 9, 1926 г.</w:t>
      </w:r>
    </w:p>
    <w:p w14:paraId="782698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Об арбитраже </w:t>
      </w:r>
    </w:p>
    <w:p w14:paraId="7BC56B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Признать в принципе допустимой согласительную процедуру по вопросам разногласий между СССР и другими государствами </w:t>
      </w:r>
    </w:p>
    <w:p w14:paraId="5FAF73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Допущение арбитража признать возможным лишь при условии вынесения в каждом отдельном случае специального решения Политбюро ЦК (11652).</w:t>
      </w:r>
    </w:p>
    <w:p w14:paraId="68F490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95B5F7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16A79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CC033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февраля 1926 Муссолини предупредил Германию о недопустимости агитации в Тироле (2100).</w:t>
      </w:r>
    </w:p>
    <w:p w14:paraId="3474EE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4FE86F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38D54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FF656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февраля 1926 Техническая секция НК УВВС рассмотрела вопросы: 2. Об испытании образца шелковой ткани для парашютов; 4. О моторе М5; 6. О сдаче Авро и др. (2265,29).</w:t>
      </w:r>
    </w:p>
    <w:p w14:paraId="38651F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64E5A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BCC01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C59DC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февраля 1926 состоялось совещание про КБ Правления Авиатреста по вопросу об эскизном проекте ИЛ-4 (улучшение серийного типа) Присутствовали Б.Ф.Гончаров (пред.), В.В.Калинин, В.Л.Моисеенко, В.Д.Яровицкий. Одобрили с замечаниями. Отметили, что невозможно регулировать крылья и желательность со стороны УВВС - по результатам обсуждения в НК - фанерного фюзеляжа типа монокок (2227,14).</w:t>
      </w:r>
    </w:p>
    <w:p w14:paraId="2E5BE81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февраля 1926 был подготовлен:</w:t>
      </w:r>
    </w:p>
    <w:p w14:paraId="16E2AB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w:t>
      </w:r>
    </w:p>
    <w:p w14:paraId="10ED04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smallCaps/>
          <w:color w:val="002060"/>
          <w:sz w:val="16"/>
          <w:szCs w:val="16"/>
        </w:rPr>
        <w:t>совещания при конструкторском бюро Авиатреста по вопросу об эскизном проекте самолета ИЛ4</w:t>
      </w:r>
      <w:r w:rsidRPr="00C2525C">
        <w:rPr>
          <w:rFonts w:ascii="Times New Roman" w:hAnsi="Times New Roman" w:cs="Times New Roman"/>
          <w:color w:val="002060"/>
          <w:sz w:val="16"/>
          <w:szCs w:val="16"/>
        </w:rPr>
        <w:t xml:space="preserve"> /улучшение серийного типа/.</w:t>
      </w:r>
    </w:p>
    <w:p w14:paraId="6FD6F6F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Февраля 1926 года.</w:t>
      </w:r>
    </w:p>
    <w:p w14:paraId="24CD4C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Присутствовали: Б.Ф.Гончаров, В.В.КАЛИНИН, В.Л.Моисеенко, В.Д.Яровицкий</w:t>
      </w:r>
    </w:p>
    <w:p w14:paraId="72F145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Председаательствует: Б.Ф. ГОНЧАРОВ.</w:t>
      </w:r>
    </w:p>
    <w:p w14:paraId="2CF3D0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докладу В.В.Калининым вопросов, возникших по рассмотрении представленных ГАЗ № 1 имени Авиахим материалов,совещание постановило:</w:t>
      </w:r>
    </w:p>
    <w:p w14:paraId="20836C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Отметить невозможаность регулировки крыльев самолета, что считать недостатком данной схемы с эксплоатационнои точки зрения.</w:t>
      </w:r>
    </w:p>
    <w:p w14:paraId="6CE0C3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При обсуждений: эскизного проекта в Н.К. УВВС затронуть общий вопрос о наиболее желательном для УВВС типе фанерного фюзеляжа - типа монокок из клееной на месте ножевой фанеры, или всеже на трехслойной переклейки с тем или иным устройством стыка.</w:t>
      </w:r>
    </w:p>
    <w:p w14:paraId="05A62FC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Заводу перед полетными испытаиями произвести и статистическое исштание, для выяснения прочности применения разборного стыка лонжеронов крыльев.</w:t>
      </w:r>
    </w:p>
    <w:p w14:paraId="53835E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Подтвердить необходимость продувки модели самолета на устойчивость пути.</w:t>
      </w:r>
    </w:p>
    <w:p w14:paraId="71D7B35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Просить НК УВВС выслать разработанные им нормы видимости с самолётов различных .типов.</w:t>
      </w:r>
    </w:p>
    <w:p w14:paraId="7B07C9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Так как согласно проекта продольная главная ось инер</w:t>
      </w:r>
      <w:r w:rsidRPr="00C2525C">
        <w:rPr>
          <w:rFonts w:ascii="Times New Roman" w:hAnsi="Times New Roman" w:cs="Times New Roman"/>
          <w:color w:val="002060"/>
          <w:sz w:val="16"/>
          <w:szCs w:val="16"/>
        </w:rPr>
        <w:softHyphen/>
        <w:t>ции самолета наклонена вперед и вниз по отношению к строевой линии фюзеляжа, что представляет уклонение от нормального ее положения, и отсутствия точных данных о влиянии положения ее на летные качества самолета как о качественной, так и о количественной стороны, войти в ЦАГИ о просьбой о разработке этого вопроса. .</w:t>
      </w:r>
    </w:p>
    <w:p w14:paraId="74BDA2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7. Планчик шасси и тому подобные части, или вовсе не вводить в несущую поверхность или если вводить, то учитывая аэро</w:t>
      </w:r>
      <w:r w:rsidRPr="00C2525C">
        <w:rPr>
          <w:rFonts w:ascii="Times New Roman" w:hAnsi="Times New Roman" w:cs="Times New Roman"/>
          <w:color w:val="002060"/>
          <w:sz w:val="16"/>
          <w:szCs w:val="16"/>
        </w:rPr>
        <w:softHyphen/>
        <w:t>динамическое влияние на него главного плана по формулам Фукс-Хойфа или Бетуа.</w:t>
      </w:r>
    </w:p>
    <w:p w14:paraId="2A1302E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Коэффициент Л, входящий в формулы индуктивного со</w:t>
      </w:r>
      <w:r w:rsidRPr="00C2525C">
        <w:rPr>
          <w:rFonts w:ascii="Times New Roman" w:hAnsi="Times New Roman" w:cs="Times New Roman"/>
          <w:color w:val="002060"/>
          <w:sz w:val="16"/>
          <w:szCs w:val="16"/>
        </w:rPr>
        <w:softHyphen/>
        <w:t>противления для крыльев прямоугольных, эллиптических или дру</w:t>
      </w:r>
      <w:r w:rsidRPr="00C2525C">
        <w:rPr>
          <w:rFonts w:ascii="Times New Roman" w:hAnsi="Times New Roman" w:cs="Times New Roman"/>
          <w:color w:val="002060"/>
          <w:sz w:val="16"/>
          <w:szCs w:val="16"/>
        </w:rPr>
        <w:softHyphen/>
        <w:t>гой формы, по распределению циркуляции не рлишком.значительно уклоняющихся от указанных 2-х типов, исчислять по-.формуле где у размах, а з поверхность крыла. В особо точных раочетах-можно учитывать увеличение коэффициента влияния прямоугольного крыла по формуле; даваемой в Аэродинамике Фукс-Хопфа.</w:t>
      </w:r>
    </w:p>
    <w:p w14:paraId="36620FA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Примененный способ исчисления аэродинамических коэффициентов для конических и свернутых крыльев считать с теоре</w:t>
      </w:r>
      <w:r w:rsidRPr="00C2525C">
        <w:rPr>
          <w:rFonts w:ascii="Times New Roman" w:hAnsi="Times New Roman" w:cs="Times New Roman"/>
          <w:color w:val="002060"/>
          <w:sz w:val="16"/>
          <w:szCs w:val="16"/>
        </w:rPr>
        <w:softHyphen/>
        <w:t>тической стороны имеющим ряд недочетов, а с практической недо</w:t>
      </w:r>
      <w:r w:rsidRPr="00C2525C">
        <w:rPr>
          <w:rFonts w:ascii="Times New Roman" w:hAnsi="Times New Roman" w:cs="Times New Roman"/>
          <w:color w:val="002060"/>
          <w:sz w:val="16"/>
          <w:szCs w:val="16"/>
        </w:rPr>
        <w:softHyphen/>
        <w:t>статочно доказательным и проверенным.</w:t>
      </w:r>
    </w:p>
    <w:p w14:paraId="6AFEA5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Впредь для аэродинамических расчетов самолетов, имею</w:t>
      </w:r>
      <w:r w:rsidRPr="00C2525C">
        <w:rPr>
          <w:rFonts w:ascii="Times New Roman" w:hAnsi="Times New Roman" w:cs="Times New Roman"/>
          <w:color w:val="002060"/>
          <w:sz w:val="16"/>
          <w:szCs w:val="16"/>
        </w:rPr>
        <w:softHyphen/>
        <w:t>щих крылья указанного типа - в предварительном проекте пользо</w:t>
      </w:r>
      <w:r w:rsidRPr="00C2525C">
        <w:rPr>
          <w:rFonts w:ascii="Times New Roman" w:hAnsi="Times New Roman" w:cs="Times New Roman"/>
          <w:color w:val="002060"/>
          <w:sz w:val="16"/>
          <w:szCs w:val="16"/>
        </w:rPr>
        <w:softHyphen/>
        <w:t>ваться продувками модели,а в эскизных.ввиду ориентировочного характера данных расчет производить по средней дужке.</w:t>
      </w:r>
    </w:p>
    <w:p w14:paraId="462F3F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Запроситъ ЦАГИ о выборе расчетных данных при подборе винтов к самолетам /допустимые обороты и мощности на раных режимах и высотах полета.</w:t>
      </w:r>
    </w:p>
    <w:p w14:paraId="1DA5B35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Тягу винта при исчислении величины бетта исчислять по скорости у винта, а не полета.</w:t>
      </w:r>
    </w:p>
    <w:p w14:paraId="78DE67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Заводу представить весь имеющийся у него по данному самолету продувочный материал, а в особенности продувки на продольную устойчивость. Ввиду относительно больших перемещениях центра давления крыла, обратить внимание заавода на необходимость весьма тщательного подбора размеров стабилизатора и его регулировки.</w:t>
      </w:r>
    </w:p>
    <w:p w14:paraId="0729F1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При производстве аэродинамического расчета для эскизного проекта мощность мотора считать по техническим условиям. В предварительном проекте строить две характеристики мотора по тех. условиям и по средним серийным испытаниям мотора. Перед полетными испытаниями аэродинамический расччет предварительного проекта переделывать на точную характеристику мотора, на основании индивидуально тарировки мотора, установленного на самолет.</w:t>
      </w:r>
    </w:p>
    <w:p w14:paraId="6F2C7E6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Разбег самолета исчислять с поднятым хвостом, а взлет на экономической скорости. При исчислении пробега считать остановленным, расчитывая сопротивление его, как плоской платинки, площадью равной проекции винта на плоскость вращения, не считая части, прикрытой коком.</w:t>
      </w:r>
    </w:p>
    <w:p w14:paraId="18FA614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Так как можно считать, что замечания, соответствующие постановлениям по пунктам 7, 8, 9 и 11 не окажут существенного вляиния на окончательные результаты расчета и полученные данные изменятся скорее в лучшую сторону, то соответствующих исправлений в представленных уже расчетах не производить. Что же касается пп. 13 и 14, то заводу надлежит срочно внести соответствуюбщие исправления в расчеты и представить их в Правление Авиатреста. При этом число оборотов мотора на максимальной горизонтальной скорости у земли не должно превышать 1750 (2227,14)</w:t>
      </w:r>
    </w:p>
    <w:p w14:paraId="5873BB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AE0EF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февраля 1926 года на заводе № 1 закончили постройку 2И-Н1 и первый полет выполнил л В.Н.Филиппов (9651,62).</w:t>
      </w:r>
    </w:p>
    <w:p w14:paraId="5258F9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A7027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февраля 1926 изготовление 2И-Н1 в заводских цехах полностью закончилось, а 9 февраля разобранный аппарат перевезли на Центральный аэродром Москвы, где не</w:t>
      </w:r>
      <w:r w:rsidRPr="00C2525C">
        <w:rPr>
          <w:rFonts w:ascii="Times New Roman" w:hAnsi="Times New Roman" w:cs="Times New Roman"/>
          <w:color w:val="002060"/>
          <w:sz w:val="16"/>
          <w:szCs w:val="16"/>
        </w:rPr>
        <w:softHyphen/>
        <w:t>медленно приступили к его сборке и регули</w:t>
      </w:r>
      <w:r w:rsidRPr="00C2525C">
        <w:rPr>
          <w:rFonts w:ascii="Times New Roman" w:hAnsi="Times New Roman" w:cs="Times New Roman"/>
          <w:color w:val="002060"/>
          <w:sz w:val="16"/>
          <w:szCs w:val="16"/>
        </w:rPr>
        <w:softHyphen/>
        <w:t>ровке. Затем самолет установили на лыжи, и 25 февраля 1926 г. летчик Филиппов выпол</w:t>
      </w:r>
      <w:r w:rsidRPr="00C2525C">
        <w:rPr>
          <w:rFonts w:ascii="Times New Roman" w:hAnsi="Times New Roman" w:cs="Times New Roman"/>
          <w:color w:val="002060"/>
          <w:sz w:val="16"/>
          <w:szCs w:val="16"/>
        </w:rPr>
        <w:softHyphen/>
        <w:t>нил на нем два первых полета. На следую</w:t>
      </w:r>
      <w:r w:rsidRPr="00C2525C">
        <w:rPr>
          <w:rFonts w:ascii="Times New Roman" w:hAnsi="Times New Roman" w:cs="Times New Roman"/>
          <w:color w:val="002060"/>
          <w:sz w:val="16"/>
          <w:szCs w:val="16"/>
        </w:rPr>
        <w:softHyphen/>
        <w:t>щий день, 26-го, Филиппов выполнил весь комплекс фигур пилотажа, после чего оце</w:t>
      </w:r>
      <w:r w:rsidRPr="00C2525C">
        <w:rPr>
          <w:rFonts w:ascii="Times New Roman" w:hAnsi="Times New Roman" w:cs="Times New Roman"/>
          <w:color w:val="002060"/>
          <w:sz w:val="16"/>
          <w:szCs w:val="16"/>
        </w:rPr>
        <w:softHyphen/>
        <w:t>нил 2И-Н1 на “отлично” (11134).</w:t>
      </w:r>
    </w:p>
    <w:p w14:paraId="7B994A4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2C2FE86" w14:textId="77777777" w:rsidR="00ED57CF" w:rsidRPr="00C2525C" w:rsidRDefault="00ED57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8 февраля</w:t>
      </w:r>
      <w:r w:rsidRPr="00C2525C">
        <w:rPr>
          <w:rFonts w:ascii="Times New Roman" w:hAnsi="Times New Roman" w:cs="Times New Roman"/>
          <w:color w:val="002060"/>
          <w:sz w:val="16"/>
          <w:szCs w:val="16"/>
        </w:rPr>
        <w:t xml:space="preserve"> в 1926 году полностью закончилось изготовление двухместного истребителя </w:t>
      </w:r>
      <w:hyperlink r:id="rId19" w:tgtFrame="_blank" w:history="1">
        <w:r w:rsidRPr="00C2525C">
          <w:rPr>
            <w:rFonts w:ascii="Times New Roman" w:hAnsi="Times New Roman" w:cs="Times New Roman"/>
            <w:color w:val="002060"/>
            <w:sz w:val="16"/>
            <w:szCs w:val="16"/>
          </w:rPr>
          <w:t xml:space="preserve">«2И-Н1» («ДИ-1»), </w:t>
        </w:r>
      </w:hyperlink>
      <w:r w:rsidRPr="00C2525C">
        <w:rPr>
          <w:rFonts w:ascii="Times New Roman" w:hAnsi="Times New Roman" w:cs="Times New Roman"/>
          <w:color w:val="002060"/>
          <w:sz w:val="16"/>
          <w:szCs w:val="16"/>
        </w:rPr>
        <w:t>спроектированого под руководством Н.Н.Поликарпова, а 9 февраля разобранный аппарат перевезли на Центральный аэродром Москвы, где немедленно приступили к его сборке и регулировке. Самолёт «2И-Н1» («ДИ-1») стал прототипом серийного одноместного истребителя И-3 и двухместного ДИ-2, имевших такую же общую схему, форму и конструкцию. 31 марта 1926 года, на 9-м полете, при определении максимальной горизонтальной скорости произошла катастрофа, в которой погибли летчик-испытатель В.Н.Филиппов и хронометрист В.В.Михайлов. Работы над двухместным истребителем «2И-Н1» после катастрофы не возобновлялись (15034).</w:t>
      </w:r>
    </w:p>
    <w:p w14:paraId="4DAB4334" w14:textId="77777777" w:rsidR="00ED57CF" w:rsidRPr="00C2525C" w:rsidRDefault="00ED57CF" w:rsidP="00C2525C">
      <w:pPr>
        <w:spacing w:after="0" w:line="240" w:lineRule="auto"/>
        <w:jc w:val="both"/>
        <w:rPr>
          <w:rFonts w:ascii="Times New Roman" w:hAnsi="Times New Roman" w:cs="Times New Roman"/>
          <w:color w:val="002060"/>
          <w:sz w:val="16"/>
          <w:szCs w:val="16"/>
        </w:rPr>
      </w:pPr>
    </w:p>
    <w:p w14:paraId="3E3E0AA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февраля 1926 г. директор завода № 1 Бавтуто и на</w:t>
      </w:r>
      <w:r w:rsidRPr="00C2525C">
        <w:rPr>
          <w:rFonts w:ascii="Times New Roman" w:hAnsi="Times New Roman" w:cs="Times New Roman"/>
          <w:color w:val="002060"/>
          <w:sz w:val="16"/>
          <w:szCs w:val="16"/>
        </w:rPr>
        <w:softHyphen/>
        <w:t>чальник опытного отдела Поликарпов письмом извес</w:t>
      </w:r>
      <w:r w:rsidRPr="00C2525C">
        <w:rPr>
          <w:rFonts w:ascii="Times New Roman" w:hAnsi="Times New Roman" w:cs="Times New Roman"/>
          <w:color w:val="002060"/>
          <w:sz w:val="16"/>
          <w:szCs w:val="16"/>
        </w:rPr>
        <w:softHyphen/>
        <w:t>тили Авиатрест о завершении постройки истребителя 2ИН-1. Самолет выкатили на летное поле, и после неизбежного этапа наземных испытаний летчик В.Н.Филиппов поднял машину в воздух. Замечаний к самолету было мало. 2 марта Филиппов провел испыта</w:t>
      </w:r>
      <w:r w:rsidRPr="00C2525C">
        <w:rPr>
          <w:rFonts w:ascii="Times New Roman" w:hAnsi="Times New Roman" w:cs="Times New Roman"/>
          <w:color w:val="002060"/>
          <w:sz w:val="16"/>
          <w:szCs w:val="16"/>
        </w:rPr>
        <w:softHyphen/>
        <w:t>ния на высший пилотаж. В течение двух дней он выпол</w:t>
      </w:r>
      <w:r w:rsidRPr="00C2525C">
        <w:rPr>
          <w:rFonts w:ascii="Times New Roman" w:hAnsi="Times New Roman" w:cs="Times New Roman"/>
          <w:color w:val="002060"/>
          <w:sz w:val="16"/>
          <w:szCs w:val="16"/>
        </w:rPr>
        <w:softHyphen/>
        <w:t>нил на 2ИН-1 6 мертвых петель, 21 переворот, 3 коло</w:t>
      </w:r>
      <w:r w:rsidRPr="00C2525C">
        <w:rPr>
          <w:rFonts w:ascii="Times New Roman" w:hAnsi="Times New Roman" w:cs="Times New Roman"/>
          <w:color w:val="002060"/>
          <w:sz w:val="16"/>
          <w:szCs w:val="16"/>
        </w:rPr>
        <w:softHyphen/>
        <w:t>кола, 2 скольжения, дважды вводил самолет в штопор. Машина хорошо слушалась рулей. Достигнутая к сере</w:t>
      </w:r>
      <w:r w:rsidRPr="00C2525C">
        <w:rPr>
          <w:rFonts w:ascii="Times New Roman" w:hAnsi="Times New Roman" w:cs="Times New Roman"/>
          <w:color w:val="002060"/>
          <w:sz w:val="16"/>
          <w:szCs w:val="16"/>
        </w:rPr>
        <w:softHyphen/>
        <w:t>дине марта скорость 250 км/ч (еще не максимальная), время подъема на высоту 5000 м за 13 минут (вместо 17 минут по расчету), потолок 8000 м выдвигали истреби</w:t>
      </w:r>
      <w:r w:rsidRPr="00C2525C">
        <w:rPr>
          <w:rFonts w:ascii="Times New Roman" w:hAnsi="Times New Roman" w:cs="Times New Roman"/>
          <w:color w:val="002060"/>
          <w:sz w:val="16"/>
          <w:szCs w:val="16"/>
        </w:rPr>
        <w:softHyphen/>
        <w:t>тель в ряд лучших машин этого типа. В двух полетах в качестве пассажира на истребителе летал Н.Н.Поликар</w:t>
      </w:r>
      <w:r w:rsidRPr="00C2525C">
        <w:rPr>
          <w:rFonts w:ascii="Times New Roman" w:hAnsi="Times New Roman" w:cs="Times New Roman"/>
          <w:color w:val="002060"/>
          <w:sz w:val="16"/>
          <w:szCs w:val="16"/>
        </w:rPr>
        <w:softHyphen/>
        <w:t>пов. По летным характеристикам 2ИН-1 весьма близко подходил к известному французскому истребителю ана</w:t>
      </w:r>
      <w:r w:rsidRPr="00C2525C">
        <w:rPr>
          <w:rFonts w:ascii="Times New Roman" w:hAnsi="Times New Roman" w:cs="Times New Roman"/>
          <w:color w:val="002060"/>
          <w:sz w:val="16"/>
          <w:szCs w:val="16"/>
        </w:rPr>
        <w:softHyphen/>
        <w:t>логичного назначения Ньюпор-Деляж 42с, превосходя его в скороподъемности. “Высоким летным качествам самолета 2ИН-1 способствовала легкость его конструк</w:t>
      </w:r>
      <w:r w:rsidRPr="00C2525C">
        <w:rPr>
          <w:rFonts w:ascii="Times New Roman" w:hAnsi="Times New Roman" w:cs="Times New Roman"/>
          <w:color w:val="002060"/>
          <w:sz w:val="16"/>
          <w:szCs w:val="16"/>
        </w:rPr>
        <w:softHyphen/>
        <w:t>ции, хорошо рассчитанной, в том числе и на вибрацию (впервые в нашей стране)”, - отмечал авиаконструктор и историк авиации В.Б.Шавров. Сам Поликарпов в 1927 г. давал такую оценку истребителю: “По своим по</w:t>
      </w:r>
      <w:r w:rsidRPr="00C2525C">
        <w:rPr>
          <w:rFonts w:ascii="Times New Roman" w:hAnsi="Times New Roman" w:cs="Times New Roman"/>
          <w:color w:val="002060"/>
          <w:sz w:val="16"/>
          <w:szCs w:val="16"/>
        </w:rPr>
        <w:softHyphen/>
        <w:t>летным и весовым качествам самолет 2ИН-1 является одним из наилучших современных самолетов этого типа” (10667).</w:t>
      </w:r>
    </w:p>
    <w:p w14:paraId="6D2B0C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79991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февраля 1926 дир. завода ГАЗ-1 Бавнуто и под. дир. по техчасти Косткин опять писали в Авиатрест ВСНХ (КБ) письмо N 367с о том, что решение Авиатреста по снижению нормы прочности - половинчатое - да можете, но под свою ответственность." (2227,9).</w:t>
      </w:r>
    </w:p>
    <w:p w14:paraId="4980969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Вашем сношении Вы просите официального письменного подтверждения от нас, что при рассчете на случай "А * с 10-ти кратной перегрузкой самолет ИЛ-4 при статических испытаниях выдержит 12-ти крат ную перегрузку.</w:t>
      </w:r>
    </w:p>
    <w:p w14:paraId="651E79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Такого оффициального подтверждения мы дать не можем, т.к. не имеем достаточного опыта до учета данных статических испытаний. Это обстоятельство вам словесно было сообщено Зав.Конструкторский Бюро Авиатреста ВСНХ, когда он у нас был на заводе и он с нами согласился, прося только сделать официальный запрос о нормах перегрузок, каковой нами послан за № 298/с.</w:t>
      </w:r>
    </w:p>
    <w:p w14:paraId="5D3357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Что касается утверждения о позднем возбуж</w:t>
      </w:r>
      <w:r w:rsidRPr="00C2525C">
        <w:rPr>
          <w:rFonts w:ascii="Times New Roman" w:hAnsi="Times New Roman" w:cs="Times New Roman"/>
          <w:color w:val="002060"/>
          <w:sz w:val="16"/>
          <w:szCs w:val="16"/>
        </w:rPr>
        <w:softHyphen/>
        <w:t>дении нами этого дела, то оно нами возбуждено не черея 3 месяца, как выходит из Ваиего сношения, а через 29 рабочих дней, т.к. нормы получены нами от Вас 2 декабря, а вопрос возбужден нами 15 января.- Означенный промежуток времени был необхо</w:t>
      </w:r>
      <w:r w:rsidRPr="00C2525C">
        <w:rPr>
          <w:rFonts w:ascii="Times New Roman" w:hAnsi="Times New Roman" w:cs="Times New Roman"/>
          <w:color w:val="002060"/>
          <w:sz w:val="16"/>
          <w:szCs w:val="16"/>
        </w:rPr>
        <w:softHyphen/>
        <w:t>дим для детального ознакомления с этими нормами (2227,9)</w:t>
      </w:r>
    </w:p>
    <w:p w14:paraId="15B0EC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F63F4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февраля 1926 Гос. концессионный комитет (ГКК) обратился в Политбюро с письмом, в котором говорилось, что в Москву прибыл пред. Юнкерса Заксенберг, который готов подписать наш вариант концессионного договора несмотря на его невыгодность. ГКК отмечал, что решение Политбюро о прекращении концессии м.б. не выполнено (1795,14).</w:t>
      </w:r>
    </w:p>
    <w:p w14:paraId="78A57E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FFE39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февраля 1926 г. члены Главконцесскома Иоффе и Минкин в служебной записке для Политбюро от так ставили вопрос: «&lt;…&gt; нужно ли теперь еще настолько ухудшить для концессионера наш проект договора, чтобы он без сомнения оказался бы неприемлемым для «Юнкерса»?» Все это, вместе взятое, было использовано советской стороной при «вытеснении» «несолидных» концессионеров «Штольценберга» и «Юнкерса» и сохранении их оборудования за собой (11784).</w:t>
      </w:r>
    </w:p>
    <w:p w14:paraId="56F43B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2A83C75" w14:textId="77777777" w:rsidR="00F651BB" w:rsidRPr="00C2525C" w:rsidRDefault="00F651B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февраля 1926 г члены Главконцесскома Иоффе и Минкин в служебной записке для Политбюро так ставили вопрос:</w:t>
      </w:r>
    </w:p>
    <w:p w14:paraId="3B244BCA" w14:textId="77777777" w:rsidR="00F651BB" w:rsidRPr="00C2525C" w:rsidRDefault="00F651B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«&lt;…&gt; нужно ли теперь еще настолько ухудшить для концессионера наш проект договора, чтобы он без сомнения оказался бы неприемлемым для «Юнкерса»?» (18265).</w:t>
      </w:r>
    </w:p>
    <w:p w14:paraId="7A7C64D0" w14:textId="77777777" w:rsidR="00F651BB" w:rsidRPr="00C2525C" w:rsidRDefault="00F651BB" w:rsidP="00C2525C">
      <w:pPr>
        <w:spacing w:after="0" w:line="240" w:lineRule="auto"/>
        <w:jc w:val="both"/>
        <w:rPr>
          <w:rFonts w:ascii="Times New Roman" w:hAnsi="Times New Roman" w:cs="Times New Roman"/>
          <w:color w:val="002060"/>
          <w:sz w:val="16"/>
          <w:szCs w:val="16"/>
        </w:rPr>
      </w:pPr>
    </w:p>
    <w:p w14:paraId="113477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февраля 1926 Секция применения НК УВВС рассмотрела вопросы: 2. О материалах Разведупра; 3. Отчет о маневрах и др. (2265,29).</w:t>
      </w:r>
    </w:p>
    <w:p w14:paraId="24C603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B73EC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февраля 1926 была подготовлена:</w:t>
      </w:r>
    </w:p>
    <w:p w14:paraId="093D06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828"/>
        <w:gridCol w:w="2409"/>
        <w:gridCol w:w="2674"/>
      </w:tblGrid>
      <w:tr w:rsidR="00BD609C" w:rsidRPr="00C2525C" w14:paraId="26AAD231" w14:textId="77777777">
        <w:tc>
          <w:tcPr>
            <w:tcW w:w="2376" w:type="dxa"/>
            <w:tcBorders>
              <w:top w:val="single" w:sz="12" w:space="0" w:color="auto"/>
            </w:tcBorders>
          </w:tcPr>
          <w:p w14:paraId="052EAB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12/П-26 г.</w:t>
            </w:r>
          </w:p>
        </w:tc>
        <w:tc>
          <w:tcPr>
            <w:tcW w:w="3828" w:type="dxa"/>
            <w:tcBorders>
              <w:top w:val="single" w:sz="12" w:space="0" w:color="auto"/>
            </w:tcBorders>
          </w:tcPr>
          <w:p w14:paraId="6A8748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10/П-26 г.</w:t>
            </w:r>
          </w:p>
        </w:tc>
        <w:tc>
          <w:tcPr>
            <w:tcW w:w="2409" w:type="dxa"/>
            <w:tcBorders>
              <w:top w:val="single" w:sz="12" w:space="0" w:color="auto"/>
            </w:tcBorders>
          </w:tcPr>
          <w:p w14:paraId="62E776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11/П-26 г.</w:t>
            </w:r>
          </w:p>
        </w:tc>
        <w:tc>
          <w:tcPr>
            <w:tcW w:w="2674" w:type="dxa"/>
            <w:tcBorders>
              <w:top w:val="single" w:sz="12" w:space="0" w:color="auto"/>
            </w:tcBorders>
          </w:tcPr>
          <w:p w14:paraId="64AB9C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9/1-26 г.</w:t>
            </w:r>
          </w:p>
        </w:tc>
      </w:tr>
      <w:tr w:rsidR="00BD609C" w:rsidRPr="00C2525C" w14:paraId="00299391" w14:textId="77777777">
        <w:tc>
          <w:tcPr>
            <w:tcW w:w="2376" w:type="dxa"/>
            <w:tcBorders>
              <w:bottom w:val="single" w:sz="12" w:space="0" w:color="auto"/>
            </w:tcBorders>
          </w:tcPr>
          <w:p w14:paraId="024E6F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Чтение журналов секций</w:t>
            </w:r>
          </w:p>
          <w:p w14:paraId="1612A9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828" w:type="dxa"/>
            <w:tcBorders>
              <w:bottom w:val="single" w:sz="12" w:space="0" w:color="auto"/>
            </w:tcBorders>
          </w:tcPr>
          <w:p w14:paraId="64FBDE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допустимости на практике изменений в размерах полок нижних передних лонжеронов самолета РЛ-1</w:t>
            </w:r>
          </w:p>
          <w:p w14:paraId="2D967B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ТУ на авиафанеру</w:t>
            </w:r>
          </w:p>
          <w:p w14:paraId="010EBB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 аллитировании металлов</w:t>
            </w:r>
          </w:p>
          <w:p w14:paraId="2D36FB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испытании Авро 504 в Севастополе</w:t>
            </w:r>
          </w:p>
          <w:p w14:paraId="315F70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парашюте Котельникова</w:t>
            </w:r>
          </w:p>
        </w:tc>
        <w:tc>
          <w:tcPr>
            <w:tcW w:w="2409" w:type="dxa"/>
            <w:tcBorders>
              <w:bottom w:val="single" w:sz="12" w:space="0" w:color="auto"/>
            </w:tcBorders>
          </w:tcPr>
          <w:p w14:paraId="355F78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О походных лабораториях </w:t>
            </w:r>
          </w:p>
          <w:p w14:paraId="2A9528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испытании патронов на ЦОЗ</w:t>
            </w:r>
          </w:p>
          <w:p w14:paraId="373203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приборах Авиатреста</w:t>
            </w:r>
          </w:p>
        </w:tc>
        <w:tc>
          <w:tcPr>
            <w:tcW w:w="2674" w:type="dxa"/>
            <w:tcBorders>
              <w:bottom w:val="single" w:sz="12" w:space="0" w:color="auto"/>
            </w:tcBorders>
          </w:tcPr>
          <w:p w14:paraId="14BA1E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стандартных комплектах запчастей самолетов</w:t>
            </w:r>
          </w:p>
          <w:p w14:paraId="43353D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проектах палаток для самолетов фабрики “Красный парус”</w:t>
            </w:r>
          </w:p>
          <w:p w14:paraId="6C7441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камуфляже самолетов</w:t>
            </w:r>
          </w:p>
          <w:p w14:paraId="431463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расчете авиабомб</w:t>
            </w:r>
          </w:p>
        </w:tc>
      </w:tr>
    </w:tbl>
    <w:p w14:paraId="560ED5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1233A9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2F74EA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49236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84BB0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февраля 1926 на п/о Юкатан открыли 6 пирамид (3481).</w:t>
      </w:r>
    </w:p>
    <w:p w14:paraId="4AC2F5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43E519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5CD4E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054B7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февраля 1926 2И-Н1, законченный с опозданием на 2 мес. против планировки, был вывезен на аэродром (2378,4).</w:t>
      </w:r>
    </w:p>
    <w:p w14:paraId="0D0C0B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215E9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февраля 1926 разобранный аппарат 2И-Н1 перевезли на Центральный аэродром Москвы, где не</w:t>
      </w:r>
      <w:r w:rsidRPr="00C2525C">
        <w:rPr>
          <w:rFonts w:ascii="Times New Roman" w:hAnsi="Times New Roman" w:cs="Times New Roman"/>
          <w:color w:val="002060"/>
          <w:sz w:val="16"/>
          <w:szCs w:val="16"/>
        </w:rPr>
        <w:softHyphen/>
        <w:t>медленно приступили к его сборке и регули</w:t>
      </w:r>
      <w:r w:rsidRPr="00C2525C">
        <w:rPr>
          <w:rFonts w:ascii="Times New Roman" w:hAnsi="Times New Roman" w:cs="Times New Roman"/>
          <w:color w:val="002060"/>
          <w:sz w:val="16"/>
          <w:szCs w:val="16"/>
        </w:rPr>
        <w:softHyphen/>
        <w:t>ровке. Затем самолет установили на лыжи, и 25 февраля 1926 г. летчик Филиппов выпол</w:t>
      </w:r>
      <w:r w:rsidRPr="00C2525C">
        <w:rPr>
          <w:rFonts w:ascii="Times New Roman" w:hAnsi="Times New Roman" w:cs="Times New Roman"/>
          <w:color w:val="002060"/>
          <w:sz w:val="16"/>
          <w:szCs w:val="16"/>
        </w:rPr>
        <w:softHyphen/>
        <w:t>нил на нем два первых полета. На следую</w:t>
      </w:r>
      <w:r w:rsidRPr="00C2525C">
        <w:rPr>
          <w:rFonts w:ascii="Times New Roman" w:hAnsi="Times New Roman" w:cs="Times New Roman"/>
          <w:color w:val="002060"/>
          <w:sz w:val="16"/>
          <w:szCs w:val="16"/>
        </w:rPr>
        <w:softHyphen/>
        <w:t>щий день, 26-го, Филиппов выполнил весь комплекс фигур пилотажа, после чего оце</w:t>
      </w:r>
      <w:r w:rsidRPr="00C2525C">
        <w:rPr>
          <w:rFonts w:ascii="Times New Roman" w:hAnsi="Times New Roman" w:cs="Times New Roman"/>
          <w:color w:val="002060"/>
          <w:sz w:val="16"/>
          <w:szCs w:val="16"/>
        </w:rPr>
        <w:softHyphen/>
        <w:t>нил 2И-Н1 на “отлично” (11134).</w:t>
      </w:r>
    </w:p>
    <w:p w14:paraId="3D9BB0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8D8CC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февраля 1926 Секция применения НК УВВС рассмотрела вопросы: 3. О камуфляже самолетов; 4. О расчетах авиабомб и др. (2265,30).</w:t>
      </w:r>
    </w:p>
    <w:p w14:paraId="50191D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E8093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февраля 1926 ГУМП ВСНХ утвердил годовую программу Авиатреста на 1926: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98"/>
        <w:gridCol w:w="2070"/>
        <w:gridCol w:w="2160"/>
      </w:tblGrid>
      <w:tr w:rsidR="00BD609C" w:rsidRPr="00C2525C" w14:paraId="67C6E487" w14:textId="77777777">
        <w:tc>
          <w:tcPr>
            <w:tcW w:w="1998" w:type="dxa"/>
            <w:tcBorders>
              <w:top w:val="single" w:sz="12" w:space="0" w:color="auto"/>
            </w:tcBorders>
          </w:tcPr>
          <w:p w14:paraId="559BD5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Наименование заводов и изделий</w:t>
            </w:r>
          </w:p>
        </w:tc>
        <w:tc>
          <w:tcPr>
            <w:tcW w:w="2070" w:type="dxa"/>
            <w:tcBorders>
              <w:top w:val="single" w:sz="12" w:space="0" w:color="auto"/>
            </w:tcBorders>
          </w:tcPr>
          <w:p w14:paraId="564E34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Годовая программа, утвержденная ГУМП 09.02.26</w:t>
            </w:r>
          </w:p>
        </w:tc>
        <w:tc>
          <w:tcPr>
            <w:tcW w:w="2160" w:type="dxa"/>
            <w:tcBorders>
              <w:top w:val="single" w:sz="12" w:space="0" w:color="auto"/>
            </w:tcBorders>
          </w:tcPr>
          <w:p w14:paraId="114D91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Программа, данная заводам Трестом на 1 полугодие</w:t>
            </w:r>
          </w:p>
        </w:tc>
      </w:tr>
      <w:tr w:rsidR="00BD609C" w:rsidRPr="00C2525C" w14:paraId="5E5CD8E1" w14:textId="77777777">
        <w:tc>
          <w:tcPr>
            <w:tcW w:w="1998" w:type="dxa"/>
          </w:tcPr>
          <w:p w14:paraId="5439FA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1</w:t>
            </w:r>
          </w:p>
        </w:tc>
        <w:tc>
          <w:tcPr>
            <w:tcW w:w="2070" w:type="dxa"/>
          </w:tcPr>
          <w:p w14:paraId="4F5CB8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160" w:type="dxa"/>
          </w:tcPr>
          <w:p w14:paraId="3322EF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E4FD069" w14:textId="77777777">
        <w:tc>
          <w:tcPr>
            <w:tcW w:w="1998" w:type="dxa"/>
          </w:tcPr>
          <w:p w14:paraId="2AF91D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Р-1</w:t>
            </w:r>
          </w:p>
        </w:tc>
        <w:tc>
          <w:tcPr>
            <w:tcW w:w="2070" w:type="dxa"/>
          </w:tcPr>
          <w:p w14:paraId="31DF82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173</w:t>
            </w:r>
          </w:p>
        </w:tc>
        <w:tc>
          <w:tcPr>
            <w:tcW w:w="2160" w:type="dxa"/>
          </w:tcPr>
          <w:p w14:paraId="66A54B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51</w:t>
            </w:r>
          </w:p>
        </w:tc>
      </w:tr>
      <w:tr w:rsidR="00BD609C" w:rsidRPr="00C2525C" w14:paraId="3F4DEFA0" w14:textId="77777777">
        <w:tc>
          <w:tcPr>
            <w:tcW w:w="1998" w:type="dxa"/>
          </w:tcPr>
          <w:p w14:paraId="06FB3F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Р-2</w:t>
            </w:r>
          </w:p>
        </w:tc>
        <w:tc>
          <w:tcPr>
            <w:tcW w:w="2070" w:type="dxa"/>
          </w:tcPr>
          <w:p w14:paraId="6FCCB9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44</w:t>
            </w:r>
          </w:p>
        </w:tc>
        <w:tc>
          <w:tcPr>
            <w:tcW w:w="2160" w:type="dxa"/>
          </w:tcPr>
          <w:p w14:paraId="1BF920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44</w:t>
            </w:r>
          </w:p>
        </w:tc>
      </w:tr>
      <w:tr w:rsidR="00BD609C" w:rsidRPr="00C2525C" w14:paraId="7CA4C848" w14:textId="77777777">
        <w:tc>
          <w:tcPr>
            <w:tcW w:w="1998" w:type="dxa"/>
          </w:tcPr>
          <w:p w14:paraId="2BEEB3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И-1</w:t>
            </w:r>
          </w:p>
        </w:tc>
        <w:tc>
          <w:tcPr>
            <w:tcW w:w="2070" w:type="dxa"/>
          </w:tcPr>
          <w:p w14:paraId="7F682D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w:t>
            </w:r>
          </w:p>
        </w:tc>
        <w:tc>
          <w:tcPr>
            <w:tcW w:w="2160" w:type="dxa"/>
          </w:tcPr>
          <w:p w14:paraId="5AB213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w:t>
            </w:r>
          </w:p>
        </w:tc>
      </w:tr>
      <w:tr w:rsidR="00BD609C" w:rsidRPr="00C2525C" w14:paraId="7850BA9B" w14:textId="77777777">
        <w:tc>
          <w:tcPr>
            <w:tcW w:w="1998" w:type="dxa"/>
          </w:tcPr>
          <w:p w14:paraId="58A47D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У-3</w:t>
            </w:r>
          </w:p>
        </w:tc>
        <w:tc>
          <w:tcPr>
            <w:tcW w:w="2070" w:type="dxa"/>
          </w:tcPr>
          <w:p w14:paraId="398191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w:t>
            </w:r>
          </w:p>
        </w:tc>
        <w:tc>
          <w:tcPr>
            <w:tcW w:w="2160" w:type="dxa"/>
          </w:tcPr>
          <w:p w14:paraId="3AAC1F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w:t>
            </w:r>
          </w:p>
        </w:tc>
      </w:tr>
      <w:tr w:rsidR="00BD609C" w:rsidRPr="00C2525C" w14:paraId="315F2658" w14:textId="77777777">
        <w:tc>
          <w:tcPr>
            <w:tcW w:w="1998" w:type="dxa"/>
          </w:tcPr>
          <w:p w14:paraId="4C13B6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w:t>
            </w:r>
          </w:p>
        </w:tc>
        <w:tc>
          <w:tcPr>
            <w:tcW w:w="2070" w:type="dxa"/>
          </w:tcPr>
          <w:p w14:paraId="2B4995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258</w:t>
            </w:r>
          </w:p>
        </w:tc>
        <w:tc>
          <w:tcPr>
            <w:tcW w:w="2160" w:type="dxa"/>
          </w:tcPr>
          <w:p w14:paraId="40F5D0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107</w:t>
            </w:r>
          </w:p>
        </w:tc>
      </w:tr>
      <w:tr w:rsidR="00BD609C" w:rsidRPr="00C2525C" w14:paraId="711C1CD5" w14:textId="77777777">
        <w:tc>
          <w:tcPr>
            <w:tcW w:w="1998" w:type="dxa"/>
          </w:tcPr>
          <w:p w14:paraId="2A4ECC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3</w:t>
            </w:r>
          </w:p>
        </w:tc>
        <w:tc>
          <w:tcPr>
            <w:tcW w:w="2070" w:type="dxa"/>
          </w:tcPr>
          <w:p w14:paraId="2C1364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160" w:type="dxa"/>
          </w:tcPr>
          <w:p w14:paraId="7F1203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D1330C9" w14:textId="77777777">
        <w:tc>
          <w:tcPr>
            <w:tcW w:w="1998" w:type="dxa"/>
          </w:tcPr>
          <w:p w14:paraId="5E8B1C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И-2</w:t>
            </w:r>
          </w:p>
        </w:tc>
        <w:tc>
          <w:tcPr>
            <w:tcW w:w="2070" w:type="dxa"/>
          </w:tcPr>
          <w:p w14:paraId="19D238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63</w:t>
            </w:r>
          </w:p>
        </w:tc>
        <w:tc>
          <w:tcPr>
            <w:tcW w:w="2160" w:type="dxa"/>
          </w:tcPr>
          <w:p w14:paraId="30C83E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w:t>
            </w:r>
          </w:p>
        </w:tc>
      </w:tr>
      <w:tr w:rsidR="00BD609C" w:rsidRPr="00C2525C" w14:paraId="043F6CB6" w14:textId="77777777">
        <w:tc>
          <w:tcPr>
            <w:tcW w:w="1998" w:type="dxa"/>
          </w:tcPr>
          <w:p w14:paraId="344358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У-3</w:t>
            </w:r>
          </w:p>
        </w:tc>
        <w:tc>
          <w:tcPr>
            <w:tcW w:w="2070" w:type="dxa"/>
          </w:tcPr>
          <w:p w14:paraId="16B64D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2160" w:type="dxa"/>
          </w:tcPr>
          <w:p w14:paraId="6ABA32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r>
      <w:tr w:rsidR="00BD609C" w:rsidRPr="00C2525C" w14:paraId="26C8CAD5" w14:textId="77777777">
        <w:tc>
          <w:tcPr>
            <w:tcW w:w="1998" w:type="dxa"/>
          </w:tcPr>
          <w:p w14:paraId="103A3C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У-3 (гидро)</w:t>
            </w:r>
          </w:p>
        </w:tc>
        <w:tc>
          <w:tcPr>
            <w:tcW w:w="2070" w:type="dxa"/>
          </w:tcPr>
          <w:p w14:paraId="2537ED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2160" w:type="dxa"/>
          </w:tcPr>
          <w:p w14:paraId="6DA324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r>
      <w:tr w:rsidR="00BD609C" w:rsidRPr="00C2525C" w14:paraId="275E0525" w14:textId="77777777">
        <w:tc>
          <w:tcPr>
            <w:tcW w:w="1998" w:type="dxa"/>
          </w:tcPr>
          <w:p w14:paraId="001A23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М-У2-М2 (учеб.)</w:t>
            </w:r>
          </w:p>
        </w:tc>
        <w:tc>
          <w:tcPr>
            <w:tcW w:w="2070" w:type="dxa"/>
          </w:tcPr>
          <w:p w14:paraId="05E0E6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w:t>
            </w:r>
          </w:p>
        </w:tc>
        <w:tc>
          <w:tcPr>
            <w:tcW w:w="2160" w:type="dxa"/>
          </w:tcPr>
          <w:p w14:paraId="1FFF7C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1AADFDC6" w14:textId="77777777">
        <w:tc>
          <w:tcPr>
            <w:tcW w:w="1998" w:type="dxa"/>
          </w:tcPr>
          <w:p w14:paraId="5CF834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w:t>
            </w:r>
          </w:p>
        </w:tc>
        <w:tc>
          <w:tcPr>
            <w:tcW w:w="2070" w:type="dxa"/>
          </w:tcPr>
          <w:p w14:paraId="38FDED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86</w:t>
            </w:r>
          </w:p>
        </w:tc>
        <w:tc>
          <w:tcPr>
            <w:tcW w:w="2160" w:type="dxa"/>
          </w:tcPr>
          <w:p w14:paraId="007EC7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w:t>
            </w:r>
          </w:p>
        </w:tc>
      </w:tr>
      <w:tr w:rsidR="00BD609C" w:rsidRPr="00C2525C" w14:paraId="4868BF7B" w14:textId="77777777">
        <w:tc>
          <w:tcPr>
            <w:tcW w:w="1998" w:type="dxa"/>
          </w:tcPr>
          <w:p w14:paraId="1FED58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10</w:t>
            </w:r>
          </w:p>
        </w:tc>
        <w:tc>
          <w:tcPr>
            <w:tcW w:w="2070" w:type="dxa"/>
          </w:tcPr>
          <w:p w14:paraId="6F699F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160" w:type="dxa"/>
          </w:tcPr>
          <w:p w14:paraId="420B59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82DF3AB" w14:textId="77777777">
        <w:tc>
          <w:tcPr>
            <w:tcW w:w="1998" w:type="dxa"/>
          </w:tcPr>
          <w:p w14:paraId="7586AA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Р-1</w:t>
            </w:r>
          </w:p>
        </w:tc>
        <w:tc>
          <w:tcPr>
            <w:tcW w:w="2070" w:type="dxa"/>
          </w:tcPr>
          <w:p w14:paraId="4A5AE6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w:t>
            </w:r>
          </w:p>
        </w:tc>
        <w:tc>
          <w:tcPr>
            <w:tcW w:w="2160" w:type="dxa"/>
          </w:tcPr>
          <w:p w14:paraId="1C4041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156</w:t>
            </w:r>
          </w:p>
        </w:tc>
      </w:tr>
      <w:tr w:rsidR="00BD609C" w:rsidRPr="00C2525C" w14:paraId="00E321D9" w14:textId="77777777">
        <w:tc>
          <w:tcPr>
            <w:tcW w:w="1998" w:type="dxa"/>
          </w:tcPr>
          <w:p w14:paraId="45E9C7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 самолетов</w:t>
            </w:r>
          </w:p>
        </w:tc>
        <w:tc>
          <w:tcPr>
            <w:tcW w:w="2070" w:type="dxa"/>
          </w:tcPr>
          <w:p w14:paraId="3493A3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494</w:t>
            </w:r>
          </w:p>
        </w:tc>
        <w:tc>
          <w:tcPr>
            <w:tcW w:w="2160" w:type="dxa"/>
          </w:tcPr>
          <w:p w14:paraId="1F043E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189</w:t>
            </w:r>
          </w:p>
        </w:tc>
      </w:tr>
      <w:tr w:rsidR="00BD609C" w:rsidRPr="00C2525C" w14:paraId="52A63F1F" w14:textId="77777777">
        <w:tc>
          <w:tcPr>
            <w:tcW w:w="1998" w:type="dxa"/>
          </w:tcPr>
          <w:p w14:paraId="24962B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2</w:t>
            </w:r>
          </w:p>
        </w:tc>
        <w:tc>
          <w:tcPr>
            <w:tcW w:w="2070" w:type="dxa"/>
          </w:tcPr>
          <w:p w14:paraId="3006BA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160" w:type="dxa"/>
          </w:tcPr>
          <w:p w14:paraId="0D3559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975BD46" w14:textId="77777777">
        <w:tc>
          <w:tcPr>
            <w:tcW w:w="1998" w:type="dxa"/>
          </w:tcPr>
          <w:p w14:paraId="4ED05F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М-5</w:t>
            </w:r>
          </w:p>
        </w:tc>
        <w:tc>
          <w:tcPr>
            <w:tcW w:w="2070" w:type="dxa"/>
          </w:tcPr>
          <w:p w14:paraId="2AFE64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240</w:t>
            </w:r>
          </w:p>
        </w:tc>
        <w:tc>
          <w:tcPr>
            <w:tcW w:w="2160" w:type="dxa"/>
          </w:tcPr>
          <w:p w14:paraId="7C6F6B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90</w:t>
            </w:r>
          </w:p>
        </w:tc>
      </w:tr>
      <w:tr w:rsidR="00BD609C" w:rsidRPr="00C2525C" w14:paraId="7F327FB6" w14:textId="77777777">
        <w:tc>
          <w:tcPr>
            <w:tcW w:w="1998" w:type="dxa"/>
          </w:tcPr>
          <w:p w14:paraId="14EB0A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4</w:t>
            </w:r>
          </w:p>
        </w:tc>
        <w:tc>
          <w:tcPr>
            <w:tcW w:w="2070" w:type="dxa"/>
          </w:tcPr>
          <w:p w14:paraId="17F197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160" w:type="dxa"/>
          </w:tcPr>
          <w:p w14:paraId="2A544D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82811CE" w14:textId="77777777">
        <w:tc>
          <w:tcPr>
            <w:tcW w:w="1998" w:type="dxa"/>
          </w:tcPr>
          <w:p w14:paraId="4F5A56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М-2</w:t>
            </w:r>
          </w:p>
        </w:tc>
        <w:tc>
          <w:tcPr>
            <w:tcW w:w="2070" w:type="dxa"/>
          </w:tcPr>
          <w:p w14:paraId="57BE60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86</w:t>
            </w:r>
          </w:p>
        </w:tc>
        <w:tc>
          <w:tcPr>
            <w:tcW w:w="2160" w:type="dxa"/>
          </w:tcPr>
          <w:p w14:paraId="3D8D13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78</w:t>
            </w:r>
          </w:p>
        </w:tc>
      </w:tr>
      <w:tr w:rsidR="00BD609C" w:rsidRPr="00C2525C" w14:paraId="51C05A5B" w14:textId="77777777">
        <w:tc>
          <w:tcPr>
            <w:tcW w:w="1998" w:type="dxa"/>
          </w:tcPr>
          <w:p w14:paraId="643FF5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М-5</w:t>
            </w:r>
          </w:p>
        </w:tc>
        <w:tc>
          <w:tcPr>
            <w:tcW w:w="2070" w:type="dxa"/>
          </w:tcPr>
          <w:p w14:paraId="04B3B4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w:t>
            </w:r>
          </w:p>
        </w:tc>
        <w:tc>
          <w:tcPr>
            <w:tcW w:w="2160" w:type="dxa"/>
          </w:tcPr>
          <w:p w14:paraId="7D200D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21A6E4BB" w14:textId="77777777">
        <w:tc>
          <w:tcPr>
            <w:tcW w:w="1998" w:type="dxa"/>
          </w:tcPr>
          <w:p w14:paraId="5B5740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М-У</w:t>
            </w:r>
          </w:p>
        </w:tc>
        <w:tc>
          <w:tcPr>
            <w:tcW w:w="2070" w:type="dxa"/>
          </w:tcPr>
          <w:p w14:paraId="3D4421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2160" w:type="dxa"/>
          </w:tcPr>
          <w:p w14:paraId="79C550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7F3DFCFD" w14:textId="77777777">
        <w:tc>
          <w:tcPr>
            <w:tcW w:w="1998" w:type="dxa"/>
          </w:tcPr>
          <w:p w14:paraId="1AA1A1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9</w:t>
            </w:r>
          </w:p>
        </w:tc>
        <w:tc>
          <w:tcPr>
            <w:tcW w:w="2070" w:type="dxa"/>
          </w:tcPr>
          <w:p w14:paraId="45BD24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160" w:type="dxa"/>
          </w:tcPr>
          <w:p w14:paraId="0420F4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C039F4D" w14:textId="77777777">
        <w:tc>
          <w:tcPr>
            <w:tcW w:w="1998" w:type="dxa"/>
          </w:tcPr>
          <w:p w14:paraId="081F77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М-6</w:t>
            </w:r>
          </w:p>
        </w:tc>
        <w:tc>
          <w:tcPr>
            <w:tcW w:w="2070" w:type="dxa"/>
          </w:tcPr>
          <w:p w14:paraId="3A3106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60</w:t>
            </w:r>
          </w:p>
        </w:tc>
        <w:tc>
          <w:tcPr>
            <w:tcW w:w="2160" w:type="dxa"/>
          </w:tcPr>
          <w:p w14:paraId="05C830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w:t>
            </w:r>
          </w:p>
        </w:tc>
      </w:tr>
      <w:tr w:rsidR="00BD609C" w:rsidRPr="00C2525C" w14:paraId="19875FB6" w14:textId="77777777">
        <w:tc>
          <w:tcPr>
            <w:tcW w:w="1998" w:type="dxa"/>
          </w:tcPr>
          <w:p w14:paraId="62032D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 моторов</w:t>
            </w:r>
          </w:p>
        </w:tc>
        <w:tc>
          <w:tcPr>
            <w:tcW w:w="2070" w:type="dxa"/>
          </w:tcPr>
          <w:p w14:paraId="2EF49F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456</w:t>
            </w:r>
          </w:p>
        </w:tc>
        <w:tc>
          <w:tcPr>
            <w:tcW w:w="2160" w:type="dxa"/>
          </w:tcPr>
          <w:p w14:paraId="79A066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181</w:t>
            </w:r>
          </w:p>
        </w:tc>
      </w:tr>
      <w:tr w:rsidR="00BD609C" w:rsidRPr="00C2525C" w14:paraId="30EBFAD4" w14:textId="77777777">
        <w:tc>
          <w:tcPr>
            <w:tcW w:w="1998" w:type="dxa"/>
          </w:tcPr>
          <w:p w14:paraId="796F8E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8</w:t>
            </w:r>
          </w:p>
        </w:tc>
        <w:tc>
          <w:tcPr>
            <w:tcW w:w="2070" w:type="dxa"/>
          </w:tcPr>
          <w:p w14:paraId="47B7C6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160" w:type="dxa"/>
          </w:tcPr>
          <w:p w14:paraId="70380A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AB3B1FB" w14:textId="77777777">
        <w:tc>
          <w:tcPr>
            <w:tcW w:w="1998" w:type="dxa"/>
          </w:tcPr>
          <w:p w14:paraId="680268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Винты</w:t>
            </w:r>
          </w:p>
        </w:tc>
        <w:tc>
          <w:tcPr>
            <w:tcW w:w="2070" w:type="dxa"/>
          </w:tcPr>
          <w:p w14:paraId="3F79E1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1561</w:t>
            </w:r>
          </w:p>
        </w:tc>
        <w:tc>
          <w:tcPr>
            <w:tcW w:w="2160" w:type="dxa"/>
          </w:tcPr>
          <w:p w14:paraId="41C12B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808</w:t>
            </w:r>
          </w:p>
        </w:tc>
      </w:tr>
      <w:tr w:rsidR="0061590C" w:rsidRPr="00C2525C" w14:paraId="78DA10AC" w14:textId="77777777">
        <w:tc>
          <w:tcPr>
            <w:tcW w:w="1998" w:type="dxa"/>
            <w:tcBorders>
              <w:bottom w:val="single" w:sz="12" w:space="0" w:color="auto"/>
            </w:tcBorders>
          </w:tcPr>
          <w:p w14:paraId="4ABFB2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Лыжи</w:t>
            </w:r>
          </w:p>
        </w:tc>
        <w:tc>
          <w:tcPr>
            <w:tcW w:w="2070" w:type="dxa"/>
            <w:tcBorders>
              <w:bottom w:val="single" w:sz="12" w:space="0" w:color="auto"/>
            </w:tcBorders>
          </w:tcPr>
          <w:p w14:paraId="373509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1271</w:t>
            </w:r>
          </w:p>
        </w:tc>
        <w:tc>
          <w:tcPr>
            <w:tcW w:w="2160" w:type="dxa"/>
            <w:tcBorders>
              <w:bottom w:val="single" w:sz="12" w:space="0" w:color="auto"/>
            </w:tcBorders>
          </w:tcPr>
          <w:p w14:paraId="08C7EC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678 (2197).</w:t>
            </w:r>
          </w:p>
        </w:tc>
      </w:tr>
    </w:tbl>
    <w:p w14:paraId="60BE93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A403458" w14:textId="77777777" w:rsidR="00ED57CF"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5C24C8DE" w14:textId="77777777" w:rsidR="00ED57CF" w:rsidRPr="00C2525C" w:rsidRDefault="00ED57CF"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A3ACFA2" w14:textId="77777777" w:rsidR="00ED57CF" w:rsidRPr="00C2525C" w:rsidRDefault="00ED57CF"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9 февраля 1926 г. Протокол РВС №9</w:t>
      </w:r>
    </w:p>
    <w:p w14:paraId="0D3C2B4F" w14:textId="77777777" w:rsidR="00ED57CF" w:rsidRPr="00C2525C" w:rsidRDefault="00ED57CF"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Итоги летних занятий по химической подготовке в Красной Армии в 1925 году </w:t>
      </w:r>
      <w:r w:rsidRPr="00C2525C">
        <w:rPr>
          <w:rFonts w:ascii="Times New Roman" w:hAnsi="Times New Roman" w:cs="Times New Roman"/>
          <w:bCs/>
          <w:iCs/>
          <w:color w:val="002060"/>
          <w:sz w:val="16"/>
          <w:szCs w:val="16"/>
        </w:rPr>
        <w:t>(Баташов, прения — Фишман, Путна, Тухачевский, Баранов, Оськин, Зоф, Каменев, Лашевич, Уншлихт)</w:t>
      </w:r>
      <w:r w:rsidRPr="00C2525C">
        <w:rPr>
          <w:rFonts w:ascii="Times New Roman" w:hAnsi="Times New Roman" w:cs="Times New Roman"/>
          <w:bCs/>
          <w:color w:val="002060"/>
          <w:sz w:val="16"/>
          <w:szCs w:val="16"/>
        </w:rPr>
        <w:t>.</w:t>
      </w:r>
    </w:p>
    <w:p w14:paraId="585624AE" w14:textId="77777777" w:rsidR="00ED57CF" w:rsidRPr="00C2525C" w:rsidRDefault="00ED57CF"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Массовая военная работа среди населения. </w:t>
      </w:r>
      <w:r w:rsidRPr="00C2525C">
        <w:rPr>
          <w:rFonts w:ascii="Times New Roman" w:hAnsi="Times New Roman" w:cs="Times New Roman"/>
          <w:bCs/>
          <w:iCs/>
          <w:color w:val="002060"/>
          <w:sz w:val="16"/>
          <w:szCs w:val="16"/>
        </w:rPr>
        <w:t>(Мехоношин, прения — Левичев, Уншлихт, Тухачевский, Баранов, Ланда, Эйдеман, Каменев, Путна и Лашевич)</w:t>
      </w:r>
      <w:r w:rsidRPr="00C2525C">
        <w:rPr>
          <w:rFonts w:ascii="Times New Roman" w:hAnsi="Times New Roman" w:cs="Times New Roman"/>
          <w:bCs/>
          <w:color w:val="002060"/>
          <w:sz w:val="16"/>
          <w:szCs w:val="16"/>
        </w:rPr>
        <w:t xml:space="preserve"> (17150).</w:t>
      </w:r>
    </w:p>
    <w:p w14:paraId="7BC9FCC7" w14:textId="77777777" w:rsidR="00ED57CF" w:rsidRPr="00C2525C" w:rsidRDefault="00ED57CF" w:rsidP="00C2525C">
      <w:pPr>
        <w:spacing w:after="0" w:line="240" w:lineRule="auto"/>
        <w:jc w:val="both"/>
        <w:rPr>
          <w:rFonts w:ascii="Times New Roman" w:hAnsi="Times New Roman" w:cs="Times New Roman"/>
          <w:bCs/>
          <w:color w:val="002060"/>
          <w:sz w:val="16"/>
          <w:szCs w:val="16"/>
        </w:rPr>
      </w:pPr>
    </w:p>
    <w:p w14:paraId="0EF348C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63B65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87AA7F4" w14:textId="77777777" w:rsidR="008B2DAD" w:rsidRPr="00C2525C" w:rsidRDefault="008B2DA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9 февраля 1926 Рамон Франко и его команда завершили шестой этап своего полета из Испании в Буэнос-Айрес, пролетев 1277 миль (2056 км) из Рио-де-Жанейро, Бразилия, в Монтевидео, Уругвай за 12 часов 5 минут (20358).</w:t>
      </w:r>
    </w:p>
    <w:p w14:paraId="0489F916" w14:textId="77777777" w:rsidR="008B2DAD" w:rsidRPr="00C2525C" w:rsidRDefault="008B2DAD" w:rsidP="00C2525C">
      <w:pPr>
        <w:spacing w:after="0" w:line="240" w:lineRule="auto"/>
        <w:jc w:val="both"/>
        <w:rPr>
          <w:rFonts w:ascii="Times New Roman" w:hAnsi="Times New Roman" w:cs="Times New Roman"/>
          <w:color w:val="0070C0"/>
          <w:sz w:val="16"/>
          <w:szCs w:val="16"/>
        </w:rPr>
      </w:pPr>
    </w:p>
    <w:p w14:paraId="4FAD6D2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февраля 1926 в Атланте запрещено преподавание дарвиновской теории в школах (4962).</w:t>
      </w:r>
    </w:p>
    <w:p w14:paraId="4B41DB2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881E49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A2AC1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53E08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февраля 1926 Техническая секция НК УВВС рассмотрела вопросы: 4. Об испытаниях Авро 504 в Севастополе; 5. О парашюте Котельникова и др. (2265,30).</w:t>
      </w:r>
    </w:p>
    <w:p w14:paraId="37E2FB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9CEB5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10-11 февраля 1926 г. при определении центровки выяснилось, что она достигает 38,83% САХ, т.е. смеще</w:t>
      </w:r>
      <w:r w:rsidRPr="00C2525C">
        <w:rPr>
          <w:rFonts w:ascii="Times New Roman" w:hAnsi="Times New Roman" w:cs="Times New Roman"/>
          <w:color w:val="002060"/>
          <w:sz w:val="16"/>
          <w:szCs w:val="16"/>
        </w:rPr>
        <w:softHyphen/>
        <w:t>на примерно на 2,5% вперед по сравнению с ИЛ-4006. До конца февраля устранялись выявленные в про</w:t>
      </w:r>
      <w:r w:rsidRPr="00C2525C">
        <w:rPr>
          <w:rFonts w:ascii="Times New Roman" w:hAnsi="Times New Roman" w:cs="Times New Roman"/>
          <w:color w:val="002060"/>
          <w:sz w:val="16"/>
          <w:szCs w:val="16"/>
        </w:rPr>
        <w:softHyphen/>
        <w:t>бежках и подлетах недостатки, после чего летчик В.Н.Филиппов совершил первый полет (10667).</w:t>
      </w:r>
    </w:p>
    <w:p w14:paraId="2A2324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40929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545B3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40E0227" w14:textId="77777777" w:rsidR="008B2DAD" w:rsidRPr="00C2525C" w:rsidRDefault="008B2DA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10 февраля 1926 Рамон Франко и его команда завершают свой рейс из Испании в Буэнос-Айрес, совершая седьмой этап путешествия, рейс протяженностью 136 миль (219 км) из Монтевидео, Уругвай, в Буэнос-Айрес, Аргентина, где их снова приветствует буйные толпы. За 20 дней они совершили путешествие из Испании на 6 300 миль (10 145 км) за 51 час полета, что является значительным достижением для того времени. Планы Франко вернуться в Испанию на Plus Ultra через Чили, Мексику, Кубу и Азорские острова будут отменены, когда правительство Испании решит подарить самолет правительству Аргентины. Вместо этого команда Plus Ultra вернется в Испанию на борту защищенного крейсера ВМС Аргентины Buenos Aires в качестве национальных героев Испании (20358).</w:t>
      </w:r>
    </w:p>
    <w:p w14:paraId="08757C45" w14:textId="77777777" w:rsidR="008B2DAD" w:rsidRPr="00C2525C" w:rsidRDefault="008B2DAD" w:rsidP="00C2525C">
      <w:pPr>
        <w:spacing w:after="0" w:line="240" w:lineRule="auto"/>
        <w:jc w:val="both"/>
        <w:rPr>
          <w:rFonts w:ascii="Times New Roman" w:hAnsi="Times New Roman" w:cs="Times New Roman"/>
          <w:color w:val="0070C0"/>
          <w:sz w:val="16"/>
          <w:szCs w:val="16"/>
        </w:rPr>
      </w:pPr>
    </w:p>
    <w:p w14:paraId="1E0BE7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февраля 1926 Германия обратилась в Лигу Наций с просьбой о приеме. 17 марта 1926 Бразилия и Испания блокировали это разрешение, т.к. Германия хотела стать постоянным членом, а они сами претендовали на это место (3907,141).</w:t>
      </w:r>
    </w:p>
    <w:p w14:paraId="49B6E4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867D71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2B26A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1A26F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февраля 1926 вышло Постановление Политбюро ЦК ВКП(б) “О переговорах с Германией о долгосрочных кредитах”</w:t>
      </w:r>
    </w:p>
    <w:p w14:paraId="2F9A0E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(тт. Литвинов, Чичерин, Каменев, Фрумкин, Брюханов, Шейнман, Пятаков, Квиринг)</w:t>
      </w:r>
    </w:p>
    <w:p w14:paraId="4421A3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Принять второе предложение т. Стомонякова, сделан</w:t>
      </w:r>
      <w:r w:rsidRPr="00C2525C">
        <w:rPr>
          <w:rFonts w:ascii="Times New Roman" w:hAnsi="Times New Roman" w:cs="Times New Roman"/>
          <w:color w:val="002060"/>
          <w:sz w:val="16"/>
          <w:szCs w:val="16"/>
        </w:rPr>
        <w:softHyphen/>
        <w:t>ное в его письме от 5.II., т.е. признать целесообразным использование нового германского закона о поощрении экспорта в СССР путем сепаратных договоров с про</w:t>
      </w:r>
      <w:r w:rsidRPr="00C2525C">
        <w:rPr>
          <w:rFonts w:ascii="Times New Roman" w:hAnsi="Times New Roman" w:cs="Times New Roman"/>
          <w:color w:val="002060"/>
          <w:sz w:val="16"/>
          <w:szCs w:val="16"/>
        </w:rPr>
        <w:softHyphen/>
        <w:t>мышленниками, причем эти договоры должны заклю</w:t>
      </w:r>
      <w:r w:rsidRPr="00C2525C">
        <w:rPr>
          <w:rFonts w:ascii="Times New Roman" w:hAnsi="Times New Roman" w:cs="Times New Roman"/>
          <w:color w:val="002060"/>
          <w:sz w:val="16"/>
          <w:szCs w:val="16"/>
        </w:rPr>
        <w:softHyphen/>
        <w:t>чаться на условиях не худших, чем те, которые были пре</w:t>
      </w:r>
      <w:r w:rsidRPr="00C2525C">
        <w:rPr>
          <w:rFonts w:ascii="Times New Roman" w:hAnsi="Times New Roman" w:cs="Times New Roman"/>
          <w:color w:val="002060"/>
          <w:sz w:val="16"/>
          <w:szCs w:val="16"/>
        </w:rPr>
        <w:softHyphen/>
        <w:t>дусмотрены Политбюро для переговоров с О.Вольфом. Переговоры с банковским концерном прервать.</w:t>
      </w:r>
    </w:p>
    <w:p w14:paraId="59787EC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РЦХИДНИ. Ф. 17. Оп. 3. Д. 546. Л. 5. (10737).</w:t>
      </w:r>
    </w:p>
    <w:p w14:paraId="7EA4E2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684B2A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BC7A6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53F45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февраля 1926 мексиканское правительство национализировало церковную собственность (2100).</w:t>
      </w:r>
    </w:p>
    <w:p w14:paraId="57514C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5039FD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716CB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097232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12 февраля по 19 марта 1926 года в НИИ ВВС проходили заводские испытания (в присутствии двух представителей от НОА) на ГАЗ № 1 головного серийного самолета И.Л.3 (6924, 108).</w:t>
      </w:r>
    </w:p>
    <w:p w14:paraId="612BF7B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ECB06F0" w14:textId="77777777" w:rsidR="00ED57CF"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DD60EC2" w14:textId="77777777" w:rsidR="00ED57CF" w:rsidRPr="00C2525C" w:rsidRDefault="00ED57CF"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28C96CF" w14:textId="77777777" w:rsidR="008B2DAD" w:rsidRPr="00C2525C" w:rsidRDefault="008B2DA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12 февраля 1926 г. на заседании технического комитета Треста слабых токов М.И. Гольцман и А.С. Машонкин выступили с докладом «Метод зондирования верхних слоев атмосферы при по</w:t>
      </w:r>
      <w:r w:rsidRPr="00C2525C">
        <w:rPr>
          <w:rFonts w:ascii="Times New Roman" w:hAnsi="Times New Roman" w:cs="Times New Roman"/>
          <w:color w:val="0070C0"/>
          <w:sz w:val="16"/>
          <w:szCs w:val="16"/>
        </w:rPr>
        <w:softHyphen/>
        <w:t>мощи радио». Совещание пришло к выводу, что задача технически выполнима, но трест не уви</w:t>
      </w:r>
      <w:r w:rsidRPr="00C2525C">
        <w:rPr>
          <w:rFonts w:ascii="Times New Roman" w:hAnsi="Times New Roman" w:cs="Times New Roman"/>
          <w:color w:val="0070C0"/>
          <w:sz w:val="16"/>
          <w:szCs w:val="16"/>
        </w:rPr>
        <w:softHyphen/>
        <w:t>дел для себя перспективы в создании требуемых радиопередатчиков. Однако идея радиозонда за</w:t>
      </w:r>
      <w:r w:rsidRPr="00C2525C">
        <w:rPr>
          <w:rFonts w:ascii="Times New Roman" w:hAnsi="Times New Roman" w:cs="Times New Roman"/>
          <w:color w:val="0070C0"/>
          <w:sz w:val="16"/>
          <w:szCs w:val="16"/>
        </w:rPr>
        <w:softHyphen/>
        <w:t>интересовала присутствовавшего на совещании профессора И.Г. Фреймана, сконструировавше</w:t>
      </w:r>
      <w:r w:rsidRPr="00C2525C">
        <w:rPr>
          <w:rFonts w:ascii="Times New Roman" w:hAnsi="Times New Roman" w:cs="Times New Roman"/>
          <w:color w:val="0070C0"/>
          <w:sz w:val="16"/>
          <w:szCs w:val="16"/>
        </w:rPr>
        <w:softHyphen/>
        <w:t>го нужный радиопередатчик26. Весной 1928 г. во дворе Ленинградского электротехнического ин</w:t>
      </w:r>
      <w:r w:rsidRPr="00C2525C">
        <w:rPr>
          <w:rFonts w:ascii="Times New Roman" w:hAnsi="Times New Roman" w:cs="Times New Roman"/>
          <w:color w:val="0070C0"/>
          <w:sz w:val="16"/>
          <w:szCs w:val="16"/>
        </w:rPr>
        <w:softHyphen/>
        <w:t>ститута Фрейман и Молчанов провели опытные подъёмы макета зонда. Работающий макет радио</w:t>
      </w:r>
      <w:r w:rsidRPr="00C2525C">
        <w:rPr>
          <w:rFonts w:ascii="Times New Roman" w:hAnsi="Times New Roman" w:cs="Times New Roman"/>
          <w:color w:val="0070C0"/>
          <w:sz w:val="16"/>
          <w:szCs w:val="16"/>
        </w:rPr>
        <w:softHyphen/>
        <w:t>зонда, демонстрировавшийся на съезде общества «Аэроарктика» (Ленинград, 18-23 июня 1928 г.), заинтересовал Фритьофа Нансена, поддержавше</w:t>
      </w:r>
      <w:r w:rsidRPr="00C2525C">
        <w:rPr>
          <w:rFonts w:ascii="Times New Roman" w:hAnsi="Times New Roman" w:cs="Times New Roman"/>
          <w:color w:val="0070C0"/>
          <w:sz w:val="16"/>
          <w:szCs w:val="16"/>
        </w:rPr>
        <w:softHyphen/>
        <w:t>го П.А. Молчанова. В 1929 г. председатель Комис</w:t>
      </w:r>
      <w:r w:rsidRPr="00C2525C">
        <w:rPr>
          <w:rFonts w:ascii="Times New Roman" w:hAnsi="Times New Roman" w:cs="Times New Roman"/>
          <w:color w:val="0070C0"/>
          <w:sz w:val="16"/>
          <w:szCs w:val="16"/>
        </w:rPr>
        <w:softHyphen/>
        <w:t>сии по изучению Арктики С.С. Каменев выделил средства на постройку радиозонда и близкой по идее автоматической метеостанции.</w:t>
      </w:r>
    </w:p>
    <w:p w14:paraId="568254F2" w14:textId="77777777" w:rsidR="008B2DAD" w:rsidRPr="00C2525C" w:rsidRDefault="008B2DA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Принцип работы гребенчатого радиозонда за</w:t>
      </w:r>
      <w:r w:rsidRPr="00C2525C">
        <w:rPr>
          <w:rFonts w:ascii="Times New Roman" w:hAnsi="Times New Roman" w:cs="Times New Roman"/>
          <w:color w:val="0070C0"/>
          <w:sz w:val="16"/>
          <w:szCs w:val="16"/>
        </w:rPr>
        <w:softHyphen/>
        <w:t>ключается в том, что указатель, положение кото</w:t>
      </w:r>
      <w:r w:rsidRPr="00C2525C">
        <w:rPr>
          <w:rFonts w:ascii="Times New Roman" w:hAnsi="Times New Roman" w:cs="Times New Roman"/>
          <w:color w:val="0070C0"/>
          <w:sz w:val="16"/>
          <w:szCs w:val="16"/>
        </w:rPr>
        <w:softHyphen/>
        <w:t>рого определяется состоянием измеряемого ме</w:t>
      </w:r>
      <w:r w:rsidRPr="00C2525C">
        <w:rPr>
          <w:rFonts w:ascii="Times New Roman" w:hAnsi="Times New Roman" w:cs="Times New Roman"/>
          <w:color w:val="0070C0"/>
          <w:sz w:val="16"/>
          <w:szCs w:val="16"/>
        </w:rPr>
        <w:softHyphen/>
        <w:t>теорологического элемента, перемещается по системе электрически изолированных гребёнок, зубцы которых расположены в определённой последовательности так, что указатель в каждом положении находится на зубце только одной из них. Так как гребёнки изогнуты полукругом, то их зубцы находятся под различными углами по отношению к оси вращения указателя. Каждая из гребёнок соединена с пластинками, около ко</w:t>
      </w:r>
      <w:r w:rsidRPr="00C2525C">
        <w:rPr>
          <w:rFonts w:ascii="Times New Roman" w:hAnsi="Times New Roman" w:cs="Times New Roman"/>
          <w:color w:val="0070C0"/>
          <w:sz w:val="16"/>
          <w:szCs w:val="16"/>
        </w:rPr>
        <w:softHyphen/>
        <w:t>торых вращается ось со звёздочками (кулачками), имеющими различное число лучей. В зависимо</w:t>
      </w:r>
      <w:r w:rsidRPr="00C2525C">
        <w:rPr>
          <w:rFonts w:ascii="Times New Roman" w:hAnsi="Times New Roman" w:cs="Times New Roman"/>
          <w:color w:val="0070C0"/>
          <w:sz w:val="16"/>
          <w:szCs w:val="16"/>
        </w:rPr>
        <w:softHyphen/>
        <w:t>сти от номера пластинки и гребёнки, коммутатор зонда даёт с небольшим перерывом различное число замыканий (от одного до четырёх), соот</w:t>
      </w:r>
      <w:r w:rsidRPr="00C2525C">
        <w:rPr>
          <w:rFonts w:ascii="Times New Roman" w:hAnsi="Times New Roman" w:cs="Times New Roman"/>
          <w:color w:val="0070C0"/>
          <w:sz w:val="16"/>
          <w:szCs w:val="16"/>
        </w:rPr>
        <w:softHyphen/>
        <w:t>ветствующее номеру гребёнки. Перо указателя соединяется с одним полюсом анодной батареи передающей лампы, а коммутатор — с другим. Указатель прибора, находясь на зубце какой-ли</w:t>
      </w:r>
      <w:r w:rsidRPr="00C2525C">
        <w:rPr>
          <w:rFonts w:ascii="Times New Roman" w:hAnsi="Times New Roman" w:cs="Times New Roman"/>
          <w:color w:val="0070C0"/>
          <w:sz w:val="16"/>
          <w:szCs w:val="16"/>
        </w:rPr>
        <w:softHyphen/>
        <w:t>бо из гребёнок, задаёт число замыканий, подава</w:t>
      </w:r>
      <w:r w:rsidRPr="00C2525C">
        <w:rPr>
          <w:rFonts w:ascii="Times New Roman" w:hAnsi="Times New Roman" w:cs="Times New Roman"/>
          <w:color w:val="0070C0"/>
          <w:sz w:val="16"/>
          <w:szCs w:val="16"/>
        </w:rPr>
        <w:softHyphen/>
        <w:t>емых коммутатором на анод лампы передатчика радиозонда, а следовательно, и число передавае</w:t>
      </w:r>
      <w:r w:rsidRPr="00C2525C">
        <w:rPr>
          <w:rFonts w:ascii="Times New Roman" w:hAnsi="Times New Roman" w:cs="Times New Roman"/>
          <w:color w:val="0070C0"/>
          <w:sz w:val="16"/>
          <w:szCs w:val="16"/>
        </w:rPr>
        <w:softHyphen/>
        <w:t>мых им сигналов. Переход указателя с одной гре</w:t>
      </w:r>
      <w:r w:rsidRPr="00C2525C">
        <w:rPr>
          <w:rFonts w:ascii="Times New Roman" w:hAnsi="Times New Roman" w:cs="Times New Roman"/>
          <w:color w:val="0070C0"/>
          <w:sz w:val="16"/>
          <w:szCs w:val="16"/>
        </w:rPr>
        <w:softHyphen/>
        <w:t>бёнки на другую изменяет число передаваемых сигналов. Таким образом, гребенчатый радио</w:t>
      </w:r>
      <w:r w:rsidRPr="00C2525C">
        <w:rPr>
          <w:rFonts w:ascii="Times New Roman" w:hAnsi="Times New Roman" w:cs="Times New Roman"/>
          <w:color w:val="0070C0"/>
          <w:sz w:val="16"/>
          <w:szCs w:val="16"/>
        </w:rPr>
        <w:softHyphen/>
        <w:t>зонд осуществляет счётно-импульсную модуля</w:t>
      </w:r>
      <w:r w:rsidRPr="00C2525C">
        <w:rPr>
          <w:rFonts w:ascii="Times New Roman" w:hAnsi="Times New Roman" w:cs="Times New Roman"/>
          <w:color w:val="0070C0"/>
          <w:sz w:val="16"/>
          <w:szCs w:val="16"/>
        </w:rPr>
        <w:softHyphen/>
        <w:t>цию радиосигналов (20120).</w:t>
      </w:r>
    </w:p>
    <w:p w14:paraId="6101A845" w14:textId="77777777" w:rsidR="008B2DAD" w:rsidRPr="00C2525C" w:rsidRDefault="008B2DAD" w:rsidP="00C2525C">
      <w:pPr>
        <w:spacing w:after="0" w:line="240" w:lineRule="auto"/>
        <w:jc w:val="both"/>
        <w:rPr>
          <w:rFonts w:ascii="Times New Roman" w:hAnsi="Times New Roman" w:cs="Times New Roman"/>
          <w:color w:val="0070C0"/>
          <w:sz w:val="16"/>
          <w:szCs w:val="16"/>
        </w:rPr>
      </w:pPr>
    </w:p>
    <w:p w14:paraId="18012622" w14:textId="77777777" w:rsidR="00ED57CF" w:rsidRPr="00C2525C" w:rsidRDefault="00ED57CF" w:rsidP="00C2525C">
      <w:pPr>
        <w:pStyle w:val="ae"/>
        <w:shd w:val="clear" w:color="auto" w:fill="FFFFFF"/>
        <w:spacing w:before="0" w:after="0"/>
        <w:jc w:val="both"/>
        <w:rPr>
          <w:color w:val="002060"/>
          <w:sz w:val="16"/>
          <w:szCs w:val="16"/>
        </w:rPr>
      </w:pPr>
      <w:r w:rsidRPr="00C2525C">
        <w:rPr>
          <w:rStyle w:val="af0"/>
          <w:bCs/>
          <w:i w:val="0"/>
          <w:color w:val="002060"/>
          <w:sz w:val="16"/>
          <w:szCs w:val="16"/>
        </w:rPr>
        <w:t>12 февраля 1926 г.</w:t>
      </w:r>
      <w:r w:rsidRPr="00C2525C">
        <w:rPr>
          <w:color w:val="002060"/>
          <w:sz w:val="16"/>
          <w:szCs w:val="16"/>
        </w:rPr>
        <w:t xml:space="preserve"> Приказ РВС СССР об образовании Центральной военно-химической лаборатории ВОХИМУ РККА. Временное московское помещение лаборатории с лета 1926 г. находилось на Петроградском шоссе,56. Часть подразделений лаборатории находились в других учреждениях Москвы (17133).</w:t>
      </w:r>
    </w:p>
    <w:p w14:paraId="7F20B15A" w14:textId="77777777" w:rsidR="00ED57CF" w:rsidRPr="00C2525C" w:rsidRDefault="00ED57CF" w:rsidP="00C2525C">
      <w:pPr>
        <w:pStyle w:val="ae"/>
        <w:shd w:val="clear" w:color="auto" w:fill="FFFFFF"/>
        <w:spacing w:before="0" w:after="0"/>
        <w:jc w:val="both"/>
        <w:rPr>
          <w:color w:val="002060"/>
          <w:sz w:val="16"/>
          <w:szCs w:val="16"/>
        </w:rPr>
      </w:pPr>
    </w:p>
    <w:p w14:paraId="3B303BE2" w14:textId="77777777" w:rsidR="008B2DAD" w:rsidRPr="00C2525C" w:rsidRDefault="008B2DA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4762BE3" w14:textId="77777777" w:rsidR="008B2DAD" w:rsidRPr="00C2525C" w:rsidRDefault="008B2DA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62FE3A4" w14:textId="77777777" w:rsidR="008B2DAD" w:rsidRPr="00C2525C" w:rsidRDefault="008B2DA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12 февраля 1926 отклонившись от курса на две мили (3,2 км) во время полета на Curtiss Carrier Pigeon почты США по ночной доставке авиапочтой из Чикаго, штат Иллинойс, в Нью-Йорк, американский пилот-первопроходец Арт Смит погиб в результате столкновения самолета с рощей деревьев недалеко от Монтпилиера, штат Огайо. Он стал вторым пилотлм службы ночной почты в США, погибший при исполнении служебных обязанностей (20358).</w:t>
      </w:r>
    </w:p>
    <w:p w14:paraId="163CD968" w14:textId="77777777" w:rsidR="008B2DAD" w:rsidRPr="00C2525C" w:rsidRDefault="008B2DAD" w:rsidP="00C2525C">
      <w:pPr>
        <w:spacing w:after="0" w:line="240" w:lineRule="auto"/>
        <w:jc w:val="both"/>
        <w:rPr>
          <w:rFonts w:ascii="Times New Roman" w:hAnsi="Times New Roman" w:cs="Times New Roman"/>
          <w:color w:val="0070C0"/>
          <w:sz w:val="16"/>
          <w:szCs w:val="16"/>
        </w:rPr>
      </w:pPr>
    </w:p>
    <w:p w14:paraId="2440C31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388B9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F543C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февраля 1926 г. в служебной записке на имя главного инженера Гражданской авиации В.М.Вишнева от указывались расчетные характеристики самолета ПМ-1 с двигателями BMW-IV или Юнкере L-5. Тем не менее, замены двигателей не произошло, и самолет остался с двигателем "Майбах" (11957).</w:t>
      </w:r>
    </w:p>
    <w:p w14:paraId="2D9E5A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F081EE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6595FE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64F51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февраля 1925 С.М.К. сменил Г.Евдокимова на посту первого секретаря Ленинградского обкома ВКП(б) (3807,322).</w:t>
      </w:r>
    </w:p>
    <w:p w14:paraId="6BFC3F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7141E7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69E1CA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62AC8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13 и 19 февраля 1926. Из протокола заседания Политбюро № 10, 1926 г.</w:t>
      </w:r>
    </w:p>
    <w:p w14:paraId="025F0B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Об организации при университете Сун-Ят-Сена курсов русско-китайских переводчиков </w:t>
      </w:r>
    </w:p>
    <w:p w14:paraId="135186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Университету им. Сун-Ят-Сена (университет был создан для подготовки партийных функционеров для Китая и стран Востока) выделить из наличного состава слушателей 50 человек, наиболее подходящих для роли переводчиков, и организовать соответствующее обучение их. </w:t>
      </w:r>
    </w:p>
    <w:p w14:paraId="39939C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В программу подготовки включить необходимые военные и политические предметы. </w:t>
      </w:r>
    </w:p>
    <w:p w14:paraId="6EEB66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Во время летнего перерыва дать слушателям университета некоторые практические военные знания путем организации лагерного сбора. </w:t>
      </w:r>
    </w:p>
    <w:p w14:paraId="57CF1D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г) Увеличить на 50 человек состав слушателей Университета, дабы довести до штатного количества состав всего нормального курса. </w:t>
      </w:r>
    </w:p>
    <w:p w14:paraId="3FBA97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 Одновременно приступить к разработке программы длительного курса для будущих наших военных работников (в частности, для работы в Китае), охватывающей военные, политико-экономические и профессиональные вопросы. </w:t>
      </w:r>
    </w:p>
    <w:p w14:paraId="74499A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Протокол заседания Политбюро #10, 1926 г. </w:t>
      </w:r>
    </w:p>
    <w:p w14:paraId="46AEF9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198B1F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9F053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3BC8E3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февраля 1926 на Бамбергской конференции НСДП выработана программа немецких нацистов (4962).</w:t>
      </w:r>
    </w:p>
    <w:p w14:paraId="63A931E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CECDEF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6324D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2E706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февраля 1926 состоялся второй полет АНТ-4 (92,347). Летал тот же А.И.Томашевич (2433,21).</w:t>
      </w:r>
    </w:p>
    <w:p w14:paraId="53E4E4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F25DC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февраля 1926 г. после доводки состоялся второй, более продолжительный полет АНТ-4. Заводские испытания проходи</w:t>
      </w:r>
      <w:r w:rsidRPr="00C2525C">
        <w:rPr>
          <w:rFonts w:ascii="Times New Roman" w:hAnsi="Times New Roman" w:cs="Times New Roman"/>
          <w:color w:val="002060"/>
          <w:sz w:val="16"/>
          <w:szCs w:val="16"/>
        </w:rPr>
        <w:softHyphen/>
        <w:t>ли успешно и 26 марта 1926 г. АНТ-4 передали на госу</w:t>
      </w:r>
      <w:r w:rsidRPr="00C2525C">
        <w:rPr>
          <w:rFonts w:ascii="Times New Roman" w:hAnsi="Times New Roman" w:cs="Times New Roman"/>
          <w:color w:val="002060"/>
          <w:sz w:val="16"/>
          <w:szCs w:val="16"/>
        </w:rPr>
        <w:softHyphen/>
        <w:t>дарственные испытания (10667).</w:t>
      </w:r>
    </w:p>
    <w:p w14:paraId="3A87F2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C5E1D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февраля 1926 г. состоялся второй полет АНТ-4. За штурвалом опять был Томашевский. Моторы работали хорошо. Пилот набрал высоту и сделал по развороту вправо и влево с креном 15 - 20°. Он потом вспоминал: "...я почувствовал себя, что как будто летаю на этой машине несколько лет". Уверившись в возможностях самолета, пилот выполнял круги, затем попробовал лететь с убранным газом одного мотора, а через 35 минут сел. В своем отзыве он указал: "...самолет АНТ-4 по летным качествам, а также мягкости и гибкости управления им, является одним их первых самолетов последнего времени".</w:t>
      </w:r>
    </w:p>
    <w:p w14:paraId="118DD3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окончании заводских испытаний начались сдаточные, с участием представителей Научно-опытного аэродрома (НОА, предшественника НИИ ВВС) и Ос- техбюро. Они заняли всего один день - 26 марта. На самолете летали А.И. Томашевский и Н И. Морозов. Все было хорошо, только показатели скороподъемности немного подкачали, и не удалось достигнуть заданного потолка (12001).</w:t>
      </w:r>
    </w:p>
    <w:p w14:paraId="08E70E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31EE1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февраля 1926 директор завода ГАЗ-1 Бавнуто и пом. дир. по техчасти Косткин писали в НК УВВС письмо N 3081/Н-2 с препровождением эскизного проекта ИЛ-4:</w:t>
      </w:r>
    </w:p>
    <w:p w14:paraId="72C92B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"При сем препровождается эскизный проект самолета ИЛ-4 (улучшение такого же самолета серийного типа), согласно прилагаемой описи, на рассмотрение..." Предупреждали, что применение новых перегрузочных коэффициентов даст увеличение веса (2227,10).</w:t>
      </w:r>
    </w:p>
    <w:p w14:paraId="2A85405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сем препровождается эскизный проект самолета ИЛ-4 /улучшение такого же самолета серийного типа/ согласно прилагаемой описи на рассмотрение. Вмегсте с тем сообщается, что т.к. веса конструкции введенные в рас</w:t>
      </w:r>
      <w:r w:rsidRPr="00C2525C">
        <w:rPr>
          <w:rFonts w:ascii="Times New Roman" w:hAnsi="Times New Roman" w:cs="Times New Roman"/>
          <w:color w:val="002060"/>
          <w:sz w:val="16"/>
          <w:szCs w:val="16"/>
        </w:rPr>
        <w:softHyphen/>
        <w:t>четы исходят из старых норм, то применение новых перегрузочных коэффициентов /12 или даже 10 на случай А - /даст увеличение веса/.</w:t>
      </w:r>
    </w:p>
    <w:p w14:paraId="5501AF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Госавизавод № 1 возбуждал перед Правлением вопрос о снижении новых установленных перегруточных норм для названного самолета, указывая на не-возможность в противном случав достигнуть улучшения летных качеств, против первоначального типа. Правление полагало воз</w:t>
      </w:r>
      <w:r w:rsidRPr="00C2525C">
        <w:rPr>
          <w:rFonts w:ascii="Times New Roman" w:hAnsi="Times New Roman" w:cs="Times New Roman"/>
          <w:color w:val="002060"/>
          <w:sz w:val="16"/>
          <w:szCs w:val="16"/>
        </w:rPr>
        <w:softHyphen/>
        <w:t>можным ходатайствовать перед НК о снижении расчетной перегрузки на случай А до 10 /о соответственным снижением таковых на осталь</w:t>
      </w:r>
      <w:r w:rsidRPr="00C2525C">
        <w:rPr>
          <w:rFonts w:ascii="Times New Roman" w:hAnsi="Times New Roman" w:cs="Times New Roman"/>
          <w:color w:val="002060"/>
          <w:sz w:val="16"/>
          <w:szCs w:val="16"/>
        </w:rPr>
        <w:softHyphen/>
        <w:t>ные случая/, если завод гарантирует, что при статических испытаниях, расчитанный таким об</w:t>
      </w:r>
      <w:r w:rsidRPr="00C2525C">
        <w:rPr>
          <w:rFonts w:ascii="Times New Roman" w:hAnsi="Times New Roman" w:cs="Times New Roman"/>
          <w:color w:val="002060"/>
          <w:sz w:val="16"/>
          <w:szCs w:val="16"/>
        </w:rPr>
        <w:softHyphen/>
        <w:t>разом самолет покажет прочность не менее определенной устэновленными нормами. Дать такую гарантию завод отказался.</w:t>
      </w:r>
    </w:p>
    <w:p w14:paraId="3CC065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Что касается расчетов, то в основу аэро</w:t>
      </w:r>
      <w:r w:rsidRPr="00C2525C">
        <w:rPr>
          <w:rFonts w:ascii="Times New Roman" w:hAnsi="Times New Roman" w:cs="Times New Roman"/>
          <w:color w:val="002060"/>
          <w:sz w:val="16"/>
          <w:szCs w:val="16"/>
        </w:rPr>
        <w:softHyphen/>
        <w:t>динамического расчета положены американски” испытания мотора "Либерти". Т.к. по мнению АВИАТРЕСТА в эскизном проекте должны быть даны эксплаэтационные данные самолета, а сле</w:t>
      </w:r>
      <w:r w:rsidRPr="00C2525C">
        <w:rPr>
          <w:rFonts w:ascii="Times New Roman" w:hAnsi="Times New Roman" w:cs="Times New Roman"/>
          <w:color w:val="002060"/>
          <w:sz w:val="16"/>
          <w:szCs w:val="16"/>
        </w:rPr>
        <w:softHyphen/>
        <w:t>довательно мощность мотора -должна соответствовать мощности мотора- могущего быть принятым по техническим условиям, то в аэродинамичес</w:t>
      </w:r>
      <w:r w:rsidRPr="00C2525C">
        <w:rPr>
          <w:rFonts w:ascii="Times New Roman" w:hAnsi="Times New Roman" w:cs="Times New Roman"/>
          <w:color w:val="002060"/>
          <w:sz w:val="16"/>
          <w:szCs w:val="16"/>
        </w:rPr>
        <w:softHyphen/>
        <w:t>кий расчет на стр. 30-32 и 40-41, сделаны~соответствующие исправления красным, считая для мотора Либерти 400 нр при 1750 обор./м. •При этом получилось скор. .максимум 260 клм.ч., на 2000 - 250, потолок за 40 мин. 6200 м., расчетный 6800 мтр. и время подъема на 5000 м.-21.6 мин. /более подроб</w:t>
      </w:r>
      <w:r w:rsidRPr="00C2525C">
        <w:rPr>
          <w:rFonts w:ascii="Times New Roman" w:hAnsi="Times New Roman" w:cs="Times New Roman"/>
          <w:color w:val="002060"/>
          <w:sz w:val="16"/>
          <w:szCs w:val="16"/>
        </w:rPr>
        <w:softHyphen/>
        <w:t>но см. таблицу/.</w:t>
      </w:r>
    </w:p>
    <w:p w14:paraId="3C0CE4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Некоторые невувязки методологического характера, имеющиеся в расчетах не исправлялись т.к. можно ожидать, что они не окажут особо существенного влияния на результаты расчетов, и потому, в виду ориетировочного характера проекта, как эскичного, несущественны.</w:t>
      </w:r>
    </w:p>
    <w:p w14:paraId="559B43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Эскизный проект самолета ИЛ-4, согласно описи (2227,10).</w:t>
      </w:r>
    </w:p>
    <w:p w14:paraId="40832B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316F6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февраля 1926 Зам. Пред. Правления Авиатреста Гамбург и Зам. КБ Гончаров с письмом N 3090/34 препроводил Дир. ГАЗ-1 им. Авиахим протокол совещания по эскизному проекту ИЛ-4 от 8 февраля 1926 для сведения и руководства (2227,12).</w:t>
      </w:r>
    </w:p>
    <w:p w14:paraId="22E82F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февраля 1926 был подготовлен:</w:t>
      </w:r>
    </w:p>
    <w:p w14:paraId="408252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w:t>
      </w:r>
    </w:p>
    <w:p w14:paraId="62A35E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smallCaps/>
          <w:color w:val="002060"/>
          <w:sz w:val="16"/>
          <w:szCs w:val="16"/>
        </w:rPr>
        <w:t>совещания при конструкторском бюро Авиатреста по вопросу об эскизном проекте самолета ИЛ4</w:t>
      </w:r>
      <w:r w:rsidRPr="00C2525C">
        <w:rPr>
          <w:rFonts w:ascii="Times New Roman" w:hAnsi="Times New Roman" w:cs="Times New Roman"/>
          <w:color w:val="002060"/>
          <w:sz w:val="16"/>
          <w:szCs w:val="16"/>
        </w:rPr>
        <w:t xml:space="preserve"> /улучшение серийного типа/.</w:t>
      </w:r>
    </w:p>
    <w:p w14:paraId="30648D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Февраля 1926 года.</w:t>
      </w:r>
    </w:p>
    <w:p w14:paraId="1C9935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Присутствовали: Б.Ф.Гончаров, В.В.КАЛИНИН, В.Л.Моисеенко, В.Д.Яровицкий</w:t>
      </w:r>
    </w:p>
    <w:p w14:paraId="3CA805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Председаательствует: Б.Ф. ГОНЧАРОВ.</w:t>
      </w:r>
    </w:p>
    <w:p w14:paraId="14DCE2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докладу В.В.Калининым вопросов, возникших по рассмотрении представленных ГАЗ № 1 имени Авиахим материалов,совещание постановило:</w:t>
      </w:r>
    </w:p>
    <w:p w14:paraId="78DCBD7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Отметить невозможаность регулировки крыльев самолета, что считать недостатком данной схемы с эксплоатационнои точки зрения.</w:t>
      </w:r>
    </w:p>
    <w:p w14:paraId="475D93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При обсуждений: эскизного проекта в Н.К. УВВС затронуть общий вопрос о наиболее желательном для УВВС типе фанерного фюзеляжа - типа монокок из клееной на месте ножевой фанеры, или всеже на трехслойной переклейки с тем или иным устройством стыка.</w:t>
      </w:r>
    </w:p>
    <w:p w14:paraId="6BEFF5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Заводу перед полетными испытаиями произвести и статистическое исштание, для выяснения прочности применения разборного стыка лонжеронов крыльев.</w:t>
      </w:r>
    </w:p>
    <w:p w14:paraId="6FB000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Подтвердить необходимость продувки модели самолета на устойчивость пути.</w:t>
      </w:r>
    </w:p>
    <w:p w14:paraId="4E0874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Просить НК УВВС выслать разработанные им нормы видимости с самолётов различных .типов.</w:t>
      </w:r>
    </w:p>
    <w:p w14:paraId="357956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Так как согласно проекта продольная главная ось инер</w:t>
      </w:r>
      <w:r w:rsidRPr="00C2525C">
        <w:rPr>
          <w:rFonts w:ascii="Times New Roman" w:hAnsi="Times New Roman" w:cs="Times New Roman"/>
          <w:color w:val="002060"/>
          <w:sz w:val="16"/>
          <w:szCs w:val="16"/>
        </w:rPr>
        <w:softHyphen/>
        <w:t>ции самолета наклонена вперед и вниз по отношению к строевой линии фюзеляжа, что представляет уклонение от нормального ее положения, и отсутствия точных данных о влиянии положения ее на летные качества самолета как о качественной, так и о количественной стороны, войти в ЦАГИ о просьбой о разработке этого вопроса. .</w:t>
      </w:r>
    </w:p>
    <w:p w14:paraId="0B04AA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Планчик шасси и тому подобные части, или вовсе не вводить в несущую поверхность или если вводить, то учитывая аэро</w:t>
      </w:r>
      <w:r w:rsidRPr="00C2525C">
        <w:rPr>
          <w:rFonts w:ascii="Times New Roman" w:hAnsi="Times New Roman" w:cs="Times New Roman"/>
          <w:color w:val="002060"/>
          <w:sz w:val="16"/>
          <w:szCs w:val="16"/>
        </w:rPr>
        <w:softHyphen/>
        <w:t>динамическое влияние на него главного плана по формулам Фукс-Хойфа или Бетуа.</w:t>
      </w:r>
    </w:p>
    <w:p w14:paraId="4CFF86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Коэффициент Л, входящий в формулы индуктивного со</w:t>
      </w:r>
      <w:r w:rsidRPr="00C2525C">
        <w:rPr>
          <w:rFonts w:ascii="Times New Roman" w:hAnsi="Times New Roman" w:cs="Times New Roman"/>
          <w:color w:val="002060"/>
          <w:sz w:val="16"/>
          <w:szCs w:val="16"/>
        </w:rPr>
        <w:softHyphen/>
        <w:t>противления для крыльев прямоугольных, эллиптических или дру</w:t>
      </w:r>
      <w:r w:rsidRPr="00C2525C">
        <w:rPr>
          <w:rFonts w:ascii="Times New Roman" w:hAnsi="Times New Roman" w:cs="Times New Roman"/>
          <w:color w:val="002060"/>
          <w:sz w:val="16"/>
          <w:szCs w:val="16"/>
        </w:rPr>
        <w:softHyphen/>
        <w:t>гой формы, по распределению циркуляции не рлишком.значительно уклоняющихся от указанных 2-х типов, исчислять по-.формуле где у размах, а з поверхность крыла. В особо точных раочетах-можно учитывать увеличение коэффициента влияния прямоугольного крыла по формуле; даваемой в Аэродинамике Фукс-Хопфа.</w:t>
      </w:r>
    </w:p>
    <w:p w14:paraId="01E29BD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Примененный способ исчисления аэродинамических коэффициентов для конических и свернутых крыльев считать с теоре</w:t>
      </w:r>
      <w:r w:rsidRPr="00C2525C">
        <w:rPr>
          <w:rFonts w:ascii="Times New Roman" w:hAnsi="Times New Roman" w:cs="Times New Roman"/>
          <w:color w:val="002060"/>
          <w:sz w:val="16"/>
          <w:szCs w:val="16"/>
        </w:rPr>
        <w:softHyphen/>
        <w:t>тической стороны имеющим ряд недочетов, а с практической недо</w:t>
      </w:r>
      <w:r w:rsidRPr="00C2525C">
        <w:rPr>
          <w:rFonts w:ascii="Times New Roman" w:hAnsi="Times New Roman" w:cs="Times New Roman"/>
          <w:color w:val="002060"/>
          <w:sz w:val="16"/>
          <w:szCs w:val="16"/>
        </w:rPr>
        <w:softHyphen/>
        <w:t>статочно доказательным и проверенным.</w:t>
      </w:r>
    </w:p>
    <w:p w14:paraId="6D818A9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Впредь для аэродинамических расчетов самолетов, имею</w:t>
      </w:r>
      <w:r w:rsidRPr="00C2525C">
        <w:rPr>
          <w:rFonts w:ascii="Times New Roman" w:hAnsi="Times New Roman" w:cs="Times New Roman"/>
          <w:color w:val="002060"/>
          <w:sz w:val="16"/>
          <w:szCs w:val="16"/>
        </w:rPr>
        <w:softHyphen/>
        <w:t>щих крылья указанного типа - в предварительном проекте пользо</w:t>
      </w:r>
      <w:r w:rsidRPr="00C2525C">
        <w:rPr>
          <w:rFonts w:ascii="Times New Roman" w:hAnsi="Times New Roman" w:cs="Times New Roman"/>
          <w:color w:val="002060"/>
          <w:sz w:val="16"/>
          <w:szCs w:val="16"/>
        </w:rPr>
        <w:softHyphen/>
        <w:t>ваться продувками модели,а в эскизных.ввиду ориентировочного характера данных расчет производить по средней дужке.</w:t>
      </w:r>
    </w:p>
    <w:p w14:paraId="1DAF2D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Запроситъ ЦАГИ о выборе расчетных данных при подборе винтов к самолетам /допустимые обороты и мощности на раных режимах и высотах полета.</w:t>
      </w:r>
    </w:p>
    <w:p w14:paraId="647867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Тягу винта при исчислении величины бетта исчислять по скорости у винта, а не полета.</w:t>
      </w:r>
    </w:p>
    <w:p w14:paraId="7A1AB93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Заводу представить весь имеющийся у него по данному самолету продувочный материал, а в особенности продувки на продольную устойчивость. Ввиду относительно больших перемещениях центра давления крыла, обратить внимание заавода на необходимость весьма тщательного подбора размеров стабилизатора и его регулировки.</w:t>
      </w:r>
    </w:p>
    <w:p w14:paraId="6E40F9C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При производстве аэродинамического расчета для эскизного проекта мощность мотора считать по техническим условиям. В предварительном проекте строить две характеристики мотора по тех. условиям и по средним серийным испытаниям мотора. Перед полетными испытаниями аэродинамический расччет предварительного проекта переделывать на точную характеристику мотора, на основании индивидуально тарировки мотора, установленного на самолет.</w:t>
      </w:r>
    </w:p>
    <w:p w14:paraId="4DBA3B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Разбег самолета исчислять с поднятым хвостом, а взлет на экономической скорости. При исчислении пробега считать остановленным, расчитывая сопротивление его, как плоской платинки, площадью равной проекции винта на плоскость вращения, не считая части, прикрытой коком.</w:t>
      </w:r>
    </w:p>
    <w:p w14:paraId="7C8B73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Так как можно считать, что замечания, соответствующие постановлениям по пунктам 7, 8, 9 и 11 не окажут существенного вляиния на окончательные результаты расчета и полученные данные изменятся скорее в лучшую сторону, то соответствующих исправлений в представленных уже расчетах не производить. Что же касается пп. 13 и 14, то заводу надлежит срочно внести соответствуюбщие исправления в расчеты и представить их в Правление Авиатреста. При этом число оборотов мотора на максимальной горизонтальной скорости у земли не должно превышать 1750 (2227,14)</w:t>
      </w:r>
    </w:p>
    <w:p w14:paraId="0CD529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8A3EE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февраля 1926 была подготовлена:</w:t>
      </w:r>
    </w:p>
    <w:p w14:paraId="73EF66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985"/>
        <w:gridCol w:w="2744"/>
        <w:gridCol w:w="4606"/>
      </w:tblGrid>
      <w:tr w:rsidR="00BD609C" w:rsidRPr="00C2525C" w14:paraId="793B17ED" w14:textId="77777777">
        <w:tc>
          <w:tcPr>
            <w:tcW w:w="1951" w:type="dxa"/>
            <w:tcBorders>
              <w:top w:val="single" w:sz="12" w:space="0" w:color="auto"/>
            </w:tcBorders>
          </w:tcPr>
          <w:p w14:paraId="42477B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19/П-26 г.</w:t>
            </w:r>
          </w:p>
        </w:tc>
        <w:tc>
          <w:tcPr>
            <w:tcW w:w="1985" w:type="dxa"/>
            <w:tcBorders>
              <w:top w:val="single" w:sz="12" w:space="0" w:color="auto"/>
            </w:tcBorders>
          </w:tcPr>
          <w:p w14:paraId="4B51EE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17/П-26 г.</w:t>
            </w:r>
          </w:p>
        </w:tc>
        <w:tc>
          <w:tcPr>
            <w:tcW w:w="2744" w:type="dxa"/>
            <w:tcBorders>
              <w:top w:val="single" w:sz="12" w:space="0" w:color="auto"/>
            </w:tcBorders>
          </w:tcPr>
          <w:p w14:paraId="213F05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18/П-26 г.</w:t>
            </w:r>
          </w:p>
        </w:tc>
        <w:tc>
          <w:tcPr>
            <w:tcW w:w="4606" w:type="dxa"/>
            <w:tcBorders>
              <w:top w:val="single" w:sz="12" w:space="0" w:color="auto"/>
            </w:tcBorders>
          </w:tcPr>
          <w:p w14:paraId="09C582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16/1-26 г.</w:t>
            </w:r>
          </w:p>
        </w:tc>
      </w:tr>
      <w:tr w:rsidR="00BD609C" w:rsidRPr="00C2525C" w14:paraId="14614AA7" w14:textId="77777777">
        <w:tc>
          <w:tcPr>
            <w:tcW w:w="1951" w:type="dxa"/>
            <w:tcBorders>
              <w:bottom w:val="single" w:sz="12" w:space="0" w:color="auto"/>
            </w:tcBorders>
          </w:tcPr>
          <w:p w14:paraId="6B11DA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Чтение журналов секций</w:t>
            </w:r>
          </w:p>
          <w:p w14:paraId="26FE26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5" w:type="dxa"/>
            <w:tcBorders>
              <w:bottom w:val="single" w:sz="12" w:space="0" w:color="auto"/>
            </w:tcBorders>
          </w:tcPr>
          <w:p w14:paraId="7F20F4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ТУ на авиафанеру</w:t>
            </w:r>
          </w:p>
          <w:p w14:paraId="2E3F9D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ТУ на авиалес</w:t>
            </w:r>
          </w:p>
          <w:p w14:paraId="598228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Инструкция НКО Воздухошколе</w:t>
            </w:r>
          </w:p>
        </w:tc>
        <w:tc>
          <w:tcPr>
            <w:tcW w:w="2744" w:type="dxa"/>
            <w:tcBorders>
              <w:bottom w:val="single" w:sz="12" w:space="0" w:color="auto"/>
            </w:tcBorders>
          </w:tcPr>
          <w:p w14:paraId="71632E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радиостанции ВИ 40 по предложению ЗТИР</w:t>
            </w:r>
          </w:p>
          <w:p w14:paraId="0501F7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Доклад об отзывах частей о предметах вооружения</w:t>
            </w:r>
          </w:p>
          <w:p w14:paraId="377F63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походных лабораториях</w:t>
            </w:r>
          </w:p>
        </w:tc>
        <w:tc>
          <w:tcPr>
            <w:tcW w:w="4606" w:type="dxa"/>
            <w:tcBorders>
              <w:bottom w:val="single" w:sz="12" w:space="0" w:color="auto"/>
            </w:tcBorders>
          </w:tcPr>
          <w:p w14:paraId="2D1DD1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наставлении по выбору и устройству полевых аэродромов</w:t>
            </w:r>
          </w:p>
          <w:p w14:paraId="6BF48C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нормах полетов гражданских самолетов</w:t>
            </w:r>
          </w:p>
          <w:p w14:paraId="1FBB6C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 органах аэрологической и метеорологической службы</w:t>
            </w:r>
          </w:p>
          <w:p w14:paraId="743ECB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Расчет бомб для гидросамолетов</w:t>
            </w:r>
          </w:p>
          <w:p w14:paraId="281DA5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Об изменении инструкции по хранению авиаимущества</w:t>
            </w:r>
          </w:p>
        </w:tc>
      </w:tr>
    </w:tbl>
    <w:p w14:paraId="7379B7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1F86F9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82444E0" w14:textId="77777777" w:rsidR="00ED57CF" w:rsidRPr="00C2525C" w:rsidRDefault="00ED57CF" w:rsidP="00C2525C">
      <w:pPr>
        <w:pStyle w:val="38"/>
        <w:shd w:val="clear" w:color="auto" w:fill="auto"/>
        <w:spacing w:before="0" w:after="0" w:line="240" w:lineRule="auto"/>
        <w:jc w:val="both"/>
        <w:rPr>
          <w:color w:val="002060"/>
          <w:spacing w:val="0"/>
          <w:sz w:val="16"/>
          <w:szCs w:val="16"/>
        </w:rPr>
      </w:pPr>
      <w:r w:rsidRPr="00C2525C">
        <w:rPr>
          <w:color w:val="002060"/>
          <w:spacing w:val="0"/>
          <w:sz w:val="16"/>
          <w:szCs w:val="16"/>
        </w:rPr>
        <w:t>15 февраля 1926 г.Подписка Г. Юнкерса о правопреемствовании по изобретению «Шасси для летательных аппаратов с колесами и выключаемыми лыжами»</w:t>
      </w:r>
    </w:p>
    <w:p w14:paraId="42730A9C" w14:textId="77777777" w:rsidR="00ED57CF" w:rsidRPr="00C2525C" w:rsidRDefault="00ED57CF" w:rsidP="00C2525C">
      <w:pPr>
        <w:tabs>
          <w:tab w:val="left" w:pos="4822"/>
        </w:tabs>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Дессау, Германия</w:t>
      </w:r>
    </w:p>
    <w:p w14:paraId="526AD637" w14:textId="77777777" w:rsidR="00ED57CF" w:rsidRPr="00C2525C" w:rsidRDefault="00ED57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Я, профессор Гуго Юнкере, Дессау (Ангальт), Германия настоя</w:t>
      </w:r>
      <w:r w:rsidRPr="00C2525C">
        <w:rPr>
          <w:rFonts w:ascii="Times New Roman" w:hAnsi="Times New Roman" w:cs="Times New Roman"/>
          <w:color w:val="002060"/>
          <w:sz w:val="16"/>
          <w:szCs w:val="16"/>
        </w:rPr>
        <w:softHyphen/>
        <w:t>щим даю подписку в том, что заявленное и патентованное в Комите</w:t>
      </w:r>
      <w:r w:rsidRPr="00C2525C">
        <w:rPr>
          <w:rFonts w:ascii="Times New Roman" w:hAnsi="Times New Roman" w:cs="Times New Roman"/>
          <w:color w:val="002060"/>
          <w:sz w:val="16"/>
          <w:szCs w:val="16"/>
        </w:rPr>
        <w:softHyphen/>
        <w:t>те по делам изобретений при ВСНХ СССР изобретение под названием «Шасси для летательных аппаратов с колесами и выключаемыми лы</w:t>
      </w:r>
      <w:r w:rsidRPr="00C2525C">
        <w:rPr>
          <w:rFonts w:ascii="Times New Roman" w:hAnsi="Times New Roman" w:cs="Times New Roman"/>
          <w:color w:val="002060"/>
          <w:sz w:val="16"/>
          <w:szCs w:val="16"/>
        </w:rPr>
        <w:softHyphen/>
        <w:t>жами», германская патентная привилегия № 325134, ни от кого мною не заимствовано и я являюсь правопреемником действительного изо</w:t>
      </w:r>
      <w:r w:rsidRPr="00C2525C">
        <w:rPr>
          <w:rFonts w:ascii="Times New Roman" w:hAnsi="Times New Roman" w:cs="Times New Roman"/>
          <w:color w:val="002060"/>
          <w:sz w:val="16"/>
          <w:szCs w:val="16"/>
        </w:rPr>
        <w:softHyphen/>
        <w:t>бретателя о-ва Воздушных Сообщений, Берлин.</w:t>
      </w:r>
    </w:p>
    <w:p w14:paraId="67A8EA1F" w14:textId="77777777" w:rsidR="00ED57CF" w:rsidRPr="00C2525C" w:rsidRDefault="00ED57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Ответственность по ст. 226-6 Уголовного кодекса РСФСР за со</w:t>
      </w:r>
      <w:r w:rsidRPr="00C2525C">
        <w:rPr>
          <w:rFonts w:ascii="Times New Roman" w:hAnsi="Times New Roman" w:cs="Times New Roman"/>
          <w:color w:val="002060"/>
          <w:sz w:val="16"/>
          <w:szCs w:val="16"/>
        </w:rPr>
        <w:softHyphen/>
        <w:t>общение заведомо ложных сведений, подаваемых государственному учреждению, мне известна.</w:t>
      </w:r>
    </w:p>
    <w:p w14:paraId="562AA7EA" w14:textId="77777777" w:rsidR="00ED57CF" w:rsidRPr="00C2525C" w:rsidRDefault="00ED57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Гуго Юнкере</w:t>
      </w:r>
    </w:p>
    <w:p w14:paraId="3D789120" w14:textId="77777777" w:rsidR="00ED57CF" w:rsidRPr="00C2525C" w:rsidRDefault="00ED57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Филиал РГАНТД. Ф. Р-1. Оп.</w:t>
      </w:r>
      <w:r w:rsidRPr="00C2525C">
        <w:rPr>
          <w:rStyle w:val="3b"/>
          <w:i w:val="0"/>
          <w:color w:val="002060"/>
          <w:sz w:val="16"/>
          <w:szCs w:val="16"/>
        </w:rPr>
        <w:t xml:space="preserve"> 7-5.</w:t>
      </w:r>
      <w:r w:rsidRPr="00C2525C">
        <w:rPr>
          <w:rFonts w:ascii="Times New Roman" w:hAnsi="Times New Roman" w:cs="Times New Roman"/>
          <w:color w:val="002060"/>
          <w:sz w:val="16"/>
          <w:szCs w:val="16"/>
        </w:rPr>
        <w:t xml:space="preserve"> Д. 996. Л. 4. Подлинник. Автограф (15633).</w:t>
      </w:r>
    </w:p>
    <w:p w14:paraId="55645FA7" w14:textId="77777777" w:rsidR="00ED57CF" w:rsidRPr="00C2525C" w:rsidRDefault="00ED57CF" w:rsidP="00C2525C">
      <w:pPr>
        <w:pStyle w:val="342"/>
        <w:shd w:val="clear" w:color="auto" w:fill="auto"/>
        <w:spacing w:line="240" w:lineRule="auto"/>
        <w:jc w:val="both"/>
        <w:outlineLvl w:val="9"/>
        <w:rPr>
          <w:rStyle w:val="341pt"/>
          <w:color w:val="002060"/>
          <w:spacing w:val="0"/>
          <w:sz w:val="16"/>
          <w:szCs w:val="16"/>
        </w:rPr>
      </w:pPr>
    </w:p>
    <w:p w14:paraId="06B65A2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CACF4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21BF3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К 15 февраля 1926 г. Балтийский завод, используя 200-тысячный кредит и 356 мастеро</w:t>
      </w:r>
      <w:r w:rsidRPr="00C2525C">
        <w:rPr>
          <w:rFonts w:ascii="Times New Roman" w:hAnsi="Times New Roman" w:cs="Times New Roman"/>
          <w:color w:val="002060"/>
          <w:sz w:val="16"/>
          <w:szCs w:val="16"/>
        </w:rPr>
        <w:softHyphen/>
        <w:t>вых (план 1925 г.) довел работы по восстановлению линкора Фрунзе до готовности 46,5%. На этом средства кончились и дело остановилось. Програм</w:t>
      </w:r>
      <w:r w:rsidRPr="00C2525C">
        <w:rPr>
          <w:rFonts w:ascii="Times New Roman" w:hAnsi="Times New Roman" w:cs="Times New Roman"/>
          <w:color w:val="002060"/>
          <w:sz w:val="16"/>
          <w:szCs w:val="16"/>
        </w:rPr>
        <w:softHyphen/>
        <w:t>мой 1926 г. на восстановление "Фрунзе" отпускалось 8 млн 218 тыс. руб. ("малая" модернизация), но в 1927 г. от него отказались в пользу других линкоров, а в 1929 г. — из-за сокращения ассигнова</w:t>
      </w:r>
      <w:r w:rsidRPr="00C2525C">
        <w:rPr>
          <w:rFonts w:ascii="Times New Roman" w:hAnsi="Times New Roman" w:cs="Times New Roman"/>
          <w:color w:val="002060"/>
          <w:sz w:val="16"/>
          <w:szCs w:val="16"/>
        </w:rPr>
        <w:softHyphen/>
        <w:t>ний (3898).</w:t>
      </w:r>
    </w:p>
    <w:p w14:paraId="755D93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FBB0B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FB6E1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5EA4C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февраля 1926 Секция применения НК УВВС рассмотрела вопросы: 3. Об организации аэрологической и метеорологической службы; 4. Расчет бомб для гидросамолетов и др. (2265,32).</w:t>
      </w:r>
    </w:p>
    <w:p w14:paraId="7880D9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22374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февраля 1926 Секция вооружения НК УВВС письмом N 12564/с поручил ГАЗ-1 разработать бомбосбрасыватели Сбр. 10 для мелких 2 кг бомб (2280).</w:t>
      </w:r>
    </w:p>
    <w:p w14:paraId="2546F2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DD091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
          <w:iCs/>
          <w:color w:val="002060"/>
          <w:sz w:val="16"/>
          <w:szCs w:val="16"/>
        </w:rPr>
      </w:pPr>
      <w:r w:rsidRPr="00C2525C">
        <w:rPr>
          <w:rFonts w:ascii="Times New Roman" w:hAnsi="Times New Roman" w:cs="Times New Roman"/>
          <w:i/>
          <w:iCs/>
          <w:color w:val="002060"/>
          <w:sz w:val="16"/>
          <w:szCs w:val="16"/>
        </w:rPr>
        <w:t>Внешняя политика:</w:t>
      </w:r>
    </w:p>
    <w:p w14:paraId="355F5D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
          <w:color w:val="002060"/>
          <w:sz w:val="16"/>
          <w:szCs w:val="16"/>
        </w:rPr>
      </w:pPr>
    </w:p>
    <w:p w14:paraId="269E0F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февраля 1926 СССР первым признал государство Ибн Сауда (Хиджаз и Неджд) и установил с ним дипломатические и торговые отношения, что в значительной степени способствовало укреплению международного положения государства Саудидов (7558).</w:t>
      </w:r>
    </w:p>
    <w:p w14:paraId="18D060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D035CE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50FB7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A5657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февраля 1926 на Техсекции НКО УВВС рассматривали эскизный проект ИЛ-4 (журнал 19с). Постановили:</w:t>
      </w:r>
    </w:p>
    <w:p w14:paraId="4D6278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Считать проект в отношении аэродинамических форм и достижения минимальных вредных сопротивлений, удовлетворительным.</w:t>
      </w:r>
    </w:p>
    <w:p w14:paraId="55B4DD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 отношении маневренности и управляемости, обзора и обстрела, считать проект не вполне удовлетворительным.</w:t>
      </w:r>
    </w:p>
    <w:p w14:paraId="16A34B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Считать недопустимым иметь запас прочности на случай А ниже 12.</w:t>
      </w:r>
    </w:p>
    <w:p w14:paraId="119538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Вопрос об утверждении эскизного проекта ИЛ-4 оставить открытым впредь до выяснения результатов испытания головного самолета ИЛ-2." (2227,16).</w:t>
      </w:r>
    </w:p>
    <w:p w14:paraId="24A3C6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журнала № 19,с заседания Технической секции НК УВВС от 17 февраля 1926 г.</w:t>
      </w:r>
    </w:p>
    <w:p w14:paraId="39F3DF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 эскизном проекте самолета ИЛ4</w:t>
      </w:r>
    </w:p>
    <w:p w14:paraId="5BCBC4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 Член НК тов. Крейсон доложил представленный Авиатрестом эскизный проект самолета ИЛ-4, являющийся улучшением одноместного истребителя, согласно плана опытного строительства. Данный проект должен явиться улучшением строящихся в настоящее время на ГАЗ № 1 серии из 20 шт. самолетов ИЛ-2.</w:t>
      </w:r>
    </w:p>
    <w:p w14:paraId="3349CF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возможности суждения о летных, эксплоатационных и боевых качествах этой машины, докладчик указал, что по данному вопросу имеется опыт неполных испытаний однотипного самолета ИЛ-2.</w:t>
      </w:r>
    </w:p>
    <w:p w14:paraId="319CED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Выводы по этим испытаниям показали, кроме некоторых недочетов конструктивного характера, неудовлетворительную управляемость и маневренностьи неудовлетворительные данные в отношении обзора и обстрела.</w:t>
      </w:r>
    </w:p>
    <w:p w14:paraId="6C4F20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Представленный проект улучшения этой машины касается главным образом ее аэродинамических качеств: крыльям, хвостовому оперению и сечению фюзеляжа приданы элиптические и обтекаемые формы, изменена конструкция фюзеляжа, по существу вместо расчалочного предлагается монокок, все, обычно выступающие части, создающие вредное сопротивление, скрыты в крыльях и фюзеляже.</w:t>
      </w:r>
    </w:p>
    <w:p w14:paraId="32A993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согласно описания предусматривается улучшение в отношении боевых и эксплоатационных качеств.</w:t>
      </w:r>
    </w:p>
    <w:p w14:paraId="2E7CAB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Расчеты эскихного проекта, исправленные Авиатрестом, дают следующие аэродинамические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3119"/>
        <w:gridCol w:w="3119"/>
      </w:tblGrid>
      <w:tr w:rsidR="00BD609C" w:rsidRPr="00C2525C" w14:paraId="58AA7790" w14:textId="77777777">
        <w:tc>
          <w:tcPr>
            <w:tcW w:w="3085" w:type="dxa"/>
            <w:tcBorders>
              <w:top w:val="single" w:sz="12" w:space="0" w:color="auto"/>
            </w:tcBorders>
          </w:tcPr>
          <w:p w14:paraId="7FD3E3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119" w:type="dxa"/>
            <w:tcBorders>
              <w:top w:val="single" w:sz="12" w:space="0" w:color="auto"/>
            </w:tcBorders>
          </w:tcPr>
          <w:p w14:paraId="7ED5CC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ИЛ-4</w:t>
            </w:r>
          </w:p>
        </w:tc>
        <w:tc>
          <w:tcPr>
            <w:tcW w:w="3119" w:type="dxa"/>
            <w:tcBorders>
              <w:top w:val="single" w:sz="12" w:space="0" w:color="auto"/>
            </w:tcBorders>
          </w:tcPr>
          <w:p w14:paraId="6B0277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тех. Требованиям</w:t>
            </w:r>
          </w:p>
        </w:tc>
      </w:tr>
      <w:tr w:rsidR="00BD609C" w:rsidRPr="00C2525C" w14:paraId="0A154D92" w14:textId="77777777">
        <w:tc>
          <w:tcPr>
            <w:tcW w:w="3085" w:type="dxa"/>
          </w:tcPr>
          <w:p w14:paraId="1EB9B9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 гор. Скорость у земли</w:t>
            </w:r>
          </w:p>
        </w:tc>
        <w:tc>
          <w:tcPr>
            <w:tcW w:w="3119" w:type="dxa"/>
          </w:tcPr>
          <w:p w14:paraId="560DB2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260</w:t>
            </w:r>
          </w:p>
        </w:tc>
        <w:tc>
          <w:tcPr>
            <w:tcW w:w="3119" w:type="dxa"/>
          </w:tcPr>
          <w:p w14:paraId="668B53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260</w:t>
            </w:r>
          </w:p>
        </w:tc>
      </w:tr>
      <w:tr w:rsidR="00BD609C" w:rsidRPr="00C2525C" w14:paraId="683757D7" w14:textId="77777777">
        <w:tc>
          <w:tcPr>
            <w:tcW w:w="3085" w:type="dxa"/>
          </w:tcPr>
          <w:p w14:paraId="6E4D7E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5000</w:t>
            </w:r>
          </w:p>
        </w:tc>
        <w:tc>
          <w:tcPr>
            <w:tcW w:w="3119" w:type="dxa"/>
          </w:tcPr>
          <w:p w14:paraId="2E0D2B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222</w:t>
            </w:r>
          </w:p>
        </w:tc>
        <w:tc>
          <w:tcPr>
            <w:tcW w:w="3119" w:type="dxa"/>
          </w:tcPr>
          <w:p w14:paraId="4A52DE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250</w:t>
            </w:r>
          </w:p>
        </w:tc>
      </w:tr>
      <w:tr w:rsidR="00BD609C" w:rsidRPr="00C2525C" w14:paraId="59177A27" w14:textId="77777777">
        <w:tc>
          <w:tcPr>
            <w:tcW w:w="3085" w:type="dxa"/>
          </w:tcPr>
          <w:p w14:paraId="2E31BD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Скороподъемности на 5000 м</w:t>
            </w:r>
          </w:p>
        </w:tc>
        <w:tc>
          <w:tcPr>
            <w:tcW w:w="3119" w:type="dxa"/>
          </w:tcPr>
          <w:p w14:paraId="454E34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21.6</w:t>
            </w:r>
          </w:p>
        </w:tc>
        <w:tc>
          <w:tcPr>
            <w:tcW w:w="3119" w:type="dxa"/>
          </w:tcPr>
          <w:p w14:paraId="643B7C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w:t>
            </w:r>
          </w:p>
        </w:tc>
      </w:tr>
      <w:tr w:rsidR="00BD609C" w:rsidRPr="00C2525C" w14:paraId="7738B3E0" w14:textId="77777777">
        <w:tc>
          <w:tcPr>
            <w:tcW w:w="3085" w:type="dxa"/>
          </w:tcPr>
          <w:p w14:paraId="74B5FF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Потолок теорет.</w:t>
            </w:r>
          </w:p>
        </w:tc>
        <w:tc>
          <w:tcPr>
            <w:tcW w:w="3119" w:type="dxa"/>
          </w:tcPr>
          <w:p w14:paraId="051DD9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6800 в 1 час</w:t>
            </w:r>
          </w:p>
        </w:tc>
        <w:tc>
          <w:tcPr>
            <w:tcW w:w="3119" w:type="dxa"/>
          </w:tcPr>
          <w:p w14:paraId="653D2E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8000 в 45 мин.</w:t>
            </w:r>
          </w:p>
        </w:tc>
      </w:tr>
      <w:tr w:rsidR="00BD609C" w:rsidRPr="00C2525C" w14:paraId="57D45BEB" w14:textId="77777777">
        <w:tc>
          <w:tcPr>
            <w:tcW w:w="3085" w:type="dxa"/>
          </w:tcPr>
          <w:p w14:paraId="555996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 нагрузка</w:t>
            </w:r>
          </w:p>
        </w:tc>
        <w:tc>
          <w:tcPr>
            <w:tcW w:w="3119" w:type="dxa"/>
          </w:tcPr>
          <w:p w14:paraId="68FFFA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450</w:t>
            </w:r>
          </w:p>
        </w:tc>
        <w:tc>
          <w:tcPr>
            <w:tcW w:w="3119" w:type="dxa"/>
          </w:tcPr>
          <w:p w14:paraId="3F3463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61B4166" w14:textId="77777777">
        <w:tc>
          <w:tcPr>
            <w:tcW w:w="3085" w:type="dxa"/>
          </w:tcPr>
          <w:p w14:paraId="08D739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Горючего, смазки на 2.5 час.</w:t>
            </w:r>
          </w:p>
        </w:tc>
        <w:tc>
          <w:tcPr>
            <w:tcW w:w="3119" w:type="dxa"/>
          </w:tcPr>
          <w:p w14:paraId="43C9FD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235</w:t>
            </w:r>
          </w:p>
        </w:tc>
        <w:tc>
          <w:tcPr>
            <w:tcW w:w="3119" w:type="dxa"/>
          </w:tcPr>
          <w:p w14:paraId="370CEE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1D4878C6" w14:textId="77777777">
        <w:tc>
          <w:tcPr>
            <w:tcW w:w="3085" w:type="dxa"/>
          </w:tcPr>
          <w:p w14:paraId="5EA886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Полезная нагрузка</w:t>
            </w:r>
          </w:p>
        </w:tc>
        <w:tc>
          <w:tcPr>
            <w:tcW w:w="3119" w:type="dxa"/>
          </w:tcPr>
          <w:p w14:paraId="024B08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215</w:t>
            </w:r>
          </w:p>
        </w:tc>
        <w:tc>
          <w:tcPr>
            <w:tcW w:w="3119" w:type="dxa"/>
          </w:tcPr>
          <w:p w14:paraId="138981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36AC859" w14:textId="77777777">
        <w:tc>
          <w:tcPr>
            <w:tcW w:w="3085" w:type="dxa"/>
          </w:tcPr>
          <w:p w14:paraId="004DFA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Нагрузка на кв. м</w:t>
            </w:r>
          </w:p>
        </w:tc>
        <w:tc>
          <w:tcPr>
            <w:tcW w:w="3119" w:type="dxa"/>
          </w:tcPr>
          <w:p w14:paraId="4A9D5C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65,2</w:t>
            </w:r>
          </w:p>
        </w:tc>
        <w:tc>
          <w:tcPr>
            <w:tcW w:w="3119" w:type="dxa"/>
          </w:tcPr>
          <w:p w14:paraId="11F29C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1212A3F" w14:textId="77777777">
        <w:tc>
          <w:tcPr>
            <w:tcW w:w="3085" w:type="dxa"/>
            <w:tcBorders>
              <w:bottom w:val="single" w:sz="12" w:space="0" w:color="auto"/>
            </w:tcBorders>
          </w:tcPr>
          <w:p w14:paraId="5294BC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Нагрузка на нр</w:t>
            </w:r>
          </w:p>
        </w:tc>
        <w:tc>
          <w:tcPr>
            <w:tcW w:w="3119" w:type="dxa"/>
            <w:tcBorders>
              <w:bottom w:val="single" w:sz="12" w:space="0" w:color="auto"/>
            </w:tcBorders>
          </w:tcPr>
          <w:p w14:paraId="2F19D0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3,75</w:t>
            </w:r>
          </w:p>
        </w:tc>
        <w:tc>
          <w:tcPr>
            <w:tcW w:w="3119" w:type="dxa"/>
            <w:tcBorders>
              <w:bottom w:val="single" w:sz="12" w:space="0" w:color="auto"/>
            </w:tcBorders>
          </w:tcPr>
          <w:p w14:paraId="0C735F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bl>
    <w:p w14:paraId="305E95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настоящий проект полностью требованиям не удовлетворяет, уклоняясь в отношении скорости на 5000 м - 222 км вместо 250, скороподъемности на 5000 м 21.6 мин. Вместо 15 мин. и потолок 6800 в 1 час вместо 8000 в 45 мин.</w:t>
      </w:r>
    </w:p>
    <w:p w14:paraId="379CBD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докладчик отметил, что согласно сообщания Авиатреста, веса конструкции в проектее расчитаны исходя из старых временных норм прочности и при применении новых перегрузочных коэффициентов произойдет некоторое увеличение веса самолета, а, следовательно, понижение летных качеств. В остальном представленный проект возражений не встречает.</w:t>
      </w:r>
    </w:p>
    <w:p w14:paraId="13312C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итоге докладчик пришел к следующим выводам:</w:t>
      </w:r>
    </w:p>
    <w:p w14:paraId="607243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 отношении аэродинамических форм и достижения минимальных вредных сопротивлений представленный проект следует считать удачным.</w:t>
      </w:r>
    </w:p>
    <w:p w14:paraId="1A874E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 В отношении маневренности и управляемости, требующихся для одноместного истребителя, проект вызывает сомнения, как моноплан с низкорасположенным крылом.</w:t>
      </w:r>
    </w:p>
    <w:p w14:paraId="53CBAC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 отношении обзора и обстрела проект недостаточно удовлетворителен.</w:t>
      </w:r>
    </w:p>
    <w:p w14:paraId="479878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 отношении конструктивных и эксплоатационных качеств самолета, ввиду отсутствия достаточного материаладать определенное заключение не представляется возможным, отметив, однако, недопустимостьзанижения прочности....</w:t>
      </w:r>
    </w:p>
    <w:p w14:paraId="3F58D3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последних разработанных секцией применения норм обзора и обстрела самолет недостаточно удовлетворителен, однако инж. Гончаров считает необходимым проверить подсчеты, выполненные по методам Секции применения.</w:t>
      </w:r>
    </w:p>
    <w:p w14:paraId="4DBA21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Что касается вопроса о потолке, то инж. Гончаров указал, что большего с мотором Либерти достигнуть нельзя и 6.8 км. Являются вполне приемлемыми. На практике он будет несколько выше.</w:t>
      </w:r>
    </w:p>
    <w:p w14:paraId="78A5BB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Представитель штаба ВВС тов. Горячев, считая возможным помириться с некотрым понижением скорости и потолка, полагает совершенно неприемлемым ухудшение обзора и обстрела и скороподъемности.</w:t>
      </w:r>
    </w:p>
    <w:p w14:paraId="091A97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обмены мнениями постановлено:</w:t>
      </w:r>
    </w:p>
    <w:p w14:paraId="5C4053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Считать проект в отношении аэродинамических форм и достижения минимальных вредных сопротивлений, удовлетворительным.</w:t>
      </w:r>
    </w:p>
    <w:p w14:paraId="2AD9A0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 отношении маневренности и управляемости, обзора и обстрела, считать проект не вполне удовлетворительным.</w:t>
      </w:r>
    </w:p>
    <w:p w14:paraId="79E1C2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Считать недопустимым иметь запас прочности на случай А ниже 12.</w:t>
      </w:r>
    </w:p>
    <w:p w14:paraId="64FDC2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Вопрос об утверждении эскизного проекта ИЛ-4 оставить открытым впредь до выяснения результатов испытания головного самолета ИЛ-2." (2227,16).</w:t>
      </w:r>
    </w:p>
    <w:p w14:paraId="761C5C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9169CA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февраля 1926 г. была подготовлена Докладная записка начальника Особого отдела ОГПУ СССР Я. К. Ольского о выполнении Авиатрестом производственной программы 1924/25 г. и мерах по реорганизации его работы</w:t>
      </w:r>
    </w:p>
    <w:p w14:paraId="33859F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Производственная программа 1924/25 г. была определена по самолетам - 586 и по мо</w:t>
      </w:r>
      <w:r w:rsidRPr="00C2525C">
        <w:rPr>
          <w:rFonts w:ascii="Times New Roman" w:hAnsi="Times New Roman" w:cs="Times New Roman"/>
          <w:color w:val="002060"/>
          <w:sz w:val="16"/>
          <w:szCs w:val="16"/>
        </w:rPr>
        <w:softHyphen/>
        <w:t>торам - 366. Заводами же сдано 338 самолетов и 125 моторов, что составляет 57,6% задания по самолетам и 34,1% - по моторам.</w:t>
      </w:r>
    </w:p>
    <w:p w14:paraId="2855CD8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Производственная программа на 1925/26 г. - 614 самолетов и 480 моторов. За I квартал программа выполнена по самолетам на 85% и по моторам - 70%. II квартал, по предваритель</w:t>
      </w:r>
      <w:r w:rsidRPr="00C2525C">
        <w:rPr>
          <w:rFonts w:ascii="Times New Roman" w:hAnsi="Times New Roman" w:cs="Times New Roman"/>
          <w:color w:val="002060"/>
          <w:sz w:val="16"/>
          <w:szCs w:val="16"/>
        </w:rPr>
        <w:softHyphen/>
        <w:t>ным подсчетам, даст по самолетам всего лишь 29% задания.</w:t>
      </w:r>
    </w:p>
    <w:p w14:paraId="7EB95F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Одной из причин, влиявших на невыполнение программы, является невнимательное отношение к авиапромышленности трестов - поставщиков сырья, вспомогательных матери</w:t>
      </w:r>
      <w:r w:rsidRPr="00C2525C">
        <w:rPr>
          <w:rFonts w:ascii="Times New Roman" w:hAnsi="Times New Roman" w:cs="Times New Roman"/>
          <w:color w:val="002060"/>
          <w:sz w:val="16"/>
          <w:szCs w:val="16"/>
        </w:rPr>
        <w:softHyphen/>
        <w:t>алов и полуфабрикатов, так как поставки эти коммерчески невыгодны (потребность в ука</w:t>
      </w:r>
      <w:r w:rsidRPr="00C2525C">
        <w:rPr>
          <w:rFonts w:ascii="Times New Roman" w:hAnsi="Times New Roman" w:cs="Times New Roman"/>
          <w:color w:val="002060"/>
          <w:sz w:val="16"/>
          <w:szCs w:val="16"/>
        </w:rPr>
        <w:softHyphen/>
        <w:t>занных материалах количественно невелика, производство их сложно, технические требова</w:t>
      </w:r>
      <w:r w:rsidRPr="00C2525C">
        <w:rPr>
          <w:rFonts w:ascii="Times New Roman" w:hAnsi="Times New Roman" w:cs="Times New Roman"/>
          <w:color w:val="002060"/>
          <w:sz w:val="16"/>
          <w:szCs w:val="16"/>
        </w:rPr>
        <w:softHyphen/>
        <w:t>ния высокие). Правление же Авиатреста не принимало достаточно энергичных мер к изжи</w:t>
      </w:r>
      <w:r w:rsidRPr="00C2525C">
        <w:rPr>
          <w:rFonts w:ascii="Times New Roman" w:hAnsi="Times New Roman" w:cs="Times New Roman"/>
          <w:color w:val="002060"/>
          <w:sz w:val="16"/>
          <w:szCs w:val="16"/>
        </w:rPr>
        <w:softHyphen/>
        <w:t>тию этого недостатка.</w:t>
      </w:r>
    </w:p>
    <w:p w14:paraId="287F338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Последний кризис с авиалесом, приведший к срыву программы самолетостроения 1925/26 г., явился в результате неаккуратности поставщиков и неналаженности работы Ави</w:t>
      </w:r>
      <w:r w:rsidRPr="00C2525C">
        <w:rPr>
          <w:rFonts w:ascii="Times New Roman" w:hAnsi="Times New Roman" w:cs="Times New Roman"/>
          <w:color w:val="002060"/>
          <w:sz w:val="16"/>
          <w:szCs w:val="16"/>
        </w:rPr>
        <w:softHyphen/>
        <w:t>атреста. Отдел снабжения Авиатреста до сих пор не имеет исчерпывающих сведений о лес</w:t>
      </w:r>
      <w:r w:rsidRPr="00C2525C">
        <w:rPr>
          <w:rFonts w:ascii="Times New Roman" w:hAnsi="Times New Roman" w:cs="Times New Roman"/>
          <w:color w:val="002060"/>
          <w:sz w:val="16"/>
          <w:szCs w:val="16"/>
        </w:rPr>
        <w:softHyphen/>
        <w:t>ных участках с авиалесом, несмотря на то, что над этой задачей работала около 2 лет (1923/24 г.) специальная комиссия. Материал этой комиссией не использован. Не изучены контрагенты. Личный состав лесного подотдела все время подвергался изменениям, специалисты изгоня</w:t>
      </w:r>
      <w:r w:rsidRPr="00C2525C">
        <w:rPr>
          <w:rFonts w:ascii="Times New Roman" w:hAnsi="Times New Roman" w:cs="Times New Roman"/>
          <w:color w:val="002060"/>
          <w:sz w:val="16"/>
          <w:szCs w:val="16"/>
        </w:rPr>
        <w:softHyphen/>
        <w:t>лись, принимались по кумовству люди, ничего общего с авиалесом не имеющие. Трест сейчас принужден был из-</w:t>
      </w:r>
      <w:r w:rsidRPr="00C2525C">
        <w:rPr>
          <w:rFonts w:ascii="Times New Roman" w:hAnsi="Times New Roman" w:cs="Times New Roman"/>
          <w:color w:val="002060"/>
          <w:sz w:val="16"/>
          <w:szCs w:val="16"/>
        </w:rPr>
        <w:lastRenderedPageBreak/>
        <w:t>за отсутствия авиалеса консервировать часть ГАЗа № 1. Реальные меры избежания наступающего кризиса своевременно правлением не принимались, несмотря на предупреждение.</w:t>
      </w:r>
    </w:p>
    <w:p w14:paraId="32E7E34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Вследствие бюрократического и беспланового подхода Авиатреста к Ижевским за</w:t>
      </w:r>
      <w:r w:rsidRPr="00C2525C">
        <w:rPr>
          <w:rFonts w:ascii="Times New Roman" w:hAnsi="Times New Roman" w:cs="Times New Roman"/>
          <w:color w:val="002060"/>
          <w:sz w:val="16"/>
          <w:szCs w:val="16"/>
        </w:rPr>
        <w:softHyphen/>
        <w:t>водам (беспрерывные изменения, безалаберное составление технических условий, третиро-вание завода и так далее) создались ненормальные отношения, и в результате производство авиастали ходовых размеров затормозилось, и авиазаводы ощущают в ней острую нужду.</w:t>
      </w:r>
    </w:p>
    <w:p w14:paraId="05063D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Моторостроительные заводы стоят перед угрозой срыва программ, начиная с марта месяца сего года</w:t>
      </w:r>
      <w:r w:rsidRPr="00C2525C">
        <w:rPr>
          <w:rFonts w:ascii="Times New Roman" w:hAnsi="Times New Roman" w:cs="Times New Roman"/>
          <w:color w:val="002060"/>
          <w:sz w:val="16"/>
          <w:szCs w:val="16"/>
          <w:vertAlign w:val="superscript"/>
        </w:rPr>
        <w:t>1</w:t>
      </w:r>
      <w:r w:rsidRPr="00C2525C">
        <w:rPr>
          <w:rFonts w:ascii="Times New Roman" w:hAnsi="Times New Roman" w:cs="Times New Roman"/>
          <w:color w:val="002060"/>
          <w:sz w:val="16"/>
          <w:szCs w:val="16"/>
        </w:rPr>
        <w:t>' вследствие недостачи поковок коленчатых валов. На производственную программу заводов треста заказано было 283 комплекта поковок, из них должно поступить с Обуховского завода 170 и с Путиловского - 113. Путиловский завод с производством поко</w:t>
      </w:r>
      <w:r w:rsidRPr="00C2525C">
        <w:rPr>
          <w:rFonts w:ascii="Times New Roman" w:hAnsi="Times New Roman" w:cs="Times New Roman"/>
          <w:color w:val="002060"/>
          <w:sz w:val="16"/>
          <w:szCs w:val="16"/>
        </w:rPr>
        <w:softHyphen/>
        <w:t>вок не справился и от договора отказался, и, таким образом, реально имеется в виду получить только 170 поковок. Предложение Авиатреста о постановке опытного изготовления поковок Ижевскому, Пермскому и Ижорскому заводам до сих пор остается только на бумаге. Пред</w:t>
      </w:r>
      <w:r w:rsidRPr="00C2525C">
        <w:rPr>
          <w:rFonts w:ascii="Times New Roman" w:hAnsi="Times New Roman" w:cs="Times New Roman"/>
          <w:color w:val="002060"/>
          <w:sz w:val="16"/>
          <w:szCs w:val="16"/>
        </w:rPr>
        <w:softHyphen/>
        <w:t>полагаемая закупка поковок за границей кризиса не разрешит, так как эти поковки могут пос</w:t>
      </w:r>
      <w:r w:rsidRPr="00C2525C">
        <w:rPr>
          <w:rFonts w:ascii="Times New Roman" w:hAnsi="Times New Roman" w:cs="Times New Roman"/>
          <w:color w:val="002060"/>
          <w:sz w:val="16"/>
          <w:szCs w:val="16"/>
        </w:rPr>
        <w:softHyphen/>
        <w:t>тупить только через 4 месяца после заказа.</w:t>
      </w:r>
    </w:p>
    <w:p w14:paraId="5B6F98B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Увязки в работе отделов треста нет; нет строго регламентированных прав и обязан</w:t>
      </w:r>
      <w:r w:rsidRPr="00C2525C">
        <w:rPr>
          <w:rFonts w:ascii="Times New Roman" w:hAnsi="Times New Roman" w:cs="Times New Roman"/>
          <w:color w:val="002060"/>
          <w:sz w:val="16"/>
          <w:szCs w:val="16"/>
        </w:rPr>
        <w:softHyphen/>
        <w:t>ностей каждого из отделов. Так, коммерческой частью даются заказы без технических усло</w:t>
      </w:r>
      <w:r w:rsidRPr="00C2525C">
        <w:rPr>
          <w:rFonts w:ascii="Times New Roman" w:hAnsi="Times New Roman" w:cs="Times New Roman"/>
          <w:color w:val="002060"/>
          <w:sz w:val="16"/>
          <w:szCs w:val="16"/>
        </w:rPr>
        <w:softHyphen/>
        <w:t>вий и спецификаций технической части, что ведет к изменению технических условий и тор</w:t>
      </w:r>
      <w:r w:rsidRPr="00C2525C">
        <w:rPr>
          <w:rFonts w:ascii="Times New Roman" w:hAnsi="Times New Roman" w:cs="Times New Roman"/>
          <w:color w:val="002060"/>
          <w:sz w:val="16"/>
          <w:szCs w:val="16"/>
        </w:rPr>
        <w:softHyphen/>
        <w:t>мозит производство. Техническими производственными указаниями, связанными с улучше</w:t>
      </w:r>
      <w:r w:rsidRPr="00C2525C">
        <w:rPr>
          <w:rFonts w:ascii="Times New Roman" w:hAnsi="Times New Roman" w:cs="Times New Roman"/>
          <w:color w:val="002060"/>
          <w:sz w:val="16"/>
          <w:szCs w:val="16"/>
        </w:rPr>
        <w:softHyphen/>
        <w:t>ниями технических процессов производства, никто в тресте не занимается.</w:t>
      </w:r>
    </w:p>
    <w:p w14:paraId="6342E36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Научная опытно-строительная работа поставлена слабо. Наличные научные силы ис</w:t>
      </w:r>
      <w:r w:rsidRPr="00C2525C">
        <w:rPr>
          <w:rFonts w:ascii="Times New Roman" w:hAnsi="Times New Roman" w:cs="Times New Roman"/>
          <w:color w:val="002060"/>
          <w:sz w:val="16"/>
          <w:szCs w:val="16"/>
        </w:rPr>
        <w:softHyphen/>
        <w:t>пользуются нерационально. Работа в этой области идет вразброд и бесконтрольно. На этой почве — строительство ненужных самолетов (РЗ, РС “Майбохим” с моторами “Лорен-Дит-рих”, истребитель с мотором “Нейпир” 450 НР, пассажирский самолет).</w:t>
      </w:r>
    </w:p>
    <w:p w14:paraId="181A93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Опытное самолето- и моторостроение и конструирование новых образцов происходит путем сдачи конструкторских работ отдельным группам специалистов и лицам на подряд</w:t>
      </w:r>
      <w:r w:rsidRPr="00C2525C">
        <w:rPr>
          <w:rFonts w:ascii="Times New Roman" w:hAnsi="Times New Roman" w:cs="Times New Roman"/>
          <w:color w:val="002060"/>
          <w:sz w:val="16"/>
          <w:szCs w:val="16"/>
        </w:rPr>
        <w:softHyphen/>
        <w:t>ных началах. Эти группы на почве дележа крупных денежных сумм ведут между собой ожес</w:t>
      </w:r>
      <w:r w:rsidRPr="00C2525C">
        <w:rPr>
          <w:rFonts w:ascii="Times New Roman" w:hAnsi="Times New Roman" w:cs="Times New Roman"/>
          <w:color w:val="002060"/>
          <w:sz w:val="16"/>
          <w:szCs w:val="16"/>
        </w:rPr>
        <w:softHyphen/>
        <w:t>точенную борьбу, и создаются “монополисты” в зависимости от покровительства Гончарова (начальника конструкторского бюро) и Кутового (быв. технический директор), причем Гон</w:t>
      </w:r>
      <w:r w:rsidRPr="00C2525C">
        <w:rPr>
          <w:rFonts w:ascii="Times New Roman" w:hAnsi="Times New Roman" w:cs="Times New Roman"/>
          <w:color w:val="002060"/>
          <w:sz w:val="16"/>
          <w:szCs w:val="16"/>
        </w:rPr>
        <w:softHyphen/>
        <w:t>чаров находит в своей работе безоговорочную поддержку со стороны т. Гамбурга.</w:t>
      </w:r>
    </w:p>
    <w:p w14:paraId="4E8643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В тресте не разработан мобплан, нет совершенно мобзапасов.</w:t>
      </w:r>
    </w:p>
    <w:p w14:paraId="0FE264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Работа заводов слабо увязана с работой соответствующих отделов треста. Самостоя</w:t>
      </w:r>
      <w:r w:rsidRPr="00C2525C">
        <w:rPr>
          <w:rFonts w:ascii="Times New Roman" w:hAnsi="Times New Roman" w:cs="Times New Roman"/>
          <w:color w:val="002060"/>
          <w:sz w:val="16"/>
          <w:szCs w:val="16"/>
        </w:rPr>
        <w:softHyphen/>
        <w:t>тельность заводов достигает такой степени, что работа отделов треста становится ненужной и излишней в том положении, в котором она сейчас ведется. Правление треста для заводов неавторитетно. Указания специалистов треста на недочеты в работе заводов последними не выполняются, и правление бессильно проводить эти указания в жизнь. Характерно, что об этом в разговоре с начальником 4-го отдела ОО ОГПУ сознался зам. председателя правления треста т. Гамбург. На этой почве часть спецов подают рапорта об уходе из треста (Макарук, Фохт).</w:t>
      </w:r>
    </w:p>
    <w:p w14:paraId="7B3F52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Правление слабо и безавторитетно не только на заводах, но и в самом тресте. Более сознательные специалисты, в том числе члены ВКП(б), видя неорганизованность и бесша</w:t>
      </w:r>
      <w:r w:rsidRPr="00C2525C">
        <w:rPr>
          <w:rFonts w:ascii="Times New Roman" w:hAnsi="Times New Roman" w:cs="Times New Roman"/>
          <w:color w:val="002060"/>
          <w:sz w:val="16"/>
          <w:szCs w:val="16"/>
        </w:rPr>
        <w:softHyphen/>
        <w:t>башность, царящие в тресте, и что их указания на недочеты правлением треста не учитыва</w:t>
      </w:r>
      <w:r w:rsidRPr="00C2525C">
        <w:rPr>
          <w:rFonts w:ascii="Times New Roman" w:hAnsi="Times New Roman" w:cs="Times New Roman"/>
          <w:color w:val="002060"/>
          <w:sz w:val="16"/>
          <w:szCs w:val="16"/>
        </w:rPr>
        <w:softHyphen/>
        <w:t>ются, изверившись в возможность наладить работы с данным составом правления, покидают трест (инженеры Горн, Егоров, Попов и другие). Другие же удаляются (Акашев, Липский, Барановский), и в результате - засоренность аппарата треста несоответствующими сотрудниками. Неоднократные указания ОО ОПТУ на неудачный подбор личного состава правле</w:t>
      </w:r>
      <w:r w:rsidRPr="00C2525C">
        <w:rPr>
          <w:rFonts w:ascii="Times New Roman" w:hAnsi="Times New Roman" w:cs="Times New Roman"/>
          <w:color w:val="002060"/>
          <w:sz w:val="16"/>
          <w:szCs w:val="16"/>
        </w:rPr>
        <w:softHyphen/>
        <w:t>нием треста игнорировались.</w:t>
      </w:r>
    </w:p>
    <w:p w14:paraId="4749AFB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Данный состав правления, особенно в лице зам. председателя Гамбурга и члена прав</w:t>
      </w:r>
      <w:r w:rsidRPr="00C2525C">
        <w:rPr>
          <w:rFonts w:ascii="Times New Roman" w:hAnsi="Times New Roman" w:cs="Times New Roman"/>
          <w:color w:val="002060"/>
          <w:sz w:val="16"/>
          <w:szCs w:val="16"/>
        </w:rPr>
        <w:softHyphen/>
        <w:t>ления Панкратова, не справляется с возложенной на них работой; вдобавок к этому между членами правления не установилась деловая, дружная работа. Склока между Панкратовым и Девингталем в 1925 г., сейчас натянутые взаимоотношения между Авериным и Панкрато</w:t>
      </w:r>
      <w:r w:rsidRPr="00C2525C">
        <w:rPr>
          <w:rFonts w:ascii="Times New Roman" w:hAnsi="Times New Roman" w:cs="Times New Roman"/>
          <w:color w:val="002060"/>
          <w:sz w:val="16"/>
          <w:szCs w:val="16"/>
        </w:rPr>
        <w:softHyphen/>
        <w:t>вым, скрытая борьба, происходящая между ними и ставшая достоянием сотрудников треста и заводов, - все это ни в коей мере не создает атмосферы серьезной, деловой работы.</w:t>
      </w:r>
    </w:p>
    <w:p w14:paraId="70E68E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ОО ОПТУ считает необходимым проведение нижеследующих мероприятий:</w:t>
      </w:r>
    </w:p>
    <w:p w14:paraId="57FCF1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улучшение персонального состава правления Авиатреста;</w:t>
      </w:r>
    </w:p>
    <w:p w14:paraId="1DC0BD4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привлечение в Авиатрест нескольких видных и авторитетных специалистов;</w:t>
      </w:r>
    </w:p>
    <w:p w14:paraId="062B3F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установить твердое руководство заводами;</w:t>
      </w:r>
    </w:p>
    <w:p w14:paraId="4442A0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пересмотр личного состава Авиатреста и заводов;</w:t>
      </w:r>
    </w:p>
    <w:p w14:paraId="4B23AF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строго разграничить функции отделов, регламентировав их права и обязанности;</w:t>
      </w:r>
    </w:p>
    <w:p w14:paraId="3310F6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организовать конструкторские бюро на основных заводах под наблюдением ЦАГИ и НАМИ, связав последние организационно с Авиатрестом;</w:t>
      </w:r>
    </w:p>
    <w:p w14:paraId="2CC00D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форсировать достраивание заводов быв. “Рено” и подготовить постройку на нем мощного мотора для серийного производства на нем;</w:t>
      </w:r>
    </w:p>
    <w:p w14:paraId="5ED412A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обязать тресты выполнять заказы Авиатреста в первую очередь, не считаясь с ком</w:t>
      </w:r>
      <w:r w:rsidRPr="00C2525C">
        <w:rPr>
          <w:rFonts w:ascii="Times New Roman" w:hAnsi="Times New Roman" w:cs="Times New Roman"/>
          <w:color w:val="002060"/>
          <w:sz w:val="16"/>
          <w:szCs w:val="16"/>
        </w:rPr>
        <w:softHyphen/>
        <w:t>мерческой выгодностью этих заказов;</w:t>
      </w:r>
    </w:p>
    <w:p w14:paraId="08DCF20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форсировать производство поковок и авиастали на Ижевском заводе;</w:t>
      </w:r>
    </w:p>
    <w:p w14:paraId="1F3EC4F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обязать Внешторг выполнять в первую очередь заказы Авиатреста;</w:t>
      </w:r>
    </w:p>
    <w:p w14:paraId="46166B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разработать мобплан и создать двухлетний запас авиалесом.</w:t>
      </w:r>
    </w:p>
    <w:p w14:paraId="65199E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настоящее время ведется следствие по срыву программы самолетостроения 1925/26 г., которое подтверждено сейчас постановлением Президиума ЦКК. Следствие установило ви</w:t>
      </w:r>
      <w:r w:rsidRPr="00C2525C">
        <w:rPr>
          <w:rFonts w:ascii="Times New Roman" w:hAnsi="Times New Roman" w:cs="Times New Roman"/>
          <w:color w:val="002060"/>
          <w:sz w:val="16"/>
          <w:szCs w:val="16"/>
        </w:rPr>
        <w:softHyphen/>
        <w:t>новность быв. коммерческого директора т. Лосева, которого поддерживал т. Панкратов, а также ряд других лиц.</w:t>
      </w:r>
    </w:p>
    <w:p w14:paraId="22F373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Особый отдел сконцентрировал внимание на тенденции некоторых специалистов бази</w:t>
      </w:r>
      <w:r w:rsidRPr="00C2525C">
        <w:rPr>
          <w:rFonts w:ascii="Times New Roman" w:hAnsi="Times New Roman" w:cs="Times New Roman"/>
          <w:color w:val="002060"/>
          <w:sz w:val="16"/>
          <w:szCs w:val="16"/>
        </w:rPr>
        <w:softHyphen/>
        <w:t>ровать строение нашей авиации на заграничные рынки, вернее, срыва отечественного авиаст</w:t>
      </w:r>
      <w:r w:rsidRPr="00C2525C">
        <w:rPr>
          <w:rFonts w:ascii="Times New Roman" w:hAnsi="Times New Roman" w:cs="Times New Roman"/>
          <w:color w:val="002060"/>
          <w:sz w:val="16"/>
          <w:szCs w:val="16"/>
        </w:rPr>
        <w:softHyphen/>
        <w:t>роения. Нашей разработкой, а также перехватами документально устанавливается деятель</w:t>
      </w:r>
      <w:r w:rsidRPr="00C2525C">
        <w:rPr>
          <w:rFonts w:ascii="Times New Roman" w:hAnsi="Times New Roman" w:cs="Times New Roman"/>
          <w:color w:val="002060"/>
          <w:sz w:val="16"/>
          <w:szCs w:val="16"/>
        </w:rPr>
        <w:softHyphen/>
        <w:t>ность в этом направлении зам. председателя научного комитета У ВВС гр-на Линно. В отно</w:t>
      </w:r>
      <w:r w:rsidRPr="00C2525C">
        <w:rPr>
          <w:rFonts w:ascii="Times New Roman" w:hAnsi="Times New Roman" w:cs="Times New Roman"/>
          <w:color w:val="002060"/>
          <w:sz w:val="16"/>
          <w:szCs w:val="16"/>
        </w:rPr>
        <w:softHyphen/>
        <w:t>шении специалистов Авиатреста обращает на себя внимание группа Григоровича, которая подозревается в саботаже русского конструирования.</w:t>
      </w:r>
    </w:p>
    <w:p w14:paraId="709CD1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Ольский</w:t>
      </w:r>
    </w:p>
    <w:p w14:paraId="4B0EE6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РГАСПИ. Ф. 76. Оп. 2. Д. 392. Л. 67-71. Подлинник (10711,537).</w:t>
      </w:r>
    </w:p>
    <w:p w14:paraId="15A7FA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BB7EA2D" w14:textId="77777777" w:rsidR="00C0785F" w:rsidRPr="00C2525C" w:rsidRDefault="00C0785F"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17 февраля 1926 проходил пробег аэросаней по маршруту Москва-Тверь-Вышний Волочек-Новгород-Ленинград-Москва протяженностью 1446 км. А.Н.Т. был на АНТ-5с, А.В.Кузнецов на АНТ-5, А.А.А. на АНТ-4, Б.С.Стечкин и К.В.Минкнер на АРБЕС-4, Е.И.Погосский на АНТ-6, В.М.П. на АНТ-бис (1077,50).</w:t>
      </w:r>
    </w:p>
    <w:p w14:paraId="499F7D6A" w14:textId="77777777" w:rsidR="00C0785F" w:rsidRPr="00C2525C" w:rsidRDefault="00C0785F" w:rsidP="00C2525C">
      <w:pPr>
        <w:autoSpaceDE w:val="0"/>
        <w:autoSpaceDN w:val="0"/>
        <w:adjustRightInd w:val="0"/>
        <w:spacing w:after="0" w:line="240" w:lineRule="auto"/>
        <w:jc w:val="both"/>
        <w:rPr>
          <w:rFonts w:ascii="Times New Roman" w:hAnsi="Times New Roman" w:cs="Times New Roman"/>
          <w:color w:val="002060"/>
          <w:sz w:val="16"/>
          <w:szCs w:val="16"/>
        </w:rPr>
      </w:pPr>
    </w:p>
    <w:p w14:paraId="069B26C6" w14:textId="77777777" w:rsidR="00C0785F" w:rsidRPr="00C2525C" w:rsidRDefault="00C0785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17 февраля 1926 в 10 часов на Красной площади состоялся старт пробега аэросаней по маршруту Москва - Тверь - Вышний Волочек - Новгород - Ле</w:t>
      </w:r>
      <w:r w:rsidRPr="00C2525C">
        <w:rPr>
          <w:rFonts w:ascii="Times New Roman" w:hAnsi="Times New Roman" w:cs="Times New Roman"/>
          <w:color w:val="0070C0"/>
          <w:sz w:val="16"/>
          <w:szCs w:val="16"/>
        </w:rPr>
        <w:softHyphen/>
        <w:t>нинград - Москва протяженностью 1446 км, органи</w:t>
      </w:r>
      <w:r w:rsidRPr="00C2525C">
        <w:rPr>
          <w:rFonts w:ascii="Times New Roman" w:hAnsi="Times New Roman" w:cs="Times New Roman"/>
          <w:color w:val="0070C0"/>
          <w:sz w:val="16"/>
          <w:szCs w:val="16"/>
        </w:rPr>
        <w:softHyphen/>
        <w:t>зованный Автодором. Несмотря на морозную погоду, на площади собралось свыше 10 тысяч человек, зри</w:t>
      </w:r>
      <w:r w:rsidRPr="00C2525C">
        <w:rPr>
          <w:rFonts w:ascii="Times New Roman" w:hAnsi="Times New Roman" w:cs="Times New Roman"/>
          <w:color w:val="0070C0"/>
          <w:sz w:val="16"/>
          <w:szCs w:val="16"/>
        </w:rPr>
        <w:softHyphen/>
        <w:t>тели заполнили все трибуны по обе стороны от вы</w:t>
      </w:r>
      <w:r w:rsidRPr="00C2525C">
        <w:rPr>
          <w:rFonts w:ascii="Times New Roman" w:hAnsi="Times New Roman" w:cs="Times New Roman"/>
          <w:color w:val="0070C0"/>
          <w:sz w:val="16"/>
          <w:szCs w:val="16"/>
        </w:rPr>
        <w:softHyphen/>
        <w:t>строенных в ряд аэросаней.</w:t>
      </w:r>
    </w:p>
    <w:p w14:paraId="092B368D" w14:textId="77777777" w:rsidR="00C0785F" w:rsidRPr="00C2525C" w:rsidRDefault="00C0785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Журнал «Механический транспорт и воен</w:t>
      </w:r>
      <w:r w:rsidRPr="00C2525C">
        <w:rPr>
          <w:rFonts w:ascii="Times New Roman" w:hAnsi="Times New Roman" w:cs="Times New Roman"/>
          <w:color w:val="0070C0"/>
          <w:sz w:val="16"/>
          <w:szCs w:val="16"/>
        </w:rPr>
        <w:softHyphen/>
        <w:t>ные сообщения» писал: «Вопрос о механических средствах передвижения по снегу имеет громадное значение для России, поверхность которой даже в центральных областях покрыта снегом до 150 дней в году, не говоря уже о беспредельных пространствах, где снег лежит большую часть года, а в некоторых областях почти целый год» (22518).</w:t>
      </w:r>
    </w:p>
    <w:p w14:paraId="59D870AD" w14:textId="77777777" w:rsidR="00C0785F" w:rsidRPr="00C2525C" w:rsidRDefault="00C0785F" w:rsidP="00C2525C">
      <w:pPr>
        <w:spacing w:after="0" w:line="240" w:lineRule="auto"/>
        <w:jc w:val="both"/>
        <w:rPr>
          <w:rFonts w:ascii="Times New Roman" w:hAnsi="Times New Roman" w:cs="Times New Roman"/>
          <w:color w:val="0070C0"/>
          <w:sz w:val="16"/>
          <w:szCs w:val="16"/>
        </w:rPr>
      </w:pPr>
    </w:p>
    <w:p w14:paraId="68330832" w14:textId="77777777" w:rsidR="000C5850" w:rsidRPr="00C2525C" w:rsidRDefault="00FC778A" w:rsidP="00C2525C">
      <w:pPr>
        <w:shd w:val="clear" w:color="auto" w:fill="FFFFFF"/>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8CE41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iCs/>
          <w:color w:val="002060"/>
          <w:sz w:val="16"/>
          <w:szCs w:val="16"/>
        </w:rPr>
      </w:pPr>
    </w:p>
    <w:p w14:paraId="6BC4F4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общего машиностроения — на 72%,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w:t>
      </w:r>
    </w:p>
    <w:p w14:paraId="7DEB4B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Заложенные в план, вопреки протестам НКФ, непосильные масштабы развития капитального строительства и тяжелой промышленности были связаны с ожиданиями хорошего урожая зерновых, а значит, роста хлебного экспорта и, соответственно, импорта оборудования и сырья для промышленности. Но планирующие органы недоучли то обстоятельство, что после предыдущего неурожайного года, крестьянство значительную часть хлеба отложит про запас. Кроме того, в предыдущий период, когда вводился в строй старый основной капитал, средства, в обычное время отпускавшиеся на обновление техники (амортизационные отчисления), прибыль промышленности почти целиком шли на пополнение оборотных капиталов предприятий. В новый период, когда старые производственные мощности были в основном задействованы, требовалась значительную часть прибыли и амортизационные отчисления выделять на обновление техники и на расширение функционирующих заводов. “Свободные” суммы стали жизненно необходимыми для расширенного воспроизводства, а руководство финансовым ведомством продолжало считать их “свободными” и решило выделить значительную их часть — свыше 200 млн руб. — на новое строительство.</w:t>
      </w:r>
    </w:p>
    <w:p w14:paraId="46C868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Предприятия бросились изымать из банков свои сбережения, предъявили усиленный спрос на кредиты и предметы, необходимые для капитального строительства. Но малые объемы реальных кредитных сумм привели к удлинению сроков, а затем и к замораживанию строительства новых объектов. По промышленности также ударило уменьшение импорта сырья и оборудования. В итоге задания 1925/26 года в области промышленного производства по основным показателям были выполнены, но в хозяйственной жизни проявился ряд трудностей: не удалось обеспечить запланированный объем хлебозаготовок, экспорта и импорта, капитальных вложений, вместо предполагавшегося снижения цен начался их рост, обнаружился излишек денег в обращении. Последним оплотом оставался червонец. Однако широкие капиталовложения в промышленность с середины 1925 года, не подкрепленные накоплениями, привели и к падению последнего8. Только в результате </w:t>
      </w:r>
      <w:r w:rsidRPr="00C2525C">
        <w:rPr>
          <w:rFonts w:ascii="Times New Roman" w:hAnsi="Times New Roman" w:cs="Times New Roman"/>
          <w:color w:val="002060"/>
          <w:sz w:val="16"/>
          <w:szCs w:val="16"/>
        </w:rPr>
        <w:lastRenderedPageBreak/>
        <w:t>замораживания нереального капитального строительства удалось выправить хозяйственное равновесие. Замораживание нового капитального строительства, загрузка последних неиспользуемых мощностей, водка, рост косвенных налогов, трата валютных и золотых резервов, — такова “плата” за выход из кризиса 1925 года. Ясно, что надолго таких “резервов” хватить не могло.</w:t>
      </w:r>
    </w:p>
    <w:p w14:paraId="116FB6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Ход промышленного развития, наряду с более высокими темпами, чем в других отраслях народного хозяйства, продемонстрировал ряд дефектов в области планирования и управления отраслями, в сфере производства и финансов, в состоянии оборотного капитала и рабочей силы. Финансово-производственные программы определялись не по техническим и коммерческим расчетам, а в значительной степени согласно имеющимся наличным заказам и потребностям, то есть расчеты часто оказывались нереальными. Пример тому, производственные программы Южного машиностроительного треста (ЮМТа) и Югостали. Неточные технические расчеты при составлении программ тянули за собой неправильные коммерческие расчеты, повышая себестоимость продукции. А нерациональное распределение оборотных средств ставило ряд предприятий и трестов в крайне тяжелое финансовое положение, а иногда даже вело к финансовому кризису, как это случилось с ЮМТом. Наблюдалась почти полная несогласованность в работе цехов, не связанных единым планом работы. Контроль качества продукции не охватывал всех процессов по стадиям производства. Это приводило к тому, что изделия из сборочных цехов возвращались обратно в производственные подразделения по 5—6 раз. Сильная изношенность оборудование заводов, дороговизна ремонта, большие простои из-за неисправности оборудования, отсутствия инструментов и материалов вели к увеличению вдвое сроков производства, замедлению оборота капитала и повышению себестоимости продукции.</w:t>
      </w:r>
    </w:p>
    <w:p w14:paraId="05A807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Данные показывают ряд серьезных неувязок и дефектов в проведении капитального строительства. Так, новое строительство в текстиль¬ной промышленности было недостаточно продумано: строительство велось в тех областях, которые имели наименьшие возможности быть обеспеченными собственным сырьем. ВСНХ производило постройку новой камвольной прядильной фабрики (камвольная промышленность почти полностью работала на дорогом импортном сырье), а грубосуконная промышленность, продукция которой шла на удовлетворение нужд беднейших слоев населения, оставалась в первобытном состоянии. Имел место прием заказов заводами без учета своих производственных возможностей, главным образом, из стремления получить оборотные средства в виде авансов. Например, трубочный завод Военпрома в 1925 году имел портфель заказов в 15—25 раз превышающий месячный выпуск завода.</w:t>
      </w:r>
    </w:p>
    <w:p w14:paraId="1A2B56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Сокращение вложений в сферу промышленности оздоровило финансовую обстановку и в определенной мере сбалансировало отрасли народного хозяйства. Но после относительно благополучного 1926/27 года уже с конца 1927 года вновь нарастают хозяйственные затруднения. Одной из причин кризисных явлений в экономике стало нарастание финансовых вливаний в индустриальный комплекс. В феврале 1927 года пленум ЦК наметил увеличение капитальных вложений в промышленность до 1100 млн руб., причем 1/4 средств предполагалось вложить в металлопромышленность. На протяжении 1927 года на различных уровнях были приняты решения о максимальном увеличении темпов развития промышленности и перераспределении средств через бюджет в пользу тяжелой индустрии. В связи с осложнением международной обстановки на первый план вышла задача образования валютного, хлебного, сырьевого, топливного резервов при сохранении намеченного темпа индустриализации, а также приоритетного развития оборонных отраслей (11575).</w:t>
      </w:r>
    </w:p>
    <w:p w14:paraId="0BA074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5914E13" w14:textId="77777777" w:rsidR="00E920B8" w:rsidRPr="00C2525C" w:rsidRDefault="00E920B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 общего машиностроения — на 72 %,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w:t>
      </w:r>
    </w:p>
    <w:p w14:paraId="526CF496" w14:textId="77777777" w:rsidR="00E920B8" w:rsidRPr="00C2525C" w:rsidRDefault="00E920B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Заложенные в план, вопреки протестам НКФ, непосильные масштабы развития капитального строительства и тяжелой промышленности были связаны с ожиданиями хорошего урожая зерновых, а значит, роста хлебного экспорта и, соответственно, импорта оборудования и сырья для промышленности. Но планирующие органы недоучли то обстоятельство, что после предыдущего неурожайного года, крестьянство значительную часть хлеба отложит про запас. Кроме того, в предыдущий период, когда вводился в строй старый основной капитал, средства, в обычное время отпускавшиеся на обновление техники (амортизационные отчисления), прибыль промышленности почти целиком шли на пополнение оборотных капиталов предприятий. В новый период, когда старые производственные мощности были в основном задействованы, требовалась значительную часть прибыли и амортизационные отчисления выделять на обновление техники и на расширение функционирующих заводов. «Свободные» суммы стали жизненно необходимыми для расширенного воспроизводства, а руководство финансовым ведомством продолжало считать их «свободными» и решило выделить значительную их часть — свыше 200 млн руб. — на новое строительство.</w:t>
      </w:r>
    </w:p>
    <w:p w14:paraId="38EFF57C" w14:textId="77777777" w:rsidR="00E920B8" w:rsidRPr="00C2525C" w:rsidRDefault="00E920B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Предприятия бросились изымать из банков свои сбережения, предъявили усиленный спрос на кредиты и предметы, необходимые для капитального строительства. Но малые объемы реальных кредитных сумм привели к удлинению сроков, а затем и к замораживанию строительства новых объектов. По промышленности также ударило уменьшение импорта сырья и оборудования. В итоге задания 1925/26 года в области промышленного производства по основным показателям были выполнены, но в хозяйственной жизни проявился ряд трудностей: не удалось обеспечить запланированный объем хлебозаготовок, экспорта и импорта, капитальных вложений, вместо предполагавшегося снижения цен начался их рост, обнаружился излишек денег в обращении. Последним оплотом оставался червонец. Однако широкие капиталовложения в промышленность с середины 1925 года, не подкрепленные накоплениями, привели и к падению последнего. Только в результате замораживания нереального капитального строительства удалось выправить хозяйственное равновесие. Замораживание нового капитального строительства, загрузка последних неиспользуемых мощностей, водка, рост косвенных налогов, трата валютных и золотых резервов, — такова «плата» за выход из кризиса 1925 года. Ясно, что надолго таких «резервов» хватить не могло (18416).</w:t>
      </w:r>
    </w:p>
    <w:p w14:paraId="68A96B77" w14:textId="77777777" w:rsidR="00E920B8" w:rsidRPr="00C2525C" w:rsidRDefault="00E920B8" w:rsidP="00C2525C">
      <w:pPr>
        <w:spacing w:after="0" w:line="240" w:lineRule="auto"/>
        <w:jc w:val="both"/>
        <w:rPr>
          <w:rFonts w:ascii="Times New Roman" w:hAnsi="Times New Roman" w:cs="Times New Roman"/>
          <w:color w:val="002060"/>
          <w:sz w:val="16"/>
          <w:szCs w:val="16"/>
        </w:rPr>
      </w:pPr>
    </w:p>
    <w:p w14:paraId="468C90C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199A95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A6847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февраля 1926 года на Кузьминском артполигоне был выполнен один из первых опытов по наземному подрыву артхимснарядов с ипритом. При подрыве 76 мм снарядов с чистым ипритом (без растворителя) пораженными оказались все подопытные кролики (9065).</w:t>
      </w:r>
    </w:p>
    <w:p w14:paraId="6D7B59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01BD2AE" w14:textId="77777777" w:rsidR="00887030" w:rsidRPr="00C2525C" w:rsidRDefault="00887030" w:rsidP="00C2525C">
      <w:pPr>
        <w:pStyle w:val="ae"/>
        <w:shd w:val="clear" w:color="auto" w:fill="FFFFFF"/>
        <w:spacing w:before="0" w:after="0"/>
        <w:jc w:val="both"/>
        <w:rPr>
          <w:color w:val="002060"/>
          <w:sz w:val="16"/>
          <w:szCs w:val="16"/>
        </w:rPr>
      </w:pPr>
      <w:r w:rsidRPr="00C2525C">
        <w:rPr>
          <w:rStyle w:val="a7"/>
          <w:b w:val="0"/>
          <w:iCs/>
          <w:color w:val="002060"/>
          <w:sz w:val="16"/>
          <w:szCs w:val="16"/>
        </w:rPr>
        <w:t>17 февраля 1926 г.</w:t>
      </w:r>
      <w:r w:rsidRPr="00C2525C">
        <w:rPr>
          <w:color w:val="002060"/>
          <w:sz w:val="16"/>
          <w:szCs w:val="16"/>
        </w:rPr>
        <w:t xml:space="preserve"> Испытание 76 мм снарядов с чистым ипритом (без растворителя) методом подрыва на полигоне в Кузьминках (Москва) (17133).</w:t>
      </w:r>
    </w:p>
    <w:p w14:paraId="366E1C60" w14:textId="77777777" w:rsidR="00887030" w:rsidRPr="00C2525C" w:rsidRDefault="00887030" w:rsidP="00C2525C">
      <w:pPr>
        <w:pStyle w:val="ae"/>
        <w:shd w:val="clear" w:color="auto" w:fill="FFFFFF"/>
        <w:spacing w:before="0" w:after="0"/>
        <w:jc w:val="both"/>
        <w:rPr>
          <w:color w:val="002060"/>
          <w:sz w:val="16"/>
          <w:szCs w:val="16"/>
        </w:rPr>
      </w:pPr>
    </w:p>
    <w:p w14:paraId="39436D6F" w14:textId="77777777" w:rsidR="00E920B8" w:rsidRPr="00C2525C" w:rsidRDefault="00E920B8" w:rsidP="00C2525C">
      <w:pPr>
        <w:autoSpaceDE w:val="0"/>
        <w:autoSpaceDN w:val="0"/>
        <w:adjustRightInd w:val="0"/>
        <w:spacing w:after="0" w:line="240" w:lineRule="auto"/>
        <w:jc w:val="both"/>
        <w:rPr>
          <w:rFonts w:ascii="Times New Roman" w:hAnsi="Times New Roman" w:cs="Times New Roman"/>
          <w:i/>
          <w:iCs/>
          <w:color w:val="002060"/>
          <w:sz w:val="16"/>
          <w:szCs w:val="16"/>
        </w:rPr>
      </w:pPr>
      <w:r w:rsidRPr="00C2525C">
        <w:rPr>
          <w:rFonts w:ascii="Times New Roman" w:hAnsi="Times New Roman" w:cs="Times New Roman"/>
          <w:i/>
          <w:iCs/>
          <w:color w:val="002060"/>
          <w:sz w:val="16"/>
          <w:szCs w:val="16"/>
        </w:rPr>
        <w:t>Внешняя политика:</w:t>
      </w:r>
    </w:p>
    <w:p w14:paraId="6ACA1E01" w14:textId="77777777" w:rsidR="00E920B8" w:rsidRPr="00C2525C" w:rsidRDefault="00E920B8" w:rsidP="00C2525C">
      <w:pPr>
        <w:autoSpaceDE w:val="0"/>
        <w:autoSpaceDN w:val="0"/>
        <w:adjustRightInd w:val="0"/>
        <w:spacing w:after="0" w:line="240" w:lineRule="auto"/>
        <w:jc w:val="both"/>
        <w:rPr>
          <w:rFonts w:ascii="Times New Roman" w:hAnsi="Times New Roman" w:cs="Times New Roman"/>
          <w:i/>
          <w:color w:val="002060"/>
          <w:sz w:val="16"/>
          <w:szCs w:val="16"/>
        </w:rPr>
      </w:pPr>
    </w:p>
    <w:p w14:paraId="66EDEEAB" w14:textId="77777777" w:rsidR="00E920B8" w:rsidRPr="00C2525C" w:rsidRDefault="00E920B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февраля — 15 марта 1926 года в резолюции Шестого пленума ИККИ впервые был дан развернутый анализ международного положения по регионам и отдельным странам. Маршрут мировой революции был дополнен указанием на перспективу «Соединенных Штатов Социалистической Европы» как пролетарской альтернативы буржуазно-пацифистскому истолкованию европейской интеграции.</w:t>
      </w:r>
    </w:p>
    <w:p w14:paraId="50E9FBF3" w14:textId="77777777" w:rsidR="00E920B8" w:rsidRPr="00C2525C" w:rsidRDefault="00E920B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Лозунг СШСЕ подразумевал неизбежность столкновения пролетарской Европы и буржуазной Америки, В США весьма болезненно относились к такой перспективе, хотя компартия этой страны и не стала сколько-нибудь значительной силой, объединяя в своих рядах в основном иммигрантов первого поколения. Отказ американского правительства от признания СССР был связан не только с отказом Советов платить по царским долгам, но и со стремлением оградить себя от революционной дипломатии (18416).</w:t>
      </w:r>
    </w:p>
    <w:p w14:paraId="3B736D59" w14:textId="77777777" w:rsidR="00E920B8" w:rsidRPr="00C2525C" w:rsidRDefault="00E920B8" w:rsidP="00C2525C">
      <w:pPr>
        <w:spacing w:after="0" w:line="240" w:lineRule="auto"/>
        <w:jc w:val="both"/>
        <w:rPr>
          <w:rFonts w:ascii="Times New Roman" w:hAnsi="Times New Roman" w:cs="Times New Roman"/>
          <w:color w:val="002060"/>
          <w:sz w:val="16"/>
          <w:szCs w:val="16"/>
        </w:rPr>
      </w:pPr>
    </w:p>
    <w:p w14:paraId="5636C18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DAB3B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D23CB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февраля 1926 в Турции был принят новый кодекс законов на основе швейцарских и была запрещена полигамия (3907,143).</w:t>
      </w:r>
    </w:p>
    <w:p w14:paraId="614594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69702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8FF9A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0C4B1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февраля 1926 г. был подготовлен доклад председателя правления Авиатреста В. К. Аверина председателю ВСНХ СССР Ф. Э. Дзержинскому о работе заво</w:t>
      </w:r>
      <w:r w:rsidRPr="00C2525C">
        <w:rPr>
          <w:rFonts w:ascii="Times New Roman" w:hAnsi="Times New Roman" w:cs="Times New Roman"/>
          <w:color w:val="002060"/>
          <w:sz w:val="16"/>
          <w:szCs w:val="16"/>
        </w:rPr>
        <w:softHyphen/>
        <w:t>дов треста по выполнению производственной программы 1925/26 г.</w:t>
      </w:r>
    </w:p>
    <w:p w14:paraId="14DCFC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Совершенно секретно.</w:t>
      </w:r>
    </w:p>
    <w:p w14:paraId="7CC968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...''IV. Причины, тормозящие выполнение производственной программы Причины, создающие затруднения в работе заводов Авиатреста и вредно влияющие на выполнение производственной программы и себестоимость изделий, можно разделить на три основные группы: а) причины организационного характера, б) причины техническо-про-изводственного характера и в) причины материального характера.</w:t>
      </w:r>
    </w:p>
    <w:p w14:paraId="55B431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Причины организационного характера. К этой группе нужно отнести следующее:</w:t>
      </w:r>
    </w:p>
    <w:p w14:paraId="7CEA28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Неясность в договорных отношениях с У ВВС, главным образом в части технических условий на отдельные предметы оборудования (авиаприборы, вооружение), материалы, так и на целые конструкции машин. Частые изменения в конструкциях в процессе работы. Позд</w:t>
      </w:r>
      <w:r w:rsidRPr="00C2525C">
        <w:rPr>
          <w:rFonts w:ascii="Times New Roman" w:hAnsi="Times New Roman" w:cs="Times New Roman"/>
          <w:color w:val="002060"/>
          <w:sz w:val="16"/>
          <w:szCs w:val="16"/>
        </w:rPr>
        <w:softHyphen/>
        <w:t>нее окончательное установление программы: программа 1925/26 операционного года меня</w:t>
      </w:r>
      <w:r w:rsidRPr="00C2525C">
        <w:rPr>
          <w:rFonts w:ascii="Times New Roman" w:hAnsi="Times New Roman" w:cs="Times New Roman"/>
          <w:color w:val="002060"/>
          <w:sz w:val="16"/>
          <w:szCs w:val="16"/>
        </w:rPr>
        <w:softHyphen/>
        <w:t>лась с мая по сентябрь 5 раз и окончательно была установлена только в сентябре.</w:t>
      </w:r>
    </w:p>
    <w:p w14:paraId="3E0E83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Недостаточно четкая и ясная работа аппарата правления треста, отсутствие опреде</w:t>
      </w:r>
      <w:r w:rsidRPr="00C2525C">
        <w:rPr>
          <w:rFonts w:ascii="Times New Roman" w:hAnsi="Times New Roman" w:cs="Times New Roman"/>
          <w:color w:val="002060"/>
          <w:sz w:val="16"/>
          <w:szCs w:val="16"/>
        </w:rPr>
        <w:softHyphen/>
        <w:t>ленных и ясных взаимоотношений с заводами.</w:t>
      </w:r>
    </w:p>
    <w:p w14:paraId="4DDAF2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3. Недостаточная организация на большинстве заводов аппарата заводоуправления, что выражается в слабой постановке предварительной планировки заказов, недостаточной под</w:t>
      </w:r>
      <w:r w:rsidRPr="00C2525C">
        <w:rPr>
          <w:rFonts w:ascii="Times New Roman" w:hAnsi="Times New Roman" w:cs="Times New Roman"/>
          <w:color w:val="002060"/>
          <w:sz w:val="16"/>
          <w:szCs w:val="16"/>
        </w:rPr>
        <w:softHyphen/>
        <w:t>готовке заказа, слабом состоянии учета, особенно себестоимости, контроля по качеству и сро</w:t>
      </w:r>
      <w:r w:rsidRPr="00C2525C">
        <w:rPr>
          <w:rFonts w:ascii="Times New Roman" w:hAnsi="Times New Roman" w:cs="Times New Roman"/>
          <w:color w:val="002060"/>
          <w:sz w:val="16"/>
          <w:szCs w:val="16"/>
        </w:rPr>
        <w:softHyphen/>
        <w:t>кам. Все это вредно отражается как на выполнении программы, так и на себестоимости изде</w:t>
      </w:r>
      <w:r w:rsidRPr="00C2525C">
        <w:rPr>
          <w:rFonts w:ascii="Times New Roman" w:hAnsi="Times New Roman" w:cs="Times New Roman"/>
          <w:color w:val="002060"/>
          <w:sz w:val="16"/>
          <w:szCs w:val="16"/>
        </w:rPr>
        <w:softHyphen/>
        <w:t>лий.</w:t>
      </w:r>
    </w:p>
    <w:p w14:paraId="63A2609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Отсутствие стимулов, побуждающих к экономии в себестоимости (при существую</w:t>
      </w:r>
      <w:r w:rsidRPr="00C2525C">
        <w:rPr>
          <w:rFonts w:ascii="Times New Roman" w:hAnsi="Times New Roman" w:cs="Times New Roman"/>
          <w:color w:val="002060"/>
          <w:sz w:val="16"/>
          <w:szCs w:val="16"/>
        </w:rPr>
        <w:softHyphen/>
        <w:t>щем порядке расчета с УВВС окончательный расчет производится по ценам себестоимости, а не твердо фиксированным предварительным), в силу чего ни у руководящего персонала, ни у рабочих нет начала, побуждающего к экономии.</w:t>
      </w:r>
    </w:p>
    <w:p w14:paraId="676170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Причины технического характера. К этой группе надо отнести:</w:t>
      </w:r>
    </w:p>
    <w:p w14:paraId="202C908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Отсутствие технического персонала, имеющего достаточный опыт в области серий</w:t>
      </w:r>
      <w:r w:rsidRPr="00C2525C">
        <w:rPr>
          <w:rFonts w:ascii="Times New Roman" w:hAnsi="Times New Roman" w:cs="Times New Roman"/>
          <w:color w:val="002060"/>
          <w:sz w:val="16"/>
          <w:szCs w:val="16"/>
        </w:rPr>
        <w:softHyphen/>
        <w:t>ного производства авиационных машин, особенно моторов. Приходилось в процессе произ</w:t>
      </w:r>
      <w:r w:rsidRPr="00C2525C">
        <w:rPr>
          <w:rFonts w:ascii="Times New Roman" w:hAnsi="Times New Roman" w:cs="Times New Roman"/>
          <w:color w:val="002060"/>
          <w:sz w:val="16"/>
          <w:szCs w:val="16"/>
        </w:rPr>
        <w:softHyphen/>
        <w:t>водства изучать типы машин (так как мы целиком копировали заграничные образцы, не имея собственных), методы производства, материалы, идущие на постройку, разрабатывать допус</w:t>
      </w:r>
      <w:r w:rsidRPr="00C2525C">
        <w:rPr>
          <w:rFonts w:ascii="Times New Roman" w:hAnsi="Times New Roman" w:cs="Times New Roman"/>
          <w:color w:val="002060"/>
          <w:sz w:val="16"/>
          <w:szCs w:val="16"/>
        </w:rPr>
        <w:softHyphen/>
        <w:t>ки. Особенные затруднения возникали при производстве шестерен, пружин, алюминиевого литья, заливки шатунов. Все это вызвало значительные затруднения в производстве.</w:t>
      </w:r>
    </w:p>
    <w:p w14:paraId="68B1C2F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Малая изученность специальных сортов стали на поставляющих их заводах, в силу чего авиазаводам самим приходилось изучать их в процессе работы.</w:t>
      </w:r>
    </w:p>
    <w:p w14:paraId="069261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Недостаточное оборудование заводских лабораторий и обеспеченность заводов инструментом, главным образом мерительным.</w:t>
      </w:r>
    </w:p>
    <w:p w14:paraId="38AD22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Причины материального характера. Основными причинами, тормозящими выпол</w:t>
      </w:r>
      <w:r w:rsidRPr="00C2525C">
        <w:rPr>
          <w:rFonts w:ascii="Times New Roman" w:hAnsi="Times New Roman" w:cs="Times New Roman"/>
          <w:color w:val="002060"/>
          <w:sz w:val="16"/>
          <w:szCs w:val="16"/>
        </w:rPr>
        <w:softHyphen/>
        <w:t>нение трестом производственной программы, являются:</w:t>
      </w:r>
    </w:p>
    <w:p w14:paraId="652442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Невыполнение договоров нашими поставщиками (доставка леса и металлов). Нес</w:t>
      </w:r>
      <w:r w:rsidRPr="00C2525C">
        <w:rPr>
          <w:rFonts w:ascii="Times New Roman" w:hAnsi="Times New Roman" w:cs="Times New Roman"/>
          <w:color w:val="002060"/>
          <w:sz w:val="16"/>
          <w:szCs w:val="16"/>
        </w:rPr>
        <w:softHyphen/>
        <w:t>мотря на то что потребность в материалах была обеспечена договорами до начала 1925/26 г.,</w:t>
      </w:r>
    </w:p>
    <w:p w14:paraId="3B1F40A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почти все тресты-поставщики в обусловленные сроки материалов не доставили. Хотя дого</w:t>
      </w:r>
      <w:r w:rsidRPr="00C2525C">
        <w:rPr>
          <w:rFonts w:ascii="Times New Roman" w:hAnsi="Times New Roman" w:cs="Times New Roman"/>
          <w:color w:val="002060"/>
          <w:sz w:val="16"/>
          <w:szCs w:val="16"/>
        </w:rPr>
        <w:softHyphen/>
        <w:t xml:space="preserve">ворами предусматривается уплата пени в размере </w:t>
      </w:r>
      <w:r w:rsidRPr="00C2525C">
        <w:rPr>
          <w:rFonts w:ascii="Times New Roman" w:hAnsi="Times New Roman" w:cs="Times New Roman"/>
          <w:color w:val="002060"/>
          <w:sz w:val="16"/>
          <w:szCs w:val="16"/>
          <w:vertAlign w:val="superscript"/>
        </w:rPr>
        <w:t>1</w:t>
      </w:r>
      <w:r w:rsidRPr="00C2525C">
        <w:rPr>
          <w:rFonts w:ascii="Times New Roman" w:hAnsi="Times New Roman" w:cs="Times New Roman"/>
          <w:color w:val="002060"/>
          <w:sz w:val="16"/>
          <w:szCs w:val="16"/>
        </w:rPr>
        <w:t>/4 и 1/2 процента за непоставленные в срок материалы, но при получении от треста 25% аванса при даче ему заказа трест ничего не теря</w:t>
      </w:r>
      <w:r w:rsidRPr="00C2525C">
        <w:rPr>
          <w:rFonts w:ascii="Times New Roman" w:hAnsi="Times New Roman" w:cs="Times New Roman"/>
          <w:color w:val="002060"/>
          <w:sz w:val="16"/>
          <w:szCs w:val="16"/>
        </w:rPr>
        <w:softHyphen/>
        <w:t>ет в случае невыполнения заказа, так как любому банку, пожалуй, пришлось бы платить боль</w:t>
      </w:r>
      <w:r w:rsidRPr="00C2525C">
        <w:rPr>
          <w:rFonts w:ascii="Times New Roman" w:hAnsi="Times New Roman" w:cs="Times New Roman"/>
          <w:color w:val="002060"/>
          <w:sz w:val="16"/>
          <w:szCs w:val="16"/>
        </w:rPr>
        <w:softHyphen/>
        <w:t>ше процентов, чем Авиатресту за просроченный договор. Необходимы поэтому другие ме</w:t>
      </w:r>
      <w:r w:rsidRPr="00C2525C">
        <w:rPr>
          <w:rFonts w:ascii="Times New Roman" w:hAnsi="Times New Roman" w:cs="Times New Roman"/>
          <w:color w:val="002060"/>
          <w:sz w:val="16"/>
          <w:szCs w:val="16"/>
        </w:rPr>
        <w:softHyphen/>
        <w:t>ры к побуждению поставщиков к своевременной сдаче материалов и необходимо твердое предписание трестам-поставщикам о том, что заказы для авиапромышленности как военные исполнялись бы в первую очередь.</w:t>
      </w:r>
    </w:p>
    <w:p w14:paraId="390094B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 настоящее время моторные заводы Авиатреста в смысле получения поковок и ме</w:t>
      </w:r>
      <w:r w:rsidRPr="00C2525C">
        <w:rPr>
          <w:rFonts w:ascii="Times New Roman" w:hAnsi="Times New Roman" w:cs="Times New Roman"/>
          <w:color w:val="002060"/>
          <w:sz w:val="16"/>
          <w:szCs w:val="16"/>
        </w:rPr>
        <w:softHyphen/>
        <w:t>таллов базируются исключительно на Обуховском и Путиловском заводах. Необходимо соз</w:t>
      </w:r>
      <w:r w:rsidRPr="00C2525C">
        <w:rPr>
          <w:rFonts w:ascii="Times New Roman" w:hAnsi="Times New Roman" w:cs="Times New Roman"/>
          <w:color w:val="002060"/>
          <w:sz w:val="16"/>
          <w:szCs w:val="16"/>
        </w:rPr>
        <w:softHyphen/>
        <w:t>дать более мощную базу по снабжению заводов поковками, так как вышеуказанные заводы по своим стратегическим расположениям неприемлемы, кроме того, заводы, помимо просро</w:t>
      </w:r>
      <w:r w:rsidRPr="00C2525C">
        <w:rPr>
          <w:rFonts w:ascii="Times New Roman" w:hAnsi="Times New Roman" w:cs="Times New Roman"/>
          <w:color w:val="002060"/>
          <w:sz w:val="16"/>
          <w:szCs w:val="16"/>
        </w:rPr>
        <w:softHyphen/>
        <w:t>чек поставки, часто дают поковки неудовлетворительного качества.</w:t>
      </w:r>
    </w:p>
    <w:p w14:paraId="665644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 дальнейшем, в связи с вышеизложенным, Авиатрест считает необходимым базиро</w:t>
      </w:r>
      <w:r w:rsidRPr="00C2525C">
        <w:rPr>
          <w:rFonts w:ascii="Times New Roman" w:hAnsi="Times New Roman" w:cs="Times New Roman"/>
          <w:color w:val="002060"/>
          <w:sz w:val="16"/>
          <w:szCs w:val="16"/>
        </w:rPr>
        <w:softHyphen/>
        <w:t>ваться на Ижевском и Пермском заводах, для чего необходимо дополнить их оборудованием и улучшить методы производства на них.</w:t>
      </w:r>
    </w:p>
    <w:p w14:paraId="168799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настоящее время Ижевскому заводу дан был заказ на 311 тыс. руб., но заказ пол</w:t>
      </w:r>
      <w:r w:rsidRPr="00C2525C">
        <w:rPr>
          <w:rFonts w:ascii="Times New Roman" w:hAnsi="Times New Roman" w:cs="Times New Roman"/>
          <w:color w:val="002060"/>
          <w:sz w:val="16"/>
          <w:szCs w:val="16"/>
        </w:rPr>
        <w:softHyphen/>
        <w:t>ностью не выполнен, причины следующие: 1) изношенность прокатного оборудования; 2) слабое оборудование холоднотянутого цеха; 3) несовершенство калибровки мелкосорт</w:t>
      </w:r>
      <w:r w:rsidRPr="00C2525C">
        <w:rPr>
          <w:rFonts w:ascii="Times New Roman" w:hAnsi="Times New Roman" w:cs="Times New Roman"/>
          <w:color w:val="002060"/>
          <w:sz w:val="16"/>
          <w:szCs w:val="16"/>
        </w:rPr>
        <w:softHyphen/>
        <w:t>ных сталей; 4) несовершенство и устарелость термических печей; 5) недостаточность контро</w:t>
      </w:r>
      <w:r w:rsidRPr="00C2525C">
        <w:rPr>
          <w:rFonts w:ascii="Times New Roman" w:hAnsi="Times New Roman" w:cs="Times New Roman"/>
          <w:color w:val="002060"/>
          <w:sz w:val="16"/>
          <w:szCs w:val="16"/>
        </w:rPr>
        <w:softHyphen/>
        <w:t>ля за отжигом, а самое главное - большое количество коммерчески выгодных договоров, а потому наш договор, малый по количеству и тяжелый по техническим условиям, является обременительным для завода. Необходимо указание заводу со стороны ГУВП, чтобы завод приравнял наш заказ к военным и пускал в одну очередь с ними. Кроме того, необходимо со</w:t>
      </w:r>
      <w:r w:rsidRPr="00C2525C">
        <w:rPr>
          <w:rFonts w:ascii="Times New Roman" w:hAnsi="Times New Roman" w:cs="Times New Roman"/>
          <w:color w:val="002060"/>
          <w:sz w:val="16"/>
          <w:szCs w:val="16"/>
        </w:rPr>
        <w:softHyphen/>
        <w:t>действие Главметалла Ижзаводу в замене старого прокатного оборудования.</w:t>
      </w:r>
    </w:p>
    <w:p w14:paraId="6B1358A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Заказанные Лысьвенскому заводу 4 тыс. пуд. луженого железа были все нашим при</w:t>
      </w:r>
      <w:r w:rsidRPr="00C2525C">
        <w:rPr>
          <w:rFonts w:ascii="Times New Roman" w:hAnsi="Times New Roman" w:cs="Times New Roman"/>
          <w:color w:val="002060"/>
          <w:sz w:val="16"/>
          <w:szCs w:val="16"/>
        </w:rPr>
        <w:softHyphen/>
        <w:t>емщиком забракованы. Причины браковки 80% предъявленного железа следующие: пузыри как наружный признак слоистого строения материалов, горелость кромки и раковины. Завод не заинтересован в заказе, так как бракованное нашим приемщиком железо немедленно про</w:t>
      </w:r>
      <w:r w:rsidRPr="00C2525C">
        <w:rPr>
          <w:rFonts w:ascii="Times New Roman" w:hAnsi="Times New Roman" w:cs="Times New Roman"/>
          <w:color w:val="002060"/>
          <w:sz w:val="16"/>
          <w:szCs w:val="16"/>
        </w:rPr>
        <w:softHyphen/>
        <w:t>дается на рынок. Необходимо срочное распоряжение Главметалла Лысьвенскому заводу, что</w:t>
      </w:r>
      <w:r w:rsidRPr="00C2525C">
        <w:rPr>
          <w:rFonts w:ascii="Times New Roman" w:hAnsi="Times New Roman" w:cs="Times New Roman"/>
          <w:color w:val="002060"/>
          <w:sz w:val="16"/>
          <w:szCs w:val="16"/>
        </w:rPr>
        <w:softHyphen/>
        <w:t>бы на наши заказы обратили особое внимание и чтобы заказанное нами луженое железо в срочном порядке было для нас изготовлено и сдано. В противном случае, за отсутствием лу</w:t>
      </w:r>
      <w:r w:rsidRPr="00C2525C">
        <w:rPr>
          <w:rFonts w:ascii="Times New Roman" w:hAnsi="Times New Roman" w:cs="Times New Roman"/>
          <w:color w:val="002060"/>
          <w:sz w:val="16"/>
          <w:szCs w:val="16"/>
        </w:rPr>
        <w:softHyphen/>
        <w:t>женого железа, остановится изготовление баков для самолетов.</w:t>
      </w:r>
    </w:p>
    <w:p w14:paraId="603BFC2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Заводу Югостали в Екатеринославле, им. т. Ленина, заказано было 61 446 м стальных цельнотянутых труб (тонкостенных), В прошлом году означенные трубы по техническим ус</w:t>
      </w:r>
      <w:r w:rsidRPr="00C2525C">
        <w:rPr>
          <w:rFonts w:ascii="Times New Roman" w:hAnsi="Times New Roman" w:cs="Times New Roman"/>
          <w:color w:val="002060"/>
          <w:sz w:val="16"/>
          <w:szCs w:val="16"/>
        </w:rPr>
        <w:softHyphen/>
        <w:t>ловиям браковались на 100%. В последнее время нашими приемщиками признано годными около 13,5 тыс. м. Из обследования завода выяснилось, что изготовление авиационных труб и заготовки для них идут общим порядком, то есть не отделены от остальных заказов, и в ре</w:t>
      </w:r>
      <w:r w:rsidRPr="00C2525C">
        <w:rPr>
          <w:rFonts w:ascii="Times New Roman" w:hAnsi="Times New Roman" w:cs="Times New Roman"/>
          <w:color w:val="002060"/>
          <w:sz w:val="16"/>
          <w:szCs w:val="16"/>
        </w:rPr>
        <w:softHyphen/>
        <w:t>зультате предъявляются негодные для авиации трубы. Необходимо поэтому в дальнейшем заготовку болванок и дальнейшее прохождение всех операций по изготовлению труб для авиационной промышленности вести совершенно обособленно и выделить из общей массы остальных заказов. Для полной уверенности, что вышесказанное будет проводиться на заво</w:t>
      </w:r>
      <w:r w:rsidRPr="00C2525C">
        <w:rPr>
          <w:rFonts w:ascii="Times New Roman" w:hAnsi="Times New Roman" w:cs="Times New Roman"/>
          <w:color w:val="002060"/>
          <w:sz w:val="16"/>
          <w:szCs w:val="16"/>
        </w:rPr>
        <w:softHyphen/>
        <w:t>де, необходимо срочное распоряжение Главметалла Югостали.</w:t>
      </w:r>
    </w:p>
    <w:p w14:paraId="7844E1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В 1924 г. был дан заказ тресту точной механики на изготовление 400 комплектов ави</w:t>
      </w:r>
      <w:r w:rsidRPr="00C2525C">
        <w:rPr>
          <w:rFonts w:ascii="Times New Roman" w:hAnsi="Times New Roman" w:cs="Times New Roman"/>
          <w:color w:val="002060"/>
          <w:sz w:val="16"/>
          <w:szCs w:val="16"/>
        </w:rPr>
        <w:softHyphen/>
        <w:t>априборов. По постановлению Госплана ему в разные сроки был выдан аванс в размере 165 тыс. руб. Точмех заказа не выполнил (в течение года). Завод Точмех “Авиаприбор” не обращает должного внимания на наш заказ. В настоящее время вопрос о нашем заказе удалось сдвинуть с мертвой точки, следствием чего явилось некоторое расширение мастерских, уве</w:t>
      </w:r>
      <w:r w:rsidRPr="00C2525C">
        <w:rPr>
          <w:rFonts w:ascii="Times New Roman" w:hAnsi="Times New Roman" w:cs="Times New Roman"/>
          <w:color w:val="002060"/>
          <w:sz w:val="16"/>
          <w:szCs w:val="16"/>
        </w:rPr>
        <w:softHyphen/>
        <w:t>личение штата специалистов и кое-какое небольшое дооборудование. Договор наш с ними был перезаключен, но все-таки полной уверенности в том, что договор в полном объеме бу</w:t>
      </w:r>
      <w:r w:rsidRPr="00C2525C">
        <w:rPr>
          <w:rFonts w:ascii="Times New Roman" w:hAnsi="Times New Roman" w:cs="Times New Roman"/>
          <w:color w:val="002060"/>
          <w:sz w:val="16"/>
          <w:szCs w:val="16"/>
        </w:rPr>
        <w:softHyphen/>
        <w:t>дет выполнен и что частные сроки будут выдержаны, у нас нет. Причины тому следующие: 1) деньги уже “Авиаприбором” получены и потрачены; 2) заказ ему коммерчески невыгоден; 3) технические условия жесткие и требуют особого внимания. Надо иметь в виду, что Точме-ху дан заказ только на половину того количества приборов, которое необходимо нам, на вто</w:t>
      </w:r>
      <w:r w:rsidRPr="00C2525C">
        <w:rPr>
          <w:rFonts w:ascii="Times New Roman" w:hAnsi="Times New Roman" w:cs="Times New Roman"/>
          <w:color w:val="002060"/>
          <w:sz w:val="16"/>
          <w:szCs w:val="16"/>
        </w:rPr>
        <w:softHyphen/>
        <w:t>рую половину дан заказ нами за границу.</w:t>
      </w:r>
    </w:p>
    <w:p w14:paraId="0587C4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немедленно принять Главметаллу все меры к расширению производства Точмеха до пределов удовлетворения наших потребностей, для чего необходимо или расши</w:t>
      </w:r>
      <w:r w:rsidRPr="00C2525C">
        <w:rPr>
          <w:rFonts w:ascii="Times New Roman" w:hAnsi="Times New Roman" w:cs="Times New Roman"/>
          <w:color w:val="002060"/>
          <w:sz w:val="16"/>
          <w:szCs w:val="16"/>
        </w:rPr>
        <w:softHyphen/>
        <w:t>рить производство на “Авиаприборе”, или создать параллельно еще какой-нибудь завод. Ра</w:t>
      </w:r>
      <w:r w:rsidRPr="00C2525C">
        <w:rPr>
          <w:rFonts w:ascii="Times New Roman" w:hAnsi="Times New Roman" w:cs="Times New Roman"/>
          <w:color w:val="002060"/>
          <w:sz w:val="16"/>
          <w:szCs w:val="16"/>
        </w:rPr>
        <w:softHyphen/>
        <w:t>циональнее было бы Главметаллу создать комиссию, которая, помимо завода “Авиаприбор”, обследовала бы вопрос о расширении мастерских Гидрографического управления (нами дан сейчас заказ на 150 компасов “Кемпбель-Беннет” и 150 “Аэро”). Той же комиссии можно будет поручить выяснить вопрос о постановке производства зажигания “Делько” на заводе им. Козицкого (в Ленинграде). На последнем заводе в этом направлении производят</w:t>
      </w:r>
      <w:r w:rsidRPr="00C2525C">
        <w:rPr>
          <w:rFonts w:ascii="Times New Roman" w:hAnsi="Times New Roman" w:cs="Times New Roman"/>
          <w:color w:val="002060"/>
          <w:sz w:val="16"/>
          <w:szCs w:val="16"/>
        </w:rPr>
        <w:softHyphen/>
        <w:t>ся работы.</w:t>
      </w:r>
    </w:p>
    <w:p w14:paraId="448075B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Положение с лесными материалами в настоящее время, хотя еще довольно тяжелое, и нет надежды, что в будущем году лесной кризис не повторится, если лесные организации не будут строго выполнять договорных обязательств (подробнее см. прилагаемый доклад лесно</w:t>
      </w:r>
      <w:r w:rsidRPr="00C2525C">
        <w:rPr>
          <w:rFonts w:ascii="Times New Roman" w:hAnsi="Times New Roman" w:cs="Times New Roman"/>
          <w:color w:val="002060"/>
          <w:sz w:val="16"/>
          <w:szCs w:val="16"/>
        </w:rPr>
        <w:softHyphen/>
        <w:t>го подотдела).</w:t>
      </w:r>
    </w:p>
    <w:p w14:paraId="0F3186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Что касается импортной заявки, то подробная и окончательная импортная заявка на текущий год при сем прилагается. Последняя включает в себя тот минимум, который необ</w:t>
      </w:r>
      <w:r w:rsidRPr="00C2525C">
        <w:rPr>
          <w:rFonts w:ascii="Times New Roman" w:hAnsi="Times New Roman" w:cs="Times New Roman"/>
          <w:color w:val="002060"/>
          <w:sz w:val="16"/>
          <w:szCs w:val="16"/>
        </w:rPr>
        <w:softHyphen/>
        <w:t>ходим заводам треста для их работы. Необходимо отметить, что продвижение заказов в цент</w:t>
      </w:r>
      <w:r w:rsidRPr="00C2525C">
        <w:rPr>
          <w:rFonts w:ascii="Times New Roman" w:hAnsi="Times New Roman" w:cs="Times New Roman"/>
          <w:color w:val="002060"/>
          <w:sz w:val="16"/>
          <w:szCs w:val="16"/>
        </w:rPr>
        <w:softHyphen/>
        <w:t>ре часто отнимает до 1,5-2 месяцев. Размещение заказов Торгпредством длится несколько ме</w:t>
      </w:r>
      <w:r w:rsidRPr="00C2525C">
        <w:rPr>
          <w:rFonts w:ascii="Times New Roman" w:hAnsi="Times New Roman" w:cs="Times New Roman"/>
          <w:color w:val="002060"/>
          <w:sz w:val="16"/>
          <w:szCs w:val="16"/>
        </w:rPr>
        <w:softHyphen/>
        <w:t>сяцев, и были случаи, когда заказ помещался только через 5-6 месяцев. Приемка заказов час</w:t>
      </w:r>
      <w:r w:rsidRPr="00C2525C">
        <w:rPr>
          <w:rFonts w:ascii="Times New Roman" w:hAnsi="Times New Roman" w:cs="Times New Roman"/>
          <w:color w:val="002060"/>
          <w:sz w:val="16"/>
          <w:szCs w:val="16"/>
        </w:rPr>
        <w:softHyphen/>
        <w:t>то поручается совершенно не знакомым с авиацией лицам, следствием чего является прием</w:t>
      </w:r>
      <w:r w:rsidRPr="00C2525C">
        <w:rPr>
          <w:rFonts w:ascii="Times New Roman" w:hAnsi="Times New Roman" w:cs="Times New Roman"/>
          <w:color w:val="002060"/>
          <w:sz w:val="16"/>
          <w:szCs w:val="16"/>
        </w:rPr>
        <w:softHyphen/>
        <w:t>ка материалов, не соответствующих техническим условиям. Кроме того, принятый прием</w:t>
      </w:r>
      <w:r w:rsidRPr="00C2525C">
        <w:rPr>
          <w:rFonts w:ascii="Times New Roman" w:hAnsi="Times New Roman" w:cs="Times New Roman"/>
          <w:color w:val="002060"/>
          <w:sz w:val="16"/>
          <w:szCs w:val="16"/>
        </w:rPr>
        <w:softHyphen/>
        <w:t>щиками материал после приемки не отправляется по 3-4 недели и больше. Грузы, прибыва</w:t>
      </w:r>
      <w:r w:rsidRPr="00C2525C">
        <w:rPr>
          <w:rFonts w:ascii="Times New Roman" w:hAnsi="Times New Roman" w:cs="Times New Roman"/>
          <w:color w:val="002060"/>
          <w:sz w:val="16"/>
          <w:szCs w:val="16"/>
        </w:rPr>
        <w:softHyphen/>
        <w:t>ющие в СССР, очень долго задерживаются таможенным ведомством, требующим выполне</w:t>
      </w:r>
      <w:r w:rsidRPr="00C2525C">
        <w:rPr>
          <w:rFonts w:ascii="Times New Roman" w:hAnsi="Times New Roman" w:cs="Times New Roman"/>
          <w:color w:val="002060"/>
          <w:sz w:val="16"/>
          <w:szCs w:val="16"/>
        </w:rPr>
        <w:softHyphen/>
        <w:t>ния целого ряда формальностей.</w:t>
      </w:r>
    </w:p>
    <w:p w14:paraId="7A0BBC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срочное содействие Главметалла для удовлетворения следующих наших нужд: 1) чтобы наши заказы исполнялись за границей вне очереди или в первую очередь; 2) чтобы разрешили нашим приемщикам, которые будут командированы за границу, под контролем Торгпредства в срочном порядке размещать наши заказы; 3) чтобы дано было рас</w:t>
      </w:r>
      <w:r w:rsidRPr="00C2525C">
        <w:rPr>
          <w:rFonts w:ascii="Times New Roman" w:hAnsi="Times New Roman" w:cs="Times New Roman"/>
          <w:color w:val="002060"/>
          <w:sz w:val="16"/>
          <w:szCs w:val="16"/>
        </w:rPr>
        <w:softHyphen/>
        <w:t>поряжение Главным таможенным управлением своим филиалам о том, чтобы прибывающие грузы из-за границы для Авиатреста считались вне очереди.</w:t>
      </w:r>
    </w:p>
    <w:p w14:paraId="2F396CE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Одной из очередных задач, стоящих сейчас перед трестом, - это накопление некоторо</w:t>
      </w:r>
      <w:r w:rsidRPr="00C2525C">
        <w:rPr>
          <w:rFonts w:ascii="Times New Roman" w:hAnsi="Times New Roman" w:cs="Times New Roman"/>
          <w:color w:val="002060"/>
          <w:sz w:val="16"/>
          <w:szCs w:val="16"/>
        </w:rPr>
        <w:softHyphen/>
        <w:t>го неприкосновенного фонда материалов на случай политических осложнений (мобзапаса). В настоящее время трест не обладает никакими мобзапасами. Трест полагает, что ему необхо</w:t>
      </w:r>
      <w:r w:rsidRPr="00C2525C">
        <w:rPr>
          <w:rFonts w:ascii="Times New Roman" w:hAnsi="Times New Roman" w:cs="Times New Roman"/>
          <w:color w:val="002060"/>
          <w:sz w:val="16"/>
          <w:szCs w:val="16"/>
        </w:rPr>
        <w:softHyphen/>
        <w:t>димо иметь некоторые предметы, приобретаемые за границей (приборы зажигания, авиапри</w:t>
      </w:r>
      <w:r w:rsidRPr="00C2525C">
        <w:rPr>
          <w:rFonts w:ascii="Times New Roman" w:hAnsi="Times New Roman" w:cs="Times New Roman"/>
          <w:color w:val="002060"/>
          <w:sz w:val="16"/>
          <w:szCs w:val="16"/>
        </w:rPr>
        <w:softHyphen/>
        <w:t>боры, специальные сорта стали, олово, алюминий и прочее), в размере годовой программы максимальной продукции своих заводов; остальные предметы - в размере необходимой для выполнения максимальной 6-месячной программы (по пропускной способности своих заво</w:t>
      </w:r>
      <w:r w:rsidRPr="00C2525C">
        <w:rPr>
          <w:rFonts w:ascii="Times New Roman" w:hAnsi="Times New Roman" w:cs="Times New Roman"/>
          <w:color w:val="002060"/>
          <w:sz w:val="16"/>
          <w:szCs w:val="16"/>
        </w:rPr>
        <w:softHyphen/>
        <w:t>дов). Необходимое количество для мобзапаса средств будет трестом выявлено по получении мобпрограммы.</w:t>
      </w:r>
    </w:p>
    <w:tbl>
      <w:tblPr>
        <w:tblW w:w="0" w:type="auto"/>
        <w:tblInd w:w="40" w:type="dxa"/>
        <w:tblLayout w:type="fixed"/>
        <w:tblCellMar>
          <w:left w:w="40" w:type="dxa"/>
          <w:right w:w="40" w:type="dxa"/>
        </w:tblCellMar>
        <w:tblLook w:val="0000" w:firstRow="0" w:lastRow="0" w:firstColumn="0" w:lastColumn="0" w:noHBand="0" w:noVBand="0"/>
      </w:tblPr>
      <w:tblGrid>
        <w:gridCol w:w="2554"/>
        <w:gridCol w:w="1987"/>
        <w:gridCol w:w="1987"/>
        <w:gridCol w:w="1421"/>
      </w:tblGrid>
      <w:tr w:rsidR="00BD609C" w:rsidRPr="00C2525C" w14:paraId="203E75E1" w14:textId="77777777">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4913A6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V. Оплата труда, нормы выработки</w:t>
            </w:r>
          </w:p>
        </w:tc>
        <w:tc>
          <w:tcPr>
            <w:tcW w:w="1421" w:type="dxa"/>
            <w:tcBorders>
              <w:top w:val="single" w:sz="6" w:space="0" w:color="auto"/>
              <w:left w:val="single" w:sz="6" w:space="0" w:color="auto"/>
              <w:bottom w:val="nil"/>
              <w:right w:val="single" w:sz="6" w:space="0" w:color="auto"/>
            </w:tcBorders>
          </w:tcPr>
          <w:p w14:paraId="11DE82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w:t>
            </w:r>
          </w:p>
        </w:tc>
      </w:tr>
      <w:tr w:rsidR="00BD609C" w:rsidRPr="00C2525C" w14:paraId="1901342A" w14:textId="77777777">
        <w:trPr>
          <w:trHeight w:val="278"/>
        </w:trPr>
        <w:tc>
          <w:tcPr>
            <w:tcW w:w="2554" w:type="dxa"/>
            <w:tcBorders>
              <w:top w:val="single" w:sz="6" w:space="0" w:color="auto"/>
              <w:left w:val="single" w:sz="6" w:space="0" w:color="auto"/>
              <w:bottom w:val="single" w:sz="6" w:space="0" w:color="auto"/>
              <w:right w:val="single" w:sz="6" w:space="0" w:color="auto"/>
            </w:tcBorders>
          </w:tcPr>
          <w:p w14:paraId="173CE9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6E5AFA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Рабочих</w:t>
            </w:r>
          </w:p>
        </w:tc>
        <w:tc>
          <w:tcPr>
            <w:tcW w:w="1987" w:type="dxa"/>
            <w:tcBorders>
              <w:top w:val="single" w:sz="6" w:space="0" w:color="auto"/>
              <w:left w:val="single" w:sz="6" w:space="0" w:color="auto"/>
              <w:bottom w:val="single" w:sz="6" w:space="0" w:color="auto"/>
              <w:right w:val="single" w:sz="6" w:space="0" w:color="auto"/>
            </w:tcBorders>
          </w:tcPr>
          <w:p w14:paraId="0490CC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Служащих</w:t>
            </w:r>
          </w:p>
        </w:tc>
        <w:tc>
          <w:tcPr>
            <w:tcW w:w="1421" w:type="dxa"/>
            <w:tcBorders>
              <w:top w:val="nil"/>
              <w:left w:val="single" w:sz="6" w:space="0" w:color="auto"/>
              <w:bottom w:val="single" w:sz="6" w:space="0" w:color="auto"/>
              <w:right w:val="single" w:sz="6" w:space="0" w:color="auto"/>
            </w:tcBorders>
          </w:tcPr>
          <w:p w14:paraId="42001A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A1D90CB" w14:textId="77777777">
        <w:trPr>
          <w:trHeight w:val="278"/>
        </w:trPr>
        <w:tc>
          <w:tcPr>
            <w:tcW w:w="2554" w:type="dxa"/>
            <w:tcBorders>
              <w:top w:val="single" w:sz="6" w:space="0" w:color="auto"/>
              <w:left w:val="single" w:sz="6" w:space="0" w:color="auto"/>
              <w:bottom w:val="single" w:sz="6" w:space="0" w:color="auto"/>
              <w:right w:val="single" w:sz="6" w:space="0" w:color="auto"/>
            </w:tcBorders>
          </w:tcPr>
          <w:p w14:paraId="5E3AED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1924/25 операционный гол</w:t>
            </w:r>
          </w:p>
        </w:tc>
        <w:tc>
          <w:tcPr>
            <w:tcW w:w="1987" w:type="dxa"/>
            <w:tcBorders>
              <w:top w:val="single" w:sz="6" w:space="0" w:color="auto"/>
              <w:left w:val="single" w:sz="6" w:space="0" w:color="auto"/>
              <w:bottom w:val="single" w:sz="6" w:space="0" w:color="auto"/>
              <w:right w:val="single" w:sz="6" w:space="0" w:color="auto"/>
            </w:tcBorders>
          </w:tcPr>
          <w:p w14:paraId="15C284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91,40</w:t>
            </w:r>
          </w:p>
        </w:tc>
        <w:tc>
          <w:tcPr>
            <w:tcW w:w="1987" w:type="dxa"/>
            <w:tcBorders>
              <w:top w:val="single" w:sz="6" w:space="0" w:color="auto"/>
              <w:left w:val="single" w:sz="6" w:space="0" w:color="auto"/>
              <w:bottom w:val="single" w:sz="6" w:space="0" w:color="auto"/>
              <w:right w:val="single" w:sz="6" w:space="0" w:color="auto"/>
            </w:tcBorders>
          </w:tcPr>
          <w:p w14:paraId="626E96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111,30</w:t>
            </w:r>
          </w:p>
        </w:tc>
        <w:tc>
          <w:tcPr>
            <w:tcW w:w="1421" w:type="dxa"/>
            <w:tcBorders>
              <w:top w:val="single" w:sz="6" w:space="0" w:color="auto"/>
              <w:left w:val="single" w:sz="6" w:space="0" w:color="auto"/>
              <w:bottom w:val="single" w:sz="6" w:space="0" w:color="auto"/>
              <w:right w:val="single" w:sz="6" w:space="0" w:color="auto"/>
            </w:tcBorders>
          </w:tcPr>
          <w:p w14:paraId="4788E7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95,30</w:t>
            </w:r>
          </w:p>
        </w:tc>
      </w:tr>
      <w:tr w:rsidR="00BD609C" w:rsidRPr="00C2525C" w14:paraId="09A4E0D6" w14:textId="77777777">
        <w:trPr>
          <w:trHeight w:val="288"/>
        </w:trPr>
        <w:tc>
          <w:tcPr>
            <w:tcW w:w="2554" w:type="dxa"/>
            <w:tcBorders>
              <w:top w:val="single" w:sz="6" w:space="0" w:color="auto"/>
              <w:left w:val="single" w:sz="6" w:space="0" w:color="auto"/>
              <w:bottom w:val="single" w:sz="6" w:space="0" w:color="auto"/>
              <w:right w:val="single" w:sz="6" w:space="0" w:color="auto"/>
            </w:tcBorders>
          </w:tcPr>
          <w:p w14:paraId="0B489B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Октябрь 1925 г.</w:t>
            </w:r>
          </w:p>
        </w:tc>
        <w:tc>
          <w:tcPr>
            <w:tcW w:w="1987" w:type="dxa"/>
            <w:tcBorders>
              <w:top w:val="single" w:sz="6" w:space="0" w:color="auto"/>
              <w:left w:val="single" w:sz="6" w:space="0" w:color="auto"/>
              <w:bottom w:val="single" w:sz="6" w:space="0" w:color="auto"/>
              <w:right w:val="single" w:sz="6" w:space="0" w:color="auto"/>
            </w:tcBorders>
          </w:tcPr>
          <w:p w14:paraId="7B77037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103,40</w:t>
            </w:r>
          </w:p>
        </w:tc>
        <w:tc>
          <w:tcPr>
            <w:tcW w:w="1987" w:type="dxa"/>
            <w:tcBorders>
              <w:top w:val="single" w:sz="6" w:space="0" w:color="auto"/>
              <w:left w:val="single" w:sz="6" w:space="0" w:color="auto"/>
              <w:bottom w:val="single" w:sz="6" w:space="0" w:color="auto"/>
              <w:right w:val="single" w:sz="6" w:space="0" w:color="auto"/>
            </w:tcBorders>
          </w:tcPr>
          <w:p w14:paraId="1FCCC3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122,30</w:t>
            </w:r>
          </w:p>
        </w:tc>
        <w:tc>
          <w:tcPr>
            <w:tcW w:w="1421" w:type="dxa"/>
            <w:tcBorders>
              <w:top w:val="single" w:sz="6" w:space="0" w:color="auto"/>
              <w:left w:val="single" w:sz="6" w:space="0" w:color="auto"/>
              <w:bottom w:val="single" w:sz="6" w:space="0" w:color="auto"/>
              <w:right w:val="single" w:sz="6" w:space="0" w:color="auto"/>
            </w:tcBorders>
          </w:tcPr>
          <w:p w14:paraId="0D72D6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107,50</w:t>
            </w:r>
          </w:p>
        </w:tc>
      </w:tr>
      <w:tr w:rsidR="00BD609C" w:rsidRPr="00C2525C" w14:paraId="4EB756B9" w14:textId="77777777">
        <w:trPr>
          <w:trHeight w:val="278"/>
        </w:trPr>
        <w:tc>
          <w:tcPr>
            <w:tcW w:w="2554" w:type="dxa"/>
            <w:tcBorders>
              <w:top w:val="single" w:sz="6" w:space="0" w:color="auto"/>
              <w:left w:val="single" w:sz="6" w:space="0" w:color="auto"/>
              <w:bottom w:val="single" w:sz="6" w:space="0" w:color="auto"/>
              <w:right w:val="single" w:sz="6" w:space="0" w:color="auto"/>
            </w:tcBorders>
          </w:tcPr>
          <w:p w14:paraId="155232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Ноябрь 1925 г.</w:t>
            </w:r>
          </w:p>
        </w:tc>
        <w:tc>
          <w:tcPr>
            <w:tcW w:w="1987" w:type="dxa"/>
            <w:tcBorders>
              <w:top w:val="single" w:sz="6" w:space="0" w:color="auto"/>
              <w:left w:val="single" w:sz="6" w:space="0" w:color="auto"/>
              <w:bottom w:val="single" w:sz="6" w:space="0" w:color="auto"/>
              <w:right w:val="single" w:sz="6" w:space="0" w:color="auto"/>
            </w:tcBorders>
          </w:tcPr>
          <w:p w14:paraId="0D75CF7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95,00</w:t>
            </w:r>
          </w:p>
        </w:tc>
        <w:tc>
          <w:tcPr>
            <w:tcW w:w="1987" w:type="dxa"/>
            <w:tcBorders>
              <w:top w:val="single" w:sz="6" w:space="0" w:color="auto"/>
              <w:left w:val="single" w:sz="6" w:space="0" w:color="auto"/>
              <w:bottom w:val="single" w:sz="6" w:space="0" w:color="auto"/>
              <w:right w:val="single" w:sz="6" w:space="0" w:color="auto"/>
            </w:tcBorders>
          </w:tcPr>
          <w:p w14:paraId="7BA565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117.10</w:t>
            </w:r>
          </w:p>
        </w:tc>
        <w:tc>
          <w:tcPr>
            <w:tcW w:w="1421" w:type="dxa"/>
            <w:tcBorders>
              <w:top w:val="single" w:sz="6" w:space="0" w:color="auto"/>
              <w:left w:val="single" w:sz="6" w:space="0" w:color="auto"/>
              <w:bottom w:val="single" w:sz="6" w:space="0" w:color="auto"/>
              <w:right w:val="single" w:sz="6" w:space="0" w:color="auto"/>
            </w:tcBorders>
          </w:tcPr>
          <w:p w14:paraId="1344BA9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100,00</w:t>
            </w:r>
          </w:p>
        </w:tc>
      </w:tr>
      <w:tr w:rsidR="00BD609C" w:rsidRPr="00C2525C" w14:paraId="67CBA56E" w14:textId="77777777">
        <w:trPr>
          <w:trHeight w:val="298"/>
        </w:trPr>
        <w:tc>
          <w:tcPr>
            <w:tcW w:w="2554" w:type="dxa"/>
            <w:tcBorders>
              <w:top w:val="single" w:sz="6" w:space="0" w:color="auto"/>
              <w:left w:val="single" w:sz="6" w:space="0" w:color="auto"/>
              <w:bottom w:val="single" w:sz="6" w:space="0" w:color="auto"/>
              <w:right w:val="single" w:sz="6" w:space="0" w:color="auto"/>
            </w:tcBorders>
          </w:tcPr>
          <w:p w14:paraId="6A86DA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Декабрь 1925 г.</w:t>
            </w:r>
          </w:p>
        </w:tc>
        <w:tc>
          <w:tcPr>
            <w:tcW w:w="1987" w:type="dxa"/>
            <w:tcBorders>
              <w:top w:val="single" w:sz="6" w:space="0" w:color="auto"/>
              <w:left w:val="single" w:sz="6" w:space="0" w:color="auto"/>
              <w:bottom w:val="single" w:sz="6" w:space="0" w:color="auto"/>
              <w:right w:val="single" w:sz="6" w:space="0" w:color="auto"/>
            </w:tcBorders>
          </w:tcPr>
          <w:p w14:paraId="527B9A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98,40</w:t>
            </w:r>
          </w:p>
        </w:tc>
        <w:tc>
          <w:tcPr>
            <w:tcW w:w="1987" w:type="dxa"/>
            <w:tcBorders>
              <w:top w:val="single" w:sz="6" w:space="0" w:color="auto"/>
              <w:left w:val="single" w:sz="6" w:space="0" w:color="auto"/>
              <w:bottom w:val="single" w:sz="6" w:space="0" w:color="auto"/>
              <w:right w:val="single" w:sz="6" w:space="0" w:color="auto"/>
            </w:tcBorders>
          </w:tcPr>
          <w:p w14:paraId="6AE7136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125,10</w:t>
            </w:r>
          </w:p>
        </w:tc>
        <w:tc>
          <w:tcPr>
            <w:tcW w:w="1421" w:type="dxa"/>
            <w:tcBorders>
              <w:top w:val="single" w:sz="6" w:space="0" w:color="auto"/>
              <w:left w:val="single" w:sz="6" w:space="0" w:color="auto"/>
              <w:bottom w:val="single" w:sz="6" w:space="0" w:color="auto"/>
              <w:right w:val="single" w:sz="6" w:space="0" w:color="auto"/>
            </w:tcBorders>
          </w:tcPr>
          <w:p w14:paraId="3DE07A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vertAlign w:val="superscript"/>
              </w:rPr>
              <w:t>Г</w:t>
            </w:r>
            <w:r w:rsidRPr="00C2525C">
              <w:rPr>
                <w:rFonts w:ascii="Times New Roman" w:hAnsi="Times New Roman" w:cs="Times New Roman"/>
                <w:color w:val="002060"/>
                <w:sz w:val="16"/>
                <w:szCs w:val="16"/>
              </w:rPr>
              <w:t xml:space="preserve"> 104,00</w:t>
            </w:r>
          </w:p>
        </w:tc>
      </w:tr>
    </w:tbl>
    <w:p w14:paraId="0A965E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Заработная плата и производительность труда находятся в соотношении чрезвычайно неудовлетворительном. При высоком (и абсолютно, и относительно) уровне заработной пла</w:t>
      </w:r>
      <w:r w:rsidRPr="00C2525C">
        <w:rPr>
          <w:rFonts w:ascii="Times New Roman" w:hAnsi="Times New Roman" w:cs="Times New Roman"/>
          <w:color w:val="002060"/>
          <w:sz w:val="16"/>
          <w:szCs w:val="16"/>
        </w:rPr>
        <w:softHyphen/>
        <w:t>ты производительность труда низка.</w:t>
      </w:r>
    </w:p>
    <w:p w14:paraId="45A4EFE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Динамика заработной платы в червонных рублях в месяц выражается следующими цифрами:</w:t>
      </w:r>
    </w:p>
    <w:p w14:paraId="639520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Заработная плата за декабрь достигла 134% довоенной, исчисляя в московских услов</w:t>
      </w:r>
      <w:r w:rsidRPr="00C2525C">
        <w:rPr>
          <w:rFonts w:ascii="Times New Roman" w:hAnsi="Times New Roman" w:cs="Times New Roman"/>
          <w:color w:val="002060"/>
          <w:sz w:val="16"/>
          <w:szCs w:val="16"/>
        </w:rPr>
        <w:softHyphen/>
        <w:t>ных товарных рублях. Стоимость предъявленной к сдаче продукции за 1924/25 операцион</w:t>
      </w:r>
      <w:r w:rsidRPr="00C2525C">
        <w:rPr>
          <w:rFonts w:ascii="Times New Roman" w:hAnsi="Times New Roman" w:cs="Times New Roman"/>
          <w:color w:val="002060"/>
          <w:sz w:val="16"/>
          <w:szCs w:val="16"/>
        </w:rPr>
        <w:softHyphen/>
        <w:t>ный год на единицу фактически проработавшей рабочей силы (всех рабочих и служащих) равна 1870 руб. Заработная плата в стоимости продукции достигает в среднем по тресту 67% (без социального страхования).</w:t>
      </w:r>
    </w:p>
    <w:p w14:paraId="6B1934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Столь нездоровое положение с заработной платой, помимо причин организационного порядка, указанных выше, сложилось в результате нездоровой тарифной политики, проводи</w:t>
      </w:r>
      <w:r w:rsidRPr="00C2525C">
        <w:rPr>
          <w:rFonts w:ascii="Times New Roman" w:hAnsi="Times New Roman" w:cs="Times New Roman"/>
          <w:color w:val="002060"/>
          <w:sz w:val="16"/>
          <w:szCs w:val="16"/>
        </w:rPr>
        <w:softHyphen/>
        <w:t>мой и проводящейся Союзом металлистов. В свое время ГУВПом и союзом авиазаводы бы</w:t>
      </w:r>
      <w:r w:rsidRPr="00C2525C">
        <w:rPr>
          <w:rFonts w:ascii="Times New Roman" w:hAnsi="Times New Roman" w:cs="Times New Roman"/>
          <w:color w:val="002060"/>
          <w:sz w:val="16"/>
          <w:szCs w:val="16"/>
        </w:rPr>
        <w:softHyphen/>
        <w:t>ли выделены как имеющие более высококвалифицированных рабочих в особую группу с по</w:t>
      </w:r>
      <w:r w:rsidRPr="00C2525C">
        <w:rPr>
          <w:rFonts w:ascii="Times New Roman" w:hAnsi="Times New Roman" w:cs="Times New Roman"/>
          <w:color w:val="002060"/>
          <w:sz w:val="16"/>
          <w:szCs w:val="16"/>
        </w:rPr>
        <w:softHyphen/>
        <w:t>вышенным коэффициентом расчетного приработка (110% для IX разряда вместо общих 75%). Нормы же ввиду новизны производства были чрезвычайно мягки и легко перерабаты</w:t>
      </w:r>
      <w:r w:rsidRPr="00C2525C">
        <w:rPr>
          <w:rFonts w:ascii="Times New Roman" w:hAnsi="Times New Roman" w:cs="Times New Roman"/>
          <w:color w:val="002060"/>
          <w:sz w:val="16"/>
          <w:szCs w:val="16"/>
        </w:rPr>
        <w:softHyphen/>
        <w:t>вались. Кроме того, ненормально высока была квалификационная разбивка рабочих, не со</w:t>
      </w:r>
      <w:r w:rsidRPr="00C2525C">
        <w:rPr>
          <w:rFonts w:ascii="Times New Roman" w:hAnsi="Times New Roman" w:cs="Times New Roman"/>
          <w:color w:val="002060"/>
          <w:sz w:val="16"/>
          <w:szCs w:val="16"/>
        </w:rPr>
        <w:softHyphen/>
        <w:t>ответствующая ни сетке металлистов, ни квалификации работ. В результате рабочий при низкой выработке имел высокий заработок. Приработки в отдельных случаях доходили до 400 и выше процентов.</w:t>
      </w:r>
    </w:p>
    <w:p w14:paraId="41063A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прошлого года правление Авиатреста при перезаключении коллективного дого</w:t>
      </w:r>
      <w:r w:rsidRPr="00C2525C">
        <w:rPr>
          <w:rFonts w:ascii="Times New Roman" w:hAnsi="Times New Roman" w:cs="Times New Roman"/>
          <w:color w:val="002060"/>
          <w:sz w:val="16"/>
          <w:szCs w:val="16"/>
        </w:rPr>
        <w:softHyphen/>
        <w:t>вора, основываясь на постановлении СТО от 17 июня, пыталось внести в новый коллектив</w:t>
      </w:r>
      <w:r w:rsidRPr="00C2525C">
        <w:rPr>
          <w:rFonts w:ascii="Times New Roman" w:hAnsi="Times New Roman" w:cs="Times New Roman"/>
          <w:color w:val="002060"/>
          <w:sz w:val="16"/>
          <w:szCs w:val="16"/>
        </w:rPr>
        <w:softHyphen/>
        <w:t>ный договор существенные изменения, оздоровляющие положение с оплатой труда, но в ре</w:t>
      </w:r>
      <w:r w:rsidRPr="00C2525C">
        <w:rPr>
          <w:rFonts w:ascii="Times New Roman" w:hAnsi="Times New Roman" w:cs="Times New Roman"/>
          <w:color w:val="002060"/>
          <w:sz w:val="16"/>
          <w:szCs w:val="16"/>
        </w:rPr>
        <w:softHyphen/>
        <w:t>зультате, после арбитражного суда, было достигнуто лишь следующее: нормы выработки уве</w:t>
      </w:r>
      <w:r w:rsidRPr="00C2525C">
        <w:rPr>
          <w:rFonts w:ascii="Times New Roman" w:hAnsi="Times New Roman" w:cs="Times New Roman"/>
          <w:color w:val="002060"/>
          <w:sz w:val="16"/>
          <w:szCs w:val="16"/>
        </w:rPr>
        <w:softHyphen/>
        <w:t>личены в среднем на 18%, тарифная ставка увеличена на 18%, средний процент расчетного приработка уменьшен примерно на 10%. В результате проведения нового колдоговора зара</w:t>
      </w:r>
      <w:r w:rsidRPr="00C2525C">
        <w:rPr>
          <w:rFonts w:ascii="Times New Roman" w:hAnsi="Times New Roman" w:cs="Times New Roman"/>
          <w:color w:val="002060"/>
          <w:sz w:val="16"/>
          <w:szCs w:val="16"/>
        </w:rPr>
        <w:softHyphen/>
        <w:t>ботная плата по сравнению с IV кварталом осталась примерно на том же уровне, выработка же увеличилась примерно на 6%.</w:t>
      </w:r>
    </w:p>
    <w:p w14:paraId="270B54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Средний процент переработки норм выражается цифрами: среднее за апрель - август 1925 г. - 44; сентябрь - 38; октябрь - 34; ноябрь - 42; декабрь - 38.</w:t>
      </w:r>
    </w:p>
    <w:p w14:paraId="78C2B2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январе текущего года истек срок действия коллективного договора, и ЦК ВСРМ выд</w:t>
      </w:r>
      <w:r w:rsidRPr="00C2525C">
        <w:rPr>
          <w:rFonts w:ascii="Times New Roman" w:hAnsi="Times New Roman" w:cs="Times New Roman"/>
          <w:color w:val="002060"/>
          <w:sz w:val="16"/>
          <w:szCs w:val="16"/>
        </w:rPr>
        <w:softHyphen/>
        <w:t>вигает положение об увеличении фонда заработной платы на 5% в целях выравнивания за</w:t>
      </w:r>
      <w:r w:rsidRPr="00C2525C">
        <w:rPr>
          <w:rFonts w:ascii="Times New Roman" w:hAnsi="Times New Roman" w:cs="Times New Roman"/>
          <w:color w:val="002060"/>
          <w:sz w:val="16"/>
          <w:szCs w:val="16"/>
        </w:rPr>
        <w:softHyphen/>
        <w:t>работной платы некоторых заводов и групп рабочих низшей квалификации. Предложение это, учитывая финансовое положение Авиатреста, совершенно неприемлемо.</w:t>
      </w:r>
    </w:p>
    <w:p w14:paraId="603526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VI. Финансовое положение</w:t>
      </w:r>
    </w:p>
    <w:p w14:paraId="72030E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Значительная часть оборотного капитала треста, примерно в сумме 7100 тыс. руб., зак</w:t>
      </w:r>
      <w:r w:rsidRPr="00C2525C">
        <w:rPr>
          <w:rFonts w:ascii="Times New Roman" w:hAnsi="Times New Roman" w:cs="Times New Roman"/>
          <w:color w:val="002060"/>
          <w:sz w:val="16"/>
          <w:szCs w:val="16"/>
        </w:rPr>
        <w:softHyphen/>
        <w:t>лючается в полуфабрикатах и готовых изделиях, которые по целому ряду причин временно реализованы быть не могут, как, например, моторы М5 (около 80 шт.), М6 (около 40 шт.), и прочих готовых сборкой, но не могущих быть пока сданными из-за неполадок с некоторы</w:t>
      </w:r>
      <w:r w:rsidRPr="00C2525C">
        <w:rPr>
          <w:rFonts w:ascii="Times New Roman" w:hAnsi="Times New Roman" w:cs="Times New Roman"/>
          <w:color w:val="002060"/>
          <w:sz w:val="16"/>
          <w:szCs w:val="16"/>
        </w:rPr>
        <w:softHyphen/>
        <w:t>ми деталями. Оплата простоев, вызванных перебоями в снабжении материалами, необходимость затраты крупных сумм на заготовку материалов текущего и будущего операционного года, несомненно, поведут к тому, что все денежные средства треста будут израсходованы ра</w:t>
      </w:r>
      <w:r w:rsidRPr="00C2525C">
        <w:rPr>
          <w:rFonts w:ascii="Times New Roman" w:hAnsi="Times New Roman" w:cs="Times New Roman"/>
          <w:color w:val="002060"/>
          <w:sz w:val="16"/>
          <w:szCs w:val="16"/>
        </w:rPr>
        <w:softHyphen/>
        <w:t>нее конца операционного года и возможен финансовый перебой в конце III квартала. Во из</w:t>
      </w:r>
      <w:r w:rsidRPr="00C2525C">
        <w:rPr>
          <w:rFonts w:ascii="Times New Roman" w:hAnsi="Times New Roman" w:cs="Times New Roman"/>
          <w:color w:val="002060"/>
          <w:sz w:val="16"/>
          <w:szCs w:val="16"/>
        </w:rPr>
        <w:softHyphen/>
        <w:t>бежание этого необходим отпуск ссуды или авансирование треста в счет программы будуще</w:t>
      </w:r>
      <w:r w:rsidRPr="00C2525C">
        <w:rPr>
          <w:rFonts w:ascii="Times New Roman" w:hAnsi="Times New Roman" w:cs="Times New Roman"/>
          <w:color w:val="002060"/>
          <w:sz w:val="16"/>
          <w:szCs w:val="16"/>
        </w:rPr>
        <w:softHyphen/>
        <w:t>го операционного года.</w:t>
      </w:r>
    </w:p>
    <w:p w14:paraId="7A61953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VII. Трехлетний план развертывания</w:t>
      </w:r>
    </w:p>
    <w:p w14:paraId="0CA6FC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Трехлетий план развертывания заводов Авиатреста предусматривал следующую про</w:t>
      </w:r>
      <w:r w:rsidRPr="00C2525C">
        <w:rPr>
          <w:rFonts w:ascii="Times New Roman" w:hAnsi="Times New Roman" w:cs="Times New Roman"/>
          <w:color w:val="002060"/>
          <w:sz w:val="16"/>
          <w:szCs w:val="16"/>
        </w:rPr>
        <w:softHyphen/>
        <w:t>пускную способность:</w:t>
      </w:r>
    </w:p>
    <w:tbl>
      <w:tblPr>
        <w:tblW w:w="0" w:type="auto"/>
        <w:tblInd w:w="40" w:type="dxa"/>
        <w:tblLayout w:type="fixed"/>
        <w:tblCellMar>
          <w:left w:w="40" w:type="dxa"/>
          <w:right w:w="40" w:type="dxa"/>
        </w:tblCellMar>
        <w:tblLook w:val="0000" w:firstRow="0" w:lastRow="0" w:firstColumn="0" w:lastColumn="0" w:noHBand="0" w:noVBand="0"/>
      </w:tblPr>
      <w:tblGrid>
        <w:gridCol w:w="1997"/>
        <w:gridCol w:w="1987"/>
        <w:gridCol w:w="1978"/>
        <w:gridCol w:w="1958"/>
      </w:tblGrid>
      <w:tr w:rsidR="00BD609C" w:rsidRPr="00C2525C" w14:paraId="2C451A32"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7D32D03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987" w:type="dxa"/>
            <w:tcBorders>
              <w:top w:val="single" w:sz="6" w:space="0" w:color="auto"/>
              <w:left w:val="single" w:sz="6" w:space="0" w:color="auto"/>
              <w:bottom w:val="single" w:sz="6" w:space="0" w:color="auto"/>
              <w:right w:val="single" w:sz="6" w:space="0" w:color="auto"/>
            </w:tcBorders>
          </w:tcPr>
          <w:p w14:paraId="216B7E0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1925/26 г.</w:t>
            </w:r>
          </w:p>
        </w:tc>
        <w:tc>
          <w:tcPr>
            <w:tcW w:w="1978" w:type="dxa"/>
            <w:tcBorders>
              <w:top w:val="single" w:sz="6" w:space="0" w:color="auto"/>
              <w:left w:val="single" w:sz="6" w:space="0" w:color="auto"/>
              <w:bottom w:val="single" w:sz="6" w:space="0" w:color="auto"/>
              <w:right w:val="single" w:sz="6" w:space="0" w:color="auto"/>
            </w:tcBorders>
          </w:tcPr>
          <w:p w14:paraId="33CF23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1926/27 г.</w:t>
            </w:r>
          </w:p>
        </w:tc>
        <w:tc>
          <w:tcPr>
            <w:tcW w:w="1958" w:type="dxa"/>
            <w:tcBorders>
              <w:top w:val="single" w:sz="6" w:space="0" w:color="auto"/>
              <w:left w:val="single" w:sz="6" w:space="0" w:color="auto"/>
              <w:bottom w:val="single" w:sz="6" w:space="0" w:color="auto"/>
              <w:right w:val="single" w:sz="6" w:space="0" w:color="auto"/>
            </w:tcBorders>
          </w:tcPr>
          <w:p w14:paraId="2C8CAF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1927/28 г.</w:t>
            </w:r>
          </w:p>
        </w:tc>
      </w:tr>
      <w:tr w:rsidR="00BD609C" w:rsidRPr="00C2525C" w14:paraId="4F99A339"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720AAB8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Самолеты</w:t>
            </w:r>
          </w:p>
        </w:tc>
        <w:tc>
          <w:tcPr>
            <w:tcW w:w="1987" w:type="dxa"/>
            <w:tcBorders>
              <w:top w:val="single" w:sz="6" w:space="0" w:color="auto"/>
              <w:left w:val="single" w:sz="6" w:space="0" w:color="auto"/>
              <w:bottom w:val="single" w:sz="6" w:space="0" w:color="auto"/>
              <w:right w:val="single" w:sz="6" w:space="0" w:color="auto"/>
            </w:tcBorders>
          </w:tcPr>
          <w:p w14:paraId="1E626E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650</w:t>
            </w:r>
          </w:p>
        </w:tc>
        <w:tc>
          <w:tcPr>
            <w:tcW w:w="1978" w:type="dxa"/>
            <w:tcBorders>
              <w:top w:val="single" w:sz="6" w:space="0" w:color="auto"/>
              <w:left w:val="single" w:sz="6" w:space="0" w:color="auto"/>
              <w:bottom w:val="single" w:sz="6" w:space="0" w:color="auto"/>
              <w:right w:val="single" w:sz="6" w:space="0" w:color="auto"/>
            </w:tcBorders>
          </w:tcPr>
          <w:p w14:paraId="413C8B3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1050</w:t>
            </w:r>
          </w:p>
        </w:tc>
        <w:tc>
          <w:tcPr>
            <w:tcW w:w="1958" w:type="dxa"/>
            <w:tcBorders>
              <w:top w:val="single" w:sz="6" w:space="0" w:color="auto"/>
              <w:left w:val="single" w:sz="6" w:space="0" w:color="auto"/>
              <w:bottom w:val="single" w:sz="6" w:space="0" w:color="auto"/>
              <w:right w:val="single" w:sz="6" w:space="0" w:color="auto"/>
            </w:tcBorders>
          </w:tcPr>
          <w:p w14:paraId="4AB652F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1500</w:t>
            </w:r>
          </w:p>
        </w:tc>
      </w:tr>
      <w:tr w:rsidR="00BD609C" w:rsidRPr="00C2525C" w14:paraId="75BC2698" w14:textId="77777777">
        <w:trPr>
          <w:trHeight w:val="298"/>
        </w:trPr>
        <w:tc>
          <w:tcPr>
            <w:tcW w:w="1997" w:type="dxa"/>
            <w:tcBorders>
              <w:top w:val="single" w:sz="6" w:space="0" w:color="auto"/>
              <w:left w:val="single" w:sz="6" w:space="0" w:color="auto"/>
              <w:bottom w:val="single" w:sz="6" w:space="0" w:color="auto"/>
              <w:right w:val="single" w:sz="6" w:space="0" w:color="auto"/>
            </w:tcBorders>
          </w:tcPr>
          <w:p w14:paraId="5417A5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Моторы</w:t>
            </w:r>
          </w:p>
        </w:tc>
        <w:tc>
          <w:tcPr>
            <w:tcW w:w="1987" w:type="dxa"/>
            <w:tcBorders>
              <w:top w:val="single" w:sz="6" w:space="0" w:color="auto"/>
              <w:left w:val="single" w:sz="6" w:space="0" w:color="auto"/>
              <w:bottom w:val="single" w:sz="6" w:space="0" w:color="auto"/>
              <w:right w:val="single" w:sz="6" w:space="0" w:color="auto"/>
            </w:tcBorders>
          </w:tcPr>
          <w:p w14:paraId="2A29EAD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460</w:t>
            </w:r>
          </w:p>
        </w:tc>
        <w:tc>
          <w:tcPr>
            <w:tcW w:w="1978" w:type="dxa"/>
            <w:tcBorders>
              <w:top w:val="single" w:sz="6" w:space="0" w:color="auto"/>
              <w:left w:val="single" w:sz="6" w:space="0" w:color="auto"/>
              <w:bottom w:val="single" w:sz="6" w:space="0" w:color="auto"/>
              <w:right w:val="single" w:sz="6" w:space="0" w:color="auto"/>
            </w:tcBorders>
          </w:tcPr>
          <w:p w14:paraId="252365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680</w:t>
            </w:r>
          </w:p>
        </w:tc>
        <w:tc>
          <w:tcPr>
            <w:tcW w:w="1958" w:type="dxa"/>
            <w:tcBorders>
              <w:top w:val="single" w:sz="6" w:space="0" w:color="auto"/>
              <w:left w:val="single" w:sz="6" w:space="0" w:color="auto"/>
              <w:bottom w:val="single" w:sz="6" w:space="0" w:color="auto"/>
              <w:right w:val="single" w:sz="6" w:space="0" w:color="auto"/>
            </w:tcBorders>
          </w:tcPr>
          <w:p w14:paraId="5A010F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1110</w:t>
            </w:r>
          </w:p>
        </w:tc>
      </w:tr>
    </w:tbl>
    <w:p w14:paraId="4E217C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осуществления этого плана по сметам Авиатреста на 1925/26 операционный год должно было быть отпущено дотационных кредитов на следующую сумму в тыс. руб.:</w:t>
      </w:r>
    </w:p>
    <w:p w14:paraId="75B3CC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эту сумму включены и расходы по достройке и оборудованию ГАЗ № 6 (быв. “Рено”) в г. Рыбинске, который по плану уже в 1926/27 операционном году должен был дать 100 мо</w:t>
      </w:r>
      <w:r w:rsidRPr="00C2525C">
        <w:rPr>
          <w:rFonts w:ascii="Times New Roman" w:hAnsi="Times New Roman" w:cs="Times New Roman"/>
          <w:color w:val="002060"/>
          <w:sz w:val="16"/>
          <w:szCs w:val="16"/>
        </w:rPr>
        <w:softHyphen/>
        <w:t>торов. В результате дотационные кредиты были сокращены и на 1925/26 операционный год отпущено всего лишь 6 млн руб. без жилищного строительства, вопрос о котором еще не раз</w:t>
      </w:r>
      <w:r w:rsidRPr="00C2525C">
        <w:rPr>
          <w:rFonts w:ascii="Times New Roman" w:hAnsi="Times New Roman" w:cs="Times New Roman"/>
          <w:color w:val="002060"/>
          <w:sz w:val="16"/>
          <w:szCs w:val="16"/>
        </w:rPr>
        <w:softHyphen/>
        <w:t>решен. Столь значительное сокращение дотационных кредитов не может не отразиться на выполнении 3-летнего плана, который в связи с этим, по мнению правления, должен быть превращен в 5-летний. В этом смысле вопрос этот проработан Главметаллом и внесен в Госп</w:t>
      </w:r>
      <w:r w:rsidRPr="00C2525C">
        <w:rPr>
          <w:rFonts w:ascii="Times New Roman" w:hAnsi="Times New Roman" w:cs="Times New Roman"/>
          <w:color w:val="002060"/>
          <w:sz w:val="16"/>
          <w:szCs w:val="16"/>
        </w:rPr>
        <w:softHyphen/>
        <w:t>лан.</w:t>
      </w:r>
    </w:p>
    <w:tbl>
      <w:tblPr>
        <w:tblW w:w="0" w:type="auto"/>
        <w:tblInd w:w="40" w:type="dxa"/>
        <w:tblLayout w:type="fixed"/>
        <w:tblCellMar>
          <w:left w:w="40" w:type="dxa"/>
          <w:right w:w="40" w:type="dxa"/>
        </w:tblCellMar>
        <w:tblLook w:val="0000" w:firstRow="0" w:lastRow="0" w:firstColumn="0" w:lastColumn="0" w:noHBand="0" w:noVBand="0"/>
      </w:tblPr>
      <w:tblGrid>
        <w:gridCol w:w="3984"/>
        <w:gridCol w:w="3936"/>
      </w:tblGrid>
      <w:tr w:rsidR="00BD609C" w:rsidRPr="00C2525C" w14:paraId="5B18814E"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0DC926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Строительство</w:t>
            </w:r>
          </w:p>
        </w:tc>
        <w:tc>
          <w:tcPr>
            <w:tcW w:w="3936" w:type="dxa"/>
            <w:tcBorders>
              <w:top w:val="single" w:sz="6" w:space="0" w:color="auto"/>
              <w:left w:val="single" w:sz="6" w:space="0" w:color="auto"/>
              <w:bottom w:val="single" w:sz="6" w:space="0" w:color="auto"/>
              <w:right w:val="single" w:sz="6" w:space="0" w:color="auto"/>
            </w:tcBorders>
          </w:tcPr>
          <w:p w14:paraId="78E3ED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5544</w:t>
            </w:r>
          </w:p>
        </w:tc>
      </w:tr>
      <w:tr w:rsidR="00BD609C" w:rsidRPr="00C2525C" w14:paraId="2E5CC378" w14:textId="77777777">
        <w:trPr>
          <w:trHeight w:val="269"/>
        </w:trPr>
        <w:tc>
          <w:tcPr>
            <w:tcW w:w="3984" w:type="dxa"/>
            <w:tcBorders>
              <w:top w:val="single" w:sz="6" w:space="0" w:color="auto"/>
              <w:left w:val="single" w:sz="6" w:space="0" w:color="auto"/>
              <w:bottom w:val="single" w:sz="6" w:space="0" w:color="auto"/>
              <w:right w:val="single" w:sz="6" w:space="0" w:color="auto"/>
            </w:tcBorders>
          </w:tcPr>
          <w:p w14:paraId="562580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оборудование</w:t>
            </w:r>
          </w:p>
        </w:tc>
        <w:tc>
          <w:tcPr>
            <w:tcW w:w="3936" w:type="dxa"/>
            <w:tcBorders>
              <w:top w:val="single" w:sz="6" w:space="0" w:color="auto"/>
              <w:left w:val="single" w:sz="6" w:space="0" w:color="auto"/>
              <w:bottom w:val="single" w:sz="6" w:space="0" w:color="auto"/>
              <w:right w:val="single" w:sz="6" w:space="0" w:color="auto"/>
            </w:tcBorders>
          </w:tcPr>
          <w:p w14:paraId="77B9CF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3737</w:t>
            </w:r>
          </w:p>
        </w:tc>
      </w:tr>
      <w:tr w:rsidR="00BD609C" w:rsidRPr="00C2525C" w14:paraId="17D5C01F"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37C3AB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постановка новых производств</w:t>
            </w:r>
          </w:p>
        </w:tc>
        <w:tc>
          <w:tcPr>
            <w:tcW w:w="3936" w:type="dxa"/>
            <w:tcBorders>
              <w:top w:val="single" w:sz="6" w:space="0" w:color="auto"/>
              <w:left w:val="single" w:sz="6" w:space="0" w:color="auto"/>
              <w:bottom w:val="single" w:sz="6" w:space="0" w:color="auto"/>
              <w:right w:val="single" w:sz="6" w:space="0" w:color="auto"/>
            </w:tcBorders>
          </w:tcPr>
          <w:p w14:paraId="689E314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2120</w:t>
            </w:r>
          </w:p>
        </w:tc>
      </w:tr>
      <w:tr w:rsidR="00BD609C" w:rsidRPr="00C2525C" w14:paraId="3E977EC7"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7E382F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опытное строительство</w:t>
            </w:r>
          </w:p>
        </w:tc>
        <w:tc>
          <w:tcPr>
            <w:tcW w:w="3936" w:type="dxa"/>
            <w:tcBorders>
              <w:top w:val="single" w:sz="6" w:space="0" w:color="auto"/>
              <w:left w:val="single" w:sz="6" w:space="0" w:color="auto"/>
              <w:bottom w:val="single" w:sz="6" w:space="0" w:color="auto"/>
              <w:right w:val="single" w:sz="6" w:space="0" w:color="auto"/>
            </w:tcBorders>
          </w:tcPr>
          <w:p w14:paraId="4C8C54A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2865</w:t>
            </w:r>
          </w:p>
        </w:tc>
      </w:tr>
      <w:tr w:rsidR="00BD609C" w:rsidRPr="00C2525C" w14:paraId="0CDA3476"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54E76D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жилищное строительство</w:t>
            </w:r>
          </w:p>
        </w:tc>
        <w:tc>
          <w:tcPr>
            <w:tcW w:w="3936" w:type="dxa"/>
            <w:tcBorders>
              <w:top w:val="single" w:sz="6" w:space="0" w:color="auto"/>
              <w:left w:val="single" w:sz="6" w:space="0" w:color="auto"/>
              <w:bottom w:val="single" w:sz="6" w:space="0" w:color="auto"/>
              <w:right w:val="single" w:sz="6" w:space="0" w:color="auto"/>
            </w:tcBorders>
          </w:tcPr>
          <w:p w14:paraId="4D5D3C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4200</w:t>
            </w:r>
          </w:p>
        </w:tc>
      </w:tr>
      <w:tr w:rsidR="00BD609C" w:rsidRPr="00C2525C" w14:paraId="53631F60" w14:textId="77777777">
        <w:trPr>
          <w:trHeight w:val="298"/>
        </w:trPr>
        <w:tc>
          <w:tcPr>
            <w:tcW w:w="3984" w:type="dxa"/>
            <w:tcBorders>
              <w:top w:val="single" w:sz="6" w:space="0" w:color="auto"/>
              <w:left w:val="single" w:sz="6" w:space="0" w:color="auto"/>
              <w:bottom w:val="single" w:sz="6" w:space="0" w:color="auto"/>
              <w:right w:val="single" w:sz="6" w:space="0" w:color="auto"/>
            </w:tcBorders>
          </w:tcPr>
          <w:p w14:paraId="2A1B49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итого</w:t>
            </w:r>
          </w:p>
        </w:tc>
        <w:tc>
          <w:tcPr>
            <w:tcW w:w="3936" w:type="dxa"/>
            <w:tcBorders>
              <w:top w:val="single" w:sz="6" w:space="0" w:color="auto"/>
              <w:left w:val="single" w:sz="6" w:space="0" w:color="auto"/>
              <w:bottom w:val="single" w:sz="6" w:space="0" w:color="auto"/>
              <w:right w:val="single" w:sz="6" w:space="0" w:color="auto"/>
            </w:tcBorders>
          </w:tcPr>
          <w:p w14:paraId="73DF2A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18466</w:t>
            </w:r>
          </w:p>
        </w:tc>
      </w:tr>
    </w:tbl>
    <w:p w14:paraId="1CB783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Совершенно ненормально стоит вопрос с ГАЗ № 6 (быв. “Рено”). На основании поста</w:t>
      </w:r>
      <w:r w:rsidRPr="00C2525C">
        <w:rPr>
          <w:rFonts w:ascii="Times New Roman" w:hAnsi="Times New Roman" w:cs="Times New Roman"/>
          <w:color w:val="002060"/>
          <w:sz w:val="16"/>
          <w:szCs w:val="16"/>
        </w:rPr>
        <w:softHyphen/>
        <w:t>новления СТО от 17 июня прошлого года было приступлено к его достройке за счет креди</w:t>
      </w:r>
      <w:r w:rsidRPr="00C2525C">
        <w:rPr>
          <w:rFonts w:ascii="Times New Roman" w:hAnsi="Times New Roman" w:cs="Times New Roman"/>
          <w:color w:val="002060"/>
          <w:sz w:val="16"/>
          <w:szCs w:val="16"/>
        </w:rPr>
        <w:softHyphen/>
        <w:t>тов 1925/26 операционного года, затрачено на него около 800 тыс. руб., и теперь, в связи с сокращением дотационных кредитов, работы на нем приостанавливаются, срок пуска оття</w:t>
      </w:r>
      <w:r w:rsidRPr="00C2525C">
        <w:rPr>
          <w:rFonts w:ascii="Times New Roman" w:hAnsi="Times New Roman" w:cs="Times New Roman"/>
          <w:color w:val="002060"/>
          <w:sz w:val="16"/>
          <w:szCs w:val="16"/>
        </w:rPr>
        <w:softHyphen/>
        <w:t>гивается и, следовательно, затраченные на него суммы лежат мертвым капиталом.</w:t>
      </w:r>
    </w:p>
    <w:p w14:paraId="474C59E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VIII. Опытное строительство</w:t>
      </w:r>
    </w:p>
    <w:p w14:paraId="572218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Опытными отделами авиазаводов разрабатывается целый ряд сухопутных и морских самолетов и моторов по программе, согласованной с УВВС, и по его заданиям. Часть из них находится в постройке, часть - уже в испытании. Все производимые работы по опытному строительству, несомненно, указывают на неуклонный рост самостоятельной конструкторс</w:t>
      </w:r>
      <w:r w:rsidRPr="00C2525C">
        <w:rPr>
          <w:rFonts w:ascii="Times New Roman" w:hAnsi="Times New Roman" w:cs="Times New Roman"/>
          <w:color w:val="002060"/>
          <w:sz w:val="16"/>
          <w:szCs w:val="16"/>
        </w:rPr>
        <w:softHyphen/>
        <w:t>кой мысли, выражающейся в создании оригинальных образцов, приближающихся к загра</w:t>
      </w:r>
      <w:r w:rsidRPr="00C2525C">
        <w:rPr>
          <w:rFonts w:ascii="Times New Roman" w:hAnsi="Times New Roman" w:cs="Times New Roman"/>
          <w:color w:val="002060"/>
          <w:sz w:val="16"/>
          <w:szCs w:val="16"/>
        </w:rPr>
        <w:softHyphen/>
        <w:t>ничным'*.</w:t>
      </w:r>
    </w:p>
    <w:p w14:paraId="52103D8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Значительным тормозом в развитии конструкторского дела и опытного строительства является недостаток денежных средств.</w:t>
      </w:r>
    </w:p>
    <w:p w14:paraId="541550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IX. Выводы</w:t>
      </w:r>
    </w:p>
    <w:p w14:paraId="50C838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устранению причин организационного характера в части, зависящей от правления Ави-атреста, как-то: улучшение работы аппарата правления, организация аппарата заводоуправлений, принимаются все меры, налаживается контроль производства, учет его и прочее. В части технических неполадок также принимаются все меры, но здесь значительную роль играет эле</w:t>
      </w:r>
      <w:r w:rsidRPr="00C2525C">
        <w:rPr>
          <w:rFonts w:ascii="Times New Roman" w:hAnsi="Times New Roman" w:cs="Times New Roman"/>
          <w:color w:val="002060"/>
          <w:sz w:val="16"/>
          <w:szCs w:val="16"/>
        </w:rPr>
        <w:softHyphen/>
        <w:t>мент времени, в течение которого изучаются причины, вырабатываются меры к их устранению и испытываются новые методы работы. Многие неполадки техническо-производственного ха</w:t>
      </w:r>
      <w:r w:rsidRPr="00C2525C">
        <w:rPr>
          <w:rFonts w:ascii="Times New Roman" w:hAnsi="Times New Roman" w:cs="Times New Roman"/>
          <w:color w:val="002060"/>
          <w:sz w:val="16"/>
          <w:szCs w:val="16"/>
        </w:rPr>
        <w:softHyphen/>
        <w:t>рактера в настоящее время уже изжиты, часть же находится в стадии ликвидации.</w:t>
      </w:r>
    </w:p>
    <w:p w14:paraId="2C2039C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устранению причин, тормозящих работу Авиатреста и вредно отражающихся на се</w:t>
      </w:r>
      <w:r w:rsidRPr="00C2525C">
        <w:rPr>
          <w:rFonts w:ascii="Times New Roman" w:hAnsi="Times New Roman" w:cs="Times New Roman"/>
          <w:color w:val="002060"/>
          <w:sz w:val="16"/>
          <w:szCs w:val="16"/>
        </w:rPr>
        <w:softHyphen/>
        <w:t>бестоимости изделий, от правления Авиатреста не зависящих, по его мнению, необходимо:</w:t>
      </w:r>
    </w:p>
    <w:p w14:paraId="6B54F41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Твердое задание по производственной программе, по крайней мере, за 6 месяцев до начала операционного года, вполне согласованное с Наркомфином в части стоимости, что даст возможность тресту начать своевременно ее подготовку'".</w:t>
      </w:r>
    </w:p>
    <w:p w14:paraId="3525C3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Установление точных технических условий на изготовляемые изделия и материалы при установлении производственных программ.</w:t>
      </w:r>
    </w:p>
    <w:p w14:paraId="04BE13B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Внесение конструктивных изменений и изменений технических условий в крайнем случае и лишь в сериях, еще не поступивших в работу.</w:t>
      </w:r>
    </w:p>
    <w:p w14:paraId="0B07BA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Установление твердых сметных цен, являющихся окончательными для расчета с У ВВС.</w:t>
      </w:r>
    </w:p>
    <w:p w14:paraId="427BA1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Закупка лиценза на мотор 450-500 НР (предполагается “Испано” 450 сил) со всей ус</w:t>
      </w:r>
      <w:r w:rsidRPr="00C2525C">
        <w:rPr>
          <w:rFonts w:ascii="Times New Roman" w:hAnsi="Times New Roman" w:cs="Times New Roman"/>
          <w:color w:val="002060"/>
          <w:sz w:val="16"/>
          <w:szCs w:val="16"/>
        </w:rPr>
        <w:softHyphen/>
        <w:t>тановкой производства и с правом обучения нашего персонала на заводе “Испано”. В про</w:t>
      </w:r>
      <w:r w:rsidRPr="00C2525C">
        <w:rPr>
          <w:rFonts w:ascii="Times New Roman" w:hAnsi="Times New Roman" w:cs="Times New Roman"/>
          <w:color w:val="002060"/>
          <w:sz w:val="16"/>
          <w:szCs w:val="16"/>
        </w:rPr>
        <w:softHyphen/>
        <w:t>тивном случае ГАЗ № 9 на будущий год останется без программы, так как изготовляемое им “Испано” 300 УВВС в дальнейшем не удовлетворяет, а своей конструкции еще нет.</w:t>
      </w:r>
    </w:p>
    <w:p w14:paraId="1BEDE4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Периодическая командировка групп технического персонала на заграничные заводы для изучения узких специальных отраслей производства.</w:t>
      </w:r>
    </w:p>
    <w:p w14:paraId="106FDB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Доведение оборудования заводов, как рабочего, так и лабораторного до уровня аме</w:t>
      </w:r>
      <w:r w:rsidRPr="00C2525C">
        <w:rPr>
          <w:rFonts w:ascii="Times New Roman" w:hAnsi="Times New Roman" w:cs="Times New Roman"/>
          <w:color w:val="002060"/>
          <w:sz w:val="16"/>
          <w:szCs w:val="16"/>
        </w:rPr>
        <w:softHyphen/>
        <w:t>риканских и западноевропейских заводов и полная обеспеченность заводов рабочим и мери</w:t>
      </w:r>
      <w:r w:rsidRPr="00C2525C">
        <w:rPr>
          <w:rFonts w:ascii="Times New Roman" w:hAnsi="Times New Roman" w:cs="Times New Roman"/>
          <w:color w:val="002060"/>
          <w:sz w:val="16"/>
          <w:szCs w:val="16"/>
        </w:rPr>
        <w:softHyphen/>
        <w:t>тельным инструментом, для чего необходим добавочный отпуск дотационных кредитов на импорт.</w:t>
      </w:r>
    </w:p>
    <w:p w14:paraId="2E3912F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Необходимо категорическое распоряжение ВСНХ СССР всем трестам, изготовляю</w:t>
      </w:r>
      <w:r w:rsidRPr="00C2525C">
        <w:rPr>
          <w:rFonts w:ascii="Times New Roman" w:hAnsi="Times New Roman" w:cs="Times New Roman"/>
          <w:color w:val="002060"/>
          <w:sz w:val="16"/>
          <w:szCs w:val="16"/>
        </w:rPr>
        <w:softHyphen/>
        <w:t>щим заказы для Авиатреста, об обращении особого внимания на заказы для него как в смыс</w:t>
      </w:r>
      <w:r w:rsidRPr="00C2525C">
        <w:rPr>
          <w:rFonts w:ascii="Times New Roman" w:hAnsi="Times New Roman" w:cs="Times New Roman"/>
          <w:color w:val="002060"/>
          <w:sz w:val="16"/>
          <w:szCs w:val="16"/>
        </w:rPr>
        <w:softHyphen/>
        <w:t>ле качества, так и сроков выполнения</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w:t>
      </w:r>
    </w:p>
    <w:p w14:paraId="5E9A37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Необходимо окончательно наметить заводы, на коих должно базироваться снабжение Авиатреста металлами и изделиями из них (авиаприборы, приборы зажигания, свечи и тому подобное), отпустить им соответствующие кредиты на оборудование рабочее и лабораторное и на установку производства.</w:t>
      </w:r>
    </w:p>
    <w:p w14:paraId="5D4177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Необходим отпуск кредитов на образование производственных и мобилизационных запасов, которые в настоящее время совершенно отсутствуют.</w:t>
      </w:r>
    </w:p>
    <w:p w14:paraId="33916D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Необходимо широкое обследование лесных массивов Союза в целях выявления районов и наличия древесины, годной для авиации.</w:t>
      </w:r>
    </w:p>
    <w:p w14:paraId="6D2823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Стандартизация всех материалов, употребляемых в авиации, по размерам и техни</w:t>
      </w:r>
      <w:r w:rsidRPr="00C2525C">
        <w:rPr>
          <w:rFonts w:ascii="Times New Roman" w:hAnsi="Times New Roman" w:cs="Times New Roman"/>
          <w:color w:val="002060"/>
          <w:sz w:val="16"/>
          <w:szCs w:val="16"/>
        </w:rPr>
        <w:softHyphen/>
        <w:t>ческим условиям.</w:t>
      </w:r>
    </w:p>
    <w:p w14:paraId="37D7F7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Своевременное утверждение дотационных кредитов, по крайней мере, к началу опе</w:t>
      </w:r>
      <w:r w:rsidRPr="00C2525C">
        <w:rPr>
          <w:rFonts w:ascii="Times New Roman" w:hAnsi="Times New Roman" w:cs="Times New Roman"/>
          <w:color w:val="002060"/>
          <w:sz w:val="16"/>
          <w:szCs w:val="16"/>
        </w:rPr>
        <w:softHyphen/>
        <w:t>рационного года.</w:t>
      </w:r>
    </w:p>
    <w:p w14:paraId="732C021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Увеличение кредитов по опытному строительству до размеров, первоначально про</w:t>
      </w:r>
      <w:r w:rsidRPr="00C2525C">
        <w:rPr>
          <w:rFonts w:ascii="Times New Roman" w:hAnsi="Times New Roman" w:cs="Times New Roman"/>
          <w:color w:val="002060"/>
          <w:sz w:val="16"/>
          <w:szCs w:val="16"/>
        </w:rPr>
        <w:softHyphen/>
        <w:t>симых трестом.</w:t>
      </w:r>
    </w:p>
    <w:p w14:paraId="7A58D1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Для упорядочения вопроса с оплатой труда необходимо: пересмотр норм выработки до максимальных технически возможных при сохранении существующего уровня заработ</w:t>
      </w:r>
      <w:r w:rsidRPr="00C2525C">
        <w:rPr>
          <w:rFonts w:ascii="Times New Roman" w:hAnsi="Times New Roman" w:cs="Times New Roman"/>
          <w:color w:val="002060"/>
          <w:sz w:val="16"/>
          <w:szCs w:val="16"/>
        </w:rPr>
        <w:softHyphen/>
        <w:t>ной платы и пересмотр квалификации рабочих в сторону снижения.</w:t>
      </w:r>
    </w:p>
    <w:p w14:paraId="3C5F39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Приложения: 1. Сведения о выполнении заказов на металлы. 2. Докладная записка о снабжении авиалесом, с копиями 3 писем. 3. Ведомость учета выполнения договоров на авиалес. 4. Импортная заявка.</w:t>
      </w:r>
    </w:p>
    <w:p w14:paraId="2C24E3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 правления Авиатреста Аверин</w:t>
      </w:r>
    </w:p>
    <w:p w14:paraId="1E38CB1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РГАСПИ. Ф. 76. Оп. 2. Д. 392. Л. 73-86. Подлинник (10711,540).</w:t>
      </w:r>
    </w:p>
    <w:p w14:paraId="03D41B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B30F2A4" w14:textId="77777777" w:rsidR="005C13A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FD96D4C" w14:textId="77777777" w:rsidR="005C13A0" w:rsidRPr="00C2525C" w:rsidRDefault="005C13A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342CFDA"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февраля 1926 г. на бюро губкома обсуждался вопрос о состоянии ленинградской промышленности, а 22 марта 1926 г. - на пленуме губкома партии. В резолюции пленума по докладу Севзапоблэкосо о положении ленинградской промышленности, госторговли и кооперации, в частности, отмечалась необходимость приведения промфинпланов предприятий в соответствие с кредитными и сырьевыми ресурсами. В связи с этим Облэко-со (Областному экономическому совещанию) было поручено «разработать необходимые меры к тому, чтобы ослабить резкое сжатие кредитов по размерам и темпу, которое уже приводит и может в дальнейшем привести к еще большим затруднениям для промышленных предприятий в области финансов». Специальный пункт резолюции касался вопроса своевременной выплаты зарплаты. В нем указывалось: «Так как во всех финансовых затруднениях промышленности наиболее серьезными являются затруднения по выплате заработной платы, считать необходимым, чтобы все хозяйственные организации, под строгой ответственностью их руководителей, строили свои финансовые планы и использовали свои финансовые ресурсы в таком направлении, которое обеспечивало бы в первую очередь своевременную и полную выплату заработной платы» (ЦГАИПД СПб. Ф. 16, on. 1, д. 167, л. 87, 94-96; д. 178, л. 74, 84-85) (12214).</w:t>
      </w:r>
    </w:p>
    <w:p w14:paraId="652CD6D4" w14:textId="77777777" w:rsidR="005C13A0" w:rsidRPr="00C2525C" w:rsidRDefault="005C13A0" w:rsidP="00C2525C">
      <w:pPr>
        <w:spacing w:after="0" w:line="240" w:lineRule="auto"/>
        <w:jc w:val="both"/>
        <w:rPr>
          <w:rFonts w:ascii="Times New Roman" w:hAnsi="Times New Roman" w:cs="Times New Roman"/>
          <w:color w:val="002060"/>
          <w:sz w:val="16"/>
          <w:szCs w:val="16"/>
        </w:rPr>
      </w:pPr>
    </w:p>
    <w:p w14:paraId="043A6DF1" w14:textId="77777777" w:rsidR="009E5605"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509871BE" w14:textId="77777777" w:rsidR="009E5605" w:rsidRPr="00C2525C" w:rsidRDefault="009E5605"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35072E6" w14:textId="77777777" w:rsidR="009E5605" w:rsidRPr="00C2525C" w:rsidRDefault="009E5605" w:rsidP="00C2525C">
      <w:pPr>
        <w:pStyle w:val="rtejustify"/>
        <w:spacing w:before="0" w:after="0"/>
        <w:rPr>
          <w:color w:val="002060"/>
          <w:sz w:val="16"/>
          <w:szCs w:val="16"/>
        </w:rPr>
      </w:pPr>
      <w:r w:rsidRPr="00C2525C">
        <w:rPr>
          <w:color w:val="002060"/>
          <w:sz w:val="16"/>
          <w:szCs w:val="16"/>
        </w:rPr>
        <w:t>18 февраля 1926 г. в ГУ РККА из Штаба РККА было передано руководство войсковой мобилизацией. Согласно приказу РВС СССР от 22 июля 1926 г., в состав ГУ РККА, в ведение которого перешли вопросы боевой подготовки, были включены инспекторат РККА, УВУЗ и Военно-топографическое управление. 31 декабря 1927 г. по приказу РВС СССР в составе ГУ РККА были созданы инспекции: кавалерии, артиллерии, связи, военно-инженерная, химической подготовки. По положению о центральном аппарате НКВМ СССР, объявленному приказом РВС СССР от 21 октября 1929 г., ГУ РККА состояло из следующих управлений: командного, военно-учебных заведений, устройства и службы войск, войсковой мобилизации и укомплектования, ремонтирования, военно-топографического. По постановлению РВС СССР от 13 января 1930 г.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 СССР от 2 января 1931 г.) перешли в Штаб РККА; 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4054921C" w14:textId="77777777" w:rsidR="009E5605" w:rsidRPr="00C2525C" w:rsidRDefault="009E5605" w:rsidP="00C2525C">
      <w:pPr>
        <w:spacing w:after="0" w:line="240" w:lineRule="auto"/>
        <w:jc w:val="both"/>
        <w:rPr>
          <w:rFonts w:ascii="Times New Roman" w:hAnsi="Times New Roman" w:cs="Times New Roman"/>
          <w:color w:val="002060"/>
          <w:sz w:val="16"/>
          <w:szCs w:val="16"/>
        </w:rPr>
      </w:pPr>
    </w:p>
    <w:p w14:paraId="07760AA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56826D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4ACA5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февраля 1926 в Ленинграде в Академическом театре балета (Мариинка) состоялась первая в СССР постановка лпера С.С.Прокофьева Любовь к трем апельсинам (3960, 68).</w:t>
      </w:r>
    </w:p>
    <w:p w14:paraId="4E485F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97BCA4F" w14:textId="77777777" w:rsidR="0088703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D0D1649" w14:textId="77777777" w:rsidR="00887030" w:rsidRPr="00C2525C" w:rsidRDefault="0088703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A1CC356" w14:textId="77777777" w:rsidR="00887030" w:rsidRPr="00C2525C" w:rsidRDefault="0088703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19 февраля</w:t>
      </w:r>
      <w:r w:rsidRPr="00C2525C">
        <w:rPr>
          <w:rFonts w:ascii="Times New Roman" w:hAnsi="Times New Roman" w:cs="Times New Roman"/>
          <w:color w:val="002060"/>
          <w:sz w:val="16"/>
          <w:szCs w:val="16"/>
        </w:rPr>
        <w:t xml:space="preserve"> в 1926 году состоялся первый полет германо-японского тяжелого бомбардировщика </w:t>
      </w:r>
      <w:hyperlink r:id="rId20" w:tgtFrame="_blank" w:history="1">
        <w:r w:rsidRPr="00C2525C">
          <w:rPr>
            <w:rFonts w:ascii="Times New Roman" w:hAnsi="Times New Roman" w:cs="Times New Roman"/>
            <w:color w:val="002060"/>
            <w:sz w:val="16"/>
            <w:szCs w:val="16"/>
          </w:rPr>
          <w:t xml:space="preserve">«Dornier» «Do.N». </w:t>
        </w:r>
      </w:hyperlink>
      <w:r w:rsidRPr="00C2525C">
        <w:rPr>
          <w:rFonts w:ascii="Times New Roman" w:hAnsi="Times New Roman" w:cs="Times New Roman"/>
          <w:color w:val="002060"/>
          <w:sz w:val="16"/>
          <w:szCs w:val="16"/>
        </w:rPr>
        <w:t>В 1924 году контракт на постройку тяжелого бомбардировщик был выдан фирме «Kawasaki», известной хорошими связями с немецкой фирмой «Dornier». В срочном порядке была сформирована бригада немецких специалистов во главе с доктором Ришардом Вогом и техниками со швейцарского филиала в Альтернхейме. С японской стороны проект возглавил Изасхи Тожо. Для ускорения разработки бомбардировщика за основу взяли дизайн летающей лодки «Dornier» «Wal.» Уже в начале 1926 года были изготовлены два прототипа самолета, получившего наименование «Dornier» «Do.N» (15045).</w:t>
      </w:r>
    </w:p>
    <w:p w14:paraId="6C7EABC2" w14:textId="77777777" w:rsidR="00887030" w:rsidRPr="00C2525C" w:rsidRDefault="00887030" w:rsidP="00C2525C">
      <w:pPr>
        <w:spacing w:after="0" w:line="240" w:lineRule="auto"/>
        <w:jc w:val="both"/>
        <w:rPr>
          <w:rFonts w:ascii="Times New Roman" w:hAnsi="Times New Roman" w:cs="Times New Roman"/>
          <w:color w:val="002060"/>
          <w:sz w:val="16"/>
          <w:szCs w:val="16"/>
        </w:rPr>
      </w:pPr>
    </w:p>
    <w:p w14:paraId="0EF6678F" w14:textId="77777777" w:rsidR="00C0785F" w:rsidRPr="00C2525C" w:rsidRDefault="00C0785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19 февраля 1926 - Состоялся первый полет германо-японского тяжелого бомбардировщика Dornier Do.N (Kawasaki Ka.87).</w:t>
      </w:r>
    </w:p>
    <w:p w14:paraId="1DEF962B" w14:textId="77777777" w:rsidR="00C0785F" w:rsidRPr="00C2525C" w:rsidRDefault="00C0785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1924 году контракт на постройку тяжелого бомбардировщик был выдан фирме Kawasaki, известной хорошими связями с немецкой фирмой Dornier.</w:t>
      </w:r>
    </w:p>
    <w:p w14:paraId="0B60B276" w14:textId="77777777" w:rsidR="00C0785F" w:rsidRPr="00C2525C" w:rsidRDefault="00C0785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срочном порядке была сформирована бригада немецких специалистов во главе с доктором Ришардом Вогом и техниками со швейцарского филиала в Альтернхейме. С японской стороны проект возглавил Изасхи Тожо. Для ускорения разработки бомбардировщика за основу взяли дизайн летающей лодки Dornier Wal. Уже в начале 1926 года были изготовлены два прототипа самолета, получившего наименование Dornier Do.N.</w:t>
      </w:r>
    </w:p>
    <w:p w14:paraId="17AB0D3F" w14:textId="77777777" w:rsidR="00C0785F" w:rsidRPr="00C2525C" w:rsidRDefault="00C0785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1927 году Do.N был официально принят на вооружение под обозначением тяжелый бомбардировщик тип 87 (Kawasaki Ka.87) (22593).</w:t>
      </w:r>
    </w:p>
    <w:p w14:paraId="1827DC17" w14:textId="77777777" w:rsidR="00C0785F" w:rsidRPr="00C2525C" w:rsidRDefault="00C0785F" w:rsidP="00C2525C">
      <w:pPr>
        <w:spacing w:after="0" w:line="240" w:lineRule="auto"/>
        <w:jc w:val="both"/>
        <w:rPr>
          <w:rFonts w:ascii="Times New Roman" w:hAnsi="Times New Roman" w:cs="Times New Roman"/>
          <w:color w:val="0070C0"/>
          <w:sz w:val="16"/>
          <w:szCs w:val="16"/>
        </w:rPr>
      </w:pPr>
    </w:p>
    <w:p w14:paraId="5290126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C2007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3DE47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февраля 1926 в опытном отделе ГАЗ-1 был закончен постройкой в выведен на аэродром для полетных испытаний самолет П-1 БМВ-3А (Н.Н.П.), который был начат проектированием в половине 1925 (2275).</w:t>
      </w:r>
    </w:p>
    <w:p w14:paraId="317653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3696F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20-х числах февраля 1926 был закончен 2У-Б3 переходный под БМВ-3, начатый проектированием в 1925. Был перевезен на аэродром для сборки и испытания в полете (2378,4).</w:t>
      </w:r>
    </w:p>
    <w:p w14:paraId="1ED821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489D1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февраля 1926 г. 2У-БЗ вывезли на аэродром. После наземных испытаний 14 марта 1926 г. летчик В.Н.Фи</w:t>
      </w:r>
      <w:r w:rsidRPr="00C2525C">
        <w:rPr>
          <w:rFonts w:ascii="Times New Roman" w:hAnsi="Times New Roman" w:cs="Times New Roman"/>
          <w:color w:val="002060"/>
          <w:sz w:val="16"/>
          <w:szCs w:val="16"/>
        </w:rPr>
        <w:softHyphen/>
        <w:t>липпов произвел первый полет на 2УБ-3. Замечания к машине не носили принципиального характера. Она прекрасно слушалась рулей. В.Н.Филиппов выполнил на 2У-БЗ все фигуры высшего пилотажа. К апрелю 1926 г. заводские испытания закончили, самолет показал летные характеристики, близкие к расчетным (10667).</w:t>
      </w:r>
    </w:p>
    <w:p w14:paraId="1647C4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A5D38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февраля 1926 г. начальник опытного отдела Н.Н.Поликарпов и заведующий конструкторским полу</w:t>
      </w:r>
      <w:r w:rsidRPr="00C2525C">
        <w:rPr>
          <w:rFonts w:ascii="Times New Roman" w:hAnsi="Times New Roman" w:cs="Times New Roman"/>
          <w:color w:val="002060"/>
          <w:sz w:val="16"/>
          <w:szCs w:val="16"/>
        </w:rPr>
        <w:softHyphen/>
        <w:t>отделом В.Л.Моисеенко направили в адрес НТК ВВС эс</w:t>
      </w:r>
      <w:r w:rsidRPr="00C2525C">
        <w:rPr>
          <w:rFonts w:ascii="Times New Roman" w:hAnsi="Times New Roman" w:cs="Times New Roman"/>
          <w:color w:val="002060"/>
          <w:sz w:val="16"/>
          <w:szCs w:val="16"/>
        </w:rPr>
        <w:softHyphen/>
        <w:t>кизный проект бомбардировщика 2БР-2. В кратком техническом описании машины отмечалось:</w:t>
      </w:r>
    </w:p>
    <w:p w14:paraId="454163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“...Бомбовоз предусмотрен как для ночного, так и для дневного действия и рассчитан на 5 человек команды: 1 летчик - командир корабля, 1 летчик, 1 передний пуле</w:t>
      </w:r>
      <w:r w:rsidRPr="00C2525C">
        <w:rPr>
          <w:rFonts w:ascii="Times New Roman" w:hAnsi="Times New Roman" w:cs="Times New Roman"/>
          <w:color w:val="002060"/>
          <w:sz w:val="16"/>
          <w:szCs w:val="16"/>
        </w:rPr>
        <w:softHyphen/>
        <w:t>метчик - бомбометатель, 1 средний пулеметчик - артил</w:t>
      </w:r>
      <w:r w:rsidRPr="00C2525C">
        <w:rPr>
          <w:rFonts w:ascii="Times New Roman" w:hAnsi="Times New Roman" w:cs="Times New Roman"/>
          <w:color w:val="002060"/>
          <w:sz w:val="16"/>
          <w:szCs w:val="16"/>
        </w:rPr>
        <w:softHyphen/>
        <w:t>лерист и 1 задний пулеметчик - помощник артиллериста.</w:t>
      </w:r>
    </w:p>
    <w:p w14:paraId="78878C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Вооружение состоит из 5 пулеметов “Льюиса”: 2 на передней турели, 2 на средней (один из них съемный для перестановки в нижнее окно) и один в хвостовой ча</w:t>
      </w:r>
      <w:r w:rsidRPr="00C2525C">
        <w:rPr>
          <w:rFonts w:ascii="Times New Roman" w:hAnsi="Times New Roman" w:cs="Times New Roman"/>
          <w:color w:val="002060"/>
          <w:sz w:val="16"/>
          <w:szCs w:val="16"/>
        </w:rPr>
        <w:softHyphen/>
        <w:t>сти фюзеляжа за оперением...</w:t>
      </w:r>
    </w:p>
    <w:p w14:paraId="032980B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Сиденья летчика-командира и летчика помещаются рядом в передней части фюзеляжа и отсюда происходит управление моторами и самолетом. В самой носовой части фюзеляжа находится пулеметчик-бомбометатель с бомбосбрасывателями и прицельными приборами. Непосредственно за летчиком имеется отдельное поме</w:t>
      </w:r>
      <w:r w:rsidRPr="00C2525C">
        <w:rPr>
          <w:rFonts w:ascii="Times New Roman" w:hAnsi="Times New Roman" w:cs="Times New Roman"/>
          <w:color w:val="002060"/>
          <w:sz w:val="16"/>
          <w:szCs w:val="16"/>
        </w:rPr>
        <w:softHyphen/>
        <w:t>щение для радио, защищенное от шума звуконепрони</w:t>
      </w:r>
      <w:r w:rsidRPr="00C2525C">
        <w:rPr>
          <w:rFonts w:ascii="Times New Roman" w:hAnsi="Times New Roman" w:cs="Times New Roman"/>
          <w:color w:val="002060"/>
          <w:sz w:val="16"/>
          <w:szCs w:val="16"/>
        </w:rPr>
        <w:softHyphen/>
        <w:t>цаемыми стенками.</w:t>
      </w:r>
    </w:p>
    <w:p w14:paraId="6A3C53C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Бомбовые камеры находятся впереди и сзади поме</w:t>
      </w:r>
      <w:r w:rsidRPr="00C2525C">
        <w:rPr>
          <w:rFonts w:ascii="Times New Roman" w:hAnsi="Times New Roman" w:cs="Times New Roman"/>
          <w:color w:val="002060"/>
          <w:sz w:val="16"/>
          <w:szCs w:val="16"/>
        </w:rPr>
        <w:softHyphen/>
        <w:t>щения для бензина. Помещаются бомбы в четыре ряда по бокам фюзеляжа.</w:t>
      </w:r>
    </w:p>
    <w:p w14:paraId="2767154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крыльями на верху фюзеляжа имеется турель для среднего пулеметчика-артиллериста, нижнее окно допу</w:t>
      </w:r>
      <w:r w:rsidRPr="00C2525C">
        <w:rPr>
          <w:rFonts w:ascii="Times New Roman" w:hAnsi="Times New Roman" w:cs="Times New Roman"/>
          <w:color w:val="002060"/>
          <w:sz w:val="16"/>
          <w:szCs w:val="16"/>
        </w:rPr>
        <w:softHyphen/>
        <w:t>скает возможность обстреливать нижнюю полусферу.</w:t>
      </w:r>
    </w:p>
    <w:p w14:paraId="38A8D5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хвостовой части фюзеляжа находится 5-й человек команды - задний пулеметчик, который является за</w:t>
      </w:r>
      <w:r w:rsidRPr="00C2525C">
        <w:rPr>
          <w:rFonts w:ascii="Times New Roman" w:hAnsi="Times New Roman" w:cs="Times New Roman"/>
          <w:color w:val="002060"/>
          <w:sz w:val="16"/>
          <w:szCs w:val="16"/>
        </w:rPr>
        <w:softHyphen/>
        <w:t>щитником тыла самолета и помощником среднего пу</w:t>
      </w:r>
      <w:r w:rsidRPr="00C2525C">
        <w:rPr>
          <w:rFonts w:ascii="Times New Roman" w:hAnsi="Times New Roman" w:cs="Times New Roman"/>
          <w:color w:val="002060"/>
          <w:sz w:val="16"/>
          <w:szCs w:val="16"/>
        </w:rPr>
        <w:softHyphen/>
        <w:t>леметчика.</w:t>
      </w:r>
    </w:p>
    <w:p w14:paraId="4020225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всему фюзеляжу от носовой части до хвоста идет удобный проход, по которому команда может свободно сообщаться и взаимно друг друга поддерживать и заме</w:t>
      </w:r>
      <w:r w:rsidRPr="00C2525C">
        <w:rPr>
          <w:rFonts w:ascii="Times New Roman" w:hAnsi="Times New Roman" w:cs="Times New Roman"/>
          <w:color w:val="002060"/>
          <w:sz w:val="16"/>
          <w:szCs w:val="16"/>
        </w:rPr>
        <w:softHyphen/>
        <w:t>нять в боевой обстановке.</w:t>
      </w:r>
    </w:p>
    <w:p w14:paraId="2BD18A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фюзеляжа есть выход на крылья и доступ к мото</w:t>
      </w:r>
      <w:r w:rsidRPr="00C2525C">
        <w:rPr>
          <w:rFonts w:ascii="Times New Roman" w:hAnsi="Times New Roman" w:cs="Times New Roman"/>
          <w:color w:val="002060"/>
          <w:sz w:val="16"/>
          <w:szCs w:val="16"/>
        </w:rPr>
        <w:softHyphen/>
        <w:t>рам как во время стоянки, так и в полете.</w:t>
      </w:r>
    </w:p>
    <w:p w14:paraId="20C464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оборудован освещением, отоплением, авто</w:t>
      </w:r>
      <w:r w:rsidRPr="00C2525C">
        <w:rPr>
          <w:rFonts w:ascii="Times New Roman" w:hAnsi="Times New Roman" w:cs="Times New Roman"/>
          <w:color w:val="002060"/>
          <w:sz w:val="16"/>
          <w:szCs w:val="16"/>
        </w:rPr>
        <w:softHyphen/>
        <w:t>матическими сигнальными приборами, автоматически</w:t>
      </w:r>
      <w:r w:rsidRPr="00C2525C">
        <w:rPr>
          <w:rFonts w:ascii="Times New Roman" w:hAnsi="Times New Roman" w:cs="Times New Roman"/>
          <w:color w:val="002060"/>
          <w:sz w:val="16"/>
          <w:szCs w:val="16"/>
        </w:rPr>
        <w:softHyphen/>
        <w:t>ми огнетушителями, телефоном, радиотелефоном и всеми аэронавигационными современными прибора</w:t>
      </w:r>
      <w:r w:rsidRPr="00C2525C">
        <w:rPr>
          <w:rFonts w:ascii="Times New Roman" w:hAnsi="Times New Roman" w:cs="Times New Roman"/>
          <w:color w:val="002060"/>
          <w:sz w:val="16"/>
          <w:szCs w:val="16"/>
        </w:rPr>
        <w:softHyphen/>
        <w:t>ми...” (10667).</w:t>
      </w:r>
    </w:p>
    <w:p w14:paraId="295170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4484B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февраля 1926 на расширенном совещании в Остехбюро принято решение о передаче ему двух гидросамолетов ЮГ-1 для продолжения экспериментов по низкому торпедометанию (12002).</w:t>
      </w:r>
    </w:p>
    <w:p w14:paraId="547ADF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9FA8D58" w14:textId="77777777" w:rsidR="00C0785F" w:rsidRPr="00C2525C" w:rsidRDefault="00C0785F" w:rsidP="00C2525C">
      <w:pPr>
        <w:autoSpaceDE w:val="0"/>
        <w:autoSpaceDN w:val="0"/>
        <w:adjustRightInd w:val="0"/>
        <w:spacing w:after="0" w:line="240" w:lineRule="auto"/>
        <w:jc w:val="both"/>
        <w:rPr>
          <w:rFonts w:ascii="Times New Roman" w:hAnsi="Times New Roman" w:cs="Times New Roman"/>
          <w:iCs/>
          <w:color w:val="002060"/>
          <w:sz w:val="16"/>
          <w:szCs w:val="16"/>
        </w:rPr>
      </w:pPr>
      <w:bookmarkStart w:id="7" w:name="_Hlk56759237"/>
      <w:r w:rsidRPr="00C2525C">
        <w:rPr>
          <w:rFonts w:ascii="Times New Roman" w:hAnsi="Times New Roman" w:cs="Times New Roman"/>
          <w:i/>
          <w:iCs/>
          <w:color w:val="002060"/>
          <w:sz w:val="16"/>
          <w:szCs w:val="16"/>
        </w:rPr>
        <w:t>Жизнь и внутренняя политика:</w:t>
      </w:r>
    </w:p>
    <w:p w14:paraId="5C0D3159" w14:textId="77777777" w:rsidR="00C0785F" w:rsidRPr="00C2525C" w:rsidRDefault="00C0785F"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B7AE2F9" w14:textId="77777777" w:rsidR="00C0785F" w:rsidRPr="00C2525C" w:rsidRDefault="00C0785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lastRenderedPageBreak/>
        <w:t>20 февраля 1926 года началась регулярная передача по радио полуночного боя часов Спасской башни Московского Кремля и исполнявшегося затем на колоколах «Интернационала», в то время Государственного гимна страны (21161).</w:t>
      </w:r>
    </w:p>
    <w:p w14:paraId="0462255B" w14:textId="77777777" w:rsidR="00C0785F" w:rsidRPr="00C2525C" w:rsidRDefault="00C0785F" w:rsidP="00C2525C">
      <w:pPr>
        <w:spacing w:after="0" w:line="240" w:lineRule="auto"/>
        <w:jc w:val="both"/>
        <w:rPr>
          <w:rFonts w:ascii="Times New Roman" w:hAnsi="Times New Roman" w:cs="Times New Roman"/>
          <w:color w:val="0070C0"/>
          <w:sz w:val="16"/>
          <w:szCs w:val="16"/>
        </w:rPr>
      </w:pPr>
    </w:p>
    <w:bookmarkEnd w:id="7"/>
    <w:p w14:paraId="08E53BB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D2F77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11B60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февраля 1926 Техническая секция НК УВВС рассмотрела вопросы: 1. Доклад Авиатреста о моторах и принципах лицензионного строительства; 2. Об испытании Р1 СПума с полной нагрузкой 850 кг и др. (2265,37).</w:t>
      </w:r>
    </w:p>
    <w:p w14:paraId="1244B5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0EC0B7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A8188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65C71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февраля 1926 была подготовлена:</w:t>
      </w:r>
    </w:p>
    <w:p w14:paraId="63747D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402"/>
        <w:gridCol w:w="2561"/>
        <w:gridCol w:w="2947"/>
      </w:tblGrid>
      <w:tr w:rsidR="00BD609C" w:rsidRPr="00C2525C" w14:paraId="02B69359" w14:textId="77777777">
        <w:tc>
          <w:tcPr>
            <w:tcW w:w="2376" w:type="dxa"/>
            <w:tcBorders>
              <w:top w:val="single" w:sz="12" w:space="0" w:color="auto"/>
            </w:tcBorders>
          </w:tcPr>
          <w:p w14:paraId="06F6FD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26/П-26 г.</w:t>
            </w:r>
          </w:p>
        </w:tc>
        <w:tc>
          <w:tcPr>
            <w:tcW w:w="3402" w:type="dxa"/>
            <w:tcBorders>
              <w:top w:val="single" w:sz="12" w:space="0" w:color="auto"/>
            </w:tcBorders>
          </w:tcPr>
          <w:p w14:paraId="4C75BE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24/П-26 г.</w:t>
            </w:r>
          </w:p>
        </w:tc>
        <w:tc>
          <w:tcPr>
            <w:tcW w:w="2561" w:type="dxa"/>
            <w:tcBorders>
              <w:top w:val="single" w:sz="12" w:space="0" w:color="auto"/>
            </w:tcBorders>
          </w:tcPr>
          <w:p w14:paraId="5C1776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25/П-26 г.</w:t>
            </w:r>
          </w:p>
        </w:tc>
        <w:tc>
          <w:tcPr>
            <w:tcW w:w="2947" w:type="dxa"/>
            <w:tcBorders>
              <w:top w:val="single" w:sz="12" w:space="0" w:color="auto"/>
            </w:tcBorders>
          </w:tcPr>
          <w:p w14:paraId="0B1D6B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21/1-26 г.</w:t>
            </w:r>
          </w:p>
        </w:tc>
      </w:tr>
      <w:tr w:rsidR="00BD609C" w:rsidRPr="00C2525C" w14:paraId="24E3A552" w14:textId="77777777">
        <w:tc>
          <w:tcPr>
            <w:tcW w:w="2376" w:type="dxa"/>
            <w:tcBorders>
              <w:bottom w:val="single" w:sz="12" w:space="0" w:color="auto"/>
            </w:tcBorders>
          </w:tcPr>
          <w:p w14:paraId="313F75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Чтение журналов секций</w:t>
            </w:r>
          </w:p>
          <w:p w14:paraId="6A9DDD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402" w:type="dxa"/>
            <w:tcBorders>
              <w:bottom w:val="single" w:sz="12" w:space="0" w:color="auto"/>
            </w:tcBorders>
          </w:tcPr>
          <w:p w14:paraId="455893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Доклад Авиатреста о моторах и принципах лицензионного строительства</w:t>
            </w:r>
          </w:p>
          <w:p w14:paraId="722D3D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испытании самолета Р1 с Сидлей Пума с полной нагрузкой 550 кг</w:t>
            </w:r>
          </w:p>
          <w:p w14:paraId="4CADB9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Авансовый расчет т. Шабанова по изданию атласа детаелй воздухоплавательных конструкций</w:t>
            </w:r>
          </w:p>
        </w:tc>
        <w:tc>
          <w:tcPr>
            <w:tcW w:w="2561" w:type="dxa"/>
            <w:tcBorders>
              <w:bottom w:val="single" w:sz="12" w:space="0" w:color="auto"/>
            </w:tcBorders>
          </w:tcPr>
          <w:p w14:paraId="3FB59F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ТТ на фотоустановки на Савойя</w:t>
            </w:r>
          </w:p>
          <w:p w14:paraId="35B52D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Отчет о командировке в г. Севестополь т. Шустарева</w:t>
            </w:r>
          </w:p>
          <w:p w14:paraId="029691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 испытании ЦОЗом патронов</w:t>
            </w:r>
          </w:p>
        </w:tc>
        <w:tc>
          <w:tcPr>
            <w:tcW w:w="2947" w:type="dxa"/>
            <w:tcBorders>
              <w:bottom w:val="single" w:sz="12" w:space="0" w:color="auto"/>
            </w:tcBorders>
          </w:tcPr>
          <w:p w14:paraId="654F0E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bl>
    <w:p w14:paraId="4C49F8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4CBC27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9469A0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490BD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FBA8E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февраля 1926 г. — ВМС передали “Остехбюро” эсминец “Сибирский стре</w:t>
      </w:r>
      <w:r w:rsidRPr="00C2525C">
        <w:rPr>
          <w:rFonts w:ascii="Times New Roman" w:hAnsi="Times New Roman" w:cs="Times New Roman"/>
          <w:color w:val="002060"/>
          <w:sz w:val="16"/>
          <w:szCs w:val="16"/>
        </w:rPr>
        <w:softHyphen/>
        <w:t>лок” (переименованный в “Конструктор”), а также — сторо</w:t>
      </w:r>
      <w:r w:rsidRPr="00C2525C">
        <w:rPr>
          <w:rFonts w:ascii="Times New Roman" w:hAnsi="Times New Roman" w:cs="Times New Roman"/>
          <w:color w:val="002060"/>
          <w:sz w:val="16"/>
          <w:szCs w:val="16"/>
        </w:rPr>
        <w:softHyphen/>
        <w:t>жевой корабль “Инженер” (10675).</w:t>
      </w:r>
    </w:p>
    <w:p w14:paraId="42ED73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A8020F8" w14:textId="77777777" w:rsidR="00887030" w:rsidRPr="00C2525C" w:rsidRDefault="0088703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февраля 1926 г. Остехбюро получило эсминец «Сибирский стрелок» (переименованный в «Конструктор»), а также — сторожевой корабль «Инженер». Кроме того, Остехбюро получает 28 февраля 1924 г. тральщик «Микула» и несколько катеров и вспомогательных судов, включая английский торпедный катер и паровой катер «Орлик». Для базирования флота Остехбюро создают пристани в Ленинграде — на Неве ниже моста лейтенанта Шмидта, на Васильевском острове, в Корорской губе и на Копейском озере в Ленинградской области (15117).</w:t>
      </w:r>
    </w:p>
    <w:p w14:paraId="107D84FE" w14:textId="77777777" w:rsidR="00887030" w:rsidRPr="00C2525C" w:rsidRDefault="00887030" w:rsidP="00C2525C">
      <w:pPr>
        <w:spacing w:after="0" w:line="240" w:lineRule="auto"/>
        <w:jc w:val="both"/>
        <w:rPr>
          <w:rFonts w:ascii="Times New Roman" w:hAnsi="Times New Roman" w:cs="Times New Roman"/>
          <w:color w:val="002060"/>
          <w:sz w:val="16"/>
          <w:szCs w:val="16"/>
        </w:rPr>
      </w:pPr>
    </w:p>
    <w:p w14:paraId="3A63AEE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D39E1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093C3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февраля 1926 Папа Пий отказался от предложенной Муссолини помощи Ватикану (2100).</w:t>
      </w:r>
    </w:p>
    <w:p w14:paraId="4FC0DA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4884CE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BFB3A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00B67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23 февраля 1926 П.И.Б. подготовил отчет о состоянии авиационной науки и техники (1028,40). Согласно отчету опытное строительство невполне успевало за планом развития ВВС:</w:t>
      </w:r>
    </w:p>
    <w:p w14:paraId="7098CB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1924/25 на ГАЗ 1 в спец. цехе по опытному строительству находились:</w:t>
      </w:r>
    </w:p>
    <w:p w14:paraId="30BC47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бомбовоз под два мотора М-5, находится на летных испытаниях;</w:t>
      </w:r>
    </w:p>
    <w:p w14:paraId="421F37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переделка истребителя ИЛ - окончательно не испытан;</w:t>
      </w:r>
    </w:p>
    <w:p w14:paraId="429BF1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Р-3 под М-5 - в ремонте после подлома шасси на первых испытаниях;</w:t>
      </w:r>
    </w:p>
    <w:p w14:paraId="739851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поплавки под Р-1, находятся на испытаниях в Севастополе.</w:t>
      </w:r>
    </w:p>
    <w:p w14:paraId="35877A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ГАЗ 3 построены:</w:t>
      </w:r>
    </w:p>
    <w:p w14:paraId="2975FC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И-7 под М5, дал при испытаниях благоприятные данные и запущен в серию;</w:t>
      </w:r>
    </w:p>
    <w:p w14:paraId="2E7780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морской разведчик под М-5 - на испытаниях выяснилось, что машина перетяжелена, заложен 2-й разведчик с учетом ошибок первого;</w:t>
      </w:r>
    </w:p>
    <w:p w14:paraId="399615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приспособлен АВРО под Рон 120 НР - испытания дали благоприятные результаты;</w:t>
      </w:r>
    </w:p>
    <w:p w14:paraId="4DCBD9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начала постройку учебного гидро М5 под Рон 120 НР</w:t>
      </w:r>
    </w:p>
    <w:p w14:paraId="2050FF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План предусматривал разработку 12-14 типов, но это потребует 5 лет вместо 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D609C" w:rsidRPr="00C2525C" w14:paraId="7F1D7729" w14:textId="77777777">
        <w:tc>
          <w:tcPr>
            <w:tcW w:w="5636" w:type="dxa"/>
          </w:tcPr>
          <w:p w14:paraId="5E59B5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разработке:</w:t>
            </w:r>
          </w:p>
        </w:tc>
        <w:tc>
          <w:tcPr>
            <w:tcW w:w="5636" w:type="dxa"/>
          </w:tcPr>
          <w:p w14:paraId="3286F9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725D50B0" w14:textId="77777777">
        <w:tc>
          <w:tcPr>
            <w:tcW w:w="5636" w:type="dxa"/>
          </w:tcPr>
          <w:p w14:paraId="287168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Построены: </w:t>
            </w:r>
          </w:p>
        </w:tc>
        <w:tc>
          <w:tcPr>
            <w:tcW w:w="5636" w:type="dxa"/>
          </w:tcPr>
          <w:p w14:paraId="21CDE1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АК-1</w:t>
            </w:r>
          </w:p>
        </w:tc>
      </w:tr>
      <w:tr w:rsidR="00BD609C" w:rsidRPr="00C2525C" w14:paraId="0FDC508A" w14:textId="77777777">
        <w:tc>
          <w:tcPr>
            <w:tcW w:w="5636" w:type="dxa"/>
          </w:tcPr>
          <w:p w14:paraId="00ED65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636" w:type="dxa"/>
          </w:tcPr>
          <w:p w14:paraId="2E5BB9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АНТ-2</w:t>
            </w:r>
          </w:p>
        </w:tc>
      </w:tr>
      <w:tr w:rsidR="00BD609C" w:rsidRPr="00C2525C" w14:paraId="711F6F34" w14:textId="77777777">
        <w:tc>
          <w:tcPr>
            <w:tcW w:w="5636" w:type="dxa"/>
          </w:tcPr>
          <w:p w14:paraId="120A84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636" w:type="dxa"/>
          </w:tcPr>
          <w:p w14:paraId="38996E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ГАЗ-5</w:t>
            </w:r>
          </w:p>
        </w:tc>
      </w:tr>
      <w:tr w:rsidR="00BD609C" w:rsidRPr="00C2525C" w14:paraId="1A7D33C8" w14:textId="77777777">
        <w:tc>
          <w:tcPr>
            <w:tcW w:w="5636" w:type="dxa"/>
          </w:tcPr>
          <w:p w14:paraId="5DF9FF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636" w:type="dxa"/>
          </w:tcPr>
          <w:p w14:paraId="5ADAE4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Р-3 (модификация Р-1)</w:t>
            </w:r>
          </w:p>
        </w:tc>
      </w:tr>
      <w:tr w:rsidR="00BD609C" w:rsidRPr="00C2525C" w14:paraId="1F581DEE" w14:textId="77777777">
        <w:tc>
          <w:tcPr>
            <w:tcW w:w="5636" w:type="dxa"/>
          </w:tcPr>
          <w:p w14:paraId="503850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636" w:type="dxa"/>
          </w:tcPr>
          <w:p w14:paraId="1B6F7E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И-1</w:t>
            </w:r>
          </w:p>
        </w:tc>
      </w:tr>
      <w:tr w:rsidR="00BD609C" w:rsidRPr="00C2525C" w14:paraId="15D630FF" w14:textId="77777777">
        <w:tc>
          <w:tcPr>
            <w:tcW w:w="5636" w:type="dxa"/>
          </w:tcPr>
          <w:p w14:paraId="1280FA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Построены и</w:t>
            </w:r>
          </w:p>
        </w:tc>
        <w:tc>
          <w:tcPr>
            <w:tcW w:w="5636" w:type="dxa"/>
          </w:tcPr>
          <w:p w14:paraId="7910D5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И-2 (И-7)</w:t>
            </w:r>
          </w:p>
        </w:tc>
      </w:tr>
      <w:tr w:rsidR="00BD609C" w:rsidRPr="00C2525C" w14:paraId="4EDFB1F6" w14:textId="77777777">
        <w:tc>
          <w:tcPr>
            <w:tcW w:w="5636" w:type="dxa"/>
          </w:tcPr>
          <w:p w14:paraId="552262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дан серийный</w:t>
            </w:r>
          </w:p>
        </w:tc>
        <w:tc>
          <w:tcPr>
            <w:tcW w:w="5636" w:type="dxa"/>
          </w:tcPr>
          <w:p w14:paraId="23354D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И-Л</w:t>
            </w:r>
          </w:p>
        </w:tc>
      </w:tr>
      <w:tr w:rsidR="00BD609C" w:rsidRPr="00C2525C" w14:paraId="5362FF13" w14:textId="77777777">
        <w:tc>
          <w:tcPr>
            <w:tcW w:w="5636" w:type="dxa"/>
          </w:tcPr>
          <w:p w14:paraId="76BAFD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заказ</w:t>
            </w:r>
          </w:p>
        </w:tc>
        <w:tc>
          <w:tcPr>
            <w:tcW w:w="5636" w:type="dxa"/>
          </w:tcPr>
          <w:p w14:paraId="7EA322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АНТ-3</w:t>
            </w:r>
          </w:p>
        </w:tc>
      </w:tr>
      <w:tr w:rsidR="00BD609C" w:rsidRPr="00C2525C" w14:paraId="476DC34E" w14:textId="77777777">
        <w:tc>
          <w:tcPr>
            <w:tcW w:w="5636" w:type="dxa"/>
          </w:tcPr>
          <w:p w14:paraId="17E056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636" w:type="dxa"/>
          </w:tcPr>
          <w:p w14:paraId="147429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Р1 на поплавках;</w:t>
            </w:r>
          </w:p>
        </w:tc>
      </w:tr>
      <w:tr w:rsidR="00BD609C" w:rsidRPr="00C2525C" w14:paraId="428B0C68" w14:textId="77777777">
        <w:tc>
          <w:tcPr>
            <w:tcW w:w="5636" w:type="dxa"/>
          </w:tcPr>
          <w:p w14:paraId="58EA5B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Построены и переделываются</w:t>
            </w:r>
          </w:p>
        </w:tc>
        <w:tc>
          <w:tcPr>
            <w:tcW w:w="5636" w:type="dxa"/>
          </w:tcPr>
          <w:p w14:paraId="31C736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МРЛ-1</w:t>
            </w:r>
          </w:p>
        </w:tc>
      </w:tr>
      <w:tr w:rsidR="00BD609C" w:rsidRPr="00C2525C" w14:paraId="11555DAF" w14:textId="77777777">
        <w:tc>
          <w:tcPr>
            <w:tcW w:w="5636" w:type="dxa"/>
          </w:tcPr>
          <w:p w14:paraId="6B67CA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Испытываются</w:t>
            </w:r>
          </w:p>
        </w:tc>
        <w:tc>
          <w:tcPr>
            <w:tcW w:w="5636" w:type="dxa"/>
          </w:tcPr>
          <w:p w14:paraId="07C7A6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Б-1 (бомбовоз)</w:t>
            </w:r>
          </w:p>
        </w:tc>
      </w:tr>
      <w:tr w:rsidR="00BD609C" w:rsidRPr="00C2525C" w14:paraId="33DD86E4" w14:textId="77777777">
        <w:tc>
          <w:tcPr>
            <w:tcW w:w="5636" w:type="dxa"/>
          </w:tcPr>
          <w:p w14:paraId="12F7CA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636" w:type="dxa"/>
          </w:tcPr>
          <w:p w14:paraId="470F5F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Р-2 (тренировочный разведчик с Майбах)</w:t>
            </w:r>
          </w:p>
        </w:tc>
      </w:tr>
      <w:tr w:rsidR="00BD609C" w:rsidRPr="00C2525C" w14:paraId="62DED30F" w14:textId="77777777">
        <w:tc>
          <w:tcPr>
            <w:tcW w:w="5636" w:type="dxa"/>
          </w:tcPr>
          <w:p w14:paraId="548C97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636" w:type="dxa"/>
          </w:tcPr>
          <w:p w14:paraId="30AFC9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АНТ-4</w:t>
            </w:r>
          </w:p>
        </w:tc>
      </w:tr>
      <w:tr w:rsidR="00BD609C" w:rsidRPr="00C2525C" w14:paraId="23D7E69F" w14:textId="77777777">
        <w:tc>
          <w:tcPr>
            <w:tcW w:w="5636" w:type="dxa"/>
          </w:tcPr>
          <w:p w14:paraId="1953C8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Принят на вооружение</w:t>
            </w:r>
          </w:p>
        </w:tc>
        <w:tc>
          <w:tcPr>
            <w:tcW w:w="5636" w:type="dxa"/>
          </w:tcPr>
          <w:p w14:paraId="3E4979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Р-2 (Р-1)</w:t>
            </w:r>
          </w:p>
        </w:tc>
      </w:tr>
      <w:tr w:rsidR="00BD609C" w:rsidRPr="00C2525C" w14:paraId="428AD9F1" w14:textId="77777777">
        <w:tc>
          <w:tcPr>
            <w:tcW w:w="5636" w:type="dxa"/>
          </w:tcPr>
          <w:p w14:paraId="2CB733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Заканчивается</w:t>
            </w:r>
          </w:p>
        </w:tc>
        <w:tc>
          <w:tcPr>
            <w:tcW w:w="5636" w:type="dxa"/>
          </w:tcPr>
          <w:p w14:paraId="0B5121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Двухместный истребитель </w:t>
            </w:r>
          </w:p>
        </w:tc>
      </w:tr>
      <w:tr w:rsidR="00BD609C" w:rsidRPr="00C2525C" w14:paraId="16B0921F" w14:textId="77777777">
        <w:tc>
          <w:tcPr>
            <w:tcW w:w="5636" w:type="dxa"/>
          </w:tcPr>
          <w:p w14:paraId="63D7C0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Проектируются</w:t>
            </w:r>
          </w:p>
        </w:tc>
        <w:tc>
          <w:tcPr>
            <w:tcW w:w="5636" w:type="dxa"/>
          </w:tcPr>
          <w:p w14:paraId="67111D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Морской одноместный истребитель</w:t>
            </w:r>
          </w:p>
        </w:tc>
      </w:tr>
      <w:tr w:rsidR="00BD609C" w:rsidRPr="00C2525C" w14:paraId="5117A0E6" w14:textId="77777777">
        <w:tc>
          <w:tcPr>
            <w:tcW w:w="5636" w:type="dxa"/>
          </w:tcPr>
          <w:p w14:paraId="0EE26A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636" w:type="dxa"/>
          </w:tcPr>
          <w:p w14:paraId="1F1DB0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переходного типа под БМВ-3А</w:t>
            </w:r>
          </w:p>
        </w:tc>
      </w:tr>
      <w:tr w:rsidR="00BD609C" w:rsidRPr="00C2525C" w14:paraId="6875583F" w14:textId="77777777">
        <w:tc>
          <w:tcPr>
            <w:tcW w:w="5636" w:type="dxa"/>
          </w:tcPr>
          <w:p w14:paraId="128466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636" w:type="dxa"/>
          </w:tcPr>
          <w:p w14:paraId="7C5874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первоначального обучения под 100 НР</w:t>
            </w:r>
          </w:p>
        </w:tc>
      </w:tr>
      <w:tr w:rsidR="00BD609C" w:rsidRPr="00C2525C" w14:paraId="46B98431" w14:textId="77777777">
        <w:tc>
          <w:tcPr>
            <w:tcW w:w="5636" w:type="dxa"/>
          </w:tcPr>
          <w:p w14:paraId="78C74C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636" w:type="dxa"/>
          </w:tcPr>
          <w:p w14:paraId="10DE99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Морской разведчик базовый с 2хЛД-450</w:t>
            </w:r>
          </w:p>
        </w:tc>
      </w:tr>
      <w:tr w:rsidR="00BD609C" w:rsidRPr="00C2525C" w14:paraId="142D7EE2" w14:textId="77777777">
        <w:tc>
          <w:tcPr>
            <w:tcW w:w="5636" w:type="dxa"/>
          </w:tcPr>
          <w:p w14:paraId="561134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636" w:type="dxa"/>
          </w:tcPr>
          <w:p w14:paraId="6D19DC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Миноносец с 2хЛД 400 НР</w:t>
            </w:r>
          </w:p>
        </w:tc>
      </w:tr>
      <w:tr w:rsidR="00BD609C" w:rsidRPr="00C2525C" w14:paraId="23D64037" w14:textId="77777777">
        <w:tc>
          <w:tcPr>
            <w:tcW w:w="5636" w:type="dxa"/>
          </w:tcPr>
          <w:p w14:paraId="306970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636" w:type="dxa"/>
          </w:tcPr>
          <w:p w14:paraId="580070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Боевик с 2хЛ 400 НР</w:t>
            </w:r>
          </w:p>
        </w:tc>
      </w:tr>
      <w:tr w:rsidR="00BD609C" w:rsidRPr="00C2525C" w14:paraId="68D07268" w14:textId="77777777">
        <w:tc>
          <w:tcPr>
            <w:tcW w:w="5636" w:type="dxa"/>
          </w:tcPr>
          <w:p w14:paraId="6D6A53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636" w:type="dxa"/>
          </w:tcPr>
          <w:p w14:paraId="23254B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Б-2 (бомбовоз) под 2хРайт 650 НР</w:t>
            </w:r>
          </w:p>
        </w:tc>
      </w:tr>
      <w:tr w:rsidR="00BD609C" w:rsidRPr="00C2525C" w14:paraId="5AF67664" w14:textId="77777777">
        <w:tc>
          <w:tcPr>
            <w:tcW w:w="5636" w:type="dxa"/>
          </w:tcPr>
          <w:p w14:paraId="1FC1E8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636" w:type="dxa"/>
          </w:tcPr>
          <w:p w14:paraId="6CF701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Морской истребитель-разведчик под Испано 300 НР</w:t>
            </w:r>
          </w:p>
        </w:tc>
      </w:tr>
      <w:tr w:rsidR="0061590C" w:rsidRPr="00C2525C" w14:paraId="0E9A27F7" w14:textId="77777777">
        <w:tc>
          <w:tcPr>
            <w:tcW w:w="5636" w:type="dxa"/>
          </w:tcPr>
          <w:p w14:paraId="3C28CB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636" w:type="dxa"/>
          </w:tcPr>
          <w:p w14:paraId="0409FF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Морской корабельный разведчик под Испано 300 НР (1028,44)</w:t>
            </w:r>
          </w:p>
        </w:tc>
      </w:tr>
    </w:tbl>
    <w:p w14:paraId="4AFBD6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A6FD0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февраля 1926 Секция Вспомслужб НК УВВС рассмотрела: 1. ТТ к фотоустановке на Савойе и др. (2265,37).</w:t>
      </w:r>
    </w:p>
    <w:p w14:paraId="6E9CD3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17DC0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23 февраля 1926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Наркомторгу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w:t>
      </w:r>
      <w:r w:rsidRPr="00C2525C">
        <w:rPr>
          <w:rFonts w:ascii="Times New Roman" w:hAnsi="Times New Roman" w:cs="Times New Roman"/>
          <w:color w:val="002060"/>
          <w:sz w:val="16"/>
          <w:szCs w:val="16"/>
        </w:rPr>
        <w:lastRenderedPageBreak/>
        <w:t>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203C46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4362B5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3CC941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0FF567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54930B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2832E7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3EEA1C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4C21A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56D4F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февраля 1926 президент К.Кулидж отказался иметь большие ВВС, считая, что это послужит делу мира (2100).</w:t>
      </w:r>
    </w:p>
    <w:p w14:paraId="1D85C9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07ED529" w14:textId="77777777" w:rsidR="00E54F62" w:rsidRPr="00C2525C" w:rsidRDefault="00E54F62"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0CC44CC8" w14:textId="77777777" w:rsidR="00E54F62" w:rsidRPr="00C2525C" w:rsidRDefault="00E54F62"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1C241B0" w14:textId="77777777" w:rsidR="00E54F62" w:rsidRPr="00C2525C" w:rsidRDefault="00E54F6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февраля 1926 г. был издан приказ РВС СССР № 116, в котором говорилось, что в целях внесения большей ясности в порядок прохождения службы летноподъемным составом Военных Воздушных сил РККА с 1 февраля 1926 г. устанавливается взамен существовавших наименований должностей: военный летчик, морской летчик, летчик-наблюдатель 1-го (2-го) разрядов – новые наименования, а именно: старший летчик, младший летчик, старший летчик-наблюдатель, младший летчик-наблюдатель (19566).</w:t>
      </w:r>
    </w:p>
    <w:p w14:paraId="745EDD24" w14:textId="77777777" w:rsidR="00E54F62" w:rsidRPr="00C2525C" w:rsidRDefault="00E54F62" w:rsidP="00C2525C">
      <w:pPr>
        <w:spacing w:after="0" w:line="240" w:lineRule="auto"/>
        <w:jc w:val="both"/>
        <w:rPr>
          <w:rFonts w:ascii="Times New Roman" w:hAnsi="Times New Roman" w:cs="Times New Roman"/>
          <w:color w:val="002060"/>
          <w:sz w:val="16"/>
          <w:szCs w:val="16"/>
        </w:rPr>
      </w:pPr>
    </w:p>
    <w:p w14:paraId="7656B6F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7B642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63166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февраля 1926 2И-Н1, законченный с опозданием на 2 мес. против планировки и вывезенный на аэродром 9 февраля, сделал два пробных полета (2378,4).</w:t>
      </w:r>
    </w:p>
    <w:p w14:paraId="503C84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CAEC03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февраля 1926 г. летчик Филиппов выпол</w:t>
      </w:r>
      <w:r w:rsidRPr="00C2525C">
        <w:rPr>
          <w:rFonts w:ascii="Times New Roman" w:hAnsi="Times New Roman" w:cs="Times New Roman"/>
          <w:color w:val="002060"/>
          <w:sz w:val="16"/>
          <w:szCs w:val="16"/>
        </w:rPr>
        <w:softHyphen/>
        <w:t>нил на 2И-Н1 два первых полета. На следую</w:t>
      </w:r>
      <w:r w:rsidRPr="00C2525C">
        <w:rPr>
          <w:rFonts w:ascii="Times New Roman" w:hAnsi="Times New Roman" w:cs="Times New Roman"/>
          <w:color w:val="002060"/>
          <w:sz w:val="16"/>
          <w:szCs w:val="16"/>
        </w:rPr>
        <w:softHyphen/>
        <w:t>щий день, 26-го, Филиппов выполнил весь комплекс фигур пилотажа, после чего оце</w:t>
      </w:r>
      <w:r w:rsidRPr="00C2525C">
        <w:rPr>
          <w:rFonts w:ascii="Times New Roman" w:hAnsi="Times New Roman" w:cs="Times New Roman"/>
          <w:color w:val="002060"/>
          <w:sz w:val="16"/>
          <w:szCs w:val="16"/>
        </w:rPr>
        <w:softHyphen/>
        <w:t>нил 2И-Н1 на “отлично” (11134).</w:t>
      </w:r>
    </w:p>
    <w:p w14:paraId="171210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B0709AC" w14:textId="77777777" w:rsidR="00887030" w:rsidRPr="00C2525C" w:rsidRDefault="0088703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25 февраля</w:t>
      </w:r>
      <w:r w:rsidRPr="00C2525C">
        <w:rPr>
          <w:rFonts w:ascii="Times New Roman" w:hAnsi="Times New Roman" w:cs="Times New Roman"/>
          <w:color w:val="002060"/>
          <w:sz w:val="16"/>
          <w:szCs w:val="16"/>
        </w:rPr>
        <w:t xml:space="preserve"> в 1926 году летчик В.Н.Филиппов выполнил на двухместном истребителе </w:t>
      </w:r>
      <w:hyperlink r:id="rId21" w:tgtFrame="_blank" w:history="1">
        <w:r w:rsidRPr="00C2525C">
          <w:rPr>
            <w:rFonts w:ascii="Times New Roman" w:hAnsi="Times New Roman" w:cs="Times New Roman"/>
            <w:color w:val="002060"/>
            <w:sz w:val="16"/>
            <w:szCs w:val="16"/>
          </w:rPr>
          <w:t xml:space="preserve">«2И-Н1» («ДИ-1») </w:t>
        </w:r>
      </w:hyperlink>
      <w:r w:rsidRPr="00C2525C">
        <w:rPr>
          <w:rFonts w:ascii="Times New Roman" w:hAnsi="Times New Roman" w:cs="Times New Roman"/>
          <w:color w:val="002060"/>
          <w:sz w:val="16"/>
          <w:szCs w:val="16"/>
        </w:rPr>
        <w:t>конструкции Н.Н.Поликарпова, два первых полета (15051).</w:t>
      </w:r>
    </w:p>
    <w:p w14:paraId="480AE6D2" w14:textId="77777777" w:rsidR="00887030" w:rsidRPr="00C2525C" w:rsidRDefault="00887030" w:rsidP="00C2525C">
      <w:pPr>
        <w:spacing w:after="0" w:line="240" w:lineRule="auto"/>
        <w:jc w:val="both"/>
        <w:rPr>
          <w:rFonts w:ascii="Times New Roman" w:hAnsi="Times New Roman" w:cs="Times New Roman"/>
          <w:color w:val="002060"/>
          <w:sz w:val="16"/>
          <w:szCs w:val="16"/>
        </w:rPr>
      </w:pPr>
    </w:p>
    <w:p w14:paraId="7A4B465D" w14:textId="77777777" w:rsidR="00E97CBF" w:rsidRPr="00C2525C" w:rsidRDefault="00E97CBF" w:rsidP="00C2525C">
      <w:pPr>
        <w:shd w:val="clear" w:color="auto" w:fill="FFFFFF"/>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shd w:val="clear" w:color="auto" w:fill="FFFFFF"/>
        </w:rPr>
        <w:t>25 февраля 1926 г. летчик Филиппов выполнил на 2И-Н1 два первых полета. На следующий день, 26-го, Филиппов выполнил весь комплекс фигур пилотажа, после чего оценил 2И-Н1 на «отлично» (20334).</w:t>
      </w:r>
    </w:p>
    <w:p w14:paraId="34D74D0E" w14:textId="77777777" w:rsidR="00E97CBF" w:rsidRPr="00C2525C" w:rsidRDefault="00E97CBF" w:rsidP="00C2525C">
      <w:pPr>
        <w:shd w:val="clear" w:color="auto" w:fill="FFFFFF"/>
        <w:spacing w:after="0" w:line="240" w:lineRule="auto"/>
        <w:jc w:val="both"/>
        <w:rPr>
          <w:rFonts w:ascii="Times New Roman" w:hAnsi="Times New Roman" w:cs="Times New Roman"/>
          <w:color w:val="0070C0"/>
          <w:sz w:val="16"/>
          <w:szCs w:val="16"/>
        </w:rPr>
      </w:pPr>
    </w:p>
    <w:p w14:paraId="6545F0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февраля 1926 Совет по ГА при СТО под председательством П.И.Б. принял решение "считать необходимым привлечение к вопросам планеризма ЦАГИ, КБ Авиатреста и НК УВВС" (273,283).</w:t>
      </w:r>
    </w:p>
    <w:p w14:paraId="471E27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AEBD2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февраля 1926 Протоколы заседаний Политбюро ЦК РКП-ВКП(б). № 12. Слушали: 3. О договоре с “Юнкерсом” ([постановление] Политбюро от 18 февраля 1926 г., пр[отокол] № 11, п. 3) (т. Иоффе, Минкин, Дзержинский, Уншлихт, Ба</w:t>
      </w:r>
      <w:r w:rsidRPr="00C2525C">
        <w:rPr>
          <w:rFonts w:ascii="Times New Roman" w:hAnsi="Times New Roman" w:cs="Times New Roman"/>
          <w:color w:val="002060"/>
          <w:sz w:val="16"/>
          <w:szCs w:val="16"/>
        </w:rPr>
        <w:softHyphen/>
        <w:t>ранов, Чичерин, Аванесов, Кривов.) Постановили: 1. Отложить до следующего четверга. 2. Обязать т. Ворошилова и Дзержинского к следующему заседанию Политбюро, 4 марта, представить свои заключения по вопросу о собственном производстве и о переговорах с “Юнкерсом”. 3. Вопрос о переводе валюты в распоряжение “Юнкерса” поручить расследо</w:t>
      </w:r>
      <w:r w:rsidRPr="00C2525C">
        <w:rPr>
          <w:rFonts w:ascii="Times New Roman" w:hAnsi="Times New Roman" w:cs="Times New Roman"/>
          <w:color w:val="002060"/>
          <w:sz w:val="16"/>
          <w:szCs w:val="16"/>
        </w:rPr>
        <w:softHyphen/>
        <w:t>вать т. Рыкову, Каменеву и Брюханову с докладом в Политбюро 4 марта. (РГАСПИ. Ф. 17. Оп. 3. Д. 548. Л. 2.) (10711,623).</w:t>
      </w:r>
    </w:p>
    <w:p w14:paraId="73EEBFD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83E559B" w14:textId="77777777" w:rsidR="00E97CBF" w:rsidRPr="00C2525C" w:rsidRDefault="00E97CB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25 февраля 1926. № 12. Слушали: 3. О договоре с «Юнкерсом» ([постановление] Политбюро от 18 февраля 1926 г., пр[отокол] № 11, п. 3) (т. Иоффе, Минкин, Дзержинский, Уншлихт, Баранов, Чичерин, Аванесов, Кривов.) Постановили: 1. Отложить до следующего четверга. 2. Обязать т. Ворошилова и Дзержинского к следующему заседанию Политбюро, 4 марта, представить свои заключения по вопросу о собственном производстве и о переговорах с «Юнкерсом». 3. Вопрос о переводе валюты в распоряжение «Юнкерса» поручить расследовать т. Рыкову, Каменеву и Брюханову с докладом в Политбюро 4 марта. (РГАСПИ. Ф. 17. Оп. 3. Д. 548. Л. 2.)</w:t>
      </w:r>
      <w:r w:rsidRPr="00C2525C">
        <w:rPr>
          <w:rStyle w:val="affa"/>
          <w:rFonts w:ascii="Times New Roman" w:hAnsi="Times New Roman" w:cs="Times New Roman"/>
          <w:bCs/>
          <w:color w:val="0070C0"/>
          <w:sz w:val="16"/>
          <w:szCs w:val="16"/>
        </w:rPr>
        <w:t xml:space="preserve"> </w:t>
      </w:r>
      <w:r w:rsidRPr="00C2525C">
        <w:rPr>
          <w:rFonts w:ascii="Times New Roman" w:hAnsi="Times New Roman" w:cs="Times New Roman"/>
          <w:color w:val="0070C0"/>
          <w:sz w:val="16"/>
          <w:szCs w:val="16"/>
        </w:rPr>
        <w:t>(20348). (20348).</w:t>
      </w:r>
    </w:p>
    <w:p w14:paraId="0A670410" w14:textId="77777777" w:rsidR="00E97CBF" w:rsidRPr="00C2525C" w:rsidRDefault="00E97CBF" w:rsidP="00C2525C">
      <w:pPr>
        <w:spacing w:after="0" w:line="240" w:lineRule="auto"/>
        <w:jc w:val="both"/>
        <w:rPr>
          <w:rFonts w:ascii="Times New Roman" w:hAnsi="Times New Roman" w:cs="Times New Roman"/>
          <w:color w:val="0070C0"/>
          <w:sz w:val="16"/>
          <w:szCs w:val="16"/>
        </w:rPr>
      </w:pPr>
    </w:p>
    <w:p w14:paraId="294271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февраля 1926 г. Политбюро ЦК ВКП(б) (Ворошилов, Калинин, Молотов, Рыков, Сталин, Томский, Троцкий и кандидаты в члены Политбюро Дзержинский, Каменев, Рудзутак, Угланов) своим решением обязало Ворошилова и Дзержинского к очередному заседанию Политбюро «представить свои заключения по вопросу о собственном производстве и о переговорах с Юнкерсом». В записке в Политбюро ЦК ВКП(б) от 1 марта 1926 г. Председатель ВСНХ и ОГПУ Дзержинский и наркомвоенмор Ворошилов уже настаивали на необходимости немедленного расторжения концессии. Оба политика информировали: «Нами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(sic!) (11784).</w:t>
      </w:r>
    </w:p>
    <w:p w14:paraId="74F7C0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F9C6670" w14:textId="77777777" w:rsidR="00E54F62" w:rsidRPr="00C2525C" w:rsidRDefault="00E54F6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февраля 1926 г. Политбюро ЦК ВКП(б) (Ворошилов, Калинин, Молотов, Рыков, Сталин, Томский, Троцкий и кандидаты в члены Политбюро Дзержинский, Каменев, Рудзутак, Угланов) своим решением обязало Ворошилова и Дзержинского к очередному заседанию Политбюро «представить свои заключения по вопросу о собственном производстве и о переговорах с Юнкерсом». В записке в Политбюро ЦК ВКП(б) от 1 марта 1926 г. Председатель ВСНХ и ОГПУ Дзержинский и наркомвоенмор Ворошилов уже настаивали на необходимости немедленного расторжения концессии. Оба политика информировали:</w:t>
      </w:r>
    </w:p>
    <w:p w14:paraId="0E12B3D4" w14:textId="77777777" w:rsidR="00E54F62" w:rsidRPr="00C2525C" w:rsidRDefault="00E54F6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(18265).</w:t>
      </w:r>
    </w:p>
    <w:p w14:paraId="7E897705" w14:textId="77777777" w:rsidR="00E54F62" w:rsidRPr="00C2525C" w:rsidRDefault="00E54F62" w:rsidP="00C2525C">
      <w:pPr>
        <w:spacing w:after="0" w:line="240" w:lineRule="auto"/>
        <w:jc w:val="both"/>
        <w:rPr>
          <w:rFonts w:ascii="Times New Roman" w:hAnsi="Times New Roman" w:cs="Times New Roman"/>
          <w:color w:val="002060"/>
          <w:sz w:val="16"/>
          <w:szCs w:val="16"/>
        </w:rPr>
      </w:pPr>
    </w:p>
    <w:p w14:paraId="7AA8050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AD6EF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2A4A21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25 февраля 1926 г. была запись в журнале Артиллерийского комитета об испытаниях железных гаубичных гильз Пермского орудийного завода</w:t>
      </w:r>
    </w:p>
    <w:p w14:paraId="40EB4FA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..Мнение Артиллерийского комитета. Так как:</w:t>
      </w:r>
    </w:p>
    <w:p w14:paraId="1E5AB65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Доминирующее значение в военное время имеет обеспеченность снабжения армии боевыми припасами, а в том числе орудийными гильзами.</w:t>
      </w:r>
    </w:p>
    <w:p w14:paraId="191131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 силу возможного недостатка меди, на что указывает и техком ГУВП, для нормаль</w:t>
      </w:r>
      <w:r w:rsidRPr="00C2525C">
        <w:rPr>
          <w:rFonts w:ascii="Times New Roman" w:hAnsi="Times New Roman" w:cs="Times New Roman"/>
          <w:color w:val="002060"/>
          <w:sz w:val="16"/>
          <w:szCs w:val="16"/>
        </w:rPr>
        <w:softHyphen/>
        <w:t>ного обеспечения армии гильзами придется прибегнуть к их изготовлению из другого мате</w:t>
      </w:r>
      <w:r w:rsidRPr="00C2525C">
        <w:rPr>
          <w:rFonts w:ascii="Times New Roman" w:hAnsi="Times New Roman" w:cs="Times New Roman"/>
          <w:color w:val="002060"/>
          <w:sz w:val="16"/>
          <w:szCs w:val="16"/>
        </w:rPr>
        <w:softHyphen/>
        <w:t>риала, как это имело место в Германии во время мировой войны.</w:t>
      </w:r>
    </w:p>
    <w:p w14:paraId="43AB4AB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Для бесперебойного снабжения армии в военное время гильзами, при недостатке ла</w:t>
      </w:r>
      <w:r w:rsidRPr="00C2525C">
        <w:rPr>
          <w:rFonts w:ascii="Times New Roman" w:hAnsi="Times New Roman" w:cs="Times New Roman"/>
          <w:color w:val="002060"/>
          <w:sz w:val="16"/>
          <w:szCs w:val="16"/>
        </w:rPr>
        <w:softHyphen/>
        <w:t>туни, выбор другого подходящего металла для их изготовления и выработка гильз должны быть введены обязательно еще в мирное время.</w:t>
      </w:r>
    </w:p>
    <w:p w14:paraId="1D5DD6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При изготовлении гильз из менее подходящего по качеству, но более дешевого метал</w:t>
      </w:r>
      <w:r w:rsidRPr="00C2525C">
        <w:rPr>
          <w:rFonts w:ascii="Times New Roman" w:hAnsi="Times New Roman" w:cs="Times New Roman"/>
          <w:color w:val="002060"/>
          <w:sz w:val="16"/>
          <w:szCs w:val="16"/>
        </w:rPr>
        <w:softHyphen/>
        <w:t>ла, как, например, железо, меньший срок службы гильзы в экономическом отношении будет компенсироваться дешевизной металла и способа изготовления.</w:t>
      </w:r>
    </w:p>
    <w:p w14:paraId="33FD908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Применение железа на изготовление орудийных гильз уже имело место и притом в довольно широких размерах (Германия в мировую войну). Артиллерийский комитет, нес</w:t>
      </w:r>
      <w:r w:rsidRPr="00C2525C">
        <w:rPr>
          <w:rFonts w:ascii="Times New Roman" w:hAnsi="Times New Roman" w:cs="Times New Roman"/>
          <w:color w:val="002060"/>
          <w:sz w:val="16"/>
          <w:szCs w:val="16"/>
        </w:rPr>
        <w:softHyphen/>
        <w:t>мотря на получение неудовлетворительных результатов испытания 48-линейных гильз Пермского завода на НИАПе, считает необходимым продолжение опытов с железными гильзами Пермского орудийного завода, но при этом:</w:t>
      </w:r>
    </w:p>
    <w:p w14:paraId="219F78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во избежание разбрасывания надлежит ограничиться до получения благоприятных результатов опытами с 3-дюймовыми и 48-линейными гильзами;</w:t>
      </w:r>
    </w:p>
    <w:p w14:paraId="7DE047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для избежания противоречия в результатах все испытания гильз стрельбой надлежит производить на НИАПе.</w:t>
      </w:r>
    </w:p>
    <w:p w14:paraId="203660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связи с этим в отношении поднятых НИАПом и Военпромом вопросов Артиллерийс</w:t>
      </w:r>
      <w:r w:rsidRPr="00C2525C">
        <w:rPr>
          <w:rFonts w:ascii="Times New Roman" w:hAnsi="Times New Roman" w:cs="Times New Roman"/>
          <w:color w:val="002060"/>
          <w:sz w:val="16"/>
          <w:szCs w:val="16"/>
        </w:rPr>
        <w:softHyphen/>
        <w:t>кий комитет полагает необходимым:</w:t>
      </w:r>
    </w:p>
    <w:p w14:paraId="61105DF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Произвести испытание тряской на приборе и возкой в условиях п. 2 и 3 программы, утвержденной ЖАК № 1170-1925 г., всех 11-ти 48-линейных железных вороненых гильз, ис</w:t>
      </w:r>
      <w:r w:rsidRPr="00C2525C">
        <w:rPr>
          <w:rFonts w:ascii="Times New Roman" w:hAnsi="Times New Roman" w:cs="Times New Roman"/>
          <w:color w:val="002060"/>
          <w:sz w:val="16"/>
          <w:szCs w:val="16"/>
        </w:rPr>
        <w:softHyphen/>
        <w:t>пытывавшихся на НИАПе как стрельбой, так и хранением; при этом должен быть соблюден п[ункт] б. журнала АК № 1170-1925 г. в отношении организации испытания возкой.</w:t>
      </w:r>
    </w:p>
    <w:p w14:paraId="4BF2AF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10 шт. 48-линейных оцинкованных железных гильз испытать на НИАПе по той же программе, но со следующими изменениями:</w:t>
      </w:r>
    </w:p>
    <w:p w14:paraId="384CD7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испытанию стрельбой подвергнуть шесть гильз, причем первые 20 выстрелов с каж</w:t>
      </w:r>
      <w:r w:rsidRPr="00C2525C">
        <w:rPr>
          <w:rFonts w:ascii="Times New Roman" w:hAnsi="Times New Roman" w:cs="Times New Roman"/>
          <w:color w:val="002060"/>
          <w:sz w:val="16"/>
          <w:szCs w:val="16"/>
        </w:rPr>
        <w:softHyphen/>
        <w:t>дой гильзой (п. 1 программы) сделать полным зарядом (при давлении 1700 атм.), а дальней</w:t>
      </w:r>
      <w:r w:rsidRPr="00C2525C">
        <w:rPr>
          <w:rFonts w:ascii="Times New Roman" w:hAnsi="Times New Roman" w:cs="Times New Roman"/>
          <w:color w:val="002060"/>
          <w:sz w:val="16"/>
          <w:szCs w:val="16"/>
        </w:rPr>
        <w:softHyphen/>
        <w:t>шее испытание их вести усиленными зарядами (при давлении 1900 атм.);</w:t>
      </w:r>
    </w:p>
    <w:p w14:paraId="76E1FA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остальные четыре гильзы испытать хранением согласно п. 5 программы в течение шести месяцев.</w:t>
      </w:r>
    </w:p>
    <w:p w14:paraId="56564A0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Имеющиеся на Пермском орудийном заводе 10 шт. 3-дюймовых полевых железных гильз отправить на НИАП, которому испытывать их по той же программе, причем шесть гильз испытать стрельбой при давлении 2400 атм., тряской и возкой и четыре гильзы - хра</w:t>
      </w:r>
      <w:r w:rsidRPr="00C2525C">
        <w:rPr>
          <w:rFonts w:ascii="Times New Roman" w:hAnsi="Times New Roman" w:cs="Times New Roman"/>
          <w:color w:val="002060"/>
          <w:sz w:val="16"/>
          <w:szCs w:val="16"/>
        </w:rPr>
        <w:softHyphen/>
        <w:t>нением в течение шести месяцев и затем также тряской и возкой.</w:t>
      </w:r>
    </w:p>
    <w:p w14:paraId="476358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Для экономии в расходовании боевых припасов испытание стрельбой обоих калиб</w:t>
      </w:r>
      <w:r w:rsidRPr="00C2525C">
        <w:rPr>
          <w:rFonts w:ascii="Times New Roman" w:hAnsi="Times New Roman" w:cs="Times New Roman"/>
          <w:color w:val="002060"/>
          <w:sz w:val="16"/>
          <w:szCs w:val="16"/>
        </w:rPr>
        <w:softHyphen/>
        <w:t>ров производить попутно с другими опытами.</w:t>
      </w:r>
    </w:p>
    <w:p w14:paraId="49542F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Просить НИАП сообщить в Артком данные из практики полигона о числе выстрелов, выдерживаемых латунными гильзами различных калибров.</w:t>
      </w:r>
    </w:p>
    <w:p w14:paraId="3DBFB9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Запросить ПОЗ об условиях снаряжений 48-линейных железных гильз, применяв</w:t>
      </w:r>
      <w:r w:rsidRPr="00C2525C">
        <w:rPr>
          <w:rFonts w:ascii="Times New Roman" w:hAnsi="Times New Roman" w:cs="Times New Roman"/>
          <w:color w:val="002060"/>
          <w:sz w:val="16"/>
          <w:szCs w:val="16"/>
        </w:rPr>
        <w:softHyphen/>
        <w:t>шихся при испытании их стрельбой на заводском полигоне.</w:t>
      </w:r>
    </w:p>
    <w:p w14:paraId="7F29BC7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Просить разведуправление доставить в Артиллерийский комитет образцы загранич</w:t>
      </w:r>
      <w:r w:rsidRPr="00C2525C">
        <w:rPr>
          <w:rFonts w:ascii="Times New Roman" w:hAnsi="Times New Roman" w:cs="Times New Roman"/>
          <w:color w:val="002060"/>
          <w:sz w:val="16"/>
          <w:szCs w:val="16"/>
        </w:rPr>
        <w:softHyphen/>
        <w:t>ных железных гильз и чертежи их.</w:t>
      </w:r>
    </w:p>
    <w:p w14:paraId="7F2F542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Заказать Военпрому изготовить 10 шт. 3-дюймовых и 48-линейных гильз, из коих по</w:t>
      </w:r>
      <w:r w:rsidRPr="00C2525C">
        <w:rPr>
          <w:rFonts w:ascii="Times New Roman" w:hAnsi="Times New Roman" w:cs="Times New Roman"/>
          <w:color w:val="002060"/>
          <w:sz w:val="16"/>
          <w:szCs w:val="16"/>
        </w:rPr>
        <w:softHyphen/>
        <w:t>ловину изготовить из нержавеющего железа и половину - из омедненного железа. ГА РФ. Ф. Р-5446. Оп. 55. Д. 1548. Л. 12 об.-11 об. Заверенная копия (10711,546).</w:t>
      </w:r>
    </w:p>
    <w:p w14:paraId="55BB536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82E8D91" w14:textId="77777777" w:rsidR="00CE2087" w:rsidRPr="00C2525C" w:rsidRDefault="00CE2087" w:rsidP="00C2525C">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C2525C">
        <w:rPr>
          <w:rFonts w:ascii="Times New Roman" w:eastAsia="TimesNewRomanPSMT" w:hAnsi="Times New Roman" w:cs="Times New Roman"/>
          <w:color w:val="0070C0"/>
          <w:sz w:val="16"/>
          <w:szCs w:val="16"/>
        </w:rPr>
        <w:t>25 февраля 1926 г. в информационном письме АУ РККА № 1 от в разделе о вооружении батальонной артиллерии к ней, помимо 37-мм пушек Розенберга, Грюзонверка, Маклена, были отнесены и 58-мм минометы типа ФР [1, д. 337, л. 366] (20073).</w:t>
      </w:r>
    </w:p>
    <w:p w14:paraId="1CF9C161" w14:textId="77777777" w:rsidR="00CE2087" w:rsidRPr="00C2525C" w:rsidRDefault="00CE2087" w:rsidP="00C2525C">
      <w:pPr>
        <w:spacing w:after="0" w:line="240" w:lineRule="auto"/>
        <w:jc w:val="both"/>
        <w:rPr>
          <w:rFonts w:ascii="Times New Roman" w:eastAsia="TimesNewRomanPSMT" w:hAnsi="Times New Roman" w:cs="Times New Roman"/>
          <w:color w:val="0070C0"/>
          <w:sz w:val="16"/>
          <w:szCs w:val="16"/>
        </w:rPr>
      </w:pPr>
    </w:p>
    <w:p w14:paraId="0E7C438F" w14:textId="77777777" w:rsidR="00E54F62" w:rsidRPr="00C2525C" w:rsidRDefault="00E54F6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февраля 1926 г. в информационном письме АУ РККА, направленном за подписью начальника АУ РККА П. Е. Дыбенко всем заинтересованным ведомствам и предприятиям, «аппаратом приемки систематически повышаются требования, предъявляемые к качеству принимаемой от заводов продукции; при этом АУ обращает внимание на все заявления артскладов и строевых частей, сделанных по поводу качества артиллерийских изделий. В настоящее время особое внимание обращено на заводской ремонт материальной части артиллерии, который еще не вполне удовлетворителен. Издаваемая в январе с. г. Инструкция на прием ремонта материальной части артиллерии облегчает работу приемки, которая не имела указаний о ремонте артиллерии… По мнению АУ качество изделий, принятых с заводов в 1924–1925 гг. почти возвращается к довоенному...» [1, Ф. 7р. Оп. 7. Д. 338. Л. 374] (18257).</w:t>
      </w:r>
    </w:p>
    <w:p w14:paraId="503878F3" w14:textId="77777777" w:rsidR="00E54F62" w:rsidRPr="00C2525C" w:rsidRDefault="00E54F62" w:rsidP="00C2525C">
      <w:pPr>
        <w:spacing w:after="0" w:line="240" w:lineRule="auto"/>
        <w:jc w:val="both"/>
        <w:rPr>
          <w:rFonts w:ascii="Times New Roman" w:hAnsi="Times New Roman" w:cs="Times New Roman"/>
          <w:color w:val="002060"/>
          <w:sz w:val="16"/>
          <w:szCs w:val="16"/>
        </w:rPr>
      </w:pPr>
    </w:p>
    <w:p w14:paraId="2184DE5E" w14:textId="77777777" w:rsidR="00E54F62" w:rsidRPr="00C2525C" w:rsidRDefault="00E54F6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февраля 1926 г., как сообщалось в информационном письме АУ РККА, направленном за подписью начальника АУ РККА П. Е. Дыбенко всем заинтересованным ведомствам и предприятиям, «аппаратом приемки систематически повышаются требования, предъявляемые к качеству принимаемой от заводов продукции; при этом АУ обращает внимание на все заявления артскладов и строевых частей, сделанных по поводу качества артиллерийских изделий. В настоящее время особое внимание обращено на заводской ремонт материальной части артиллерии, который еще не вполне удовлетворителен. Издаваемая в январе с. г. Инструкция на прием ремонта материальной части артиллерии облегчает работу приемки, которая не имела указаний о ремонте артиллерии… По мнению АУ качество изделий, принятых с заводов в 1924–1925 гг. почти возвращается к довоенному...» [1, Ф. 7р. Оп. 7. Д. 338. Л. 374]. Следует отметить, что такое оптимистичное заявление несколько опережало действительное состояние дел с качеством военной продукции. В дополнение к работе артприемщиков, которые являлись конечными ответственными за качество принятой продукции, в августе 1924 г. в развитие действующей системы контроля качества изделий, изготавливаемых на заводе, была введена должность браковщика, в обязанности которого входил контроль над производством военной продукции в соответствии с чертежным образцом. Его права и обязанности регулировались инструкцией, утвержденной управляющим заводом. Браковщик прикреплялся к каждому производственному подразделению, все необходимые указания он получал от контрольного мастера или заведующего контрольным отделом. Проверка продукции браковщиком осуществлялась полностью либо выборочно. Обнаруженный брак и количество принятых годных изделий документировались, причем брак разделялся на брак по работе и брак по металлу. Браковщик должен был разбираться в чертежах и технических указаниях к каждому изготавливаемому в мастерской изделию, контролировать своевременное выполнение мастерской полученного заказа. При исполнении новых заказов, особенно валовых, браковщик должен был отслеживать качество первоначально изготовленных двух образцов, чтобы до получения удовлетворительных результатов их обработки мастерская к валовому производству данного изделия не приступала. Наблюдение за изготовлением изделий предполагало контроль над всеми этапами производства. При этом браковщик не имел права отдать рабочему распоряжение о прекращении работ (если их выполнение шло в ущерб качеству) — он должен был сообщить об этом заведующему цехом и контрольному мастеру или заведующему контрольным отделом [2, Д. 2. Л. 81–83]. Таким образом, посредством усиления производственного контроля качества на цеховом уровне, на «Красном Арсенале» предполагалось уменьшить объемы брака военной продукции, что в конечном итоге позволяло минимизировать производственные и финансовые расходы (18628).</w:t>
      </w:r>
    </w:p>
    <w:p w14:paraId="015378B2" w14:textId="77777777" w:rsidR="00E54F62" w:rsidRPr="00C2525C" w:rsidRDefault="00E54F62" w:rsidP="00C2525C">
      <w:pPr>
        <w:spacing w:after="0" w:line="240" w:lineRule="auto"/>
        <w:jc w:val="both"/>
        <w:rPr>
          <w:rFonts w:ascii="Times New Roman" w:hAnsi="Times New Roman" w:cs="Times New Roman"/>
          <w:color w:val="002060"/>
          <w:sz w:val="16"/>
          <w:szCs w:val="16"/>
        </w:rPr>
      </w:pPr>
    </w:p>
    <w:p w14:paraId="7A49EF25" w14:textId="77777777" w:rsidR="00E54F62" w:rsidRPr="00C2525C" w:rsidRDefault="00E54F6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февраля 1926 г. в информационном письме АУ РККА № 1 в разделе о вооружении батальонной артиллерии к ней, помимо 37-мм пушек Розенберга, Грюзонверка, Маклена, были отнесены и 58-мм минометы типа ФР [1, д. 337, л. 366] (18632).</w:t>
      </w:r>
    </w:p>
    <w:p w14:paraId="01685E46" w14:textId="77777777" w:rsidR="00E54F62" w:rsidRPr="00C2525C" w:rsidRDefault="00E54F62" w:rsidP="00C2525C">
      <w:pPr>
        <w:spacing w:after="0" w:line="240" w:lineRule="auto"/>
        <w:jc w:val="both"/>
        <w:rPr>
          <w:rFonts w:ascii="Times New Roman" w:hAnsi="Times New Roman" w:cs="Times New Roman"/>
          <w:color w:val="002060"/>
          <w:sz w:val="16"/>
          <w:szCs w:val="16"/>
        </w:rPr>
      </w:pPr>
    </w:p>
    <w:p w14:paraId="1BF55D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февраля 1926 Амторг направил в Одессу станки, заказанные в сентябре (5160, 36).</w:t>
      </w:r>
    </w:p>
    <w:p w14:paraId="2F1C48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B052A7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03B3C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B9D7E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февраля 1926 Польша потребовала постоянного места в Лиге наций (2100).</w:t>
      </w:r>
    </w:p>
    <w:p w14:paraId="24035C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FF66B3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B7B51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4F665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февраля 1926 Филиппов выполнил на 2И-Н1 весь комплекс фигур пилотажа, после чего оце</w:t>
      </w:r>
      <w:r w:rsidRPr="00C2525C">
        <w:rPr>
          <w:rFonts w:ascii="Times New Roman" w:hAnsi="Times New Roman" w:cs="Times New Roman"/>
          <w:color w:val="002060"/>
          <w:sz w:val="16"/>
          <w:szCs w:val="16"/>
        </w:rPr>
        <w:softHyphen/>
        <w:t>нил 2И-Н1 на “отлично” (11134).</w:t>
      </w:r>
    </w:p>
    <w:p w14:paraId="5B9250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7344E9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CB845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44F64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февраля 1926 директор завода № 1 Онуфриев и на</w:t>
      </w:r>
      <w:r w:rsidRPr="00C2525C">
        <w:rPr>
          <w:rFonts w:ascii="Times New Roman" w:hAnsi="Times New Roman" w:cs="Times New Roman"/>
          <w:color w:val="002060"/>
          <w:sz w:val="16"/>
          <w:szCs w:val="16"/>
        </w:rPr>
        <w:softHyphen/>
        <w:t>чальник Опытного отдела Поликарпов направили письмо в Авиатрест с просьбой разрешить дальний пе</w:t>
      </w:r>
      <w:r w:rsidRPr="00C2525C">
        <w:rPr>
          <w:rFonts w:ascii="Times New Roman" w:hAnsi="Times New Roman" w:cs="Times New Roman"/>
          <w:color w:val="002060"/>
          <w:sz w:val="16"/>
          <w:szCs w:val="16"/>
        </w:rPr>
        <w:softHyphen/>
        <w:t>релет на самолете ИЛ-3 по маршруту Москва-Севасто</w:t>
      </w:r>
      <w:r w:rsidRPr="00C2525C">
        <w:rPr>
          <w:rFonts w:ascii="Times New Roman" w:hAnsi="Times New Roman" w:cs="Times New Roman"/>
          <w:color w:val="002060"/>
          <w:sz w:val="16"/>
          <w:szCs w:val="16"/>
        </w:rPr>
        <w:softHyphen/>
        <w:t>поль-Москва протяженностью 2400 км для более полного и всестороннего определения летных характе</w:t>
      </w:r>
      <w:r w:rsidRPr="00C2525C">
        <w:rPr>
          <w:rFonts w:ascii="Times New Roman" w:hAnsi="Times New Roman" w:cs="Times New Roman"/>
          <w:color w:val="002060"/>
          <w:sz w:val="16"/>
          <w:szCs w:val="16"/>
        </w:rPr>
        <w:softHyphen/>
        <w:t>ристик машины. Пилотом предполагалось назначить заведующего Летно-испытательной станцией Опытно</w:t>
      </w:r>
      <w:r w:rsidRPr="00C2525C">
        <w:rPr>
          <w:rFonts w:ascii="Times New Roman" w:hAnsi="Times New Roman" w:cs="Times New Roman"/>
          <w:color w:val="002060"/>
          <w:sz w:val="16"/>
          <w:szCs w:val="16"/>
        </w:rPr>
        <w:softHyphen/>
        <w:t>го отдела В.Н.Филиппова. В ответном письме от 4 марта 1926 г. Авиатрест сообщил, что он “находит возбужденный вами вопрос о дальнем перелете на И-1 преждевременным. Необходимо в первую очередь провести всестороннее испытание первых серийных машин”. Филиппов довольно быстро провел заводские испы</w:t>
      </w:r>
      <w:r w:rsidRPr="00C2525C">
        <w:rPr>
          <w:rFonts w:ascii="Times New Roman" w:hAnsi="Times New Roman" w:cs="Times New Roman"/>
          <w:color w:val="002060"/>
          <w:sz w:val="16"/>
          <w:szCs w:val="16"/>
        </w:rPr>
        <w:softHyphen/>
        <w:t>тания ИЛ-3. После первых полетов на истребителе лета</w:t>
      </w:r>
      <w:r w:rsidRPr="00C2525C">
        <w:rPr>
          <w:rFonts w:ascii="Times New Roman" w:hAnsi="Times New Roman" w:cs="Times New Roman"/>
          <w:color w:val="002060"/>
          <w:sz w:val="16"/>
          <w:szCs w:val="16"/>
        </w:rPr>
        <w:softHyphen/>
        <w:t>ли и другие летчики - Арцеулов, Громов, Екатов, Жуков, Михайлов, Пауль. Несмотря на ряд достоинств, ИЛ-3 имел некоторые особенности в технике пилотирования, которые многим не нравились. В своем отзыве о самоле</w:t>
      </w:r>
      <w:r w:rsidRPr="00C2525C">
        <w:rPr>
          <w:rFonts w:ascii="Times New Roman" w:hAnsi="Times New Roman" w:cs="Times New Roman"/>
          <w:color w:val="002060"/>
          <w:sz w:val="16"/>
          <w:szCs w:val="16"/>
        </w:rPr>
        <w:softHyphen/>
        <w:t>те, написанном 8 марта 1926 г., В.Н.Филиппов отмечал:</w:t>
      </w:r>
    </w:p>
    <w:p w14:paraId="04D7AE2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“...Следует признаться, что пока “ИЛ” самая серьез</w:t>
      </w:r>
      <w:r w:rsidRPr="00C2525C">
        <w:rPr>
          <w:rFonts w:ascii="Times New Roman" w:hAnsi="Times New Roman" w:cs="Times New Roman"/>
          <w:color w:val="002060"/>
          <w:sz w:val="16"/>
          <w:szCs w:val="16"/>
        </w:rPr>
        <w:softHyphen/>
        <w:t>ная машина, на которой мне лично пришлось летать... Даже беря ориентацию на ДН4: - ИЛ требует боль</w:t>
      </w:r>
      <w:r w:rsidRPr="00C2525C">
        <w:rPr>
          <w:rFonts w:ascii="Times New Roman" w:hAnsi="Times New Roman" w:cs="Times New Roman"/>
          <w:color w:val="002060"/>
          <w:sz w:val="16"/>
          <w:szCs w:val="16"/>
        </w:rPr>
        <w:softHyphen/>
        <w:t>шего внимания в первое время, обладая также и пре</w:t>
      </w:r>
      <w:r w:rsidRPr="00C2525C">
        <w:rPr>
          <w:rFonts w:ascii="Times New Roman" w:hAnsi="Times New Roman" w:cs="Times New Roman"/>
          <w:color w:val="002060"/>
          <w:sz w:val="16"/>
          <w:szCs w:val="16"/>
        </w:rPr>
        <w:softHyphen/>
        <w:t>имуществами (посадка на ИЛ на пятачок, а на ДН4 полходынки (половина длины Ходынского аэродрома.-В.И.), т.е. 0,75 клм). Самое важное поверить машине, от</w:t>
      </w:r>
      <w:r w:rsidRPr="00C2525C">
        <w:rPr>
          <w:rFonts w:ascii="Times New Roman" w:hAnsi="Times New Roman" w:cs="Times New Roman"/>
          <w:color w:val="002060"/>
          <w:sz w:val="16"/>
          <w:szCs w:val="16"/>
        </w:rPr>
        <w:softHyphen/>
        <w:t>решиться от тех нелепостей, которые ее почему-то ок</w:t>
      </w:r>
      <w:r w:rsidRPr="00C2525C">
        <w:rPr>
          <w:rFonts w:ascii="Times New Roman" w:hAnsi="Times New Roman" w:cs="Times New Roman"/>
          <w:color w:val="002060"/>
          <w:sz w:val="16"/>
          <w:szCs w:val="16"/>
        </w:rPr>
        <w:softHyphen/>
        <w:t>ружили: “она сама переходит в штопор”, “вместо виража - бочка” и т.д. Это не машина делает, а пилот де</w:t>
      </w:r>
      <w:r w:rsidRPr="00C2525C">
        <w:rPr>
          <w:rFonts w:ascii="Times New Roman" w:hAnsi="Times New Roman" w:cs="Times New Roman"/>
          <w:color w:val="002060"/>
          <w:sz w:val="16"/>
          <w:szCs w:val="16"/>
        </w:rPr>
        <w:softHyphen/>
        <w:t>лает, когда можно и должно делать иначе. Наоборот, я лично скажу, что 80% самолетов опасны именно у зем</w:t>
      </w:r>
      <w:r w:rsidRPr="00C2525C">
        <w:rPr>
          <w:rFonts w:ascii="Times New Roman" w:hAnsi="Times New Roman" w:cs="Times New Roman"/>
          <w:color w:val="002060"/>
          <w:sz w:val="16"/>
          <w:szCs w:val="16"/>
        </w:rPr>
        <w:softHyphen/>
        <w:t>ли. ИЛ же прощает гораздо большие ошибки, нежели остальные. Как ты не теряй скорость, в штопор не со</w:t>
      </w:r>
      <w:r w:rsidRPr="00C2525C">
        <w:rPr>
          <w:rFonts w:ascii="Times New Roman" w:hAnsi="Times New Roman" w:cs="Times New Roman"/>
          <w:color w:val="002060"/>
          <w:sz w:val="16"/>
          <w:szCs w:val="16"/>
        </w:rPr>
        <w:softHyphen/>
        <w:t>рвешься, если не сделаешь сам движения, непригодного для ИЛ; парашют (парашютирование. - В.И.) совершен</w:t>
      </w:r>
      <w:r w:rsidRPr="00C2525C">
        <w:rPr>
          <w:rFonts w:ascii="Times New Roman" w:hAnsi="Times New Roman" w:cs="Times New Roman"/>
          <w:color w:val="002060"/>
          <w:sz w:val="16"/>
          <w:szCs w:val="16"/>
        </w:rPr>
        <w:softHyphen/>
        <w:t>но плоский, срыва на крыло нет, хоть на 10 метров вы</w:t>
      </w:r>
      <w:r w:rsidRPr="00C2525C">
        <w:rPr>
          <w:rFonts w:ascii="Times New Roman" w:hAnsi="Times New Roman" w:cs="Times New Roman"/>
          <w:color w:val="002060"/>
          <w:sz w:val="16"/>
          <w:szCs w:val="16"/>
        </w:rPr>
        <w:softHyphen/>
        <w:t>равнивай, все равно сядешь и ничего не случиться страшного. Вот когда идешь на вираж, запомни одно, что ручки 1 на себя брать не следует, резко давать обратную ногу не следует, она дается после 1/2 круга и не особенно много. Если возьмешь ручку на себя, то настолько умень</w:t>
      </w:r>
      <w:r w:rsidRPr="00C2525C">
        <w:rPr>
          <w:rFonts w:ascii="Times New Roman" w:hAnsi="Times New Roman" w:cs="Times New Roman"/>
          <w:color w:val="002060"/>
          <w:sz w:val="16"/>
          <w:szCs w:val="16"/>
        </w:rPr>
        <w:softHyphen/>
        <w:t>шишь радиус циркуляции, что скорость упадет и штопор обеспечен; если слишком резко дать обратную ногу, вывернешься из виража и пойдешь горизонтально. Если же будешь подходить постепенно, тренируясь, вдумываясь в свои ошибки, никаких недоразумений не получится. Я лично летал на ИЛбис, ИЛЗ..., но ни разу в што</w:t>
      </w:r>
      <w:r w:rsidRPr="00C2525C">
        <w:rPr>
          <w:rFonts w:ascii="Times New Roman" w:hAnsi="Times New Roman" w:cs="Times New Roman"/>
          <w:color w:val="002060"/>
          <w:sz w:val="16"/>
          <w:szCs w:val="16"/>
        </w:rPr>
        <w:softHyphen/>
        <w:t>пор с виража не переходил”. На заводских испытаниях ИЛ-3 развивал у земли максимальную скорость 273,3 км/ч на номинальном ре</w:t>
      </w:r>
      <w:r w:rsidRPr="00C2525C">
        <w:rPr>
          <w:rFonts w:ascii="Times New Roman" w:hAnsi="Times New Roman" w:cs="Times New Roman"/>
          <w:color w:val="002060"/>
          <w:sz w:val="16"/>
          <w:szCs w:val="16"/>
        </w:rPr>
        <w:softHyphen/>
        <w:t>жиме работы двигателя “Либерти” и 295,4 км/ч на фор</w:t>
      </w:r>
      <w:r w:rsidRPr="00C2525C">
        <w:rPr>
          <w:rFonts w:ascii="Times New Roman" w:hAnsi="Times New Roman" w:cs="Times New Roman"/>
          <w:color w:val="002060"/>
          <w:sz w:val="16"/>
          <w:szCs w:val="16"/>
        </w:rPr>
        <w:softHyphen/>
        <w:t>сированном - весьма большую по тем временам. Посадочная скорость равнялась 75 км/ч. Правый вираж на высоте 1000 м самолет выполнял за 8—11 секунд, ле</w:t>
      </w:r>
      <w:r w:rsidRPr="00C2525C">
        <w:rPr>
          <w:rFonts w:ascii="Times New Roman" w:hAnsi="Times New Roman" w:cs="Times New Roman"/>
          <w:color w:val="002060"/>
          <w:sz w:val="16"/>
          <w:szCs w:val="16"/>
        </w:rPr>
        <w:softHyphen/>
        <w:t>вый - за 7-10 секунд. Для парирования реакции винта правая и левая консоль крыла устанавливалась под разными углами атаки: 5 угловых минут и 30 угло</w:t>
      </w:r>
      <w:r w:rsidRPr="00C2525C">
        <w:rPr>
          <w:rFonts w:ascii="Times New Roman" w:hAnsi="Times New Roman" w:cs="Times New Roman"/>
          <w:color w:val="002060"/>
          <w:sz w:val="16"/>
          <w:szCs w:val="16"/>
        </w:rPr>
        <w:softHyphen/>
        <w:t>вых минут, соответственно. После небольшой доработ</w:t>
      </w:r>
      <w:r w:rsidRPr="00C2525C">
        <w:rPr>
          <w:rFonts w:ascii="Times New Roman" w:hAnsi="Times New Roman" w:cs="Times New Roman"/>
          <w:color w:val="002060"/>
          <w:sz w:val="16"/>
          <w:szCs w:val="16"/>
        </w:rPr>
        <w:softHyphen/>
        <w:t>ки поведение самолета в воздухе несколько улучшилось (10667).</w:t>
      </w:r>
    </w:p>
    <w:p w14:paraId="6141CB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41CDE49" w14:textId="77777777" w:rsidR="00D90A77" w:rsidRPr="00C2525C" w:rsidRDefault="00D90A7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февраля 1926  года Военпром в своем приказе за № 115 указал на «недопустимость размещения в газетах и журналах объявлений заводов с указанием в них закрытых данных о  производстве, оборудовании и общем состоянии завода. Вместе с этим разъясняется всем работающим завода о сугубом значении военной промышленности для обороны республики и о безусловном вреде разглашения закрытых сведений для последней» (17184).</w:t>
      </w:r>
    </w:p>
    <w:p w14:paraId="528854EF" w14:textId="77777777" w:rsidR="00D90A77" w:rsidRPr="00C2525C" w:rsidRDefault="00D90A77" w:rsidP="00C2525C">
      <w:pPr>
        <w:spacing w:after="0" w:line="240" w:lineRule="auto"/>
        <w:jc w:val="both"/>
        <w:rPr>
          <w:rFonts w:ascii="Times New Roman" w:hAnsi="Times New Roman" w:cs="Times New Roman"/>
          <w:color w:val="002060"/>
          <w:sz w:val="16"/>
          <w:szCs w:val="16"/>
        </w:rPr>
      </w:pPr>
    </w:p>
    <w:p w14:paraId="532F3A6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55E14D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F58A3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27 февраля и 5 марта 1926. Из протокола заседания Политбюро № 13, 1926 г.</w:t>
      </w:r>
    </w:p>
    <w:p w14:paraId="467924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надзоре за здоровьем ответработников </w:t>
      </w:r>
    </w:p>
    <w:p w14:paraId="3083E2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Поручить комиссии т. Рыкова при наименьших затратах обеспечить непрерывное (в течение всего года) функционирование домов отдыха для ответственных работников (11652).</w:t>
      </w:r>
    </w:p>
    <w:p w14:paraId="4E9208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3648F1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3D284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E297B99" w14:textId="77777777" w:rsidR="00887030" w:rsidRPr="00C2525C" w:rsidRDefault="0088703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28 февраля</w:t>
      </w:r>
      <w:r w:rsidRPr="00C2525C">
        <w:rPr>
          <w:rFonts w:ascii="Times New Roman" w:hAnsi="Times New Roman" w:cs="Times New Roman"/>
          <w:color w:val="002060"/>
          <w:sz w:val="16"/>
          <w:szCs w:val="16"/>
        </w:rPr>
        <w:t xml:space="preserve"> в 1926 году французское общество воздушной навигации собралось на торжественное заседание. На нем ла Сьерве вручили приз журнала Эйр за 1925 г., присуждавшийся ежегодно человеку, внесшему наибольший вклад в развитие авиации. На этом заседании ла Сиерва сделал доклад с показом фильмов, снятых в Фарнборо и Виллакубле, включая последнюю аварию своего автожира «С-6бис» (15054).</w:t>
      </w:r>
    </w:p>
    <w:p w14:paraId="28777453" w14:textId="77777777" w:rsidR="00887030" w:rsidRPr="00C2525C" w:rsidRDefault="00887030" w:rsidP="00C2525C">
      <w:pPr>
        <w:spacing w:after="0" w:line="240" w:lineRule="auto"/>
        <w:jc w:val="both"/>
        <w:rPr>
          <w:rFonts w:ascii="Times New Roman" w:hAnsi="Times New Roman" w:cs="Times New Roman"/>
          <w:color w:val="002060"/>
          <w:sz w:val="16"/>
          <w:szCs w:val="16"/>
        </w:rPr>
      </w:pPr>
    </w:p>
    <w:p w14:paraId="09B662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февраля 1926г.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34EEAE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3B2260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469E2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D2495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февраля 1926 2Б-Л1 с 2 Либерти перегнали в палатку. Потом во время полетов плохо работал левый мотор. Произвел на пилотов различное впечатление. Пауль отмечал недостаточную устойчивость, а Арцеулов этого не замечал (2378,5).</w:t>
      </w:r>
    </w:p>
    <w:p w14:paraId="4F8C54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5914E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конца февраля 1926 на первом головном серий</w:t>
      </w:r>
      <w:r w:rsidRPr="00C2525C">
        <w:rPr>
          <w:rFonts w:ascii="Times New Roman" w:hAnsi="Times New Roman" w:cs="Times New Roman"/>
          <w:color w:val="002060"/>
          <w:sz w:val="16"/>
          <w:szCs w:val="16"/>
        </w:rPr>
        <w:softHyphen/>
        <w:t>ном самолете ИЛ-3 (заводской номер 2888) устранялись выявленные в про</w:t>
      </w:r>
      <w:r w:rsidRPr="00C2525C">
        <w:rPr>
          <w:rFonts w:ascii="Times New Roman" w:hAnsi="Times New Roman" w:cs="Times New Roman"/>
          <w:color w:val="002060"/>
          <w:sz w:val="16"/>
          <w:szCs w:val="16"/>
        </w:rPr>
        <w:softHyphen/>
        <w:t>бежках и подлетах недостатки, после чего летчик В.Н.Филиппов совершил первый полет (10667).</w:t>
      </w:r>
    </w:p>
    <w:p w14:paraId="427A3C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65CEA1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58DA4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5FE50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февраля 1926 была подготовлен а Докладная записка отдела мобилизации промышленности в коллегию Военно-промышленного управления ВСНХ СССР об участии в исследовательской работе по созданию новых вооружений</w:t>
      </w:r>
    </w:p>
    <w:p w14:paraId="3852D9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 позднее 27 февраля 1926 г.)</w:t>
      </w:r>
    </w:p>
    <w:p w14:paraId="5D6F9D7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Взаимоотношения ОМП с Наркомвоенмором за редкими исключениями сложились лишь в плоскости нормального советского порядка: с одной стороны, официальный загото</w:t>
      </w:r>
      <w:r w:rsidRPr="00C2525C">
        <w:rPr>
          <w:rFonts w:ascii="Times New Roman" w:hAnsi="Times New Roman" w:cs="Times New Roman"/>
          <w:color w:val="002060"/>
          <w:sz w:val="16"/>
          <w:szCs w:val="16"/>
        </w:rPr>
        <w:softHyphen/>
        <w:t>витель-распорядитель, оговаривающий условия выполнения полученного заказа, и, с другой стороны, заказчик, определяющий количество и характер заказа. Вся исследовательская ра</w:t>
      </w:r>
      <w:r w:rsidRPr="00C2525C">
        <w:rPr>
          <w:rFonts w:ascii="Times New Roman" w:hAnsi="Times New Roman" w:cs="Times New Roman"/>
          <w:color w:val="002060"/>
          <w:sz w:val="16"/>
          <w:szCs w:val="16"/>
        </w:rPr>
        <w:softHyphen/>
        <w:t>бота ОМП в этой плоскости сводится к изысканию форм наилучшего и максимального расп</w:t>
      </w:r>
      <w:r w:rsidRPr="00C2525C">
        <w:rPr>
          <w:rFonts w:ascii="Times New Roman" w:hAnsi="Times New Roman" w:cs="Times New Roman"/>
          <w:color w:val="002060"/>
          <w:sz w:val="16"/>
          <w:szCs w:val="16"/>
        </w:rPr>
        <w:softHyphen/>
        <w:t>ределения и осуществления заказа. И поскольку в подобных решениях заинтересованы обе стороны, постольку и имеет место соответствующий между ними контакт.</w:t>
      </w:r>
    </w:p>
    <w:p w14:paraId="1DF858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тем современная динамика военной техники и вообще присущее вооруженным силам стремление к постоянному усовершенствованию средств и способов вооруженной борьбы вызывает всюду в этом направлении огромную исследовательскую работу армии, ко</w:t>
      </w:r>
      <w:r w:rsidRPr="00C2525C">
        <w:rPr>
          <w:rFonts w:ascii="Times New Roman" w:hAnsi="Times New Roman" w:cs="Times New Roman"/>
          <w:color w:val="002060"/>
          <w:sz w:val="16"/>
          <w:szCs w:val="16"/>
        </w:rPr>
        <w:softHyphen/>
        <w:t>торая неустанно ведется в научных комитетах, лабораториях, на полигонах и даже путем опытов на заводских установках. И во всей этой работе ОМП участия не принимает, не име</w:t>
      </w:r>
      <w:r w:rsidRPr="00C2525C">
        <w:rPr>
          <w:rFonts w:ascii="Times New Roman" w:hAnsi="Times New Roman" w:cs="Times New Roman"/>
          <w:color w:val="002060"/>
          <w:sz w:val="16"/>
          <w:szCs w:val="16"/>
        </w:rPr>
        <w:softHyphen/>
        <w:t>ет никакой связи с органами Наркомвоенмора. Такое положение не может быть признано правильным, так как, с одной стороны, Наркомвоенмор заинтересован в производственной консультации уже в процессе зарождения новых опытных образцов, то есть в направлении практической работы в сторону реальных возможностей промышленности, с другой сторо</w:t>
      </w:r>
      <w:r w:rsidRPr="00C2525C">
        <w:rPr>
          <w:rFonts w:ascii="Times New Roman" w:hAnsi="Times New Roman" w:cs="Times New Roman"/>
          <w:color w:val="002060"/>
          <w:sz w:val="16"/>
          <w:szCs w:val="16"/>
        </w:rPr>
        <w:softHyphen/>
        <w:t>ны, ОМП как директивный орган промышленной мобилизации должен развивать свою те</w:t>
      </w:r>
      <w:r w:rsidRPr="00C2525C">
        <w:rPr>
          <w:rFonts w:ascii="Times New Roman" w:hAnsi="Times New Roman" w:cs="Times New Roman"/>
          <w:color w:val="002060"/>
          <w:sz w:val="16"/>
          <w:szCs w:val="16"/>
        </w:rPr>
        <w:softHyphen/>
        <w:t>кущую мобработу и мероприятия с учетом всех перспектив, дабы не поставить промышлен</w:t>
      </w:r>
      <w:r w:rsidRPr="00C2525C">
        <w:rPr>
          <w:rFonts w:ascii="Times New Roman" w:hAnsi="Times New Roman" w:cs="Times New Roman"/>
          <w:color w:val="002060"/>
          <w:sz w:val="16"/>
          <w:szCs w:val="16"/>
        </w:rPr>
        <w:softHyphen/>
        <w:t>ность перед новыми задачами слишком поздно, и когда она с затратой больших средств уже произвела бесцельное перестроение своих рядов.</w:t>
      </w:r>
    </w:p>
    <w:p w14:paraId="5B6F20D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Если в дореволюционное время частные промышленности на свой страх и риск вели ис</w:t>
      </w:r>
      <w:r w:rsidRPr="00C2525C">
        <w:rPr>
          <w:rFonts w:ascii="Times New Roman" w:hAnsi="Times New Roman" w:cs="Times New Roman"/>
          <w:color w:val="002060"/>
          <w:sz w:val="16"/>
          <w:szCs w:val="16"/>
        </w:rPr>
        <w:softHyphen/>
        <w:t>следовательскую работу по военным изделиям, конечно, по побуждениям коммерческой за</w:t>
      </w:r>
      <w:r w:rsidRPr="00C2525C">
        <w:rPr>
          <w:rFonts w:ascii="Times New Roman" w:hAnsi="Times New Roman" w:cs="Times New Roman"/>
          <w:color w:val="002060"/>
          <w:sz w:val="16"/>
          <w:szCs w:val="16"/>
        </w:rPr>
        <w:softHyphen/>
        <w:t>интересованности, и это признавалось нормальным, то совершенно недопустимым в наших советских условиях яляетсся устранени такой деятельности мобилизационных органов промышленности. Такой дефект, существующий сейчас и на практике приводящий к урод</w:t>
      </w:r>
      <w:r w:rsidRPr="00C2525C">
        <w:rPr>
          <w:rFonts w:ascii="Times New Roman" w:hAnsi="Times New Roman" w:cs="Times New Roman"/>
          <w:color w:val="002060"/>
          <w:sz w:val="16"/>
          <w:szCs w:val="16"/>
        </w:rPr>
        <w:softHyphen/>
        <w:t>ливым явлениям, необходимо изжить.</w:t>
      </w:r>
    </w:p>
    <w:p w14:paraId="514BCE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Предложения по этому вопросу ОМП намечает следующие:</w:t>
      </w:r>
    </w:p>
    <w:p w14:paraId="643211D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 заседаниях научных комитетов как пленумов, так и секционных при довольствую</w:t>
      </w:r>
      <w:r w:rsidRPr="00C2525C">
        <w:rPr>
          <w:rFonts w:ascii="Times New Roman" w:hAnsi="Times New Roman" w:cs="Times New Roman"/>
          <w:color w:val="002060"/>
          <w:sz w:val="16"/>
          <w:szCs w:val="16"/>
        </w:rPr>
        <w:softHyphen/>
        <w:t>щих управлениях Наркомвоенмора должны принимать участие соответствующие ответ</w:t>
      </w:r>
      <w:r w:rsidRPr="00C2525C">
        <w:rPr>
          <w:rFonts w:ascii="Times New Roman" w:hAnsi="Times New Roman" w:cs="Times New Roman"/>
          <w:color w:val="002060"/>
          <w:sz w:val="16"/>
          <w:szCs w:val="16"/>
        </w:rPr>
        <w:softHyphen/>
        <w:t>ственные специалисты ОМП с правом совещательного голоса, для чего все повестки о тако</w:t>
      </w:r>
      <w:r w:rsidRPr="00C2525C">
        <w:rPr>
          <w:rFonts w:ascii="Times New Roman" w:hAnsi="Times New Roman" w:cs="Times New Roman"/>
          <w:color w:val="002060"/>
          <w:sz w:val="16"/>
          <w:szCs w:val="16"/>
        </w:rPr>
        <w:softHyphen/>
        <w:t>вых своевременно посылаются начальнику ОМП, который в зависимости от поставленных на повестку вопросов назначает на заседание того или иного специалиста</w:t>
      </w:r>
      <w:r w:rsidRPr="00C2525C">
        <w:rPr>
          <w:rFonts w:ascii="Times New Roman" w:hAnsi="Times New Roman" w:cs="Times New Roman"/>
          <w:color w:val="002060"/>
          <w:sz w:val="16"/>
          <w:szCs w:val="16"/>
          <w:vertAlign w:val="superscript"/>
        </w:rPr>
        <w:t>1</w:t>
      </w:r>
      <w:r w:rsidRPr="00C2525C">
        <w:rPr>
          <w:rFonts w:ascii="Times New Roman" w:hAnsi="Times New Roman" w:cs="Times New Roman"/>
          <w:color w:val="002060"/>
          <w:sz w:val="16"/>
          <w:szCs w:val="16"/>
        </w:rPr>
        <w:t>'.</w:t>
      </w:r>
    </w:p>
    <w:p w14:paraId="6FE2DE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При необходимости ознакомления специалистов ОМП с материалами по тому или иному вопросу право такового предоставляется им на общих основаниях с другими членами научных комитетов с соблюдением условий примечания к п. 1.</w:t>
      </w:r>
    </w:p>
    <w:p w14:paraId="6D84E1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На одинаковых основаниях с другими членами НК ответственным специалистам ОМП предоставляется право участвовать в производстве всякого рода опытов по изысканию новых образцов, причем со стороны НК соблюдаются гарантии своевременного осведомле</w:t>
      </w:r>
      <w:r w:rsidRPr="00C2525C">
        <w:rPr>
          <w:rFonts w:ascii="Times New Roman" w:hAnsi="Times New Roman" w:cs="Times New Roman"/>
          <w:color w:val="002060"/>
          <w:sz w:val="16"/>
          <w:szCs w:val="16"/>
        </w:rPr>
        <w:softHyphen/>
        <w:t>ния ОМП о таковых опытах.</w:t>
      </w:r>
    </w:p>
    <w:p w14:paraId="1DD61D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Ответственные специалисты ОМП, участвующие в работах НК, со своей стороны оказывают содействие проведению вышеупомянутых исследовательских работ Наркомвоен</w:t>
      </w:r>
      <w:r w:rsidRPr="00C2525C">
        <w:rPr>
          <w:rFonts w:ascii="Times New Roman" w:hAnsi="Times New Roman" w:cs="Times New Roman"/>
          <w:color w:val="002060"/>
          <w:sz w:val="16"/>
          <w:szCs w:val="16"/>
        </w:rPr>
        <w:softHyphen/>
        <w:t>мора как путем обсуждения вопросов на основе своих личных знаний и опыта, так и на осно</w:t>
      </w:r>
      <w:r w:rsidRPr="00C2525C">
        <w:rPr>
          <w:rFonts w:ascii="Times New Roman" w:hAnsi="Times New Roman" w:cs="Times New Roman"/>
          <w:color w:val="002060"/>
          <w:sz w:val="16"/>
          <w:szCs w:val="16"/>
        </w:rPr>
        <w:softHyphen/>
        <w:t>ве учета производственных возможностей промышленности.</w:t>
      </w:r>
    </w:p>
    <w:p w14:paraId="3A34D1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Ответственные специалисты, участвующие в исследовательской работе Наркомвоен</w:t>
      </w:r>
      <w:r w:rsidRPr="00C2525C">
        <w:rPr>
          <w:rFonts w:ascii="Times New Roman" w:hAnsi="Times New Roman" w:cs="Times New Roman"/>
          <w:color w:val="002060"/>
          <w:sz w:val="16"/>
          <w:szCs w:val="16"/>
        </w:rPr>
        <w:softHyphen/>
        <w:t>мора, с другой стороны, оказывают содействие последней через аппарат ВПУ в целом, путем вовлечения в практическую опытную работу соответствующих органов промышленности с соблюдением в нужных случаях должной секретности.</w:t>
      </w:r>
    </w:p>
    <w:p w14:paraId="175E4C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В зависимости от реальности перспектив исследовательской работы Наркомвоенмо</w:t>
      </w:r>
      <w:r w:rsidRPr="00C2525C">
        <w:rPr>
          <w:rFonts w:ascii="Times New Roman" w:hAnsi="Times New Roman" w:cs="Times New Roman"/>
          <w:color w:val="002060"/>
          <w:sz w:val="16"/>
          <w:szCs w:val="16"/>
        </w:rPr>
        <w:softHyphen/>
        <w:t>ра ОМП учитывает таковые в проведении своей практической мобилизационной работы.</w:t>
      </w:r>
    </w:p>
    <w:p w14:paraId="17B7D6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При обсуждении в органах Наркомвоенмора (Штабе РККА, Управлении снабжений или довольствующих управлениях) принципиальных вопросов, касающихся перевооруже</w:t>
      </w:r>
      <w:r w:rsidRPr="00C2525C">
        <w:rPr>
          <w:rFonts w:ascii="Times New Roman" w:hAnsi="Times New Roman" w:cs="Times New Roman"/>
          <w:color w:val="002060"/>
          <w:sz w:val="16"/>
          <w:szCs w:val="16"/>
        </w:rPr>
        <w:softHyphen/>
        <w:t>ния, или переснаряжения, или аналогичных решений, к участию приглашаются начальник ВПУ или член коллегии ВПУ, ведающий вопросами мобилизации промышленности.</w:t>
      </w:r>
    </w:p>
    <w:p w14:paraId="02A76EF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 коллегии ВПУ и начальник отдела мобилизации промышленности Кулик</w:t>
      </w:r>
    </w:p>
    <w:p w14:paraId="6C5921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РГАЭ. Ф. 2097. Оп. 1. Д. 521. Л. 17-19. Подлинник (10711,547).</w:t>
      </w:r>
    </w:p>
    <w:p w14:paraId="326113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134E61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lastRenderedPageBreak/>
        <w:t>Авиапромышленность:</w:t>
      </w:r>
    </w:p>
    <w:p w14:paraId="756BF8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A196E3C"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февраля по 17 апреля 1926 проводились гос. испытания Р-3 (без вооружения) (189,2).</w:t>
      </w:r>
    </w:p>
    <w:p w14:paraId="4CA6D295"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p>
    <w:p w14:paraId="36E96F5A"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КБ А.Н.Т. приступило к проектированию АНТ-5 и ведущим назначили П.О.С.</w:t>
      </w:r>
    </w:p>
    <w:p w14:paraId="3461A5A4"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p>
    <w:p w14:paraId="211C452B"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на ГАЗ-1 был построен первый серийный И-1 (Ил-3) N 2888. В отличие от Ил-400б крыло стало деревянным, а радиатор не пластинчатым, а выдвижным сотовым (1774,41).</w:t>
      </w:r>
    </w:p>
    <w:p w14:paraId="54964C20"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p>
    <w:p w14:paraId="24F348BC" w14:textId="77777777" w:rsidR="003805DD" w:rsidRPr="00C2525C"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г. собрали первый головной серийный ИЛ-400 (ИЛ-3). Постройку серии из 25 машин (зав. №№ 2888-2920) про</w:t>
      </w:r>
      <w:r w:rsidRPr="00C2525C">
        <w:rPr>
          <w:rFonts w:ascii="Times New Roman" w:hAnsi="Times New Roman" w:cs="Times New Roman"/>
          <w:color w:val="002060"/>
          <w:sz w:val="16"/>
          <w:szCs w:val="16"/>
        </w:rPr>
        <w:softHyphen/>
        <w:t>должали до середины 1926 г. Всего сделали 14 самолётов и 13 комплектов запчастей. Лётные испытания и постройка серии с перерывами продолжались до 1929 г. К это</w:t>
      </w:r>
      <w:r w:rsidRPr="00C2525C">
        <w:rPr>
          <w:rFonts w:ascii="Times New Roman" w:hAnsi="Times New Roman" w:cs="Times New Roman"/>
          <w:color w:val="002060"/>
          <w:sz w:val="16"/>
          <w:szCs w:val="16"/>
        </w:rPr>
        <w:softHyphen/>
        <w:t>му времени самолёт морально устарел, продолжая при этом оставаться самым быст</w:t>
      </w:r>
      <w:r w:rsidRPr="00C2525C">
        <w:rPr>
          <w:rFonts w:ascii="Times New Roman" w:hAnsi="Times New Roman" w:cs="Times New Roman"/>
          <w:color w:val="002060"/>
          <w:sz w:val="16"/>
          <w:szCs w:val="16"/>
        </w:rPr>
        <w:softHyphen/>
        <w:t>роходным истребителем в СССР. Всего построили 33 машины (11696).</w:t>
      </w:r>
    </w:p>
    <w:p w14:paraId="243A175C" w14:textId="77777777" w:rsidR="003805DD" w:rsidRPr="00C2525C"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39EEDB3"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Н.Н.Поликарпова (67,57) назначили начальником отдела сухопутного самолетостроения (ООС) ЦКБ "Авиатреста". Коллектив - в основном молодежный. Зам. нач. был В.М.Ольховский, ведущими по самолетам - С.А.Кочеригин и А.А.Крылов, специалистами - Л.И.Сутугин, В.Д.Яровицкий, М.О.Фасолькин (67,54).</w:t>
      </w:r>
    </w:p>
    <w:p w14:paraId="6311DE97"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По-видимому, по-прежнему на Дукс - заводе 1.</w:t>
      </w:r>
    </w:p>
    <w:p w14:paraId="3F953CA5"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Н.Н.П. писал, что он реорганизовал КБ опытного отдела при заводе "Дукс" на основе расчленения процесса проектирования на элементарные операции и работы по секциям, по агрегатам: шасси, крыло, фюзеляж и т.п. - и что это было впервые в СССР (67,57).</w:t>
      </w:r>
    </w:p>
    <w:p w14:paraId="5B444E19"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такое расчленение было введено только после октября 1926.</w:t>
      </w:r>
    </w:p>
    <w:p w14:paraId="6674EBD9"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Интересно, а как у А.Н.Т. и в других странах и что немцы у нас.</w:t>
      </w:r>
    </w:p>
    <w:p w14:paraId="2E88CAB6"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p>
    <w:p w14:paraId="50D56AA7"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началось проектирование 2Б-Р-2 под 2 Райт 600 нр вместо 4-х Либерти (2378,7).</w:t>
      </w:r>
    </w:p>
    <w:p w14:paraId="26696DE6"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p>
    <w:p w14:paraId="35A9D33E"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февраля 1926 начались испытания 2И-Н1 и В.Н.Филиппов выполнил почти весь пилотажный комплекс. Два раза Н.Н.П. летал пассажиром (228,67).</w:t>
      </w:r>
    </w:p>
    <w:p w14:paraId="4F19BE53"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p>
    <w:p w14:paraId="29A756F6"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в Харьковских ремонтных мастерских Укрвоздухпути был построен К-2 как модификация К-1 в цельнометаллическом варианте (1019).</w:t>
      </w:r>
    </w:p>
    <w:p w14:paraId="13BFE8EC"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 в мае 1927 (1080,1).</w:t>
      </w:r>
    </w:p>
    <w:p w14:paraId="44575923"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p>
    <w:p w14:paraId="66035E6B"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г. самолеты Фарман “Голиаф” двух последних типов прибыли в Троцк В феврале привезли первую пару лыж к "голиафам", в марте - остальные. Лыжи были двух разных типов: системы Лобанова и системы Мейоранова (по четыре пары каждых). Одобрили первые, вторые забраковали. Пулемёты на турелях отсутствовали. В Троцке развернули обучение лётного и наземного состава. Лётчиков не хватало, многие из них были слабо подготовлены: практически никто никогда не пилотировал многомоторную машину. Намеревались сначала учить на одномоторных голландских разведчиках Фоккер С.IV, затем пересаживать на немецкие Ю-13 и, наконец, тренировать на двухмоторном английском "Верноне". К активным полётам на ФГ-62 приступили с 15 апреля под руководством комэска Чекалова. К началу весны "фарманы" налетали 50 часов, к самостоятельным полётам допустили двух лётчиков из 1 -го отряда и четырёх из 2-го.</w:t>
      </w:r>
    </w:p>
    <w:p w14:paraId="2A4A0C62"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Французские бомбардировщики были не приспособлены к зимней эксплуатации. Моторы в холод запускались плохо. Очень трудно было полностью слить после полёта воду и масло. Когда температура опустилась ниже 10 градусов мороза, на бипланах стала шелушиться и облезать краска.</w:t>
      </w:r>
    </w:p>
    <w:p w14:paraId="75C9D973"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Подготовка экипажей для "голиафов" шла до середины июня 1926 г. Летом они приступили к освоению программы боевой подготовки. На самолётах смонтировали немецкие оптические бомбовые прицелы "Герц". Но бомбометание проводилось лишь условно, с пуском ракет над целью. Дело в том, что не имелось бомб, подходящих к французским бомбодержателям. Такие бомбы, пятипудовые, доставили в ноябре. В СССР нормальной нагрузкой для ФГ-62 считались семь бомб АФ-82, всего 574 кг. Более крупных боеприпасов в нашей стране тогда не было.</w:t>
      </w:r>
    </w:p>
    <w:p w14:paraId="5BA8066A"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обеих турелях "Голиафа" установили по два пулемёта "Льюис" обр. 1924 г. под английский 7,69-мм патрон. Это позволило начать тренировки стрелков. Пробовали также фотографировать с воздуха. Фотоаппарат "Ламбрелли" весил пять пудов, был малоподвижен и использовал хрупкие стеклянные пластинки. Тренировались и в радиосвязи с землёй и другими самолётами. Французские радиостанции работали только в телеграфном режиме, питались от сухих батарей, которые вскоре закончились (11984).</w:t>
      </w:r>
    </w:p>
    <w:p w14:paraId="580AF13D"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p>
    <w:p w14:paraId="36D59E1B"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феврале 1926 года дело с поставками “фоккеров” рассматривалось на заседании ЦК ВКП(б), виновники понесли наказание в партийном, административном и даже уголовном порядке. Однако в целом “фоккеры” имели неплохую репутацию в частях. В одном из войсковых донесений на имя начальника ВВС РККА П.И. Баранова говорилось: “Машина у нас новая, оценена в общем положительно, летчики летают на ней хорошо...” (РГВА. Ф. 4. Оп. 14. Д. 25. Л. 188.) (11174). Почти так же отзывался о новых немецких самолетах и сам П.И.Баранов, хотя и отмечал, что они имели некоторые дефекты (РГВА. Ф. 4. Оп. 14. Д. 25. Л. 141.), которые, кстати, устранялись специалистами германской фирмы в авиационных мастерских Ленинграда, Киева, Витебска и Смоленска. Возможно, эти отзывы и повлияли на то, что, несмотря на претензии к немцам со стороны УВВС, советской стороной все же была приобретена лицензия на постройку “Фоккера Д-XI”. Самолеты строились на заводе “Авиаработник”, где в 1928 году на базе немецких Д-ХI и Д-ХIII был построен советский истребитель И-39 (По утверждению известного советского авиаконструктора А.С.Яковлева, в СССР были построены 300 экземпляров “Фоккер Д-XI”. См.: </w:t>
      </w:r>
      <w:r w:rsidRPr="00C2525C">
        <w:rPr>
          <w:rFonts w:ascii="Times New Roman" w:hAnsi="Times New Roman" w:cs="Times New Roman"/>
          <w:iCs/>
          <w:color w:val="002060"/>
          <w:sz w:val="16"/>
          <w:szCs w:val="16"/>
        </w:rPr>
        <w:t xml:space="preserve">Яковлев А.С. </w:t>
      </w:r>
      <w:r w:rsidRPr="00C2525C">
        <w:rPr>
          <w:rFonts w:ascii="Times New Roman" w:hAnsi="Times New Roman" w:cs="Times New Roman"/>
          <w:color w:val="002060"/>
          <w:sz w:val="16"/>
          <w:szCs w:val="16"/>
        </w:rPr>
        <w:t xml:space="preserve">50 лет советского самолетостроения. М.: Наука, 1968. С. 31. В то же время авиаконструктор и авиационный историк </w:t>
      </w:r>
      <w:r w:rsidRPr="00C2525C">
        <w:rPr>
          <w:rFonts w:ascii="Times New Roman" w:hAnsi="Times New Roman" w:cs="Times New Roman"/>
          <w:iCs/>
          <w:color w:val="002060"/>
          <w:sz w:val="16"/>
          <w:szCs w:val="16"/>
        </w:rPr>
        <w:t xml:space="preserve">В.Б. Шавров </w:t>
      </w:r>
      <w:r w:rsidRPr="00C2525C">
        <w:rPr>
          <w:rFonts w:ascii="Times New Roman" w:hAnsi="Times New Roman" w:cs="Times New Roman"/>
          <w:color w:val="002060"/>
          <w:sz w:val="16"/>
          <w:szCs w:val="16"/>
        </w:rPr>
        <w:t xml:space="preserve">считает, что этот самолет на советских заводах не строился и “в отечественном самолетостроении следа не оставил”. См.: </w:t>
      </w:r>
      <w:r w:rsidRPr="00C2525C">
        <w:rPr>
          <w:rFonts w:ascii="Times New Roman" w:hAnsi="Times New Roman" w:cs="Times New Roman"/>
          <w:iCs/>
          <w:color w:val="002060"/>
          <w:sz w:val="16"/>
          <w:szCs w:val="16"/>
        </w:rPr>
        <w:t xml:space="preserve">Шавров В.Б. </w:t>
      </w:r>
      <w:r w:rsidRPr="00C2525C">
        <w:rPr>
          <w:rFonts w:ascii="Times New Roman" w:hAnsi="Times New Roman" w:cs="Times New Roman"/>
          <w:color w:val="002060"/>
          <w:sz w:val="16"/>
          <w:szCs w:val="16"/>
        </w:rPr>
        <w:t>История конструкций самолетов в СССР до 1938 года. Изд. 3-е, испр. М.: Машиностроение. 1986. С. 344.) (11174).</w:t>
      </w:r>
    </w:p>
    <w:p w14:paraId="3C1F4FB2"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p>
    <w:p w14:paraId="184129FF"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было принято решение расторгнуть концессионный договор с Юнкерс (505,65).</w:t>
      </w:r>
    </w:p>
    <w:p w14:paraId="16F4D64F"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p>
    <w:p w14:paraId="49CE50CB"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г. проект М-13 завершили, в апреле его одобрил НК УВВС. Опытные образцы изготовлялись заводом «Икар» (Москва) с июля 1926 г. Первый образец завершили в феврале 1928 г. Испытания шли с апреля того же года и продолжались до начала 1930 г.</w:t>
      </w:r>
    </w:p>
    <w:p w14:paraId="0AFE4927" w14:textId="77777777" w:rsidR="003805DD" w:rsidRPr="00C2525C"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Серийное производство планировалось на ГАЗ № 6 (Рыбинск), но фак</w:t>
      </w:r>
      <w:r w:rsidRPr="00C2525C">
        <w:rPr>
          <w:rFonts w:ascii="Times New Roman" w:hAnsi="Times New Roman" w:cs="Times New Roman"/>
          <w:color w:val="002060"/>
          <w:sz w:val="16"/>
          <w:szCs w:val="16"/>
        </w:rPr>
        <w:softHyphen/>
        <w:t>тически его не начинали. Изготовлены 2 экз.</w:t>
      </w:r>
    </w:p>
    <w:p w14:paraId="584902A2" w14:textId="77777777" w:rsidR="003805DD" w:rsidRPr="00C2525C"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03F6D3CD" w14:textId="77777777" w:rsidR="003805DD" w:rsidRPr="00C2525C"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12-цилиндровый, рядный У-образный, четырехтактный, водяного охлаждения;</w:t>
      </w:r>
    </w:p>
    <w:p w14:paraId="2F2815DF" w14:textId="77777777" w:rsidR="003805DD" w:rsidRPr="00C2525C"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150/170 мм;</w:t>
      </w:r>
    </w:p>
    <w:p w14:paraId="2FDBE0E8" w14:textId="77777777" w:rsidR="003805DD" w:rsidRPr="00C2525C"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объем 36,0 л;</w:t>
      </w:r>
    </w:p>
    <w:p w14:paraId="214FF668" w14:textId="77777777" w:rsidR="003805DD" w:rsidRPr="00C2525C"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степень сжатия и вес в зависимости от модификации. Известны модификации:</w:t>
      </w:r>
    </w:p>
    <w:p w14:paraId="13ACAA42" w14:textId="77777777" w:rsidR="003805DD" w:rsidRPr="00C2525C"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М-13, первый вариант конструкции, изготовлен в 2 экз., испытывал</w:t>
      </w:r>
      <w:r w:rsidRPr="00C2525C">
        <w:rPr>
          <w:rFonts w:ascii="Times New Roman" w:hAnsi="Times New Roman" w:cs="Times New Roman"/>
          <w:color w:val="002060"/>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620C5B79" w14:textId="77777777" w:rsidR="003805DD" w:rsidRPr="00C2525C"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М-13М, проект модификации с элементами конструкции мотора Райт Т4 «Тайфун».</w:t>
      </w:r>
    </w:p>
    <w:p w14:paraId="0F1E2553" w14:textId="77777777" w:rsidR="003805DD" w:rsidRPr="00C2525C"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128A9801" w14:textId="77777777" w:rsidR="003805DD" w:rsidRPr="00C2525C"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- 2ГМ-13, модернизированный вариант проекта катерного двигателя с</w:t>
      </w:r>
    </w:p>
    <w:p w14:paraId="69F61057" w14:textId="77777777" w:rsidR="003805DD" w:rsidRPr="00C2525C"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ПЦН, мощность до 1000 л.с.</w:t>
      </w:r>
    </w:p>
    <w:p w14:paraId="1FDDB95E" w14:textId="77777777" w:rsidR="003805DD" w:rsidRPr="00C2525C"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Предлагался для использования на самолетах Р-5, МРТ-1, И-3 и тор</w:t>
      </w:r>
      <w:r w:rsidRPr="00C2525C">
        <w:rPr>
          <w:rFonts w:ascii="Times New Roman" w:hAnsi="Times New Roman" w:cs="Times New Roman"/>
          <w:color w:val="002060"/>
          <w:sz w:val="16"/>
          <w:szCs w:val="16"/>
        </w:rPr>
        <w:softHyphen/>
        <w:t>педных катерах (11852).</w:t>
      </w:r>
    </w:p>
    <w:p w14:paraId="181D03DF" w14:textId="77777777" w:rsidR="003805DD" w:rsidRPr="00C2525C"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6EE57B1" w14:textId="77777777" w:rsidR="001E6AAC" w:rsidRPr="00C2525C" w:rsidRDefault="001E6AA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феврале 1926 в НАМИ прове</w:t>
      </w:r>
      <w:r w:rsidRPr="00C2525C">
        <w:rPr>
          <w:rFonts w:ascii="Times New Roman" w:hAnsi="Times New Roman" w:cs="Times New Roman"/>
          <w:color w:val="0070C0"/>
          <w:sz w:val="16"/>
          <w:szCs w:val="16"/>
        </w:rPr>
        <w:softHyphen/>
        <w:t>дены испытания моторов НАМИ- 100 (М-12), которые выявили сла</w:t>
      </w:r>
      <w:r w:rsidRPr="00C2525C">
        <w:rPr>
          <w:rFonts w:ascii="Times New Roman" w:hAnsi="Times New Roman" w:cs="Times New Roman"/>
          <w:color w:val="0070C0"/>
          <w:sz w:val="16"/>
          <w:szCs w:val="16"/>
        </w:rPr>
        <w:softHyphen/>
        <w:t>бость конструкции (22518).</w:t>
      </w:r>
    </w:p>
    <w:p w14:paraId="70A6F930" w14:textId="77777777" w:rsidR="001E6AAC" w:rsidRPr="00C2525C" w:rsidRDefault="001E6AAC" w:rsidP="00C2525C">
      <w:pPr>
        <w:spacing w:after="0" w:line="240" w:lineRule="auto"/>
        <w:jc w:val="both"/>
        <w:rPr>
          <w:rFonts w:ascii="Times New Roman" w:hAnsi="Times New Roman" w:cs="Times New Roman"/>
          <w:color w:val="0070C0"/>
          <w:sz w:val="16"/>
          <w:szCs w:val="16"/>
        </w:rPr>
      </w:pPr>
    </w:p>
    <w:p w14:paraId="56901E08" w14:textId="77777777" w:rsidR="001E6AAC" w:rsidRPr="00C2525C" w:rsidRDefault="001E6AA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Не позже февраля 1926 г. были законченные постройкой опытные сани АНТ-VI с двигателем воздушного охлаждения "Хакке" мощностью 50 л, с. -  модификация саней АНТ-V. Они имели открытый кузов и были рассчитаны на перевозку трех человек. С мотором "Хакке" было построено двое саней, которые приняли участие в пробеге Москва - Ленинград - Москва 1926 г. Сразу же обнаружилось очень плохое качество двигателей. На одних санях двигатель развалился в Вышнем Волочке, на других требовал еженощного ремонта, чтобы утром можно было двигаться дальше. В дальнейшем двигатели "Хакке" на аэросанях Туполева не применялись (21489).</w:t>
      </w:r>
    </w:p>
    <w:p w14:paraId="71DCF3A4" w14:textId="77777777" w:rsidR="001E6AAC" w:rsidRPr="00C2525C" w:rsidRDefault="001E6AAC" w:rsidP="00C2525C">
      <w:pPr>
        <w:spacing w:after="0" w:line="240" w:lineRule="auto"/>
        <w:jc w:val="both"/>
        <w:rPr>
          <w:rFonts w:ascii="Times New Roman" w:hAnsi="Times New Roman" w:cs="Times New Roman"/>
          <w:color w:val="0070C0"/>
          <w:sz w:val="16"/>
          <w:szCs w:val="16"/>
        </w:rPr>
      </w:pPr>
    </w:p>
    <w:p w14:paraId="2C2A48BF"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 феврале 1926 выпустили опытную партию из двух аэросаней АНТ-VI с двигателем Хакке (50 нр) - модификацию АНТ-V с открытым кузовом на трех человек. Из-за плохого качества двигателей испытания окончились неудачно (7636,20).</w:t>
      </w:r>
    </w:p>
    <w:p w14:paraId="6D358CD8"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p>
    <w:p w14:paraId="3A6922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г. собрали первый головной серий</w:t>
      </w:r>
      <w:r w:rsidRPr="00C2525C">
        <w:rPr>
          <w:rFonts w:ascii="Times New Roman" w:hAnsi="Times New Roman" w:cs="Times New Roman"/>
          <w:color w:val="002060"/>
          <w:sz w:val="16"/>
          <w:szCs w:val="16"/>
        </w:rPr>
        <w:softHyphen/>
        <w:t>ный самолет ИЛ-3 (заводской номер 2888). Невысокая культура производства сказалась на увеличении массы фюзеляжа. 10-11 февраля при определении центровки выяснилось, что она достигает 38,83% САХ, т.е. смеще</w:t>
      </w:r>
      <w:r w:rsidRPr="00C2525C">
        <w:rPr>
          <w:rFonts w:ascii="Times New Roman" w:hAnsi="Times New Roman" w:cs="Times New Roman"/>
          <w:color w:val="002060"/>
          <w:sz w:val="16"/>
          <w:szCs w:val="16"/>
        </w:rPr>
        <w:softHyphen/>
        <w:t>на примерно на 2,5% вперед по сравнению с ИЛ-4006. До конца февраля устранялись выявленные в про</w:t>
      </w:r>
      <w:r w:rsidRPr="00C2525C">
        <w:rPr>
          <w:rFonts w:ascii="Times New Roman" w:hAnsi="Times New Roman" w:cs="Times New Roman"/>
          <w:color w:val="002060"/>
          <w:sz w:val="16"/>
          <w:szCs w:val="16"/>
        </w:rPr>
        <w:softHyphen/>
        <w:t>бежках и подлетах недостатки, после чего летчик В.Н.Филиппов совершил первый полет (10667).</w:t>
      </w:r>
    </w:p>
    <w:p w14:paraId="6E6D73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7ED3A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г., до предъявления расчетов ИЛ-3 в НТК ВВС, по указанию Авиатреста на заводе № 1 была создана специальная комиссия по проверке расчетов, выявлению запаса прочности и определению летных ха</w:t>
      </w:r>
      <w:r w:rsidRPr="00C2525C">
        <w:rPr>
          <w:rFonts w:ascii="Times New Roman" w:hAnsi="Times New Roman" w:cs="Times New Roman"/>
          <w:color w:val="002060"/>
          <w:sz w:val="16"/>
          <w:szCs w:val="16"/>
        </w:rPr>
        <w:softHyphen/>
        <w:t>рактеристик истребителя под председательством по</w:t>
      </w:r>
      <w:r w:rsidRPr="00C2525C">
        <w:rPr>
          <w:rFonts w:ascii="Times New Roman" w:hAnsi="Times New Roman" w:cs="Times New Roman"/>
          <w:color w:val="002060"/>
          <w:sz w:val="16"/>
          <w:szCs w:val="16"/>
        </w:rPr>
        <w:softHyphen/>
        <w:t>мощника директора ГАЗ № 1 И.М.Косткина. В ее состав входили конструкторы Н.Н.Поликарпов, В.Л.Моисеен-ко, В.Д.Яровицкий и летчики В.Н.Филиппов, К.К.Арцеу-лов, Я.Г.Пауль, летавшие на ИЛ-4006. После некоторых уточнений 1 марта все расчеты по самолету (кроме рас</w:t>
      </w:r>
      <w:r w:rsidRPr="00C2525C">
        <w:rPr>
          <w:rFonts w:ascii="Times New Roman" w:hAnsi="Times New Roman" w:cs="Times New Roman"/>
          <w:color w:val="002060"/>
          <w:sz w:val="16"/>
          <w:szCs w:val="16"/>
        </w:rPr>
        <w:softHyphen/>
        <w:t>четов устойчивости) отправили в НТК ВВС. Серьезных замечаний к ним не было (10667).</w:t>
      </w:r>
    </w:p>
    <w:p w14:paraId="62E344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3CC195F"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г. был окончен строительством Головной И-1 (сер. №2888), тот самый, ко</w:t>
      </w:r>
      <w:r w:rsidRPr="00C2525C">
        <w:rPr>
          <w:rFonts w:ascii="Times New Roman" w:hAnsi="Times New Roman" w:cs="Times New Roman"/>
          <w:color w:val="002060"/>
          <w:sz w:val="16"/>
          <w:szCs w:val="16"/>
        </w:rPr>
        <w:softHyphen/>
        <w:t>торый поначалу назвали ИЛ-3. Он имел су</w:t>
      </w:r>
      <w:r w:rsidRPr="00C2525C">
        <w:rPr>
          <w:rFonts w:ascii="Times New Roman" w:hAnsi="Times New Roman" w:cs="Times New Roman"/>
          <w:color w:val="002060"/>
          <w:sz w:val="16"/>
          <w:szCs w:val="16"/>
        </w:rPr>
        <w:softHyphen/>
        <w:t>щественные отличия от двух первых опытных образцов ИЛ-400а и ИЛ-4006. Крыло стало полностью деревянной конструкции с фа</w:t>
      </w:r>
      <w:r w:rsidRPr="00C2525C">
        <w:rPr>
          <w:rFonts w:ascii="Times New Roman" w:hAnsi="Times New Roman" w:cs="Times New Roman"/>
          <w:color w:val="002060"/>
          <w:sz w:val="16"/>
          <w:szCs w:val="16"/>
        </w:rPr>
        <w:softHyphen/>
        <w:t>нерной обшивкой, радиатор охлаждения — выдвижным сотовым. Заводские испытания начались в марте 1926 г. и проводились сов</w:t>
      </w:r>
      <w:r w:rsidRPr="00C2525C">
        <w:rPr>
          <w:rFonts w:ascii="Times New Roman" w:hAnsi="Times New Roman" w:cs="Times New Roman"/>
          <w:color w:val="002060"/>
          <w:sz w:val="16"/>
          <w:szCs w:val="16"/>
        </w:rPr>
        <w:softHyphen/>
        <w:t>местное НОА. Впечатления летчика-испыта</w:t>
      </w:r>
      <w:r w:rsidRPr="00C2525C">
        <w:rPr>
          <w:rFonts w:ascii="Times New Roman" w:hAnsi="Times New Roman" w:cs="Times New Roman"/>
          <w:color w:val="002060"/>
          <w:sz w:val="16"/>
          <w:szCs w:val="16"/>
        </w:rPr>
        <w:softHyphen/>
        <w:t>теля Филиппова от полетов на И -1 были весь</w:t>
      </w:r>
      <w:r w:rsidRPr="00C2525C">
        <w:rPr>
          <w:rFonts w:ascii="Times New Roman" w:hAnsi="Times New Roman" w:cs="Times New Roman"/>
          <w:color w:val="002060"/>
          <w:sz w:val="16"/>
          <w:szCs w:val="16"/>
        </w:rPr>
        <w:softHyphen/>
        <w:t>ма неплохими. 18 марта этот опытный и тех</w:t>
      </w:r>
      <w:r w:rsidRPr="00C2525C">
        <w:rPr>
          <w:rFonts w:ascii="Times New Roman" w:hAnsi="Times New Roman" w:cs="Times New Roman"/>
          <w:color w:val="002060"/>
          <w:sz w:val="16"/>
          <w:szCs w:val="16"/>
        </w:rPr>
        <w:softHyphen/>
        <w:t>нически грамотный пилот составил инструк</w:t>
      </w:r>
      <w:r w:rsidRPr="00C2525C">
        <w:rPr>
          <w:rFonts w:ascii="Times New Roman" w:hAnsi="Times New Roman" w:cs="Times New Roman"/>
          <w:color w:val="002060"/>
          <w:sz w:val="16"/>
          <w:szCs w:val="16"/>
        </w:rPr>
        <w:softHyphen/>
        <w:t>цию полетной эксплуатации самолета. Вот ее наиболее характерные положения: «Распре</w:t>
      </w:r>
      <w:r w:rsidRPr="00C2525C">
        <w:rPr>
          <w:rFonts w:ascii="Times New Roman" w:hAnsi="Times New Roman" w:cs="Times New Roman"/>
          <w:color w:val="002060"/>
          <w:sz w:val="16"/>
          <w:szCs w:val="16"/>
        </w:rPr>
        <w:softHyphen/>
        <w:t>делительная доска (приборная доска — М.М.) перед пилотом находится в пределах нор</w:t>
      </w:r>
      <w:r w:rsidRPr="00C2525C">
        <w:rPr>
          <w:rFonts w:ascii="Times New Roman" w:hAnsi="Times New Roman" w:cs="Times New Roman"/>
          <w:color w:val="002060"/>
          <w:sz w:val="16"/>
          <w:szCs w:val="16"/>
        </w:rPr>
        <w:softHyphen/>
        <w:t>мального зрения, поэтому достаточно удобна. Радиатор выдвижной, сотовый, регулируется путем оборота штурвала, который находится слева... движения рукой не утомительны... без лишних мускульных усилий. Положение те</w:t>
      </w:r>
      <w:r w:rsidRPr="00C2525C">
        <w:rPr>
          <w:rFonts w:ascii="Times New Roman" w:hAnsi="Times New Roman" w:cs="Times New Roman"/>
          <w:color w:val="002060"/>
          <w:sz w:val="16"/>
          <w:szCs w:val="16"/>
        </w:rPr>
        <w:softHyphen/>
        <w:t>ла пилота исключительно удобно и даже при длительном полете не утомляет последнего. Сектора газа находятся в удобном месте, руки дотягивать не приходится, так что присущая большинству пилотов привычка во время по</w:t>
      </w:r>
      <w:r w:rsidRPr="00C2525C">
        <w:rPr>
          <w:rFonts w:ascii="Times New Roman" w:hAnsi="Times New Roman" w:cs="Times New Roman"/>
          <w:color w:val="002060"/>
          <w:sz w:val="16"/>
          <w:szCs w:val="16"/>
        </w:rPr>
        <w:softHyphen/>
        <w:t>лета держать левую руку на секторах может осуществляться без утомления руки». Взлет и набор высоты Филиппов характеризует как обычный для других типов самолетов: «ИЛ-3 идет в горизонтальном полете немного ниже горизонта. Поэтому все нападки на его сле</w:t>
      </w:r>
      <w:r w:rsidRPr="00C2525C">
        <w:rPr>
          <w:rFonts w:ascii="Times New Roman" w:hAnsi="Times New Roman" w:cs="Times New Roman"/>
          <w:color w:val="002060"/>
          <w:sz w:val="16"/>
          <w:szCs w:val="16"/>
        </w:rPr>
        <w:softHyphen/>
        <w:t>поту (имеется в виду плохой обзор — М.М.), возникающие у не летавших на нем летчиков, после небольшого полета по горизонтали отпадают сами собой, гак как угол, затенен</w:t>
      </w:r>
      <w:r w:rsidRPr="00C2525C">
        <w:rPr>
          <w:rFonts w:ascii="Times New Roman" w:hAnsi="Times New Roman" w:cs="Times New Roman"/>
          <w:color w:val="002060"/>
          <w:sz w:val="16"/>
          <w:szCs w:val="16"/>
        </w:rPr>
        <w:softHyphen/>
        <w:t>ный крыльями, порядка 30°, вся остальная сфера открыта, чего нет у других самолетов... Интересно было бы получить отзыв воинских частей о величине руля направления, само</w:t>
      </w:r>
      <w:r w:rsidRPr="00C2525C">
        <w:rPr>
          <w:rFonts w:ascii="Times New Roman" w:hAnsi="Times New Roman" w:cs="Times New Roman"/>
          <w:color w:val="002060"/>
          <w:sz w:val="16"/>
          <w:szCs w:val="16"/>
        </w:rPr>
        <w:softHyphen/>
        <w:t>му мне пришлось использовать их три штуки, причем настоящий «руль направления №2». Вообще поверхность руля направления впол</w:t>
      </w:r>
      <w:r w:rsidRPr="00C2525C">
        <w:rPr>
          <w:rFonts w:ascii="Times New Roman" w:hAnsi="Times New Roman" w:cs="Times New Roman"/>
          <w:color w:val="002060"/>
          <w:sz w:val="16"/>
          <w:szCs w:val="16"/>
        </w:rPr>
        <w:softHyphen/>
        <w:t>не достаточная, так как на самых малых ско</w:t>
      </w:r>
      <w:r w:rsidRPr="00C2525C">
        <w:rPr>
          <w:rFonts w:ascii="Times New Roman" w:hAnsi="Times New Roman" w:cs="Times New Roman"/>
          <w:color w:val="002060"/>
          <w:sz w:val="16"/>
          <w:szCs w:val="16"/>
        </w:rPr>
        <w:softHyphen/>
        <w:t>ростях самолет слушается ног, входит и выхо</w:t>
      </w:r>
      <w:r w:rsidRPr="00C2525C">
        <w:rPr>
          <w:rFonts w:ascii="Times New Roman" w:hAnsi="Times New Roman" w:cs="Times New Roman"/>
          <w:color w:val="002060"/>
          <w:sz w:val="16"/>
          <w:szCs w:val="16"/>
        </w:rPr>
        <w:softHyphen/>
        <w:t>дит из штопора без запаздывания, как толь</w:t>
      </w:r>
      <w:r w:rsidRPr="00C2525C">
        <w:rPr>
          <w:rFonts w:ascii="Times New Roman" w:hAnsi="Times New Roman" w:cs="Times New Roman"/>
          <w:color w:val="002060"/>
          <w:sz w:val="16"/>
          <w:szCs w:val="16"/>
        </w:rPr>
        <w:softHyphen/>
        <w:t>ко педали поставлены в нейтральное поло</w:t>
      </w:r>
      <w:r w:rsidRPr="00C2525C">
        <w:rPr>
          <w:rFonts w:ascii="Times New Roman" w:hAnsi="Times New Roman" w:cs="Times New Roman"/>
          <w:color w:val="002060"/>
          <w:sz w:val="16"/>
          <w:szCs w:val="16"/>
        </w:rPr>
        <w:softHyphen/>
        <w:t>жение... Движения ручки по глубине невели</w:t>
      </w:r>
      <w:r w:rsidRPr="00C2525C">
        <w:rPr>
          <w:rFonts w:ascii="Times New Roman" w:hAnsi="Times New Roman" w:cs="Times New Roman"/>
          <w:color w:val="002060"/>
          <w:sz w:val="16"/>
          <w:szCs w:val="16"/>
        </w:rPr>
        <w:softHyphen/>
        <w:t>ки, самолет хорошо центрирован, моменты от органов управления на ручке подобраны правильно, и мускульные напряжения мень</w:t>
      </w:r>
      <w:r w:rsidRPr="00C2525C">
        <w:rPr>
          <w:rFonts w:ascii="Times New Roman" w:hAnsi="Times New Roman" w:cs="Times New Roman"/>
          <w:color w:val="002060"/>
          <w:sz w:val="16"/>
          <w:szCs w:val="16"/>
        </w:rPr>
        <w:softHyphen/>
        <w:t>ше, чем на всех имеющихся пока типах, счи</w:t>
      </w:r>
      <w:r w:rsidRPr="00C2525C">
        <w:rPr>
          <w:rFonts w:ascii="Times New Roman" w:hAnsi="Times New Roman" w:cs="Times New Roman"/>
          <w:color w:val="002060"/>
          <w:sz w:val="16"/>
          <w:szCs w:val="16"/>
        </w:rPr>
        <w:softHyphen/>
        <w:t>тая Э-ХШ и И-2 Григоровича».</w:t>
      </w:r>
    </w:p>
    <w:p w14:paraId="07F61F4B"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Казалось, дела с внедрением истребителя Поликарпова в практическую жизнь идут на лад. Однако несчастье стояло рядом в анга</w:t>
      </w:r>
      <w:r w:rsidRPr="00C2525C">
        <w:rPr>
          <w:rFonts w:ascii="Times New Roman" w:hAnsi="Times New Roman" w:cs="Times New Roman"/>
          <w:color w:val="002060"/>
          <w:sz w:val="16"/>
          <w:szCs w:val="16"/>
        </w:rPr>
        <w:softHyphen/>
        <w:t>ре в виде двухместного истребителя 2И-Н1. 31 марта, пилотируя этот самолет, Филиппов погиб: биплан во время скоростного прохода над аэродромом врезался в землю и похоро</w:t>
      </w:r>
      <w:r w:rsidRPr="00C2525C">
        <w:rPr>
          <w:rFonts w:ascii="Times New Roman" w:hAnsi="Times New Roman" w:cs="Times New Roman"/>
          <w:color w:val="002060"/>
          <w:sz w:val="16"/>
          <w:szCs w:val="16"/>
        </w:rPr>
        <w:softHyphen/>
        <w:t>нил вместе с собой отважного пилота и лет- наба Михайлова. Причиной трагедии стал производственный дефект, допущенный при склейке крыльев.</w:t>
      </w:r>
    </w:p>
    <w:p w14:paraId="081B2231"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Катастрофа 2И-НI негативно отразилась и на судьбе И-1. Техническая секция Авиатре</w:t>
      </w:r>
      <w:r w:rsidRPr="00C2525C">
        <w:rPr>
          <w:rFonts w:ascii="Times New Roman" w:hAnsi="Times New Roman" w:cs="Times New Roman"/>
          <w:color w:val="002060"/>
          <w:sz w:val="16"/>
          <w:szCs w:val="16"/>
        </w:rPr>
        <w:softHyphen/>
        <w:t>ста поставила под сомнение прочность кры</w:t>
      </w:r>
      <w:r w:rsidRPr="00C2525C">
        <w:rPr>
          <w:rFonts w:ascii="Times New Roman" w:hAnsi="Times New Roman" w:cs="Times New Roman"/>
          <w:color w:val="002060"/>
          <w:sz w:val="16"/>
          <w:szCs w:val="16"/>
        </w:rPr>
        <w:softHyphen/>
        <w:t>ла истребителя, его испытания в НОА бы</w:t>
      </w:r>
      <w:r w:rsidRPr="00C2525C">
        <w:rPr>
          <w:rFonts w:ascii="Times New Roman" w:hAnsi="Times New Roman" w:cs="Times New Roman"/>
          <w:color w:val="002060"/>
          <w:sz w:val="16"/>
          <w:szCs w:val="16"/>
        </w:rPr>
        <w:softHyphen/>
        <w:t>ли прерваны, и самолет вернули на завод. Вспомнили, что конструкция первого опыт</w:t>
      </w:r>
      <w:r w:rsidRPr="00C2525C">
        <w:rPr>
          <w:rFonts w:ascii="Times New Roman" w:hAnsi="Times New Roman" w:cs="Times New Roman"/>
          <w:color w:val="002060"/>
          <w:sz w:val="16"/>
          <w:szCs w:val="16"/>
        </w:rPr>
        <w:softHyphen/>
        <w:t>ного ИЛ-400 рассчитывалась по времен</w:t>
      </w:r>
      <w:r w:rsidRPr="00C2525C">
        <w:rPr>
          <w:rFonts w:ascii="Times New Roman" w:hAnsi="Times New Roman" w:cs="Times New Roman"/>
          <w:color w:val="002060"/>
          <w:sz w:val="16"/>
          <w:szCs w:val="16"/>
        </w:rPr>
        <w:softHyphen/>
        <w:t>ным нормам прочности и не соответствова</w:t>
      </w:r>
      <w:r w:rsidRPr="00C2525C">
        <w:rPr>
          <w:rFonts w:ascii="Times New Roman" w:hAnsi="Times New Roman" w:cs="Times New Roman"/>
          <w:color w:val="002060"/>
          <w:sz w:val="16"/>
          <w:szCs w:val="16"/>
        </w:rPr>
        <w:softHyphen/>
        <w:t>ла вновь введенным нормам образца 1925 г., тем более что противники оригинального моноплана, которых хватало, отказывались рассматривать прочность его крыла с учетом фанерной обшивки. Эти сомнения привели к требованиям усиления конструкции и про</w:t>
      </w:r>
      <w:r w:rsidRPr="00C2525C">
        <w:rPr>
          <w:rFonts w:ascii="Times New Roman" w:hAnsi="Times New Roman" w:cs="Times New Roman"/>
          <w:color w:val="002060"/>
          <w:sz w:val="16"/>
          <w:szCs w:val="16"/>
        </w:rPr>
        <w:softHyphen/>
        <w:t>ведения дополнительных статических испы</w:t>
      </w:r>
      <w:r w:rsidRPr="00C2525C">
        <w:rPr>
          <w:rFonts w:ascii="Times New Roman" w:hAnsi="Times New Roman" w:cs="Times New Roman"/>
          <w:color w:val="002060"/>
          <w:sz w:val="16"/>
          <w:szCs w:val="16"/>
        </w:rPr>
        <w:softHyphen/>
        <w:t>таний. Серийные самолеты стояли без кры</w:t>
      </w:r>
      <w:r w:rsidRPr="00C2525C">
        <w:rPr>
          <w:rFonts w:ascii="Times New Roman" w:hAnsi="Times New Roman" w:cs="Times New Roman"/>
          <w:color w:val="002060"/>
          <w:sz w:val="16"/>
          <w:szCs w:val="16"/>
        </w:rPr>
        <w:softHyphen/>
        <w:t>льев, так как их теперь требовалось усили</w:t>
      </w:r>
      <w:r w:rsidRPr="00C2525C">
        <w:rPr>
          <w:rFonts w:ascii="Times New Roman" w:hAnsi="Times New Roman" w:cs="Times New Roman"/>
          <w:color w:val="002060"/>
          <w:sz w:val="16"/>
          <w:szCs w:val="16"/>
        </w:rPr>
        <w:softHyphen/>
        <w:t>вать, а для того, чтобы произвести усиления какими-то выбранными методами, требова</w:t>
      </w:r>
      <w:r w:rsidRPr="00C2525C">
        <w:rPr>
          <w:rFonts w:ascii="Times New Roman" w:hAnsi="Times New Roman" w:cs="Times New Roman"/>
          <w:color w:val="002060"/>
          <w:sz w:val="16"/>
          <w:szCs w:val="16"/>
        </w:rPr>
        <w:softHyphen/>
        <w:t>лось эти методы проверить (12295).</w:t>
      </w:r>
    </w:p>
    <w:p w14:paraId="13FB7025" w14:textId="77777777" w:rsidR="005C13A0" w:rsidRPr="00C2525C" w:rsidRDefault="005C13A0" w:rsidP="00C2525C">
      <w:pPr>
        <w:spacing w:after="0" w:line="240" w:lineRule="auto"/>
        <w:jc w:val="both"/>
        <w:rPr>
          <w:rFonts w:ascii="Times New Roman" w:hAnsi="Times New Roman" w:cs="Times New Roman"/>
          <w:color w:val="002060"/>
          <w:sz w:val="16"/>
          <w:szCs w:val="16"/>
        </w:rPr>
      </w:pPr>
    </w:p>
    <w:p w14:paraId="3009F3B7"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г. было ре</w:t>
      </w:r>
      <w:r w:rsidRPr="00C2525C">
        <w:rPr>
          <w:rFonts w:ascii="Times New Roman" w:hAnsi="Times New Roman" w:cs="Times New Roman"/>
          <w:color w:val="002060"/>
          <w:sz w:val="16"/>
          <w:szCs w:val="16"/>
        </w:rPr>
        <w:softHyphen/>
        <w:t>шено: «Вопрос об утверждении эскизного проекта (Ил-4) оставить открытым впредь до выя</w:t>
      </w:r>
      <w:r w:rsidRPr="00C2525C">
        <w:rPr>
          <w:rFonts w:ascii="Times New Roman" w:hAnsi="Times New Roman" w:cs="Times New Roman"/>
          <w:color w:val="002060"/>
          <w:sz w:val="16"/>
          <w:szCs w:val="16"/>
        </w:rPr>
        <w:softHyphen/>
        <w:t>снения результата испытания головного са</w:t>
      </w:r>
      <w:r w:rsidRPr="00C2525C">
        <w:rPr>
          <w:rFonts w:ascii="Times New Roman" w:hAnsi="Times New Roman" w:cs="Times New Roman"/>
          <w:color w:val="002060"/>
          <w:sz w:val="16"/>
          <w:szCs w:val="16"/>
        </w:rPr>
        <w:softHyphen/>
        <w:t>молета ИЛ-3». Впрочем, еще до окончания этих испытаний, 26 апреля 1926 г. на ГАЗ№1 поступило распоряжение: работы прекратить и отчитаться о затраченных на ИЛ-4 суммах (12295).</w:t>
      </w:r>
    </w:p>
    <w:p w14:paraId="08D776C5" w14:textId="77777777" w:rsidR="005C13A0" w:rsidRPr="00C2525C" w:rsidRDefault="005C13A0" w:rsidP="00C2525C">
      <w:pPr>
        <w:spacing w:after="0" w:line="240" w:lineRule="auto"/>
        <w:jc w:val="both"/>
        <w:rPr>
          <w:rFonts w:ascii="Times New Roman" w:hAnsi="Times New Roman" w:cs="Times New Roman"/>
          <w:color w:val="002060"/>
          <w:sz w:val="16"/>
          <w:szCs w:val="16"/>
        </w:rPr>
      </w:pPr>
    </w:p>
    <w:p w14:paraId="4CF41B63" w14:textId="77777777" w:rsidR="00887030" w:rsidRPr="00C2525C" w:rsidRDefault="0088703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г. было решено: «Вопрос об утверждении эскизного проекта оставить открытым впредь до выяснения результата испытания головного самолета ИЛ-3». 26 апреля 1926 г. на ГАЗ №1 поступило распоряжение: работы прекратить и отчитаться о затраченных на ИЛ-4 суммах (15585).</w:t>
      </w:r>
    </w:p>
    <w:p w14:paraId="4BCB8B2B" w14:textId="77777777" w:rsidR="00887030" w:rsidRPr="00C2525C" w:rsidRDefault="00887030" w:rsidP="00C2525C">
      <w:pPr>
        <w:spacing w:after="0" w:line="240" w:lineRule="auto"/>
        <w:jc w:val="both"/>
        <w:rPr>
          <w:rFonts w:ascii="Times New Roman" w:hAnsi="Times New Roman" w:cs="Times New Roman"/>
          <w:color w:val="002060"/>
          <w:sz w:val="16"/>
          <w:szCs w:val="16"/>
        </w:rPr>
      </w:pPr>
    </w:p>
    <w:p w14:paraId="5AA6C1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w:t>
      </w:r>
      <w:r w:rsidRPr="00C2525C">
        <w:rPr>
          <w:rFonts w:ascii="Times New Roman" w:hAnsi="Times New Roman" w:cs="Times New Roman"/>
          <w:color w:val="002060"/>
          <w:sz w:val="16"/>
          <w:szCs w:val="16"/>
        </w:rPr>
        <w:softHyphen/>
        <w:t>рале 1926 г. были готовы рабочие проекты моторов 1) М-13 (НАМИ, разработан под руководством Н.Р.Бриллинга) и 2) М-18 (завод № 2, главный конструк</w:t>
      </w:r>
      <w:r w:rsidRPr="00C2525C">
        <w:rPr>
          <w:rFonts w:ascii="Times New Roman" w:hAnsi="Times New Roman" w:cs="Times New Roman"/>
          <w:color w:val="002060"/>
          <w:sz w:val="16"/>
          <w:szCs w:val="16"/>
        </w:rPr>
        <w:softHyphen/>
        <w:t>тор А.А.Бессонов). Их постройку и испытания предполагалось завершить в 1926/27 операционном году (10667). К этому времени начались переговоры с Германией о закупке лицензии на производство в СССР двигателя БМВ-УТ, менее мощного по сравнению с М-13, но уже построенного, испытанного, существующего. В декабре 1926 г. Авиатрест решил, не отменяя ранее выданного задания, ориентировать проектирование Р-5 на исполь</w:t>
      </w:r>
      <w:r w:rsidRPr="00C2525C">
        <w:rPr>
          <w:rFonts w:ascii="Times New Roman" w:hAnsi="Times New Roman" w:cs="Times New Roman"/>
          <w:color w:val="002060"/>
          <w:sz w:val="16"/>
          <w:szCs w:val="16"/>
        </w:rPr>
        <w:softHyphen/>
        <w:t>зование мотора БМВ-У1. В протоколе заседания Техсо-вета Авиатреста от 29 декабря 1926 г. записано:</w:t>
      </w:r>
    </w:p>
    <w:p w14:paraId="4A4D72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самолету Р5-М13:</w:t>
      </w:r>
    </w:p>
    <w:p w14:paraId="1831571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к исполнению в текущем операционном году на</w:t>
      </w:r>
      <w:r w:rsidRPr="00C2525C">
        <w:rPr>
          <w:rFonts w:ascii="Times New Roman" w:hAnsi="Times New Roman" w:cs="Times New Roman"/>
          <w:color w:val="002060"/>
          <w:sz w:val="16"/>
          <w:szCs w:val="16"/>
        </w:rPr>
        <w:softHyphen/>
        <w:t>метить проектирование в объеме 55% (эскизный и предварительный проекты и начало изготовления рабо</w:t>
      </w:r>
      <w:r w:rsidRPr="00C2525C">
        <w:rPr>
          <w:rFonts w:ascii="Times New Roman" w:hAnsi="Times New Roman" w:cs="Times New Roman"/>
          <w:color w:val="002060"/>
          <w:sz w:val="16"/>
          <w:szCs w:val="16"/>
        </w:rPr>
        <w:softHyphen/>
        <w:t>чих чертежей).</w:t>
      </w:r>
    </w:p>
    <w:p w14:paraId="37E686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работы производить под мотор БМВ-6”.</w:t>
      </w:r>
    </w:p>
    <w:p w14:paraId="21CCC1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Продолжая работу над вариантом биплана, Николай Николаевич параллельно начал проектировать Р-5 и по схеме полутораплан. Это сулило снижение аэродинами</w:t>
      </w:r>
      <w:r w:rsidRPr="00C2525C">
        <w:rPr>
          <w:rFonts w:ascii="Times New Roman" w:hAnsi="Times New Roman" w:cs="Times New Roman"/>
          <w:color w:val="002060"/>
          <w:sz w:val="16"/>
          <w:szCs w:val="16"/>
        </w:rPr>
        <w:softHyphen/>
        <w:t>ческого сопротивления самолета и достижение более высоких летных характеристик. Когда стало ясно, что оба варианта удались, Николай Николаевич стал зани</w:t>
      </w:r>
      <w:r w:rsidRPr="00C2525C">
        <w:rPr>
          <w:rFonts w:ascii="Times New Roman" w:hAnsi="Times New Roman" w:cs="Times New Roman"/>
          <w:color w:val="002060"/>
          <w:sz w:val="16"/>
          <w:szCs w:val="16"/>
        </w:rPr>
        <w:softHyphen/>
        <w:t>маться сведением различий между ними до минимума -до коробки крыльев. Считая схему полутораплан более перспективной, он работал над Р-5 в варианте биплана по одной причине: задание по установке мотора М-13 с него никто не снимал, а обеспечить регулировку цент</w:t>
      </w:r>
      <w:r w:rsidRPr="00C2525C">
        <w:rPr>
          <w:rFonts w:ascii="Times New Roman" w:hAnsi="Times New Roman" w:cs="Times New Roman"/>
          <w:color w:val="002060"/>
          <w:sz w:val="16"/>
          <w:szCs w:val="16"/>
        </w:rPr>
        <w:softHyphen/>
        <w:t>ровки изменением выноса верхнего крыла проще в схе</w:t>
      </w:r>
      <w:r w:rsidRPr="00C2525C">
        <w:rPr>
          <w:rFonts w:ascii="Times New Roman" w:hAnsi="Times New Roman" w:cs="Times New Roman"/>
          <w:color w:val="002060"/>
          <w:sz w:val="16"/>
          <w:szCs w:val="16"/>
        </w:rPr>
        <w:softHyphen/>
        <w:t>ме биплан (10667).</w:t>
      </w:r>
    </w:p>
    <w:p w14:paraId="471FA3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3DD9A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года Политбюро создало комиссию по вопросам зарплаты и производительности труда, а в сентябре утвердило предложения этой комиссии о повышении зарплаты рабочим каменноугольной, рудной, металлической, текстильной и химической промышленности, а также железнодорожникам. Борьба за режим экономии, рационализацию производства и трудовое напряжение рабочих за 1925/26 и 1926/27 годы позволили увеличить производительность труда на 26,7%. Но даже такой значительный рост не обеспечил плана снижения себестоимости промышленной продукции: в 1925/26 году она повысилась на 2%, а в 1926/27 году снизилась всего на 1,8% вместо 5% по плану. В самой рабочей среде подобная политика вызывала, по меньшей мере, недоумение: “Каждый год — новые лозунги. Ведь их даже не запомнишь всех. Только возьмемся все дружно за одно, проглядим другое. “Борьба с излишеством”, “Поднятие производительности труда”, “Снижение накладных расходов”, “Товарный кризис” и т.д., и мы, как бараны, все бросаемся к одному, где горит, не обращая внимания в это время, что делается в другом месте”. Особенно бурную реакцию широких слоев рабочего класса вызвала инспирированная партийной верхушкой кампания по проведению “режима экономии”, широко развернувшаяся в 1926 году. Для коммуниста Г.А. Казакова, обратившегося в ЦК ВКП(б) по этому поводу, нет сомнений что “такой путь борьбы через диктатуру рабочего класса к социализму не годится”, так как “мы режимом экономии сотни тысяч рабочих и служащих выбрасываем на улицы”. Рабочие осознавали необходимость проведения “режима экономии”, но разумно, а не так, кто кого перещеголяет: и сокращением штатов, и зарплаты. Многие из пишущих во властные структуры понимали, что нельзя верить всему, что пишут на страницах газет: “У нас говорят, что нет сокращения или снижения зарплаты с рабочих, но мне кажется, что таковое имеется и у нас, только оно устроено очень хитрым образом”. А именно: “Мы поддерживаем зарплату остальных рабочих, оставшихся на предприятии, нагрузив, конечно, работой за счет сокращения. И этим мы поддерживаем предприятие и рабочих, выбросив, конечно, часть на улицу на произвол судьбы. Разве это не будет снижение зарплаты, если одна часть живет за счет другой? Или разве это не будет снижение зарплаты, если и не сокращаем часть рабочих, но непосильно их нагружаем?” (11575).</w:t>
      </w:r>
    </w:p>
    <w:p w14:paraId="078170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BCA59B5" w14:textId="77777777" w:rsidR="0036545A" w:rsidRPr="00C2525C" w:rsidRDefault="0036545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года Политбюро создало комиссию по вопросам зарплаты и производительности труда, а в сентябре утвердило предложения этой комиссии о повышении зарплаты рабочим каменноугольной, рудной, металлической, текстильной и химической промышленности, а также железнодорожникам. Борьба за режим экономии, рационализацию производства и трудовое напряжение рабочих за 1925/26 и 1926/27 годы позволили увеличить производительность труда на 26,7 %. Но даже такой значительный рост не обеспечил плана снижения себестоимости промышленной продукции: в 1925/26 году она повысилась на 2 %, а в 1926/27 году снизилась всего на 1,8 % вместо 5 % по плану.</w:t>
      </w:r>
    </w:p>
    <w:p w14:paraId="6CE03557" w14:textId="77777777" w:rsidR="0036545A" w:rsidRPr="00C2525C" w:rsidRDefault="0036545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самой рабочей среде подобная политика вызывала, по меньшей мере, недоумение: «Каждый год — новые лозунги. Ведь их даже не запомнишь всех. Только возьмемся все дружно за одно, проглядим другое. «Борьба с излишеством», «Поднятие производительности труда», «Снижение накладных расходов», «Товарный кризис» и т. д., и мы, как бараны, все бросаемся к одному, где горит, не обращая внимания в это время, что делается в другом месте» (18416).</w:t>
      </w:r>
    </w:p>
    <w:p w14:paraId="706B3A79" w14:textId="77777777" w:rsidR="0036545A" w:rsidRPr="00C2525C" w:rsidRDefault="0036545A" w:rsidP="00C2525C">
      <w:pPr>
        <w:spacing w:after="0" w:line="240" w:lineRule="auto"/>
        <w:jc w:val="both"/>
        <w:rPr>
          <w:rFonts w:ascii="Times New Roman" w:hAnsi="Times New Roman" w:cs="Times New Roman"/>
          <w:color w:val="002060"/>
          <w:sz w:val="16"/>
          <w:szCs w:val="16"/>
        </w:rPr>
      </w:pPr>
    </w:p>
    <w:p w14:paraId="5CAF1523" w14:textId="77777777" w:rsidR="0036545A" w:rsidRPr="00C2525C" w:rsidRDefault="0036545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 феврале 1926 г. подводились итоги очередного хозяйственного года в военной промышленности. Отмечалось, что выпуск товарной продукции достиг 126,7 млн золотых рублей, в том числе по военной — 83,2 млн, по мирной — 43,5 млн руб. (91,4% и 90,6% по отношению к плану). Количество работников (особенно служащих) за отчетный год повысилось, выработка снизилась, в то время как средняя зарплата поднялась почти на 3%. Однако она отставала от оплаты труда в других отраслях, а выработка на одного рабочего в стоимостном отношении была ниже. Снизилась также трудовая дисциплина. Поскольку программа на 1925/26 год была увеличена Военведом на 11 млн руб., то фактическое выполнение плана составило 81,3%, т. е. Военпром с дополнительными заданиями не справился, хотя по отношению к предыдущему году рост военного производства составил 29%. Отмечалось возрастание недодела по производственным программам: 19 млн руб. по сравнению с 6 млн в предыдущем году. Недодел был связан и с возрастанием недопоставок военных изделий на сумму 29 млн руб. Причинами недодела назывались недостатки планирования, позднее поступление заказов, отсутствие технической документации. Твердые цены оказались ниже себестоимости. Убыток военной промышленности составил 9,3 млн руб. Таким образом, военная промышленность развивалась совсем не так, как рассчитывало советское руководство. Но на следующий хозяйственный год задания еще более увеличивались и должны были составить 171,5 млн руб. (рост — 35%). В области капитальных работ давалась четкая установка на переход от ремонта к реконструкции. На это из 37 млн руб. отпускался 31 млн руб. и лишь 6 млн руб. — «на оздоровление» предприятий. Заметным было включение в план финансирования Военпрома новых разработок20. III Сокращение выделения средств на оборону вызывало протесты у военных (18388).</w:t>
      </w:r>
    </w:p>
    <w:p w14:paraId="43CAD02F" w14:textId="77777777" w:rsidR="0036545A" w:rsidRPr="00C2525C" w:rsidRDefault="0036545A" w:rsidP="00C2525C">
      <w:pPr>
        <w:spacing w:after="0" w:line="240" w:lineRule="auto"/>
        <w:jc w:val="both"/>
        <w:rPr>
          <w:rFonts w:ascii="Times New Roman" w:hAnsi="Times New Roman" w:cs="Times New Roman"/>
          <w:color w:val="002060"/>
          <w:sz w:val="16"/>
          <w:szCs w:val="16"/>
        </w:rPr>
      </w:pPr>
    </w:p>
    <w:p w14:paraId="56A16733" w14:textId="77777777" w:rsidR="0036545A" w:rsidRPr="00C2525C" w:rsidRDefault="0036545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г. была подготовлена заявка на радиоаппаратуру на период 1926-1928 гг. Предполагалось заказать 10 передатчиков типа «Лот» и 35 типа «Блок» и «Шкив». Более того, в сентябре 1927 г. Техническое управление (Мортехупр) УВМС выдало тресту большой заказ на изготовление радиосредств связи. Заказ предусматривал поставку в 1928-1930 гг. 18 комплектов радиоаппаратуры, как освоенные к тому времени в ЭТЗСТ, так и проектируемой. Кроме этого предполагалась разработка новых образцов радиопередатчиков и приемников для связи на расстояния в 1000 и 200 миль. Общая стоимость поставляемой продукции составляла более 1,4 млн. рублей. Причиной появления этого заказа стало принятие первой советской кораблестроительной программы – «Программы строительства Морских Сил РККА на 1926-1932 гг.», утвержденной СТО СССР 26 ноября 1926 г. (18297)</w:t>
      </w:r>
    </w:p>
    <w:p w14:paraId="0900FE5A" w14:textId="77777777" w:rsidR="0036545A" w:rsidRPr="00C2525C" w:rsidRDefault="0036545A" w:rsidP="00C2525C">
      <w:pPr>
        <w:spacing w:after="0" w:line="240" w:lineRule="auto"/>
        <w:jc w:val="both"/>
        <w:rPr>
          <w:rFonts w:ascii="Times New Roman" w:hAnsi="Times New Roman" w:cs="Times New Roman"/>
          <w:color w:val="002060"/>
          <w:sz w:val="16"/>
          <w:szCs w:val="16"/>
        </w:rPr>
      </w:pPr>
    </w:p>
    <w:p w14:paraId="062A689D" w14:textId="77777777" w:rsidR="0036545A" w:rsidRPr="00C2525C" w:rsidRDefault="0036545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г. трагическая гибель председателя Косартопа В. М. Трофимова привеа к тому, что 1926 г. стал заключительным в деятельности, однако начатые им и под его руководством работы продолжались. Сама Комиссия стала именоваться Конартоп - Комиссия по научным артиллерийским опытам; временно исполняющим обязанности ее председателя стал М. Ф. Розенберг. В течение полугода (до расформирования Конартопа) Комиссию возглавлял Е. А. Беркалов (18632).</w:t>
      </w:r>
    </w:p>
    <w:p w14:paraId="23FBFF11" w14:textId="77777777" w:rsidR="0036545A" w:rsidRPr="00C2525C" w:rsidRDefault="0036545A" w:rsidP="00C2525C">
      <w:pPr>
        <w:spacing w:after="0" w:line="240" w:lineRule="auto"/>
        <w:jc w:val="both"/>
        <w:rPr>
          <w:rFonts w:ascii="Times New Roman" w:hAnsi="Times New Roman" w:cs="Times New Roman"/>
          <w:color w:val="002060"/>
          <w:sz w:val="16"/>
          <w:szCs w:val="16"/>
        </w:rPr>
      </w:pPr>
    </w:p>
    <w:p w14:paraId="1574F337" w14:textId="77777777" w:rsidR="0036545A" w:rsidRPr="00C2525C" w:rsidRDefault="0036545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г. ЭТЗСТ обратился в Отдел военных заказов и программ Военнопромышленного управления (ВПУ) ВСНХ. От ВПУ поступило распоряжение мобилизационному отделу Севзаппромбюро обследовать предприятия ЭТЗСТ с целью определения реальных сроков выполнения заказов Главмортеххозупра. Серийный выпуск радиопередатчиков должен был выполнять завод им. Козицкого. Разработка же чертежей и всей необходимой документации осуществлялась в ЦРЛ, прежде всего в Морском отделе, с активным привлечением сил и средств завода им. Коминтерна. Комиссия Севзаппромбюро обнаружила отсутствие взаимодействия между этими подразделениями треста. Завод им. Козицкого был полностью загружен заказами ВТУ на сухопутные и самолетные радиостанции, а также на машины питания к этим станциям. Главный инженер предприятия не имел представления о предстоящем заказе на станции для флота, и на заводе никаких подготовительных работ в этом направлении не проводилось. В результате вмешательства Севзаппромбюро была установлена строгая очередность выполнения заказов ВТУ и Главмортеххозупра. В частности, сдача передатчиков типа «Лот» на кораблях должна была быть осуществлена к началу навигации 1927 г. (18297).</w:t>
      </w:r>
    </w:p>
    <w:p w14:paraId="42A335C2" w14:textId="77777777" w:rsidR="0036545A" w:rsidRPr="00C2525C" w:rsidRDefault="0036545A" w:rsidP="00C2525C">
      <w:pPr>
        <w:spacing w:after="0" w:line="240" w:lineRule="auto"/>
        <w:jc w:val="both"/>
        <w:rPr>
          <w:rFonts w:ascii="Times New Roman" w:hAnsi="Times New Roman" w:cs="Times New Roman"/>
          <w:color w:val="002060"/>
          <w:sz w:val="16"/>
          <w:szCs w:val="16"/>
        </w:rPr>
      </w:pPr>
    </w:p>
    <w:p w14:paraId="0A5236D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г. в Московском Практическом механико-электротехническом институте им. М.В. Ломоносова открыли Московский автомобильный музей, в котором демонстрировали 122 мотоциклетных экспоната [3.31]. Во многих городах организовали автомотоклубы, среди членов которых были и владельцы мотоциклов. В Тифлисском автомотоклубе числилось 67 чело</w:t>
      </w:r>
      <w:r w:rsidRPr="00C2525C">
        <w:rPr>
          <w:rFonts w:ascii="Times New Roman" w:hAnsi="Times New Roman" w:cs="Times New Roman"/>
          <w:color w:val="002060"/>
          <w:sz w:val="16"/>
          <w:szCs w:val="16"/>
        </w:rPr>
        <w:softHyphen/>
        <w:t>век, не менее 30 обучались на курсах мотоциклистов [3.32]. В журнале “Мотор” высказывались суждения о будущей мотоци</w:t>
      </w:r>
      <w:r w:rsidRPr="00C2525C">
        <w:rPr>
          <w:rFonts w:ascii="Times New Roman" w:hAnsi="Times New Roman" w:cs="Times New Roman"/>
          <w:color w:val="002060"/>
          <w:sz w:val="16"/>
          <w:szCs w:val="16"/>
        </w:rPr>
        <w:softHyphen/>
        <w:t>клетной промышленности СССР [3.33], регулярно публиковали обзоры зарубежных мотоциклетных выставок, анализировались конструкции новейших иномарок [3.34], печатали статистику вы</w:t>
      </w:r>
      <w:r w:rsidRPr="00C2525C">
        <w:rPr>
          <w:rFonts w:ascii="Times New Roman" w:hAnsi="Times New Roman" w:cs="Times New Roman"/>
          <w:color w:val="002060"/>
          <w:sz w:val="16"/>
          <w:szCs w:val="16"/>
        </w:rPr>
        <w:softHyphen/>
        <w:t>пуска мотоциклов в развитых странах. Так, в Англии более 80% этих машин оснащали четырёхтактными ДВС, очень популярны</w:t>
      </w:r>
      <w:r w:rsidRPr="00C2525C">
        <w:rPr>
          <w:rFonts w:ascii="Times New Roman" w:hAnsi="Times New Roman" w:cs="Times New Roman"/>
          <w:color w:val="002060"/>
          <w:sz w:val="16"/>
          <w:szCs w:val="16"/>
        </w:rPr>
        <w:softHyphen/>
        <w:t>ми были средние мотоциклы с рабочим объёмом двигателя 250-350 см</w:t>
      </w:r>
      <w:r w:rsidRPr="00C2525C">
        <w:rPr>
          <w:rFonts w:ascii="Times New Roman" w:hAnsi="Times New Roman" w:cs="Times New Roman"/>
          <w:color w:val="002060"/>
          <w:sz w:val="16"/>
          <w:szCs w:val="16"/>
          <w:vertAlign w:val="superscript"/>
        </w:rPr>
        <w:t>3</w:t>
      </w:r>
      <w:r w:rsidRPr="00C2525C">
        <w:rPr>
          <w:rFonts w:ascii="Times New Roman" w:hAnsi="Times New Roman" w:cs="Times New Roman"/>
          <w:color w:val="002060"/>
          <w:sz w:val="16"/>
          <w:szCs w:val="16"/>
        </w:rPr>
        <w:t xml:space="preserve"> (более 40% выпуска), на 87% мотоциклах использова</w:t>
      </w:r>
      <w:r w:rsidRPr="00C2525C">
        <w:rPr>
          <w:rFonts w:ascii="Times New Roman" w:hAnsi="Times New Roman" w:cs="Times New Roman"/>
          <w:color w:val="002060"/>
          <w:sz w:val="16"/>
          <w:szCs w:val="16"/>
        </w:rPr>
        <w:softHyphen/>
        <w:t>лись трёхступенчатые КП [3.35]. Широкая популяризация мото</w:t>
      </w:r>
      <w:r w:rsidRPr="00C2525C">
        <w:rPr>
          <w:rFonts w:ascii="Times New Roman" w:hAnsi="Times New Roman" w:cs="Times New Roman"/>
          <w:color w:val="002060"/>
          <w:sz w:val="16"/>
          <w:szCs w:val="16"/>
        </w:rPr>
        <w:softHyphen/>
        <w:t>циклов за рубежом оказала влияние на распространение дешёвых моделей небольшого веса с маломощными моторами [3.36]. Про</w:t>
      </w:r>
      <w:r w:rsidRPr="00C2525C">
        <w:rPr>
          <w:rFonts w:ascii="Times New Roman" w:hAnsi="Times New Roman" w:cs="Times New Roman"/>
          <w:color w:val="002060"/>
          <w:sz w:val="16"/>
          <w:szCs w:val="16"/>
        </w:rPr>
        <w:softHyphen/>
        <w:t>паганда мотоциклов приводила к обсуждению состояния дорог в СССР и осознанию необходимости их совершенствования [3.37]. Эта общественная деятельность была полезной и поддержива</w:t>
      </w:r>
      <w:r w:rsidRPr="00C2525C">
        <w:rPr>
          <w:rFonts w:ascii="Times New Roman" w:hAnsi="Times New Roman" w:cs="Times New Roman"/>
          <w:color w:val="002060"/>
          <w:sz w:val="16"/>
          <w:szCs w:val="16"/>
        </w:rPr>
        <w:softHyphen/>
        <w:t>лась общественностью. Однако средствами просветительства (публикациями в газетах и журналах, выступлениями в клубах и на радио, пробегами и выставками), хотя и их тоже следовало использовать (в 1927 г. начал издаваться журнал “За рулём”), насущных проблем не решишь. Требовалось создать мощную организацию для вовлечения общественности в активную дея</w:t>
      </w:r>
      <w:r w:rsidRPr="00C2525C">
        <w:rPr>
          <w:rFonts w:ascii="Times New Roman" w:hAnsi="Times New Roman" w:cs="Times New Roman"/>
          <w:color w:val="002060"/>
          <w:sz w:val="16"/>
          <w:szCs w:val="16"/>
        </w:rPr>
        <w:softHyphen/>
        <w:t>тельность по улучшению дорог и созданию современных транс</w:t>
      </w:r>
      <w:r w:rsidRPr="00C2525C">
        <w:rPr>
          <w:rFonts w:ascii="Times New Roman" w:hAnsi="Times New Roman" w:cs="Times New Roman"/>
          <w:color w:val="002060"/>
          <w:sz w:val="16"/>
          <w:szCs w:val="16"/>
        </w:rPr>
        <w:softHyphen/>
        <w:t>портных средств, в том числе мотоциклов (11429).</w:t>
      </w:r>
    </w:p>
    <w:p w14:paraId="0F0E5D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52C769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05CE2F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211BC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РВС издал приказ об изменении наименований летных категорий личного состава ВВС: мл. летчик, ст. летчик, мл. летчик-наблюдатель, ст. летчик-наблюдатель (317,221).</w:t>
      </w:r>
    </w:p>
    <w:p w14:paraId="0D8096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90B98C6" w14:textId="77777777" w:rsidR="005344C8" w:rsidRPr="00C2525C" w:rsidRDefault="005344C8"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6CF0AD48" w14:textId="77777777" w:rsidR="005344C8" w:rsidRPr="00C2525C" w:rsidRDefault="005344C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8349CB0" w14:textId="77777777" w:rsidR="005344C8" w:rsidRPr="00C2525C" w:rsidRDefault="005344C8"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Февраль 1926 г. Состоялся II-ой Всесоюзный съезд руководящих работников НКВД союзных республик, на котором были выработаны основы объединения сил и средств ОВД по многим направлениям их деятельности (10303).</w:t>
      </w:r>
    </w:p>
    <w:p w14:paraId="456BFDC1" w14:textId="77777777" w:rsidR="005344C8" w:rsidRPr="00C2525C" w:rsidRDefault="005344C8" w:rsidP="00C2525C">
      <w:pPr>
        <w:autoSpaceDE w:val="0"/>
        <w:autoSpaceDN w:val="0"/>
        <w:adjustRightInd w:val="0"/>
        <w:spacing w:after="0" w:line="240" w:lineRule="auto"/>
        <w:jc w:val="both"/>
        <w:rPr>
          <w:rFonts w:ascii="Times New Roman" w:hAnsi="Times New Roman" w:cs="Times New Roman"/>
          <w:color w:val="002060"/>
          <w:sz w:val="16"/>
          <w:szCs w:val="16"/>
        </w:rPr>
      </w:pPr>
    </w:p>
    <w:p w14:paraId="5AF2AB9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2AAD3E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33571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1926 г, когда несколько пароходов попали в Финском заливе во льды (ADAP, Ser. B, Bd.II,2. S. 120.) начал назревать скандал о перевозках морем особых грузов из Германии в СССР (маузеры, сырье для производства ОВ, порох, снаряды, запчасти для самолетов и стрелкового оружия и т. д. ) в связи со слухами, которые начали циркулировать в Финляндии. 5 июля финский министр иностранных дел Э. Н. Сетала информировал об этом германского посланника в Хельсинки Х. Хаушильда, особенно акцентировав внимание на том, что немецкий пароход «Альтенгамме» был зафрахтован под груз с военным снаряжением для СССР (маузеры, мышьяк для производства ОВ). 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«Аксьон Франсез» опубликовала об этом заметку в номере от 9 августа 1926 г. В начале августа 1926 г. генсек МИДа Франции Ф. Бертело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[185] д’Абернон; Пресс-атташе польского посольства в Берлине Б. Эльмер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Хаушильду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Ser.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«Зондергруппой Р» военного министерства и советской стороной, и передал их журналистам и парламентариям (ADAP, Ser. B, Bd.II,2. S. 120.). Положение усложнилось, когда 6 октября 1926 г. в отставку вынужден был уйти главнокомандующий райхсвером Зект (В августе 1926 г. с согласия Зекта на маневрах одного из полков райхсвера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Гесслер потребовал от Зекта разъяснений, но разговора не получилось. 5 октября он предложил генералу уйти в отставку. 6 октября Зект подал прошение об отставке и 8 октября она была принята президентом Гин-денбургом. (Подробнее см.: Meier- Welcker Hans. Op. cit. S. 501—523).). Он хотя и был «трудным собеседником» для многих левых политиков, а также и для военного министра Гесслера, но он пользовался большим уважением среди правых и мог в случае надобности оказать на них необходимое воздействие. 11 октября 1926 г. Зекта заменил на посту главнокомандующего генерал В. Хайе (11784).</w:t>
      </w:r>
    </w:p>
    <w:p w14:paraId="444B2D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313744D"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6C615A1A"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DCA971F"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 феврале 1926 в отношениях между Италией и Австрией возникла напряженность из-за германизации Южного Тироля (3907,141).</w:t>
      </w:r>
    </w:p>
    <w:p w14:paraId="10146DE3"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p>
    <w:p w14:paraId="7AC8470C"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05A904B"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D5E6DAD"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февраля по апрель 1926 М.М.Громов и летнаб В.С.Вахмистров проводили гос. испытания АНТ-3 на НОА (346,10).</w:t>
      </w:r>
    </w:p>
    <w:p w14:paraId="0AA27D5D"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color w:val="002060"/>
          <w:sz w:val="16"/>
          <w:szCs w:val="16"/>
        </w:rPr>
      </w:pPr>
    </w:p>
    <w:p w14:paraId="16B00166"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9326AC3" w14:textId="77777777" w:rsidR="003805DD" w:rsidRPr="00C2525C" w:rsidRDefault="003805D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E36AA56" w14:textId="77777777" w:rsidR="003805DD" w:rsidRPr="00C2525C" w:rsidRDefault="003805D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феврале—апреле 1926 года между ЭТЗСТ и Главмортеххозупром был подписан ряд договоров, составивших основу новой программы радиостроительства. Промышленностью они реализовывались в виде заказов под следующими шифрами:</w:t>
      </w:r>
    </w:p>
    <w:p w14:paraId="32316382" w14:textId="77777777" w:rsidR="003805DD" w:rsidRPr="00C2525C" w:rsidRDefault="003805D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«Блок» — изготовление пяти передатчиков мощностью 2 кВт для крейсеров «Профинтерн» и «Червона Украина» и трёх эсминцев МСБМ и МСЧМ;</w:t>
      </w:r>
    </w:p>
    <w:p w14:paraId="2BC349E5" w14:textId="77777777" w:rsidR="003805DD" w:rsidRPr="00C2525C" w:rsidRDefault="003805D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«Шкив» — изготовление двух передатчиков мощностью 2 кВт для эсминцев Балтийского флота «Карл Маркс» и «Сталин»;</w:t>
      </w:r>
    </w:p>
    <w:p w14:paraId="7DF69D98" w14:textId="77777777" w:rsidR="003805DD" w:rsidRPr="00C2525C" w:rsidRDefault="003805D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«Лот» — изготовление трёх радиопередатчиков мощностью 15 кВт для линкоров и крейсеров.</w:t>
      </w:r>
    </w:p>
    <w:p w14:paraId="7908D464" w14:textId="77777777" w:rsidR="003805DD" w:rsidRPr="00C2525C" w:rsidRDefault="003805D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Уже в ходе реализации этих заказов стало очевидным, что новая аппаратура не в полной мере отвечает требованиям флота. Радиостанции разрабатывались на базе типовых образцов, освоенных предприятиями ЭТЗСТ и предназначавшихся для береговых объектов2. Несмотря на произведённую переделку, они по-прежнему оставались громоздкими и мало подходили для установки на кораблях (например, станция «Лот» не вмещалась в рубку крейсера, что вынудило НТК упростить технические условия на неё. Кроме того, управление передатчиками требовало высокой квалификации обслуживающего персонала, что для флота также было нежелательно (18407).</w:t>
      </w:r>
    </w:p>
    <w:p w14:paraId="62C8EA0D" w14:textId="77777777" w:rsidR="003805DD" w:rsidRPr="00C2525C" w:rsidRDefault="003805DD" w:rsidP="00C2525C">
      <w:pPr>
        <w:spacing w:after="0" w:line="240" w:lineRule="auto"/>
        <w:jc w:val="both"/>
        <w:rPr>
          <w:rFonts w:ascii="Times New Roman" w:hAnsi="Times New Roman" w:cs="Times New Roman"/>
          <w:color w:val="002060"/>
          <w:sz w:val="16"/>
          <w:szCs w:val="16"/>
        </w:rPr>
      </w:pPr>
    </w:p>
    <w:p w14:paraId="50C7D9F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E0128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D74EB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марта 1926 после некоторых уточнений все расчеты по самолету ИЛ-3 (кроме рас</w:t>
      </w:r>
      <w:r w:rsidRPr="00C2525C">
        <w:rPr>
          <w:rFonts w:ascii="Times New Roman" w:hAnsi="Times New Roman" w:cs="Times New Roman"/>
          <w:color w:val="002060"/>
          <w:sz w:val="16"/>
          <w:szCs w:val="16"/>
        </w:rPr>
        <w:softHyphen/>
        <w:t>четов устойчивости) отправили в НТК ВВС. Серьезных замечаний к ним не было (10667).</w:t>
      </w:r>
    </w:p>
    <w:p w14:paraId="797463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10FC2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марта 1926 г. была подготовлена Служебная записка председателя ВСНХ СССР Ф. Э. Дзержинс</w:t>
      </w:r>
      <w:r w:rsidRPr="00C2525C">
        <w:rPr>
          <w:rFonts w:ascii="Times New Roman" w:hAnsi="Times New Roman" w:cs="Times New Roman"/>
          <w:color w:val="002060"/>
          <w:sz w:val="16"/>
          <w:szCs w:val="16"/>
        </w:rPr>
        <w:softHyphen/>
        <w:t>кого и председателя Реввоенсовета СССР К. Е. Ворошилова в Политбюро ЦК ВКП(б) о переговорах с фирмой “Юнкере” и создании собственного металлического самолетостроения и авиамоторостроения</w:t>
      </w:r>
    </w:p>
    <w:p w14:paraId="549FAA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основе трехлетнего опыта работы с концессионной фирмой “Юнкере” и в результа</w:t>
      </w:r>
      <w:r w:rsidRPr="00C2525C">
        <w:rPr>
          <w:rFonts w:ascii="Times New Roman" w:hAnsi="Times New Roman" w:cs="Times New Roman"/>
          <w:color w:val="002060"/>
          <w:sz w:val="16"/>
          <w:szCs w:val="16"/>
        </w:rPr>
        <w:softHyphen/>
        <w:t>те переговоров о пересмотре договора вполне определилась позиция фирмы и немецких ру</w:t>
      </w:r>
      <w:r w:rsidRPr="00C2525C">
        <w:rPr>
          <w:rFonts w:ascii="Times New Roman" w:hAnsi="Times New Roman" w:cs="Times New Roman"/>
          <w:color w:val="002060"/>
          <w:sz w:val="16"/>
          <w:szCs w:val="16"/>
        </w:rPr>
        <w:softHyphen/>
        <w:t>ководящих кругов к постановке в СССР металлического самолетостроения и авиамоторост</w:t>
      </w:r>
      <w:r w:rsidRPr="00C2525C">
        <w:rPr>
          <w:rFonts w:ascii="Times New Roman" w:hAnsi="Times New Roman" w:cs="Times New Roman"/>
          <w:color w:val="002060"/>
          <w:sz w:val="16"/>
          <w:szCs w:val="16"/>
        </w:rPr>
        <w:softHyphen/>
        <w:t>роения.</w:t>
      </w:r>
    </w:p>
    <w:p w14:paraId="0C502B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Позиция фирмы в основном следующая. Правительство заключает на 12 лет договор и предоставляет “Юнкерсу” ежегодный заказ на 10-12 млн руб.; до 40% от этой суммы отчисляется “Юнкерсу” в качестве предпринимательской прибыли. При окончании или разрыве договора “Юнкере” получает 3 млн руб. и неамортизированную часть вложенного капитала, размер коего определяется годовым оборотом в 10-12 млн руб., независимо от фактически вложенных в предприятие средств. Чрезвычайно широко трактуются права “Юнкерса” по защите патентов, что подорвет существующую и развивающуюся работу наших заводов и на</w:t>
      </w:r>
      <w:r w:rsidRPr="00C2525C">
        <w:rPr>
          <w:rFonts w:ascii="Times New Roman" w:hAnsi="Times New Roman" w:cs="Times New Roman"/>
          <w:color w:val="002060"/>
          <w:sz w:val="16"/>
          <w:szCs w:val="16"/>
        </w:rPr>
        <w:softHyphen/>
        <w:t>учных учреждений. Обязанности “Юнкерса” по опытному строительству ограничиваются в такой мере, что мы пойдем в развитии авиационной техники с большим опозданием против авиационной техники Западной Европы и, особенно, Америки.</w:t>
      </w:r>
    </w:p>
    <w:p w14:paraId="7AA7B0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Изложенное, а также поведение его официальных представителей и вся практика концессии говорят за то, что нам нет никакого расчета в дальнейшем связывать судьбы сво</w:t>
      </w:r>
      <w:r w:rsidRPr="00C2525C">
        <w:rPr>
          <w:rFonts w:ascii="Times New Roman" w:hAnsi="Times New Roman" w:cs="Times New Roman"/>
          <w:color w:val="002060"/>
          <w:sz w:val="16"/>
          <w:szCs w:val="16"/>
        </w:rPr>
        <w:softHyphen/>
        <w:t>ей авиапромышленности с “Юнкерсом”. 12 млн руб. ежегодного капитала, которого потребу</w:t>
      </w:r>
      <w:r w:rsidRPr="00C2525C">
        <w:rPr>
          <w:rFonts w:ascii="Times New Roman" w:hAnsi="Times New Roman" w:cs="Times New Roman"/>
          <w:color w:val="002060"/>
          <w:sz w:val="16"/>
          <w:szCs w:val="16"/>
        </w:rPr>
        <w:softHyphen/>
        <w:t>ет концессия, плюс 4-6 млн руб., которые придется уплатить через 12 лет после окончания концессии, являются таким огромным вкладом в неизвестное, который может отразиться только отрицательно на судьбах нашей отечественной авиапромышленности и затормозит ее развитие.</w:t>
      </w:r>
    </w:p>
    <w:p w14:paraId="0E39BA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испытанных военных конструкций “Юнкерса” нет. Версальский договор зажал творческую мысль немцев в этом отношении, и они плетутся в хвосте за другими стра</w:t>
      </w:r>
      <w:r w:rsidRPr="00C2525C">
        <w:rPr>
          <w:rFonts w:ascii="Times New Roman" w:hAnsi="Times New Roman" w:cs="Times New Roman"/>
          <w:color w:val="002060"/>
          <w:sz w:val="16"/>
          <w:szCs w:val="16"/>
        </w:rPr>
        <w:softHyphen/>
        <w:t>нами, где таких ограничений нет. Военные же достижения, которые имеются у “Юнкерса”, возможны были только благодаря опыту завода в Филях, то есть на наши деньги и при на</w:t>
      </w:r>
      <w:r w:rsidRPr="00C2525C">
        <w:rPr>
          <w:rFonts w:ascii="Times New Roman" w:hAnsi="Times New Roman" w:cs="Times New Roman"/>
          <w:color w:val="002060"/>
          <w:sz w:val="16"/>
          <w:szCs w:val="16"/>
        </w:rPr>
        <w:softHyphen/>
        <w:t>шем содействии. И в дальнейшем “Юнкере”, по-видимому, собирается развивать дело воен</w:t>
      </w:r>
      <w:r w:rsidRPr="00C2525C">
        <w:rPr>
          <w:rFonts w:ascii="Times New Roman" w:hAnsi="Times New Roman" w:cs="Times New Roman"/>
          <w:color w:val="002060"/>
          <w:sz w:val="16"/>
          <w:szCs w:val="16"/>
        </w:rPr>
        <w:softHyphen/>
        <w:t>ного самолетостроения исключительно за наш счет.</w:t>
      </w:r>
    </w:p>
    <w:p w14:paraId="57BB39F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области моторостроения “Юнкере” не имеет ни конструкторского, ни производ</w:t>
      </w:r>
      <w:r w:rsidRPr="00C2525C">
        <w:rPr>
          <w:rFonts w:ascii="Times New Roman" w:hAnsi="Times New Roman" w:cs="Times New Roman"/>
          <w:color w:val="002060"/>
          <w:sz w:val="16"/>
          <w:szCs w:val="16"/>
        </w:rPr>
        <w:softHyphen/>
        <w:t>ственного опыта. За три года работы в СССР “Юнкере” к моторостроению не приступал, и нет никаких оснований считать, что “Юнкере” поставит производство авиационных моторов собственными силами. “Юнкере” в лучшем случае выступил лишь посредником, удорожив стоимость моторов.</w:t>
      </w:r>
    </w:p>
    <w:p w14:paraId="44AB9E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Отношение германских руководящих кругов к концессии “Юнкерса” так же, как и дру</w:t>
      </w:r>
      <w:r w:rsidRPr="00C2525C">
        <w:rPr>
          <w:rFonts w:ascii="Times New Roman" w:hAnsi="Times New Roman" w:cs="Times New Roman"/>
          <w:color w:val="002060"/>
          <w:sz w:val="16"/>
          <w:szCs w:val="16"/>
        </w:rPr>
        <w:softHyphen/>
        <w:t>гим аналогичным предприятиям, достаточно выявлено за ряд лет совместной работы и доку</w:t>
      </w:r>
      <w:r w:rsidRPr="00C2525C">
        <w:rPr>
          <w:rFonts w:ascii="Times New Roman" w:hAnsi="Times New Roman" w:cs="Times New Roman"/>
          <w:color w:val="002060"/>
          <w:sz w:val="16"/>
          <w:szCs w:val="16"/>
        </w:rPr>
        <w:softHyphen/>
        <w:t>ментально установлено: 1) отсутствие политической заинтересованности в совместной рабо</w:t>
      </w:r>
      <w:r w:rsidRPr="00C2525C">
        <w:rPr>
          <w:rFonts w:ascii="Times New Roman" w:hAnsi="Times New Roman" w:cs="Times New Roman"/>
          <w:color w:val="002060"/>
          <w:sz w:val="16"/>
          <w:szCs w:val="16"/>
        </w:rPr>
        <w:softHyphen/>
        <w:t>те, 2) как вытекающее из этого - полный отказ от финансовой и серьезной деловой поддерж</w:t>
      </w:r>
      <w:r w:rsidRPr="00C2525C">
        <w:rPr>
          <w:rFonts w:ascii="Times New Roman" w:hAnsi="Times New Roman" w:cs="Times New Roman"/>
          <w:color w:val="002060"/>
          <w:sz w:val="16"/>
          <w:szCs w:val="16"/>
        </w:rPr>
        <w:softHyphen/>
        <w:t>ки совместно с нами начатых предприятий и 3) стремление сохранить свое влияние на стро</w:t>
      </w:r>
      <w:r w:rsidRPr="00C2525C">
        <w:rPr>
          <w:rFonts w:ascii="Times New Roman" w:hAnsi="Times New Roman" w:cs="Times New Roman"/>
          <w:color w:val="002060"/>
          <w:sz w:val="16"/>
          <w:szCs w:val="16"/>
        </w:rPr>
        <w:softHyphen/>
        <w:t>ительство Красной армии и, особенно, Морского и Воздушного флотов. Это “влияние” при наличии первых двух условий является простым шпионажем в пользу Англии. Концессия “Юнкерса” рассматривается германскими официальными кругами лишь как одна из состав</w:t>
      </w:r>
      <w:r w:rsidRPr="00C2525C">
        <w:rPr>
          <w:rFonts w:ascii="Times New Roman" w:hAnsi="Times New Roman" w:cs="Times New Roman"/>
          <w:color w:val="002060"/>
          <w:sz w:val="16"/>
          <w:szCs w:val="16"/>
        </w:rPr>
        <w:softHyphen/>
        <w:t>ных частей этой системы, что подтверждается, в частности, весьма подозрительной якобы ус</w:t>
      </w:r>
      <w:r w:rsidRPr="00C2525C">
        <w:rPr>
          <w:rFonts w:ascii="Times New Roman" w:hAnsi="Times New Roman" w:cs="Times New Roman"/>
          <w:color w:val="002060"/>
          <w:sz w:val="16"/>
          <w:szCs w:val="16"/>
        </w:rPr>
        <w:softHyphen/>
        <w:t>тупчивостью представителя фирмы “Юнкере” гр-на Заксенберга, прибывшего в Москву для переговоров.</w:t>
      </w:r>
    </w:p>
    <w:p w14:paraId="06F187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Из вышеизложенного напрашивается один вывод: концессию нужно немедленно рас</w:t>
      </w:r>
      <w:r w:rsidRPr="00C2525C">
        <w:rPr>
          <w:rFonts w:ascii="Times New Roman" w:hAnsi="Times New Roman" w:cs="Times New Roman"/>
          <w:color w:val="002060"/>
          <w:sz w:val="16"/>
          <w:szCs w:val="16"/>
        </w:rPr>
        <w:softHyphen/>
        <w:t>торгнуть, а предназначенные по договору концессионеру капиталы вложить, хотя бы в изве</w:t>
      </w:r>
      <w:r w:rsidRPr="00C2525C">
        <w:rPr>
          <w:rFonts w:ascii="Times New Roman" w:hAnsi="Times New Roman" w:cs="Times New Roman"/>
          <w:color w:val="002060"/>
          <w:sz w:val="16"/>
          <w:szCs w:val="16"/>
        </w:rPr>
        <w:softHyphen/>
        <w:t>стной части, в нашу промышленность для постановки отечественного металлического само</w:t>
      </w:r>
      <w:r w:rsidRPr="00C2525C">
        <w:rPr>
          <w:rFonts w:ascii="Times New Roman" w:hAnsi="Times New Roman" w:cs="Times New Roman"/>
          <w:color w:val="002060"/>
          <w:sz w:val="16"/>
          <w:szCs w:val="16"/>
        </w:rPr>
        <w:softHyphen/>
        <w:t>летостроения.</w:t>
      </w:r>
    </w:p>
    <w:p w14:paraId="7AF703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связи с обострением наших отношений с “Юнкерсом” нами произведена работа в об</w:t>
      </w:r>
      <w:r w:rsidRPr="00C2525C">
        <w:rPr>
          <w:rFonts w:ascii="Times New Roman" w:hAnsi="Times New Roman" w:cs="Times New Roman"/>
          <w:color w:val="002060"/>
          <w:sz w:val="16"/>
          <w:szCs w:val="16"/>
        </w:rPr>
        <w:softHyphen/>
        <w:t>ласти металлического самолетостроения, служащая полной гарантией, что с этой задачей мы справимся:</w:t>
      </w:r>
    </w:p>
    <w:p w14:paraId="715D991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нами извлечены все чертежи и данные как о строившихся в Филях самолетах, так и об организации производства. Этот материал нами положен в основу организации собствен</w:t>
      </w:r>
      <w:r w:rsidRPr="00C2525C">
        <w:rPr>
          <w:rFonts w:ascii="Times New Roman" w:hAnsi="Times New Roman" w:cs="Times New Roman"/>
          <w:color w:val="002060"/>
          <w:sz w:val="16"/>
          <w:szCs w:val="16"/>
        </w:rPr>
        <w:softHyphen/>
        <w:t>ного производства металлических самолетов;</w:t>
      </w:r>
    </w:p>
    <w:p w14:paraId="2EC728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нами привлечены: бывший главный инженер завода “Юнкере” в Филях Шаде, его помощник Черзих и все русские инженеры. Конструктор “Юнкерса” Монцлих прибыл из Дессау и приступил к работе. С переходом завода “Юнкере” в Филях Авиатресту будут привлечены и другие специалисты как с завода “Юнкере” в Дессау, так же и работавшие в Филях. Переговоры с ними ведутся;</w:t>
      </w:r>
    </w:p>
    <w:p w14:paraId="2964D20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ЦАГИ разработало ряд конструкций металлических самолетов. Один из этих само</w:t>
      </w:r>
      <w:r w:rsidRPr="00C2525C">
        <w:rPr>
          <w:rFonts w:ascii="Times New Roman" w:hAnsi="Times New Roman" w:cs="Times New Roman"/>
          <w:color w:val="002060"/>
          <w:sz w:val="16"/>
          <w:szCs w:val="16"/>
        </w:rPr>
        <w:softHyphen/>
        <w:t>летов ставится в серийном производстве на заводе Авиатреста под руководством и при учас</w:t>
      </w:r>
      <w:r w:rsidRPr="00C2525C">
        <w:rPr>
          <w:rFonts w:ascii="Times New Roman" w:hAnsi="Times New Roman" w:cs="Times New Roman"/>
          <w:color w:val="002060"/>
          <w:sz w:val="16"/>
          <w:szCs w:val="16"/>
        </w:rPr>
        <w:softHyphen/>
        <w:t>тии указанных выше немецких специалистов.</w:t>
      </w:r>
    </w:p>
    <w:p w14:paraId="1BDB1B2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Общие выводы:</w:t>
      </w:r>
    </w:p>
    <w:p w14:paraId="3FACBC1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концессионный договор с “Юнкерсом” расторгнуть ввиду невыполнения им взятых на себя обязательств по первому договору, дороговизны и несовершенств его продукции, вы</w:t>
      </w:r>
      <w:r w:rsidRPr="00C2525C">
        <w:rPr>
          <w:rFonts w:ascii="Times New Roman" w:hAnsi="Times New Roman" w:cs="Times New Roman"/>
          <w:color w:val="002060"/>
          <w:sz w:val="16"/>
          <w:szCs w:val="16"/>
        </w:rPr>
        <w:softHyphen/>
        <w:t>текающей из проекта нового договора;</w:t>
      </w:r>
    </w:p>
    <w:p w14:paraId="60B8CF4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ГКК дать указания о проведении расторжения договора в такой форме, которая да</w:t>
      </w:r>
      <w:r w:rsidRPr="00C2525C">
        <w:rPr>
          <w:rFonts w:ascii="Times New Roman" w:hAnsi="Times New Roman" w:cs="Times New Roman"/>
          <w:color w:val="002060"/>
          <w:sz w:val="16"/>
          <w:szCs w:val="16"/>
        </w:rPr>
        <w:softHyphen/>
        <w:t>вала бы нам максимальные преимущества перед третейским судом;</w:t>
      </w:r>
    </w:p>
    <w:p w14:paraId="2CF448C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наметить к отпуску нашей промышленности суммы, потребной на дооборудование завода в Филях и постановку металлического самолетостроения.</w:t>
      </w:r>
    </w:p>
    <w:p w14:paraId="3298FBC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Ворошилов Ф. Дзержинский РГАСПИ. Ф. 76. Оп. 2. Д. 392. Л. 177-180. Копия (10711,548).</w:t>
      </w:r>
    </w:p>
    <w:p w14:paraId="31FF89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A0504C3" w14:textId="77777777" w:rsidR="0086334E" w:rsidRPr="00C2525C" w:rsidRDefault="0086334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 марта 1926 г. Военные и представители ВСНХ подготовили докладную записку, посвященную фирме «Юнкерс» и подписанную председателем ВСНХ (и ОГПУ) Ф. Дзержинским и главой РВС СССР К. Ворошиловым. Кто из двух руководителей готовил окончательный вариант записки, неизвестно, однако явно выделяются некоторые пассажи, предложенные Ф. Дзержинским с подачи ОГПУ. Во-первых, утверждение о том, что «Юнкерс» стремится сохранить свое влияние на строительство РККА и особенно Морского и Воздушного флотов. Во-вторых, о выявившейся политической составляющей концессии. И, в-третьих, о возможной утечке секретной информации о ВВС РККА к англичанам через сотрудников «Юнкерса». Можно говорить еще об одном разделе докладной записки, а именно о том, что ОГПУ через свои агентурные возможности склонило к сотрудничеству с советской стороной некоторых немецких авиационных специалистов, которые готовы порвать с фирмой «Юнкерс».</w:t>
      </w:r>
    </w:p>
    <w:p w14:paraId="2D94A1E1" w14:textId="77777777" w:rsidR="0086334E" w:rsidRPr="00C2525C" w:rsidRDefault="0086334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Основной вывод Ф. Дзержинского и К. Ворошилова был следующим: «Концессионный договор с „Юнкерс“ расторгнуть ввиду невыполнения им взятых на себя обязательств…»[1165]</w:t>
      </w:r>
    </w:p>
    <w:p w14:paraId="3A130417" w14:textId="77777777" w:rsidR="0086334E" w:rsidRPr="00C2525C" w:rsidRDefault="0086334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Через пять дней после появления указанного выше документа начальник УВВС РККА П. Баранов направил письмо Ф. Дзержинскому, в котором просил его разобраться с фактами злостного саботажа в области создания авиационной техники, и прежде всего в области моторостроения[1166].</w:t>
      </w:r>
    </w:p>
    <w:p w14:paraId="0690A78C" w14:textId="77777777" w:rsidR="0086334E" w:rsidRPr="00C2525C" w:rsidRDefault="0086334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итоге чекисты получили соответствующие указания от своего руководителя, и уже 6 марта в 4-м отделении Особого отдела ОГПУ было подготовлено постановление об аресте нескольких сотрудников УВВС во главе с помощником председателя научного комитета управления Г. Линно. Основываясь на собственных материалах и агентурной информации 8-го (немецкого) отделения КРО ОГПУ, особисты предъявили арестованным обвинение в систематическом подрыве боевой мощи РККА путем закупок за границей недоброкачественной авиационной продукции и в разглашении (за материальное вознаграждение) секретных сведений сотрудникам фирмы «Юнкерс»[1167].</w:t>
      </w:r>
    </w:p>
    <w:p w14:paraId="76785A62" w14:textId="77777777" w:rsidR="0086334E" w:rsidRPr="00C2525C" w:rsidRDefault="0086334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lastRenderedPageBreak/>
        <w:t>Тщательное расследование продолжалось более года. Поскольку выявились данные, бросающие тень на начальника УВВС РККА П. Баранова и его предшественника, старого члена большевистской партии А. Розенгольца, то дело передали на заключение помощнику прокурора Верховного суда СССР Р. Катаняну. Он согласился с итоговыми выводами следователей Особого отдела ОГПУ (С. Пинталя и его помощника Волкова) и поддержал их предложение о слушании дела во внесудебном порядке в Коллегии ОГПУ[1168].</w:t>
      </w:r>
    </w:p>
    <w:p w14:paraId="0230481C" w14:textId="77777777" w:rsidR="0086334E" w:rsidRPr="00C2525C" w:rsidRDefault="0086334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9 мая 1927 г. Г. Линно и еще двое обвиняемых были приговорены к расстрелу. Однако расстреляли лишь первого, а остальным заменили высшую меру социальной защиты на 10 лет концлагеря[1169].</w:t>
      </w:r>
    </w:p>
    <w:p w14:paraId="114AF9DF" w14:textId="77777777" w:rsidR="0086334E" w:rsidRPr="00C2525C" w:rsidRDefault="0086334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Еще в самом начале следствия по делу Г. Линно Г. Ягода подписал на имя заместителя председателя РВС СССР И. Уншлихта информационный доклад, в котором оценивалась деятельность приглашенных УВВС РККА немецких специалистов и делался вывод: «Таким образом, вместо высоких спецов УВВС получил агентов германского генштаба, содержание коих оправдано быть не может. Сообщая изложенное в дополнение к личным с Вами переговорам прошу Вашего распоряжения об ускорении удаления немцев из Воздухофлота»[1170].</w:t>
      </w:r>
    </w:p>
    <w:p w14:paraId="04608D20" w14:textId="77777777" w:rsidR="0086334E" w:rsidRPr="00C2525C" w:rsidRDefault="0086334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Так как в документе вновь имелись упоминания об убеждающих беседах чекистов с П. Барабановым, то И. Уншлихт (несмотря на то, что письмо было адресовано лично ему) счел необходимым проинформировать К. Ворошилова. Судя по пометкам на письме, нарком имел личную беседу с П. Барабановым. Итоги этой беседы неизвестны. Однако характерен тот факт, что, давая указания по расследованию дела Г. Линно, председатель ОГПУ предложил использовать как консультанта другое лицо, а не начальника УВВС[1171].</w:t>
      </w:r>
    </w:p>
    <w:p w14:paraId="0712B615" w14:textId="77777777" w:rsidR="0086334E" w:rsidRPr="00C2525C" w:rsidRDefault="0086334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Через несколько месяцев после ареста группы Г. Линно 4-е отделение ОО ОГПУ возбудило еще одно уголовное дело — на техника-приемщика УВВС В. Горбашова и связанных с ним лиц. Суть обвинений состояла в несанкционированных приватных встречах с представителями фирмы «Юнкерс» и получении от них взяток за приемку некачественной продукции[1172].</w:t>
      </w:r>
    </w:p>
    <w:p w14:paraId="73DFF29B" w14:textId="77777777" w:rsidR="0086334E" w:rsidRPr="00C2525C" w:rsidRDefault="0086334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Полученные деньги В. Горбашов частично передавал начальнику Управления снабжения УВВС РККА Афанасьеву и начальнику загранотдела управления Мельницкому. Все это ударяло по П. Баранову как руководителю военно-воздушных сил. В то же время и чекисты ощутили свою вину. Дело в том, что среди привлеченных к ответственности по делу имелись и секретные сотрудники некоторых подразделений ОГПУ и его полномочного представительства в Ленинградском военном округе. 30 мая 1927 г. Коллегия ОГПУ приговорила В. Горбашова и еще двоих обвиняемых к расстрелу, а остальных (3 человек) — к трем годам концлагеря[1173].</w:t>
      </w:r>
    </w:p>
    <w:p w14:paraId="716B203D" w14:textId="77777777" w:rsidR="0086334E" w:rsidRPr="00C2525C" w:rsidRDefault="0086334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По представлению советских властей сотрудники фирмы «Юнкерс», замешанные во взяточничестве, — Т. Шоль и Б. Витт были отозваны в Германию[1174] (20268).</w:t>
      </w:r>
    </w:p>
    <w:p w14:paraId="35C0AEC9" w14:textId="77777777" w:rsidR="0086334E" w:rsidRPr="00C2525C" w:rsidRDefault="0086334E" w:rsidP="00C2525C">
      <w:pPr>
        <w:spacing w:after="0" w:line="240" w:lineRule="auto"/>
        <w:jc w:val="both"/>
        <w:rPr>
          <w:rFonts w:ascii="Times New Roman" w:hAnsi="Times New Roman" w:cs="Times New Roman"/>
          <w:color w:val="0070C0"/>
          <w:sz w:val="16"/>
          <w:szCs w:val="16"/>
        </w:rPr>
      </w:pPr>
    </w:p>
    <w:p w14:paraId="334F05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марта 1926 года в записке в Политбюро ЦК ВКП(б) от председатель ВСНХ и ОГПУ Ф.Дзержинский и нарком по военным и морским делам К. Ворошилов писали: «Нам известны все чертежи и данные как о производящихся в Филях самолетах, так и организации производства. Этот материал нами положен в основу организации собственного производства самолетов». Далее они настаивали на необходимости немедленного расторжения концессии. И 4 марта 1926 года договор с фирмой «Юнкере» был расторгнут (Горлов С. А. Совершенно секретно: Москва — Берлин, 1920 — 1933. Военно-политические отношения между СССР и Германией. — М., 1999, с. 119-120.). А через год завод № 22 в Филях (ныне Государственный космический научно-производственный центр им. М. В. Хруничева) заработал на проектную мощность, став одним из флагманов отечественного самолетостроения (11765).</w:t>
      </w:r>
    </w:p>
    <w:p w14:paraId="799BAB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41036A7" w14:textId="77777777" w:rsidR="005344C8" w:rsidRPr="00C2525C" w:rsidRDefault="005344C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марта 1926 г. в записке по вопросу о концессии "Юнкерса", адресованной в Политбюро ЦК ВКП(б), Ф. Дзержинский и К. Ворошилов сделали вывод о необходимости немедленного расторжения договора. Комитет по концессиям направил письмо правлению фирмы в Берлин, в котором предложил прекратить концессию. Однако "Юнкерс" не торопился это делать, и поэтому фирма умышленно задержала ответ, надеясь на урегулирование вопроса.</w:t>
      </w:r>
    </w:p>
    <w:p w14:paraId="5D0D91FD" w14:textId="77777777" w:rsidR="005344C8" w:rsidRPr="00C2525C" w:rsidRDefault="005344C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советской стороны стало очевидным, что немцы стремятся любым способом продолжить концессию. Ими было заявлено о готовности "возобновить работы завода в Филях под хозяйничаньем Советского правительства, но с финансовой или технической помощью фирмы" Там же (18271).</w:t>
      </w:r>
    </w:p>
    <w:p w14:paraId="6CA67145" w14:textId="77777777" w:rsidR="005344C8" w:rsidRPr="00C2525C" w:rsidRDefault="005344C8" w:rsidP="00C2525C">
      <w:pPr>
        <w:spacing w:after="0" w:line="240" w:lineRule="auto"/>
        <w:jc w:val="both"/>
        <w:rPr>
          <w:rFonts w:ascii="Times New Roman" w:hAnsi="Times New Roman" w:cs="Times New Roman"/>
          <w:color w:val="002060"/>
          <w:sz w:val="16"/>
          <w:szCs w:val="16"/>
        </w:rPr>
      </w:pPr>
    </w:p>
    <w:p w14:paraId="48546684" w14:textId="77777777" w:rsidR="005344C8" w:rsidRPr="00C2525C" w:rsidRDefault="005344C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марта 1926 г. Председатель ГКК в записке, направленной в Политбюро, недвусмысленно отмечал: "Нами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Горлов С.А. Совершенно секретно: Альянс Москва - Берлин, 1920-1933 гг. // http://militera.lib.ru/research/gorlov1/index.html (18271).</w:t>
      </w:r>
    </w:p>
    <w:p w14:paraId="68EDB8EE" w14:textId="77777777" w:rsidR="005344C8" w:rsidRPr="00C2525C" w:rsidRDefault="005344C8" w:rsidP="00C2525C">
      <w:pPr>
        <w:spacing w:after="0" w:line="240" w:lineRule="auto"/>
        <w:jc w:val="both"/>
        <w:rPr>
          <w:rFonts w:ascii="Times New Roman" w:hAnsi="Times New Roman" w:cs="Times New Roman"/>
          <w:color w:val="002060"/>
          <w:sz w:val="16"/>
          <w:szCs w:val="16"/>
        </w:rPr>
      </w:pPr>
    </w:p>
    <w:p w14:paraId="02DC80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марта 1926 г. В записке в Политбюро ЦК ВКП(б) Председатель ВСНХ и ОГПУ Дзержинский и наркомвоенмор Ворошилов уже настаивали на необходимости немедленного расторжения концессии. Оба политика информировали: «Нами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(sic!) (11784).</w:t>
      </w:r>
    </w:p>
    <w:p w14:paraId="603FE8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ED77B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марта 1926 была подготовлена:</w:t>
      </w:r>
    </w:p>
    <w:p w14:paraId="7BA23A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2551"/>
        <w:gridCol w:w="1845"/>
        <w:gridCol w:w="3238"/>
      </w:tblGrid>
      <w:tr w:rsidR="00BD609C" w:rsidRPr="00C2525C" w14:paraId="1034B15B" w14:textId="77777777">
        <w:tc>
          <w:tcPr>
            <w:tcW w:w="3652" w:type="dxa"/>
            <w:tcBorders>
              <w:top w:val="single" w:sz="12" w:space="0" w:color="auto"/>
            </w:tcBorders>
          </w:tcPr>
          <w:p w14:paraId="19A922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5/Ш-26 г.</w:t>
            </w:r>
          </w:p>
        </w:tc>
        <w:tc>
          <w:tcPr>
            <w:tcW w:w="2551" w:type="dxa"/>
            <w:tcBorders>
              <w:top w:val="single" w:sz="12" w:space="0" w:color="auto"/>
            </w:tcBorders>
          </w:tcPr>
          <w:p w14:paraId="08A9B2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3/Ш-26 г.</w:t>
            </w:r>
          </w:p>
        </w:tc>
        <w:tc>
          <w:tcPr>
            <w:tcW w:w="1845" w:type="dxa"/>
            <w:tcBorders>
              <w:top w:val="single" w:sz="12" w:space="0" w:color="auto"/>
            </w:tcBorders>
          </w:tcPr>
          <w:p w14:paraId="712EB4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4/Ш-26 г.</w:t>
            </w:r>
          </w:p>
        </w:tc>
        <w:tc>
          <w:tcPr>
            <w:tcW w:w="3238" w:type="dxa"/>
            <w:tcBorders>
              <w:top w:val="single" w:sz="12" w:space="0" w:color="auto"/>
            </w:tcBorders>
          </w:tcPr>
          <w:p w14:paraId="27DACE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2/Ш-26 г.</w:t>
            </w:r>
          </w:p>
        </w:tc>
      </w:tr>
      <w:tr w:rsidR="00BD609C" w:rsidRPr="00C2525C" w14:paraId="4688EFD5" w14:textId="77777777">
        <w:tc>
          <w:tcPr>
            <w:tcW w:w="3652" w:type="dxa"/>
            <w:tcBorders>
              <w:bottom w:val="single" w:sz="12" w:space="0" w:color="auto"/>
            </w:tcBorders>
          </w:tcPr>
          <w:p w14:paraId="5084A7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Чтение журналов секций</w:t>
            </w:r>
          </w:p>
          <w:p w14:paraId="0C1AE9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Состояние и результаты работ по смазочным для авиадвигателей (Техсекция)</w:t>
            </w:r>
          </w:p>
          <w:p w14:paraId="7F8004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материалах к совещанию по моторостроению (Техсекция)</w:t>
            </w:r>
          </w:p>
          <w:p w14:paraId="6D3F10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Результат испытания приборов зажигания (Техсекция)</w:t>
            </w:r>
          </w:p>
        </w:tc>
        <w:tc>
          <w:tcPr>
            <w:tcW w:w="2551" w:type="dxa"/>
            <w:tcBorders>
              <w:bottom w:val="single" w:sz="12" w:space="0" w:color="auto"/>
            </w:tcBorders>
          </w:tcPr>
          <w:p w14:paraId="275687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Акты освидетельствования оболочек аэростатов</w:t>
            </w:r>
          </w:p>
          <w:p w14:paraId="3D8CB0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Смета на продолжение работ по изданию атласа воздухоплавательных конструкций</w:t>
            </w:r>
          </w:p>
        </w:tc>
        <w:tc>
          <w:tcPr>
            <w:tcW w:w="1845" w:type="dxa"/>
            <w:tcBorders>
              <w:bottom w:val="single" w:sz="12" w:space="0" w:color="auto"/>
            </w:tcBorders>
          </w:tcPr>
          <w:p w14:paraId="596862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ТУ на прием капсюлей-Детонаторов</w:t>
            </w:r>
          </w:p>
          <w:p w14:paraId="149A65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описании Пуль - 6</w:t>
            </w:r>
          </w:p>
          <w:p w14:paraId="023AF0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 отчетах НОА</w:t>
            </w:r>
          </w:p>
          <w:p w14:paraId="2A26F6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испытании противогазов</w:t>
            </w:r>
          </w:p>
        </w:tc>
        <w:tc>
          <w:tcPr>
            <w:tcW w:w="3238" w:type="dxa"/>
            <w:tcBorders>
              <w:bottom w:val="single" w:sz="12" w:space="0" w:color="auto"/>
            </w:tcBorders>
          </w:tcPr>
          <w:p w14:paraId="33B9D9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спасательном поясе фирмы “Поунд и Ко”</w:t>
            </w:r>
          </w:p>
          <w:p w14:paraId="7BD6AB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французских материалах</w:t>
            </w:r>
          </w:p>
          <w:p w14:paraId="756CC8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перечне инструментов к моторам М5 и М6</w:t>
            </w:r>
          </w:p>
          <w:p w14:paraId="695A41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ТК на поставку опозновательно-указательных полотнищ</w:t>
            </w:r>
          </w:p>
        </w:tc>
      </w:tr>
    </w:tbl>
    <w:p w14:paraId="0E65A0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6BD23F66" w14:textId="0DAE2AD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DAE3093" w14:textId="22EB9927" w:rsidR="00D07C8F" w:rsidRPr="00C2525C" w:rsidRDefault="00D07C8F" w:rsidP="00C2525C">
      <w:pPr>
        <w:autoSpaceDE w:val="0"/>
        <w:autoSpaceDN w:val="0"/>
        <w:adjustRightInd w:val="0"/>
        <w:spacing w:after="0" w:line="240" w:lineRule="auto"/>
        <w:jc w:val="both"/>
        <w:rPr>
          <w:rFonts w:ascii="Times New Roman" w:hAnsi="Times New Roman" w:cs="Times New Roman"/>
          <w:i/>
          <w:iCs/>
          <w:color w:val="002060"/>
          <w:sz w:val="16"/>
          <w:szCs w:val="16"/>
        </w:rPr>
      </w:pPr>
      <w:r w:rsidRPr="00C2525C">
        <w:rPr>
          <w:rFonts w:ascii="Times New Roman" w:hAnsi="Times New Roman" w:cs="Times New Roman"/>
          <w:i/>
          <w:iCs/>
          <w:color w:val="002060"/>
          <w:sz w:val="16"/>
          <w:szCs w:val="16"/>
        </w:rPr>
        <w:t>За рубежом:</w:t>
      </w:r>
    </w:p>
    <w:p w14:paraId="3168E3A4" w14:textId="77777777" w:rsidR="00D07C8F" w:rsidRPr="00C2525C" w:rsidRDefault="00D07C8F" w:rsidP="00C2525C">
      <w:pPr>
        <w:autoSpaceDE w:val="0"/>
        <w:autoSpaceDN w:val="0"/>
        <w:adjustRightInd w:val="0"/>
        <w:spacing w:after="0" w:line="240" w:lineRule="auto"/>
        <w:jc w:val="both"/>
        <w:rPr>
          <w:rFonts w:ascii="Times New Roman" w:hAnsi="Times New Roman" w:cs="Times New Roman"/>
          <w:i/>
          <w:iCs/>
          <w:color w:val="002060"/>
          <w:sz w:val="16"/>
          <w:szCs w:val="16"/>
        </w:rPr>
      </w:pPr>
    </w:p>
    <w:p w14:paraId="5C4B3256" w14:textId="77777777" w:rsidR="00D07C8F" w:rsidRPr="00C2525C" w:rsidRDefault="00D07C8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марта 1926 четыре самолета Royal Air Force Fairey III D отправляются в дальний полет из Каира в Кейптаун, а затем в Ли-он-Солент, Англия , куда они прибудут 2 июня (20358).</w:t>
      </w:r>
    </w:p>
    <w:p w14:paraId="4BD6E223" w14:textId="77777777" w:rsidR="00D07C8F" w:rsidRPr="00C2525C" w:rsidRDefault="00D07C8F" w:rsidP="00C2525C">
      <w:pPr>
        <w:spacing w:after="0" w:line="240" w:lineRule="auto"/>
        <w:jc w:val="both"/>
        <w:rPr>
          <w:rFonts w:ascii="Times New Roman" w:hAnsi="Times New Roman" w:cs="Times New Roman"/>
          <w:color w:val="0070C0"/>
          <w:sz w:val="16"/>
          <w:szCs w:val="16"/>
        </w:rPr>
      </w:pPr>
    </w:p>
    <w:p w14:paraId="7BD7267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7EC5B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188EC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марта 1926 л Филиппов провел испыта</w:t>
      </w:r>
      <w:r w:rsidRPr="00C2525C">
        <w:rPr>
          <w:rFonts w:ascii="Times New Roman" w:hAnsi="Times New Roman" w:cs="Times New Roman"/>
          <w:color w:val="002060"/>
          <w:sz w:val="16"/>
          <w:szCs w:val="16"/>
        </w:rPr>
        <w:softHyphen/>
        <w:t>ния 2ИН-1 на высший пилотаж. В течение двух дней он выпол</w:t>
      </w:r>
      <w:r w:rsidRPr="00C2525C">
        <w:rPr>
          <w:rFonts w:ascii="Times New Roman" w:hAnsi="Times New Roman" w:cs="Times New Roman"/>
          <w:color w:val="002060"/>
          <w:sz w:val="16"/>
          <w:szCs w:val="16"/>
        </w:rPr>
        <w:softHyphen/>
        <w:t>нил на 2ИН-1 6 мертвых петель, 21 переворот, 3 коло</w:t>
      </w:r>
      <w:r w:rsidRPr="00C2525C">
        <w:rPr>
          <w:rFonts w:ascii="Times New Roman" w:hAnsi="Times New Roman" w:cs="Times New Roman"/>
          <w:color w:val="002060"/>
          <w:sz w:val="16"/>
          <w:szCs w:val="16"/>
        </w:rPr>
        <w:softHyphen/>
        <w:t>кола, 2 скольжения, дважды вводил самолет в штопор. Машина хорошо слушалась рулей. Достигнутая к сере</w:t>
      </w:r>
      <w:r w:rsidRPr="00C2525C">
        <w:rPr>
          <w:rFonts w:ascii="Times New Roman" w:hAnsi="Times New Roman" w:cs="Times New Roman"/>
          <w:color w:val="002060"/>
          <w:sz w:val="16"/>
          <w:szCs w:val="16"/>
        </w:rPr>
        <w:softHyphen/>
        <w:t>дине марта скорость 250 км/ч (еще не максимальная), время подъема на высоту 5000 м за 13 минут (вместо 17 минут по расчету), потолок 8000 м выдвигали истреби</w:t>
      </w:r>
      <w:r w:rsidRPr="00C2525C">
        <w:rPr>
          <w:rFonts w:ascii="Times New Roman" w:hAnsi="Times New Roman" w:cs="Times New Roman"/>
          <w:color w:val="002060"/>
          <w:sz w:val="16"/>
          <w:szCs w:val="16"/>
        </w:rPr>
        <w:softHyphen/>
        <w:t>тель в ряд лучших машин этого типа. В двух полетах в качестве пассажира на истребителе летал Н.Н.Поликар</w:t>
      </w:r>
      <w:r w:rsidRPr="00C2525C">
        <w:rPr>
          <w:rFonts w:ascii="Times New Roman" w:hAnsi="Times New Roman" w:cs="Times New Roman"/>
          <w:color w:val="002060"/>
          <w:sz w:val="16"/>
          <w:szCs w:val="16"/>
        </w:rPr>
        <w:softHyphen/>
        <w:t>пов. По летным характеристикам 2ИН-1 весьма близко подходил к известному французскому истребителю ана</w:t>
      </w:r>
      <w:r w:rsidRPr="00C2525C">
        <w:rPr>
          <w:rFonts w:ascii="Times New Roman" w:hAnsi="Times New Roman" w:cs="Times New Roman"/>
          <w:color w:val="002060"/>
          <w:sz w:val="16"/>
          <w:szCs w:val="16"/>
        </w:rPr>
        <w:softHyphen/>
        <w:t>логичного назначения Ньюпор-Деляж 42с, превосходя его в скороподъемности. “Высоким летным качествам самолета 2ИН-1 способствовала легкость его конструк</w:t>
      </w:r>
      <w:r w:rsidRPr="00C2525C">
        <w:rPr>
          <w:rFonts w:ascii="Times New Roman" w:hAnsi="Times New Roman" w:cs="Times New Roman"/>
          <w:color w:val="002060"/>
          <w:sz w:val="16"/>
          <w:szCs w:val="16"/>
        </w:rPr>
        <w:softHyphen/>
        <w:t>ции, хорошо рассчитанной, в том числе и на вибрацию (впервые в нашей стране)”, - отмечал авиаконструктор и историк авиации В.Б.Шавров. Сам Поликарпов в 1927 г. давал такую оценку истребителю: “По своим по</w:t>
      </w:r>
      <w:r w:rsidRPr="00C2525C">
        <w:rPr>
          <w:rFonts w:ascii="Times New Roman" w:hAnsi="Times New Roman" w:cs="Times New Roman"/>
          <w:color w:val="002060"/>
          <w:sz w:val="16"/>
          <w:szCs w:val="16"/>
        </w:rPr>
        <w:softHyphen/>
        <w:t>летным и весовым качествам самолет 2ИН-1 является одним из наилучших современных самолетов этого типа”. Предполагалось, что после завершения испытаний 2ИН-1 завод № 1 довольно быстро построит 1ИН-1, од</w:t>
      </w:r>
      <w:r w:rsidRPr="00C2525C">
        <w:rPr>
          <w:rFonts w:ascii="Times New Roman" w:hAnsi="Times New Roman" w:cs="Times New Roman"/>
          <w:color w:val="002060"/>
          <w:sz w:val="16"/>
          <w:szCs w:val="16"/>
        </w:rPr>
        <w:softHyphen/>
        <w:t>нако случилось непредвиденное (10667).</w:t>
      </w:r>
    </w:p>
    <w:p w14:paraId="4CF63CE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D8C41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марта 1926 Секция применения НК УВВС рассмотрела вопросы: 2. О французских материалах и др. (2265,44).</w:t>
      </w:r>
    </w:p>
    <w:p w14:paraId="28B845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0458BF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4717EC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BEA45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марта 1926 г. были подготовлены Тезисы к докладу Реввоенсовета СССР о конструкторском бюро при Научно-техническом совете Военпрома</w:t>
      </w:r>
    </w:p>
    <w:p w14:paraId="657918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Секретно.</w:t>
      </w:r>
    </w:p>
    <w:p w14:paraId="71B9D12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Возникновение и развитие конструкторского бюро Военпрома из специального танк-бюро направляло его работу в 1924 и 1925 гг. преимущественно в область механической тя</w:t>
      </w:r>
      <w:r w:rsidRPr="00C2525C">
        <w:rPr>
          <w:rFonts w:ascii="Times New Roman" w:hAnsi="Times New Roman" w:cs="Times New Roman"/>
          <w:color w:val="002060"/>
          <w:sz w:val="16"/>
          <w:szCs w:val="16"/>
        </w:rPr>
        <w:softHyphen/>
        <w:t>ги. С середины 1925 г. по директивам правления Военпрома организована артиллерийская группа с целью придать ей наибольшую активность в работах бюро.</w:t>
      </w:r>
    </w:p>
    <w:p w14:paraId="009AC7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 Организационной задачей бюро является разработка на основе заданий и потребнос</w:t>
      </w:r>
      <w:r w:rsidRPr="00C2525C">
        <w:rPr>
          <w:rFonts w:ascii="Times New Roman" w:hAnsi="Times New Roman" w:cs="Times New Roman"/>
          <w:color w:val="002060"/>
          <w:sz w:val="16"/>
          <w:szCs w:val="16"/>
        </w:rPr>
        <w:softHyphen/>
        <w:t>ти военного ведомства общих проектов современных машин и орудий для последующей раз</w:t>
      </w:r>
      <w:r w:rsidRPr="00C2525C">
        <w:rPr>
          <w:rFonts w:ascii="Times New Roman" w:hAnsi="Times New Roman" w:cs="Times New Roman"/>
          <w:color w:val="002060"/>
          <w:sz w:val="16"/>
          <w:szCs w:val="16"/>
        </w:rPr>
        <w:softHyphen/>
        <w:t>работки их на заводах, то есть наиболее полное и рациональное использование всего конструкторского аппарата военной промышленности.</w:t>
      </w:r>
    </w:p>
    <w:p w14:paraId="4CF581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Весь рабочий аппарат бюро составляется из: а) основного штатного состава конструк</w:t>
      </w:r>
      <w:r w:rsidRPr="00C2525C">
        <w:rPr>
          <w:rFonts w:ascii="Times New Roman" w:hAnsi="Times New Roman" w:cs="Times New Roman"/>
          <w:color w:val="002060"/>
          <w:sz w:val="16"/>
          <w:szCs w:val="16"/>
        </w:rPr>
        <w:softHyphen/>
        <w:t>торов с многолетней заводской практикой; б) отдельных специалистов Москвы и Ленингра</w:t>
      </w:r>
      <w:r w:rsidRPr="00C2525C">
        <w:rPr>
          <w:rFonts w:ascii="Times New Roman" w:hAnsi="Times New Roman" w:cs="Times New Roman"/>
          <w:color w:val="002060"/>
          <w:sz w:val="16"/>
          <w:szCs w:val="16"/>
        </w:rPr>
        <w:softHyphen/>
        <w:t>да, привлекаемых по специальным вопросам на основе особых соглашений; в) временно прикомандированных с заводов Военпрома; г) заводских конструкторских аппа</w:t>
      </w:r>
      <w:r w:rsidRPr="00C2525C">
        <w:rPr>
          <w:rFonts w:ascii="Times New Roman" w:hAnsi="Times New Roman" w:cs="Times New Roman"/>
          <w:color w:val="002060"/>
          <w:sz w:val="16"/>
          <w:szCs w:val="16"/>
        </w:rPr>
        <w:softHyphen/>
        <w:t>ратов Военпрома в части выполняющих наряды по проектам центрального бюро. Такая сис</w:t>
      </w:r>
      <w:r w:rsidRPr="00C2525C">
        <w:rPr>
          <w:rFonts w:ascii="Times New Roman" w:hAnsi="Times New Roman" w:cs="Times New Roman"/>
          <w:color w:val="002060"/>
          <w:sz w:val="16"/>
          <w:szCs w:val="16"/>
        </w:rPr>
        <w:softHyphen/>
        <w:t>тема дает наибольшую гибкость работам бюро.</w:t>
      </w:r>
    </w:p>
    <w:p w14:paraId="0163DBE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Значительное расширение штатного состава центрального бюро на ближайший пери</w:t>
      </w:r>
      <w:r w:rsidRPr="00C2525C">
        <w:rPr>
          <w:rFonts w:ascii="Times New Roman" w:hAnsi="Times New Roman" w:cs="Times New Roman"/>
          <w:color w:val="002060"/>
          <w:sz w:val="16"/>
          <w:szCs w:val="16"/>
        </w:rPr>
        <w:softHyphen/>
        <w:t>од неосуществимо и нерационально по причинам общего недостатка конструкторских сил.</w:t>
      </w:r>
    </w:p>
    <w:p w14:paraId="6EF7597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Центр (Москва) является единственным местом, где в современных условиях органи</w:t>
      </w:r>
      <w:r w:rsidRPr="00C2525C">
        <w:rPr>
          <w:rFonts w:ascii="Times New Roman" w:hAnsi="Times New Roman" w:cs="Times New Roman"/>
          <w:color w:val="002060"/>
          <w:sz w:val="16"/>
          <w:szCs w:val="16"/>
        </w:rPr>
        <w:softHyphen/>
        <w:t>зация центрального военно-конструкторского аппарата является и рациональной, и выполни</w:t>
      </w:r>
      <w:r w:rsidRPr="00C2525C">
        <w:rPr>
          <w:rFonts w:ascii="Times New Roman" w:hAnsi="Times New Roman" w:cs="Times New Roman"/>
          <w:color w:val="002060"/>
          <w:sz w:val="16"/>
          <w:szCs w:val="16"/>
        </w:rPr>
        <w:softHyphen/>
        <w:t>мой, так как позволяет осуществить непосредственную связь с руководящими органами военного ведомства и, являясь интеллектуальным центром страны, дает наибольшую возможность комплектования штатов.</w:t>
      </w:r>
    </w:p>
    <w:p w14:paraId="222F5D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Особенности различных областей проектирования: а) по ружейному делу доступно отдельным лицам, и осуществление всех образцов укладывается в существующие производ</w:t>
      </w:r>
      <w:r w:rsidRPr="00C2525C">
        <w:rPr>
          <w:rFonts w:ascii="Times New Roman" w:hAnsi="Times New Roman" w:cs="Times New Roman"/>
          <w:color w:val="002060"/>
          <w:sz w:val="16"/>
          <w:szCs w:val="16"/>
        </w:rPr>
        <w:softHyphen/>
        <w:t>ственные возможности; б) артиллерийское дело требует несравненно более обширного аппа</w:t>
      </w:r>
      <w:r w:rsidRPr="00C2525C">
        <w:rPr>
          <w:rFonts w:ascii="Times New Roman" w:hAnsi="Times New Roman" w:cs="Times New Roman"/>
          <w:color w:val="002060"/>
          <w:sz w:val="16"/>
          <w:szCs w:val="16"/>
        </w:rPr>
        <w:softHyphen/>
        <w:t>рата и уже вышло за пределы существующих производственных возможностей; в) механи</w:t>
      </w:r>
      <w:r w:rsidRPr="00C2525C">
        <w:rPr>
          <w:rFonts w:ascii="Times New Roman" w:hAnsi="Times New Roman" w:cs="Times New Roman"/>
          <w:color w:val="002060"/>
          <w:sz w:val="16"/>
          <w:szCs w:val="16"/>
        </w:rPr>
        <w:softHyphen/>
        <w:t>ческая тяга - область совсем новая, в которой нет почти никакого опыта и практики. Требу</w:t>
      </w:r>
      <w:r w:rsidRPr="00C2525C">
        <w:rPr>
          <w:rFonts w:ascii="Times New Roman" w:hAnsi="Times New Roman" w:cs="Times New Roman"/>
          <w:color w:val="002060"/>
          <w:sz w:val="16"/>
          <w:szCs w:val="16"/>
        </w:rPr>
        <w:softHyphen/>
        <w:t>ет изучения и создания новой школы.</w:t>
      </w:r>
    </w:p>
    <w:p w14:paraId="0E1A63B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Нормативный цикл разработки новых военных машин и орудий: а) Штаб РККА -тактическое задание; б) Артком АУ - основные технические требования; в) Центральное конструкторское бюро Военпрома - общий подробный конструктивный проект и важней</w:t>
      </w:r>
      <w:r w:rsidRPr="00C2525C">
        <w:rPr>
          <w:rFonts w:ascii="Times New Roman" w:hAnsi="Times New Roman" w:cs="Times New Roman"/>
          <w:color w:val="002060"/>
          <w:sz w:val="16"/>
          <w:szCs w:val="16"/>
        </w:rPr>
        <w:softHyphen/>
        <w:t>шие детали; г) заводское бюро - вся детальная разработка и рабочие чертежи.</w:t>
      </w:r>
    </w:p>
    <w:p w14:paraId="256FD4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В число главнейших работ бюро за 1925 г. входят: Работы осуществленные и испытанные:</w:t>
      </w:r>
    </w:p>
    <w:p w14:paraId="4E3219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самоходная зенитная батарея на тракторах “Даймлер”;</w:t>
      </w:r>
    </w:p>
    <w:p w14:paraId="730EBB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установка зен[итной] пушки на прицепке 1 модель. Принята АУ как тип и заказано еще 20 шт.;</w:t>
      </w:r>
    </w:p>
    <w:p w14:paraId="173992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пулеметный станок для бронемашин с двумя спаренными пулеметами 1 модели. Одобрена АУ и подлежит дальнейшему изготовлению.</w:t>
      </w:r>
    </w:p>
    <w:p w14:paraId="16A7B8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Работы, заканчиваемые по заводам:</w:t>
      </w:r>
    </w:p>
    <w:p w14:paraId="3B67A9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“Большевик”: а) танк сопровождения. Срок - сентябрь сего года.</w:t>
      </w:r>
    </w:p>
    <w:p w14:paraId="12EC76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“Большевик”: б) гусеничные повозки под бензин и зарядные ящики для 6-дюймовых пушек. Срок - апрель-май сего года.</w:t>
      </w:r>
    </w:p>
    <w:p w14:paraId="14947A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Пермь: в) мотовоз для артзаводов и складов. Срок - март сего года.</w:t>
      </w:r>
    </w:p>
    <w:p w14:paraId="1F1BC1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Мостяжарт: г) переоборудование танка “Рено” на малошумный ход. Срок - март сего года.</w:t>
      </w:r>
    </w:p>
    <w:p w14:paraId="06DF32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Брянск: д) конная установка зен[итной] пушки. Срок - апрель.</w:t>
      </w:r>
    </w:p>
    <w:p w14:paraId="3BA3EE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Ковров: е) пулеметный станок для бронемашин. 2 модель. Срок - июль сего года.</w:t>
      </w:r>
    </w:p>
    <w:p w14:paraId="1AEF0DA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Брянск: ж) прицепная повозка для зен[итной] пушки. Модель 2-20 шт. Срок - май се</w:t>
      </w:r>
      <w:r w:rsidRPr="00C2525C">
        <w:rPr>
          <w:rFonts w:ascii="Times New Roman" w:hAnsi="Times New Roman" w:cs="Times New Roman"/>
          <w:color w:val="002060"/>
          <w:sz w:val="16"/>
          <w:szCs w:val="16"/>
        </w:rPr>
        <w:softHyphen/>
        <w:t>го года.</w:t>
      </w:r>
    </w:p>
    <w:p w14:paraId="5FEAD5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Главными работами бюро на 1926 г. намечены:</w:t>
      </w:r>
    </w:p>
    <w:p w14:paraId="4F01B4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Проекты законченные:</w:t>
      </w:r>
    </w:p>
    <w:p w14:paraId="0F7F54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танковая полуавтоматическая пушка 45 мм. На рассмотрение Арткома;</w:t>
      </w:r>
    </w:p>
    <w:p w14:paraId="22D5F7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два варианта улучшенных лафетов для коротких 3-дюймовых пушек. На рассмотре</w:t>
      </w:r>
      <w:r w:rsidRPr="00C2525C">
        <w:rPr>
          <w:rFonts w:ascii="Times New Roman" w:hAnsi="Times New Roman" w:cs="Times New Roman"/>
          <w:color w:val="002060"/>
          <w:sz w:val="16"/>
          <w:szCs w:val="16"/>
        </w:rPr>
        <w:softHyphen/>
        <w:t>ние Арткома;</w:t>
      </w:r>
    </w:p>
    <w:p w14:paraId="0593C51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конная повозка для возки и установки зен[итных] пушек на стационарных и полус</w:t>
      </w:r>
      <w:r w:rsidRPr="00C2525C">
        <w:rPr>
          <w:rFonts w:ascii="Times New Roman" w:hAnsi="Times New Roman" w:cs="Times New Roman"/>
          <w:color w:val="002060"/>
          <w:sz w:val="16"/>
          <w:szCs w:val="16"/>
        </w:rPr>
        <w:softHyphen/>
        <w:t>тационарных основаниях и два проекта самих установок. Вносится в Артком в феврале сего года;</w:t>
      </w:r>
    </w:p>
    <w:p w14:paraId="10FBCB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бронированный автомобиль АМОГ-15. Вносится в Артком в марте сего года;</w:t>
      </w:r>
    </w:p>
    <w:p w14:paraId="26BA114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зарядные ящики для 3-дюймовой зен[итной] пушки на мех[анической] тяге. Вносит</w:t>
      </w:r>
      <w:r w:rsidRPr="00C2525C">
        <w:rPr>
          <w:rFonts w:ascii="Times New Roman" w:hAnsi="Times New Roman" w:cs="Times New Roman"/>
          <w:color w:val="002060"/>
          <w:sz w:val="16"/>
          <w:szCs w:val="16"/>
        </w:rPr>
        <w:softHyphen/>
        <w:t>ся в Артком в феврале сего года.</w:t>
      </w:r>
    </w:p>
    <w:p w14:paraId="4B35208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Проекты, намеченные к разработке в течение 1926 г.:</w:t>
      </w:r>
    </w:p>
    <w:p w14:paraId="502E28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лафеты автоматических 37- и 40-миллиметровых пушек для зенитной обороны;</w:t>
      </w:r>
    </w:p>
    <w:p w14:paraId="15E2CB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полевая 3-дюймовая (пушка) повышенной мощности;</w:t>
      </w:r>
    </w:p>
    <w:p w14:paraId="38A8BB1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типовые повозки на 3 т и 1,75 т.;</w:t>
      </w:r>
    </w:p>
    <w:p w14:paraId="3C1D4D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самоходный пулемет (танк-лилипут);</w:t>
      </w:r>
    </w:p>
    <w:p w14:paraId="4B4238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маневренный танк;</w:t>
      </w:r>
    </w:p>
    <w:p w14:paraId="467AF56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 постановка броневика АМОГ-15 на гусеничный двигатель.</w:t>
      </w:r>
    </w:p>
    <w:p w14:paraId="762541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Для дальнейшего укрепления и развития работ бюро необходимо:</w:t>
      </w:r>
    </w:p>
    <w:p w14:paraId="0E4B66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требование военного ведомства на новые работы своевременно систематизировать и в возможно конкретной форме регулярно направлять Военпрому с тем, чтобы последний в определенный срок извещал АУ, будет ли выполнена требуемая работа и в какой примерный срок;</w:t>
      </w:r>
    </w:p>
    <w:p w14:paraId="7DB7C5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отпускать из средств Реввоенсовета в распоряжение правления Военпрома ежегодно определенную сумму (на 1926 г. - 10 тыс. руб.) для выдачи особой премии за лучшие работы конструкторам бюро и заводов по представлению начальника бюро.</w:t>
      </w:r>
    </w:p>
    <w:p w14:paraId="0E2446F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Помощник начальника секретного отдела Управления делами НКВМ и РВС СССР Алексинский</w:t>
      </w:r>
    </w:p>
    <w:p w14:paraId="20C337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РГВА. Ф. 33989. Он. 1. Д. 1. Л. 381-383. Подлинник (10711,550).</w:t>
      </w:r>
    </w:p>
    <w:p w14:paraId="7C2914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F132A3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D488E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38ACA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марта 1926 Техническая секция НК УВВС рассмотрела вопросы: 2. Смета на продолжение работ по изданию атласа воздухоплавательных конструкций и др. (2265,44).</w:t>
      </w:r>
    </w:p>
    <w:p w14:paraId="0E8376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4662FB1" w14:textId="77777777" w:rsidR="00C12F9F" w:rsidRPr="00C2525C" w:rsidRDefault="00C12F9F"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3F408AAB" w14:textId="77777777" w:rsidR="00C12F9F" w:rsidRPr="00C2525C" w:rsidRDefault="00C12F9F"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A149525" w14:textId="77777777" w:rsidR="00C12F9F" w:rsidRPr="00C2525C" w:rsidRDefault="00C12F9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марта 1926 Зиновьев вновь поставил в делегации вопрос о своей отставке — однако и последовавший компромисс, подразумевавший возвращение в аппарат ИККИ его сторонников, продолжался недолго. Месяц спустя, в ходе пленума ЦК ВКП(б) Сталин обрушился на попытки Зиновьева превратиться в «единоличного вершителя судеб Коминтерна». Взяв на вооружение тезис о «поправении ЦК», зиновьевско-каменевская оппозиция, к которой вскоре примкнули и сторонники Троцкого, развернула критику коминтерновского курса слева.</w:t>
      </w:r>
    </w:p>
    <w:p w14:paraId="72AA69CE" w14:textId="77777777" w:rsidR="00C12F9F" w:rsidRPr="00C2525C" w:rsidRDefault="00C12F9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сути дела речь шла о пересмотре тактики «единого рабочего фронта», начавшей формироваться под воздействием поражений первых лет истории Коминтерна. Ее важной чертой была политическая эластичность. Категорический императив отрыва масс от реформистских вождей через совместные действия с социал-демократией в каждой из европейских стран получал национальную окраску. Более того, чем дальше от шаблонов уходили руководители компартий в осуществлении политики единого фронта, тем большими были успехи этих партий по завоеванию массовой базы (18416).</w:t>
      </w:r>
    </w:p>
    <w:p w14:paraId="0EA9FAFA" w14:textId="77777777" w:rsidR="00C12F9F" w:rsidRPr="00C2525C" w:rsidRDefault="00C12F9F" w:rsidP="00C2525C">
      <w:pPr>
        <w:spacing w:after="0" w:line="240" w:lineRule="auto"/>
        <w:jc w:val="both"/>
        <w:rPr>
          <w:rFonts w:ascii="Times New Roman" w:hAnsi="Times New Roman" w:cs="Times New Roman"/>
          <w:color w:val="002060"/>
          <w:sz w:val="16"/>
          <w:szCs w:val="16"/>
        </w:rPr>
      </w:pPr>
    </w:p>
    <w:p w14:paraId="2A0DF51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480CD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C600B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марта 1926 г. Авиатрест в письме заводу № 1 сообщил, что он “находит возбужденный вами вопрос о дальнем перелете на И-1 преждевременным. Необходимо в первую очередь провести всестороннее испытание первых серийных машин”. Филиппов довольно быстро провел заводские испы</w:t>
      </w:r>
      <w:r w:rsidRPr="00C2525C">
        <w:rPr>
          <w:rFonts w:ascii="Times New Roman" w:hAnsi="Times New Roman" w:cs="Times New Roman"/>
          <w:color w:val="002060"/>
          <w:sz w:val="16"/>
          <w:szCs w:val="16"/>
        </w:rPr>
        <w:softHyphen/>
        <w:t>тания ИЛ-3. После первых полетов на истребителе лета</w:t>
      </w:r>
      <w:r w:rsidRPr="00C2525C">
        <w:rPr>
          <w:rFonts w:ascii="Times New Roman" w:hAnsi="Times New Roman" w:cs="Times New Roman"/>
          <w:color w:val="002060"/>
          <w:sz w:val="16"/>
          <w:szCs w:val="16"/>
        </w:rPr>
        <w:softHyphen/>
        <w:t>ли и другие летчики - Арцеулов, Громов, Екатов, Жуков, Михайлов, Пауль. Несмотря на ряд достоинств, ИЛ-3 имел некоторые особенности в технике пилотирования, которые многим не нравились. В своем отзыве о самоле</w:t>
      </w:r>
      <w:r w:rsidRPr="00C2525C">
        <w:rPr>
          <w:rFonts w:ascii="Times New Roman" w:hAnsi="Times New Roman" w:cs="Times New Roman"/>
          <w:color w:val="002060"/>
          <w:sz w:val="16"/>
          <w:szCs w:val="16"/>
        </w:rPr>
        <w:softHyphen/>
        <w:t>те, написанном 8 марта 1926 г., В.Н.Филиппов отмечал:</w:t>
      </w:r>
    </w:p>
    <w:p w14:paraId="5B9475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“...Следует признаться, что пока “ИЛ” самая серьез</w:t>
      </w:r>
      <w:r w:rsidRPr="00C2525C">
        <w:rPr>
          <w:rFonts w:ascii="Times New Roman" w:hAnsi="Times New Roman" w:cs="Times New Roman"/>
          <w:color w:val="002060"/>
          <w:sz w:val="16"/>
          <w:szCs w:val="16"/>
        </w:rPr>
        <w:softHyphen/>
        <w:t>ная машина, на которой мне лично пришлось летать... Даже беря ориентацию на ДН4: - ИЛ требует боль</w:t>
      </w:r>
      <w:r w:rsidRPr="00C2525C">
        <w:rPr>
          <w:rFonts w:ascii="Times New Roman" w:hAnsi="Times New Roman" w:cs="Times New Roman"/>
          <w:color w:val="002060"/>
          <w:sz w:val="16"/>
          <w:szCs w:val="16"/>
        </w:rPr>
        <w:softHyphen/>
        <w:t>шего внимания в первое время, обладая также и пре</w:t>
      </w:r>
      <w:r w:rsidRPr="00C2525C">
        <w:rPr>
          <w:rFonts w:ascii="Times New Roman" w:hAnsi="Times New Roman" w:cs="Times New Roman"/>
          <w:color w:val="002060"/>
          <w:sz w:val="16"/>
          <w:szCs w:val="16"/>
        </w:rPr>
        <w:softHyphen/>
        <w:t>имуществами (посадка на ИЛ на пятачок, а на ДН4 полходынки (половина длины Ходынского аэродрома.-В.И.), т.е. 0,75 клм). Самое важное поверить машине, от</w:t>
      </w:r>
      <w:r w:rsidRPr="00C2525C">
        <w:rPr>
          <w:rFonts w:ascii="Times New Roman" w:hAnsi="Times New Roman" w:cs="Times New Roman"/>
          <w:color w:val="002060"/>
          <w:sz w:val="16"/>
          <w:szCs w:val="16"/>
        </w:rPr>
        <w:softHyphen/>
        <w:t>решиться от тех нелепостей, которые ее почему-то ок</w:t>
      </w:r>
      <w:r w:rsidRPr="00C2525C">
        <w:rPr>
          <w:rFonts w:ascii="Times New Roman" w:hAnsi="Times New Roman" w:cs="Times New Roman"/>
          <w:color w:val="002060"/>
          <w:sz w:val="16"/>
          <w:szCs w:val="16"/>
        </w:rPr>
        <w:softHyphen/>
        <w:t>ружили: “она сама переходит в штопор”, “вместо виража - бочка” и т.д. Это не машина делает, а пилот де</w:t>
      </w:r>
      <w:r w:rsidRPr="00C2525C">
        <w:rPr>
          <w:rFonts w:ascii="Times New Roman" w:hAnsi="Times New Roman" w:cs="Times New Roman"/>
          <w:color w:val="002060"/>
          <w:sz w:val="16"/>
          <w:szCs w:val="16"/>
        </w:rPr>
        <w:softHyphen/>
        <w:t>лает, когда можно и должно делать иначе. Наоборот, я лично скажу, что 80% самолетов опасны именно у зем</w:t>
      </w:r>
      <w:r w:rsidRPr="00C2525C">
        <w:rPr>
          <w:rFonts w:ascii="Times New Roman" w:hAnsi="Times New Roman" w:cs="Times New Roman"/>
          <w:color w:val="002060"/>
          <w:sz w:val="16"/>
          <w:szCs w:val="16"/>
        </w:rPr>
        <w:softHyphen/>
        <w:t>ли. ИЛ же прощает гораздо большие ошибки, нежели остальные. Как ты не теряй скорость, в штопор не со</w:t>
      </w:r>
      <w:r w:rsidRPr="00C2525C">
        <w:rPr>
          <w:rFonts w:ascii="Times New Roman" w:hAnsi="Times New Roman" w:cs="Times New Roman"/>
          <w:color w:val="002060"/>
          <w:sz w:val="16"/>
          <w:szCs w:val="16"/>
        </w:rPr>
        <w:softHyphen/>
        <w:t>рвешься, если не сделаешь сам движения, непригодного для ИЛ; парашют (парашютирование. - В.И.) совершен</w:t>
      </w:r>
      <w:r w:rsidRPr="00C2525C">
        <w:rPr>
          <w:rFonts w:ascii="Times New Roman" w:hAnsi="Times New Roman" w:cs="Times New Roman"/>
          <w:color w:val="002060"/>
          <w:sz w:val="16"/>
          <w:szCs w:val="16"/>
        </w:rPr>
        <w:softHyphen/>
        <w:t>но плоский, срыва на крыло нет, хоть на 10 метров вы</w:t>
      </w:r>
      <w:r w:rsidRPr="00C2525C">
        <w:rPr>
          <w:rFonts w:ascii="Times New Roman" w:hAnsi="Times New Roman" w:cs="Times New Roman"/>
          <w:color w:val="002060"/>
          <w:sz w:val="16"/>
          <w:szCs w:val="16"/>
        </w:rPr>
        <w:softHyphen/>
        <w:t>равнивай, все равно сядешь и ничего не случиться страшного. Вот когда идешь на вираж, запомни одно, что ручки 1 на себя брать не следует, резко давать обратную ногу не следует, она дается после 1/2 круга и не особенно много. Если возьмешь ручку на себя, то настолько умень</w:t>
      </w:r>
      <w:r w:rsidRPr="00C2525C">
        <w:rPr>
          <w:rFonts w:ascii="Times New Roman" w:hAnsi="Times New Roman" w:cs="Times New Roman"/>
          <w:color w:val="002060"/>
          <w:sz w:val="16"/>
          <w:szCs w:val="16"/>
        </w:rPr>
        <w:softHyphen/>
        <w:t>шишь радиус циркуляции, что скорость упадет и штопор обеспечен; если слишком резко дать обратную ногу, вывернешься из виража и пойдешь горизонтально. Если же будешь подходить постепенно, тренируясь, вдумываясь в свои ошибки, никаких недоразумений не получится. Я лично летал на ИЛбис, ИЛЗ..., но ни разу в што</w:t>
      </w:r>
      <w:r w:rsidRPr="00C2525C">
        <w:rPr>
          <w:rFonts w:ascii="Times New Roman" w:hAnsi="Times New Roman" w:cs="Times New Roman"/>
          <w:color w:val="002060"/>
          <w:sz w:val="16"/>
          <w:szCs w:val="16"/>
        </w:rPr>
        <w:softHyphen/>
        <w:t>пор с виража не переходил”. На заводских испытаниях ИЛ-3 развивал у земли максимальную скорость 273,3 км/ч на номинальном ре</w:t>
      </w:r>
      <w:r w:rsidRPr="00C2525C">
        <w:rPr>
          <w:rFonts w:ascii="Times New Roman" w:hAnsi="Times New Roman" w:cs="Times New Roman"/>
          <w:color w:val="002060"/>
          <w:sz w:val="16"/>
          <w:szCs w:val="16"/>
        </w:rPr>
        <w:softHyphen/>
        <w:t>жиме работы двигателя “Либерти” и 295,4 км/ч на фор</w:t>
      </w:r>
      <w:r w:rsidRPr="00C2525C">
        <w:rPr>
          <w:rFonts w:ascii="Times New Roman" w:hAnsi="Times New Roman" w:cs="Times New Roman"/>
          <w:color w:val="002060"/>
          <w:sz w:val="16"/>
          <w:szCs w:val="16"/>
        </w:rPr>
        <w:softHyphen/>
        <w:t xml:space="preserve">сированном - весьма большую по тем временам. Посадочная скорость равнялась 75 км/ч. </w:t>
      </w:r>
      <w:r w:rsidRPr="00C2525C">
        <w:rPr>
          <w:rFonts w:ascii="Times New Roman" w:hAnsi="Times New Roman" w:cs="Times New Roman"/>
          <w:color w:val="002060"/>
          <w:sz w:val="16"/>
          <w:szCs w:val="16"/>
        </w:rPr>
        <w:lastRenderedPageBreak/>
        <w:t>Правый вираж на высоте 1000 м самолет выполнял за 8—11 секунд, ле</w:t>
      </w:r>
      <w:r w:rsidRPr="00C2525C">
        <w:rPr>
          <w:rFonts w:ascii="Times New Roman" w:hAnsi="Times New Roman" w:cs="Times New Roman"/>
          <w:color w:val="002060"/>
          <w:sz w:val="16"/>
          <w:szCs w:val="16"/>
        </w:rPr>
        <w:softHyphen/>
        <w:t>вый - за 7-10 секунд. Для парирования реакции винта правая и левая консоль крыла устанавливалась под разными углами атаки: 5 угловых минут и 30 угло</w:t>
      </w:r>
      <w:r w:rsidRPr="00C2525C">
        <w:rPr>
          <w:rFonts w:ascii="Times New Roman" w:hAnsi="Times New Roman" w:cs="Times New Roman"/>
          <w:color w:val="002060"/>
          <w:sz w:val="16"/>
          <w:szCs w:val="16"/>
        </w:rPr>
        <w:softHyphen/>
        <w:t>вых минут, соответственно. После небольшой доработ</w:t>
      </w:r>
      <w:r w:rsidRPr="00C2525C">
        <w:rPr>
          <w:rFonts w:ascii="Times New Roman" w:hAnsi="Times New Roman" w:cs="Times New Roman"/>
          <w:color w:val="002060"/>
          <w:sz w:val="16"/>
          <w:szCs w:val="16"/>
        </w:rPr>
        <w:softHyphen/>
        <w:t>ки поведение самолета в воздухе несколько улучшилось (10667).</w:t>
      </w:r>
    </w:p>
    <w:p w14:paraId="6973F9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12BAA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марта 1926 после обсуждения вопроса с П.И.Б. и Ф.Э.Д. Политбюро дало указание разорвать договор с Юнкерсом и советскую авиацию решили развивать собственными силами. Это постановление об опоре на собственные силы стало переломным для советской АП, хотя летом 1926 была сделана еще одна попытка сохранения сотрудничества с Юнкерсом (1795,14).</w:t>
      </w:r>
    </w:p>
    <w:p w14:paraId="232EAD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0B152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марта 1926 г. появилось специальное постановление Политбюро ЦК ВКП(б) о расторжении договора с немецкой фирмой Юнкерс (3224,10).</w:t>
      </w:r>
    </w:p>
    <w:p w14:paraId="3DB2A6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9ABB84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марта 1926 г. Политбюро дало указание Главному Комитету по концессиям (ГКК) расторгнуть договор с фирмой “Юнкерс. Однако в последний момент наше руководство получило сведения из Германии о том, что в связи с финансовым кризисом фирмы “Юнкерс” две трети ее акций выкупило германское правительство, и теперь фирма представляет собой не частное, а государственное предприятие. Советское правительство по вполне понятным соображениям предпочло бы| иметь дело с правительством Веймарской республики, а не с частным лицом (10670,126).</w:t>
      </w:r>
    </w:p>
    <w:p w14:paraId="1BCA36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79395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марта 1926 вышло Постановление Политбюро ЦК ВКП(б) “О договоре с "Юнкерсом"”</w:t>
      </w:r>
    </w:p>
    <w:p w14:paraId="33E1E1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В.А. — О собственном производстве и переговорах с “Юнкерсом”. (тт. Ворошилов, Дзержинский, Рыков, Иоффе, Минкин, Каменев, Брюханов, Уншлихт, Бара</w:t>
      </w:r>
      <w:r w:rsidRPr="00C2525C">
        <w:rPr>
          <w:rFonts w:ascii="Times New Roman" w:hAnsi="Times New Roman" w:cs="Times New Roman"/>
          <w:color w:val="002060"/>
          <w:sz w:val="16"/>
          <w:szCs w:val="16"/>
        </w:rPr>
        <w:softHyphen/>
        <w:t>нов, Чичерин, Аванесов, Кривое).</w:t>
      </w:r>
    </w:p>
    <w:p w14:paraId="7B8807D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А. а) Договор с “Юнкерсом” расторгнуть.</w:t>
      </w:r>
    </w:p>
    <w:p w14:paraId="2CA269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Вопрос о методах и сроках расторжения договора с “Юнкерсом” передать на окончательное разрешение Главконцесскома.</w:t>
      </w:r>
    </w:p>
    <w:p w14:paraId="6DB900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Признать необходимым развивать авиапромышлен</w:t>
      </w:r>
      <w:r w:rsidRPr="00C2525C">
        <w:rPr>
          <w:rFonts w:ascii="Times New Roman" w:hAnsi="Times New Roman" w:cs="Times New Roman"/>
          <w:color w:val="002060"/>
          <w:sz w:val="16"/>
          <w:szCs w:val="16"/>
        </w:rPr>
        <w:softHyphen/>
        <w:t>ность средствами Союза.</w:t>
      </w:r>
    </w:p>
    <w:p w14:paraId="6D56D40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Вопрос о методах, способах и сроках развития авиа</w:t>
      </w:r>
      <w:r w:rsidRPr="00C2525C">
        <w:rPr>
          <w:rFonts w:ascii="Times New Roman" w:hAnsi="Times New Roman" w:cs="Times New Roman"/>
          <w:color w:val="002060"/>
          <w:sz w:val="16"/>
          <w:szCs w:val="16"/>
        </w:rPr>
        <w:softHyphen/>
        <w:t>промышленности средствами Союза разрешить в 2-х-недельный срок.</w:t>
      </w:r>
    </w:p>
    <w:p w14:paraId="3710CA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Предложить ВСНХ СССР и партийным и профес</w:t>
      </w:r>
      <w:r w:rsidRPr="00C2525C">
        <w:rPr>
          <w:rFonts w:ascii="Times New Roman" w:hAnsi="Times New Roman" w:cs="Times New Roman"/>
          <w:color w:val="002060"/>
          <w:sz w:val="16"/>
          <w:szCs w:val="16"/>
        </w:rPr>
        <w:softHyphen/>
        <w:t>сиональным организациям, на территории которых рас</w:t>
      </w:r>
      <w:r w:rsidRPr="00C2525C">
        <w:rPr>
          <w:rFonts w:ascii="Times New Roman" w:hAnsi="Times New Roman" w:cs="Times New Roman"/>
          <w:color w:val="002060"/>
          <w:sz w:val="16"/>
          <w:szCs w:val="16"/>
        </w:rPr>
        <w:softHyphen/>
        <w:t>положены учреждения Авиатреста и его заводы, произве</w:t>
      </w:r>
      <w:r w:rsidRPr="00C2525C">
        <w:rPr>
          <w:rFonts w:ascii="Times New Roman" w:hAnsi="Times New Roman" w:cs="Times New Roman"/>
          <w:color w:val="002060"/>
          <w:sz w:val="16"/>
          <w:szCs w:val="16"/>
        </w:rPr>
        <w:softHyphen/>
        <w:t>сти в месячный срок полную чистку аппарата как самого треста, так и реорганизацию заводоуправлений.</w:t>
      </w:r>
    </w:p>
    <w:p w14:paraId="1A22BB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 Поручить Орграспреду ЦК ВКП(б) совместно с ВСНХ СССР, Военным ведомством и ЦК ВСРМ подо</w:t>
      </w:r>
      <w:r w:rsidRPr="00C2525C">
        <w:rPr>
          <w:rFonts w:ascii="Times New Roman" w:hAnsi="Times New Roman" w:cs="Times New Roman"/>
          <w:color w:val="002060"/>
          <w:sz w:val="16"/>
          <w:szCs w:val="16"/>
        </w:rPr>
        <w:softHyphen/>
        <w:t>брать кадры лучших работников, как коммунистов, так и специалистов для авиапромышленности.</w:t>
      </w:r>
    </w:p>
    <w:p w14:paraId="41751CE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РЦХИДНИ. Ф. 17. Оп. 3. Д. 459. Л. 5. (10737).</w:t>
      </w:r>
    </w:p>
    <w:p w14:paraId="44E371C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491F78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марта 1926 Протоколы заседаний Политбюро ЦК РКП-ВКП(б). № 13. Слушали: 13. О договоре с “Юнкерсом”: а) о собственном производстве и переговорах с “Юнкерсом” ([постановление] Политбюро от 25 февраля 1926 г., пр[отокол] № 12, п. 3) (т. Ворошилов, Дзержинский, Рыков, Иоффе, Минкин, Каменев, Брюханов, Унш</w:t>
      </w:r>
      <w:r w:rsidRPr="00C2525C">
        <w:rPr>
          <w:rFonts w:ascii="Times New Roman" w:hAnsi="Times New Roman" w:cs="Times New Roman"/>
          <w:color w:val="002060"/>
          <w:sz w:val="16"/>
          <w:szCs w:val="16"/>
        </w:rPr>
        <w:softHyphen/>
        <w:t>лихт, Баранов, Чичерин, Аванесов, Кривов.) Постановили: 1. Договор с “Юнкерсом” расто</w:t>
      </w:r>
      <w:r w:rsidRPr="00C2525C">
        <w:rPr>
          <w:rFonts w:ascii="Times New Roman" w:hAnsi="Times New Roman" w:cs="Times New Roman"/>
          <w:color w:val="002060"/>
          <w:sz w:val="16"/>
          <w:szCs w:val="16"/>
        </w:rPr>
        <w:softHyphen/>
        <w:t>ргнуть. 2. Вопрос о методах и сроках расторжения договора с “Юнкерсом” передать на окон</w:t>
      </w:r>
      <w:r w:rsidRPr="00C2525C">
        <w:rPr>
          <w:rFonts w:ascii="Times New Roman" w:hAnsi="Times New Roman" w:cs="Times New Roman"/>
          <w:color w:val="002060"/>
          <w:sz w:val="16"/>
          <w:szCs w:val="16"/>
        </w:rPr>
        <w:softHyphen/>
        <w:t>чательное разрешение Главконцесскома. 3. Признать необходимым развивать авиапромыш ленность средствами Союза. 4. Вопрос о методах, способах и сроках развития авиапромыш</w:t>
      </w:r>
      <w:r w:rsidRPr="00C2525C">
        <w:rPr>
          <w:rFonts w:ascii="Times New Roman" w:hAnsi="Times New Roman" w:cs="Times New Roman"/>
          <w:color w:val="002060"/>
          <w:sz w:val="16"/>
          <w:szCs w:val="16"/>
        </w:rPr>
        <w:softHyphen/>
        <w:t>ленности средствами Союза разрешить СТО в двухнедельный срок. 5. Предложить ВСНХ СССР, партийным и профессиональным организациям, на территории которых расположе</w:t>
      </w:r>
      <w:r w:rsidRPr="00C2525C">
        <w:rPr>
          <w:rFonts w:ascii="Times New Roman" w:hAnsi="Times New Roman" w:cs="Times New Roman"/>
          <w:color w:val="002060"/>
          <w:sz w:val="16"/>
          <w:szCs w:val="16"/>
        </w:rPr>
        <w:softHyphen/>
        <w:t>ны учреждения Авиатреста и его заводы, произвести в месячный срок полную чистку аппа</w:t>
      </w:r>
      <w:r w:rsidRPr="00C2525C">
        <w:rPr>
          <w:rFonts w:ascii="Times New Roman" w:hAnsi="Times New Roman" w:cs="Times New Roman"/>
          <w:color w:val="002060"/>
          <w:sz w:val="16"/>
          <w:szCs w:val="16"/>
        </w:rPr>
        <w:softHyphen/>
        <w:t>рата как самого треста, так и реорганизацию заводоуправлений. 6. Поручить орграспреду ЦК ВКП(б) совместно с ВСНХ СССР, военным ведомством и ЦК ВСРМ подобрать кадры луч</w:t>
      </w:r>
      <w:r w:rsidRPr="00C2525C">
        <w:rPr>
          <w:rFonts w:ascii="Times New Roman" w:hAnsi="Times New Roman" w:cs="Times New Roman"/>
          <w:color w:val="002060"/>
          <w:sz w:val="16"/>
          <w:szCs w:val="16"/>
        </w:rPr>
        <w:softHyphen/>
        <w:t>ших работников как коммунистов, так и специалистов для авиапромышленности. (РГАСПИ. Ф. 76. Оп. 2. Д. 392. Л. 194.) (10711,623).</w:t>
      </w:r>
    </w:p>
    <w:p w14:paraId="4ED0D98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D358B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марта 1926 г. Политбюро ЦК ВКП(б) (Бухарин, Ворошилов, Зиновьев, Молотов, Рыков, Троцкий, Калинин, Дзержинский, Каменев, Угланов) постановило концессионный «договор с «Юнкерсом» расторгнуть» и приступить к «развитию авиапромышленности средствами Союза». Фирма была крайне заинтересована в том, чтобы ликвидация концессии не сопровождалась разоблачением компрометирующих ее «обстоятельств политического и финансового характера». Политбюро предложило в постановлении условия, которые Главконцесском (ГКК) затем передал представителю фирмы Хайнеману. Это — приемка 12 бомбовозов при соответствующих финансовых и технических условиях, а также снятие фирмой всех своих материальных претензий. На таких условиях Политбюро, «чтобы ликвидация старого договора не имела характера полного разрыва», считало возможным вступить с «Юнкерсом» в переговоры о заключении концессионного договора о технической помощи. ГКК было предложено начать переговоры о ликвидации концессионного договора, а концессионный комиссии РВС и ВСНХ — о технической помощи и приемке бомбовозов. После принятия такого решения Политбюро спецкомиссия под председательством зам. начальника ВВС РККА Р. А. Муклевича разрешила «вопрос о том, по какой причине договор расторгается», поскольку немцам правительство СССР неоднократно заявляло о своем желании продолжать сотрудничество с Юнкерсом и пересмотреть условия концессии. Одна часть комиссии полагала, что договор не выполнялся обеими сторонами (Ландау, Шретер, Перетерский), другая часть (Муклевич, Меженинов, Вейцер, Флаксман) «главным виновником» в нарушении концессии считала фирму (необорудование «Юнкерсом» завода и КБ для моторостроения, невыполнение производственной программы, дефекты продукции, невыполнение обязательства по созданию в Филях запасов алюминия и дюралюминия). Предъявленные фирмой финансовые претензии составляли почти 11 млн. руб. Советская сторона исчисляла их значительно скромнее — на сумму в 1 млн. руб., включив еще и расходы на консервацию завода (240 тыс. руб. ). Отказ платить за «вложенные духовные ценности» советская сторона обосновала тем, что плата за патенты входит в стоимость заказа, и кроме того тем, что фирма, в свою очередь, почерпнула в СССР некоторый военно-технический опыт (по конструкции лыж, при статическом испытании Ю-21 в ЦАГИ, испытании мотора Л-11 в НАМИ). Выставив, таким образом, встречные претензии, Муклевич «обосновывал», что «предпосылка, положенная в основание концессии «Юнкерса» — создание мощного, современного, удовлетворяющего потребностям УВВС авиазавода — не оправдалась. Поэтому Правительство было вынуждено принять экстренные меры к расширению отечественной авиапромышленности». Авиатресту для этих целей на 1924/1925 хозяйственный год были выданы дотации в размере 3 063 000 руб. и на 1925/ 1926 гг. — 6 508 014 руб. Тут же, на той же странице, где говорилось о крахе надежды на концессию с «Юнкерсом», читаем: «значительная часть этой дотации обуславливается непосредственно неполучением от Юнкерса ожидавшейся продукции и тем обстоятельством, что мощный завод в Филях (sic!), входящий в общий план развития военных воздушных сил, стоит консервированным, и вложенные в этот завод ценности не могут быть используемы». «Мощный завод в Филях», вот ведь как. Именно в этом и крылась истинная причина изменения советской позиции. Привлечь, заманить иностранный капитал и поставить сложнейшее производство так нужных армии самолетов — эта задача была выполнена. Дальше в дело шла уже так называемая «большая политика», а, по существу, обыкновенное жульничество. Фрунзе, который, очевидно, искренне был заинтересован в сотрудничестве с «Юнкерсом», уже не было в живых. А остальная «руководящая головка» ВКП(б) и СНК в этом вопросе мыслила до удивления одинаково. Но это было еще не все. Как только до Политбюро дошла информация о переходе большинства акций «Юнкерса» в руки немецкого правительства, оно тут же решением от 24 июня 1926 г. постановило спецкомиссии (Троцкий, Чичерин, Ворошилов, Дзержинский) «рассмотреть вопрос о целесообразности изменения данных ранее директив Политбюро» о расторжении концессии. Берлин, однако, не стал проявлять «диалектическую гибкость» подобно Москве. В течение лета 1926 г. в беседах в Москве с Чичериным, Уншлихтом, представителями ВВС и Главконцесскома фирма вела переговоры о передаче 12 самолетов и дальнейшей судьбе концессионного договора, причем речь шла о расторжении концессии. </w:t>
      </w:r>
    </w:p>
    <w:p w14:paraId="4A4896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Уншлихт письмом от 4 декабря 1926 г. информировал Крестинского, что в результате последней стадии переговоров представитель «Юнкерса» в Москве Хайнеман снизил финансовые требования до 3,5 млн. руб., согласившись получить их в виде 1,6 млн. долларов и 388 тыс. червоных руб. Советская сторона готова была дать лишь 2,5 млн. руб., указав, что сумма передаваемых «Юнкерсом» ценностей не превышает 1,7 млн. руб. Хайнеман пригрозил третейским судом. В ответ ему было указано, что в соответствии с п. 56 концессионного договора следует руководствоваться «Соглашением о третейских судах» Договора между СССР и Германией от 12 октября 1925 г., «т. е. иметь в виду, что Суд должен заседать в Москве и супер-арбитр будет назначаться Председателем Верховного Суда СССР». Но получить по суду больше, чем на переговорах, было невозможно. К тому же фирма подверглась бы сильнейшей компрометации (подкуп — «дело Шолля-Линно»), «Рисковать же при этих условиях потерей своего мирового имени и престижа из-за одного миллиона рублей, — размышлял в указанном письме Уншлихт, — фирма едва ли станет». Единственное же неудобство при передаче споров в третейский суд виделось Москве в «значительной потере времени в использовании завода в Филях для нужд собственного самолетостроения» (11784).</w:t>
      </w:r>
    </w:p>
    <w:p w14:paraId="5DCEC0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EA2D844" w14:textId="77777777" w:rsidR="000553DF" w:rsidRPr="00C2525C" w:rsidRDefault="000553DF" w:rsidP="00C2525C">
      <w:pPr>
        <w:spacing w:after="0" w:line="240" w:lineRule="auto"/>
        <w:jc w:val="both"/>
        <w:rPr>
          <w:rFonts w:ascii="Times New Roman" w:hAnsi="Times New Roman" w:cs="Times New Roman"/>
          <w:color w:val="0070C0"/>
          <w:sz w:val="16"/>
          <w:szCs w:val="16"/>
        </w:rPr>
      </w:pPr>
      <w:bookmarkStart w:id="8" w:name="_Hlk70163583"/>
      <w:r w:rsidRPr="00C2525C">
        <w:rPr>
          <w:rFonts w:ascii="Times New Roman" w:hAnsi="Times New Roman" w:cs="Times New Roman"/>
          <w:color w:val="0070C0"/>
          <w:sz w:val="16"/>
          <w:szCs w:val="16"/>
        </w:rPr>
        <w:t>4 марта 1926 г.</w:t>
      </w:r>
    </w:p>
    <w:p w14:paraId="584F7FB2" w14:textId="77777777" w:rsidR="000553DF" w:rsidRPr="00C2525C" w:rsidRDefault="000553D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Постановление Политбюро ЦК ВКП(б) «О договоре с “Юнкерсом”*</w:t>
      </w:r>
    </w:p>
    <w:p w14:paraId="7CE2A514" w14:textId="77777777" w:rsidR="000553DF" w:rsidRPr="00C2525C" w:rsidRDefault="000553D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марта 1926 г.</w:t>
      </w:r>
    </w:p>
    <w:p w14:paraId="1DE3F32B" w14:textId="77777777" w:rsidR="000553DF" w:rsidRPr="00C2525C" w:rsidRDefault="000553D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В.А. — О собственном производстве и переговорах с «Юнкерсом». (тт. Ворошилов, Дзержинский, Рыков, Иоффе, Минкин, Каменев, Брюханов, Уншлихт, Баранов, Чичерин, Аванесов, Кривов).</w:t>
      </w:r>
    </w:p>
    <w:p w14:paraId="4CF478AF" w14:textId="77777777" w:rsidR="000553DF" w:rsidRPr="00C2525C" w:rsidRDefault="000553D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13. А. а) Договор с «Юнкерсом» расторгнуть.</w:t>
      </w:r>
    </w:p>
    <w:p w14:paraId="59C6B707" w14:textId="77777777" w:rsidR="000553DF" w:rsidRPr="00C2525C" w:rsidRDefault="000553D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б) Вопрос о методах и сроках расторжения договора с «Юнкерсом» передать на окончательное разрешение Главконцесскома.</w:t>
      </w:r>
    </w:p>
    <w:p w14:paraId="37685F23" w14:textId="77777777" w:rsidR="000553DF" w:rsidRPr="00C2525C" w:rsidRDefault="000553D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Признать необходимым развивать авиапромышленность средствами Союза.</w:t>
      </w:r>
    </w:p>
    <w:p w14:paraId="3A168227" w14:textId="77777777" w:rsidR="000553DF" w:rsidRPr="00C2525C" w:rsidRDefault="000553D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lastRenderedPageBreak/>
        <w:t>г) Вопрос о методах, способах и сроках развития авиапромышленности средствами Союза разрешить в 2-х недельный срок.</w:t>
      </w:r>
    </w:p>
    <w:p w14:paraId="0C8BF41A" w14:textId="77777777" w:rsidR="000553DF" w:rsidRPr="00C2525C" w:rsidRDefault="000553D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д) Предложить ВСНХ СССР и партийным и профессиональным организациям, на территории которых расположены учреждения Авиатреста и его заводы, произвести в месячный срок полную чистку аппарата как самого треста, так и реорганизацию заводоуправлений.</w:t>
      </w:r>
    </w:p>
    <w:p w14:paraId="70204C6E" w14:textId="77777777" w:rsidR="000553DF" w:rsidRPr="00C2525C" w:rsidRDefault="000553D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е) Поручить Орграспреду ЦК ВКП(б) совместно с ВСНХ СССР, Военным ведомством и ЦК ВСРМ подобрать кадры лучших работников, как коммунистов, так и специалистов для авиапромышленности.</w:t>
      </w:r>
    </w:p>
    <w:p w14:paraId="222100A3" w14:textId="77777777" w:rsidR="000553DF" w:rsidRPr="00C2525C" w:rsidRDefault="000553D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РЦХИДНИ. Ф. 17. Оп. 3. Д. 459. Л. 5. Подлинник протокола № 13 заседания Политбюро (21104).</w:t>
      </w:r>
    </w:p>
    <w:bookmarkEnd w:id="8"/>
    <w:p w14:paraId="67223D9C" w14:textId="77777777" w:rsidR="000553DF" w:rsidRPr="00C2525C" w:rsidRDefault="000553DF" w:rsidP="00C2525C">
      <w:pPr>
        <w:spacing w:after="0" w:line="240" w:lineRule="auto"/>
        <w:jc w:val="both"/>
        <w:rPr>
          <w:rFonts w:ascii="Times New Roman" w:hAnsi="Times New Roman" w:cs="Times New Roman"/>
          <w:color w:val="0070C0"/>
          <w:sz w:val="16"/>
          <w:szCs w:val="16"/>
        </w:rPr>
      </w:pPr>
    </w:p>
    <w:p w14:paraId="27A2860E" w14:textId="77777777" w:rsidR="000553DF" w:rsidRPr="00C2525C" w:rsidRDefault="000553D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марта 1926 г. Политбюро постановило: «Договор с «Юнкерсом» расторгнуть». Вопрос о методах и сроках расторжения этого договора передать на окончательное разрешение Главконцесскома. В этом же решении поставлен вопрос о необходимости развития советской авиационной промышленности (РГАСПИ. Ф. 17. Оп. 3. Д. 549. Л. 5—6) (21111).</w:t>
      </w:r>
    </w:p>
    <w:p w14:paraId="20FD8EA5" w14:textId="77777777" w:rsidR="000553DF" w:rsidRPr="00C2525C" w:rsidRDefault="000553DF" w:rsidP="00C2525C">
      <w:pPr>
        <w:spacing w:after="0" w:line="240" w:lineRule="auto"/>
        <w:jc w:val="both"/>
        <w:rPr>
          <w:rFonts w:ascii="Times New Roman" w:hAnsi="Times New Roman" w:cs="Times New Roman"/>
          <w:color w:val="0070C0"/>
          <w:sz w:val="16"/>
          <w:szCs w:val="16"/>
        </w:rPr>
      </w:pPr>
    </w:p>
    <w:p w14:paraId="3A561553" w14:textId="77777777" w:rsidR="000553DF" w:rsidRPr="00C2525C" w:rsidRDefault="000553D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марта 1926. № 13. Слушали: 13. О договоре с «Юнкерсом»: а) о собственном производстве и переговорах с «Юнкерсом» ([постановление] Политбюро от 25 февраля 1926 г., пр[отокол] № 12, п. 3) (т. Ворошилов, Дзержинский, Рыков, Иоффе, Минкин, Каменев, Брюханов, Уншлихт, Баранов, Чичерин, Аванесов, Кривов.) Постановили: 1. Договор с «Юнкерсом» расторгнуть. 2. Вопрос о методах и сроках расторжения договора с «Юнкерсом» передать на окончательное разрешение Главконцесскома. 3. Признать необходимым развивать авиапромышленность средствами Союза. 4. Вопрос о методах, способах и сроках развития авиапромышленности средствами Союза разрешить СТО в двухнедельный срок. 5. Предложить ВСНХ СССР, партийным и профессиональным организациям, на территории которых расположены учреждения Авиатреста и его заводы, произвести в месячный срок полную чистку аппарата как самого треста, так и реорганизацию заводоуправлений. 6. Поручить орграспреду ЦК ВКП(б) совместно с ВСНХ СССР, военным ведомством и ЦК ВСРМ подобрать кадры лучших работников как коммунистов, так и специалистов для авиапромышленности. (РГАСПИ. Ф. 76. Оп. 2. Д. 392. Л. 194.)</w:t>
      </w:r>
      <w:r w:rsidRPr="00C2525C">
        <w:rPr>
          <w:rStyle w:val="affa"/>
          <w:rFonts w:ascii="Times New Roman" w:hAnsi="Times New Roman" w:cs="Times New Roman"/>
          <w:bCs/>
          <w:color w:val="0070C0"/>
          <w:sz w:val="16"/>
          <w:szCs w:val="16"/>
        </w:rPr>
        <w:t xml:space="preserve"> </w:t>
      </w:r>
      <w:r w:rsidRPr="00C2525C">
        <w:rPr>
          <w:rFonts w:ascii="Times New Roman" w:hAnsi="Times New Roman" w:cs="Times New Roman"/>
          <w:color w:val="0070C0"/>
          <w:sz w:val="16"/>
          <w:szCs w:val="16"/>
        </w:rPr>
        <w:t>(20348).</w:t>
      </w:r>
    </w:p>
    <w:p w14:paraId="137CF2A3" w14:textId="77777777" w:rsidR="000553DF" w:rsidRPr="00C2525C" w:rsidRDefault="000553DF" w:rsidP="00C2525C">
      <w:pPr>
        <w:spacing w:after="0" w:line="240" w:lineRule="auto"/>
        <w:jc w:val="both"/>
        <w:rPr>
          <w:rFonts w:ascii="Times New Roman" w:hAnsi="Times New Roman" w:cs="Times New Roman"/>
          <w:color w:val="0070C0"/>
          <w:sz w:val="16"/>
          <w:szCs w:val="16"/>
        </w:rPr>
      </w:pPr>
    </w:p>
    <w:p w14:paraId="3B7516C1" w14:textId="77777777" w:rsidR="000553DF" w:rsidRPr="00C2525C" w:rsidRDefault="000553D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4 марта 1926 г. Политбюро постановило: «Договор с «Юнкерсом» расторгнуть». </w:t>
      </w:r>
    </w:p>
    <w:p w14:paraId="15F6C527" w14:textId="77777777" w:rsidR="000553DF" w:rsidRPr="00C2525C" w:rsidRDefault="000553D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Вопрос о методах и сроках расторжения этого договора передать на окончательное разрешение Главконцесскома. В этом же решении поставлен вопрос о необходимости развития советской авиационной промышленности (РГАСПИ. Ф. 17. Оп. 3. Д. 549. Л. 5—6) (20319).</w:t>
      </w:r>
    </w:p>
    <w:p w14:paraId="36F6373E" w14:textId="77777777" w:rsidR="000553DF" w:rsidRPr="00C2525C" w:rsidRDefault="000553DF" w:rsidP="00C2525C">
      <w:pPr>
        <w:spacing w:after="0" w:line="240" w:lineRule="auto"/>
        <w:jc w:val="both"/>
        <w:rPr>
          <w:rFonts w:ascii="Times New Roman" w:hAnsi="Times New Roman" w:cs="Times New Roman"/>
          <w:color w:val="0070C0"/>
          <w:sz w:val="16"/>
          <w:szCs w:val="16"/>
        </w:rPr>
      </w:pPr>
    </w:p>
    <w:p w14:paraId="5FB4CE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марта 1926 г. Постановлением ЦК ВКП (б) постановлением СТО от 14.05.1927 г. концессия Юнкерса была ликвидирована, завод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w:t>
      </w:r>
    </w:p>
    <w:p w14:paraId="36740C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w:t>
      </w:r>
    </w:p>
    <w:p w14:paraId="1D1DF9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1918 г. завод вступил в строй. Строительство закончено в 1919.</w:t>
      </w:r>
    </w:p>
    <w:p w14:paraId="21F7FD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Здесь 8.10.1922 г. был выпущен первый советский автомобиль. Завод был основной ремонтной базой автомобильных и танковых частей Красной Армии.</w:t>
      </w:r>
    </w:p>
    <w:p w14:paraId="41CFBA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декабря 1922 г. в соответствии с решением СНК завод с 23.01.1923 г. был передан в концессию фирме  Г. Юнкерса для производства металлических самолетов. Производство автомобилей передано на 2-й БТАЗ.</w:t>
      </w:r>
    </w:p>
    <w:p w14:paraId="592ACA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  г. завод передан в 10ГУ НКАП.</w:t>
      </w:r>
    </w:p>
    <w:p w14:paraId="59B5E8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329F19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1CAF04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014B9F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4D2285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1936 г. на заводе - ОКО-22 Петлякова.</w:t>
      </w:r>
    </w:p>
    <w:p w14:paraId="405BF1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1939 г. на заводе № 22 работал филиал ОКБ Н.Н. Поликарпова завода № 1. Руководитель- Н.А. Жемчужин. Работал (1939 г.)- М.И. Гуревич.</w:t>
      </w:r>
    </w:p>
    <w:p w14:paraId="223B85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Перед войной с завода № 22 на завод № 266 НКАП перевели группу А.А. Енгибаряна для доводки и освоения серии агрегатов «ДУ».</w:t>
      </w:r>
    </w:p>
    <w:p w14:paraId="60904E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1B1878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Приказом № 0187 от 29.08.1937 г. заводу поручено к 11.09.1937 г. подготовить 4 самолета АНТ-6 для выполнения спецзадания Правительства.</w:t>
      </w:r>
    </w:p>
    <w:p w14:paraId="14C443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11.1937 г. на завод № 126 для освоения ДБ-3 командирован 21 специалист.</w:t>
      </w:r>
    </w:p>
    <w:p w14:paraId="48643F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48D49A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1F44E2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30C185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0B2FE6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Перед войной действовал филиал завода (бывший завод № 7 им. 1 -го Мая).</w:t>
      </w:r>
    </w:p>
    <w:p w14:paraId="479B35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составе завода цехи (1937 г.): № 9, штамповочный (2000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w:t>
      </w:r>
    </w:p>
    <w:p w14:paraId="286FE3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План производства на 1941 г.: 1625 Пе-2 и 125 Ар-2.</w:t>
      </w:r>
      <w:r w:rsidRPr="00C2525C">
        <w:rPr>
          <w:rFonts w:ascii="Times New Roman" w:hAnsi="Times New Roman" w:cs="Times New Roman"/>
          <w:color w:val="002060"/>
          <w:sz w:val="16"/>
          <w:szCs w:val="16"/>
          <w:vertAlign w:val="superscript"/>
        </w:rPr>
        <w:t>144</w:t>
      </w:r>
    </w:p>
    <w:p w14:paraId="677912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приказу НКАП № 1053сс от 9.10.1941 г. завод № 22 ЮГУ НКАП вместе со Спецгруппой и ОКБ-22 эвакуированы (в 11.1941 г.) в  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2AC006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23D04B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08E092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2A6BB4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w:t>
      </w:r>
      <w:r w:rsidRPr="00C2525C">
        <w:rPr>
          <w:rFonts w:ascii="Times New Roman" w:hAnsi="Times New Roman" w:cs="Times New Roman"/>
          <w:color w:val="002060"/>
          <w:sz w:val="16"/>
          <w:szCs w:val="16"/>
        </w:rPr>
        <w:lastRenderedPageBreak/>
        <w:t>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00EC4B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0414E6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 время ВОВ на заводе № 22 базировалось ОКБ Незваля. В 1945 г. оно вошло в ОКБ-156 Туполева.</w:t>
      </w:r>
    </w:p>
    <w:p w14:paraId="30D834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1944 г. часть оборудования завода передана для формирования нового завода № 473 НКАП.</w:t>
      </w:r>
    </w:p>
    <w:p w14:paraId="7175DA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1945-57 г. на заводе действовал филиал ОКБ-156.</w:t>
      </w:r>
    </w:p>
    <w:p w14:paraId="5146CD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01.1950 г. в состав завода влилось ОКБ-387 ( г. Казань).</w:t>
      </w:r>
    </w:p>
    <w:p w14:paraId="24357B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32C49A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3B63A4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СМ СССР № 713-342 от 26.06.1957 г. завод передан в ведение СНХ РСФСР.</w:t>
      </w:r>
    </w:p>
    <w:p w14:paraId="78B068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22A965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1960-е  г. на заводе образовано представительство ОКБ Ильюшина (представитель (1960-е)-  Г.К. Нохратян-Торосян, (-1977 г.)- В.М. Сухобоков, В.К. Пикалов, (2003 г.)- М.И. Бещиков).</w:t>
      </w:r>
    </w:p>
    <w:p w14:paraId="57A63C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ПСМ № 114-38 от 1.02.1964 г. начата подготовка производства Ил-62.</w:t>
      </w:r>
    </w:p>
    <w:p w14:paraId="1F6821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78E461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6C6C0B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C2525C">
        <w:rPr>
          <w:rFonts w:ascii="Times New Roman" w:hAnsi="Times New Roman" w:cs="Times New Roman"/>
          <w:color w:val="002060"/>
          <w:sz w:val="16"/>
          <w:szCs w:val="16"/>
          <w:lang w:val="en-US"/>
        </w:rPr>
        <w:t>OAK</w:t>
      </w:r>
      <w:r w:rsidRPr="00C2525C">
        <w:rPr>
          <w:rFonts w:ascii="Times New Roman" w:hAnsi="Times New Roman" w:cs="Times New Roman"/>
          <w:color w:val="002060"/>
          <w:sz w:val="16"/>
          <w:szCs w:val="16"/>
        </w:rPr>
        <w:t>.</w:t>
      </w:r>
    </w:p>
    <w:p w14:paraId="07FF87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Правительства № 217(5) от 15.04.2005 г. началось серийное производство Ту-334.</w:t>
      </w:r>
    </w:p>
    <w:p w14:paraId="7107B6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4FE8A0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Количество оборудования: (11.1940 г.)- 1495 металлорежущих станков.</w:t>
      </w:r>
    </w:p>
    <w:p w14:paraId="2A5C7F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Численность персонала (1922 г.)- 700 рабочих, (1925 г.)- около 1000 чел., (03.1939 г.)- более 11 тыс. чел., (2002 г.)- 12.000 чел.,</w:t>
      </w:r>
      <w:r w:rsidRPr="00C2525C">
        <w:rPr>
          <w:rFonts w:ascii="Times New Roman" w:hAnsi="Times New Roman" w:cs="Times New Roman"/>
          <w:color w:val="002060"/>
          <w:sz w:val="16"/>
          <w:szCs w:val="16"/>
          <w:vertAlign w:val="superscript"/>
        </w:rPr>
        <w:t>69</w:t>
      </w:r>
      <w:r w:rsidRPr="00C2525C">
        <w:rPr>
          <w:rFonts w:ascii="Times New Roman" w:hAnsi="Times New Roman" w:cs="Times New Roman"/>
          <w:color w:val="002060"/>
          <w:sz w:val="16"/>
          <w:szCs w:val="16"/>
        </w:rPr>
        <w:t xml:space="preserve"> (2004 г.)- 7298 чел.</w:t>
      </w:r>
    </w:p>
    <w:p w14:paraId="399527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Директор (1917-19 г.)-  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2A2966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11472C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Технический директор (1.08.1927 г.-&gt; Н.В. Окромешко, (12.1938 г.)- Тарасевич.</w:t>
      </w:r>
    </w:p>
    <w:p w14:paraId="728727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технического директора (1937 г.)- И.Л. Дегтярев. Помощник технического директора (08.1937 г.)- Холмский.</w:t>
      </w:r>
    </w:p>
    <w:p w14:paraId="460FAA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инженер (1942 г.)- С.М. Лещенко, (2002 г.)- А.Б. Кравцов.</w:t>
      </w:r>
    </w:p>
    <w:p w14:paraId="6210FE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конструктор (05.1937; 08.1940-02.1941 г.)- А.А. Архангельский {17.12.1892-18.12.1978}, (07.1937-38; 02.1941-01.1942 г.)- В.М. Петляков (был репрессирован), (06.1943 г.-)- В.М. Мясищев.</w:t>
      </w:r>
    </w:p>
    <w:p w14:paraId="40F8FC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гл. конструктора (12.1940 г.-)-  Г.Е. Болотов, (06.1945 г.-&gt; И.Ф. Незваль.</w:t>
      </w:r>
    </w:p>
    <w:p w14:paraId="2AEE74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Начальники цехов: № 3 (1930-е)- Коломенский.</w:t>
      </w:r>
    </w:p>
    <w:p w14:paraId="18E907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Заведующие отделами: плановым (09.1928 г.)- Черзих. Начальники отделов: планового (1937 г.)- В.В. Кондаков; ОКС (12.1938 г.)- Горелов.</w:t>
      </w:r>
    </w:p>
    <w:p w14:paraId="3EBF5B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начальника отдела: ППО (-04.1938 г.)- Пылакин.</w:t>
      </w:r>
    </w:p>
    <w:p w14:paraId="4E2634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Заведующий: снабжением (1930 г.)- Иванов; статистикой (1927 г.)- Шепелев.</w:t>
      </w:r>
    </w:p>
    <w:p w14:paraId="2AA724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Представитель в Москве (2000 г.)- В.А. Обухов.</w:t>
      </w:r>
    </w:p>
    <w:p w14:paraId="693987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Летчики-испытатели: (09.1935 г.-)-  Г.Ф. Байдуков.</w:t>
      </w:r>
    </w:p>
    <w:p w14:paraId="5F08A5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69D394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74E38D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Заводские №№: И-4 № 1591 (1930 г.); Ту-16 № 4200401 (11982).</w:t>
      </w:r>
    </w:p>
    <w:p w14:paraId="58C07A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B37A617" w14:textId="77777777" w:rsidR="00096D00" w:rsidRPr="00C2525C" w:rsidRDefault="00096D00" w:rsidP="00C2525C">
      <w:pPr>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color w:val="002060"/>
          <w:sz w:val="16"/>
          <w:szCs w:val="16"/>
        </w:rPr>
        <w:t>4 марта 1926 г.Протокол ПБ № 13 п.13А: О договоре с «Юнкерсом». О собственном производстве и переговорах с «Юнкерсом». (Ворошилов, Дзержинский, Рыков, Иоффе, Минкин, Каменев, Брюханов, Уншлихт, Баранов, Чичерин, Аванесов, Кривов; ПБ от 25-2-1926 г., протокол № 12, п. 3). Приняты решения: а) Договор с «Юнкерсом» расторгнуть; б) Вопрос о методах и сроках расторжения договора с «Юнкерсом» передать на окончательное разрешение Главконцесскома; в) Признать необходимым развивать авиапромышленность средствами Союза; г) Вопрос о методах, способах и сроках развития авиапромышленности средствами Союза разрешить в 2 недельный срок; д) Предложить ВСНХ СССР и партийным и профессиональным организациям, на территории которых расположены учреждения Авиатреста и его заводы, произвести в месячный срок полную чистку аппарата как самого треста, так и реорганизацию заводоуправлений; е) Поручить Орграспреду ЦК ВКП(б) совместно с ВСНХ СССР, Военным Ведомством и ЦК ВСРМ подобрать кадры лучших работников, как коммунистов, так и специалистов дл авиапромышленности (15854).</w:t>
      </w:r>
    </w:p>
    <w:p w14:paraId="50EBA6B5" w14:textId="77777777" w:rsidR="00096D00" w:rsidRPr="00C2525C" w:rsidRDefault="00096D00" w:rsidP="00C2525C">
      <w:pPr>
        <w:spacing w:after="0" w:line="240" w:lineRule="auto"/>
        <w:jc w:val="both"/>
        <w:rPr>
          <w:rFonts w:ascii="Times New Roman" w:hAnsi="Times New Roman" w:cs="Times New Roman"/>
          <w:iCs/>
          <w:color w:val="002060"/>
          <w:sz w:val="16"/>
          <w:szCs w:val="16"/>
        </w:rPr>
      </w:pPr>
    </w:p>
    <w:p w14:paraId="7B674C63" w14:textId="77777777" w:rsidR="00096D00" w:rsidRPr="00C2525C" w:rsidRDefault="00096D0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марта 1926 года появилось специальное постановление Политбюро ЦК ВКП(б) о расторжении договора с немецкой фирмой. После каскада взаимных упреков и претензии 1 сентября договор на 12 бомбардировщиков аннулировали. Все завершилось соглашением от 1 марта 1927 года. Поскольку концессия ликвидировалась, то разговор о постройке ЮГ-1 в Филях уже не шел. Но в счет ранее уже выданного аванса (2,395 млн. руб.) фирма обязывалась передать СССР «14 самолетов Г-1, 18 запасных моторов, 12 комплектов поплавков и шасси к этим самолетам».</w:t>
      </w:r>
    </w:p>
    <w:p w14:paraId="44EA5B9D" w14:textId="77777777" w:rsidR="00096D00" w:rsidRPr="00C2525C" w:rsidRDefault="00096D0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число этих четырнадцати вошли два самолета первого заказа (№901 и 903). Все остальные машины (№№930, 932, 934—936, 938, 940, 942, 943, 945, 946, 948) были специально изготовлены в Дессау и завершены на заводе в Лимхамне. По немецким данным, они сдавались заказчику в марте-августе 1926 года. От самолетов первого заказа они отличались новым вертикальным оперением и экранированными (полузакрытыми) турелями. В феврале 1927 т. бомбардировщики доставили в Ленинград, где на Комендантском аэродроме начали их сборку.</w:t>
      </w:r>
    </w:p>
    <w:p w14:paraId="6DC9745E" w14:textId="77777777" w:rsidR="00096D00" w:rsidRPr="00C2525C" w:rsidRDefault="00096D0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Испытания этих машин велись с 28 марта по 28 мая. Приемочную комиссию возглавлял В. С. Вахмистров из НИИ ВВС. В число членов комиссии входили С. А. Шестаков, И. Т. Спирин, А. К. Запанованный. Фирму «Юнкерс» представлял инженер Волковицкий (15479).</w:t>
      </w:r>
    </w:p>
    <w:p w14:paraId="64822E49" w14:textId="77777777" w:rsidR="00096D00" w:rsidRPr="00C2525C" w:rsidRDefault="00096D00" w:rsidP="00C2525C">
      <w:pPr>
        <w:spacing w:after="0" w:line="240" w:lineRule="auto"/>
        <w:jc w:val="both"/>
        <w:rPr>
          <w:rFonts w:ascii="Times New Roman" w:hAnsi="Times New Roman" w:cs="Times New Roman"/>
          <w:color w:val="002060"/>
          <w:sz w:val="16"/>
          <w:szCs w:val="16"/>
        </w:rPr>
      </w:pPr>
    </w:p>
    <w:p w14:paraId="71369556" w14:textId="77777777" w:rsidR="00096D00" w:rsidRPr="00C2525C" w:rsidRDefault="00096D00" w:rsidP="00C2525C">
      <w:pPr>
        <w:pStyle w:val="book"/>
        <w:spacing w:before="0" w:beforeAutospacing="0" w:after="0" w:afterAutospacing="0"/>
        <w:jc w:val="both"/>
        <w:rPr>
          <w:color w:val="002060"/>
          <w:sz w:val="16"/>
          <w:szCs w:val="16"/>
        </w:rPr>
      </w:pPr>
      <w:r w:rsidRPr="00C2525C">
        <w:rPr>
          <w:color w:val="002060"/>
          <w:sz w:val="16"/>
          <w:szCs w:val="16"/>
        </w:rPr>
        <w:t>4 марта 1926 г. Политбюро ЦК ВКП(б) вроде бы уже окончательно решает расторгнуть договор с «Юнкерсом». Однако 24 июня, в связи с переходом большинства акций «Юнкерса» в руки немецкого правительства, дает поручение комиссии в составе Троцкого, Чичерина, Ворошилова и Дзержинского вновь рассмотреть вопрос о целесообразности заключения концессии с Юнкерсом.</w:t>
      </w:r>
    </w:p>
    <w:p w14:paraId="560BF6E2" w14:textId="77777777" w:rsidR="00096D00" w:rsidRPr="00C2525C" w:rsidRDefault="00096D00" w:rsidP="00C2525C">
      <w:pPr>
        <w:pStyle w:val="book"/>
        <w:spacing w:before="0" w:beforeAutospacing="0" w:after="0" w:afterAutospacing="0"/>
        <w:jc w:val="both"/>
        <w:rPr>
          <w:color w:val="002060"/>
          <w:sz w:val="16"/>
          <w:szCs w:val="16"/>
        </w:rPr>
      </w:pPr>
      <w:r w:rsidRPr="00C2525C">
        <w:rPr>
          <w:color w:val="002060"/>
          <w:sz w:val="16"/>
          <w:szCs w:val="16"/>
        </w:rPr>
        <w:lastRenderedPageBreak/>
        <w:t>1 июля 1926 г., после доклада членов комиссии, Политбюро принимает решение о продлении концессии с фирмой «Юнкерс» в связи с их новыми предложениями. Однако 5 февраля 1927 г., в очередной раз заслушав информацию о концессии «Юнкерса», Политбюро решает ускорить ее ликвидацию в «порядке полюбовной сделки», принимая предложение Государственного концессионного комитета об уплате концессионеру в связи с ликвидацией концессии не более 31–32 млн. рублей.</w:t>
      </w:r>
    </w:p>
    <w:p w14:paraId="240B12A5" w14:textId="77777777" w:rsidR="00096D00" w:rsidRPr="00C2525C" w:rsidRDefault="00096D00" w:rsidP="00C2525C">
      <w:pPr>
        <w:pStyle w:val="book"/>
        <w:spacing w:before="0" w:beforeAutospacing="0" w:after="0" w:afterAutospacing="0"/>
        <w:jc w:val="both"/>
        <w:rPr>
          <w:color w:val="002060"/>
          <w:sz w:val="16"/>
          <w:szCs w:val="16"/>
        </w:rPr>
      </w:pPr>
      <w:r w:rsidRPr="00C2525C">
        <w:rPr>
          <w:color w:val="002060"/>
          <w:sz w:val="16"/>
          <w:szCs w:val="16"/>
        </w:rPr>
        <w:t>ВСНХ СССР при этом было предложено рассмотреть вопрос о приемке русско-балтийского завода в Филях.</w:t>
      </w:r>
    </w:p>
    <w:p w14:paraId="57D715E9" w14:textId="77777777" w:rsidR="00096D00" w:rsidRPr="00C2525C" w:rsidRDefault="00096D00" w:rsidP="00C2525C">
      <w:pPr>
        <w:pStyle w:val="book"/>
        <w:spacing w:before="0" w:beforeAutospacing="0" w:after="0" w:afterAutospacing="0"/>
        <w:jc w:val="both"/>
        <w:rPr>
          <w:color w:val="002060"/>
          <w:sz w:val="16"/>
          <w:szCs w:val="16"/>
        </w:rPr>
      </w:pPr>
      <w:r w:rsidRPr="00C2525C">
        <w:rPr>
          <w:color w:val="002060"/>
          <w:sz w:val="16"/>
          <w:szCs w:val="16"/>
        </w:rPr>
        <w:t>По ряду служащих этой концессии уже велось следствие. 26 июня 1925 г. в ЦК РКП(б) из РКИ было доложено, что начато следствие, в результате которого необходимо будет разрешить ряд дел в партийном и уголовном порядке. Вопрос об установлении виновных в упущениях в деле покупки и приемки негодных моторов и самолетов других фирм разрабатывается и будет доложен.</w:t>
      </w:r>
    </w:p>
    <w:p w14:paraId="717080E8" w14:textId="77777777" w:rsidR="00096D00" w:rsidRPr="00C2525C" w:rsidRDefault="00096D00" w:rsidP="00C2525C">
      <w:pPr>
        <w:pStyle w:val="book"/>
        <w:spacing w:before="0" w:beforeAutospacing="0" w:after="0" w:afterAutospacing="0"/>
        <w:jc w:val="both"/>
        <w:rPr>
          <w:color w:val="002060"/>
          <w:sz w:val="16"/>
          <w:szCs w:val="16"/>
        </w:rPr>
      </w:pPr>
      <w:r w:rsidRPr="00C2525C">
        <w:rPr>
          <w:color w:val="002060"/>
          <w:sz w:val="16"/>
          <w:szCs w:val="16"/>
        </w:rPr>
        <w:t>Концессия обслуживалась Особым отделом ОГПУ. После проверки по оперативным учетам было установлено, что на должность технического директора был назначен фон Шуберт, проходящий по материалам царской контрразведки как начальник разведотдела командования Восточной армии.</w:t>
      </w:r>
    </w:p>
    <w:p w14:paraId="040E2864" w14:textId="77777777" w:rsidR="00096D00" w:rsidRPr="00C2525C" w:rsidRDefault="00096D00" w:rsidP="00C2525C">
      <w:pPr>
        <w:pStyle w:val="book"/>
        <w:spacing w:before="0" w:beforeAutospacing="0" w:after="0" w:afterAutospacing="0"/>
        <w:jc w:val="both"/>
        <w:rPr>
          <w:color w:val="002060"/>
          <w:sz w:val="16"/>
          <w:szCs w:val="16"/>
        </w:rPr>
      </w:pPr>
      <w:r w:rsidRPr="00C2525C">
        <w:rPr>
          <w:color w:val="002060"/>
          <w:sz w:val="16"/>
          <w:szCs w:val="16"/>
        </w:rPr>
        <w:t>В ходе дальнейшей разработки концессии удалось выяснить также, что начальник концессионного отдела Управления Военных Воздушных Сил Г. К. Линно закупал за границей бракованное авиационное имущество, переплачивая вдобавок за него от 30 до 50 %, за что получал от иностранных фирм взятки.</w:t>
      </w:r>
    </w:p>
    <w:p w14:paraId="2E302B38" w14:textId="77777777" w:rsidR="00096D00" w:rsidRPr="00C2525C" w:rsidRDefault="00096D00" w:rsidP="00C2525C">
      <w:pPr>
        <w:pStyle w:val="book"/>
        <w:spacing w:before="0" w:beforeAutospacing="0" w:after="0" w:afterAutospacing="0"/>
        <w:jc w:val="both"/>
        <w:rPr>
          <w:color w:val="002060"/>
          <w:sz w:val="16"/>
          <w:szCs w:val="16"/>
        </w:rPr>
      </w:pPr>
      <w:r w:rsidRPr="00C2525C">
        <w:rPr>
          <w:color w:val="002060"/>
          <w:sz w:val="16"/>
          <w:szCs w:val="16"/>
        </w:rPr>
        <w:t>Линно занимался и составлением договора с фирмой «Юнкерс», который давал концессионеру широкую возможность толкования положений договора в свою пользу.</w:t>
      </w:r>
    </w:p>
    <w:p w14:paraId="08F6C13D" w14:textId="77777777" w:rsidR="00096D00" w:rsidRPr="00C2525C" w:rsidRDefault="00096D00" w:rsidP="00C2525C">
      <w:pPr>
        <w:pStyle w:val="book"/>
        <w:spacing w:before="0" w:beforeAutospacing="0" w:after="0" w:afterAutospacing="0"/>
        <w:jc w:val="both"/>
        <w:rPr>
          <w:color w:val="002060"/>
          <w:sz w:val="16"/>
          <w:szCs w:val="16"/>
        </w:rPr>
      </w:pPr>
      <w:r w:rsidRPr="00C2525C">
        <w:rPr>
          <w:color w:val="002060"/>
          <w:sz w:val="16"/>
          <w:szCs w:val="16"/>
        </w:rPr>
        <w:t>Им были установлены близкие отношения с представителями фирмы, они часто приходили к нему на квартиру и получали исчерпывающую информацию о состоянии авиапромышленности страны.</w:t>
      </w:r>
    </w:p>
    <w:p w14:paraId="7D5FF5FB" w14:textId="77777777" w:rsidR="00096D00" w:rsidRPr="00C2525C" w:rsidRDefault="00096D00" w:rsidP="00C2525C">
      <w:pPr>
        <w:pStyle w:val="book"/>
        <w:spacing w:before="0" w:beforeAutospacing="0" w:after="0" w:afterAutospacing="0"/>
        <w:jc w:val="both"/>
        <w:rPr>
          <w:color w:val="002060"/>
          <w:sz w:val="16"/>
          <w:szCs w:val="16"/>
        </w:rPr>
      </w:pPr>
      <w:r w:rsidRPr="00C2525C">
        <w:rPr>
          <w:color w:val="002060"/>
          <w:sz w:val="16"/>
          <w:szCs w:val="16"/>
        </w:rPr>
        <w:t>Были выявлены факты приема самолетов, не соответствующих техническим условиям. Кроме того, он способствовал передаче заказов на изготовление самолетов, которые по своим характеристикам не могли быть использованы в той области, для которой они предназначались, и т. д.</w:t>
      </w:r>
    </w:p>
    <w:p w14:paraId="656CA08F" w14:textId="77777777" w:rsidR="00096D00" w:rsidRPr="00C2525C" w:rsidRDefault="00096D00" w:rsidP="00C2525C">
      <w:pPr>
        <w:pStyle w:val="book"/>
        <w:spacing w:before="0" w:beforeAutospacing="0" w:after="0" w:afterAutospacing="0"/>
        <w:jc w:val="both"/>
        <w:rPr>
          <w:color w:val="002060"/>
          <w:sz w:val="16"/>
          <w:szCs w:val="16"/>
        </w:rPr>
      </w:pPr>
      <w:r w:rsidRPr="00C2525C">
        <w:rPr>
          <w:color w:val="002060"/>
          <w:sz w:val="16"/>
          <w:szCs w:val="16"/>
        </w:rPr>
        <w:t>6 марта 1927 г. Линно был арестован, предварительное следствие подтвердило его преступную деятельность. Было выяснено, что, кроме Линно, еще ряд лиц за взятки способствовали закупкам за границей недоброкачественной продукции. При этом отмечались случаи, когда продукция закупалась по цене, в десять раз превышавшей ее реальную стоимость.</w:t>
      </w:r>
    </w:p>
    <w:p w14:paraId="135869E4" w14:textId="77777777" w:rsidR="00096D00" w:rsidRPr="00C2525C" w:rsidRDefault="00096D00" w:rsidP="00C2525C">
      <w:pPr>
        <w:pStyle w:val="book"/>
        <w:spacing w:before="0" w:beforeAutospacing="0" w:after="0" w:afterAutospacing="0"/>
        <w:jc w:val="both"/>
        <w:rPr>
          <w:color w:val="002060"/>
          <w:sz w:val="16"/>
          <w:szCs w:val="16"/>
        </w:rPr>
      </w:pPr>
      <w:r w:rsidRPr="00C2525C">
        <w:rPr>
          <w:color w:val="002060"/>
          <w:sz w:val="16"/>
          <w:szCs w:val="16"/>
        </w:rPr>
        <w:t>При непосредственном содействии Линно концессионеру Юнкерсу удалось сдать 100 небоеспособных самолетов по цене выше их стоимости. Совместно с юрисконсультом Перетерским он способствовал заключению с Юнкерсом договора на поставку бомбовозов по цене, в 2,5 раза превышающей их стоимость. Линно получил взятку в размере полпроцента со всего оборота и еще отдельное вознаграждение.</w:t>
      </w:r>
    </w:p>
    <w:p w14:paraId="41E2FE6F" w14:textId="77777777" w:rsidR="00096D00" w:rsidRPr="00C2525C" w:rsidRDefault="00096D00" w:rsidP="00C2525C">
      <w:pPr>
        <w:pStyle w:val="book"/>
        <w:spacing w:before="0" w:beforeAutospacing="0" w:after="0" w:afterAutospacing="0"/>
        <w:jc w:val="both"/>
        <w:rPr>
          <w:color w:val="002060"/>
          <w:sz w:val="16"/>
          <w:szCs w:val="16"/>
        </w:rPr>
      </w:pPr>
      <w:r w:rsidRPr="00C2525C">
        <w:rPr>
          <w:color w:val="002060"/>
          <w:sz w:val="16"/>
          <w:szCs w:val="16"/>
        </w:rPr>
        <w:t>Таким образом, из-за преступной деятельности этой группы лиц государство понесло огромные материальные потери. Была закуплена ненужная и недоброкачественная техника, нанесен ущерб обороноспособности Вооруженных сил СССР.</w:t>
      </w:r>
    </w:p>
    <w:p w14:paraId="3C47C16A" w14:textId="77777777" w:rsidR="00096D00" w:rsidRPr="00C2525C" w:rsidRDefault="00096D0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мая 1927 г. решением Коллегии ОГПУ Г. К. Линно и его сообщники были приговорены к расстрелу (17146).</w:t>
      </w:r>
      <w:bookmarkStart w:id="9" w:name="r359"/>
      <w:bookmarkEnd w:id="9"/>
    </w:p>
    <w:p w14:paraId="27D3D83A" w14:textId="77777777" w:rsidR="00096D00" w:rsidRPr="00C2525C" w:rsidRDefault="00096D00" w:rsidP="00C2525C">
      <w:pPr>
        <w:spacing w:after="0" w:line="240" w:lineRule="auto"/>
        <w:jc w:val="both"/>
        <w:rPr>
          <w:rFonts w:ascii="Times New Roman" w:hAnsi="Times New Roman" w:cs="Times New Roman"/>
          <w:color w:val="002060"/>
          <w:sz w:val="16"/>
          <w:szCs w:val="16"/>
        </w:rPr>
      </w:pPr>
    </w:p>
    <w:p w14:paraId="051ADEF3" w14:textId="77777777" w:rsidR="00C12F9F" w:rsidRPr="00C2525C" w:rsidRDefault="00C12F9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марта 1926 года Политбюро дало указание Главконцесскому начать процесс расторжения договора с фирмой «Заводы Юнкерса в Дессау». Уже к лету 1926 года всякая созидательная деятельность «Юнкерса» в Филях окончательно прекратилась. Фирма к тому моменту благополучно обанкротилась, и 80% ее акций были распроданы. Большую часть активов приобрела «Зондергруппа Р», что окончательно запутало начатое ОГПУ расследование, — теперь уже невозможно было выяснить, кто собственно является хозяином предприятий в Дессау и завода в Филях и кто должен нести ответственность за деятельность концессии в СССР. За профессором Юнкерсом был сохранен пост главы концерна, но большая часть мест в правлении была занята представителями германского правительства и рейхсвера.[265]</w:t>
      </w:r>
    </w:p>
    <w:p w14:paraId="72E7B464" w14:textId="77777777" w:rsidR="00C12F9F" w:rsidRPr="00C2525C" w:rsidRDefault="00C12F9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ведения переговоров о дальнейшей судьбе концессии в Москву прибыл бывший рейхсминистр финансов Отто фон Шлибен. Заручившись поддержкой наркоминдела Чичерина, он попытался отговорить УВВС и Главконцесском от громкого разрыва с «Юнкерсом». Однако на сей раз Баранов, помня о заведенном на Лубянке «деле», идти навстречу немцам отказался:</w:t>
      </w:r>
    </w:p>
    <w:p w14:paraId="3E004F4C" w14:textId="77777777" w:rsidR="00C12F9F" w:rsidRPr="00C2525C" w:rsidRDefault="00C12F9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«Мы всегда были готовы к широкому и откровенному сотрудничеству с фирмой «Юнкерс». Но как выполнение отдельных заказов, так и выполнение концессионного договора принесло нам много разочарований: завод за 4 года дал 100 самолетов и по качеству весьма ниже стоящих иностранной продукции […] последний период работы и особо поведение представителей фирмы внесло столь глубокое разочарование, что нами была признана необходимость решительных шагов».</w:t>
      </w:r>
    </w:p>
    <w:p w14:paraId="2CEEF0E6" w14:textId="77777777" w:rsidR="00C12F9F" w:rsidRPr="00C2525C" w:rsidRDefault="00C12F9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Шлибен уехал ни с чем. УВВС объявило о прекращении заказа на самолет ЮГ-1, мотивируя это решение тем, что до 1 сентября 1926 года так и не был налажен выпуск необходимых для него моторов. 1 марта 1927 года коллегия Главконцесском приняла окончательное решение о ликвидации концессии фирмы «Юнкерс» в СССР. Концессионный договор был расторгнут, и начался дележ имущества. Советской стороне отходило практически все имущество фирмы в СССР: 1) завод со всеми строениями, складами и их содержимым (за исключением запасов, предназначенных для сборки ЮГ-1) и технической документацией[266] на другие самолеты Юнкерса; 2) 14 самолетов ЮГ-1, 18 запасных моторов к ним и 23 комплекта поплавков и шасси; 3) находящиеся в Дессау материалы на общую сумму в 250 тыс. рублей, предназначенные для выполнения советских заказов; 4) склад запасных частей для обслуживания линии Швеция-Персия на сумму 40 000 рублей. В погашение встречных претензий фирмы правительство СССР обязывалось уплатить 1 542 616 долларов США. На этом, собственно, «дело Юнкерса» и закончилось, хотя германская сторона пыталась вести переговоры о возобновлении концессии вплоть до 1929 года (18263)..</w:t>
      </w:r>
    </w:p>
    <w:p w14:paraId="659C7CAC" w14:textId="77777777" w:rsidR="00C12F9F" w:rsidRPr="00C2525C" w:rsidRDefault="00C12F9F" w:rsidP="00C2525C">
      <w:pPr>
        <w:spacing w:after="0" w:line="240" w:lineRule="auto"/>
        <w:jc w:val="both"/>
        <w:rPr>
          <w:rFonts w:ascii="Times New Roman" w:hAnsi="Times New Roman" w:cs="Times New Roman"/>
          <w:color w:val="002060"/>
          <w:sz w:val="16"/>
          <w:szCs w:val="16"/>
        </w:rPr>
      </w:pPr>
    </w:p>
    <w:p w14:paraId="3F67B983" w14:textId="77777777" w:rsidR="00C12F9F" w:rsidRPr="00C2525C" w:rsidRDefault="00C12F9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марта 1926 г. Политбюро ЦК ВКП(б) (Бухарин, Ворошилов, Зиновьев, Молотов, Рыков, Троцкий, Калинин, Дзержинский, Каменев, Угланов) постановило концессионный «договор с «Юнкерсом» расторгнуть» и приступить к «развитию авиапромышленности средствами Союза». Фирма была крайне заинтересована в том, чтобы ликвидация концессии не сопровождалась разоблачением компрометирующих ее «обстоятельств политического и финансового характера». Политбюро предложило в постановлении условия, которые Главконцесском (ГКК) затем передал представителю фирмы Хайнеману. Это — приемка 12 бомбовозов при соответствующих финансовых и технических условиях, а также снятие фирмой всех своих материальных претензий. На таких условиях Политбюро, «чтобы ликвидация старого договора не имела характера полного разрыва», считало возможным вступить с «Юнкерсом» в переговоры о заключении концессионного договора о технической помощи. ГКК было предложено начать переговоры о ликвидации концессионного договора, а концессионный комиссии РВС и ВСНХ — о технической помощи и приемке бомбовозов.</w:t>
      </w:r>
    </w:p>
    <w:p w14:paraId="0944A711" w14:textId="77777777" w:rsidR="00C12F9F" w:rsidRPr="00C2525C" w:rsidRDefault="00C12F9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 принятия такого решения Политбюро спецкомиссия под председательством зам. начальника ВВС РККА Р. А. Муклевича разрешила «вопрос о том, по какой причине договор расторгается», поскольку немцам правительство СССР неоднократно заявляло о своем желании продолжать сотрудничество с Юнкерсом и пересмотреть условия концессии. Одна часть комиссии полагала, что договор не выполнялся обеими сторонами (Ландау, Шретер, Перетерский), другая часть (Муклевич, Меженинов, Вейцер, Флаксман) «главным виновником» в нарушении концессии считала фирму (необорудование «Юнкерсом» завода и КБ для моторостроения, невыполнение производственной программы, дефекты продукции, невыполнение обязательства по созданию в Филях запасов алюминия и дюралюминия). Предъявленные фирмой финансовые претензии составляли почти 11 млн. руб. Советская сторона исчисляла их значительно скромнее — на сумму в 1 млн. руб., включив еще и расходы на консервацию завода (240 тыс. руб.). Отказ платить за «вложенные духовные ценности» советская сторона обосновала тем, что плата за патенты входит в стоимость заказа, и кроме того тем, что фирма, в свою очередь, почерпнула в СССР некоторый военно-технический опыт (по конструкции лыж, при статическом испытании Ю-21 в ЦАГИ, испытании мотора Л-11 в НАМИ).</w:t>
      </w:r>
    </w:p>
    <w:p w14:paraId="29C9EDCD" w14:textId="77777777" w:rsidR="00C12F9F" w:rsidRPr="00C2525C" w:rsidRDefault="00C12F9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Выставив, таким образом, встречные претензии, Муклевич «обосновывал», что «предпосылка, положенная в основание концессии «Юнкерса» — создание мощного, современного, удовлетворяющего потребностям УВВС авиазавода — не оправдалась. Поэтому Правительство было вынуждено принять экстренные меры к расширению отечественной авиапромышленности». Авиатресту для этих целей на 1924/1925 хозяйственный год были выданы дотации в размере 3 063 000 руб. и на 1925/ 1926 гг. — 6 508 014 руб. Тут же, на той же странице, где говорилось о крахе надежды на концессию с «Юнкерсом», читаем: «значительная часть этой дотации обуславливается непосредственно неполучением от Юнкерса ожидавшейся продукции и тем обстоятельством, что мощный завод в Филях (sic!), входящий в общий план развития военных воздушных сил, стоит консервированным, и вложенные в этот завод ценности не могут быть используемы». «Мощный завод в Филях», вот ведь как. Именно в этом и крылась истинная причина изменения советской позиции. Привлечь, заманить иностранный капитал и поставить сложнейшее производство так нужных армии самолетов — эта задача была выполнена. Дальше в дело шла уже так называемая «большая политика», а, по существу, обыкновенное жульничество. Фрунзе, который, очевидно, искренне был заинтересован в сотрудничестве с «Юнкерсом», уже не было в живых. А остальная «руководящая головка» ВКП(б) и СНК в этом вопросе мыслила до удивления одинаково.</w:t>
      </w:r>
    </w:p>
    <w:p w14:paraId="42B494E9" w14:textId="77777777" w:rsidR="00C12F9F" w:rsidRPr="00C2525C" w:rsidRDefault="00C12F9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 это было еще не все. Как только до Политбюро дошла информация о переходе большинства акций «Юнкерса» в руки немецкого правительства, оно тут же решением от 24 июня 1926 г. постановило спецкомиссии (Троцкий, Чичерин, Ворошилов, Дзержинский) «рассмотреть вопрос о целесообразности изменения данных ранее директив Политбюро» о расторжении концессии. Берлин, однако, не стал проявлять «диалектическую гибкость» подобно Москве. В течение лета 1926 г. в беседах в Москве с Чичериным, Уншлихтом, представителями ВВС и Главконцесскома фирма вела переговоры о передаче 12 самолетов и дальнейшей судьбе концессионного договора, причем речь шла о расторжении концессии (18265).</w:t>
      </w:r>
    </w:p>
    <w:p w14:paraId="24C17468" w14:textId="77777777" w:rsidR="00C12F9F" w:rsidRPr="00C2525C" w:rsidRDefault="00C12F9F" w:rsidP="00C2525C">
      <w:pPr>
        <w:spacing w:after="0" w:line="240" w:lineRule="auto"/>
        <w:jc w:val="both"/>
        <w:rPr>
          <w:rFonts w:ascii="Times New Roman" w:hAnsi="Times New Roman" w:cs="Times New Roman"/>
          <w:color w:val="002060"/>
          <w:sz w:val="16"/>
          <w:szCs w:val="16"/>
        </w:rPr>
      </w:pPr>
    </w:p>
    <w:p w14:paraId="2C9B71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марта 1926 Секция Вспомслужб НК УВВС рассмотрела: 2. Об описании Пул-6; 2. Об отчетах НОА; 4. Об испытании противогазов и др. (2265,44).</w:t>
      </w:r>
    </w:p>
    <w:p w14:paraId="625967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E5CF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марта 1926 самолет стали применять для разведки стойбищ тюленей и моржей (271,105). Летал А.И.Томашевский на Юнкерс-13 Промбанк (438,561).</w:t>
      </w:r>
    </w:p>
    <w:p w14:paraId="7D5D29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9FC54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4 по 22 марта 1926 В.Л.Галышев и др. на J-13 Моссовет выполнили перелет от Красноярска в Таруханск и обратно (272,371).</w:t>
      </w:r>
    </w:p>
    <w:p w14:paraId="6050F3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3D1E4FE" w14:textId="77777777" w:rsidR="009A20C9" w:rsidRPr="00C2525C" w:rsidRDefault="009A20C9"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64ABB0A" w14:textId="77777777" w:rsidR="009A20C9" w:rsidRPr="00C2525C" w:rsidRDefault="009A20C9"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A977D41" w14:textId="77777777" w:rsidR="009A20C9" w:rsidRPr="00C2525C" w:rsidRDefault="009A20C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марта 1926 года состоялось первое по счёту заседание секции химического сектора Авиахима, озвученной в официальных документах, как научно-промышленная. Судя по всему, это слитые в одну изначально замышлявшиеся производственная и научно-техническая секции. Несмотря на то, что долго впрягалась, эта секция сразу взяла в карьер! Так, только за март-апрель 1926 года ею было «разрешено более 100 запросов с мест. Имеется связь с 43 республиканскими, краевыми, губернскими обществами». Комиссии, которые плодотворно работали в составе данной секции: по проведению кампании по газификации СССР; по расширению производства синтетического аммиака и его производных; по вопросу об использовании отечественного лекарственного сырья; «по расширению фосфорной проблемы»; по разрешению вопросов кустарных химических производств. Плюс – секция имела собственное информационное бюро (21267).</w:t>
      </w:r>
    </w:p>
    <w:p w14:paraId="20AD1715" w14:textId="77777777" w:rsidR="009A20C9" w:rsidRPr="00C2525C" w:rsidRDefault="009A20C9" w:rsidP="00C2525C">
      <w:pPr>
        <w:spacing w:after="0" w:line="240" w:lineRule="auto"/>
        <w:jc w:val="both"/>
        <w:rPr>
          <w:rFonts w:ascii="Times New Roman" w:hAnsi="Times New Roman" w:cs="Times New Roman"/>
          <w:color w:val="0070C0"/>
          <w:sz w:val="16"/>
          <w:szCs w:val="16"/>
        </w:rPr>
      </w:pPr>
    </w:p>
    <w:p w14:paraId="1C8B5C0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29555C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AC094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марта 1926 г. в газетах «Известия» и «Правда» был опубликован доклад Ворошилова «8 лет Красной Армии», который он зачитал на торжественном собрании в Большом театре 23 февраля 1926 г. В нем Ворошилов привел сравнительные данные о росте вооружений в Англии, Франции, США, Италии, а затем прошелся и по Германии: «Возьмем, например, хотя бы такую страну, как Германия, которая сейчас после разгрома имеет немного больше седьмой части довоенных вооруженных сил. &lt;...&gt; Германия, которая находится под бдительным оком различных контрольных комиссий победителей, довела свой бюджет до половины того, что она имела накануне войны, то время как ее армия сокращена почти в семь раз. Штатная численность германской армии в 1913 г. была 667 914 человек, морского флота — 79 889 человек. Что это значит? Это значит, что Германия всеми правдами и неправдами содержит крупные вооруженные силы, которые насчитываются не десятками и не сотнями тысяч людей». Что стояло за этими словами: желание показать Берлину, как прочно держит Москва его за горло за счет «тайного военного сотрудничества» или же попытка «замаскировать» его перед лицом всего мира, поставив Германию на одну доску с державами-победительницами? Скорее всего, первое. (См.: «Известия», «Правда», 4 марта 1926 г.). Германский посол Брокдорф-Ранцау в беседе с Чичериным «с величайшим возбуждением указал, что эта фраза есть в сущности донос Антанте на секретные вооружения Германии». Уже 5 марта 1926 г. Чичерин доложил об этом в письме секретарю ЦК ВКП(б) В. М. Молотову с копией другим членам Политбюро и коллегии НКИД. Свое письмо нарком озаглавил «Скандал с Германией». 7 марта Ворошилов, «отвечая», писал Молотову (копии членам Политбюро и членам коллегии НКИД), что ничего «вопиющего» в своем выступлении он не сказал, а главное, что он зачитал его «в присутствии еще трех членов Политбюро тт. Сталина, Бухарина и Калинина», не сделавших ему «ни малейших замечаний». (РГВА, ф. 33987, оп. 3, д. 151, л. 92-93) (11784). </w:t>
      </w:r>
    </w:p>
    <w:p w14:paraId="58FECA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1BE3D6D" w14:textId="77777777" w:rsidR="00C12F9F" w:rsidRPr="00C2525C" w:rsidRDefault="00C12F9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марта 1926 года в ответ на польскую инициативу Политбюро разрешило Наркоминделу начать переговоры с прибалтийскими странами о заключении коллективного договора о ненападении и нейтралитете. Из-за противодействия Англии и Франции эта возможность не была реализована, и СССР заключил двусторонние договоры с Литвой и Латвией (18416).</w:t>
      </w:r>
    </w:p>
    <w:p w14:paraId="3A475F8E" w14:textId="77777777" w:rsidR="00C12F9F" w:rsidRPr="00C2525C" w:rsidRDefault="00C12F9F" w:rsidP="00C2525C">
      <w:pPr>
        <w:spacing w:after="0" w:line="240" w:lineRule="auto"/>
        <w:jc w:val="both"/>
        <w:rPr>
          <w:rFonts w:ascii="Times New Roman" w:hAnsi="Times New Roman" w:cs="Times New Roman"/>
          <w:color w:val="002060"/>
          <w:sz w:val="16"/>
          <w:szCs w:val="16"/>
        </w:rPr>
      </w:pPr>
    </w:p>
    <w:p w14:paraId="5F29A61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BD4F8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44B39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марта 1926 Пленум НК УВВС рассмотрел: 4. О материалах к совещанию по опытному моторостроению и др. (2265,44).</w:t>
      </w:r>
    </w:p>
    <w:p w14:paraId="24D87E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06DE8C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марта 1926 г. было подготовлено Письмо начальника Военно-воздушных сил РККА П. И. Барано</w:t>
      </w:r>
      <w:r w:rsidRPr="00C2525C">
        <w:rPr>
          <w:rFonts w:ascii="Times New Roman" w:hAnsi="Times New Roman" w:cs="Times New Roman"/>
          <w:color w:val="002060"/>
          <w:sz w:val="16"/>
          <w:szCs w:val="16"/>
        </w:rPr>
        <w:softHyphen/>
        <w:t>ва Ф. Э. Дзержинскому об использовании опыта фирмы “Юн</w:t>
      </w:r>
      <w:r w:rsidRPr="00C2525C">
        <w:rPr>
          <w:rFonts w:ascii="Times New Roman" w:hAnsi="Times New Roman" w:cs="Times New Roman"/>
          <w:color w:val="002060"/>
          <w:sz w:val="16"/>
          <w:szCs w:val="16"/>
        </w:rPr>
        <w:softHyphen/>
        <w:t>кере” в становлении металлического самолетостроения</w:t>
      </w:r>
    </w:p>
    <w:p w14:paraId="3388F9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При большом сопротивлении со стороны треста в свое время были привлечены быв</w:t>
      </w:r>
      <w:r w:rsidRPr="00C2525C">
        <w:rPr>
          <w:rFonts w:ascii="Times New Roman" w:hAnsi="Times New Roman" w:cs="Times New Roman"/>
          <w:color w:val="002060"/>
          <w:sz w:val="16"/>
          <w:szCs w:val="16"/>
        </w:rPr>
        <w:softHyphen/>
        <w:t>шие работники “Юнкерса” Шаде и Черзих. Они с группою русских инженеров, работавших у “Юнкерса”, ставят сейчас производство металлических самолетов на 5-м заводе. Трест их рассматривает как основное ядро производственников на случай развертывания производ</w:t>
      </w:r>
      <w:r w:rsidRPr="00C2525C">
        <w:rPr>
          <w:rFonts w:ascii="Times New Roman" w:hAnsi="Times New Roman" w:cs="Times New Roman"/>
          <w:color w:val="002060"/>
          <w:sz w:val="16"/>
          <w:szCs w:val="16"/>
        </w:rPr>
        <w:softHyphen/>
        <w:t>ства металлических самолетов на заводе в Филях и весьма высоко ценит. Для этого потребо</w:t>
      </w:r>
      <w:r w:rsidRPr="00C2525C">
        <w:rPr>
          <w:rFonts w:ascii="Times New Roman" w:hAnsi="Times New Roman" w:cs="Times New Roman"/>
          <w:color w:val="002060"/>
          <w:sz w:val="16"/>
          <w:szCs w:val="16"/>
        </w:rPr>
        <w:softHyphen/>
        <w:t>валось время и преодоление сопротивления Авиатреста. Для того чтобы работу этих специа</w:t>
      </w:r>
      <w:r w:rsidRPr="00C2525C">
        <w:rPr>
          <w:rFonts w:ascii="Times New Roman" w:hAnsi="Times New Roman" w:cs="Times New Roman"/>
          <w:color w:val="002060"/>
          <w:sz w:val="16"/>
          <w:szCs w:val="16"/>
        </w:rPr>
        <w:softHyphen/>
        <w:t>листов обеспечить, особенно в случае развертывания завода в Филях, необходимо директо</w:t>
      </w:r>
      <w:r w:rsidRPr="00C2525C">
        <w:rPr>
          <w:rFonts w:ascii="Times New Roman" w:hAnsi="Times New Roman" w:cs="Times New Roman"/>
          <w:color w:val="002060"/>
          <w:sz w:val="16"/>
          <w:szCs w:val="16"/>
        </w:rPr>
        <w:softHyphen/>
        <w:t>ром завода назначить вполне культурного человека, достаточно веского и авторитетного для этих немцев. Нынешний директор т. Малахов, являясь очень порядочным и добросовестным работником, недостаточно развит для этой роли.</w:t>
      </w:r>
    </w:p>
    <w:p w14:paraId="28E62A4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Мною несколько месяцев тому назад был возбужден вопрос перед т. Уншлихтом о наз</w:t>
      </w:r>
      <w:r w:rsidRPr="00C2525C">
        <w:rPr>
          <w:rFonts w:ascii="Times New Roman" w:hAnsi="Times New Roman" w:cs="Times New Roman"/>
          <w:color w:val="002060"/>
          <w:sz w:val="16"/>
          <w:szCs w:val="16"/>
        </w:rPr>
        <w:softHyphen/>
        <w:t>начении т. Гинзбурга, ныне работающего в Метхиме. Прежде т. Уншлихт решительно отка</w:t>
      </w:r>
      <w:r w:rsidRPr="00C2525C">
        <w:rPr>
          <w:rFonts w:ascii="Times New Roman" w:hAnsi="Times New Roman" w:cs="Times New Roman"/>
          <w:color w:val="002060"/>
          <w:sz w:val="16"/>
          <w:szCs w:val="16"/>
        </w:rPr>
        <w:softHyphen/>
        <w:t>зывался. В последний мой доклад дал согласие. Так как т. Гинзбург знает немецкий язык и в деловом отношении вполне подходит, то прошу Вашей помощи в назначении т. Гинзбурга сейчас директором 5-го завода, а в перспективе - завода в Филях. С трестом сог</w:t>
      </w:r>
      <w:r w:rsidRPr="00C2525C">
        <w:rPr>
          <w:rFonts w:ascii="Times New Roman" w:hAnsi="Times New Roman" w:cs="Times New Roman"/>
          <w:color w:val="002060"/>
          <w:sz w:val="16"/>
          <w:szCs w:val="16"/>
        </w:rPr>
        <w:softHyphen/>
        <w:t>ласовано.</w:t>
      </w:r>
    </w:p>
    <w:p w14:paraId="20F129A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Аналогично металлическому самолетостроению предполагалось поставить моторост</w:t>
      </w:r>
      <w:r w:rsidRPr="00C2525C">
        <w:rPr>
          <w:rFonts w:ascii="Times New Roman" w:hAnsi="Times New Roman" w:cs="Times New Roman"/>
          <w:color w:val="002060"/>
          <w:sz w:val="16"/>
          <w:szCs w:val="16"/>
        </w:rPr>
        <w:softHyphen/>
        <w:t>роение на бывшем заводе “Рено”. В свое время трест с моими соображениями согласился, и на этом основании мною было дано задание приложить все усилия для привлечения к нам конструктора и инженера завода БМВ Фрица с группою работников. В данное время созда</w:t>
      </w:r>
      <w:r w:rsidRPr="00C2525C">
        <w:rPr>
          <w:rFonts w:ascii="Times New Roman" w:hAnsi="Times New Roman" w:cs="Times New Roman"/>
          <w:color w:val="002060"/>
          <w:sz w:val="16"/>
          <w:szCs w:val="16"/>
        </w:rPr>
        <w:softHyphen/>
        <w:t>ется наиболее благоприятная обстановка для приглашения Фрица, так как он не заключил договора с фирмой БМВ и является как бы безработным. Как я предполагаю и говорил с трестом, Фриц может быть полезен в следующем. При назначении его на бывший завод “Ре- • но” на этом заводе можно было бы поставить производством 500-сильный мотор БМВ т. VI, несколько его изменив; так как Фриц является творцом этого мотора, то, по-видимому, это не встретит особых затруднений. По материалам немецкий мотор родственен нашему, что также облегчит его производство.</w:t>
      </w:r>
    </w:p>
    <w:p w14:paraId="5ED7E48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Если мы этого не сделаем, то нужно прямо сказать, что объекта на Рыбинский завод мы не имеем: “Либерти” будет производиться на существующих заводах в количестве, достаточ</w:t>
      </w:r>
      <w:r w:rsidRPr="00C2525C">
        <w:rPr>
          <w:rFonts w:ascii="Times New Roman" w:hAnsi="Times New Roman" w:cs="Times New Roman"/>
          <w:color w:val="002060"/>
          <w:sz w:val="16"/>
          <w:szCs w:val="16"/>
        </w:rPr>
        <w:softHyphen/>
        <w:t>ном для УВВС, все наши опытные машины еще настолько сыры и незрелы, что об их производстве говорить еще рано. Последняя возможность - иностранный лиценс. Но в моторост</w:t>
      </w:r>
      <w:r w:rsidRPr="00C2525C">
        <w:rPr>
          <w:rFonts w:ascii="Times New Roman" w:hAnsi="Times New Roman" w:cs="Times New Roman"/>
          <w:color w:val="002060"/>
          <w:sz w:val="16"/>
          <w:szCs w:val="16"/>
        </w:rPr>
        <w:softHyphen/>
        <w:t>роении это сопряжено с большими трудностями, особенно у нас, в связи с материалами: заг</w:t>
      </w:r>
      <w:r w:rsidRPr="00C2525C">
        <w:rPr>
          <w:rFonts w:ascii="Times New Roman" w:hAnsi="Times New Roman" w:cs="Times New Roman"/>
          <w:color w:val="002060"/>
          <w:sz w:val="16"/>
          <w:szCs w:val="16"/>
        </w:rPr>
        <w:softHyphen/>
        <w:t>раничный мотор из иностранных материалов, а лиценс даст чертежи и техническую установ</w:t>
      </w:r>
      <w:r w:rsidRPr="00C2525C">
        <w:rPr>
          <w:rFonts w:ascii="Times New Roman" w:hAnsi="Times New Roman" w:cs="Times New Roman"/>
          <w:color w:val="002060"/>
          <w:sz w:val="16"/>
          <w:szCs w:val="16"/>
        </w:rPr>
        <w:softHyphen/>
        <w:t>ку этого производства, не решая и не подходя к проблеме материалов. Наконец, лиценс будет стоить очень больших денег, не давая гарантии производства мотора по указанным выше причинам.</w:t>
      </w:r>
    </w:p>
    <w:p w14:paraId="1B66E8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Мне думается, что комбинация с Фрицем, во всяком случае, такая, над которой стоило бы поработать. Трест едва ли сильно будет сопротивляться. У него может не оказаться реши</w:t>
      </w:r>
      <w:r w:rsidRPr="00C2525C">
        <w:rPr>
          <w:rFonts w:ascii="Times New Roman" w:hAnsi="Times New Roman" w:cs="Times New Roman"/>
          <w:color w:val="002060"/>
          <w:sz w:val="16"/>
          <w:szCs w:val="16"/>
        </w:rPr>
        <w:softHyphen/>
        <w:t>тельности, в чем ему нужно помочь.</w:t>
      </w:r>
    </w:p>
    <w:p w14:paraId="55ECD8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Я лично и непосредственно бьюсь с одним делом, решить которое иногда прямо отча</w:t>
      </w:r>
      <w:r w:rsidRPr="00C2525C">
        <w:rPr>
          <w:rFonts w:ascii="Times New Roman" w:hAnsi="Times New Roman" w:cs="Times New Roman"/>
          <w:color w:val="002060"/>
          <w:sz w:val="16"/>
          <w:szCs w:val="16"/>
        </w:rPr>
        <w:softHyphen/>
        <w:t>иваешься. По заданию У ВВС инженер Киреев проектирует мотор мощностью 600-700 НР Еще осенью прошлого года и даже несколько раньше проект был в таком состоянии, что его можно было пустить в производство. Со стороны наших профессорских и трестовских кру</w:t>
      </w:r>
      <w:r w:rsidRPr="00C2525C">
        <w:rPr>
          <w:rFonts w:ascii="Times New Roman" w:hAnsi="Times New Roman" w:cs="Times New Roman"/>
          <w:color w:val="002060"/>
          <w:sz w:val="16"/>
          <w:szCs w:val="16"/>
        </w:rPr>
        <w:softHyphen/>
        <w:t>гов он вызвал возражения, сущность которых заключается в том, что мотор во многих дета</w:t>
      </w:r>
      <w:r w:rsidRPr="00C2525C">
        <w:rPr>
          <w:rFonts w:ascii="Times New Roman" w:hAnsi="Times New Roman" w:cs="Times New Roman"/>
          <w:color w:val="002060"/>
          <w:sz w:val="16"/>
          <w:szCs w:val="16"/>
        </w:rPr>
        <w:softHyphen/>
        <w:t>лях обладает новизной и труден в производстве. Эти возражения значительно тускнели и подчас бывали довольно деликатны и мягки, если вопрос обсуждался в присутствии Киреева, обладающего слишком большим опытом, в частности и непосредственного участия в производстве, и уже построившего ряд применявшихся автомобильных моторов. Но к Кире-еву было предъявлено формальное требование - сдать по проекту все чертежи и специфика</w:t>
      </w:r>
      <w:r w:rsidRPr="00C2525C">
        <w:rPr>
          <w:rFonts w:ascii="Times New Roman" w:hAnsi="Times New Roman" w:cs="Times New Roman"/>
          <w:color w:val="002060"/>
          <w:sz w:val="16"/>
          <w:szCs w:val="16"/>
        </w:rPr>
        <w:softHyphen/>
        <w:t>ции. Требование совершенно закономерное, но практически не применявшееся (и не будет применяться) к другим моторам и конструкторам. С этой работой, которая отдалила конеч</w:t>
      </w:r>
      <w:r w:rsidRPr="00C2525C">
        <w:rPr>
          <w:rFonts w:ascii="Times New Roman" w:hAnsi="Times New Roman" w:cs="Times New Roman"/>
          <w:color w:val="002060"/>
          <w:sz w:val="16"/>
          <w:szCs w:val="16"/>
        </w:rPr>
        <w:softHyphen/>
        <w:t>ный срок постройки на несколько месяцев (около года), Киреев справился. Сейчас им сданы чертежи и спецификации материалов. Деньги на постройку мотора отпускает УВВС. Но приступить к постройке мотора не могу, так как буквально злостным саботажем окружа</w:t>
      </w:r>
      <w:r w:rsidRPr="00C2525C">
        <w:rPr>
          <w:rFonts w:ascii="Times New Roman" w:hAnsi="Times New Roman" w:cs="Times New Roman"/>
          <w:color w:val="002060"/>
          <w:sz w:val="16"/>
          <w:szCs w:val="16"/>
        </w:rPr>
        <w:softHyphen/>
        <w:t>ют это дело заводские работники, боящиеся конкуренции: редкий инженер не проектирует своего мотора, которому грош цена. Дело опыта. Но у меня уверенность в том, что это один из наиболее надежных проектов. Трест - Аверин и Гамбург - со мной согласны, а Аверин ре</w:t>
      </w:r>
      <w:r w:rsidRPr="00C2525C">
        <w:rPr>
          <w:rFonts w:ascii="Times New Roman" w:hAnsi="Times New Roman" w:cs="Times New Roman"/>
          <w:color w:val="002060"/>
          <w:sz w:val="16"/>
          <w:szCs w:val="16"/>
        </w:rPr>
        <w:softHyphen/>
        <w:t>шительно поддерживает необходимость постройки. Такого же мнения и некоторые добросо</w:t>
      </w:r>
      <w:r w:rsidRPr="00C2525C">
        <w:rPr>
          <w:rFonts w:ascii="Times New Roman" w:hAnsi="Times New Roman" w:cs="Times New Roman"/>
          <w:color w:val="002060"/>
          <w:sz w:val="16"/>
          <w:szCs w:val="16"/>
        </w:rPr>
        <w:softHyphen/>
        <w:t>вестные и заслуживающие доверия специалисты, как, например, Макарук. А дело с постанов</w:t>
      </w:r>
      <w:r w:rsidRPr="00C2525C">
        <w:rPr>
          <w:rFonts w:ascii="Times New Roman" w:hAnsi="Times New Roman" w:cs="Times New Roman"/>
          <w:color w:val="002060"/>
          <w:sz w:val="16"/>
          <w:szCs w:val="16"/>
        </w:rPr>
        <w:softHyphen/>
        <w:t>кой этого интереснейшего типа мотора для нашей авиации почти безнадежно.</w:t>
      </w:r>
    </w:p>
    <w:p w14:paraId="7A415B1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Я бы убедительно просил Вас этим делом заинтересоваться и, если Вы признаете целе</w:t>
      </w:r>
      <w:r w:rsidRPr="00C2525C">
        <w:rPr>
          <w:rFonts w:ascii="Times New Roman" w:hAnsi="Times New Roman" w:cs="Times New Roman"/>
          <w:color w:val="002060"/>
          <w:sz w:val="16"/>
          <w:szCs w:val="16"/>
        </w:rPr>
        <w:softHyphen/>
        <w:t>сообразной постройку, повлиять Вашим авторитетом на трест и заводы.</w:t>
      </w:r>
    </w:p>
    <w:p w14:paraId="385026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Баранов</w:t>
      </w:r>
    </w:p>
    <w:p w14:paraId="75E579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РГАСПИ. Ф. 76. Оп. 2. Д. 392. Л. 168-170. Подлинник (10711,552).</w:t>
      </w:r>
    </w:p>
    <w:p w14:paraId="7F7A91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C368F21" w14:textId="77777777" w:rsidR="00064948" w:rsidRPr="00C2525C" w:rsidRDefault="00064948"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41D9BC2" w14:textId="77777777" w:rsidR="00064948" w:rsidRPr="00C2525C" w:rsidRDefault="0006494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0808AB0" w14:textId="77777777" w:rsidR="009A20C9" w:rsidRPr="00C2525C" w:rsidRDefault="009A20C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shd w:val="clear" w:color="auto" w:fill="FFFFFF"/>
        </w:rPr>
        <w:t xml:space="preserve">5 марта 1926 года в соответствии с запиской </w:t>
      </w:r>
      <w:r w:rsidRPr="00C2525C">
        <w:rPr>
          <w:rFonts w:ascii="Times New Roman" w:hAnsi="Times New Roman" w:cs="Times New Roman"/>
          <w:color w:val="0070C0"/>
          <w:sz w:val="16"/>
          <w:szCs w:val="16"/>
        </w:rPr>
        <w:t xml:space="preserve">от Ф. Э. Дзержинского, бывшего в то время Председателем ВСНХ от 26 октября 1925 года, в ИНО ОГПУ о необходимости при ИНО создать орган информации о достижениях заграничной техники», </w:t>
      </w:r>
      <w:r w:rsidRPr="00C2525C">
        <w:rPr>
          <w:rFonts w:ascii="Times New Roman" w:hAnsi="Times New Roman" w:cs="Times New Roman"/>
          <w:color w:val="0070C0"/>
          <w:sz w:val="16"/>
          <w:szCs w:val="16"/>
          <w:shd w:val="clear" w:color="auto" w:fill="FFFFFF"/>
        </w:rPr>
        <w:t>уже Военно-промышленное управление ВСНХ разработало для ИНО «Перечень вопросов для заграничной информации», который, по существу, являлся заданием правительства СССР по добыче технической документации и образцов по оборонной тематике. Для решения этого задания в ИНО было создано самостоятельное отделение научно-технической разведки. К концу 1920-х годов сотрудники научно-технической разведки добыли, в частности, информацию об испытаниях новейшей авиационной техники, артиллерийских систем, военной радиоаппаратуры, о переработке нефти, а также по многим другим проблемам (21277).</w:t>
      </w:r>
    </w:p>
    <w:p w14:paraId="0E5562C0" w14:textId="77777777" w:rsidR="009A20C9" w:rsidRPr="00C2525C" w:rsidRDefault="009A20C9"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2EED5937" w14:textId="77777777" w:rsidR="00064948" w:rsidRPr="00C2525C" w:rsidRDefault="0006494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марта 1926 г. Военно-промышленным управлением ВСНХ был разработан для ИНО ОГПУ «Перечень вопросов для заграничной информации» (19563).</w:t>
      </w:r>
    </w:p>
    <w:p w14:paraId="628450A5" w14:textId="77777777" w:rsidR="00064948" w:rsidRPr="00C2525C" w:rsidRDefault="00064948" w:rsidP="00C2525C">
      <w:pPr>
        <w:spacing w:after="0" w:line="240" w:lineRule="auto"/>
        <w:jc w:val="both"/>
        <w:rPr>
          <w:rFonts w:ascii="Times New Roman" w:hAnsi="Times New Roman" w:cs="Times New Roman"/>
          <w:color w:val="002060"/>
          <w:sz w:val="16"/>
          <w:szCs w:val="16"/>
        </w:rPr>
      </w:pPr>
    </w:p>
    <w:p w14:paraId="0916B69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lastRenderedPageBreak/>
        <w:t>Жизнь и внутренняя политика:</w:t>
      </w:r>
    </w:p>
    <w:p w14:paraId="476780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8C79F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марта 1926 г. НКВД РСФСР утвердил "Правила внутренней службы милиции" (10303).</w:t>
      </w:r>
    </w:p>
    <w:p w14:paraId="4D3D51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468A69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7DCC0E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85BED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марта 1926 года Военно-промышленное управление ВСНХ подготовило для ИНО «Перечень вопросов для заграничной информации» и дало поручение «…направить его при посредничестве Вашей агентуры совершенно доверительным путем… непосредственно за границу». Задачи Правительства СССР состояли из трех разделов:</w:t>
      </w:r>
    </w:p>
    <w:p w14:paraId="19B4E0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защита предприятий оборонной промышленности от средств нападения противника, тонкости производства различных видов военной техники и требования к материалам, идущим на их изготовление;</w:t>
      </w:r>
    </w:p>
    <w:p w14:paraId="4B15D4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производство различных типов взрывчатых веществ, зажигательных и осветительных составов, новейших отравляющих веществ и средств защиты от их воздействия, сведения о дислокации соответствующих предприятий;</w:t>
      </w:r>
    </w:p>
    <w:p w14:paraId="1F8488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информация об организации, планировании, материальном и кадровом обеспечении работы предприятий обороной промышленности в предвоенный и военный период, а также о мобилизации предприятий гражданских отраслей промышленности на выполнение оборонных заказов (Очерки истории российской внешней разведки. В 6 т. Т. 2. 1917-1933 годы. — М., 1997, с. 15.) (11765).</w:t>
      </w:r>
    </w:p>
    <w:p w14:paraId="3A7B94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55ACD9F" w14:textId="77777777" w:rsidR="00BC6C45" w:rsidRPr="00C2525C" w:rsidRDefault="00BC6C45"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78F1238" w14:textId="77777777" w:rsidR="00BC6C45" w:rsidRPr="00C2525C" w:rsidRDefault="00BC6C45"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413B490" w14:textId="77777777" w:rsidR="00BC6C45" w:rsidRPr="00C2525C" w:rsidRDefault="00BC6C4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6 марта 1926 «В постановлении о его задержании и привлечении к следствию указывалось: «Гончаров, как ответственный руководитель опытного самолетостроения, вследствие преступного, халатного отношения к своим обязанностям разложил таковое, не создав для Красного воздушного флота в течение 2-х лет ни одной годной конструкции самолета, могущей стать на вооружение РККВФ, в то время как на это дело затрачены колоссальные суммы». Вторым обвиняемым по указанному делу являлся А. Знаменский — главный наблюдающий инженер Авиатреста за опытным строительством на заводах. Он вымогал и получал взятки от конструкторов и летчиков, сдающих опытные образцы самолетов». </w:t>
      </w:r>
    </w:p>
    <w:p w14:paraId="7302BF31" w14:textId="77777777" w:rsidR="00BC6C45" w:rsidRPr="00C2525C" w:rsidRDefault="00BC6C4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Более предметно претензии сформулировали по результатам следствия. В уголовном деле утверждается, что Б.Ф. Гончаров в корыстных интересах допустил к постройке совершенно негодные проекты (Р-2, ИЛБ, Р-3, Б-1). На них было затрачено сверх первоначальных смет 433,5 тысячи рублей, а всего на опытное производство перерасходовано за 1923/24 и 1924/25 гг. 1 млн 542 тысячи рублей. </w:t>
      </w:r>
    </w:p>
    <w:p w14:paraId="4B6DB48F" w14:textId="77777777" w:rsidR="00BC6C45" w:rsidRPr="00C2525C" w:rsidRDefault="00BC6C4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Зная о серьезных недоработках опытного самолета 2-ИН-1, Гончаров допустил его к испытательным полетам, и 31 марта 1926 г. произошла катастрофа: самолет развалился в воздухе на несколько частей, и погиб лучший в СССР летчик-испытатель В. Филиппов. </w:t>
      </w:r>
    </w:p>
    <w:p w14:paraId="4AB4B23B" w14:textId="77777777" w:rsidR="00BC6C45" w:rsidRPr="00C2525C" w:rsidRDefault="00BC6C4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результате Постановлением Коллегии ОГПУ Гончаров Борис Фёдорович, Кутовой Владимир Васильевич и некто Трестер М. были осуждены на 10 лет ИТЛ, а еще четыре человека — на 3 года (20268).</w:t>
      </w:r>
    </w:p>
    <w:p w14:paraId="11266AF0" w14:textId="77777777" w:rsidR="00BC6C45" w:rsidRPr="00C2525C" w:rsidRDefault="00BC6C45" w:rsidP="00C2525C">
      <w:pPr>
        <w:spacing w:after="0" w:line="240" w:lineRule="auto"/>
        <w:jc w:val="both"/>
        <w:rPr>
          <w:rFonts w:ascii="Times New Roman" w:hAnsi="Times New Roman" w:cs="Times New Roman"/>
          <w:color w:val="0070C0"/>
          <w:sz w:val="16"/>
          <w:szCs w:val="16"/>
        </w:rPr>
      </w:pPr>
    </w:p>
    <w:p w14:paraId="09E12313" w14:textId="77777777" w:rsidR="00BC6C45" w:rsidRPr="00C2525C" w:rsidRDefault="00BC6C4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6 марта 1926 начальник УВВС РККА П. Баранов направил письмо Ф. Дзержинскому, в котором просил его разобраться с фактами злостного саботажа в области создания авиационной техники, и прежде всего в области моторостроения.</w:t>
      </w:r>
    </w:p>
    <w:p w14:paraId="1D0B57FC" w14:textId="77777777" w:rsidR="00BC6C45" w:rsidRPr="00C2525C" w:rsidRDefault="00BC6C4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итоге чекисты получили соответствующие указания от своего руководителя, и уже 6 марта в 4-м отделении Особого отдела ОГПУ было подготовлено постановление об аресте нескольких сотрудников УВВС во главе с помощником председателя научного комитета управления Г. Линно. Основываясь на собственных материалах и агентурной информации 8-го (немецкого) отделения КРО ОГПУ, особисты предъявили арестованным обвинение в систематическом подрыве боевой мощи РККА путем закупок за границей недоброкачественной авиационной продукции и в разглашении (за материальное вознаграждение) секретных сведений сотрудникам фирмы «Юнкерс».</w:t>
      </w:r>
    </w:p>
    <w:p w14:paraId="573B2E58" w14:textId="77777777" w:rsidR="00BC6C45" w:rsidRPr="00C2525C" w:rsidRDefault="00BC6C4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Тщательное расследование продолжалось более года. Поскольку выявились данные, бросающие тень на начальника УВВС РККА П. Баранова и его предшественника, старого члена большевистской партии А. Розенгольца, то дело передали на заключение помощнику прокурора Верховного суда СССР Р. Катаняну. Он согласился с итоговыми выводами следователей Особого отдела ОГПУ (С. Пинталя и его помощника Волкова) и поддержал их предложение о слушании дела во внесудебном порядке в Коллегии ОГПУ.</w:t>
      </w:r>
    </w:p>
    <w:p w14:paraId="146DD0F8" w14:textId="77777777" w:rsidR="00BC6C45" w:rsidRPr="00C2525C" w:rsidRDefault="00BC6C4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9 мая 1927 г. Г. Линно и еще двое обвиняемых были приговорены к расстрелу. Однако расстреляли лишь первого, а остальным заменили высшую меру социальной защиты на 10 лет концлагеря.</w:t>
      </w:r>
    </w:p>
    <w:p w14:paraId="53F67C41" w14:textId="77777777" w:rsidR="00BC6C45" w:rsidRPr="00C2525C" w:rsidRDefault="00BC6C4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Еще в самом начале следствия по делу Г. Линно Г. Ягода подписал на имя заместителя председателя РВС СССР И. Уншлихта информационный доклад, в котором оценивалась деятельность приглашенных УВВС РККА немецких специалистов и делался вывод: «Таким образом, вместо высоких спецов УВВС получил агентов германского генштаба, содержание коих оправдано быть не может. Сообщая изложенное в дополнение к личным с Вами переговорам прошу Вашего распоряжения об ускорении удаления немцев из Воздухофлота».</w:t>
      </w:r>
    </w:p>
    <w:p w14:paraId="3209B25D" w14:textId="77777777" w:rsidR="00BC6C45" w:rsidRPr="00C2525C" w:rsidRDefault="00BC6C4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Так как в документе вновь имелись упоминания об убеждающих беседах чекистов с П. Барабановым, то И. Уншлихт (несмотря на то, что письмо было адресовано лично ему) счел необходимым проинформировать К. Ворошилова. Судя по пометкам на письме, нарком имел личную беседу с П. Барабановым. Итоги этой беседы неизвестны. Однако характерен тот факт, что, давая указания по расследованию дела Г. Линно, председатель ОГПУ предложил использовать как консультанта другое лицо, а не начальника УВВС.</w:t>
      </w:r>
    </w:p>
    <w:p w14:paraId="390C7114" w14:textId="77777777" w:rsidR="00BC6C45" w:rsidRPr="00C2525C" w:rsidRDefault="00BC6C4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Через несколько месяцев после ареста группы Г. Линно 4-е отделение ОО ОГПУ возбудило еще одно уголовное дело — на техника-приемщика УВВС В. Горбашова и связанных с ним лиц. Суть обвинений состояла в несанкционированных приватных встречах с представителями фирмы «Юнкерс» и получении от них взяток за приемку некачественной продукции.</w:t>
      </w:r>
    </w:p>
    <w:p w14:paraId="2D5AD732" w14:textId="77777777" w:rsidR="00BC6C45" w:rsidRPr="00C2525C" w:rsidRDefault="00BC6C4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Полученные деньги В. Горбашов частично передавал начальнику Управления снабжения УВВС РККА Афанасьеву и начальнику загранотдела управления Мельницкому. Все это ударяло по П. Баранову как руководителю военно-воздушных сил. В то же время и чекисты ощутили свою вину. Дело в том, что среди привлеченных к ответственности по делу имелись и секретные сотрудники некоторых подразделений ОГПУ и его полномочного представительства в Ленинградском военном округе. 30 мая 1927 г. Коллегия ОГПУ приговорила В. Горбашова и еще двоих обвиняемых к расстрелу, а остальных (3 человек) — к трем годам концлагеря.</w:t>
      </w:r>
    </w:p>
    <w:p w14:paraId="10FE6538" w14:textId="77777777" w:rsidR="00BC6C45" w:rsidRPr="00C2525C" w:rsidRDefault="00BC6C4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По представлению советских властей сотрудники фирмы «Юнкерс», замешанные во взяточничестве, — Т. Шоль и Б. Витт были отозваны в Германию (20268).</w:t>
      </w:r>
    </w:p>
    <w:p w14:paraId="0A7DD6D6" w14:textId="77777777" w:rsidR="00BC6C45" w:rsidRPr="00C2525C" w:rsidRDefault="00BC6C45" w:rsidP="00C2525C">
      <w:pPr>
        <w:spacing w:after="0" w:line="240" w:lineRule="auto"/>
        <w:jc w:val="both"/>
        <w:rPr>
          <w:rFonts w:ascii="Times New Roman" w:hAnsi="Times New Roman" w:cs="Times New Roman"/>
          <w:color w:val="0070C0"/>
          <w:sz w:val="16"/>
          <w:szCs w:val="16"/>
        </w:rPr>
      </w:pPr>
    </w:p>
    <w:p w14:paraId="31F951E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4C778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35A93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6 и 12 марта 1926. Из протокола заседания Политбюро № 14, 1926 г.</w:t>
      </w:r>
    </w:p>
    <w:p w14:paraId="34DB07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 усилении мер по борьбе с контрабандой</w:t>
      </w:r>
    </w:p>
    <w:p w14:paraId="51C04D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Утвердить проект постановления "Об усилении мер по борьбе с контрабандой"... </w:t>
      </w:r>
    </w:p>
    <w:p w14:paraId="596D19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Предоставить Особому Совещанию при ОГПУ на срок 6 месяцев полномочия по высылке, ссылке и заключению в лагерь до 3-х лет как подозреваемых, так и уличенных в контрабандном провозе товаров, способствовании такому провозу, скупке контрабандных товаров, фальшивом клеймлении таковых таможенными знаками. </w:t>
      </w:r>
    </w:p>
    <w:p w14:paraId="497481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Прокуратуре Союзных республик дать соответствующие директивы по рассмотрению указанных дел. </w:t>
      </w:r>
    </w:p>
    <w:p w14:paraId="158C5F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По отношению к лицам, уличенным в вооруженной контрабанде и сопротивлении или насилии над чинами пограничной охраны, предоставить ОГПУ с особого постановления ЦИКа Союза право внесудебной расправы вплоть до расстрела. </w:t>
      </w:r>
    </w:p>
    <w:p w14:paraId="453409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Примечание. По отношению к иностранцам во внесудебном порядке может быть применена лишь высылка за пределы Союза ССР. </w:t>
      </w:r>
    </w:p>
    <w:p w14:paraId="7866A1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Обязать ОГПУ и Прокуратуру Верховного суда Союза по истечении шестимесячного срока представить точный отчет о достигнутых результатах для выяснения вопроса о целесообразности дальнейшего проведения этих мероприятий. </w:t>
      </w:r>
    </w:p>
    <w:p w14:paraId="1449DA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При проведении этих мероприятий сохранить за прокуратурой все права по надзору, предоставленные ей положением о Прокуратуре. </w:t>
      </w:r>
    </w:p>
    <w:p w14:paraId="70517A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 ОГПУ принять все меры к скорейшему рассмотрению контрабандных дел и разгрузке мест лишения свободы в пограничных губерниях. </w:t>
      </w:r>
    </w:p>
    <w:p w14:paraId="00D884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Поручить Оргбюро разослать специальное циркулярное письмо о борьбе с контрабандой губкомам тех губерний, которые расположены вдоль границ, проект письма предложить составить тов. Дзержинскому. </w:t>
      </w:r>
    </w:p>
    <w:p w14:paraId="0D6176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Поручить Оргбюро выделить работников для усиления личного состава пограничной охраны и изыскать другие меры для ее улучшения. </w:t>
      </w:r>
    </w:p>
    <w:p w14:paraId="6F1A59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Предложить прокурорам союзных республик принять те же меры по отношению к прокуратуре пограничных районов (11652).</w:t>
      </w:r>
    </w:p>
    <w:p w14:paraId="60F8A3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D9E1D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6 и 12 марта 1926. Из протокола заседания Политбюро № 14, 1926 г.</w:t>
      </w:r>
    </w:p>
    <w:p w14:paraId="75EF4C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хадже </w:t>
      </w:r>
    </w:p>
    <w:p w14:paraId="786686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1. Не возражать против специального прямого рейса до Джедды пароходов Совторгфлота на собственный страх и риск последнего в целях перевозки некоторого количества мусульман-паломников. </w:t>
      </w:r>
    </w:p>
    <w:p w14:paraId="105004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Агитации за паломничество не вести и никакой помощи не оказывать. </w:t>
      </w:r>
    </w:p>
    <w:p w14:paraId="68CC82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Если при таких условиях Совторгфлот найдет рейс для себя выгодным, то обязать его обеспечить более или менее благоприятные условия для переезда паломников... (11652).</w:t>
      </w:r>
    </w:p>
    <w:p w14:paraId="08ABAF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019B472" w14:textId="77777777" w:rsidR="00F93A15" w:rsidRPr="00C2525C" w:rsidRDefault="00F93A15"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52C6708" w14:textId="77777777" w:rsidR="00F93A15" w:rsidRPr="00C2525C" w:rsidRDefault="00F93A15"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3DFD537" w14:textId="77777777" w:rsidR="00F93A15" w:rsidRPr="00C2525C" w:rsidRDefault="00F93A1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 xml:space="preserve">В начале (конце) марта 1926 </w:t>
      </w:r>
      <w:bookmarkStart w:id="10" w:name="_Hlk63145916"/>
      <w:r w:rsidRPr="00C2525C">
        <w:rPr>
          <w:rFonts w:ascii="Times New Roman" w:eastAsia="Times New Roman" w:hAnsi="Times New Roman" w:cs="Times New Roman"/>
          <w:color w:val="0070C0"/>
          <w:sz w:val="16"/>
          <w:szCs w:val="16"/>
          <w:lang w:eastAsia="ru-RU"/>
        </w:rPr>
        <w:t>в ТЭО, как и прежде, В. Брунс считал, что для начала будет достаточно трех дирижаблей жесткой конструкции объемом от 105 до 130 тысяч кубометров. Их грузоподъемность составит 18 тонн, то есть они смогут перевозить тридцать пассажиров плюс 15 тонн коммерческого груза. При средней экономической скорости 100 километров в час преодолеют расстояние от Москвы или Ленинграда до Владивостока не как поезд железной дороги — за 12 суток, а всего за двое с половиной — трое, причем делая остановки в Красноярске и Иркутске продолжительностью до шести часов. Использование же даже трех дирижаблей позволит совершать два рейса каждую неделю.</w:t>
      </w:r>
    </w:p>
    <w:p w14:paraId="3D034A24" w14:textId="77777777" w:rsidR="00F93A15" w:rsidRPr="00C2525C" w:rsidRDefault="00F93A1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Помимо основной линии намечал Брунс и несколько дополнительных, проходящих от побережья Ледовитого океана к основным городам Сибири. Они предназначались не только для установления постоянной связи со всеми основными населенными пунктами края, но и для вывоза пушнины, золота, проведения аэрофотосъемок, борьбы с лесными пожарами и сельскохозяйственными вредителями, исследования рек, протяженного побережья и многочисленных арктических островов.</w:t>
      </w:r>
    </w:p>
    <w:p w14:paraId="42401288" w14:textId="77777777" w:rsidR="00F93A15" w:rsidRPr="00C2525C" w:rsidRDefault="00F93A1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Наконец, в записке приводились и разработанные автором тарифы — пассажирские, почтовые, грузовые. Выглядевшие явно конкурентоспособными, ибо были гораздо ниже существовавших железнодорожных, морских и авиационных, равно как советских, так и зарубежных. При этом, по подсчетам В. Брунса, они даже на таком уровне вполне могли обеспечить доходность предприятия (20467).</w:t>
      </w:r>
    </w:p>
    <w:p w14:paraId="2F13C1E0" w14:textId="77777777" w:rsidR="00F93A15" w:rsidRPr="00C2525C" w:rsidRDefault="00F93A1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11" w:name="_Hlk63145992"/>
      <w:bookmarkEnd w:id="10"/>
      <w:r w:rsidRPr="00C2525C">
        <w:rPr>
          <w:rFonts w:ascii="Times New Roman" w:eastAsia="Times New Roman" w:hAnsi="Times New Roman" w:cs="Times New Roman"/>
          <w:color w:val="0070C0"/>
          <w:sz w:val="16"/>
          <w:szCs w:val="16"/>
          <w:lang w:eastAsia="ru-RU"/>
        </w:rPr>
        <w:t>Получив проект, комиссия Горбунова направила его в те ведомства и учреждения, которым и предстояло эксплуатировать предполагаемый транссибирский маршрут. В наркоматы почт и телеграфа, путей сообщения, внешней и внутренней торговли, иностранных дел, ВСНХ СССР. В Госторг РСФСР, Гидрографическое управление РККА, Топографическое — ВСНХ, Лесное, Землеустройства и мелиорации Наркомзема РСФСР, Геологический комитет ВСНХ. Правительству Якутской АССР, Дальневосточному крайисполкому, в Сибкрайсоюз, трест «Алданзолото». Помимо этого, еще и в организации, связанные с возможным либо производством дирижаблей, либо с обеспечением их полетов — в «Ленмаштрест», «Авиатрест», «Главметалл», «Электрострой», ЦАГИ, Академию наук и ее геофизические обсерватории — Главную и Иркутскую, МВТУ, Академию воздушного флота РККА, Русское географическое общество (20467).</w:t>
      </w:r>
    </w:p>
    <w:bookmarkEnd w:id="11"/>
    <w:p w14:paraId="24017961" w14:textId="77777777" w:rsidR="00F93A15" w:rsidRPr="00C2525C" w:rsidRDefault="00F93A15" w:rsidP="00C2525C">
      <w:pPr>
        <w:spacing w:after="0" w:line="240" w:lineRule="auto"/>
        <w:jc w:val="both"/>
        <w:rPr>
          <w:rFonts w:ascii="Times New Roman" w:hAnsi="Times New Roman" w:cs="Times New Roman"/>
          <w:color w:val="0070C0"/>
          <w:sz w:val="16"/>
          <w:szCs w:val="16"/>
        </w:rPr>
      </w:pPr>
    </w:p>
    <w:p w14:paraId="679A5142" w14:textId="77777777" w:rsidR="00F93A15" w:rsidRPr="00C2525C" w:rsidRDefault="00F93A15" w:rsidP="00C2525C">
      <w:pPr>
        <w:spacing w:after="0" w:line="240" w:lineRule="auto"/>
        <w:jc w:val="both"/>
        <w:rPr>
          <w:rFonts w:ascii="Times New Roman" w:hAnsi="Times New Roman" w:cs="Times New Roman"/>
          <w:color w:val="0070C0"/>
          <w:sz w:val="16"/>
          <w:szCs w:val="16"/>
          <w:shd w:val="clear" w:color="auto" w:fill="FFFFFF"/>
        </w:rPr>
      </w:pPr>
      <w:r w:rsidRPr="00C2525C">
        <w:rPr>
          <w:rFonts w:ascii="Times New Roman" w:hAnsi="Times New Roman" w:cs="Times New Roman"/>
          <w:color w:val="0070C0"/>
          <w:sz w:val="16"/>
          <w:szCs w:val="16"/>
          <w:shd w:val="clear" w:color="auto" w:fill="FFFFFF"/>
        </w:rPr>
        <w:t xml:space="preserve">В начале марта 1927 г. готовый катер (он именовался сначала ГАНТ-3, потом Г-3 и неофициально “Первенец”) извлекли из здания московских мастерских ЦАГИ, погрузили на железнодорожную платформу и отправили в Севастополь (21499). </w:t>
      </w:r>
    </w:p>
    <w:p w14:paraId="262C34B5" w14:textId="77777777" w:rsidR="00F93A15" w:rsidRPr="00C2525C" w:rsidRDefault="00F93A15" w:rsidP="00C2525C">
      <w:pPr>
        <w:spacing w:after="0" w:line="240" w:lineRule="auto"/>
        <w:jc w:val="both"/>
        <w:rPr>
          <w:rFonts w:ascii="Times New Roman" w:hAnsi="Times New Roman" w:cs="Times New Roman"/>
          <w:color w:val="0070C0"/>
          <w:sz w:val="16"/>
          <w:szCs w:val="16"/>
          <w:shd w:val="clear" w:color="auto" w:fill="FFFFFF"/>
        </w:rPr>
      </w:pPr>
    </w:p>
    <w:p w14:paraId="3D7C6EF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9B94F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52A9D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марта 1926 года Я.М.Фишман докладывал, как именно в Москве в лаборатории А.Н.Гинсбурга “ведутся работы по применению в войне микробов”. Пока бациллы сибирской язвы, чью вирулентность “удалось значительно повысить” испытывали на мелких животных и, как оказалось, их "смерть наступает через 22-24 часа после нанесения на кожу спороносного бульона". Во второй половине марта собирались перейти к опытам на больших животных. Решался также вопрос с производством бацилл сибирской язвы в “опытном (малом) масштабе” [РГВА, ф.31, оп.5, д.155, л.93,95] (11469).</w:t>
      </w:r>
    </w:p>
    <w:p w14:paraId="4EF137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6E217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марта 1926 года Я.М.Фишман докладывал, как именно в Москве в лаборатории А.Н.Гинсбурга "ведутся работы по применению в войне микробов". Пока бациллы сибирской язвы, чью вирулентность "удалось значительно повысить" испытывали на мелких животных и, как оказалось, их "смерть наступает через 22-24 часа после нанесения на кожу спороносного бульона". Во второй половине марта собирались перейти к опытам на больших животных. Решался также вопрос с производством бацилл сибирской язвы в "опытном (малом) масштабе".</w:t>
      </w:r>
    </w:p>
    <w:p w14:paraId="7ABE97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мая Я.М.Фишман доложил, что сибирская язва "была испробована на следующих животных: бараны, кролики, кошки и лошадь. Во всех случаях капля бульона наносилась на кожу. Все животные, за исключением лошади, пали на 2-3 сутки. В отношении лошади вид микроба оказался недействительным. Для человека, однако, показательно действие на баранов... Параллельно с указанными испытаниями начаты работы по боевому применению микробов. Есть основания предполагать, что могут быть применены те же методы, что и для распыления ОВ. Опыты предполагается поставить в броневой яме полигона".</w:t>
      </w:r>
    </w:p>
    <w:p w14:paraId="7CC147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Очередной доклад Я.М.Фишмана, написанный от руки (печатание таких вещей машинистке не доверяли), был столь же драматичен. Начал он с сообщения, что опыты с сибирской язвой "закончены, дав вполне положительные результаты. После лабораторных испытаний были сделаны подрывы в яме на полигоне. Опытными животными были 1 козел и 1 коза. Оба животных пробыли в атмосфере распыленного бактериального бульона... 2 минуты, а затем были выпущены. Через 48 часов наступила смерть. Произведенные испытания показывают, что бактериальный бульон вполне может быть применен в артснарядах, аэробомбах и т.д. и явится средством, по силе действия превосходящим известные до сих пор". Вывод из всего этого был автору очевиден - перейти "к системе тактических испытаний", для чего "необходима постройка на полигоне специального бактериологической городка", который в случае выделения ассигнований мог быть закончен весной 1927 года. </w:t>
      </w:r>
    </w:p>
    <w:p w14:paraId="1DD201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августовском докладе Я.М.Фишмана было уже предвкушение скорой победы. Он размышлял о реальном сражении с противником, в ходе которого надо было как-то протолкнуть бактериальный бульон сибирской язвы через кожу человека. И решение нашлось: "Доношу, что нами открыт и исследован новый способ поражения - бактерио-химический. Суть метода в том, что одновременно применяется ОВ, проникающее через кожу животного, и бактериальный бульон. ОВ, таким образом, прокладывает дорогу в кровь болезнетворной бактерии. Мы применили иприт и бактерию "АВС". Всего было испробовано около 40 морских свинок, кроликов и кошек, 2 барана, 4 козы и 2 лошади. Во всех случаях был смертельный исход на 4-5-й день. Смерть наступала от действия "АВС". Количества иприта и бульона "АВС" были ничтожны - по одной капле. Действие на дыхательные органы было испытано путем распыления бульона "АВС" и некоторого количества хлорпикрина. Животное оставалось в этой атмосфере лишь на время, достаточное для 1-2-х вдохов. Во всех случаях наступала также смерть. Можно считать, стало быть, что последние затруднения, стоявшие на пути широкого применения бактерий (кожный покров), преодолены". Ну а дальше Я.М.Фишман доложил о перспективах: "спешно заканчивается на полигоне приспособление отдельно стоящей избушки и ямы для сосредоточения там опытов по боевому применению смесей и бульона в артснарядах и аэробомбах. Темп работы, естественно, замедляется необходимостью сохранения большой тайны". Конечно, начальник ВОХИМУ понимал, что у него средства биологического нападения катастрофически обгоняли средства защиты - таковых просто не было. Для преодоления разрыва он предлагал привлечь гражданские институты (метод обычный: им "не следует, конечно, сообщать о том, что мы самостоятельно прорабатываем и методы нападения").</w:t>
      </w:r>
    </w:p>
    <w:p w14:paraId="1C8796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Разумеется, Я.М.Фишман знал, что и зачем делал. И.С.Уншлихт был тогда на прямой связи с И.В.Сталиным. И как раз в этом время шла подготовка к немецким опытам по применению авиации для химического нападения, причем все на том же полигоне в Кузьминках (Москва), где шли биологические опыты. Кстати, отчитался по этим опытам И.С.Уншлихт в письме, направленном 31 декабря 1926 года И.В.Сталину в порядке новогоднего приветствия: "Опыты доказали полную возможность широкого применения авиацией отравляющих веществ" (11776).</w:t>
      </w:r>
    </w:p>
    <w:p w14:paraId="18B4BF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920E2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начале марта 1926 г. теперь уже со стороны германского флота была предпринята попытка завязать контакты между флотами через ушедшего в отставку с поста главкома германского ВМФ адмирала П. Бенке. Но в Москве он натолкнулся на отказ. Тем не менее при встрече с Чичериным 18 марта 1926 г. он заявил о готовности германского флота в случае войны выступить против Польши и блокировать проливы, ведущие в Балтийское море. Он убеждал советского наркома, что на Востоке у Германии лишь один враг — Польша, и что общие враги у обоих государств находятся на Западе. Отказ Москвы был обусловлен ссылкой на высказывание германских правительственных кругов в райхстаге о том, что целью сотрудничества флотов обеих сторон будет усиление советского флота. Очевидно, это было тактическим ходом в преддверии визита Уншлихта в Берлин. Уншлихт должен был привезти в Берлин развернутую — практически во всех областях — программу военного сотрудничества между СССР и Германией. Расчет мог крыться в игре на контрастах: сначала Москва отказывается от германского предложения о сотрудничестве флотов (тем более, что 18 марта Политбюро утвердило директивы для Уншлихта), а затем тут же сама предлагает то же самое. Во всяком случае неделю спустя, 25 марта 1926 г. в ходе визита Уншлихта в Берлин советский военный атташе П. Н. Лунев и морской офицер, член советской военной делегации П. Ю. Орас, в беседе с 4 офицерами германского флота (адмирал А. Шпиндлер, капитаны 1-го ранга Левенфельд, Биндзайль и Раймер), а также руководителями «Центра Москва» полковником Лит-Томзеном и «Вогру» майором Фишером, в соответствии с директивой выдвинули конкретную программу реорганизации ВМФ СССР в сотрудничестве с Германией: </w:t>
      </w:r>
    </w:p>
    <w:p w14:paraId="2DADD9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Участие немцев в строительстве в СССР современных подводных лодок.</w:t>
      </w:r>
    </w:p>
    <w:p w14:paraId="017C75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Совместное строительство сторожевых судов. </w:t>
      </w:r>
    </w:p>
    <w:p w14:paraId="1EB011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Совместное строительство быстроходных торпедных катеров. </w:t>
      </w:r>
    </w:p>
    <w:p w14:paraId="639E76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Немецкое техническое содействие развитию советских ВМС. </w:t>
      </w:r>
    </w:p>
    <w:p w14:paraId="513283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 Участие советских военно-морских специалистов (моряки и инженерно-технический состав) в практической работе германского флота. </w:t>
      </w:r>
    </w:p>
    <w:p w14:paraId="19F3B7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сославшись на отсутствие денег и запрещающее действие военных статей Версальского договора. Вместе с тем, Шпиндлер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Вильхельмсхафен, а также в КБ морского управления германского ВМФ, размещавшееся в laare — ИФС (транслитерация с голландского: I. V. S. — Ingenieurskantoor voor Scheeps-bouw). Шпиндлер предложил также направить в Москву в Главный штаб ВМФ СССР германского морского офицера для связи. 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 </w:t>
      </w:r>
    </w:p>
    <w:p w14:paraId="35C746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капитал; 2) техническое оборудование; 3) технические силы; 4) научные силы. </w:t>
      </w:r>
    </w:p>
    <w:p w14:paraId="38E051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б, сторожевые суда — 8,8, глиссеры — 7,8 млн. руб. В развитие переговоров между представителями флотов в Берлине Орас в апреле 1926г. получил в ИФС проект подлодки водоизмещением 600 т, адмирал А. Шпиндлер и капитан 1-го ранга В. Кинцель 2 — 18 июня 1926 г. совершили ознакомительную поездку в Москву, Ленинград и Кронштадт. Они провели переговоры с Уншлихтом, главкомом советского флота В. И. Зофом,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Зоф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(11784).</w:t>
      </w:r>
    </w:p>
    <w:p w14:paraId="10B326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3EBC5D3" w14:textId="77777777" w:rsidR="00064948" w:rsidRPr="00C2525C" w:rsidRDefault="0006494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марта 1926 г. теперь уже со стороны германского флота была предпринята попытка завязать контакты между флотами через ушедшего в отставку с поста главкома германского ВМФ адмирала П. Бенке. Но в Москве он натолкнулся на отказ. Тем не менее при встрече с Чичериным 18 марта 1926 г. он заявил о готовности германского флота в случае войны выступить против Польши и блокировать проливы, ведущие в Балтийское море. Он убеждал советского наркома, что на Востоке у Германии лишь один враг — Польша, и что общие враги у обоих государств находятся на Западе.</w:t>
      </w:r>
    </w:p>
    <w:p w14:paraId="47110A8A" w14:textId="77777777" w:rsidR="00064948" w:rsidRPr="00C2525C" w:rsidRDefault="0006494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Отказ Москвы был обусловлен ссылкой на высказывание германских правительственных кругов в райхстаге о том, что целью сотрудничества флотов обеих сторон будет усиление советского флота. Очевидно, это было тактическим ходом в преддверии визита Уншлихта в Берлин. Уншлихт должен был привезти в Берлин развернутую — практически во всех областях — программу военного сотрудничества между СССР и Германией. Расчет мог крыться в игре на контрастах: сначала Москва отказывается от германского предложения о сотрудничестве флотов (тем более, что 18 марта Политбюро утвердило директивы для Уншлихта), а затем тут же сама предлагает то же самое. Во всяком случае неделю спустя, 25 марта 1926 г. в ходе визита Уншлихта в Берлин советский военный атташе П. Н. Лунев и морской офицер, член советской военной делегации П. Ю. Орас, в беседе с 4 офицерами германского флота (адмирал А. Шпиндлер, капитаны 1-го ранга Левенфельд, Биндзайль и Раймер), а также руководителями «Центра Москва» полковником Лит-Томзеном и «Вогру» майором Фишером, в соответствии с директивой выдвинули конкретную программу реорганизации ВМФ СССР в сотрудничестве с Германией:</w:t>
      </w:r>
    </w:p>
    <w:p w14:paraId="73CE36A2" w14:textId="77777777" w:rsidR="00064948" w:rsidRPr="00C2525C" w:rsidRDefault="0006494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Участие немцев в строительстве в СССР современных подводных лодок.</w:t>
      </w:r>
    </w:p>
    <w:p w14:paraId="4912D146" w14:textId="77777777" w:rsidR="00064948" w:rsidRPr="00C2525C" w:rsidRDefault="0006494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Совместное строительство сторожевых судов.</w:t>
      </w:r>
    </w:p>
    <w:p w14:paraId="71F33DF9" w14:textId="77777777" w:rsidR="00064948" w:rsidRPr="00C2525C" w:rsidRDefault="0006494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Совместное строительство быстроходных торпедных катеров.</w:t>
      </w:r>
    </w:p>
    <w:p w14:paraId="1B9D679B" w14:textId="77777777" w:rsidR="00064948" w:rsidRPr="00C2525C" w:rsidRDefault="0006494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Немецкое техническое содействие развитию советских ВМС.</w:t>
      </w:r>
    </w:p>
    <w:p w14:paraId="009C5963" w14:textId="77777777" w:rsidR="00064948" w:rsidRPr="00C2525C" w:rsidRDefault="0006494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Участие советских военно-морских специалистов (моряки и инженерно-технический состав) в практической работе германского флота.</w:t>
      </w:r>
    </w:p>
    <w:p w14:paraId="091DE7A9" w14:textId="77777777" w:rsidR="00064948" w:rsidRPr="00C2525C" w:rsidRDefault="0006494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сославшись на отсутствие денег и запрещающее действие военных статей Версальского договора.</w:t>
      </w:r>
    </w:p>
    <w:p w14:paraId="5B4CF6D1" w14:textId="77777777" w:rsidR="00064948" w:rsidRPr="00C2525C" w:rsidRDefault="0006494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Вместе с тем, Шпиндлер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Вильхельмсхафен, а также в КБ морского управления германского ВМФ, размещавшееся в Гааге — ИФС (транслитерация с голландского: I. V. S. — Ingenieurskantoor voor Scheeps-bouw). Шпиндлер предложил также направить в Москву в Главный штаб ВМФ СССР германского морского офицера для связи.</w:t>
      </w:r>
    </w:p>
    <w:p w14:paraId="32A58CA7" w14:textId="77777777" w:rsidR="00064948" w:rsidRPr="00C2525C" w:rsidRDefault="0006494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w:t>
      </w:r>
    </w:p>
    <w:p w14:paraId="1411A0DD" w14:textId="77777777" w:rsidR="00064948" w:rsidRPr="00C2525C" w:rsidRDefault="0006494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капитал; 2) техническое оборудование; 3) технические силы; 4) научные силы.</w:t>
      </w:r>
    </w:p>
    <w:p w14:paraId="0354E8A0" w14:textId="77777777" w:rsidR="00064948" w:rsidRPr="00C2525C" w:rsidRDefault="0006494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6, сторожевые суда — 8,8, глиссеры — 7,8 млн. руб. (18265).</w:t>
      </w:r>
    </w:p>
    <w:p w14:paraId="6B6CE74A" w14:textId="77777777" w:rsidR="00064948" w:rsidRPr="00C2525C" w:rsidRDefault="00064948" w:rsidP="00C2525C">
      <w:pPr>
        <w:spacing w:after="0" w:line="240" w:lineRule="auto"/>
        <w:jc w:val="both"/>
        <w:rPr>
          <w:rFonts w:ascii="Times New Roman" w:hAnsi="Times New Roman" w:cs="Times New Roman"/>
          <w:color w:val="002060"/>
          <w:sz w:val="16"/>
          <w:szCs w:val="16"/>
        </w:rPr>
      </w:pPr>
    </w:p>
    <w:p w14:paraId="4BF1DF5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9112A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29EF9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марта 1926 была установлена радиотелефонная связь между Нью-Йорком и Лондоном (3481).</w:t>
      </w:r>
    </w:p>
    <w:p w14:paraId="67CA14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E7CAFB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06D0D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29B11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марта 1926 с письмом N 449с в Авиатрест ВСНХ и КБ Вр. ио Директора Онуфриев направил особое мнение и Моисеенко к протоколу совещания при КБ Правления Авиатреста от 8 февраля 1926 по вопросу об эскизном проекте ИЛ-4 - не считал, что нерегулируемость крыльев ИЛ-4 как и на И-3 является дефектом (2227,13).</w:t>
      </w:r>
    </w:p>
    <w:p w14:paraId="61E8264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ОСОБОЕ МНЕНИЕ.</w:t>
      </w:r>
    </w:p>
    <w:p w14:paraId="2212817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пункту первому протокола совещания при бюро Правления Авиатреета 8 февраля 1926 года по вопросу об эскизном проекте ИЛ-4.</w:t>
      </w:r>
    </w:p>
    <w:p w14:paraId="3AFD60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Соглашаюсь с тем,что крылья самолета ИЛ-4, также как и ИЛ-3 /серийного/, действительно не регулируются, что является свойством всяких свободно-несущих крыльев.</w:t>
      </w:r>
    </w:p>
    <w:p w14:paraId="2575EAF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Не считаю указанное выше недостатком, т.к. это свойство уско</w:t>
      </w:r>
      <w:r w:rsidRPr="00C2525C">
        <w:rPr>
          <w:rFonts w:ascii="Times New Roman" w:hAnsi="Times New Roman" w:cs="Times New Roman"/>
          <w:color w:val="002060"/>
          <w:sz w:val="16"/>
          <w:szCs w:val="16"/>
        </w:rPr>
        <w:softHyphen/>
        <w:t>ряет процесс сборки на время потребное для регулировки.</w:t>
      </w:r>
    </w:p>
    <w:p w14:paraId="37C3BC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В случае коробления крыла, что трудно предположить, его можно отрегулировать, как Ю-21, давая при нейтральной ручке угол соответ</w:t>
      </w:r>
      <w:r w:rsidRPr="00C2525C">
        <w:rPr>
          <w:rFonts w:ascii="Times New Roman" w:hAnsi="Times New Roman" w:cs="Times New Roman"/>
          <w:color w:val="002060"/>
          <w:sz w:val="16"/>
          <w:szCs w:val="16"/>
        </w:rPr>
        <w:softHyphen/>
        <w:t>ствующему элерону (2227,14).</w:t>
      </w:r>
    </w:p>
    <w:p w14:paraId="6B17F2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0C8A4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марта 1926 г., в своем отзыве о самоле</w:t>
      </w:r>
      <w:r w:rsidRPr="00C2525C">
        <w:rPr>
          <w:rFonts w:ascii="Times New Roman" w:hAnsi="Times New Roman" w:cs="Times New Roman"/>
          <w:color w:val="002060"/>
          <w:sz w:val="16"/>
          <w:szCs w:val="16"/>
        </w:rPr>
        <w:softHyphen/>
        <w:t>те ИЛ-3 В.Н.Филиппов отмечал:</w:t>
      </w:r>
    </w:p>
    <w:p w14:paraId="7C4CC9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“...Следует признаться, что пока “ИЛ” самая серьез</w:t>
      </w:r>
      <w:r w:rsidRPr="00C2525C">
        <w:rPr>
          <w:rFonts w:ascii="Times New Roman" w:hAnsi="Times New Roman" w:cs="Times New Roman"/>
          <w:color w:val="002060"/>
          <w:sz w:val="16"/>
          <w:szCs w:val="16"/>
        </w:rPr>
        <w:softHyphen/>
        <w:t>ная машина, на которой мне лично пришлось летать... Даже беря ориентацию на ДН4: - ИЛ требует боль</w:t>
      </w:r>
      <w:r w:rsidRPr="00C2525C">
        <w:rPr>
          <w:rFonts w:ascii="Times New Roman" w:hAnsi="Times New Roman" w:cs="Times New Roman"/>
          <w:color w:val="002060"/>
          <w:sz w:val="16"/>
          <w:szCs w:val="16"/>
        </w:rPr>
        <w:softHyphen/>
        <w:t>шего внимания в первое время, обладая также и пре</w:t>
      </w:r>
      <w:r w:rsidRPr="00C2525C">
        <w:rPr>
          <w:rFonts w:ascii="Times New Roman" w:hAnsi="Times New Roman" w:cs="Times New Roman"/>
          <w:color w:val="002060"/>
          <w:sz w:val="16"/>
          <w:szCs w:val="16"/>
        </w:rPr>
        <w:softHyphen/>
        <w:t>имуществами (посадка на ИЛ на пятачок, а на ДН4 полходынки (половина длины Ходынского аэродрома.-В.И.), т.е. 0,75 клм). Самое важное поверить машине, от</w:t>
      </w:r>
      <w:r w:rsidRPr="00C2525C">
        <w:rPr>
          <w:rFonts w:ascii="Times New Roman" w:hAnsi="Times New Roman" w:cs="Times New Roman"/>
          <w:color w:val="002060"/>
          <w:sz w:val="16"/>
          <w:szCs w:val="16"/>
        </w:rPr>
        <w:softHyphen/>
        <w:t>решиться от тех нелепостей, которые ее почему-то ок</w:t>
      </w:r>
      <w:r w:rsidRPr="00C2525C">
        <w:rPr>
          <w:rFonts w:ascii="Times New Roman" w:hAnsi="Times New Roman" w:cs="Times New Roman"/>
          <w:color w:val="002060"/>
          <w:sz w:val="16"/>
          <w:szCs w:val="16"/>
        </w:rPr>
        <w:softHyphen/>
        <w:t>ружили: “она сама переходит в штопор”, “вместо виража - бочка” и т.д. Это не машина делает, а пилот де</w:t>
      </w:r>
      <w:r w:rsidRPr="00C2525C">
        <w:rPr>
          <w:rFonts w:ascii="Times New Roman" w:hAnsi="Times New Roman" w:cs="Times New Roman"/>
          <w:color w:val="002060"/>
          <w:sz w:val="16"/>
          <w:szCs w:val="16"/>
        </w:rPr>
        <w:softHyphen/>
        <w:t>лает, когда можно и должно делать иначе. Наоборот, я лично скажу, что 80% самолетов опасны именно у зем</w:t>
      </w:r>
      <w:r w:rsidRPr="00C2525C">
        <w:rPr>
          <w:rFonts w:ascii="Times New Roman" w:hAnsi="Times New Roman" w:cs="Times New Roman"/>
          <w:color w:val="002060"/>
          <w:sz w:val="16"/>
          <w:szCs w:val="16"/>
        </w:rPr>
        <w:softHyphen/>
        <w:t>ли. ИЛ же прощает гораздо большие ошибки, нежели остальные. Как ты не теряй скорость, в штопор не со</w:t>
      </w:r>
      <w:r w:rsidRPr="00C2525C">
        <w:rPr>
          <w:rFonts w:ascii="Times New Roman" w:hAnsi="Times New Roman" w:cs="Times New Roman"/>
          <w:color w:val="002060"/>
          <w:sz w:val="16"/>
          <w:szCs w:val="16"/>
        </w:rPr>
        <w:softHyphen/>
        <w:t>рвешься, если не сделаешь сам движения, непригодного для ИЛ; парашют (парашютирование. - В.И.) совершен</w:t>
      </w:r>
      <w:r w:rsidRPr="00C2525C">
        <w:rPr>
          <w:rFonts w:ascii="Times New Roman" w:hAnsi="Times New Roman" w:cs="Times New Roman"/>
          <w:color w:val="002060"/>
          <w:sz w:val="16"/>
          <w:szCs w:val="16"/>
        </w:rPr>
        <w:softHyphen/>
        <w:t>но плоский, срыва на крыло нет, хоть на 10 метров вы</w:t>
      </w:r>
      <w:r w:rsidRPr="00C2525C">
        <w:rPr>
          <w:rFonts w:ascii="Times New Roman" w:hAnsi="Times New Roman" w:cs="Times New Roman"/>
          <w:color w:val="002060"/>
          <w:sz w:val="16"/>
          <w:szCs w:val="16"/>
        </w:rPr>
        <w:softHyphen/>
        <w:t>равнивай, все равно сядешь и ничего не случиться страшного. Вот когда идешь на вираж, запомни одно, что ручки 1 на себя брать не следует, резко давать обратную ногу не следует, она дается после 1/2 круга и не особенно много. Если возьмешь ручку на себя, то настолько умень</w:t>
      </w:r>
      <w:r w:rsidRPr="00C2525C">
        <w:rPr>
          <w:rFonts w:ascii="Times New Roman" w:hAnsi="Times New Roman" w:cs="Times New Roman"/>
          <w:color w:val="002060"/>
          <w:sz w:val="16"/>
          <w:szCs w:val="16"/>
        </w:rPr>
        <w:softHyphen/>
        <w:t>шишь радиус циркуляции, что скорость упадет и штопор обеспечен; если слишком резко дать обратную ногу, вывернешься из виража и пойдешь горизонтально. Если же будешь подходить постепенно, тренируясь, вдумываясь в свои ошибки, никаких недоразумений не получится. Я лично летал на ИЛбис, ИЛЗ..., но ни разу в што</w:t>
      </w:r>
      <w:r w:rsidRPr="00C2525C">
        <w:rPr>
          <w:rFonts w:ascii="Times New Roman" w:hAnsi="Times New Roman" w:cs="Times New Roman"/>
          <w:color w:val="002060"/>
          <w:sz w:val="16"/>
          <w:szCs w:val="16"/>
        </w:rPr>
        <w:softHyphen/>
        <w:t xml:space="preserve">пор с виража не переходил”. На заводских испытаниях ИЛ-3 развивал у земли максимальную скорость 273,3 км/ч на </w:t>
      </w:r>
      <w:r w:rsidRPr="00C2525C">
        <w:rPr>
          <w:rFonts w:ascii="Times New Roman" w:hAnsi="Times New Roman" w:cs="Times New Roman"/>
          <w:color w:val="002060"/>
          <w:sz w:val="16"/>
          <w:szCs w:val="16"/>
        </w:rPr>
        <w:lastRenderedPageBreak/>
        <w:t>номинальном ре</w:t>
      </w:r>
      <w:r w:rsidRPr="00C2525C">
        <w:rPr>
          <w:rFonts w:ascii="Times New Roman" w:hAnsi="Times New Roman" w:cs="Times New Roman"/>
          <w:color w:val="002060"/>
          <w:sz w:val="16"/>
          <w:szCs w:val="16"/>
        </w:rPr>
        <w:softHyphen/>
        <w:t>жиме работы двигателя “Либерти” и 295,4 км/ч на фор</w:t>
      </w:r>
      <w:r w:rsidRPr="00C2525C">
        <w:rPr>
          <w:rFonts w:ascii="Times New Roman" w:hAnsi="Times New Roman" w:cs="Times New Roman"/>
          <w:color w:val="002060"/>
          <w:sz w:val="16"/>
          <w:szCs w:val="16"/>
        </w:rPr>
        <w:softHyphen/>
        <w:t>сированном - весьма большую по тем временам. Посадочная скорость равнялась 75 км/ч. Правый вираж на высоте 1000 м самолет выполнял за 8—11 секунд, ле</w:t>
      </w:r>
      <w:r w:rsidRPr="00C2525C">
        <w:rPr>
          <w:rFonts w:ascii="Times New Roman" w:hAnsi="Times New Roman" w:cs="Times New Roman"/>
          <w:color w:val="002060"/>
          <w:sz w:val="16"/>
          <w:szCs w:val="16"/>
        </w:rPr>
        <w:softHyphen/>
        <w:t>вый - за 7-10 секунд. Для парирования реакции винта правая и левая консоль крыла устанавливалась под разными углами атаки: 5 угловых минут и 30 угло</w:t>
      </w:r>
      <w:r w:rsidRPr="00C2525C">
        <w:rPr>
          <w:rFonts w:ascii="Times New Roman" w:hAnsi="Times New Roman" w:cs="Times New Roman"/>
          <w:color w:val="002060"/>
          <w:sz w:val="16"/>
          <w:szCs w:val="16"/>
        </w:rPr>
        <w:softHyphen/>
        <w:t>вых минут, соответственно. После небольшой доработ</w:t>
      </w:r>
      <w:r w:rsidRPr="00C2525C">
        <w:rPr>
          <w:rFonts w:ascii="Times New Roman" w:hAnsi="Times New Roman" w:cs="Times New Roman"/>
          <w:color w:val="002060"/>
          <w:sz w:val="16"/>
          <w:szCs w:val="16"/>
        </w:rPr>
        <w:softHyphen/>
        <w:t>ки поведение самолета в воздухе несколько улучшилось (10667).</w:t>
      </w:r>
    </w:p>
    <w:p w14:paraId="28E75C9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ED835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марта 1926 была подготовлена:</w:t>
      </w:r>
    </w:p>
    <w:p w14:paraId="577E84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2409"/>
        <w:gridCol w:w="2410"/>
        <w:gridCol w:w="4232"/>
      </w:tblGrid>
      <w:tr w:rsidR="00BD609C" w:rsidRPr="00C2525C" w14:paraId="59C5D180" w14:textId="77777777">
        <w:tc>
          <w:tcPr>
            <w:tcW w:w="2235" w:type="dxa"/>
            <w:tcBorders>
              <w:top w:val="single" w:sz="12" w:space="0" w:color="auto"/>
            </w:tcBorders>
          </w:tcPr>
          <w:p w14:paraId="2BB996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12/Ш-26 г.</w:t>
            </w:r>
          </w:p>
        </w:tc>
        <w:tc>
          <w:tcPr>
            <w:tcW w:w="2409" w:type="dxa"/>
            <w:tcBorders>
              <w:top w:val="single" w:sz="12" w:space="0" w:color="auto"/>
            </w:tcBorders>
          </w:tcPr>
          <w:p w14:paraId="09BE21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10/Ш-26 г.</w:t>
            </w:r>
          </w:p>
        </w:tc>
        <w:tc>
          <w:tcPr>
            <w:tcW w:w="2410" w:type="dxa"/>
            <w:tcBorders>
              <w:top w:val="single" w:sz="12" w:space="0" w:color="auto"/>
            </w:tcBorders>
          </w:tcPr>
          <w:p w14:paraId="5E1AEE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11/Ш-26 г.</w:t>
            </w:r>
          </w:p>
        </w:tc>
        <w:tc>
          <w:tcPr>
            <w:tcW w:w="4232" w:type="dxa"/>
            <w:tcBorders>
              <w:top w:val="single" w:sz="12" w:space="0" w:color="auto"/>
            </w:tcBorders>
          </w:tcPr>
          <w:p w14:paraId="4A4525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9/Ш-26 г.</w:t>
            </w:r>
          </w:p>
        </w:tc>
      </w:tr>
      <w:tr w:rsidR="00BD609C" w:rsidRPr="00C2525C" w14:paraId="0A153294" w14:textId="77777777">
        <w:tc>
          <w:tcPr>
            <w:tcW w:w="2235" w:type="dxa"/>
            <w:tcBorders>
              <w:bottom w:val="single" w:sz="12" w:space="0" w:color="auto"/>
            </w:tcBorders>
          </w:tcPr>
          <w:p w14:paraId="1502EF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409" w:type="dxa"/>
            <w:tcBorders>
              <w:bottom w:val="single" w:sz="12" w:space="0" w:color="auto"/>
            </w:tcBorders>
          </w:tcPr>
          <w:p w14:paraId="2CA7C6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Доклад НАМИ об опытном моторе ЛБ</w:t>
            </w:r>
          </w:p>
          <w:p w14:paraId="3B76BB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французских ТУ на свечи</w:t>
            </w:r>
          </w:p>
          <w:p w14:paraId="55103E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лицензионном строительстве</w:t>
            </w:r>
          </w:p>
          <w:p w14:paraId="6B3225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ТУ на полевые коллекторы</w:t>
            </w:r>
          </w:p>
          <w:p w14:paraId="7DD854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ТТ на моторные вентиляторы</w:t>
            </w:r>
          </w:p>
        </w:tc>
        <w:tc>
          <w:tcPr>
            <w:tcW w:w="2410" w:type="dxa"/>
            <w:tcBorders>
              <w:bottom w:val="single" w:sz="12" w:space="0" w:color="auto"/>
            </w:tcBorders>
          </w:tcPr>
          <w:p w14:paraId="6F3F61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Об испытании противогазов</w:t>
            </w:r>
          </w:p>
          <w:p w14:paraId="6D90A9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испытании Пуль - 6 бис</w:t>
            </w:r>
          </w:p>
          <w:p w14:paraId="61C5D7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 испытании на заводе сбрасывателя образца 8</w:t>
            </w:r>
          </w:p>
        </w:tc>
        <w:tc>
          <w:tcPr>
            <w:tcW w:w="4232" w:type="dxa"/>
            <w:tcBorders>
              <w:bottom w:val="single" w:sz="12" w:space="0" w:color="auto"/>
            </w:tcBorders>
          </w:tcPr>
          <w:p w14:paraId="7DFA48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Об авиационных очках конструкции “Кроль”</w:t>
            </w:r>
          </w:p>
          <w:p w14:paraId="05C17A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проекте наставления по использованию гражданской авиации в военное время</w:t>
            </w:r>
          </w:p>
          <w:p w14:paraId="6A804A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ТТТ к самолетам, упаравляемым по радио</w:t>
            </w:r>
          </w:p>
          <w:p w14:paraId="56B24A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расчете транспортных средств для авиачастей и о новой организации их</w:t>
            </w:r>
          </w:p>
          <w:p w14:paraId="10D179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Проект положения о наблюдении за ходом работ на заводах Авиатреста</w:t>
            </w:r>
          </w:p>
          <w:p w14:paraId="4F2644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допусках при приеме бочек для бензина</w:t>
            </w:r>
          </w:p>
        </w:tc>
      </w:tr>
    </w:tbl>
    <w:p w14:paraId="6A421D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057C1B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52E518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CFB45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EB53A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марта 1926 г. была подготовлена Служебная записка зам. председателя Реввоенсовета СССР И. С. Уншлихта председателю Реввоенсовета СССР К. Е. Воро</w:t>
      </w:r>
      <w:r w:rsidRPr="00C2525C">
        <w:rPr>
          <w:rFonts w:ascii="Times New Roman" w:hAnsi="Times New Roman" w:cs="Times New Roman"/>
          <w:color w:val="002060"/>
          <w:sz w:val="16"/>
          <w:szCs w:val="16"/>
        </w:rPr>
        <w:softHyphen/>
        <w:t>шилову о принципах взаимоотношений военного ведомства и ВСНХ СССР в области военной промышленности</w:t>
      </w:r>
    </w:p>
    <w:p w14:paraId="7990734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Состояние военной промышленности вызывает серьезные опасения за обеспечение Красной армии материальной частью. Недоброкачественность продукции, несвоевременное выполнение заказов, рост цен на продукцию, а также систематические недоделы требуют серьезных и решительных мер.</w:t>
      </w:r>
    </w:p>
    <w:p w14:paraId="35A3E77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Военное ведомство до того кровно заинтересовано в этой отрасли промышленности, что не может ограничиться одним констатированием неблагополучия, указанием на него руководящим органам промышленности. Нам должна быть гарантирована реальная возможность влиять на дальнейшую работу и развертывание военной промышленности.</w:t>
      </w:r>
    </w:p>
    <w:p w14:paraId="6BF313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Наши договоры, заключенные с военной промышленностью, должны гарантировать реальное выполнение заказов и ответственность как уголовную, так и материальную за все недочеты.</w:t>
      </w:r>
    </w:p>
    <w:p w14:paraId="673FDE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Распределение дотации, проходящей по смете Наркомвоенмора, согласуется Прези</w:t>
      </w:r>
      <w:r w:rsidRPr="00C2525C">
        <w:rPr>
          <w:rFonts w:ascii="Times New Roman" w:hAnsi="Times New Roman" w:cs="Times New Roman"/>
          <w:color w:val="002060"/>
          <w:sz w:val="16"/>
          <w:szCs w:val="16"/>
        </w:rPr>
        <w:softHyphen/>
        <w:t>диумом ВСНХ с РВС.</w:t>
      </w:r>
    </w:p>
    <w:p w14:paraId="1846EB8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РВС предоставляется право контролировать и проверять ход заказов, научно-иссле</w:t>
      </w:r>
      <w:r w:rsidRPr="00C2525C">
        <w:rPr>
          <w:rFonts w:ascii="Times New Roman" w:hAnsi="Times New Roman" w:cs="Times New Roman"/>
          <w:color w:val="002060"/>
          <w:sz w:val="16"/>
          <w:szCs w:val="16"/>
        </w:rPr>
        <w:softHyphen/>
        <w:t>довательскую работу Военно-промышленного управления, запасы сырья, калькуляцию, ре</w:t>
      </w:r>
      <w:r w:rsidRPr="00C2525C">
        <w:rPr>
          <w:rFonts w:ascii="Times New Roman" w:hAnsi="Times New Roman" w:cs="Times New Roman"/>
          <w:color w:val="002060"/>
          <w:sz w:val="16"/>
          <w:szCs w:val="16"/>
        </w:rPr>
        <w:softHyphen/>
        <w:t>альные производственные возможности как в мирное, так и в военное время.</w:t>
      </w:r>
    </w:p>
    <w:p w14:paraId="73C6618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Переоборудование, консервирование, перенесение производства на другой завод, постройка новых заводов - с ведома и согласия РВС.</w:t>
      </w:r>
    </w:p>
    <w:p w14:paraId="1C98367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РВС получает от Президиума ВСНХ точный учет всех заводов, работающих в свое время на нужды войны, а теперь перешедших в ведение фажданскои промышленности, и согласует с ВСНХ, какие из этих заводов должны сохранить ячейки военной промышлен</w:t>
      </w:r>
      <w:r w:rsidRPr="00C2525C">
        <w:rPr>
          <w:rFonts w:ascii="Times New Roman" w:hAnsi="Times New Roman" w:cs="Times New Roman"/>
          <w:color w:val="002060"/>
          <w:sz w:val="16"/>
          <w:szCs w:val="16"/>
        </w:rPr>
        <w:softHyphen/>
        <w:t>ности.</w:t>
      </w:r>
    </w:p>
    <w:p w14:paraId="166E0C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Усиление административного, технического аппарата военными работниками.</w:t>
      </w:r>
    </w:p>
    <w:p w14:paraId="16D62D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Назначение как на ответственные руководящие посты, так и специального техничес</w:t>
      </w:r>
      <w:r w:rsidRPr="00C2525C">
        <w:rPr>
          <w:rFonts w:ascii="Times New Roman" w:hAnsi="Times New Roman" w:cs="Times New Roman"/>
          <w:color w:val="002060"/>
          <w:sz w:val="16"/>
          <w:szCs w:val="16"/>
        </w:rPr>
        <w:softHyphen/>
        <w:t>кого аппарата согласовывает ВСНХ с РВС.</w:t>
      </w:r>
    </w:p>
    <w:p w14:paraId="319124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Принятие реальных мероприятий, гарантирующих поднятие производительности труда, качества продукции, понижение себестоимости. РГВА. Ф. 4. Оп. 2. Д. 172. Л. 227-228. Копия (10711,553).</w:t>
      </w:r>
    </w:p>
    <w:p w14:paraId="28397D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08AEAD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C6031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15F29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марта 1926 Секция применения НК УВВС рассмотрела вопросы: 3. О ТТТ к самолету, управляемому по радио и др. (2265,45).</w:t>
      </w:r>
    </w:p>
    <w:p w14:paraId="3ABE16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9710FD4" w14:textId="77777777" w:rsidR="004A7A6A"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178FE39" w14:textId="77777777" w:rsidR="004A7A6A" w:rsidRPr="00C2525C" w:rsidRDefault="004A7A6A"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9BDB21D" w14:textId="77777777" w:rsidR="004A7A6A" w:rsidRPr="00C2525C" w:rsidRDefault="004A7A6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9 марта</w:t>
      </w:r>
      <w:r w:rsidRPr="00C2525C">
        <w:rPr>
          <w:rFonts w:ascii="Times New Roman" w:hAnsi="Times New Roman" w:cs="Times New Roman"/>
          <w:color w:val="002060"/>
          <w:sz w:val="16"/>
          <w:szCs w:val="16"/>
        </w:rPr>
        <w:t xml:space="preserve"> в 1926 году в Кавендишской физической лаборатории при Кембриджском университете (Великобритания) в присутствии канцлера Кембриджского университета, бывшего премьер-министра лорда А.Д.Бальфура состоялось торжественное открытие Магнитной лаборатории П.Л.Капицы. Советский ученый провел здесь работы по физике и технике низких температур и сильных магнитных полей, ставшие классическими (15063).</w:t>
      </w:r>
    </w:p>
    <w:p w14:paraId="0D66E179" w14:textId="77777777" w:rsidR="004A7A6A" w:rsidRPr="00C2525C" w:rsidRDefault="004A7A6A" w:rsidP="00C2525C">
      <w:pPr>
        <w:spacing w:after="0" w:line="240" w:lineRule="auto"/>
        <w:jc w:val="both"/>
        <w:rPr>
          <w:rFonts w:ascii="Times New Roman" w:hAnsi="Times New Roman" w:cs="Times New Roman"/>
          <w:color w:val="002060"/>
          <w:sz w:val="16"/>
          <w:szCs w:val="16"/>
        </w:rPr>
      </w:pPr>
    </w:p>
    <w:p w14:paraId="3EE497C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29E94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8BFD7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марта 1926 Техническая секция НК УВВС рассмотрела вопросы: 1. Доклад НАМИ об испытаниях Л5; 3. О лицензионном строительстве и др. (2265,45).</w:t>
      </w:r>
    </w:p>
    <w:p w14:paraId="72B20E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3D63F9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D5278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FD519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марта 1926 г. исполняющий обязанности директора авиазавода № 1 им. Авиахима Онуфриев писал Сталину: «Моторы БМВ маломощны и ценности для боевого воздушного флота не представляют» (11741).</w:t>
      </w:r>
    </w:p>
    <w:p w14:paraId="4D4C21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CA06772"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марта 1926 года была полготовлена докладная записка директора ГАЗ № 1 Онуфриева, адресованная Сталину, Куйбышеву и Ворошилову, которая использовалась в качестве повода для начала процесса расторжения договора с «Юнкерсом»:</w:t>
      </w:r>
    </w:p>
    <w:p w14:paraId="30AD8CE8"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«Заказ концессионеру 100 металлических самолетов, приемка которых проводилась без предварительных испытаний в Научно-опытном аэродроме, и лишь после окончания всего заказа было передано 2 самолета на испытание,[262] которые были признаны: несоответствующими договорным условиям, в силу чего ни в какой мере не отвечающими требованиям, предъявленным к ним как к военным самолетам. Несмотря на такие отзывы компетентного органа как Научно-опытный аэродром самолеты все же были приняты на вооружение отрядов. В результате чего эксплуатация этих самолетов подтвердила недостатки, выявленные испытанием».</w:t>
      </w:r>
    </w:p>
    <w:p w14:paraId="0D0369F0"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личному указанию И. В. Сталина к расследованию всех обстоятельств «дела Юнкерса» было подключено ОГПУ. Вскоре были выявлены множественные случаи коррупции, в том числе и среди высших чинов УВВС РККА. Одним из наиболее яростных защитников интересов «Юнкерса» в СССР был начальник концессионного отдела УВВС инженер Г.К. Линно. В архивах сохранились его доклады и письма, адресованные Начвоенвоздухсил РККА Баранову, председателю РВС Фрунзе и членам Главконцесскома — в них он яростно требовал убрать с пути развития отечественной авиации «тот тупик требований, гарантий и предусмотрительности, которыми забронировались отдельные отделы и другие подразделения УВВС до отдельных сотрудников включительно, во избежание возможной ответственности за боевое или техническое несоответствие, требования эти в сущности условные и несоизмеримые по причине многочисленности органов, подытоживающих опыт, и не меньшей многогранности суждений в ВВС, не имеющих в свою очередь ни сложившейся школы, ни оформившейся рабочей дисциплины».</w:t>
      </w:r>
    </w:p>
    <w:p w14:paraId="5703E4DE"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 ОГПУ был свой взгляд на причины симпатий инженера Линно к немецкой авиации:</w:t>
      </w:r>
    </w:p>
    <w:p w14:paraId="4B6FF9D4"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числе лиц, арестованных за последнее время по делу срыва работы на авиазаводах, находится инженер Линно — главарь и вдохновитель всяких взяточнических авантюр в УВВС и в Авиатресте. По заявлению тов. Олъского, этот «рыцарь» сознался в том, что он получал взятки от заграничных фирм. Взятки, конечно, дают недаром, и, надо полагать, что эти фирмы, в частности «Юнкерс», совместно с «героем» Линно — обкрадывали долгое время нашу казну, поставляя нам барахло. К сожалению, нам удалось лишь установить, что моторы и самолеты прибывали в таком виде, что без ремонта пустить их в эксплуатацию было нельзя…»</w:t>
      </w:r>
    </w:p>
    <w:p w14:paraId="21D02A69"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ОГПУ был арестован работавший в московском филиале «Юнкерса» Шолль, который на допросах сознался в подкупе представителей руководства советского воздушного флота.</w:t>
      </w:r>
    </w:p>
    <w:p w14:paraId="49F7C34E"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Следствием было установлено, что Линно и его сообщники закупали за границей бракованное авиационное имущество, переплачивая за него при этом от 30 до 50% сверх стоимости, за что получали от «Юнкерса» и других иностранных фирм взятки. Иногда продукция закупалась по цене, в 10 раз превышающей ее реальную стоимость. Кроме того, ОГПУ выявило факт тесных внеслужебных связей инженера с представителями «Юнкерса» в СССР — они часто приходили к нему на </w:t>
      </w:r>
      <w:r w:rsidRPr="00C2525C">
        <w:rPr>
          <w:rFonts w:ascii="Times New Roman" w:hAnsi="Times New Roman" w:cs="Times New Roman"/>
          <w:color w:val="002060"/>
          <w:sz w:val="16"/>
          <w:szCs w:val="16"/>
        </w:rPr>
        <w:lastRenderedPageBreak/>
        <w:t>квартиру, где в обстановке непринужденной беседы им передавалась важнейшая информация о текущем состоянии советской авиапромышленности, что безусловно укрепляло позиции фирмы при переговорах.</w:t>
      </w:r>
    </w:p>
    <w:p w14:paraId="410C53EA"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Было также установлено, что Линно формулировал технические требования к заказываемым у «Юнкерса» самолетам таким образом, чтобы их нельзя было использовать в той области, для которой они предназначались. Он же содействовал закупке у фирмы более 100 небоеспособных самолетов по цене выше стоимости. Совместно с юрисконсультом Перетерским Линно протащил через руководство УВВС и Главконцесском договор о закупке бомбовозов (ЮГ-1) по цене, в 2,5 раза превышавшей их стоимость, за что получил взятку в размере 0,5% со всего оборота и отдельное денежное вознаграждение (18263).</w:t>
      </w:r>
    </w:p>
    <w:p w14:paraId="10FC03EA" w14:textId="77777777" w:rsidR="00041FD4" w:rsidRPr="00C2525C" w:rsidRDefault="00041FD4" w:rsidP="00C2525C">
      <w:pPr>
        <w:spacing w:after="0" w:line="240" w:lineRule="auto"/>
        <w:jc w:val="both"/>
        <w:rPr>
          <w:rFonts w:ascii="Times New Roman" w:hAnsi="Times New Roman" w:cs="Times New Roman"/>
          <w:color w:val="002060"/>
          <w:sz w:val="16"/>
          <w:szCs w:val="16"/>
        </w:rPr>
      </w:pPr>
    </w:p>
    <w:p w14:paraId="2F2EDB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марта 1926 Секция Вспомслужб НК УВВС рассмотрела: 3. О приборах Авиатреста и др. (2265,30).</w:t>
      </w:r>
    </w:p>
    <w:p w14:paraId="33A9D5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573D7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марта 1926 Секция Вспомслужб НК УВВС рассмотрела: 1. Об испытании противогазов; 2. Об испытании Пул-6бис; 3. Об испытании на завода Сбр-8 и др. (2265,45).</w:t>
      </w:r>
    </w:p>
    <w:p w14:paraId="1810B5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4053A4D" w14:textId="77777777" w:rsidR="008C31E1" w:rsidRPr="00C2525C" w:rsidRDefault="00FC778A" w:rsidP="00C2525C">
      <w:pPr>
        <w:shd w:val="clear" w:color="auto" w:fill="FFFFFF"/>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679A79B5" w14:textId="77777777" w:rsidR="008C31E1" w:rsidRPr="00C2525C" w:rsidRDefault="008C31E1" w:rsidP="00C2525C">
      <w:pPr>
        <w:shd w:val="clear" w:color="auto" w:fill="FFFFFF"/>
        <w:autoSpaceDE w:val="0"/>
        <w:autoSpaceDN w:val="0"/>
        <w:adjustRightInd w:val="0"/>
        <w:spacing w:after="0" w:line="240" w:lineRule="auto"/>
        <w:jc w:val="both"/>
        <w:rPr>
          <w:rFonts w:ascii="Times New Roman" w:hAnsi="Times New Roman" w:cs="Times New Roman"/>
          <w:iCs/>
          <w:color w:val="002060"/>
          <w:sz w:val="16"/>
          <w:szCs w:val="16"/>
        </w:rPr>
      </w:pPr>
    </w:p>
    <w:p w14:paraId="2C3BF783" w14:textId="77777777" w:rsidR="008C31E1" w:rsidRPr="00C2525C" w:rsidRDefault="008C31E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11 марта</w:t>
      </w:r>
      <w:r w:rsidRPr="00C2525C">
        <w:rPr>
          <w:rFonts w:ascii="Times New Roman" w:hAnsi="Times New Roman" w:cs="Times New Roman"/>
          <w:color w:val="002060"/>
          <w:sz w:val="16"/>
          <w:szCs w:val="16"/>
        </w:rPr>
        <w:t xml:space="preserve"> в 1926 году (по 22 марта) прошел VII съезд РЛКСМ. Комсомол стал называться Всесоюзным Ленинским коммунистическим союзом молодежи (ВЛКСМ) (15065).</w:t>
      </w:r>
    </w:p>
    <w:p w14:paraId="13931F81" w14:textId="77777777" w:rsidR="008C31E1" w:rsidRPr="00C2525C" w:rsidRDefault="008C31E1" w:rsidP="00C2525C">
      <w:pPr>
        <w:spacing w:after="0" w:line="240" w:lineRule="auto"/>
        <w:jc w:val="both"/>
        <w:rPr>
          <w:rFonts w:ascii="Times New Roman" w:hAnsi="Times New Roman" w:cs="Times New Roman"/>
          <w:color w:val="002060"/>
          <w:sz w:val="16"/>
          <w:szCs w:val="16"/>
        </w:rPr>
      </w:pPr>
    </w:p>
    <w:p w14:paraId="325B5967" w14:textId="77777777" w:rsidR="00F93A15" w:rsidRPr="00C2525C" w:rsidRDefault="00F93A1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11—22 марта 1926 — 7-й съезд РЛКСМ; переименование РЛКСМ во Всесоюзный Ленинский коммунистический союз молодёжи (ВЛКСМ) (21161).</w:t>
      </w:r>
    </w:p>
    <w:p w14:paraId="7581872D" w14:textId="77777777" w:rsidR="00F93A15" w:rsidRPr="00C2525C" w:rsidRDefault="00F93A15" w:rsidP="00C2525C">
      <w:pPr>
        <w:spacing w:after="0" w:line="240" w:lineRule="auto"/>
        <w:jc w:val="both"/>
        <w:rPr>
          <w:rFonts w:ascii="Times New Roman" w:hAnsi="Times New Roman" w:cs="Times New Roman"/>
          <w:color w:val="0070C0"/>
          <w:sz w:val="16"/>
          <w:szCs w:val="16"/>
        </w:rPr>
      </w:pPr>
    </w:p>
    <w:p w14:paraId="0E2C533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5580EC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E055D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11 марта 1926г. Политбюро ЦК ВКП(б) постановило «признать поездку тов. У. безотлагательной» - Уншлихта в Германию (РЦХИДНИ, ф. 17, оп. 3, д. 550, л. 1.) (11784). </w:t>
      </w:r>
    </w:p>
    <w:p w14:paraId="3EE891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B26277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01C509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F12E4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марта 1926 г. Чичерин в личном письме Крестинскому от сообщал, что «инстанция высказалась за немедленную поездку т. Уншлихта, гл. обр., с точки зрения общеполитического значения этого дела. Разочарование будет очень вредно. Мы указываем на роль Гинд(</w:t>
      </w:r>
      <w:r w:rsidRPr="00C2525C">
        <w:rPr>
          <w:rFonts w:ascii="Times New Roman" w:hAnsi="Times New Roman" w:cs="Times New Roman"/>
          <w:iCs/>
          <w:color w:val="002060"/>
          <w:sz w:val="16"/>
          <w:szCs w:val="16"/>
        </w:rPr>
        <w:t>енбурга</w:t>
      </w:r>
      <w:r w:rsidRPr="00C2525C">
        <w:rPr>
          <w:rFonts w:ascii="Times New Roman" w:hAnsi="Times New Roman" w:cs="Times New Roman"/>
          <w:color w:val="002060"/>
          <w:sz w:val="16"/>
          <w:szCs w:val="16"/>
        </w:rPr>
        <w:t>). Надо его Вовлечь определеннее. 2 разговора Унш(</w:t>
      </w:r>
      <w:r w:rsidRPr="00C2525C">
        <w:rPr>
          <w:rFonts w:ascii="Times New Roman" w:hAnsi="Times New Roman" w:cs="Times New Roman"/>
          <w:iCs/>
          <w:color w:val="002060"/>
          <w:sz w:val="16"/>
          <w:szCs w:val="16"/>
        </w:rPr>
        <w:t>лихта</w:t>
      </w:r>
      <w:r w:rsidRPr="00C2525C">
        <w:rPr>
          <w:rFonts w:ascii="Times New Roman" w:hAnsi="Times New Roman" w:cs="Times New Roman"/>
          <w:color w:val="002060"/>
          <w:sz w:val="16"/>
          <w:szCs w:val="16"/>
        </w:rPr>
        <w:t>) с С. (</w:t>
      </w:r>
      <w:r w:rsidRPr="00C2525C">
        <w:rPr>
          <w:rFonts w:ascii="Times New Roman" w:hAnsi="Times New Roman" w:cs="Times New Roman"/>
          <w:iCs/>
          <w:color w:val="002060"/>
          <w:sz w:val="16"/>
          <w:szCs w:val="16"/>
        </w:rPr>
        <w:t>Зектом</w:t>
      </w:r>
      <w:r w:rsidRPr="00C2525C">
        <w:rPr>
          <w:rFonts w:ascii="Times New Roman" w:hAnsi="Times New Roman" w:cs="Times New Roman"/>
          <w:color w:val="002060"/>
          <w:sz w:val="16"/>
          <w:szCs w:val="16"/>
        </w:rPr>
        <w:t>) — слишком мало, нужно нечто большее. Надо связать его с новыми элементами. Надо выйти из тупика. Эта поездка должна что-нибудь дать новое, общеполитическое» (АВП РФ, ф. 0165, оп. 5, п. 123, д. 146, л. 92.) (11784).</w:t>
      </w:r>
    </w:p>
    <w:p w14:paraId="12C301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E174FE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F604C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C6185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марта 1926 японцы обстреливали китайский порт Дагу (2443,404).</w:t>
      </w:r>
    </w:p>
    <w:p w14:paraId="745917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8EB17E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E01ED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AF146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марта 1926 г. была подготовлена Справка ВСНХ СССР о расходах по содержанию Военпрома и филиалов за 1924/25 операционный год</w:t>
      </w:r>
    </w:p>
    <w:tbl>
      <w:tblPr>
        <w:tblW w:w="0" w:type="auto"/>
        <w:tblInd w:w="40" w:type="dxa"/>
        <w:tblLayout w:type="fixed"/>
        <w:tblCellMar>
          <w:left w:w="40" w:type="dxa"/>
          <w:right w:w="40" w:type="dxa"/>
        </w:tblCellMar>
        <w:tblLook w:val="0000" w:firstRow="0" w:lastRow="0" w:firstColumn="0" w:lastColumn="0" w:noHBand="0" w:noVBand="0"/>
      </w:tblPr>
      <w:tblGrid>
        <w:gridCol w:w="4080"/>
        <w:gridCol w:w="2640"/>
        <w:gridCol w:w="1238"/>
      </w:tblGrid>
      <w:tr w:rsidR="00BD609C" w:rsidRPr="00C2525C" w14:paraId="0030BBF8"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1537D5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счету организационных расходов</w:t>
            </w:r>
          </w:p>
        </w:tc>
        <w:tc>
          <w:tcPr>
            <w:tcW w:w="2640" w:type="dxa"/>
            <w:tcBorders>
              <w:top w:val="single" w:sz="6" w:space="0" w:color="auto"/>
              <w:left w:val="single" w:sz="6" w:space="0" w:color="auto"/>
              <w:bottom w:val="single" w:sz="6" w:space="0" w:color="auto"/>
              <w:right w:val="single" w:sz="6" w:space="0" w:color="auto"/>
            </w:tcBorders>
          </w:tcPr>
          <w:p w14:paraId="19FB65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[руб.-коп.]</w:t>
            </w:r>
          </w:p>
        </w:tc>
        <w:tc>
          <w:tcPr>
            <w:tcW w:w="1238" w:type="dxa"/>
            <w:tcBorders>
              <w:top w:val="single" w:sz="6" w:space="0" w:color="auto"/>
              <w:left w:val="single" w:sz="6" w:space="0" w:color="auto"/>
              <w:bottom w:val="single" w:sz="6" w:space="0" w:color="auto"/>
              <w:right w:val="single" w:sz="6" w:space="0" w:color="auto"/>
            </w:tcBorders>
          </w:tcPr>
          <w:p w14:paraId="5C7143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балансу</w:t>
            </w:r>
          </w:p>
        </w:tc>
      </w:tr>
      <w:tr w:rsidR="00BD609C" w:rsidRPr="00C2525C" w14:paraId="1BE4B413"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68A7D3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Военпрому</w:t>
            </w:r>
          </w:p>
        </w:tc>
        <w:tc>
          <w:tcPr>
            <w:tcW w:w="2640" w:type="dxa"/>
            <w:tcBorders>
              <w:top w:val="single" w:sz="6" w:space="0" w:color="auto"/>
              <w:left w:val="single" w:sz="6" w:space="0" w:color="auto"/>
              <w:bottom w:val="single" w:sz="6" w:space="0" w:color="auto"/>
              <w:right w:val="single" w:sz="6" w:space="0" w:color="auto"/>
            </w:tcBorders>
          </w:tcPr>
          <w:p w14:paraId="096562F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1 088 544-53</w:t>
            </w:r>
          </w:p>
        </w:tc>
        <w:tc>
          <w:tcPr>
            <w:tcW w:w="1238" w:type="dxa"/>
            <w:tcBorders>
              <w:top w:val="single" w:sz="6" w:space="0" w:color="auto"/>
              <w:left w:val="single" w:sz="6" w:space="0" w:color="auto"/>
              <w:bottom w:val="single" w:sz="6" w:space="0" w:color="auto"/>
              <w:right w:val="single" w:sz="6" w:space="0" w:color="auto"/>
            </w:tcBorders>
          </w:tcPr>
          <w:p w14:paraId="1191A7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E19A96B"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2FDD097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СЗВПрому</w:t>
            </w:r>
          </w:p>
        </w:tc>
        <w:tc>
          <w:tcPr>
            <w:tcW w:w="2640" w:type="dxa"/>
            <w:tcBorders>
              <w:top w:val="single" w:sz="6" w:space="0" w:color="auto"/>
              <w:left w:val="single" w:sz="6" w:space="0" w:color="auto"/>
              <w:bottom w:val="single" w:sz="6" w:space="0" w:color="auto"/>
              <w:right w:val="single" w:sz="6" w:space="0" w:color="auto"/>
            </w:tcBorders>
          </w:tcPr>
          <w:p w14:paraId="4DC17F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290037-85</w:t>
            </w:r>
          </w:p>
        </w:tc>
        <w:tc>
          <w:tcPr>
            <w:tcW w:w="1238" w:type="dxa"/>
            <w:tcBorders>
              <w:top w:val="single" w:sz="6" w:space="0" w:color="auto"/>
              <w:left w:val="single" w:sz="6" w:space="0" w:color="auto"/>
              <w:bottom w:val="single" w:sz="6" w:space="0" w:color="auto"/>
              <w:right w:val="single" w:sz="6" w:space="0" w:color="auto"/>
            </w:tcBorders>
          </w:tcPr>
          <w:p w14:paraId="134877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8411D9A" w14:textId="77777777">
        <w:trPr>
          <w:trHeight w:val="288"/>
        </w:trPr>
        <w:tc>
          <w:tcPr>
            <w:tcW w:w="4080" w:type="dxa"/>
            <w:tcBorders>
              <w:top w:val="single" w:sz="6" w:space="0" w:color="auto"/>
              <w:left w:val="single" w:sz="6" w:space="0" w:color="auto"/>
              <w:bottom w:val="single" w:sz="6" w:space="0" w:color="auto"/>
              <w:right w:val="single" w:sz="6" w:space="0" w:color="auto"/>
            </w:tcBorders>
          </w:tcPr>
          <w:p w14:paraId="1985698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Итого</w:t>
            </w:r>
          </w:p>
        </w:tc>
        <w:tc>
          <w:tcPr>
            <w:tcW w:w="2640" w:type="dxa"/>
            <w:tcBorders>
              <w:top w:val="single" w:sz="6" w:space="0" w:color="auto"/>
              <w:left w:val="single" w:sz="6" w:space="0" w:color="auto"/>
              <w:bottom w:val="single" w:sz="6" w:space="0" w:color="auto"/>
              <w:right w:val="single" w:sz="6" w:space="0" w:color="auto"/>
            </w:tcBorders>
          </w:tcPr>
          <w:p w14:paraId="2E2D48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1 376 582-38</w:t>
            </w:r>
          </w:p>
        </w:tc>
        <w:tc>
          <w:tcPr>
            <w:tcW w:w="1238" w:type="dxa"/>
            <w:tcBorders>
              <w:top w:val="single" w:sz="6" w:space="0" w:color="auto"/>
              <w:left w:val="single" w:sz="6" w:space="0" w:color="auto"/>
              <w:bottom w:val="single" w:sz="6" w:space="0" w:color="auto"/>
              <w:right w:val="single" w:sz="6" w:space="0" w:color="auto"/>
            </w:tcBorders>
          </w:tcPr>
          <w:p w14:paraId="1A41C5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09DDDA8"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25197FB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Внутренние перечисления</w:t>
            </w:r>
          </w:p>
        </w:tc>
        <w:tc>
          <w:tcPr>
            <w:tcW w:w="2640" w:type="dxa"/>
            <w:tcBorders>
              <w:top w:val="single" w:sz="6" w:space="0" w:color="auto"/>
              <w:left w:val="single" w:sz="6" w:space="0" w:color="auto"/>
              <w:bottom w:val="single" w:sz="6" w:space="0" w:color="auto"/>
              <w:right w:val="single" w:sz="6" w:space="0" w:color="auto"/>
            </w:tcBorders>
          </w:tcPr>
          <w:p w14:paraId="5E44DF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37 557-42</w:t>
            </w:r>
          </w:p>
        </w:tc>
        <w:tc>
          <w:tcPr>
            <w:tcW w:w="1238" w:type="dxa"/>
            <w:tcBorders>
              <w:top w:val="single" w:sz="6" w:space="0" w:color="auto"/>
              <w:left w:val="single" w:sz="6" w:space="0" w:color="auto"/>
              <w:bottom w:val="single" w:sz="6" w:space="0" w:color="auto"/>
              <w:right w:val="single" w:sz="6" w:space="0" w:color="auto"/>
            </w:tcBorders>
          </w:tcPr>
          <w:p w14:paraId="13376E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1 414 139-80</w:t>
            </w:r>
          </w:p>
        </w:tc>
      </w:tr>
      <w:tr w:rsidR="00BD609C" w:rsidRPr="00C2525C" w14:paraId="3A7854BE"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534D44B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счету расходов, подлежащих распределению</w:t>
            </w:r>
          </w:p>
        </w:tc>
        <w:tc>
          <w:tcPr>
            <w:tcW w:w="2640" w:type="dxa"/>
            <w:tcBorders>
              <w:top w:val="single" w:sz="6" w:space="0" w:color="auto"/>
              <w:left w:val="single" w:sz="6" w:space="0" w:color="auto"/>
              <w:bottom w:val="single" w:sz="6" w:space="0" w:color="auto"/>
              <w:right w:val="single" w:sz="6" w:space="0" w:color="auto"/>
            </w:tcBorders>
          </w:tcPr>
          <w:p w14:paraId="5651A2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4E5444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14DE629"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3557E2C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Раеходы, принятые Центром</w:t>
            </w:r>
          </w:p>
        </w:tc>
        <w:tc>
          <w:tcPr>
            <w:tcW w:w="2640" w:type="dxa"/>
            <w:tcBorders>
              <w:top w:val="single" w:sz="6" w:space="0" w:color="auto"/>
              <w:left w:val="single" w:sz="6" w:space="0" w:color="auto"/>
              <w:bottom w:val="single" w:sz="6" w:space="0" w:color="auto"/>
              <w:right w:val="single" w:sz="6" w:space="0" w:color="auto"/>
            </w:tcBorders>
          </w:tcPr>
          <w:p w14:paraId="07A3B96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57 990-56</w:t>
            </w:r>
          </w:p>
        </w:tc>
        <w:tc>
          <w:tcPr>
            <w:tcW w:w="1238" w:type="dxa"/>
            <w:tcBorders>
              <w:top w:val="single" w:sz="6" w:space="0" w:color="auto"/>
              <w:left w:val="single" w:sz="6" w:space="0" w:color="auto"/>
              <w:bottom w:val="single" w:sz="6" w:space="0" w:color="auto"/>
              <w:right w:val="single" w:sz="6" w:space="0" w:color="auto"/>
            </w:tcBorders>
          </w:tcPr>
          <w:p w14:paraId="2F0C2E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968A36B" w14:textId="77777777">
        <w:trPr>
          <w:trHeight w:val="288"/>
        </w:trPr>
        <w:tc>
          <w:tcPr>
            <w:tcW w:w="4080" w:type="dxa"/>
            <w:tcBorders>
              <w:top w:val="single" w:sz="6" w:space="0" w:color="auto"/>
              <w:left w:val="single" w:sz="6" w:space="0" w:color="auto"/>
              <w:bottom w:val="single" w:sz="6" w:space="0" w:color="auto"/>
              <w:right w:val="single" w:sz="6" w:space="0" w:color="auto"/>
            </w:tcBorders>
          </w:tcPr>
          <w:p w14:paraId="248367C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Распределенные но заводам и другим счетам</w:t>
            </w:r>
          </w:p>
        </w:tc>
        <w:tc>
          <w:tcPr>
            <w:tcW w:w="2640" w:type="dxa"/>
            <w:tcBorders>
              <w:top w:val="single" w:sz="6" w:space="0" w:color="auto"/>
              <w:left w:val="single" w:sz="6" w:space="0" w:color="auto"/>
              <w:bottom w:val="single" w:sz="6" w:space="0" w:color="auto"/>
              <w:right w:val="single" w:sz="6" w:space="0" w:color="auto"/>
            </w:tcBorders>
          </w:tcPr>
          <w:p w14:paraId="6031B9B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207 545-28</w:t>
            </w:r>
          </w:p>
        </w:tc>
        <w:tc>
          <w:tcPr>
            <w:tcW w:w="1238" w:type="dxa"/>
            <w:tcBorders>
              <w:top w:val="single" w:sz="6" w:space="0" w:color="auto"/>
              <w:left w:val="single" w:sz="6" w:space="0" w:color="auto"/>
              <w:bottom w:val="single" w:sz="6" w:space="0" w:color="auto"/>
              <w:right w:val="single" w:sz="6" w:space="0" w:color="auto"/>
            </w:tcBorders>
          </w:tcPr>
          <w:p w14:paraId="6EAEF7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265 535-84</w:t>
            </w:r>
          </w:p>
        </w:tc>
      </w:tr>
      <w:tr w:rsidR="00BD609C" w:rsidRPr="00C2525C" w14:paraId="4A920C99"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4E5225B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счету расходов по специальным назначениям</w:t>
            </w:r>
          </w:p>
        </w:tc>
        <w:tc>
          <w:tcPr>
            <w:tcW w:w="2640" w:type="dxa"/>
            <w:tcBorders>
              <w:top w:val="single" w:sz="6" w:space="0" w:color="auto"/>
              <w:left w:val="single" w:sz="6" w:space="0" w:color="auto"/>
              <w:bottom w:val="single" w:sz="6" w:space="0" w:color="auto"/>
              <w:right w:val="single" w:sz="6" w:space="0" w:color="auto"/>
            </w:tcBorders>
          </w:tcPr>
          <w:p w14:paraId="407D181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A1249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7678709"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5FFA215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Расходы, принятые Центром</w:t>
            </w:r>
          </w:p>
        </w:tc>
        <w:tc>
          <w:tcPr>
            <w:tcW w:w="2640" w:type="dxa"/>
            <w:tcBorders>
              <w:top w:val="single" w:sz="6" w:space="0" w:color="auto"/>
              <w:left w:val="single" w:sz="6" w:space="0" w:color="auto"/>
              <w:bottom w:val="single" w:sz="6" w:space="0" w:color="auto"/>
              <w:right w:val="single" w:sz="6" w:space="0" w:color="auto"/>
            </w:tcBorders>
          </w:tcPr>
          <w:p w14:paraId="19DD3B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864 392-42</w:t>
            </w:r>
          </w:p>
        </w:tc>
        <w:tc>
          <w:tcPr>
            <w:tcW w:w="1238" w:type="dxa"/>
            <w:tcBorders>
              <w:top w:val="single" w:sz="6" w:space="0" w:color="auto"/>
              <w:left w:val="single" w:sz="6" w:space="0" w:color="auto"/>
              <w:bottom w:val="single" w:sz="6" w:space="0" w:color="auto"/>
              <w:right w:val="single" w:sz="6" w:space="0" w:color="auto"/>
            </w:tcBorders>
          </w:tcPr>
          <w:p w14:paraId="574183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6AC7F7E" w14:textId="77777777">
        <w:trPr>
          <w:trHeight w:val="288"/>
        </w:trPr>
        <w:tc>
          <w:tcPr>
            <w:tcW w:w="4080" w:type="dxa"/>
            <w:tcBorders>
              <w:top w:val="single" w:sz="6" w:space="0" w:color="auto"/>
              <w:left w:val="single" w:sz="6" w:space="0" w:color="auto"/>
              <w:bottom w:val="single" w:sz="6" w:space="0" w:color="auto"/>
              <w:right w:val="single" w:sz="6" w:space="0" w:color="auto"/>
            </w:tcBorders>
          </w:tcPr>
          <w:p w14:paraId="29B41F8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Распределенные но заводам и другим счетам</w:t>
            </w:r>
          </w:p>
        </w:tc>
        <w:tc>
          <w:tcPr>
            <w:tcW w:w="2640" w:type="dxa"/>
            <w:tcBorders>
              <w:top w:val="single" w:sz="6" w:space="0" w:color="auto"/>
              <w:left w:val="single" w:sz="6" w:space="0" w:color="auto"/>
              <w:bottom w:val="single" w:sz="6" w:space="0" w:color="auto"/>
              <w:right w:val="single" w:sz="6" w:space="0" w:color="auto"/>
            </w:tcBorders>
          </w:tcPr>
          <w:p w14:paraId="7E2ABE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612 029-27</w:t>
            </w:r>
          </w:p>
        </w:tc>
        <w:tc>
          <w:tcPr>
            <w:tcW w:w="1238" w:type="dxa"/>
            <w:tcBorders>
              <w:top w:val="single" w:sz="6" w:space="0" w:color="auto"/>
              <w:left w:val="single" w:sz="6" w:space="0" w:color="auto"/>
              <w:bottom w:val="single" w:sz="6" w:space="0" w:color="auto"/>
              <w:right w:val="single" w:sz="6" w:space="0" w:color="auto"/>
            </w:tcBorders>
          </w:tcPr>
          <w:p w14:paraId="48DF397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1476421-69</w:t>
            </w:r>
          </w:p>
        </w:tc>
      </w:tr>
      <w:tr w:rsidR="00BD609C" w:rsidRPr="00C2525C" w14:paraId="54892872"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12A3E8E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счету случайных расходов и поступлений</w:t>
            </w:r>
          </w:p>
        </w:tc>
        <w:tc>
          <w:tcPr>
            <w:tcW w:w="2640" w:type="dxa"/>
            <w:tcBorders>
              <w:top w:val="single" w:sz="6" w:space="0" w:color="auto"/>
              <w:left w:val="single" w:sz="6" w:space="0" w:color="auto"/>
              <w:bottom w:val="single" w:sz="6" w:space="0" w:color="auto"/>
              <w:right w:val="single" w:sz="6" w:space="0" w:color="auto"/>
            </w:tcBorders>
          </w:tcPr>
          <w:p w14:paraId="3529CC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FA9EA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11F76DC1"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2CE1796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Расходы по Военпрому</w:t>
            </w:r>
          </w:p>
        </w:tc>
        <w:tc>
          <w:tcPr>
            <w:tcW w:w="2640" w:type="dxa"/>
            <w:tcBorders>
              <w:top w:val="single" w:sz="6" w:space="0" w:color="auto"/>
              <w:left w:val="single" w:sz="6" w:space="0" w:color="auto"/>
              <w:bottom w:val="single" w:sz="6" w:space="0" w:color="auto"/>
              <w:right w:val="single" w:sz="6" w:space="0" w:color="auto"/>
            </w:tcBorders>
          </w:tcPr>
          <w:p w14:paraId="60FC26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165337-43</w:t>
            </w:r>
          </w:p>
        </w:tc>
        <w:tc>
          <w:tcPr>
            <w:tcW w:w="1238" w:type="dxa"/>
            <w:tcBorders>
              <w:top w:val="single" w:sz="6" w:space="0" w:color="auto"/>
              <w:left w:val="single" w:sz="6" w:space="0" w:color="auto"/>
              <w:bottom w:val="single" w:sz="6" w:space="0" w:color="auto"/>
              <w:right w:val="single" w:sz="6" w:space="0" w:color="auto"/>
            </w:tcBorders>
          </w:tcPr>
          <w:p w14:paraId="445F2A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6829B82" w14:textId="77777777">
        <w:trPr>
          <w:trHeight w:val="288"/>
        </w:trPr>
        <w:tc>
          <w:tcPr>
            <w:tcW w:w="4080" w:type="dxa"/>
            <w:tcBorders>
              <w:top w:val="single" w:sz="6" w:space="0" w:color="auto"/>
              <w:left w:val="single" w:sz="6" w:space="0" w:color="auto"/>
              <w:bottom w:val="single" w:sz="6" w:space="0" w:color="auto"/>
              <w:right w:val="single" w:sz="6" w:space="0" w:color="auto"/>
            </w:tcBorders>
          </w:tcPr>
          <w:p w14:paraId="5C3A37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Расходы но СЗВПрому</w:t>
            </w:r>
          </w:p>
        </w:tc>
        <w:tc>
          <w:tcPr>
            <w:tcW w:w="2640" w:type="dxa"/>
            <w:tcBorders>
              <w:top w:val="single" w:sz="6" w:space="0" w:color="auto"/>
              <w:left w:val="single" w:sz="6" w:space="0" w:color="auto"/>
              <w:bottom w:val="single" w:sz="6" w:space="0" w:color="auto"/>
              <w:right w:val="single" w:sz="6" w:space="0" w:color="auto"/>
            </w:tcBorders>
          </w:tcPr>
          <w:p w14:paraId="406EAC7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487466-26</w:t>
            </w:r>
          </w:p>
        </w:tc>
        <w:tc>
          <w:tcPr>
            <w:tcW w:w="1238" w:type="dxa"/>
            <w:tcBorders>
              <w:top w:val="single" w:sz="6" w:space="0" w:color="auto"/>
              <w:left w:val="single" w:sz="6" w:space="0" w:color="auto"/>
              <w:bottom w:val="single" w:sz="6" w:space="0" w:color="auto"/>
              <w:right w:val="single" w:sz="6" w:space="0" w:color="auto"/>
            </w:tcBorders>
          </w:tcPr>
          <w:p w14:paraId="70DB42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652 803-69</w:t>
            </w:r>
          </w:p>
        </w:tc>
      </w:tr>
      <w:tr w:rsidR="00BD609C" w:rsidRPr="00C2525C" w14:paraId="7A0E9925"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7B94A48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Раеходы Укрвоенпрома</w:t>
            </w:r>
          </w:p>
        </w:tc>
        <w:tc>
          <w:tcPr>
            <w:tcW w:w="2640" w:type="dxa"/>
            <w:tcBorders>
              <w:top w:val="single" w:sz="6" w:space="0" w:color="auto"/>
              <w:left w:val="single" w:sz="6" w:space="0" w:color="auto"/>
              <w:bottom w:val="single" w:sz="6" w:space="0" w:color="auto"/>
              <w:right w:val="single" w:sz="6" w:space="0" w:color="auto"/>
            </w:tcBorders>
          </w:tcPr>
          <w:p w14:paraId="107831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28 639-56</w:t>
            </w:r>
          </w:p>
        </w:tc>
        <w:tc>
          <w:tcPr>
            <w:tcW w:w="1238" w:type="dxa"/>
            <w:tcBorders>
              <w:top w:val="single" w:sz="6" w:space="0" w:color="auto"/>
              <w:left w:val="single" w:sz="6" w:space="0" w:color="auto"/>
              <w:bottom w:val="single" w:sz="6" w:space="0" w:color="auto"/>
              <w:right w:val="single" w:sz="6" w:space="0" w:color="auto"/>
            </w:tcBorders>
          </w:tcPr>
          <w:p w14:paraId="6DFF66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47FF9C9"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1D1623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счету организационных расходов: (за 1923/24 операционный год)</w:t>
            </w:r>
          </w:p>
        </w:tc>
        <w:tc>
          <w:tcPr>
            <w:tcW w:w="2640" w:type="dxa"/>
            <w:tcBorders>
              <w:top w:val="single" w:sz="6" w:space="0" w:color="auto"/>
              <w:left w:val="single" w:sz="6" w:space="0" w:color="auto"/>
              <w:bottom w:val="single" w:sz="6" w:space="0" w:color="auto"/>
              <w:right w:val="single" w:sz="6" w:space="0" w:color="auto"/>
            </w:tcBorders>
          </w:tcPr>
          <w:p w14:paraId="756DA5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A8612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F5BED73"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4C9E6C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Военпрому</w:t>
            </w:r>
          </w:p>
        </w:tc>
        <w:tc>
          <w:tcPr>
            <w:tcW w:w="2640" w:type="dxa"/>
            <w:tcBorders>
              <w:top w:val="single" w:sz="6" w:space="0" w:color="auto"/>
              <w:left w:val="single" w:sz="6" w:space="0" w:color="auto"/>
              <w:bottom w:val="single" w:sz="6" w:space="0" w:color="auto"/>
              <w:right w:val="single" w:sz="6" w:space="0" w:color="auto"/>
            </w:tcBorders>
          </w:tcPr>
          <w:p w14:paraId="74B884C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1 346 604-71</w:t>
            </w:r>
          </w:p>
        </w:tc>
        <w:tc>
          <w:tcPr>
            <w:tcW w:w="1238" w:type="dxa"/>
            <w:tcBorders>
              <w:top w:val="single" w:sz="6" w:space="0" w:color="auto"/>
              <w:left w:val="single" w:sz="6" w:space="0" w:color="auto"/>
              <w:bottom w:val="single" w:sz="6" w:space="0" w:color="auto"/>
              <w:right w:val="single" w:sz="6" w:space="0" w:color="auto"/>
            </w:tcBorders>
          </w:tcPr>
          <w:p w14:paraId="65CB32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4CB98C3"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44B136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СЗВПрому</w:t>
            </w:r>
          </w:p>
        </w:tc>
        <w:tc>
          <w:tcPr>
            <w:tcW w:w="2640" w:type="dxa"/>
            <w:tcBorders>
              <w:top w:val="single" w:sz="6" w:space="0" w:color="auto"/>
              <w:left w:val="single" w:sz="6" w:space="0" w:color="auto"/>
              <w:bottom w:val="single" w:sz="6" w:space="0" w:color="auto"/>
              <w:right w:val="single" w:sz="6" w:space="0" w:color="auto"/>
            </w:tcBorders>
          </w:tcPr>
          <w:p w14:paraId="5D72C84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311 874-68</w:t>
            </w:r>
          </w:p>
        </w:tc>
        <w:tc>
          <w:tcPr>
            <w:tcW w:w="1238" w:type="dxa"/>
            <w:tcBorders>
              <w:top w:val="single" w:sz="6" w:space="0" w:color="auto"/>
              <w:left w:val="single" w:sz="6" w:space="0" w:color="auto"/>
              <w:bottom w:val="single" w:sz="6" w:space="0" w:color="auto"/>
              <w:right w:val="single" w:sz="6" w:space="0" w:color="auto"/>
            </w:tcBorders>
          </w:tcPr>
          <w:p w14:paraId="1779C0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DEBB8C2"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01B039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Итого</w:t>
            </w:r>
          </w:p>
        </w:tc>
        <w:tc>
          <w:tcPr>
            <w:tcW w:w="2640" w:type="dxa"/>
            <w:tcBorders>
              <w:top w:val="single" w:sz="6" w:space="0" w:color="auto"/>
              <w:left w:val="single" w:sz="6" w:space="0" w:color="auto"/>
              <w:bottom w:val="single" w:sz="6" w:space="0" w:color="auto"/>
              <w:right w:val="single" w:sz="6" w:space="0" w:color="auto"/>
            </w:tcBorders>
          </w:tcPr>
          <w:p w14:paraId="609005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1 658 479-39</w:t>
            </w:r>
          </w:p>
        </w:tc>
        <w:tc>
          <w:tcPr>
            <w:tcW w:w="1238" w:type="dxa"/>
            <w:tcBorders>
              <w:top w:val="single" w:sz="6" w:space="0" w:color="auto"/>
              <w:left w:val="single" w:sz="6" w:space="0" w:color="auto"/>
              <w:bottom w:val="single" w:sz="6" w:space="0" w:color="auto"/>
              <w:right w:val="single" w:sz="6" w:space="0" w:color="auto"/>
            </w:tcBorders>
          </w:tcPr>
          <w:p w14:paraId="101D44F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bl>
    <w:p w14:paraId="671BBC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РГАЭ. Ф. 2097. Оп. 5. Д. 52. Л. 7. Подлинник (10711,554).</w:t>
      </w:r>
    </w:p>
    <w:p w14:paraId="2E0AF7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5BEFD7F" w14:textId="77777777" w:rsidR="000C5850" w:rsidRPr="00C2525C" w:rsidRDefault="00FC778A" w:rsidP="00C2525C">
      <w:pPr>
        <w:shd w:val="clear" w:color="auto" w:fill="FFFFFF"/>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B0FE2E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iCs/>
          <w:color w:val="002060"/>
          <w:sz w:val="16"/>
          <w:szCs w:val="16"/>
        </w:rPr>
      </w:pPr>
    </w:p>
    <w:p w14:paraId="6B7FA1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13 и 27 марта 1926. Из протокола заседания Политбюро № 16, 1926 г.</w:t>
      </w:r>
    </w:p>
    <w:p w14:paraId="1A5F30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землеустройстве евреев </w:t>
      </w:r>
    </w:p>
    <w:p w14:paraId="50C247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Держать курс на возможность организации автономной еврейской единицы при благоприятных результатах переселения. </w:t>
      </w:r>
    </w:p>
    <w:p w14:paraId="482E59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Осуществить фактически постепенное забронирование для еврейского переселения всех не занятых трудовым землепользованием земель в бывших Джанкойском и Евпаторийском уездах, предоставляя для этой цели ежегодно площадь не менее чем для пяти тысяч семей. </w:t>
      </w:r>
    </w:p>
    <w:p w14:paraId="353258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Предрешить отвод для еврейского переселения Приазовских плавней между Кубанью и Азовским морем, закрепив этот отвод формально договором с Озетом (Всесоюзное общество по земельному устройству трудящихся евреев в СССР.— "Власть"). </w:t>
      </w:r>
    </w:p>
    <w:p w14:paraId="676B92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Параллельно с практической работой по Северному Крыму и по плавням исследовать вопрос о возможности создания, кроме того, массива на 500 тыс. человек на Алтае, послав туда в советском порядке компетентную комиссию. </w:t>
      </w:r>
    </w:p>
    <w:p w14:paraId="24D2A3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Вопрос о дополнительном отводе земель для еврейского переселения в Новороссийском округе (Черноморское побережье Кавказа) предложить проработать подробнее Наркомзему вместе с Комзетом (Комитет по земельному устройству трудящихся евреев при ВЦИК) и Северо-Кавказским краем, имея в виду переселения туда также горных евреев (11652).</w:t>
      </w:r>
    </w:p>
    <w:p w14:paraId="3FD494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95DF84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50BB5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D30A9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марта 1926 был произведен первый полет переходного П-1 ВМВ-3в (Н.Н.П.), разработанного и построенного в опытном отделе ГАЗ-1. К апрелю 1926 полетное заводское испытание было закончено, причем самолет показал результаты, близкие к расчетным (2275). Машина в 20-х числах февраля 1926 была закончена и перевезен на аэродром для сборки и испытания в полете. Потребовалась переделка шасси (2378,4). Летал В.Н.Филиппов и выполнил все фигуры высшего пилотажа (7473, 46).</w:t>
      </w:r>
    </w:p>
    <w:p w14:paraId="3EDBC1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F9CD1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марта 1926 г. после наземных испытаний летчик В.Н.Фи</w:t>
      </w:r>
      <w:r w:rsidRPr="00C2525C">
        <w:rPr>
          <w:rFonts w:ascii="Times New Roman" w:hAnsi="Times New Roman" w:cs="Times New Roman"/>
          <w:color w:val="002060"/>
          <w:sz w:val="16"/>
          <w:szCs w:val="16"/>
        </w:rPr>
        <w:softHyphen/>
        <w:t>липпов произвел первый полет на 2УБ-3. Замечания к машине не носили принципиального характера. Она прекрасно слушалась рулей. В.Н.Филиппов выполнил на 2У-БЗ все фигуры высшего пилотажа. К апрелю 1926 г. заводские испытания закончили, самолет показал летные характеристики, близкие к расчетным (10667).</w:t>
      </w:r>
    </w:p>
    <w:p w14:paraId="0E28A8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8E043FE" w14:textId="77777777" w:rsidR="008C31E1" w:rsidRPr="00C2525C" w:rsidRDefault="00FC778A" w:rsidP="00C2525C">
      <w:pPr>
        <w:shd w:val="clear" w:color="auto" w:fill="FFFFFF"/>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5E9D55B7" w14:textId="77777777" w:rsidR="008C31E1" w:rsidRPr="00C2525C" w:rsidRDefault="008C31E1" w:rsidP="00C2525C">
      <w:pPr>
        <w:shd w:val="clear" w:color="auto" w:fill="FFFFFF"/>
        <w:autoSpaceDE w:val="0"/>
        <w:autoSpaceDN w:val="0"/>
        <w:adjustRightInd w:val="0"/>
        <w:spacing w:after="0" w:line="240" w:lineRule="auto"/>
        <w:jc w:val="both"/>
        <w:rPr>
          <w:rFonts w:ascii="Times New Roman" w:hAnsi="Times New Roman" w:cs="Times New Roman"/>
          <w:iCs/>
          <w:color w:val="002060"/>
          <w:sz w:val="16"/>
          <w:szCs w:val="16"/>
        </w:rPr>
      </w:pPr>
    </w:p>
    <w:p w14:paraId="54EE43A4" w14:textId="77777777" w:rsidR="008C31E1" w:rsidRPr="00C2525C" w:rsidRDefault="008C31E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14 марта</w:t>
      </w:r>
      <w:r w:rsidRPr="00C2525C">
        <w:rPr>
          <w:rFonts w:ascii="Times New Roman" w:hAnsi="Times New Roman" w:cs="Times New Roman"/>
          <w:color w:val="002060"/>
          <w:sz w:val="16"/>
          <w:szCs w:val="16"/>
        </w:rPr>
        <w:t xml:space="preserve"> в 1926 году в СССР в связи с 45-й годовщиной убийства императора Александра II 9 бывшим участникам покушения назначена персональная пенсия (15068).</w:t>
      </w:r>
    </w:p>
    <w:p w14:paraId="53A5D593" w14:textId="77777777" w:rsidR="008C31E1" w:rsidRPr="00C2525C" w:rsidRDefault="008C31E1" w:rsidP="00C2525C">
      <w:pPr>
        <w:spacing w:after="0" w:line="240" w:lineRule="auto"/>
        <w:jc w:val="both"/>
        <w:rPr>
          <w:rFonts w:ascii="Times New Roman" w:hAnsi="Times New Roman" w:cs="Times New Roman"/>
          <w:color w:val="002060"/>
          <w:sz w:val="16"/>
          <w:szCs w:val="16"/>
        </w:rPr>
      </w:pPr>
    </w:p>
    <w:p w14:paraId="75F4242D" w14:textId="77777777" w:rsidR="00F93A15" w:rsidRPr="00C2525C" w:rsidRDefault="00F93A1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14 марта 1926 года в СССР принято решение — в связи с 45-й годовщиной убийства народовольцами императора Александра II девяти участникам террористического акта 1 марта 1881 года назначена персональная пенсия (21161).</w:t>
      </w:r>
    </w:p>
    <w:p w14:paraId="321CC6DD" w14:textId="77777777" w:rsidR="00F93A15" w:rsidRPr="00C2525C" w:rsidRDefault="00F93A15" w:rsidP="00C2525C">
      <w:pPr>
        <w:spacing w:after="0" w:line="240" w:lineRule="auto"/>
        <w:jc w:val="both"/>
        <w:rPr>
          <w:rFonts w:ascii="Times New Roman" w:hAnsi="Times New Roman" w:cs="Times New Roman"/>
          <w:color w:val="0070C0"/>
          <w:sz w:val="16"/>
          <w:szCs w:val="16"/>
        </w:rPr>
      </w:pPr>
    </w:p>
    <w:p w14:paraId="1BFF50E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CD07C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55268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марта 1926 была подготовлена:</w:t>
      </w:r>
    </w:p>
    <w:p w14:paraId="55715E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2268"/>
        <w:gridCol w:w="2835"/>
        <w:gridCol w:w="3666"/>
      </w:tblGrid>
      <w:tr w:rsidR="00BD609C" w:rsidRPr="00C2525C" w14:paraId="76B56171" w14:textId="77777777">
        <w:tc>
          <w:tcPr>
            <w:tcW w:w="2518" w:type="dxa"/>
            <w:tcBorders>
              <w:top w:val="single" w:sz="12" w:space="0" w:color="auto"/>
            </w:tcBorders>
          </w:tcPr>
          <w:p w14:paraId="794539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19/Ш-26 г.</w:t>
            </w:r>
          </w:p>
        </w:tc>
        <w:tc>
          <w:tcPr>
            <w:tcW w:w="2268" w:type="dxa"/>
            <w:tcBorders>
              <w:top w:val="single" w:sz="12" w:space="0" w:color="auto"/>
            </w:tcBorders>
          </w:tcPr>
          <w:p w14:paraId="6FC10A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17/Ш-26 г.</w:t>
            </w:r>
          </w:p>
        </w:tc>
        <w:tc>
          <w:tcPr>
            <w:tcW w:w="2835" w:type="dxa"/>
            <w:tcBorders>
              <w:top w:val="single" w:sz="12" w:space="0" w:color="auto"/>
            </w:tcBorders>
          </w:tcPr>
          <w:p w14:paraId="5BABFE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18/Ш-26 г.</w:t>
            </w:r>
          </w:p>
        </w:tc>
        <w:tc>
          <w:tcPr>
            <w:tcW w:w="3666" w:type="dxa"/>
            <w:tcBorders>
              <w:top w:val="single" w:sz="12" w:space="0" w:color="auto"/>
            </w:tcBorders>
          </w:tcPr>
          <w:p w14:paraId="7057E3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16/Ш-26 г.</w:t>
            </w:r>
          </w:p>
        </w:tc>
      </w:tr>
      <w:tr w:rsidR="00BD609C" w:rsidRPr="00C2525C" w14:paraId="1BF776C5" w14:textId="77777777">
        <w:tc>
          <w:tcPr>
            <w:tcW w:w="2518" w:type="dxa"/>
            <w:tcBorders>
              <w:bottom w:val="single" w:sz="12" w:space="0" w:color="auto"/>
            </w:tcBorders>
          </w:tcPr>
          <w:p w14:paraId="276814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Чтение журналов секций</w:t>
            </w:r>
          </w:p>
          <w:p w14:paraId="5EEA34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Состояние и результаты работ по клеям (Техсекция)</w:t>
            </w:r>
          </w:p>
          <w:p w14:paraId="59E2735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Состояние работ в военно-химическом деле в воздухоплавании и воздушном флоте</w:t>
            </w:r>
          </w:p>
          <w:p w14:paraId="5F6F4A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Организация работы моторной секции НОА (НОА и Секции)</w:t>
            </w:r>
          </w:p>
        </w:tc>
        <w:tc>
          <w:tcPr>
            <w:tcW w:w="2268" w:type="dxa"/>
            <w:tcBorders>
              <w:bottom w:val="single" w:sz="12" w:space="0" w:color="auto"/>
            </w:tcBorders>
          </w:tcPr>
          <w:p w14:paraId="4B910E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Проект приспособления бронеплощадки под автолебедку</w:t>
            </w:r>
          </w:p>
          <w:p w14:paraId="16E0EA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переводе труда Гасса и Литиниуса Деформация оболочек</w:t>
            </w:r>
          </w:p>
        </w:tc>
        <w:tc>
          <w:tcPr>
            <w:tcW w:w="2835" w:type="dxa"/>
            <w:tcBorders>
              <w:bottom w:val="single" w:sz="12" w:space="0" w:color="auto"/>
            </w:tcBorders>
          </w:tcPr>
          <w:p w14:paraId="4D823C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666" w:type="dxa"/>
            <w:tcBorders>
              <w:bottom w:val="single" w:sz="12" w:space="0" w:color="auto"/>
            </w:tcBorders>
          </w:tcPr>
          <w:p w14:paraId="185F2A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Военное применение дирижаблей и ТТТ к ним</w:t>
            </w:r>
          </w:p>
          <w:p w14:paraId="15E276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проекте регламентации обязанностей военного воздухоплавателя</w:t>
            </w:r>
          </w:p>
          <w:p w14:paraId="2BDA07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первой главе инструкции по фотосъемке с аэростата</w:t>
            </w:r>
          </w:p>
          <w:p w14:paraId="667113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авиаочках конструкции “Кроль”</w:t>
            </w:r>
          </w:p>
          <w:p w14:paraId="1AF3F4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 О ТТТ к самолетам, упаравляемым по радио </w:t>
            </w:r>
          </w:p>
        </w:tc>
      </w:tr>
    </w:tbl>
    <w:p w14:paraId="7F9413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6EC658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A38907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70B3D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54B3B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марта 1926 Нач. УВВС назначил особую комиссию по пересмотру программы опытного строительства на заводах (2378,1).</w:t>
      </w:r>
    </w:p>
    <w:p w14:paraId="3226E8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9BBF035"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середины марта 1926 г. после первых полетов, проведенных 25-26 февраля, на 2И-Н1 были проведены работы по доводкам и со</w:t>
      </w:r>
      <w:r w:rsidRPr="00C2525C">
        <w:rPr>
          <w:rFonts w:ascii="Times New Roman" w:hAnsi="Times New Roman" w:cs="Times New Roman"/>
          <w:color w:val="002060"/>
          <w:sz w:val="16"/>
          <w:szCs w:val="16"/>
        </w:rPr>
        <w:softHyphen/>
        <w:t>вершенствованию системы управления. За</w:t>
      </w:r>
      <w:r w:rsidRPr="00C2525C">
        <w:rPr>
          <w:rFonts w:ascii="Times New Roman" w:hAnsi="Times New Roman" w:cs="Times New Roman"/>
          <w:color w:val="002060"/>
          <w:sz w:val="16"/>
          <w:szCs w:val="16"/>
        </w:rPr>
        <w:softHyphen/>
        <w:t>тем самолет вновь подготовили к испытани</w:t>
      </w:r>
      <w:r w:rsidRPr="00C2525C">
        <w:rPr>
          <w:rFonts w:ascii="Times New Roman" w:hAnsi="Times New Roman" w:cs="Times New Roman"/>
          <w:color w:val="002060"/>
          <w:sz w:val="16"/>
          <w:szCs w:val="16"/>
        </w:rPr>
        <w:softHyphen/>
        <w:t>ям, после чего 17 марта на нем был достигнут максимальный потолок 6000 метров за время 17,3 минуты. Затем был выполнен ряд поле</w:t>
      </w:r>
      <w:r w:rsidRPr="00C2525C">
        <w:rPr>
          <w:rFonts w:ascii="Times New Roman" w:hAnsi="Times New Roman" w:cs="Times New Roman"/>
          <w:color w:val="002060"/>
          <w:sz w:val="16"/>
          <w:szCs w:val="16"/>
        </w:rPr>
        <w:softHyphen/>
        <w:t>тов на пилотаж и проверку управляемости.31 марта 1926 г. на 9-м полете, при опреде</w:t>
      </w:r>
      <w:r w:rsidRPr="00C2525C">
        <w:rPr>
          <w:rFonts w:ascii="Times New Roman" w:hAnsi="Times New Roman" w:cs="Times New Roman"/>
          <w:color w:val="002060"/>
          <w:sz w:val="16"/>
          <w:szCs w:val="16"/>
        </w:rPr>
        <w:softHyphen/>
        <w:t>лении максимальной горизонтальной скоро</w:t>
      </w:r>
      <w:r w:rsidRPr="00C2525C">
        <w:rPr>
          <w:rFonts w:ascii="Times New Roman" w:hAnsi="Times New Roman" w:cs="Times New Roman"/>
          <w:color w:val="002060"/>
          <w:sz w:val="16"/>
          <w:szCs w:val="16"/>
        </w:rPr>
        <w:softHyphen/>
        <w:t>сти произошла катастрофа 2И-Н1, в результате которой погибли летчик-испытатель В.Н. Фи</w:t>
      </w:r>
      <w:r w:rsidRPr="00C2525C">
        <w:rPr>
          <w:rFonts w:ascii="Times New Roman" w:hAnsi="Times New Roman" w:cs="Times New Roman"/>
          <w:color w:val="002060"/>
          <w:sz w:val="16"/>
          <w:szCs w:val="16"/>
        </w:rPr>
        <w:softHyphen/>
        <w:t>липпов и хронометрист В.В. Михайлов (12295).</w:t>
      </w:r>
    </w:p>
    <w:p w14:paraId="59FAEEA7" w14:textId="77777777" w:rsidR="005C13A0" w:rsidRPr="00C2525C" w:rsidRDefault="005C13A0" w:rsidP="00C2525C">
      <w:pPr>
        <w:spacing w:after="0" w:line="240" w:lineRule="auto"/>
        <w:jc w:val="both"/>
        <w:rPr>
          <w:rFonts w:ascii="Times New Roman" w:hAnsi="Times New Roman" w:cs="Times New Roman"/>
          <w:color w:val="002060"/>
          <w:sz w:val="16"/>
          <w:szCs w:val="16"/>
        </w:rPr>
      </w:pPr>
    </w:p>
    <w:p w14:paraId="0AA26ED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483C0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D8AE1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марта 1926 г. после ремонта ИЛ-3 был направлен на испытания в НИИ. При приемке машины обнаружилась деформация топливного бака. Кроме того, патронный ящик был рас</w:t>
      </w:r>
      <w:r w:rsidRPr="00C2525C">
        <w:rPr>
          <w:rFonts w:ascii="Times New Roman" w:hAnsi="Times New Roman" w:cs="Times New Roman"/>
          <w:color w:val="002060"/>
          <w:sz w:val="16"/>
          <w:szCs w:val="16"/>
        </w:rPr>
        <w:softHyphen/>
        <w:t>колот. ИЛ-3 вернули на завод для ремонта. 12 мая само</w:t>
      </w:r>
      <w:r w:rsidRPr="00C2525C">
        <w:rPr>
          <w:rFonts w:ascii="Times New Roman" w:hAnsi="Times New Roman" w:cs="Times New Roman"/>
          <w:color w:val="002060"/>
          <w:sz w:val="16"/>
          <w:szCs w:val="16"/>
        </w:rPr>
        <w:softHyphen/>
        <w:t>лет вновь был предъявлен в НИИ и вновь не принят на испытания: из-за смещения ограничителей руль направ</w:t>
      </w:r>
      <w:r w:rsidRPr="00C2525C">
        <w:rPr>
          <w:rFonts w:ascii="Times New Roman" w:hAnsi="Times New Roman" w:cs="Times New Roman"/>
          <w:color w:val="002060"/>
          <w:sz w:val="16"/>
          <w:szCs w:val="16"/>
        </w:rPr>
        <w:softHyphen/>
        <w:t>ления при повороте на максимальный угол упирался в вырезы кромки руля направления. Имелись и другие мелкие дефекты. 19 мая ИЛ-3 опять оказался в НИИ. Бригада механиков для чего-то решила снять топливный бак и повредила его. В итоге 4 июня 1926 г. в НИИ на ис</w:t>
      </w:r>
      <w:r w:rsidRPr="00C2525C">
        <w:rPr>
          <w:rFonts w:ascii="Times New Roman" w:hAnsi="Times New Roman" w:cs="Times New Roman"/>
          <w:color w:val="002060"/>
          <w:sz w:val="16"/>
          <w:szCs w:val="16"/>
        </w:rPr>
        <w:softHyphen/>
        <w:t>пытания предъявили второй экземпляр с заводским но</w:t>
      </w:r>
      <w:r w:rsidRPr="00C2525C">
        <w:rPr>
          <w:rFonts w:ascii="Times New Roman" w:hAnsi="Times New Roman" w:cs="Times New Roman"/>
          <w:color w:val="002060"/>
          <w:sz w:val="16"/>
          <w:szCs w:val="16"/>
        </w:rPr>
        <w:softHyphen/>
        <w:t>мером 2889. Но к тому времени ЦАГИ, которому НТК ВВС передал для проверки расчеты ИЛ-3, счел прочность конструкции самолета недостаточной. Проведение государственных испытаний приостановили (10667).</w:t>
      </w:r>
    </w:p>
    <w:p w14:paraId="73F64E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B1CA7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марта 1926 Пленум НК УВВС рассмотрел: 4. Организации и работы моторной секции НОА и др. (2265,57).</w:t>
      </w:r>
    </w:p>
    <w:p w14:paraId="255C73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6D90D23" w14:textId="77777777" w:rsidR="008C31E1"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2FD9EC14" w14:textId="77777777" w:rsidR="008C31E1" w:rsidRPr="00C2525C" w:rsidRDefault="008C31E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642987A" w14:textId="77777777" w:rsidR="008C31E1" w:rsidRPr="00C2525C" w:rsidRDefault="008C31E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16 марта 1926 г. Протокол РВС №11 (в справке, имеющейся в деле, сказано: «Протокол заседания РВС СССР №10 не выходил, т.к. таковой номер при нумерации пропущен. Пом. нач. секретного отдела УД НКВМ и РВСС Алексинский. 25 марта 1926 г.». (РГВА. Ф. 4. Оп. 18. Д. 10. Л. 67)</w:t>
      </w:r>
    </w:p>
    <w:p w14:paraId="53E058A9" w14:textId="77777777" w:rsidR="008C31E1" w:rsidRPr="00C2525C" w:rsidRDefault="008C31E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О военной печати, военных издательствах и издании военно-научной, военно-историчес-кой и уставной литературы. </w:t>
      </w:r>
      <w:r w:rsidRPr="00C2525C">
        <w:rPr>
          <w:rFonts w:ascii="Times New Roman" w:hAnsi="Times New Roman" w:cs="Times New Roman"/>
          <w:bCs/>
          <w:iCs/>
          <w:color w:val="002060"/>
          <w:sz w:val="16"/>
          <w:szCs w:val="16"/>
        </w:rPr>
        <w:t>(Ланда, прения — Муклевич, Левичев, Путна, Зоф, Эйдеман, Лашевич, Пугачев, Седякин, Корк, Никольский, Блисковицкий, Машков, Алексинский, Уншлихт и Ворошилов)</w:t>
      </w:r>
      <w:r w:rsidRPr="00C2525C">
        <w:rPr>
          <w:rFonts w:ascii="Times New Roman" w:hAnsi="Times New Roman" w:cs="Times New Roman"/>
          <w:bCs/>
          <w:color w:val="002060"/>
          <w:sz w:val="16"/>
          <w:szCs w:val="16"/>
        </w:rPr>
        <w:t>.</w:t>
      </w:r>
    </w:p>
    <w:p w14:paraId="60B62B27" w14:textId="77777777" w:rsidR="008C31E1" w:rsidRPr="00C2525C" w:rsidRDefault="008C31E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О состоянии Артиллерийского снабжения РККА. </w:t>
      </w:r>
      <w:r w:rsidRPr="00C2525C">
        <w:rPr>
          <w:rFonts w:ascii="Times New Roman" w:hAnsi="Times New Roman" w:cs="Times New Roman"/>
          <w:bCs/>
          <w:iCs/>
          <w:color w:val="002060"/>
          <w:sz w:val="16"/>
          <w:szCs w:val="16"/>
        </w:rPr>
        <w:t>(Дыбенко, прения — Пугачев, Каменев, Корк, Фишман, Вольпе, Трендаль, Петин, Путна, Зоф, Авкскентьевский, Кулик, Власьев, Шапошников, Белов, Седякин, Берзин, Григорьев, Мартинович, Ворошилов)</w:t>
      </w:r>
      <w:r w:rsidRPr="00C2525C">
        <w:rPr>
          <w:rFonts w:ascii="Times New Roman" w:hAnsi="Times New Roman" w:cs="Times New Roman"/>
          <w:bCs/>
          <w:color w:val="002060"/>
          <w:sz w:val="16"/>
          <w:szCs w:val="16"/>
        </w:rPr>
        <w:t>.</w:t>
      </w:r>
    </w:p>
    <w:p w14:paraId="47A25640" w14:textId="77777777" w:rsidR="008C31E1" w:rsidRPr="00C2525C" w:rsidRDefault="008C31E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3. Об уменьшении численности начальствующего состава РККА (среднего и высшего) и о мероприятиях по сокращению расходов по Наркомвоенмору. </w:t>
      </w:r>
      <w:r w:rsidRPr="00C2525C">
        <w:rPr>
          <w:rFonts w:ascii="Times New Roman" w:hAnsi="Times New Roman" w:cs="Times New Roman"/>
          <w:bCs/>
          <w:iCs/>
          <w:color w:val="002060"/>
          <w:sz w:val="16"/>
          <w:szCs w:val="16"/>
        </w:rPr>
        <w:t>(Уншлихт, Левичев)</w:t>
      </w:r>
      <w:r w:rsidRPr="00C2525C">
        <w:rPr>
          <w:rFonts w:ascii="Times New Roman" w:hAnsi="Times New Roman" w:cs="Times New Roman"/>
          <w:bCs/>
          <w:color w:val="002060"/>
          <w:sz w:val="16"/>
          <w:szCs w:val="16"/>
        </w:rPr>
        <w:t>.</w:t>
      </w:r>
    </w:p>
    <w:p w14:paraId="39D3C259" w14:textId="77777777" w:rsidR="008C31E1" w:rsidRPr="00C2525C" w:rsidRDefault="008C31E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4. О постоянном Военном совещании при председателе РВС СССР. </w:t>
      </w:r>
      <w:r w:rsidRPr="00C2525C">
        <w:rPr>
          <w:rFonts w:ascii="Times New Roman" w:hAnsi="Times New Roman" w:cs="Times New Roman"/>
          <w:bCs/>
          <w:iCs/>
          <w:color w:val="002060"/>
          <w:sz w:val="16"/>
          <w:szCs w:val="16"/>
        </w:rPr>
        <w:t>(Левичев)</w:t>
      </w:r>
      <w:r w:rsidRPr="00C2525C">
        <w:rPr>
          <w:rFonts w:ascii="Times New Roman" w:hAnsi="Times New Roman" w:cs="Times New Roman"/>
          <w:bCs/>
          <w:color w:val="002060"/>
          <w:sz w:val="16"/>
          <w:szCs w:val="16"/>
        </w:rPr>
        <w:t>.</w:t>
      </w:r>
    </w:p>
    <w:p w14:paraId="0BD395CB" w14:textId="77777777" w:rsidR="008C31E1" w:rsidRPr="00C2525C" w:rsidRDefault="008C31E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5. Доклад о работе комиссии по постройке Центрального дома Красной Армии. (Левичев).</w:t>
      </w:r>
    </w:p>
    <w:p w14:paraId="4F264ED5" w14:textId="77777777" w:rsidR="008C31E1" w:rsidRPr="00C2525C" w:rsidRDefault="008C31E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6. О младшем комсоставе. </w:t>
      </w:r>
      <w:r w:rsidRPr="00C2525C">
        <w:rPr>
          <w:rFonts w:ascii="Times New Roman" w:hAnsi="Times New Roman" w:cs="Times New Roman"/>
          <w:bCs/>
          <w:iCs/>
          <w:color w:val="002060"/>
          <w:sz w:val="16"/>
          <w:szCs w:val="16"/>
        </w:rPr>
        <w:t>(Петин)</w:t>
      </w:r>
      <w:r w:rsidRPr="00C2525C">
        <w:rPr>
          <w:rFonts w:ascii="Times New Roman" w:hAnsi="Times New Roman" w:cs="Times New Roman"/>
          <w:bCs/>
          <w:color w:val="002060"/>
          <w:sz w:val="16"/>
          <w:szCs w:val="16"/>
        </w:rPr>
        <w:t>.</w:t>
      </w:r>
    </w:p>
    <w:p w14:paraId="0BAB232A" w14:textId="77777777" w:rsidR="008C31E1" w:rsidRPr="00C2525C" w:rsidRDefault="008C31E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7. О работах Морской комиссии под председательством Уншлихта. </w:t>
      </w:r>
      <w:r w:rsidRPr="00C2525C">
        <w:rPr>
          <w:rFonts w:ascii="Times New Roman" w:hAnsi="Times New Roman" w:cs="Times New Roman"/>
          <w:bCs/>
          <w:iCs/>
          <w:color w:val="002060"/>
          <w:sz w:val="16"/>
          <w:szCs w:val="16"/>
        </w:rPr>
        <w:t>(Уншлихт)</w:t>
      </w:r>
      <w:r w:rsidRPr="00C2525C">
        <w:rPr>
          <w:rFonts w:ascii="Times New Roman" w:hAnsi="Times New Roman" w:cs="Times New Roman"/>
          <w:bCs/>
          <w:color w:val="002060"/>
          <w:sz w:val="16"/>
          <w:szCs w:val="16"/>
        </w:rPr>
        <w:t>.</w:t>
      </w:r>
    </w:p>
    <w:p w14:paraId="3F70B74F" w14:textId="77777777" w:rsidR="008C31E1" w:rsidRPr="00C2525C" w:rsidRDefault="008C31E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8. О составе Революционного военного совета Сибирского военного округа. </w:t>
      </w:r>
      <w:r w:rsidRPr="00C2525C">
        <w:rPr>
          <w:rFonts w:ascii="Times New Roman" w:hAnsi="Times New Roman" w:cs="Times New Roman"/>
          <w:bCs/>
          <w:iCs/>
          <w:color w:val="002060"/>
          <w:sz w:val="16"/>
          <w:szCs w:val="16"/>
        </w:rPr>
        <w:t>(Ворошилов)</w:t>
      </w:r>
      <w:r w:rsidRPr="00C2525C">
        <w:rPr>
          <w:rFonts w:ascii="Times New Roman" w:hAnsi="Times New Roman" w:cs="Times New Roman"/>
          <w:bCs/>
          <w:color w:val="002060"/>
          <w:sz w:val="16"/>
          <w:szCs w:val="16"/>
        </w:rPr>
        <w:t xml:space="preserve"> (17150).</w:t>
      </w:r>
    </w:p>
    <w:p w14:paraId="62351C40" w14:textId="77777777" w:rsidR="008C31E1" w:rsidRPr="00C2525C" w:rsidRDefault="008C31E1" w:rsidP="00C2525C">
      <w:pPr>
        <w:spacing w:after="0" w:line="240" w:lineRule="auto"/>
        <w:jc w:val="both"/>
        <w:rPr>
          <w:rFonts w:ascii="Times New Roman" w:hAnsi="Times New Roman" w:cs="Times New Roman"/>
          <w:bCs/>
          <w:color w:val="002060"/>
          <w:sz w:val="16"/>
          <w:szCs w:val="16"/>
        </w:rPr>
      </w:pPr>
    </w:p>
    <w:p w14:paraId="2A89B93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0923C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528FB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марта 1926 г. все работы по переоборудованию "Измаила" в авианосец бы</w:t>
      </w:r>
      <w:r w:rsidRPr="00C2525C">
        <w:rPr>
          <w:rFonts w:ascii="Times New Roman" w:hAnsi="Times New Roman" w:cs="Times New Roman"/>
          <w:color w:val="002060"/>
          <w:sz w:val="16"/>
          <w:szCs w:val="16"/>
        </w:rPr>
        <w:softHyphen/>
        <w:t>ли приостановлены комиссией И. С, Уншлихта, и судьба "Измаила" была окончательно решена — корабль шел на слом (3898).</w:t>
      </w:r>
    </w:p>
    <w:p w14:paraId="1055C1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4DD5658"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марта 1926 г. на заседании РВС СССР был заслушан доклад И.С. Уншлихта — о работах морской комиссии (пункт 7) (РГВА. Ф. 4. Оп. 18. Д. 10. Л. 71. Подлинник). — С. 585. </w:t>
      </w:r>
    </w:p>
    <w:p w14:paraId="7A46575F"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РВС СССР постановлением от 16 марта 1926 года</w:t>
      </w:r>
      <w:hyperlink r:id="rId22" w:anchor="n_176" w:history="1">
        <w:r w:rsidRPr="00C2525C">
          <w:rPr>
            <w:rFonts w:ascii="Times New Roman" w:hAnsi="Times New Roman" w:cs="Times New Roman"/>
            <w:color w:val="002060"/>
            <w:sz w:val="16"/>
            <w:szCs w:val="16"/>
          </w:rPr>
          <w:t>[176]</w:t>
        </w:r>
      </w:hyperlink>
      <w:r w:rsidRPr="00C2525C">
        <w:rPr>
          <w:rFonts w:ascii="Times New Roman" w:hAnsi="Times New Roman" w:cs="Times New Roman"/>
          <w:color w:val="002060"/>
          <w:sz w:val="16"/>
          <w:szCs w:val="16"/>
        </w:rPr>
        <w:t xml:space="preserve"> утвердил смету на судостроение и судоремонт 1925/26 года; этим утверждением положено начало планомерного восстановления РККФ* (17885).</w:t>
      </w:r>
    </w:p>
    <w:p w14:paraId="7792CF05" w14:textId="77777777" w:rsidR="00D375EB" w:rsidRPr="00C2525C" w:rsidRDefault="00D375EB" w:rsidP="00C2525C">
      <w:pPr>
        <w:spacing w:after="0" w:line="240" w:lineRule="auto"/>
        <w:jc w:val="both"/>
        <w:rPr>
          <w:rFonts w:ascii="Times New Roman" w:hAnsi="Times New Roman" w:cs="Times New Roman"/>
          <w:color w:val="002060"/>
          <w:sz w:val="16"/>
          <w:szCs w:val="16"/>
        </w:rPr>
      </w:pPr>
    </w:p>
    <w:p w14:paraId="561CE8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марта 1926 г. — для "Адмирала Лазарева" в целях ускоре</w:t>
      </w:r>
      <w:r w:rsidRPr="00C2525C">
        <w:rPr>
          <w:rFonts w:ascii="Times New Roman" w:hAnsi="Times New Roman" w:cs="Times New Roman"/>
          <w:color w:val="002060"/>
          <w:sz w:val="16"/>
          <w:szCs w:val="16"/>
        </w:rPr>
        <w:softHyphen/>
        <w:t>ния работ, запланированных еще в 1924 г., но так и не начатых, Реввоенсовет СССР утвердил проект НТК УВМС с вооружением из восьми 203-мм орудий, которые были сняты со старых балтийских кораблей. Но вскоре от этого варианта как невыгодного в тактиче</w:t>
      </w:r>
      <w:r w:rsidRPr="00C2525C">
        <w:rPr>
          <w:rFonts w:ascii="Times New Roman" w:hAnsi="Times New Roman" w:cs="Times New Roman"/>
          <w:color w:val="002060"/>
          <w:sz w:val="16"/>
          <w:szCs w:val="16"/>
        </w:rPr>
        <w:softHyphen/>
        <w:t xml:space="preserve">ском </w:t>
      </w:r>
      <w:r w:rsidRPr="00C2525C">
        <w:rPr>
          <w:rFonts w:ascii="Times New Roman" w:hAnsi="Times New Roman" w:cs="Times New Roman"/>
          <w:color w:val="002060"/>
          <w:sz w:val="16"/>
          <w:szCs w:val="16"/>
        </w:rPr>
        <w:lastRenderedPageBreak/>
        <w:t>отношении отказались, намериваясь вооружить оба крейсера новыми 180-мм одноорудийными башнями. Эскизные проекты НТК предусматривали установку пяти 180-мм башен в диаметральной плоскости и булей для увели</w:t>
      </w:r>
      <w:r w:rsidRPr="00C2525C">
        <w:rPr>
          <w:rFonts w:ascii="Times New Roman" w:hAnsi="Times New Roman" w:cs="Times New Roman"/>
          <w:color w:val="002060"/>
          <w:sz w:val="16"/>
          <w:szCs w:val="16"/>
        </w:rPr>
        <w:softHyphen/>
        <w:t>чения остойчивости крейсеров, которая снижалась размещением 120-тонных артиллерийских установок на полубаке и верхней па</w:t>
      </w:r>
      <w:r w:rsidRPr="00C2525C">
        <w:rPr>
          <w:rFonts w:ascii="Times New Roman" w:hAnsi="Times New Roman" w:cs="Times New Roman"/>
          <w:color w:val="002060"/>
          <w:sz w:val="16"/>
          <w:szCs w:val="16"/>
        </w:rPr>
        <w:softHyphen/>
        <w:t>лубе. Предварительная стоимость работ на двух кораблях состав</w:t>
      </w:r>
      <w:r w:rsidRPr="00C2525C">
        <w:rPr>
          <w:rFonts w:ascii="Times New Roman" w:hAnsi="Times New Roman" w:cs="Times New Roman"/>
          <w:color w:val="002060"/>
          <w:sz w:val="16"/>
          <w:szCs w:val="16"/>
        </w:rPr>
        <w:softHyphen/>
        <w:t>ляла около 41 млн руб. (3898).</w:t>
      </w:r>
    </w:p>
    <w:p w14:paraId="2E05EB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41C5C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марта 1926 г. РВС СССР постановлением утвердил смету РККФ на судостроение и судоремонт 1925/26 г.; этим утверждением положено начало планомерного восстановле</w:t>
      </w:r>
      <w:r w:rsidRPr="00C2525C">
        <w:rPr>
          <w:rFonts w:ascii="Times New Roman" w:hAnsi="Times New Roman" w:cs="Times New Roman"/>
          <w:color w:val="002060"/>
          <w:sz w:val="16"/>
          <w:szCs w:val="16"/>
        </w:rPr>
        <w:softHyphen/>
        <w:t>ния РККФ.</w:t>
      </w:r>
    </w:p>
    <w:p w14:paraId="3F122F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РГАВМФ. Ф. р-1483. Он. 2. Д. 17. Л. 216-217. Заверенная копия (10711,565).</w:t>
      </w:r>
    </w:p>
    <w:p w14:paraId="37B0E3D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821D1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марта 1926 г. состоялось заседание РВС СССР (протокол № 11), на котором был заслушан вопрос о работах Морской комиссии (п.7). В решениях по этому пункту значилось: “1) Утвердить по § 27 сметы НКВМ 1925/26 г. на судостроение и судоремонт - 29 080 тыс. руб.”. К данному подпункту прилагался перечень подробного распределения кредитов. (РГВА. Ф. 4. Оп. 18. Д. 10. Л. 11-13.)</w:t>
      </w:r>
    </w:p>
    <w:p w14:paraId="646E006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B12230B"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марта 1926 года — РВС СССР постановил утвердить смету на судостроение и судоремонт 1925/26 года (18410).</w:t>
      </w:r>
    </w:p>
    <w:p w14:paraId="31D73C9B" w14:textId="77777777" w:rsidR="00041FD4" w:rsidRPr="00C2525C" w:rsidRDefault="00041FD4" w:rsidP="00C2525C">
      <w:pPr>
        <w:spacing w:after="0" w:line="240" w:lineRule="auto"/>
        <w:jc w:val="both"/>
        <w:rPr>
          <w:rFonts w:ascii="Times New Roman" w:hAnsi="Times New Roman" w:cs="Times New Roman"/>
          <w:color w:val="002060"/>
          <w:sz w:val="16"/>
          <w:szCs w:val="16"/>
        </w:rPr>
      </w:pPr>
    </w:p>
    <w:p w14:paraId="293CD77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E2272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A8E9D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16 марта 1926 года в военном трибунале ЛВО началось слушание дела новой группы эстонских шпионов во главе с Александром Тассо. Финн по национальности, Тассо начал свою шпионскую деятельность в 1918 году, когда познакомился в исправдоме с известным шпионом Тилле, впоследствии расстрелянным по делу группы финских агентов. Тилле снабдил Тассо подложными удостоверениями и принимал его на одной из своих явочных квартир. Переходя в 1919 году границу с Финляндией, Тассо выполнил ряд поручений финской разведки. Кроме того, по заданию эстонских властей он провёл через границу из СССР ряд лиц, в том числе жену командующего эстонской армией Йохана Лайдонера. С 1918 по 1925 год он пробирался в СССР не меньше 25 раз. </w:t>
      </w:r>
    </w:p>
    <w:p w14:paraId="3C38F4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1925 году Александр Тассо вместе со своим племянником Энтсоном зачислился также и в эстонскую разведку. Получив задание от майора Лаурица, он приехал в Гельсингфорс, где заручился поручением и от финской разведки. Увы, 20 ноября 1925 года шпион-многостаночник был арестован при переходе нашей границы. Во время ареста у него были обнаружены оружие и задания шпионского характера. </w:t>
      </w:r>
    </w:p>
    <w:p w14:paraId="701500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Что же касается Энтсона и ещё одного эстонского лазутчика Сергея Кожевникова, то они были схвачены сотрудниками ГПУ в доме 12 по 2-й Советской улице после вооружённого сопротивления. Шпионы упорно отстреливались, однако Энтсона удалось взять невредимым. Кожевников, тяжело раненый, вскоре скончался. </w:t>
      </w:r>
    </w:p>
    <w:p w14:paraId="70D10F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Приговор эстонским шпионам был вынесен 15 мая. Тассо и Энтсона приговорили к высшей мере с конфискацией имущества. Ещё один шпион, бывший царский полковник Бергстрём был осуждён на 10 лет. Проводник шпионов Матвей Реди получил 4 года. Пятеро обвиняемых, признанные виновными в укрывательстве, получили от полугода до года или условное наказание, трое были оправданы (11703).</w:t>
      </w:r>
    </w:p>
    <w:p w14:paraId="1F3ABA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B05AF4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4215F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F56BA61" w14:textId="77777777" w:rsidR="008C31E1" w:rsidRPr="00C2525C" w:rsidRDefault="008C31E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16 марта</w:t>
      </w:r>
      <w:r w:rsidRPr="00C2525C">
        <w:rPr>
          <w:rFonts w:ascii="Times New Roman" w:hAnsi="Times New Roman" w:cs="Times New Roman"/>
          <w:color w:val="002060"/>
          <w:sz w:val="16"/>
          <w:szCs w:val="16"/>
        </w:rPr>
        <w:t xml:space="preserve"> в 1926 году совершил первый полёт английский транспортный самолет </w:t>
      </w:r>
      <w:hyperlink r:id="rId23" w:tgtFrame="_blank" w:history="1">
        <w:r w:rsidRPr="00C2525C">
          <w:rPr>
            <w:rFonts w:ascii="Times New Roman" w:hAnsi="Times New Roman" w:cs="Times New Roman"/>
            <w:color w:val="002060"/>
            <w:sz w:val="16"/>
            <w:szCs w:val="16"/>
          </w:rPr>
          <w:t xml:space="preserve">«AW.154» «Argosy». </w:t>
        </w:r>
      </w:hyperlink>
    </w:p>
    <w:p w14:paraId="1D38F6A7" w14:textId="77777777" w:rsidR="008C31E1" w:rsidRPr="00C2525C" w:rsidRDefault="008C31E1" w:rsidP="00C2525C">
      <w:pPr>
        <w:spacing w:after="0" w:line="240" w:lineRule="auto"/>
        <w:jc w:val="both"/>
        <w:rPr>
          <w:rFonts w:ascii="Times New Roman" w:hAnsi="Times New Roman" w:cs="Times New Roman"/>
          <w:color w:val="002060"/>
          <w:sz w:val="16"/>
          <w:szCs w:val="16"/>
        </w:rPr>
      </w:pPr>
    </w:p>
    <w:p w14:paraId="2D753E08" w14:textId="77777777" w:rsidR="00AD3F2C" w:rsidRPr="00C2525C" w:rsidRDefault="00AD3F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16 марта 1926 года — первый полёт авиалайнера Armstrong Whitworth AW.154 Argosy. /Великобритания/</w:t>
      </w:r>
    </w:p>
    <w:p w14:paraId="05D98350" w14:textId="77777777" w:rsidR="00AD3F2C" w:rsidRPr="00C2525C" w:rsidRDefault="00AD3F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Авиакомпания Imperial Airways в 1925 году начала обновление своего воздушного флота. Для повышения безопасности полётов на смену одномоторным самолётам должны были прийти многомоторные. Компания Armstrong Whitworth Aircraft предложила проект авиалайнера AW.154 Argosy.</w:t>
      </w:r>
    </w:p>
    <w:p w14:paraId="048F55B4" w14:textId="77777777" w:rsidR="00AD3F2C" w:rsidRPr="00C2525C" w:rsidRDefault="00AD3F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Это был биплан с неубирающимся шасси и прямоугольным фюзеляжем. Каркас выполнялся из стальных труб, обшивка — полотняная. Оснащался 3 × двигателями Armstrong Siddeley Jaguar IIIA (385 л.с.), позднее их заменили на Jaguar IVA (420 л.с.) Экипаж из 2 человек находился в открытой кабине, а в закрытом салоне размещалось до 20 пассажиров. Крейсерская скорость — 140 км/ч, дальность полёта — 652 км.</w:t>
      </w:r>
    </w:p>
    <w:p w14:paraId="09D7925E" w14:textId="77777777" w:rsidR="00AD3F2C" w:rsidRPr="00C2525C" w:rsidRDefault="00AD3F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Построили 7 самолётов AW.154 Argosy. Они эксплуатировались Imperial Airways, United Airways Ltd и British Airways Ltd как на европейских, так и на африканских маршрутах. К 1936 году эти авиалайнеры уже устарели и были списаны (22300).</w:t>
      </w:r>
    </w:p>
    <w:p w14:paraId="2E16C790" w14:textId="77777777" w:rsidR="00AD3F2C" w:rsidRPr="00C2525C" w:rsidRDefault="00AD3F2C" w:rsidP="00C2525C">
      <w:pPr>
        <w:spacing w:after="0" w:line="240" w:lineRule="auto"/>
        <w:jc w:val="both"/>
        <w:rPr>
          <w:rFonts w:ascii="Times New Roman" w:hAnsi="Times New Roman" w:cs="Times New Roman"/>
          <w:color w:val="0070C0"/>
          <w:sz w:val="16"/>
          <w:szCs w:val="16"/>
        </w:rPr>
      </w:pPr>
    </w:p>
    <w:p w14:paraId="2D5B2F39" w14:textId="77777777" w:rsidR="008C31E1" w:rsidRPr="00C2525C" w:rsidRDefault="008C31E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16 марта</w:t>
      </w:r>
      <w:r w:rsidRPr="00C2525C">
        <w:rPr>
          <w:rFonts w:ascii="Times New Roman" w:hAnsi="Times New Roman" w:cs="Times New Roman"/>
          <w:color w:val="002060"/>
          <w:sz w:val="16"/>
          <w:szCs w:val="16"/>
        </w:rPr>
        <w:t xml:space="preserve"> в 1926 году близ городка Оберн (США, штат Массачусетс) Роберт Хатчингс Годдард (Robert Hutchings Goddard) американский пионер ракетной техники осуществил пуск ракеты "Nell" в местечке Оберн (штат Массачусетс). Первый в мире пуск ракеты снабженной жидкостным ракетным двигателем (бензин-кислород). Весившая чуть меньше 5 кг вместе с топливом (жидким кислородом и бензином) ракета поднялась на высоту 12,5 м и за 2,5 секунды, прошедшие до сгорания нижней половины сопла, пролетела по горизонтали 56 м. В дневнике Годдард записал: «Когда она взлетела без какого-либо значительного шума и пламени, это показалось волшебством, как будто она сказала: «Я простояла здесь достаточно долго и, если вы не возражаете, я отправлюсь куда-нибудь в другое место».7 ноября 1936 году Годдард осуществил близ города Роквелл (штат Нью-Мексика, США) очередной пуск ракеты. Ракета достигла высоты 2250 метров. Годдард также предложил идею реактивного гранатомёта, и первые американские модели гранатомётов "Базука" были созданы именно на основе работ Годдарда (15070).</w:t>
      </w:r>
    </w:p>
    <w:p w14:paraId="1E2F6D49" w14:textId="77777777" w:rsidR="008C31E1" w:rsidRPr="00C2525C" w:rsidRDefault="008C31E1" w:rsidP="00C2525C">
      <w:pPr>
        <w:spacing w:after="0" w:line="240" w:lineRule="auto"/>
        <w:jc w:val="both"/>
        <w:rPr>
          <w:rFonts w:ascii="Times New Roman" w:hAnsi="Times New Roman" w:cs="Times New Roman"/>
          <w:color w:val="002060"/>
          <w:sz w:val="16"/>
          <w:szCs w:val="16"/>
        </w:rPr>
      </w:pPr>
    </w:p>
    <w:p w14:paraId="3A89738C" w14:textId="77777777" w:rsidR="00AD3F2C" w:rsidRPr="00C2525C" w:rsidRDefault="00AD3F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16 марта 1926 Роберт Годдард запускает первую ракету на жидком топливе недалеко от Оберна, штат Массачусетс (20358).</w:t>
      </w:r>
    </w:p>
    <w:p w14:paraId="46228239" w14:textId="77777777" w:rsidR="00AD3F2C" w:rsidRPr="00C2525C" w:rsidRDefault="00AD3F2C" w:rsidP="00C2525C">
      <w:pPr>
        <w:spacing w:after="0" w:line="240" w:lineRule="auto"/>
        <w:jc w:val="both"/>
        <w:rPr>
          <w:rFonts w:ascii="Times New Roman" w:hAnsi="Times New Roman" w:cs="Times New Roman"/>
          <w:color w:val="0070C0"/>
          <w:sz w:val="16"/>
          <w:szCs w:val="16"/>
        </w:rPr>
      </w:pPr>
    </w:p>
    <w:p w14:paraId="34EA9FAC" w14:textId="77777777" w:rsidR="00AD3F2C" w:rsidRPr="00C2525C" w:rsidRDefault="00AD3F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16 марта 1926 - Близ городка Оберн (США, штат Массачусетс) Роберт Годдард (Robert Goddard) американский пионер ракетной техники осуществил пуск ракеты "Nell" в местечке Оберн (штат Массачусетс). Первый в мире пуск ракеты снабженной жидкостным ракетным двигателем (бензин-кислород). Весившая чуть меньше 5 кг вместе с топливом ракета поднялась на высоту 12,5 м и за 2,5 секунды, прошедшие до сгорания нижней половины сопла, пролетела по горизонтали 56 м. В дневнике Годдард записал: «Когда она взлетела без какого-либо значительного шума и пламени, это показалось волшебством, как будто она сказала: «Я простояла здесь достаточно долго и, если вы не возражаете, я отправлюсь куда-нибудь в другое место» (22466).</w:t>
      </w:r>
    </w:p>
    <w:p w14:paraId="27FC5098" w14:textId="77777777" w:rsidR="00AD3F2C" w:rsidRPr="00C2525C" w:rsidRDefault="00AD3F2C" w:rsidP="00C2525C">
      <w:pPr>
        <w:spacing w:after="0" w:line="240" w:lineRule="auto"/>
        <w:jc w:val="both"/>
        <w:rPr>
          <w:rFonts w:ascii="Times New Roman" w:hAnsi="Times New Roman" w:cs="Times New Roman"/>
          <w:color w:val="0070C0"/>
          <w:sz w:val="16"/>
          <w:szCs w:val="16"/>
        </w:rPr>
      </w:pPr>
    </w:p>
    <w:p w14:paraId="1C8039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марта 1926 состоялся первый в мире запуск ракеты с ЖРД немецкого конструктора Годдарда (274) на 12.5 м (2528).</w:t>
      </w:r>
    </w:p>
    <w:p w14:paraId="7E211A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70D058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марта 1926 в Массачусетсе (США) запущена первая ракета на жидком топливе (4962).</w:t>
      </w:r>
    </w:p>
    <w:p w14:paraId="299AFA8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989834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B7F09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3A1F5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марта 1926 2И-Н1 после ремонта системы питания бензином, законченного к середине марта ходил на высоту 6000 м и достиг за рекордное время 17.3 мин.. Потом выполнили 2 полета на управляемость (2378,4).</w:t>
      </w:r>
    </w:p>
    <w:p w14:paraId="7758F0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A10A9D0"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марта 1926 на 2И-Н1 был достигнут максимальный потолок 6000 метров за время 17,3 минуты. Затем был выполнен ряд поле</w:t>
      </w:r>
      <w:r w:rsidRPr="00C2525C">
        <w:rPr>
          <w:rFonts w:ascii="Times New Roman" w:hAnsi="Times New Roman" w:cs="Times New Roman"/>
          <w:color w:val="002060"/>
          <w:sz w:val="16"/>
          <w:szCs w:val="16"/>
        </w:rPr>
        <w:softHyphen/>
        <w:t>тов на пилотаж и проверку управляемости. 31 марта 1926 г. на 9-м полете, при опреде</w:t>
      </w:r>
      <w:r w:rsidRPr="00C2525C">
        <w:rPr>
          <w:rFonts w:ascii="Times New Roman" w:hAnsi="Times New Roman" w:cs="Times New Roman"/>
          <w:color w:val="002060"/>
          <w:sz w:val="16"/>
          <w:szCs w:val="16"/>
        </w:rPr>
        <w:softHyphen/>
        <w:t>лении максимальной горизонтальной скоро</w:t>
      </w:r>
      <w:r w:rsidRPr="00C2525C">
        <w:rPr>
          <w:rFonts w:ascii="Times New Roman" w:hAnsi="Times New Roman" w:cs="Times New Roman"/>
          <w:color w:val="002060"/>
          <w:sz w:val="16"/>
          <w:szCs w:val="16"/>
        </w:rPr>
        <w:softHyphen/>
        <w:t>сти произошла катастрофа 2И-Н1, в результате которой погибли летчик-испытатель В.Н. Фи</w:t>
      </w:r>
      <w:r w:rsidRPr="00C2525C">
        <w:rPr>
          <w:rFonts w:ascii="Times New Roman" w:hAnsi="Times New Roman" w:cs="Times New Roman"/>
          <w:color w:val="002060"/>
          <w:sz w:val="16"/>
          <w:szCs w:val="16"/>
        </w:rPr>
        <w:softHyphen/>
        <w:t>липпов и хронометрист В.В. Михайлов (12295).</w:t>
      </w:r>
    </w:p>
    <w:p w14:paraId="5C4F55B8" w14:textId="77777777" w:rsidR="005C13A0" w:rsidRPr="00C2525C" w:rsidRDefault="005C13A0" w:rsidP="00C2525C">
      <w:pPr>
        <w:spacing w:after="0" w:line="240" w:lineRule="auto"/>
        <w:jc w:val="both"/>
        <w:rPr>
          <w:rFonts w:ascii="Times New Roman" w:hAnsi="Times New Roman" w:cs="Times New Roman"/>
          <w:color w:val="002060"/>
          <w:sz w:val="16"/>
          <w:szCs w:val="16"/>
        </w:rPr>
      </w:pPr>
    </w:p>
    <w:p w14:paraId="19380698"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17 марта 1926 г.</w:t>
      </w:r>
    </w:p>
    <w:p w14:paraId="1561A553"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Протокол №37 заседания</w:t>
      </w:r>
    </w:p>
    <w:p w14:paraId="5E102C27"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Комиссии Политбюро ЦК ВКП(б) по спецзаказам</w:t>
      </w:r>
    </w:p>
    <w:p w14:paraId="2D7ACD8E"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17 марта 1926 г.</w:t>
      </w:r>
    </w:p>
    <w:p w14:paraId="5B2C7DF3"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Сов. секретно</w:t>
      </w:r>
    </w:p>
    <w:p w14:paraId="54E8CA6A"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Присутствовали: члены комиссии тт. Аванесов, Баранов, Чичерин, Уншлихт и Ягода; отсутствовали тт. Туров и Пятаков.</w:t>
      </w:r>
    </w:p>
    <w:p w14:paraId="01AA1702"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Приглашенные: тт. Гинзбург, Берзин, Муклевич, по п.1 т. Оськин.</w:t>
      </w:r>
    </w:p>
    <w:p w14:paraId="75415AAD"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Слушали:</w:t>
      </w:r>
    </w:p>
    <w:p w14:paraId="67408C78"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О заказе для Т3.</w:t>
      </w:r>
    </w:p>
    <w:p w14:paraId="3259B315"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 О переговорах с Р.В.</w:t>
      </w:r>
    </w:p>
    <w:p w14:paraId="3637FE27"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Постановили:</w:t>
      </w:r>
    </w:p>
    <w:p w14:paraId="1D1DE9A0"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а) Подтвердить решение комиссии от 7.01. с.г. (прот. № 34), утвержденное ПБ 14.01.</w:t>
      </w:r>
    </w:p>
    <w:p w14:paraId="1F984F3B"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б) Предложить тов. Оськину в случае обращения к нему посла Т. вести с ним переговоры об условиях продажи</w:t>
      </w:r>
    </w:p>
    <w:p w14:paraId="31245570"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lastRenderedPageBreak/>
        <w:t>артимущества (количество, цены, условия платежа).</w:t>
      </w:r>
    </w:p>
    <w:p w14:paraId="59EE7CB5"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При указанных переговорах тов. Оськин никаких обязательств финансового характера, а также гарантий о производственных возможностях по выполнению заказа-максимум не должен давать.</w:t>
      </w:r>
    </w:p>
    <w:p w14:paraId="2D330F7C"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г) О ходе переговоров тов. Оськину докладывать комиссии.</w:t>
      </w:r>
    </w:p>
    <w:p w14:paraId="1AE5D8D2"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Комиссия еще раз подтверждает свое постановление от 9 января с.г. (протокол № 35);</w:t>
      </w:r>
    </w:p>
    <w:p w14:paraId="7EBBC2C8"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 Комиссия считает необходимым в основу переговоров т. У[ншлихта] и С[екта] положить следующее:</w:t>
      </w:r>
    </w:p>
    <w:p w14:paraId="042C7257"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а) совместное развитие у нас военной промышленности на акционерных началах;</w:t>
      </w:r>
    </w:p>
    <w:p w14:paraId="382B1480"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б) наш взнос - фабричные здания и имеющееся в них оборудование, а другая сторона - необходимый капитал и недостающее оборудование;</w:t>
      </w:r>
    </w:p>
    <w:p w14:paraId="67BE425F"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мы и они даем гарантийные заказы;</w:t>
      </w:r>
    </w:p>
    <w:p w14:paraId="0905287B"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г) в целях понижения себестоимости военного имущества не исключена возможность частично использовать представленные под военную промышленность заводы для производства предметов широкого потребления.</w:t>
      </w:r>
    </w:p>
    <w:p w14:paraId="25EEB4BA"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3) Установить новую форму дальнейшей совместной работы обоих ведомств, причем считать обязательным условием удаление нынешнего личного состава</w:t>
      </w:r>
    </w:p>
    <w:p w14:paraId="51980655"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3. О “Юнкерсе”.</w:t>
      </w:r>
    </w:p>
    <w:p w14:paraId="5037BEA6"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О “Берсоли”.</w:t>
      </w:r>
    </w:p>
    <w:p w14:paraId="0599C2FF"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5. О переговорах с Хиртенбергской патронной фирмой.</w:t>
      </w:r>
    </w:p>
    <w:p w14:paraId="76DA5832"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“Гефу” и осуществление фактического руководства и несение ответственности за постановку дела обоими ведомствами, строго соблюдая необходимые требования конспирации.</w:t>
      </w:r>
    </w:p>
    <w:p w14:paraId="317672C5"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Обязательства обеих сторон должны точно выполняться.</w:t>
      </w:r>
    </w:p>
    <w:p w14:paraId="281DCC1B"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Программу практических вопросов для переговоров, сообщенную тов. У[ншлихтом], утвердить.</w:t>
      </w:r>
    </w:p>
    <w:p w14:paraId="1A2BE7CD"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случае возникновения при переговорах с Р.В. вопроса о “Юнкерсе” и готовности Р.В. на ряд концессий и принятие наших условий, указать на невыполнение “Юнкерсом” своих обязательств, а также поставить в известность С[екта] о поступках главного директора “Юнкерса” и других должностных лиц фирмы, вредящих интересам обоих государств.</w:t>
      </w:r>
    </w:p>
    <w:p w14:paraId="21685B99"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Подтвердить решение комиссии от 9.01. с.г. (прот. № 35, п. 2).</w:t>
      </w:r>
    </w:p>
    <w:p w14:paraId="3B8EB1EE"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 а) ввиду установления наблюдательной комиссией, что по состоянию работ невозможен пуск завода к условному сроку - 1.04. с.г.;</w:t>
      </w:r>
    </w:p>
    <w:p w14:paraId="6C4CDDE3"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б) что по заключению наших специалистов неминуемо переоборудование устанавливаемых производств (иприта и фосгена) в целях нормальной и безопасной работы установок при длительном пуске, - считать необходимым в целях ускорения обеспечения боевыми газами Красной армии произвести в текущем строительном сезоне переоборудование, для чего войти в ПБ с ходатайством об отпуске необходимых средств на заготовку потребных строительных материалов, т.к. немцы отказываются финансировать заготовки таковых.</w:t>
      </w:r>
    </w:p>
    <w:p w14:paraId="5BE932EB"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Дальнейшие переговоры с Хиртенбергской фирмой передать Военно-промышленному управлению ВСНХ в лице тов. Аванесова.</w:t>
      </w:r>
    </w:p>
    <w:p w14:paraId="1C53391D"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6. О “БМВ”.</w:t>
      </w:r>
    </w:p>
    <w:p w14:paraId="3FC2DBE9"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а) Ввиду получения сведений в венском и берлинском торгпредствах, что главным владельцем фирмы “БМВ” является граф Кастильони, не пользующийся абсолютно никаким деловым доверием, благодаря чему и солидность самой фирмы должна представляться сомнительной, а также ввиду категорических отказов фирмы от участия капиталами в организации производства авиамоторов у нас, что лишает нас единственной реальной гарантии, могущей обеспечить выполнение фирмой взятых на себя обязательств, во изменение постановления комиссии от 20.04.1925 г. признать невозможным заключение договора с фирмой “БМВ”, связанного с какими-либо значительными денежными обязательствами с нашей стороны (гарантийные заказы, паушальная сумма);</w:t>
      </w:r>
    </w:p>
    <w:p w14:paraId="317B5356"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б) Просить Главконцесском всемерно ускорить мероприятия по привлечению солидных мировых фирм к технической помощи нашему.</w:t>
      </w:r>
    </w:p>
    <w:p w14:paraId="6338CDFA"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Принять срочные меры к привлечению крупных иностранных специалистов по моторостроению для организации производства мощного авиамоторостроения.</w:t>
      </w:r>
    </w:p>
    <w:p w14:paraId="1542D174"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г) Настоящее постановление сообщить Главконцесскому и ВСНХ.</w:t>
      </w:r>
    </w:p>
    <w:p w14:paraId="3F6A1C9E"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Председатель Уншлихт</w:t>
      </w:r>
    </w:p>
    <w:p w14:paraId="64D8AC31"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АП РФ. Ф. 3. On. 64. Д. 651. Л. 8-11. Подлинник (21110).</w:t>
      </w:r>
    </w:p>
    <w:p w14:paraId="6752C8FD" w14:textId="77777777" w:rsidR="005E7FA7" w:rsidRPr="00C2525C" w:rsidRDefault="005E7FA7" w:rsidP="00C2525C">
      <w:pPr>
        <w:spacing w:after="0" w:line="240" w:lineRule="auto"/>
        <w:jc w:val="both"/>
        <w:rPr>
          <w:rFonts w:ascii="Times New Roman" w:hAnsi="Times New Roman" w:cs="Times New Roman"/>
          <w:color w:val="0070C0"/>
          <w:sz w:val="16"/>
          <w:szCs w:val="16"/>
        </w:rPr>
      </w:pPr>
    </w:p>
    <w:p w14:paraId="6A9866C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марта 1926 состоялся первый запуск М-12 на станке на ГАЗ-9. Испытания показали многочисленные недо</w:t>
      </w:r>
      <w:r w:rsidRPr="00C2525C">
        <w:rPr>
          <w:rFonts w:ascii="Times New Roman" w:hAnsi="Times New Roman" w:cs="Times New Roman"/>
          <w:color w:val="002060"/>
          <w:sz w:val="16"/>
          <w:szCs w:val="16"/>
        </w:rPr>
        <w:softHyphen/>
        <w:t>статки конструкции. 17 мая первый экземпляр М-12 отправили в Москву, в НАМИ. Там двигатель тоже некоторое время испытывали, а затем начали дорабатывать. В частности, создали вариант с заменой шариковых коренных подшипников на вкладыши скольжения (11852).</w:t>
      </w:r>
    </w:p>
    <w:p w14:paraId="73ABF8E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27794FA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5-цилиндровый, звездообразный, четырехтактный, воздушного охлаж</w:t>
      </w:r>
      <w:r w:rsidRPr="00C2525C">
        <w:rPr>
          <w:rFonts w:ascii="Times New Roman" w:hAnsi="Times New Roman" w:cs="Times New Roman"/>
          <w:color w:val="002060"/>
          <w:sz w:val="16"/>
          <w:szCs w:val="16"/>
        </w:rPr>
        <w:softHyphen/>
        <w:t>дения;</w:t>
      </w:r>
    </w:p>
    <w:p w14:paraId="73F16B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125/140 мм;</w:t>
      </w:r>
    </w:p>
    <w:p w14:paraId="0FC6F8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объем 8,6 л;</w:t>
      </w:r>
    </w:p>
    <w:p w14:paraId="5F2BF1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степень сжатия 5,0;</w:t>
      </w:r>
    </w:p>
    <w:p w14:paraId="33E901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100/120 л.с.;</w:t>
      </w:r>
    </w:p>
    <w:p w14:paraId="0CF7AA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безредукторный;</w:t>
      </w:r>
    </w:p>
    <w:p w14:paraId="145F9E2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вес 163 кг.</w:t>
      </w:r>
    </w:p>
    <w:p w14:paraId="33436D2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 этот мотор был сделан один из вариантов проекта У-2. Под названием М-12 иногда известен один из моторов М.А. Коссова. сделанный на базе М-11 (11852).</w:t>
      </w:r>
    </w:p>
    <w:p w14:paraId="3CBE43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A2FC4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марта 1926 Секция применения НК УВВС рассмотрела вопросы: 1. Военное применение дирижаблей и ТТТ к ним; 5. О ТТТ к самолетам, управляемым по радио и др. (2265,57).</w:t>
      </w:r>
    </w:p>
    <w:p w14:paraId="458829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46D19F6"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shd w:val="clear" w:color="auto" w:fill="FFFFFF"/>
        </w:rPr>
        <w:t>17 марта 1927 катер ГАНТ-3 спустили на воду. В апреле начались его испытания, длившиеся 2 месяца. Их результаты приемная комиссия флота признала вполне удовлетворительными: “ЦАГИ выполнил поставленное ему задание полностью” (21499).</w:t>
      </w:r>
    </w:p>
    <w:p w14:paraId="1889DF17" w14:textId="77777777" w:rsidR="005E7FA7" w:rsidRPr="00C2525C" w:rsidRDefault="005E7FA7" w:rsidP="00C2525C">
      <w:pPr>
        <w:spacing w:after="0" w:line="240" w:lineRule="auto"/>
        <w:jc w:val="both"/>
        <w:rPr>
          <w:rFonts w:ascii="Times New Roman" w:hAnsi="Times New Roman" w:cs="Times New Roman"/>
          <w:color w:val="0070C0"/>
          <w:sz w:val="16"/>
          <w:szCs w:val="16"/>
        </w:rPr>
      </w:pPr>
    </w:p>
    <w:p w14:paraId="13BF6983" w14:textId="77777777" w:rsidR="009C4A58"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313F8C93" w14:textId="77777777" w:rsidR="009C4A58" w:rsidRPr="00C2525C" w:rsidRDefault="009C4A5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E00AFE7" w14:textId="77777777" w:rsidR="009C4A58" w:rsidRPr="00C2525C" w:rsidRDefault="009C4A5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17 марта 1926 г. Постановление №12 РВС СССР по вопросу о смерти бывш. Инспектора кавалерии РККА А.А. Брусилова (17150).</w:t>
      </w:r>
    </w:p>
    <w:p w14:paraId="2B691C38" w14:textId="77777777" w:rsidR="009C4A58" w:rsidRPr="00C2525C" w:rsidRDefault="009C4A58" w:rsidP="00C2525C">
      <w:pPr>
        <w:spacing w:after="0" w:line="240" w:lineRule="auto"/>
        <w:jc w:val="both"/>
        <w:rPr>
          <w:rFonts w:ascii="Times New Roman" w:hAnsi="Times New Roman" w:cs="Times New Roman"/>
          <w:bCs/>
          <w:color w:val="002060"/>
          <w:sz w:val="16"/>
          <w:szCs w:val="16"/>
        </w:rPr>
      </w:pPr>
    </w:p>
    <w:p w14:paraId="7A6C480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71399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5FD00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4613E9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4FD1B9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D1839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565FF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марта 1926 ли В.Н.Филиппов составил инструкцию по летной эксплуатации И-1 (Ил-3) (1774,41).</w:t>
      </w:r>
    </w:p>
    <w:p w14:paraId="54F9E5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1DB405B" w14:textId="77777777" w:rsidR="009C4A58" w:rsidRPr="00C2525C" w:rsidRDefault="009C4A5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18 марта </w:t>
      </w:r>
      <w:r w:rsidRPr="00C2525C">
        <w:rPr>
          <w:rFonts w:ascii="Times New Roman" w:hAnsi="Times New Roman" w:cs="Times New Roman"/>
          <w:color w:val="002060"/>
          <w:sz w:val="16"/>
          <w:szCs w:val="16"/>
        </w:rPr>
        <w:t xml:space="preserve">в 1926 году по итогам испытания истребителя </w:t>
      </w:r>
      <w:hyperlink r:id="rId24" w:tgtFrame="_blank" w:history="1">
        <w:r w:rsidRPr="00C2525C">
          <w:rPr>
            <w:rFonts w:ascii="Times New Roman" w:hAnsi="Times New Roman" w:cs="Times New Roman"/>
            <w:color w:val="002060"/>
            <w:sz w:val="16"/>
            <w:szCs w:val="16"/>
          </w:rPr>
          <w:t xml:space="preserve">«И-1», </w:t>
        </w:r>
      </w:hyperlink>
      <w:r w:rsidRPr="00C2525C">
        <w:rPr>
          <w:rFonts w:ascii="Times New Roman" w:hAnsi="Times New Roman" w:cs="Times New Roman"/>
          <w:color w:val="002060"/>
          <w:sz w:val="16"/>
          <w:szCs w:val="16"/>
        </w:rPr>
        <w:t>лётчиком-испытателем Филипповым составлена подробная инструкция по лётной эксплуатации этого самолёта. Отзывы об истребителе были весьма неплохими (15072).</w:t>
      </w:r>
    </w:p>
    <w:p w14:paraId="2340A094" w14:textId="77777777" w:rsidR="009C4A58" w:rsidRPr="00C2525C" w:rsidRDefault="009C4A58" w:rsidP="00C2525C">
      <w:pPr>
        <w:spacing w:after="0" w:line="240" w:lineRule="auto"/>
        <w:jc w:val="both"/>
        <w:rPr>
          <w:rFonts w:ascii="Times New Roman" w:hAnsi="Times New Roman" w:cs="Times New Roman"/>
          <w:color w:val="002060"/>
          <w:sz w:val="16"/>
          <w:szCs w:val="16"/>
        </w:rPr>
      </w:pPr>
    </w:p>
    <w:p w14:paraId="015D06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марта 1926 г. в инструкции о пилотировании ИЛ-3 Фи</w:t>
      </w:r>
      <w:r w:rsidRPr="00C2525C">
        <w:rPr>
          <w:rFonts w:ascii="Times New Roman" w:hAnsi="Times New Roman" w:cs="Times New Roman"/>
          <w:color w:val="002060"/>
          <w:sz w:val="16"/>
          <w:szCs w:val="16"/>
        </w:rPr>
        <w:softHyphen/>
        <w:t>липпов писал: “Положение тела пилота исключительно удобно и даже в длительном полете не утомляет послед</w:t>
      </w:r>
      <w:r w:rsidRPr="00C2525C">
        <w:rPr>
          <w:rFonts w:ascii="Times New Roman" w:hAnsi="Times New Roman" w:cs="Times New Roman"/>
          <w:color w:val="002060"/>
          <w:sz w:val="16"/>
          <w:szCs w:val="16"/>
        </w:rPr>
        <w:softHyphen/>
        <w:t>него... Взлет прост, быстр и вполне обычен... От скоро</w:t>
      </w:r>
      <w:r w:rsidRPr="00C2525C">
        <w:rPr>
          <w:rFonts w:ascii="Times New Roman" w:hAnsi="Times New Roman" w:cs="Times New Roman"/>
          <w:color w:val="002060"/>
          <w:sz w:val="16"/>
          <w:szCs w:val="16"/>
        </w:rPr>
        <w:softHyphen/>
        <w:t>стей 270 до скоростей порядка 155 ИЛ вполне нормален и никаких уклонений от обычного способа управления самолетами не имеется. Движения ручки по глубине не</w:t>
      </w:r>
      <w:r w:rsidRPr="00C2525C">
        <w:rPr>
          <w:rFonts w:ascii="Times New Roman" w:hAnsi="Times New Roman" w:cs="Times New Roman"/>
          <w:color w:val="002060"/>
          <w:sz w:val="16"/>
          <w:szCs w:val="16"/>
        </w:rPr>
        <w:softHyphen/>
        <w:t>велики, самолет хорошо центрирован, моменты от орга</w:t>
      </w:r>
      <w:r w:rsidRPr="00C2525C">
        <w:rPr>
          <w:rFonts w:ascii="Times New Roman" w:hAnsi="Times New Roman" w:cs="Times New Roman"/>
          <w:color w:val="002060"/>
          <w:sz w:val="16"/>
          <w:szCs w:val="16"/>
        </w:rPr>
        <w:softHyphen/>
        <w:t>нов управления на ручке подобраны правильно и мускульные напряжения меньше, чем на всех имеющих</w:t>
      </w:r>
      <w:r w:rsidRPr="00C2525C">
        <w:rPr>
          <w:rFonts w:ascii="Times New Roman" w:hAnsi="Times New Roman" w:cs="Times New Roman"/>
          <w:color w:val="002060"/>
          <w:sz w:val="16"/>
          <w:szCs w:val="16"/>
        </w:rPr>
        <w:softHyphen/>
        <w:t>ся пока типах, считая [Фоккер] ДХП1 и И7 Григоровича... Выполнение виражей сложное... Пробег самолета после посадки незначителен, примерно 100 метров, не более... Петля на ИЛ несколько своеобразна и очень походит по технике выполнения на то же упражнение ДХШ и ДХ1, но ближе к ДХШ... Само пикирование очень устойчивое и спокойное... Бочки очень просты... Следует перед пере</w:t>
      </w:r>
      <w:r w:rsidRPr="00C2525C">
        <w:rPr>
          <w:rFonts w:ascii="Times New Roman" w:hAnsi="Times New Roman" w:cs="Times New Roman"/>
          <w:color w:val="002060"/>
          <w:sz w:val="16"/>
          <w:szCs w:val="16"/>
        </w:rPr>
        <w:softHyphen/>
        <w:t>ходом в штопор целиком потерять скорость и резко дать ногу в сторону желаемого вращения... Ручку после полу</w:t>
      </w:r>
      <w:r w:rsidRPr="00C2525C">
        <w:rPr>
          <w:rFonts w:ascii="Times New Roman" w:hAnsi="Times New Roman" w:cs="Times New Roman"/>
          <w:color w:val="002060"/>
          <w:sz w:val="16"/>
          <w:szCs w:val="16"/>
        </w:rPr>
        <w:softHyphen/>
        <w:t>оборота следует дать на себя. Вращение не особенно быстрое, снижение также незначительно. Строго верти</w:t>
      </w:r>
      <w:r w:rsidRPr="00C2525C">
        <w:rPr>
          <w:rFonts w:ascii="Times New Roman" w:hAnsi="Times New Roman" w:cs="Times New Roman"/>
          <w:color w:val="002060"/>
          <w:sz w:val="16"/>
          <w:szCs w:val="16"/>
        </w:rPr>
        <w:softHyphen/>
        <w:t>кального штопора не получается... Каждый виток можно считать, так как они отделены как бы паузами в замедле</w:t>
      </w:r>
      <w:r w:rsidRPr="00C2525C">
        <w:rPr>
          <w:rFonts w:ascii="Times New Roman" w:hAnsi="Times New Roman" w:cs="Times New Roman"/>
          <w:color w:val="002060"/>
          <w:sz w:val="16"/>
          <w:szCs w:val="16"/>
        </w:rPr>
        <w:softHyphen/>
        <w:t xml:space="preserve">нии темпа вращения. </w:t>
      </w:r>
      <w:r w:rsidRPr="00C2525C">
        <w:rPr>
          <w:rFonts w:ascii="Times New Roman" w:hAnsi="Times New Roman" w:cs="Times New Roman"/>
          <w:color w:val="002060"/>
          <w:sz w:val="16"/>
          <w:szCs w:val="16"/>
        </w:rPr>
        <w:lastRenderedPageBreak/>
        <w:t>Выход обычен и без запаздываний, лишь только отдана ручка и поставлены нейтрально ноги. Скольжение настолько обычно и просто, что сразу будет сделано чисто каждым пилотом, делавшим это уп</w:t>
      </w:r>
      <w:r w:rsidRPr="00C2525C">
        <w:rPr>
          <w:rFonts w:ascii="Times New Roman" w:hAnsi="Times New Roman" w:cs="Times New Roman"/>
          <w:color w:val="002060"/>
          <w:sz w:val="16"/>
          <w:szCs w:val="16"/>
        </w:rPr>
        <w:softHyphen/>
        <w:t>ражнение на других самолетах” (10667).</w:t>
      </w:r>
    </w:p>
    <w:p w14:paraId="68C050C9" w14:textId="77777777" w:rsidR="005C13A0" w:rsidRPr="00C2525C" w:rsidRDefault="005C13A0" w:rsidP="00C2525C">
      <w:pPr>
        <w:spacing w:after="0" w:line="240" w:lineRule="auto"/>
        <w:jc w:val="both"/>
        <w:rPr>
          <w:rFonts w:ascii="Times New Roman" w:hAnsi="Times New Roman" w:cs="Times New Roman"/>
          <w:color w:val="002060"/>
          <w:sz w:val="16"/>
          <w:szCs w:val="16"/>
        </w:rPr>
      </w:pPr>
    </w:p>
    <w:p w14:paraId="34E82F73"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марта 1926 летчик-испыта</w:t>
      </w:r>
      <w:r w:rsidRPr="00C2525C">
        <w:rPr>
          <w:rFonts w:ascii="Times New Roman" w:hAnsi="Times New Roman" w:cs="Times New Roman"/>
          <w:color w:val="002060"/>
          <w:sz w:val="16"/>
          <w:szCs w:val="16"/>
        </w:rPr>
        <w:softHyphen/>
        <w:t>тель Филиппова - опытный и тех</w:t>
      </w:r>
      <w:r w:rsidRPr="00C2525C">
        <w:rPr>
          <w:rFonts w:ascii="Times New Roman" w:hAnsi="Times New Roman" w:cs="Times New Roman"/>
          <w:color w:val="002060"/>
          <w:sz w:val="16"/>
          <w:szCs w:val="16"/>
        </w:rPr>
        <w:softHyphen/>
        <w:t>нически грамотный пилот - составил инструк</w:t>
      </w:r>
      <w:r w:rsidRPr="00C2525C">
        <w:rPr>
          <w:rFonts w:ascii="Times New Roman" w:hAnsi="Times New Roman" w:cs="Times New Roman"/>
          <w:color w:val="002060"/>
          <w:sz w:val="16"/>
          <w:szCs w:val="16"/>
        </w:rPr>
        <w:softHyphen/>
        <w:t>цию полетной эксплуатации самолета И-1. Вот ее наиболее характерные положения: «Распре</w:t>
      </w:r>
      <w:r w:rsidRPr="00C2525C">
        <w:rPr>
          <w:rFonts w:ascii="Times New Roman" w:hAnsi="Times New Roman" w:cs="Times New Roman"/>
          <w:color w:val="002060"/>
          <w:sz w:val="16"/>
          <w:szCs w:val="16"/>
        </w:rPr>
        <w:softHyphen/>
        <w:t>делительная доска (приборная доска) перед пилотом находится в пределах нор</w:t>
      </w:r>
      <w:r w:rsidRPr="00C2525C">
        <w:rPr>
          <w:rFonts w:ascii="Times New Roman" w:hAnsi="Times New Roman" w:cs="Times New Roman"/>
          <w:color w:val="002060"/>
          <w:sz w:val="16"/>
          <w:szCs w:val="16"/>
        </w:rPr>
        <w:softHyphen/>
        <w:t>мального зрения, поэтому достаточно удобна. Радиатор выдвижной, сотовый, регулируется путем оборота штурвала, который находится слева... движения рукой не утомительны... без лишних мускульных усилий. Положение те</w:t>
      </w:r>
      <w:r w:rsidRPr="00C2525C">
        <w:rPr>
          <w:rFonts w:ascii="Times New Roman" w:hAnsi="Times New Roman" w:cs="Times New Roman"/>
          <w:color w:val="002060"/>
          <w:sz w:val="16"/>
          <w:szCs w:val="16"/>
        </w:rPr>
        <w:softHyphen/>
        <w:t>ла пилота исключительно удобно и даже при длительном полете не утомляет последнего. Сектора газа находятся в удобном месте, руки дотягивать не приходится, так что присущая большинству пилотов привычка во время по</w:t>
      </w:r>
      <w:r w:rsidRPr="00C2525C">
        <w:rPr>
          <w:rFonts w:ascii="Times New Roman" w:hAnsi="Times New Roman" w:cs="Times New Roman"/>
          <w:color w:val="002060"/>
          <w:sz w:val="16"/>
          <w:szCs w:val="16"/>
        </w:rPr>
        <w:softHyphen/>
        <w:t>лета держать левую руку на секторах может осуществляться без утомления руки». Взлет и набор высоты Филиппов характеризует как обычный для других типов самолетов: «ИЛ-3 идет в горизонтальном полете немного ниже горизонта. Поэтому все нападки на его сле</w:t>
      </w:r>
      <w:r w:rsidRPr="00C2525C">
        <w:rPr>
          <w:rFonts w:ascii="Times New Roman" w:hAnsi="Times New Roman" w:cs="Times New Roman"/>
          <w:color w:val="002060"/>
          <w:sz w:val="16"/>
          <w:szCs w:val="16"/>
        </w:rPr>
        <w:softHyphen/>
        <w:t>поту (имеется в виду плохой обзор — М.М.), возникающие у не летавших на нем летчиков, после небольшого полета по горизонтали отпадают сами собой, гак как угол, затенен</w:t>
      </w:r>
      <w:r w:rsidRPr="00C2525C">
        <w:rPr>
          <w:rFonts w:ascii="Times New Roman" w:hAnsi="Times New Roman" w:cs="Times New Roman"/>
          <w:color w:val="002060"/>
          <w:sz w:val="16"/>
          <w:szCs w:val="16"/>
        </w:rPr>
        <w:softHyphen/>
        <w:t>ный крыльями, порядка 30°, вся остальная сфера открыта, чего нет у других самолетов... Интересно было бы получить отзыв воинских частей о величине руля направления, само</w:t>
      </w:r>
      <w:r w:rsidRPr="00C2525C">
        <w:rPr>
          <w:rFonts w:ascii="Times New Roman" w:hAnsi="Times New Roman" w:cs="Times New Roman"/>
          <w:color w:val="002060"/>
          <w:sz w:val="16"/>
          <w:szCs w:val="16"/>
        </w:rPr>
        <w:softHyphen/>
        <w:t>му мне пришлось использовать их три штуки, причем настоящий «руль направления №2». Вообще поверхность руля направления впол</w:t>
      </w:r>
      <w:r w:rsidRPr="00C2525C">
        <w:rPr>
          <w:rFonts w:ascii="Times New Roman" w:hAnsi="Times New Roman" w:cs="Times New Roman"/>
          <w:color w:val="002060"/>
          <w:sz w:val="16"/>
          <w:szCs w:val="16"/>
        </w:rPr>
        <w:softHyphen/>
        <w:t>не достаточная, так как на самых малых ско</w:t>
      </w:r>
      <w:r w:rsidRPr="00C2525C">
        <w:rPr>
          <w:rFonts w:ascii="Times New Roman" w:hAnsi="Times New Roman" w:cs="Times New Roman"/>
          <w:color w:val="002060"/>
          <w:sz w:val="16"/>
          <w:szCs w:val="16"/>
        </w:rPr>
        <w:softHyphen/>
        <w:t>ростях самолет слушается ног, входит и выхо</w:t>
      </w:r>
      <w:r w:rsidRPr="00C2525C">
        <w:rPr>
          <w:rFonts w:ascii="Times New Roman" w:hAnsi="Times New Roman" w:cs="Times New Roman"/>
          <w:color w:val="002060"/>
          <w:sz w:val="16"/>
          <w:szCs w:val="16"/>
        </w:rPr>
        <w:softHyphen/>
        <w:t>дит из штопора без запаздывания, как толь</w:t>
      </w:r>
      <w:r w:rsidRPr="00C2525C">
        <w:rPr>
          <w:rFonts w:ascii="Times New Roman" w:hAnsi="Times New Roman" w:cs="Times New Roman"/>
          <w:color w:val="002060"/>
          <w:sz w:val="16"/>
          <w:szCs w:val="16"/>
        </w:rPr>
        <w:softHyphen/>
        <w:t>ко педали поставлены в нейтральное поло</w:t>
      </w:r>
      <w:r w:rsidRPr="00C2525C">
        <w:rPr>
          <w:rFonts w:ascii="Times New Roman" w:hAnsi="Times New Roman" w:cs="Times New Roman"/>
          <w:color w:val="002060"/>
          <w:sz w:val="16"/>
          <w:szCs w:val="16"/>
        </w:rPr>
        <w:softHyphen/>
        <w:t>жение... Движения ручки по глубине невели</w:t>
      </w:r>
      <w:r w:rsidRPr="00C2525C">
        <w:rPr>
          <w:rFonts w:ascii="Times New Roman" w:hAnsi="Times New Roman" w:cs="Times New Roman"/>
          <w:color w:val="002060"/>
          <w:sz w:val="16"/>
          <w:szCs w:val="16"/>
        </w:rPr>
        <w:softHyphen/>
        <w:t>ки, самолет хорошо центрирован, моменты от органов управления на ручке подобраны правильно, и мускульные напряжения мень</w:t>
      </w:r>
      <w:r w:rsidRPr="00C2525C">
        <w:rPr>
          <w:rFonts w:ascii="Times New Roman" w:hAnsi="Times New Roman" w:cs="Times New Roman"/>
          <w:color w:val="002060"/>
          <w:sz w:val="16"/>
          <w:szCs w:val="16"/>
        </w:rPr>
        <w:softHyphen/>
        <w:t>ше, чем на всех имеющихся пока типах, счи</w:t>
      </w:r>
      <w:r w:rsidRPr="00C2525C">
        <w:rPr>
          <w:rFonts w:ascii="Times New Roman" w:hAnsi="Times New Roman" w:cs="Times New Roman"/>
          <w:color w:val="002060"/>
          <w:sz w:val="16"/>
          <w:szCs w:val="16"/>
        </w:rPr>
        <w:softHyphen/>
        <w:t>тая Э-ХШ и И-2 Григоровича» (12295).</w:t>
      </w:r>
    </w:p>
    <w:p w14:paraId="4A711A7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010BF8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4D8FE9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501405D"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марта 1926 г. Политбюро ЦК ВКП (б) на своем заседании принимает решение о предоставлении делегации Уншлихта (в ее состав вошли: пом. нач. управления Штаба РККА Кругов, начальник военно-химического управления Фишман, начальник военно-технического управления РККА Халепский, представитель начальника морских сил Орас, заместитель начальника ВВС Муклевич, представитель Главного управления военной промышленности Высочанский, секретарь делегации Ромм) самых широких директив. По сути, это была широкая программа среднесрочного сотрудничества в военной области. Она включала в себя следующее:</w:t>
      </w:r>
    </w:p>
    <w:p w14:paraId="3C0F08F3"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Постановка в СССР производства пулемета «Дрейзе» на началах совместной работы с вложением германского капитала.</w:t>
      </w:r>
    </w:p>
    <w:p w14:paraId="27D731F6"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Постановка в СССР моторостроения и танкового производства с участием германского капитала.</w:t>
      </w:r>
    </w:p>
    <w:p w14:paraId="05A4827D"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Организация на совместных началах производства тяжелой артиллерии.</w:t>
      </w:r>
    </w:p>
    <w:p w14:paraId="132E99E7"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Совместная работа на судостроительном заводе в г. Николаеве и развертывание там производства современных подводных лодок, сторожевых судов и быстроходных катеров.</w:t>
      </w:r>
    </w:p>
    <w:p w14:paraId="7DD2F800"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Совместное производство точной оптики, инженерного, прожекторного, телефонно-телеграфного и радиооборудования (строительство в СССР соответствующих производственных отраслей).</w:t>
      </w:r>
    </w:p>
    <w:p w14:paraId="218103F9"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Дальнейшее развитие совместного авиа- и авиамоторного производства (на базе действующего соглашения с фирмой «Юнкерс»).</w:t>
      </w:r>
    </w:p>
    <w:p w14:paraId="6D82378E"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Продолжение сотрудничества в области военно-химического производства (на основе действующего соглашения с химическим концерном Штольценберга)» (18265).</w:t>
      </w:r>
    </w:p>
    <w:p w14:paraId="379A2318" w14:textId="77777777" w:rsidR="00041FD4" w:rsidRPr="00C2525C" w:rsidRDefault="00041FD4" w:rsidP="00C2525C">
      <w:pPr>
        <w:spacing w:after="0" w:line="240" w:lineRule="auto"/>
        <w:jc w:val="both"/>
        <w:rPr>
          <w:rFonts w:ascii="Times New Roman" w:hAnsi="Times New Roman" w:cs="Times New Roman"/>
          <w:color w:val="002060"/>
          <w:sz w:val="16"/>
          <w:szCs w:val="16"/>
        </w:rPr>
      </w:pPr>
    </w:p>
    <w:p w14:paraId="2F4127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18 марта 1926 г. бывший главком германского ВМФ адмирал П. Бенке при встрече с Чичериным заявил о готовности германского флота в случае войны выступить против Польши и блокировать проливы, ведущие в Балтийское море. Он убеждал советского наркома, что на Востоке у Германии лишь один враг — Польша, и что общие враги у обоих государств находятся на Западе. Отказ Москвы был обусловлен ссылкой на высказывание германских правительственных кругов в райхстаге о том, что целью сотрудничества флотов обеих сторон будет усиление советского флота. Очевидно, это было тактическим ходом в преддверии визита Уншлихта в Берлин. Уншлихт должен был привезти в Берлин развернутую — практически во всех областях — программу военного сотрудничества между СССР и Германией. Расчет мог крыться в игре на контрастах: сначала Москва отказывается от германского предложения о сотрудничестве флотов (тем более, что 18 марта Политбюро утвердило директивы для Уншлихта), а затем тут же сама предлагает то же самое. Во всяком случае неделю спустя, 25 марта 1926 г. в ходе визита Уншлихта в Берлин советский военный атташе П. Н. Лунев и морской офицер, член советской военной делегации П. Ю. Орас, в беседе с 4 офицерами германского флота (адмирал А. Шпиндлер, капитаны 1-го ранга Левенфельд, Биндзайль и Раймер), а также руководителями «Центра Москва» полковником Лит-Томзеном и «Вогру» майором Фишером, в соответствии с директивой выдвинули конкретную программу реорганизации ВМФ СССР в сотрудничестве с Германией: </w:t>
      </w:r>
    </w:p>
    <w:p w14:paraId="719F27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Участие немцев в строительстве в СССР современных подводных лодок.</w:t>
      </w:r>
    </w:p>
    <w:p w14:paraId="01C3D3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Совместное строительство сторожевых судов. </w:t>
      </w:r>
    </w:p>
    <w:p w14:paraId="50A03E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Совместное строительство быстроходных торпедных катеров. </w:t>
      </w:r>
    </w:p>
    <w:p w14:paraId="2E8E74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Немецкое техническое содействие развитию советских ВМС. </w:t>
      </w:r>
    </w:p>
    <w:p w14:paraId="2A16AD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 Участие советских военно-морских специалистов (моряки и инженерно-технический состав) в практической работе германского флота. </w:t>
      </w:r>
    </w:p>
    <w:p w14:paraId="430C0C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сославшись на отсутствие денег и запрещающее действие военных статей Версальского договора. Вместе с тем, Шпиндлер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Вильхельмсхафен, а также в КБ морского управления германского ВМФ, размещавшееся в laare — ИФС (транслитерация с голландского: I. V. S. — Ingenieurskantoor voor Scheeps-bouw). Шпиндлер предложил также направить в Москву в Главный штаб ВМФ СССР германского морского офицера для связи. 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 </w:t>
      </w:r>
    </w:p>
    <w:p w14:paraId="403554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капитал; 2) техническое оборудование; 3) технические силы; 4) научные силы. </w:t>
      </w:r>
    </w:p>
    <w:p w14:paraId="590275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б, сторожевые суда — 8,8, глиссеры — 7,8 млн. руб. В развитие переговоров между представителями флотов в Берлине Орас в апреле 1926г. получил в ИФС проект подлодки водоизмещением 600 т, адмирал А. Шпиндлер и капитан 1-го ранга В. Кинцель 2 — 18 июня 1926 г. совершили ознакомительную поездку в Москву, Ленинград и Кронштадт. Они провели переговоры с Уншлихтом, главкомом советского флота В. И. Зофом,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Зоф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(11784).</w:t>
      </w:r>
    </w:p>
    <w:p w14:paraId="4E5D62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F99A48A"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марта 1926 г. бывший главком германского ВМФ адмирала П. Бенке при встрече с Чичериным заявил о готовности германского флота в случае войны выступить против Польши и блокировать проливы, ведущие в Балтийское море. Он убеждал советского наркома, что на Востоке у Германии лишь один враг — Польша, и что общие враги у обоих государств находятся на Западе.</w:t>
      </w:r>
    </w:p>
    <w:p w14:paraId="744A379E"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Отказ Москвы был обусловлен ссылкой на высказывание германских правительственных кругов в райхстаге о том, что целью сотрудничества флотов обеих сторон будет усиление советского флота. Очевидно, это было тактическим ходом в преддверии визита Уншлихта в Берлин. Уншлихт должен был привезти в Берлин развернутую — практически во всех областях — программу военного сотрудничества между СССР и Германией. Расчет мог крыться в игре на контрастах: сначала Москва отказывается от германского предложения о сотрудничестве флотов (тем более, что 18 марта Политбюро утвердило директивы для Уншлихта), а затем тут же сама предлагает то же самое. Во всяком случае неделю спустя, 25 марта 1926 г. в ходе визита Уншлихта в Берлин советский военный атташе П. Н. Лунев и морской офицер, член советской военной делегации П. Ю. Орас, в беседе с 4 офицерами германского флота (адмирал А. Шпиндлер, капитаны 1-го ранга Левенфельд, Биндзайль и Раймер), а также руководителями «Центра Москва» полковником Лит-Томзеном и «Вогру» майором Фишером, в соответствии с директивой выдвинули конкретную программу реорганизации ВМФ СССР в сотрудничестве с Германией:</w:t>
      </w:r>
    </w:p>
    <w:p w14:paraId="5E44A168"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Участие немцев в строительстве в СССР современных подводных лодок.</w:t>
      </w:r>
    </w:p>
    <w:p w14:paraId="09F0FA1C"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Совместное строительство сторожевых судов.</w:t>
      </w:r>
    </w:p>
    <w:p w14:paraId="7CB7CA27"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Совместное строительство быстроходных торпедных катеров.</w:t>
      </w:r>
    </w:p>
    <w:p w14:paraId="31D32D09"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4. Немецкое техническое содействие развитию советских ВМС.</w:t>
      </w:r>
    </w:p>
    <w:p w14:paraId="0D737748"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Участие советских военно-морских специалистов (моряки и инженерно-технический состав) в практической работе германского флота.</w:t>
      </w:r>
    </w:p>
    <w:p w14:paraId="21B3C3CC"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сославшись на отсутствие денег и запрещающее действие военных статей Версальского договора.</w:t>
      </w:r>
    </w:p>
    <w:p w14:paraId="086B3D42"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Вместе с тем, Шпиндлер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Вильхельмсхафен, а также в КБ морского управления германского ВМФ, размещавшееся в Гааге — ИФС (транслитерация с голландского: I. V. S. — Ingenieurskantoor voor Scheeps-bouw). Шпиндлер предложил также направить в Москву в Главный штаб ВМФ СССР германского морского офицера для связи.</w:t>
      </w:r>
    </w:p>
    <w:p w14:paraId="1519BFC8"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w:t>
      </w:r>
    </w:p>
    <w:p w14:paraId="17DF14FB"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капитал; 2) техническое оборудование; 3) технические силы; 4) научные силы.</w:t>
      </w:r>
    </w:p>
    <w:p w14:paraId="643492EF" w14:textId="77777777" w:rsidR="00041FD4" w:rsidRPr="00C2525C" w:rsidRDefault="00041FD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6, сторожевые суда — 8,8, глиссеры — 7,8 млн. руб. (18265).</w:t>
      </w:r>
    </w:p>
    <w:p w14:paraId="4FF5CC0A" w14:textId="77777777" w:rsidR="00041FD4" w:rsidRPr="00C2525C" w:rsidRDefault="00041FD4" w:rsidP="00C2525C">
      <w:pPr>
        <w:spacing w:after="0" w:line="240" w:lineRule="auto"/>
        <w:jc w:val="both"/>
        <w:rPr>
          <w:rFonts w:ascii="Times New Roman" w:hAnsi="Times New Roman" w:cs="Times New Roman"/>
          <w:color w:val="002060"/>
          <w:sz w:val="16"/>
          <w:szCs w:val="16"/>
        </w:rPr>
      </w:pPr>
    </w:p>
    <w:p w14:paraId="23A1871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06C7F6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03E52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марта 1926 ПБ издало директивы для делегации во главе с И.С.Уншлихтом для переговоров по военно-технической кооперации с Германией. Ждали инвестиций в производство пулеметов, танков, танковых моторов, а также тяжелой артиллерии. Потом рассчитывали на СП в области кораблестроения - п/л, экскортных судов, торпедных катеров. Также хотели вложений в производство точной оптики, телефонов, радио и машиностроение. Ожидалось расширение филевского проекта и проектов по производству химического оружия (9089,45).</w:t>
      </w:r>
    </w:p>
    <w:p w14:paraId="31E3AE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6AE99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марта 1926 г. Политбюро ЦК ВКП (б) на своем заседании принимает решение о предоставлении делегации Уншлихта (в ее состав вошли: пом. нач. управления Штаба РККА Кругов, начальник военно-химического управления Фишман, начальник военно-технического управления РККА Халепский, представитель начальника морских сил Орас, заместитель начальника ВВС Муклевич, представитель Главного управления военной промышленности Высочанский, секретарь делегации Ромм) самых широких директив. По сути, это была широкая программа среднесрочного сотрудничества в военной области. Она включала в себя следующее:</w:t>
      </w:r>
    </w:p>
    <w:p w14:paraId="7337FD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Постановка в СССР производства пулемета «Дрейзе» на началах совместной работы с вложением германского капитала.</w:t>
      </w:r>
    </w:p>
    <w:p w14:paraId="45F335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Постановка в СССР моторостроения и танкового производства с участием германского капитала.</w:t>
      </w:r>
    </w:p>
    <w:p w14:paraId="1E52E4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Организация на совместных началах производства тяжелой артиллерии.</w:t>
      </w:r>
    </w:p>
    <w:p w14:paraId="6D0BB0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Совместная работа на судостроительном заводе в г. Николаеве и развертывание там производства современных подводных лодок, сторожевых судов и быстроходных катеров.</w:t>
      </w:r>
    </w:p>
    <w:p w14:paraId="746C3C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Совместное производство точной оптики, инженерного, прожекторного, телефонно-телеграфного и радиооборудования (строительство в СССР соответствующих производственных отраслей).</w:t>
      </w:r>
    </w:p>
    <w:p w14:paraId="775908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Дальнейшее развитие совместного авиа- и авиамоторного производства (на базе действующего соглашения с фирмой «Юнкерс»).</w:t>
      </w:r>
    </w:p>
    <w:p w14:paraId="2DBA7E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Продолжение сотрудничества в области военно-химического производства (на основе действующего соглашения с химическим концерном Штольценберга)» (РЦХИДНИ, ф. 17, оп. 3, д. 552, л. 4.) (11784).</w:t>
      </w:r>
    </w:p>
    <w:p w14:paraId="668DC4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7C65CC0" w14:textId="77777777" w:rsidR="00BB3C81"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FE1255D" w14:textId="77777777" w:rsidR="00BB3C81" w:rsidRPr="00C2525C" w:rsidRDefault="00BB3C8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B63450A" w14:textId="77777777" w:rsidR="00BB3C81" w:rsidRPr="00C2525C" w:rsidRDefault="00BB3C81"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18 марта 1926 г. Эрвин Шредингер присылает в журнал «Анналы физики» </w:t>
      </w:r>
      <w:r w:rsidRPr="00C2525C">
        <w:rPr>
          <w:rFonts w:ascii="Times New Roman" w:hAnsi="Times New Roman" w:cs="Times New Roman"/>
          <w:iCs/>
          <w:color w:val="002060"/>
          <w:sz w:val="16"/>
          <w:szCs w:val="16"/>
        </w:rPr>
        <w:t>изложение основ волновой теории микромира</w:t>
      </w:r>
      <w:r w:rsidRPr="00C2525C">
        <w:rPr>
          <w:rFonts w:ascii="Times New Roman" w:hAnsi="Times New Roman" w:cs="Times New Roman"/>
          <w:bCs/>
          <w:color w:val="002060"/>
          <w:sz w:val="16"/>
          <w:szCs w:val="16"/>
        </w:rPr>
        <w:t xml:space="preserve"> , исходившей не из квантовых скачков Бора, а из дебройлевских волн материи (знаменитый вариант квантовой механики, цюрихского физика-теоретика Эрвина Шредингера).</w:t>
      </w:r>
      <w:r w:rsidRPr="00C2525C">
        <w:rPr>
          <w:rFonts w:ascii="Times New Roman" w:hAnsi="Times New Roman" w:cs="Times New Roman"/>
          <w:iCs/>
          <w:color w:val="002060"/>
          <w:sz w:val="16"/>
          <w:szCs w:val="16"/>
        </w:rPr>
        <w:t xml:space="preserve"> (17327).</w:t>
      </w:r>
    </w:p>
    <w:p w14:paraId="6A5C6BD1" w14:textId="77777777" w:rsidR="00BB3C81" w:rsidRPr="00C2525C" w:rsidRDefault="00BB3C81" w:rsidP="00C2525C">
      <w:pPr>
        <w:autoSpaceDE w:val="0"/>
        <w:autoSpaceDN w:val="0"/>
        <w:adjustRightInd w:val="0"/>
        <w:spacing w:after="0" w:line="240" w:lineRule="auto"/>
        <w:jc w:val="both"/>
        <w:rPr>
          <w:rFonts w:ascii="Times New Roman" w:hAnsi="Times New Roman" w:cs="Times New Roman"/>
          <w:color w:val="002060"/>
          <w:sz w:val="16"/>
          <w:szCs w:val="16"/>
        </w:rPr>
      </w:pPr>
    </w:p>
    <w:p w14:paraId="76A1334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139EC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6427BB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марта 1926 года в НИИ ВВС закончились заводские испытания (в присутствии двух представителей от НОА) на ГАЗ № 1 головного серийного самолета И.Л.3, которые проходили с 12 февраля 1926 (6924, 108).</w:t>
      </w:r>
    </w:p>
    <w:p w14:paraId="7F8FEEF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FD0813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марта 1926 года самолет И.1 был предъявлен для приемки в НОА.</w:t>
      </w:r>
    </w:p>
    <w:p w14:paraId="0CFA912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сдан на ГАЗ № 1 для замены бака.</w:t>
      </w:r>
    </w:p>
    <w:p w14:paraId="039E203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1926 года самолет вноь был предъявлен к приемке.</w:t>
      </w:r>
    </w:p>
    <w:p w14:paraId="6445A7A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осмотре обнаружен ряд дефектов.</w:t>
      </w:r>
    </w:p>
    <w:p w14:paraId="5F3E9AAC"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мая 1926 года самолет принят. При выявлении эксплуатационных качеств самолета, сборки и разборки обнаружена невозможность выемки бензиновых баков из крыльев. Самолет вновь сдан на ГАЗ № 1 (6924, 108).</w:t>
      </w:r>
    </w:p>
    <w:p w14:paraId="7FC097D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A8F024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B5652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9B91E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марта 1926 г. состялось совещание по военной промышленности под председательством К. Е. Ворошилова, на котором были заслушаны доклады о работе ВПУ ВСНХ СССР и Во-енпрома Окончательный текст совместного постановления был принят 28 апреля 1926 г., а 5 мая утвержден на заседании комиссии по редакции проекта постановления (10711,666).</w:t>
      </w:r>
    </w:p>
    <w:p w14:paraId="0DC96AE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31776A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63021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F8467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20 и 27 марта 1926. Из протокола заседания Политбюро № 17, 1926 г.</w:t>
      </w:r>
    </w:p>
    <w:p w14:paraId="459405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Вопросы комиссии по политотделам </w:t>
      </w:r>
    </w:p>
    <w:p w14:paraId="5AA028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Подтвердить решение Политбюро... по вопросу о невынесении местными судами приговоров к высшей мере наказания по политическим делам без предварительной санкции ЦК ВКП(б)... (11652).</w:t>
      </w:r>
    </w:p>
    <w:p w14:paraId="4D440E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6F94FB4" w14:textId="77777777" w:rsidR="000B4601" w:rsidRPr="00C2525C" w:rsidRDefault="000B4601"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657375D2" w14:textId="77777777" w:rsidR="000B4601" w:rsidRPr="00C2525C" w:rsidRDefault="000B460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97BD36E"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марта 1928 г. в Москве состоялась беседа между К.Е. Ворошиловым и турецким послом Тевфикбеем. Были затронуты вопросы о поставке Советским Союзом некоторых видов оружия для турецкой армии (18512).</w:t>
      </w:r>
    </w:p>
    <w:p w14:paraId="3E6AEA25" w14:textId="77777777" w:rsidR="000B4601" w:rsidRPr="00C2525C" w:rsidRDefault="000B4601" w:rsidP="00C2525C">
      <w:pPr>
        <w:spacing w:after="0" w:line="240" w:lineRule="auto"/>
        <w:jc w:val="both"/>
        <w:rPr>
          <w:rFonts w:ascii="Times New Roman" w:hAnsi="Times New Roman" w:cs="Times New Roman"/>
          <w:color w:val="002060"/>
          <w:sz w:val="16"/>
          <w:szCs w:val="16"/>
        </w:rPr>
      </w:pPr>
    </w:p>
    <w:p w14:paraId="26A5565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FEE64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78151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марта 1926 Чан Кай Ши совершил переворот в Гуанчжоу (2443,404).</w:t>
      </w:r>
    </w:p>
    <w:p w14:paraId="6711B2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CED771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марта 1926 Чан Кайши выслал из Китая советских коммунистов (4962).</w:t>
      </w:r>
    </w:p>
    <w:p w14:paraId="2CFE61C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5FAFB5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88A35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93A9A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22 марта 1926 г. комиссия Главметалла и Гипромеза осмотрела и одобрила участок для Россельмаша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0841FF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66F24B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 1 апреля 1927 года было уложено 4,5 км железных и 4 км мостовых дорог, построены деревобделочная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7854B8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Во второй половине 1927 г. началось промышленное строительство. Были заложены фундаменты будущих цехов: дереобделочного, крестьянских ходов, лесорезки.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паросушек, газогенераторной и здания заводоуправления. </w:t>
      </w:r>
    </w:p>
    <w:p w14:paraId="6547F2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141EE5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мае 1928 г. Николай Павлович Глебов-Авилов, сыгравший большую роль в строительстве предприятия, был назначен начальником Сельмашстроя.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004E79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5D984A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3663FF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355123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04C77D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7426B7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0C53AF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01801B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2A9B07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18829A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6568EC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054C16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52FAB6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774A62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7BACB0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2AF35E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5582CB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15C460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29C2B1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2D110C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0213FE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4068114"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марта 1926 г. - на пленуме губкома партии обсуждался вопрос о состоянии ленинградской промышленности. В резолюции пленума по докладу Севзапоблэкосо о положении ленинградской промышленности, госторговли и кооперации, в частности, отмечалась необходимость приведения промфинпланов предприятий в соответствие с кредитными и сырьевыми ресурсами. В связи с этим Облэко-со (Областному экономическому совещанию) было поручено «разработать необходимые меры к тому, чтобы ослабить резкое сжатие кредитов по размерам и темпу, которое уже приводит и может в дальнейшем привести к еще большим затруднениям для промышленных предприятий в области финансов». Специальный пункт резолюции касался вопроса своевременной выплаты зарплаты. В нем указывалось: «Так как во всех финансовых затруднениях промышленности наиболее серьезными являются затруднения по выплате заработной платы, считать необходимым, чтобы все хозяйственные организации, под строгой ответственностью их руководителей, строили свои финансовые планы и использовали свои финансовые ресурсы в таком направлении, которое обеспечивало бы в первую очередь своевременную и полную выплату заработной платы» (ЦГАИПД СПб. Ф. 16, on. 1, д. 167, л. 87, 94-96; д. 178, л. 74, 84-85) (12214).</w:t>
      </w:r>
    </w:p>
    <w:p w14:paraId="1892D13C" w14:textId="77777777" w:rsidR="005C13A0" w:rsidRPr="00C2525C" w:rsidRDefault="005C13A0" w:rsidP="00C2525C">
      <w:pPr>
        <w:spacing w:after="0" w:line="240" w:lineRule="auto"/>
        <w:jc w:val="both"/>
        <w:rPr>
          <w:rFonts w:ascii="Times New Roman" w:hAnsi="Times New Roman" w:cs="Times New Roman"/>
          <w:color w:val="002060"/>
          <w:sz w:val="16"/>
          <w:szCs w:val="16"/>
        </w:rPr>
      </w:pPr>
    </w:p>
    <w:p w14:paraId="5371A3AB" w14:textId="77777777" w:rsidR="009C4A58"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49A0ABCA" w14:textId="77777777" w:rsidR="009C4A58" w:rsidRPr="00C2525C" w:rsidRDefault="009C4A5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3EB47F7" w14:textId="77777777" w:rsidR="009C4A58" w:rsidRPr="00C2525C" w:rsidRDefault="009C4A5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22 марта 1926 г. Постановление №13 РВС СССР по вопросу о кончине А.М. Зайончковского, последовавшей 22 марта с.г (17150).</w:t>
      </w:r>
    </w:p>
    <w:p w14:paraId="64349191" w14:textId="77777777" w:rsidR="009C4A58" w:rsidRPr="00C2525C" w:rsidRDefault="009C4A58" w:rsidP="00C2525C">
      <w:pPr>
        <w:spacing w:after="0" w:line="240" w:lineRule="auto"/>
        <w:jc w:val="both"/>
        <w:rPr>
          <w:rFonts w:ascii="Times New Roman" w:hAnsi="Times New Roman" w:cs="Times New Roman"/>
          <w:bCs/>
          <w:color w:val="002060"/>
          <w:sz w:val="16"/>
          <w:szCs w:val="16"/>
        </w:rPr>
      </w:pPr>
    </w:p>
    <w:p w14:paraId="4FC1426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41DB5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2B868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марта 1926 г. c задержкой из-за ремонта костыля и неготовности лыж состоялся второй полет Б-1 под управлением Я.Г.Пауля. В последующих полетах принимал участие К.К.Арцеулов. Летчики отмечали тяжелое управление элеронами - при резком крене самолета у летчика едва хватало сил вывести машину из крена. Трудным было и выполнение виражей, особенно глубоких - с креном 50-60 градусов. По оценке Я.Г.Пауля: "...При таком вираже стабилизатор начал медленно дрожать, затем начал сильно качаться так, что самолет весь задрожал и начал произвольно качаться вверх, вниз, направо и налево. Напряжение на штурвал сильно возросло. Я сбавил газ совершенно. Стабилизатор продолжал дрожать, затем постепенно успокоился. После этого я пошел на посадку". В продольном отношении устойчивость и управляемость самолета летчиками была признана удовлетворительной. Практически во всех полетах летчики испытывали трудности с обеспечением синхронности оборотов моторов М-5 (3407).</w:t>
      </w:r>
    </w:p>
    <w:p w14:paraId="378265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080FF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 30 марта 1926 г. был визит Уншлихта в Германию и в итоговом документе по визиту отмечалось, что германской стороне «невозможно вмешиваться» в переговоры, которые, мол, ведет частная фирма. Для себя советская сторона сделала соответствующие выводы еще до визита Уншлихта в Берлин. Политбюро ЦК ВКП(б) (Ворошилов, Калинин, Молотов, Рыков, Сталин, Томский, Троцкий и кандидаты в члены Политбюро Дзержинский, Каменев, Рудзутак, Угланов) своим решением от 25 февраля 1926 г. обязало Ворошилова и Дзержинского к очередному заседанию Политбюро «представить свои заключения по вопросу о собственном производстве и о переговорах с Юнкерсом». В записке в Политбюро ЦК ВКП(б) от 1 марта 1926 г. Председатель ВСНХ и ОГПУ Дзержинский и наркомвоенмор Ворошилов уже настаивали на необходимости немедленного расторжения концессии. Оба политика информировали: «Нами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(sic!) (11784).</w:t>
      </w:r>
    </w:p>
    <w:p w14:paraId="0FE5AF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97AAFF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2BE64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D1B1E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 30 марта 1926 г. в меморандуме по итогам переговоров Уншлихта с руководителями райхсвера отмечалось, что относительно налаживания производства противогазов «Ауэра» германская сторона принимает на себя все обязательства ГЕФУ (АВП РФ, ф. 0165, оп. 5, п. 123, д. 146, л. 107-111.). Однако полтора месяца спустя 12 мая 1926 г. Комиссия Политбюро ЦК ВКП(б) по спецзаказам (Уншлихт, Чичерин, Ягода, Аванесов, Шкловский, Мрочковский,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(11784).</w:t>
      </w:r>
    </w:p>
    <w:p w14:paraId="645B47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CE281ED"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23–30 марта 1926 г. Военная делегация во главе с заместителем Председателя Реввоенсовета СССР Уншлихтом находилась в Берлине. По взаимной договоренности визит был секретным. Уншлихт вел переговоры с высшим политическим и военным руководством Германии (канцлер X. Лютер, мининдел Г. Штреземан, военный министр О. Гесслер, главнокомандующий райхсвером X. фон Зект, бывший начальник генштаба О. Хассе и его преемник Г. фон Ветцель, начальник управления вооружений райхсвера М. Людвиг, статс-секретарь МИД К. фон Шуберт). Уншлихт привез развернутую программу наращивания двустороннего военного сотрудничества, которая была подробно обсуждена с руководством райхсвера. Были проведены также переговоры с рядом фирм — производителей военной техники и снаряжения («Крупп», «Сименс», «Райнметалл», «Телефункен», «Цайсс»).</w:t>
      </w:r>
    </w:p>
    <w:p w14:paraId="389F1121"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этому времени, несмотря на различные трудности, уже наметились некоторые устойчивые направления сотрудничества:</w:t>
      </w:r>
    </w:p>
    <w:p w14:paraId="4960E306"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совместное производство в СССР вооружений и прикладного оборудования;</w:t>
      </w:r>
    </w:p>
    <w:p w14:paraId="24F23453"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обучение германских военных кадров в СССР и советских — в Германии;</w:t>
      </w:r>
    </w:p>
    <w:p w14:paraId="7ACE1124"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взаимное участие офицеров на крупных маневрах и учениях армий обеих стран;</w:t>
      </w:r>
    </w:p>
    <w:p w14:paraId="4E748CBC"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обмен разведданными.</w:t>
      </w:r>
    </w:p>
    <w:p w14:paraId="6847EF79"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почти стенографической записи первого дня переговоров (23 марта 1926 г.), сделанной советским военным атташе Луневым, Уншлихт фигурирует под своим партийным псевдонимом Юровский. В немецких документах он проходил как Унтерман. В переговорах участвовал также Крестинский. С немецкой стороны — Зект, Хассе, Ветцель и руководитель «Вогру» Фишер. Уншлихт, напомнив, что сотрудничество началось в 1920 г., когда «Советский Союз был окружен врагами и когда Польша являлась самым опасным врагом Германии», и что «наличие общих врагов тогда было побудительной причиной для этого сотрудничества», констатировал, что враги те же. Усиление активности монархических кругов в Польше, их ставка на Пилсудского, с одной стороны, Локарнский договор, с другой стороны, свидетельствуют, что «развязка приближается», иными словами, есть все основания «сохранить и развить начатое дело», не теряя времени.</w:t>
      </w:r>
    </w:p>
    <w:p w14:paraId="2ABAD35E"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Уншлихт изложил программу сотрудничества:</w:t>
      </w:r>
    </w:p>
    <w:p w14:paraId="5C4B91E4"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 военной промышленности: советская сторона предоставляет подходящие заводы, немецкая — недостающее оборудование и капиталы; обе стороны делают гарантированные заказы; к военному производству присоединяются смежные отрасли гражданской промышленности.</w:t>
      </w:r>
    </w:p>
    <w:p w14:paraId="5A28C260"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Проведение в СССР научных опытов и испытаний для развития запрещенной в Германии военной техники.</w:t>
      </w:r>
    </w:p>
    <w:p w14:paraId="68B5C1F3"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Дальнейшее развитие военных школ райхсвера в СССР («Имеющаяся школа летчиков может быть расширена; танковая — организуется»).</w:t>
      </w:r>
    </w:p>
    <w:p w14:paraId="1FDE88C1"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Взаимное участие на маневрах, полевых поездках, военных играх.</w:t>
      </w:r>
    </w:p>
    <w:p w14:paraId="37312928"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Обмен разведывательными данными («его желательно развивать так, чтобы «с немецкой стороны получать больше, так как мы передаем все, могущее их интересовать»).</w:t>
      </w:r>
    </w:p>
    <w:p w14:paraId="7404C396"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Зект согласился с такой постановкой вопроса, ответив лишь, что при этом надлежит считаться с отсутствием у райхсвера собственных средств, достаточных для постановки новых производств в СССР. Учитывая, что военно-промышленное сотрудничество для Москвы было главным, основной упор Уншлихт сделал именно на него, назвав 9 наиболее актуальных для СССР направлений:</w:t>
      </w:r>
    </w:p>
    <w:p w14:paraId="75D04C72"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авиация: металлическое самолетостроение, моторостроение — увязка его с автомобильным производством и создание тем самым базы для производства танков, тракторов, броневиков;</w:t>
      </w:r>
    </w:p>
    <w:p w14:paraId="5311B476"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б) химия: «Берсоль» хоть и не выполнил обязательств, но дело надо развивать, приступив к оборудованию производства других ОВ; хлор-продукция мирного времени является одновременно основой всех этих веществ;</w:t>
      </w:r>
    </w:p>
    <w:p w14:paraId="6945073B"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тяжелая артиллерия (сухопутная и морская): калибры от 6 до 18 дюймов, зенитки от 4 до 5 дюймов. Завод имеется в Сталинграде, его нужно расширить и оборудовать;</w:t>
      </w:r>
    </w:p>
    <w:p w14:paraId="18333FA6"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снаряды: заказ выполнен, качество хорошее, готовы продолжать;</w:t>
      </w:r>
    </w:p>
    <w:p w14:paraId="011D7549"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танки: завод есть, необходимо расширение;</w:t>
      </w:r>
    </w:p>
    <w:p w14:paraId="62292AEA"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 оптика: интерес к наладке производства измерительных и наблюдательных приборов, прицелов, прожекторов;</w:t>
      </w:r>
    </w:p>
    <w:p w14:paraId="60603217"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ж) пулеметы: разговоры тянутся, дело не движется; завод имеется в Коврове, готовность изготавливать пулеметы обоих калибров (и для РККА, и для райхсвера);</w:t>
      </w:r>
    </w:p>
    <w:p w14:paraId="656E94EA"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 флот: советскую сторону интересовало производство подлодок, сторожевых судов, катеров; верфь имеется в Николаеве, на Черном море;</w:t>
      </w:r>
    </w:p>
    <w:p w14:paraId="5E53B8D0"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радио: производство агрегатов, динамо для полевых радиостанций, стальной жилы для полевых кабелей</w:t>
      </w:r>
      <w:hyperlink r:id="rId25" w:anchor="n_237" w:history="1">
        <w:r w:rsidRPr="00C2525C">
          <w:rPr>
            <w:rStyle w:val="a5"/>
            <w:rFonts w:ascii="Times New Roman" w:hAnsi="Times New Roman" w:cs="Times New Roman"/>
            <w:color w:val="002060"/>
            <w:sz w:val="16"/>
            <w:szCs w:val="16"/>
          </w:rPr>
          <w:t>[237]</w:t>
        </w:r>
      </w:hyperlink>
      <w:r w:rsidRPr="00C2525C">
        <w:rPr>
          <w:rFonts w:ascii="Times New Roman" w:hAnsi="Times New Roman" w:cs="Times New Roman"/>
          <w:color w:val="002060"/>
          <w:sz w:val="16"/>
          <w:szCs w:val="16"/>
        </w:rPr>
        <w:t>.</w:t>
      </w:r>
    </w:p>
    <w:p w14:paraId="4CE5DB4E" w14:textId="77777777" w:rsidR="000B4601" w:rsidRPr="00C2525C" w:rsidRDefault="000B460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кратком письме Чичерину (копии Литвинову, Сталину, Ворошилову) от 23 марта 1926 г. Крестинский сообщал, что по большинству вопросов между Уншлихтом и Зектом царило «полное единомыслие». Уншлихт сам также слал донесения в Москву. Одно из них Политбюро обсудило 25 марта (протокол № 17) и передало его «на разрешение Секретариата ЦК». Затем делегация Уншлихта разбилась на комиссии и начались «конкретные переговоры с руководителями соответствующих отделов Ваффенамта (нечто вроде нашего ЦУСа</w:t>
      </w:r>
      <w:hyperlink r:id="rId26" w:anchor="n_238" w:history="1">
        <w:r w:rsidRPr="00C2525C">
          <w:rPr>
            <w:rStyle w:val="a5"/>
            <w:rFonts w:ascii="Times New Roman" w:hAnsi="Times New Roman" w:cs="Times New Roman"/>
            <w:color w:val="002060"/>
            <w:sz w:val="16"/>
            <w:szCs w:val="16"/>
          </w:rPr>
          <w:t>[238]</w:t>
        </w:r>
      </w:hyperlink>
      <w:r w:rsidRPr="00C2525C">
        <w:rPr>
          <w:rFonts w:ascii="Times New Roman" w:hAnsi="Times New Roman" w:cs="Times New Roman"/>
          <w:color w:val="002060"/>
          <w:sz w:val="16"/>
          <w:szCs w:val="16"/>
        </w:rPr>
        <w:t>, но в более широком смысле)» (18265).</w:t>
      </w:r>
    </w:p>
    <w:p w14:paraId="291B0DB6" w14:textId="77777777" w:rsidR="000B4601" w:rsidRPr="00C2525C" w:rsidRDefault="000B4601" w:rsidP="00C2525C">
      <w:pPr>
        <w:spacing w:after="0" w:line="240" w:lineRule="auto"/>
        <w:jc w:val="both"/>
        <w:rPr>
          <w:rFonts w:ascii="Times New Roman" w:hAnsi="Times New Roman" w:cs="Times New Roman"/>
          <w:color w:val="002060"/>
          <w:sz w:val="16"/>
          <w:szCs w:val="16"/>
        </w:rPr>
      </w:pPr>
    </w:p>
    <w:p w14:paraId="0DE9D8C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5F2F40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2DAF2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23-30 марта 1926 в Берлине проходили советско-германские переговоры по военно-техническому сотрудничеству. СССР ждал инвестиций в производство пулеметов, танков, танковых моторов, а также тяжелой артиллерии. Потом рассчитывали на СП в области кораблестроения - п/л, экскортных судов, торпедных катеров. Также хотел вложений в производство точной оптики, телефонов, радио и машиностроение. Ожидалось расширение филевского проекта и проектов по производству химического оружия. Немецкая сторона была заинтересована прежде всего в полигонах для испытания технических новшеств. Предложили 4 направления сотрудничества:</w:t>
      </w:r>
    </w:p>
    <w:p w14:paraId="14943F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создание на территории СССР немецкой танковой школы,</w:t>
      </w:r>
    </w:p>
    <w:p w14:paraId="166752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постоянные контакты генштабов, обмен идеями в области мобилизации, организация военных игр и курсов высших офицеров,</w:t>
      </w:r>
    </w:p>
    <w:p w14:paraId="14E736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сотрудничество флотов,</w:t>
      </w:r>
    </w:p>
    <w:p w14:paraId="050FC7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совместные испытания химоружия на советских полигонах (9089,45).</w:t>
      </w:r>
    </w:p>
    <w:p w14:paraId="49733A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49E22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23—30 марта 1926 г. состоялись переговоры советской военной делегации во главе с И. С. Уншлихтом и руководства рейхсвера, на которых советской стороной было принято предложение немцев об организации совместной танковой школы, но предложение советской стороны о развертывании в России моторостроения и танкового производства на совместных началах с участием германского капитала было отклонено. Немецкая сторона мотивировала отказ следующим образом: нет средств, нет новейшего образца и нет реальной возможности осуществить необходимое. Кроме того, германская сторона заявила, что “обеспечена моторами и переносить в Россию данное производство нет смысла” [АВП СССР, ф. 0165, оп. 5, п. 123, д. 146, л. 107—111]. Танковая школа рейсхвера была создана под Казанью примерно в 1928 г. [2, с. 25]. Ее намечали создать раньше, но главным образом из-за нехватки танков открытие ее было отложено: в то время СССР еще не располагал значительными мощностями для их производства. В Германии фирмами “Крупп” и “Рейнметалл” было тайно изготовлено по 3 легких танка . примерно 9,5 т, с 37-мм пушкой. Отправляя в Казань, их именовали “легкими тракторами”. Были поставлены в школу и более тяжелые танки “Grosstractor-I” — фирмы “Даймлер-Бенц”, с 75-мм орудием и 3-мя пулеметами, с двигателем 300 л. с. (2 штуки); “Grosstractor—II” — фирмы “Рейнметалл”, аналогичный, но с измененной конструкцией подвески и корпуса; “Grosstractor-III” — фирмы “Крупп”, подобный предыдущим машинам (2 штуки). Кроме того, для танковой школы были получены танкетки британского производства “КарденЛлойд Мк VI”. Они были переданы рейхсверу в обмен на вспомогательное оборудование для РККА [2, с. 26]. В самой Германии были организованы теоретические курсы (ТЕКО), предназначенные для подготовки офицерского состава будущих бронетанковых войск рейхсвера. Учебные планы курсов предусматривали изучение теоретических дисциплин, посещение заводов и конструкторских бюро фирм “Крупп”, “Даймлер”, “Рейнметалл”, ознакомление с тайно проводимыми в них новыми разработками, посещение Куммерсдорфского полигона [4, л. 89]. Начиная с 1929 г., на этих курсах стали обучаться и советские специалисты: строевые командиры, военные инженеры — выпускники Военно-ТехническойАкадемии, сотрудники Управления механизации и моторизации (УММ) РККА: член 1-й секции НТК УММ Браверман, председатель 4-й секции НТК УММ Павловский, некоторые конструкторы (в том числе С. А. Гинзбург) [4, л. 102]. В первые же два года выявилась недостаточная подготовка советских специалистов, в связи с чем к ним стали предъявлять более высокие требования. Например, строевые командиры, окончившие ВТА, направлялись на курсы только после стажировки в танковых и механизированных войсках. Военные инженеры — выпускники ВТА проходили стажировку на заводах в качестве военных представителей или в центральных учреждениях. Как те, так и другие должны были уметь управлять автомобилем, трактором и танком МС-1 [4, л. 110]. Все посылаемые на “ТЕКО” слушатели должны были пройти подготовительный курс по особой программе для ознакомления с проводимой там работой. Отношения же слушателей из Советского Союза с немцами складывались непросто. Заместитель начальника УММ РККА Калиновский в докладной записке непосредственному шефу сообщал, что, на его взгляд, необходимо срочно командировать на курсы “крепкого партийца в качестве секретаря партийной организации, иначе возможны большие неприятности. Партбюро мало подготовлено и не знает какую линию ему вести (сложная обстановка)”. Слушателям из Советского Союза рекомендовали “держать себя в отношении „друзей" без излишнего панибратства, без перегибов в сторону излишней развязности”. В письме Бравермана и Павловского начальнику УММ РККА говорилось, что при первой встрече полковник Лютц сказал, будто в Москве имеется недоверие к тому, что делается на курсах. Внешне все очень вежливы, показывают, однако, не все, что хотелось бы, или, вернее, не все то, что показывают немецким курсантам [4, л. 72—75]. Как наши, так и немецкие слушатели, помимо теоретической проходили и практическую подготовку в упоминавшейся ранее Казанской танковой школе. Немецкие офицеры добирались в СССР через Польшу, с паспортами на подлинное имя, но с указанием вымышленной профессии. Начальником школы был полковник рейхсвера (фамилия пока не установлена), а из Берлина танковую школу курировала “Инспекция № 6” (автомобильная) оборонного управления военного ведомства. Именно в этой школе обучался знаменитый Гудериан [2, с. 27]. Служба немецких конструкторов по контракту для создания боевых машин для РККА была еще одной формой сотрудничества в военной сфере между нашими странами: так, в частности, был создан колесно-гусеничный танк Й. Фольмера. Во время первой мировой войны И. Фольмер возглавлял в 7-м (транспортном) отделе военного ведомства Германии работу по созданию танков для рейхсвера. После капитуляции страны Фольмер при поддержке заинтересованных кругов основал в г. Ландскроне, в Швеции, фирму “Ландсверк”, деятельность которой можно сравнить с айсбергом, надводная часть которого — разработка и выпуск танков для шведской армии, а подводная часть — создание технического задела (различных узлов, элементов конструкции, оригинальных решений многих технических вопросов) для дальнейшего использования уже непосредственно в самой Германии. Первое знакомство советских представителей с Й. Фольмером произошло в первой половине 1928 г., когда только начинались попытки использования иностранных технических специалистов в военном деле. Фольмер был приглашен по инициативе председателя правления ОАТ Березина (11250). 18 декабря 1928 г. после длительных переговоров с Фольмером и предпринимателем Альберти был заключен договор на разработку машины специального типа [5, л. 12]. Срок разработки, по договору, намечался на 8—10 месяцев. Проекты Фольмера были дважды забракованы. В результате многократного пересмотра разработка только общего основного проекта, удовлетворявшего предъявляемым требованиям, поглотила весь намеченный договором срок для окончания работ. После принятия проекта были разработаны детальные чертежи, принятые представителями Оружобъединения в мае и в июне 1930 г. Приемка чертежей происходила в Берлине [5, л. 13]. По основному замыслу технических требований, выполненных конструктором, новая колесно-гусеничная машина представляла собой принятый на вооружение РККА полковой танк МС-1, но с двигателем значительно большей мощности (125 л. с.) и с двумя движителями, дающими возможность перемещаться на гусеничном ходу со скоростью 25—30 км/ч, а на колесном ходу — свыше 50 км/ч. Машина имела тождественную с МС-1 башню и с тем же комплексом вооружения на ней. Кроме того, в лобовой части машины монтировалась дополнительная пулеметная установка. Экипаж танка состоял из 3-х человек. Переход с колес на гусеницы и обратно производился механически “от мотора” в течение 30 секунд [5, л. 15]. Для сравнения отметим, что у аналогичного по конструкции чехословацкого танка типа КН50 фирмы “Шкода” переход с одного двигателя на другой осуществлялся вручную: опытные танкисты справлялись с этой операцией за 10—15 минут. В целом машина получилась сложной по конструкции благодаря наличию двух движителей и значительно шире танка МС-1. Сотрудники Оружобъединения, пересмотрев с технической и тактической точки зрения окончательный проект, отметили, что танк Фольмера будет на 50% превышать по стоимости МС- 1, и пришли к выводу, что не видят “особых перспектив в распространении этого сложного типа”. Вместе с тем отмечалось, “что производственную работу следует использовать, и наряду с заграницей, где предпринимаются неоднократные попытки в данной области, надлежит и нам использовать затраченные средства и осуществить опытный образец в двух экземплярах”. После того как проект танка Фольмера был принят, он предложил свой вариант организации изготовления опытных образцов. Фольмер предлагал заключить через фирму “Ландсверк” соглашение с фирмой “Хофнунгс Хютте” в Рейнленде и произвести по ее указанию механизмы, — но без бронекорпуса, — на предприятиях Германии (ранее в качестве моторной фирмы предлагался “Майбах”, а для трансмиссий — “Эйслинген”). Броневой корпус, по мнению Фольмера, могла изготовить и фирма “Ландсверк”. Она же должна была произвести и общий монтаж опытных образцов [5, л. 7]. Неизвестно, как бы сложилась судьба танка Фольмера, будь он единственной машиной с колесно-гусеничным движителем, разрабатывавшейся для РККА. Но примерно в то же время на Ижорском заводе шла подготовка к началу выпуска опытных образцов танка Дыренкова, аналогичного по конструкции. Поэтому в УММ РККА было принято следующее решение: “Ввиду наличия в опытном строительстве танка типа "Д", подобного танку по проекту Фольмера, от постройки танка Фольмера отказаться”. По распоряжению начальника УММ РККА </w:t>
      </w:r>
      <w:r w:rsidRPr="00C2525C">
        <w:rPr>
          <w:rFonts w:ascii="Times New Roman" w:hAnsi="Times New Roman" w:cs="Times New Roman"/>
          <w:color w:val="002060"/>
          <w:sz w:val="16"/>
          <w:szCs w:val="16"/>
        </w:rPr>
        <w:lastRenderedPageBreak/>
        <w:t>уполномоченному РВС СССР по спецзаказам Дыренкову при этом высылались чертежи для возможного использования [5, л. 14]. Немецкий инженер Пауль Гроте работал по контракту в Ленинграде. Он возглавлял группу конструкторов на заводе “Большевик” в конце 20-х — начале 30-х годов. Гроте и его группа работали над решением проблемы управления танком с помощью пневмосервоприводов, разрабатывали модернизированный двигатель для танка МС-1. Они разработали не менее 2-х образцов такого двигателя [6, л. 11]. Венцом творческой деятельности этой группы стал проект боевой машины, вошедшей в историю под названием “танка Гроте”. Вместе с Гроте в создании этой машины участвовали конструкторы Хуфшмит и Фельдгаузен. Руководил сборкой опытного образца Карл Оттерсбах. Удлиненный бронекорпус, смещенная к корме башня, высокий гусеничный обвод с экранизированной ходовой частью и мощное вооружение выделяли средний танк Гроте, получивший марку ТГ, среди других боевых машин этого класса. Корпус имел вытянутую вперед скошенную носовую часть с наклонными листами, что уже само по себе отличало эту машину от других танков советского и зарубежного производства. Башня сферической формы, также весьма необычная для того времени, опиралась на высокую подбашенную коробку. На крыше башни располагалась смотровая башенка, в которой использовался стробоскопический эффект. Необычно было размещено и вооружение: 76,2-мм орудие устанавливалось в амбразуре подбашенной коробки и имело ограниченный угол обстрела. Вторая, 37-мм, пушка монтировалась в башне, вращавшейся на 360°. Вертикальный угол наведения пушки позволял ей вести огонь и по воздушным целям. Оригинальным был и гусеничный двигатель танка; цепь не имела пальцев, а треки соединялись торцами с плоскими цепями Галле, которые, в свою очередь, входили в зацепление с ведущими колесами. Для облегчения управления двадцатипятитонной машиной были применены пневмоприводы. Недостатками танка были: ограниченные углы обстрела пушки главного калибра и малая надежность пневмоприводов (см. [7]). За разработкой танка Гроте внимательно следили на самом высоком уровне. В танковой программе 1930 г. Политбюро ВКП (б) постановило “предложить ОГПУ и НКВМ форсировать работу по изготовлению и испытанию танка ТГ, считая эту работу важнейшей задачей в области изготовления опытных образцов танков на 1931 год. Для освоения производства изготовить в 1931 году первую серию в количестве 50—75 танков ТГ”. В связи с боевым назначением танка Гроте ВСНХ предписывалось подготовить производственные возможности к весне 1932 г. для изготовления 2000 танков этого типа. В соответствии с этим постановлением производственной базой был утвержден ГХПЗ, который поэтому снимал с производства Т-24 и начинал усиленную подготовку по работе над танком ТГ. Однако все эти начинания остались на бумаге. Вместо предусмотренных 2000 был выпущен всего один опытный образец. Еще одной формой сотрудничества было ознакомление советских специалистов с немецкими разработками в данной области, включая техническую документацию и чертежи опытных образцов. Так, в конце 1929 г. в УММ РККА немецкой стороной были переданы: 1) полное описание большого танка фирмы “Даймлер” под обозначением “Д-1”; 2) полное описание большого танка фирмы “Крупп” с полным набором чертежей под обозначением “К и К Анлаген”; 3) полное описание большого танка фирмы “Рейнметалл” под обозначением “4” [ЦГАСА, ф. 31811, оп. 1, д. 319, л. 32]. Для проработки полученных чертежей в декабре 1929 г. была сформирована группа инженеров из ряда КБ и оборонных заводов; в частности, от завода “Большевик” в эту группу входил С. А. Гинзбург. 20 января 1930 г. председателю правления ОАТ и директору завода “Большевик” УММ было разрешено снять копии с чертежей для их дальнейшего возможного использования в конструкторской работе. Копирование производилось тайно, об этом знал очень ограниченный круг людей. При копировании необходимо было выполнить ряд условий: — на копиях не должно было оставаться никаких следов их немецкого происхождения, а также следов снятия копий; — на каждой копии должна была стоять шифрованная надпись, например, “Трансмиссия мотовоза инженера Казанцева” и т. п. [ЦГАСА, ф. 31811, оп. 1, д. 319, л. 17—19]. Советско-германское сотрудничество осуществлялось и в сфере военной индустрии. Например, концерн Крупна помог наладить в Советском Союзе производство специальных марок стали. Однако отношения между двумя странами, равно как и между военными специалистами, развивались сложно, постепенно росло взаимное отчуждение. Приход Гитлера к власти усугубил ситуацию (11250).</w:t>
      </w:r>
    </w:p>
    <w:p w14:paraId="21AE23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08F24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23 — 30 марта 1926 г. Военная делегация во главе с заместителем Председателя Реввоенсовета СССР Уншлихтом находилась в Берлине. По взаимной договоренности визит был секретным. Уншлихт вел переговоры с высшим политическим и военным руководством Германии (канцлер X. Лютер, мининдел Г. Штреземан, военный министр О. Гесслер, главнокомандующий райхсвером X. фон Зект, бывший начальник генштаба О. Хассе и его преемник Г. фон Ветцель, начальник управления вооружений райхсвера М. Людвиг, статс-секретарь МИД К. фон Шуберт). Уншлихт привез развернутую программу наращивания двустороннего военного сотрудничества, которая была подробно обсуждена с руководством райхсвера. Были проведены также переговоры с рядом фирм — производителей военной техники и снаряжения («Крупп», «Сименс», «Райнметалл», «Телефункен», «Цайсс»). </w:t>
      </w:r>
    </w:p>
    <w:p w14:paraId="7E70EB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 этому времени, несмотря на различные трудности, уже наметились некоторые устойчивые направления сотрудничества: </w:t>
      </w:r>
    </w:p>
    <w:p w14:paraId="4CF911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совместное производство в СССР вооружений и прикладного оборудования; </w:t>
      </w:r>
    </w:p>
    <w:p w14:paraId="0A15C4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обучение германских военных кадров в СССР и советских — в Германии; </w:t>
      </w:r>
    </w:p>
    <w:p w14:paraId="00331A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взаимное участие офицеров на крупных маневрах и учениях армий обеих стран; </w:t>
      </w:r>
    </w:p>
    <w:p w14:paraId="438FF6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обмен разведданными. </w:t>
      </w:r>
    </w:p>
    <w:p w14:paraId="04E829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почти стенографической записи первого дня переговоров (23 марта 1926 г. ), сделанной советским военным атташе Луневым, Уншлихт фигурирует под своим партийным псевдонимом Юровский. В немецких документах он проходил как Унтерман. В переговорах участвовал также Крестинский. С немецкой стороны — Зект, Хассе, Ветцель и руководитель «Вогру» Фишер. Уншлихт, напомнив, что сотрудничество началось в 1920 г., когда «Советский Союз был окружен врагами и когда Польша являлась самым опасным врагом Германии», и что «наличие общих врагов тогда было побудительной причиной для этого сотрудничества», констатировал, что враги те же. Усиление активности монархических кругов в Польше, их ставка на Пилсудского, с одной стороны, Локарнский договор, с другой стороны, свидетельствуют, что «развязка приближается», иными словами, есть все основания «сохранить и развить начатое дело», не теряя времени. </w:t>
      </w:r>
    </w:p>
    <w:p w14:paraId="5997CF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Уншлихт изложил программу сотрудничества: </w:t>
      </w:r>
    </w:p>
    <w:p w14:paraId="2FEDEC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В военной промышленности: советская сторона предоставляет подходящие заводы, немецкая — недостающее оборудование и капиталы; обе стороны делают гарантированные заказы; к военному производству присоединяются смежные отрасли гражданской промышленности. </w:t>
      </w:r>
    </w:p>
    <w:p w14:paraId="558B44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Проведение в СССР научных опытов и испытаний для развития запрещенной в Германии военной техники. </w:t>
      </w:r>
    </w:p>
    <w:p w14:paraId="5AC668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Дальнейшее развитие военных школ райхсвера в СССР («Имеющаяся школа летчиков может быть расширена; танковая — организуется»). </w:t>
      </w:r>
    </w:p>
    <w:p w14:paraId="08AD60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Взаимное участие на маневрах, полевых поездках, военных играх. </w:t>
      </w:r>
    </w:p>
    <w:p w14:paraId="7E522A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Обмен разведывательными данными («его желательно развивать так, чтобы «с немецкой стороны получать больше, так как мы передаем все, могущее их интересовать»).</w:t>
      </w:r>
    </w:p>
    <w:p w14:paraId="3129D4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Зект согласился с такой постановкой вопроса, ответив лишь, что при этом надлежит считаться с отсутствием у райхсвера собственных средств, достаточных для постановки новых производств в СССР. Учитывая, что военно-промышленное сотрудничество для Москвы было главным, основной упор Уншлихт сделал именно на него, назвав 9 наиболее актуальных для СССР направлений: </w:t>
      </w:r>
    </w:p>
    <w:p w14:paraId="2CBC85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авиация: металлическое самолетостроение, моторостроение — увязка его с автомобильным производством и создание тем самым базы для производства танков, тракторов, броневиков; </w:t>
      </w:r>
    </w:p>
    <w:p w14:paraId="57640F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химия: «Берсоль» хоть и не выполнил обязательств, но дело надо развивать, приступив к оборудованию производства других ОВ; хлор-продукция мирного времени является одновременно основой всех этих веществ; </w:t>
      </w:r>
    </w:p>
    <w:p w14:paraId="34BA8C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тяжелая артиллерия (сухопутная и морская): калибры от 6 до 18 дюймов, зенитки от 4 до 5 дюймов. Завод имеется в Сталинграде, его нужно расширить и оборудовать; </w:t>
      </w:r>
    </w:p>
    <w:p w14:paraId="73BA97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г) снаряды: заказ выполнен, качество хорошее, готовы продолжать; </w:t>
      </w:r>
    </w:p>
    <w:p w14:paraId="5841EA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 танки: завод есть, необходимо расширение; </w:t>
      </w:r>
    </w:p>
    <w:p w14:paraId="73D59D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е) оптика: интерес к наладке производства измерительных и наблюдательных приборов, прицелов, прожекторов; </w:t>
      </w:r>
    </w:p>
    <w:p w14:paraId="64FBEA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ж) пулеметы: разговоры тянутся, дело не движется; завод имеется в Коврове, готовность изготавливать пулеметы обоих калибров (и для РККА, и для райхсвера); </w:t>
      </w:r>
    </w:p>
    <w:p w14:paraId="2F6D21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з) флот: советскую сторону интересовало производство подлодок, сторожевых судов, катеров; верфь имеется в Николаеве, на Черном море; </w:t>
      </w:r>
    </w:p>
    <w:p w14:paraId="089CE5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радио: производство агрегатов, динамо для полевых радиостанций, стальной жилы для полевых кабелей (АВП РФ, ф. 0165, оп. 5, п. 123, д. 146, л. 113-118.).</w:t>
      </w:r>
    </w:p>
    <w:p w14:paraId="0629AC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кратком письме Чичерину (копии Литвинову, Сталину, Ворошилову) от 23 марта 1926 г. Крестинский сообщал, что по большинству вопросов между Уншлихтом и Зектом царило «полное единомыслие». Уншлихт сам также слал донесения в Москву. Одно из них Политбюро обсудило 25 марта (протокол № 17) и передало его «на разрешение Секретариата ЦК». Затем делегация Уншлихта разбилась на комиссии и начались «конкретные переговоры с руководителями соответствующих отделов Ваффенамта (нечто вроде нашего ЦУСа, но в более широком смысле)» (АВП РФ, ф. 05, оп. 6, п. 5, д. 8, л. 3.).</w:t>
      </w:r>
    </w:p>
    <w:p w14:paraId="07D0D3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марта 1926 г. Уншлихт, Крестинский и Якубович встретились с военным министром Гесслером, присутствовал майор Шельберт. Крестинский констатировал, что на проходивших конкретных переговорах «не все обстоит благополучно» в том смысле, что немцы, ссылаясь на отсутствие денег, заявляли, что их участие в финансировании предприятий в СССР и обеспечении заказами заводов «совершенно исключено». Уншлихт отметил, что, отказываясь от финансовой поддержки совместных проектов, немецкая сторона готова лишь оказать содействие в привлечении частного германского капитала, сводя его роль таким образом к «простому посредничеству» между советской стороной и германскими частными фирмами. Указав на наличие потребности райхсвера в вооружении (тяжелая артиллерия, танки и т. д. ) и на тот факт, что затраты на его приобретение производятся, Крестинский предложил, чтобы эти заказы были сделаны в СССР. Он предложил Гесслеру «устроить свидание» Уншлихта с райхсканцлером и поставить вопрос о финансировании перед ним, раз уж военное министерство не имеет средств для совместных работ. Уншлихт попытался усилить этот ход Крестинского, подчеркнув, что «перед своим отъездом из Москвы он докладывал своему правительству о предстоящих переговорах в Берлине и мог установить в наших руководящих кругах в лице Рыкова и др. серьезный интерес к данному делу».</w:t>
      </w:r>
    </w:p>
    <w:p w14:paraId="713C06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26 марта Уншлихт, Лунев и Якубович были у Зекта. Перед разговором с ним члены советской военной делегации, работавшие в отдельных комиссиях, доложили о результатах своих переговоров. Они выяснили, что «немцы готовы очень далеко идти» в сотрудничестве, не требующем больших денежных затрат: создание военных школ, испытательных и конструкторских бюро и т. д. Разговор Уншлихта с Зектом на этот раз носил «более специальный военный характер», «при этом нажимистый». Здесь выявились уже «деловые разногласия, именно, что и в какой области немцы считают для себя нужным и возможным, а с другой стороны, что мы считаем минимально необходимым». «Положительным результатом этого разговора» было то, что, как отмечал Крестинский в письме Чичерину от 26 марта 1926г. (Копии Литвинову, Сталину, Ворошилову), «немцы будут выступать не просто как посредники, а совместно с нами, как заинтересованная сторона» (АВП РФ, ф. 05, оп. 6, п. 6, д. 8, л. 225-227.).</w:t>
      </w:r>
    </w:p>
    <w:p w14:paraId="26C723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марта 1926 г. Дирксен о переговорах Уншлихта с Зектом записал со слов руководителя «Вогру» майора Фишера, что Зект пообещал ликвидировать ГЕФУ, а на Предложение Уншлихта о создании заводов и соответствующих германских гарантированных заказах дал согласие, «но только в рамках отпущенных средств». Уншлихт указал, что позитивно прошедшие переговоры с представителями фирм «Райнметалл», «Крупп», «К. Цайсс» «окажутся напрасными» без соответствующего финансирования проектов. В таком случае, записал Дирксен, Уншлихт обратится к французам (ф. «Шнайдер-Крезо»). В качестве альтернативы, — записал Дирксен, — предлагалось перепрофилирование заводов на производство тракторов и моторов («Деньги на тракторные заводы выделены. — Юнктим с 300-миллионным кредитом») (ADAP, Ser. B, Bd.11,1. S. 237-238,261.).</w:t>
      </w:r>
    </w:p>
    <w:p w14:paraId="40ACB6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30 марта 1926 г. по приглашению Крестинского состоялся завтрак, в котором с советской стороны участвовали Крестинский и Уншлихт, с немецкой — райхсканцлер Лютер, министр иностранных дел Штреземан, статс-секретарь МИД Шуберт и Ф. Кемпнер, главнокомандующий райхсвером Зект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 </w:t>
      </w:r>
    </w:p>
    <w:p w14:paraId="3CD720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Канцлер однако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Зекта, то он в течение всей беседы отмалчивался (ADAP, Ser. B, Bd.11,1. S. 237-238,261.).</w:t>
      </w:r>
    </w:p>
    <w:p w14:paraId="24054F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обеих сторон» (Тем самым была сделана попытка вывести эти отношения как из-под крыла дипломатических ведомств, так и отстранить скомпрометировавшее себя ГЕФУ), причем в Берлине эти вопросы будут решаться Зектом, а в Москве — Уншлихтом; связь же будет поддерживаться в Берлине — военным атташе Луневым, а в Москве — уполномоченным райхсвера полковником Лит-Томзеном (АВП РФ, ф. 0165, оп. 5, п. 123, д. 146, л. 107.). </w:t>
      </w:r>
    </w:p>
    <w:p w14:paraId="7AD3F5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аэрохимических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др. ).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 </w:t>
      </w:r>
    </w:p>
    <w:p w14:paraId="308E0E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w:t>
      </w:r>
    </w:p>
    <w:p w14:paraId="54DEF9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Письмом от 3 апреля 1926 г. статс-секретарь МИД Германии Шуберт информировал германского посла в Москве Брокдорфа-Ранцау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райхсвера не было денег. Препровождая запись переговоров канцлера Лютера с Уншлихтом, Шуберт писал, что, по мнению Штреземана,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090563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ED867A0" w14:textId="77777777" w:rsidR="00D375EB" w:rsidRPr="00C2525C" w:rsidRDefault="00D375EB"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3F0C32C0" w14:textId="77777777" w:rsidR="00D375EB" w:rsidRPr="00C2525C" w:rsidRDefault="00D375EB"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203D07B"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марта 1926 г.</w:t>
      </w:r>
    </w:p>
    <w:p w14:paraId="7761EBA0"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№131 Тезисы доклада начальника артиллерии РККА Д.Д. Грендаля в РВС СССР о необходимых мерах по улучшению состояния артиллерии</w:t>
      </w:r>
      <w:hyperlink r:id="rId27" w:anchor="n_167" w:history="1">
        <w:r w:rsidRPr="00C2525C">
          <w:rPr>
            <w:rFonts w:ascii="Times New Roman" w:hAnsi="Times New Roman" w:cs="Times New Roman"/>
            <w:color w:val="002060"/>
            <w:sz w:val="16"/>
            <w:szCs w:val="16"/>
          </w:rPr>
          <w:t>[167]</w:t>
        </w:r>
      </w:hyperlink>
      <w:r w:rsidRPr="00C2525C">
        <w:rPr>
          <w:rFonts w:ascii="Times New Roman" w:hAnsi="Times New Roman" w:cs="Times New Roman"/>
          <w:color w:val="002060"/>
          <w:sz w:val="16"/>
          <w:szCs w:val="16"/>
        </w:rPr>
        <w:t xml:space="preserve"> и бронесил</w:t>
      </w:r>
    </w:p>
    <w:p w14:paraId="02995D61"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Секретно</w:t>
      </w:r>
    </w:p>
    <w:p w14:paraId="509FF647"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 целях обеспечения нормальных условий быта артчастей и их учебы, сбережения материальной части артиллерии необходимо обратить особое внимание на улучшение расквартирования артчастей, обеспечение их казарменным инвентарем, конюшнями и помещениями для хранения материальной части, специального имущества огнеприпасов и амуниции.</w:t>
      </w:r>
    </w:p>
    <w:p w14:paraId="23B7E9CC"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Наблюдающееся еще отсутствие у некоторых территориальных артчастей самостоятельных районов для укомплектования должно быть изжито в кратчайший срок.</w:t>
      </w:r>
    </w:p>
    <w:p w14:paraId="61910615"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Внутренний порядок в артчастях укрепляется, новый Устав внутренней службы вошел в жизнь частей в достаточной степени.</w:t>
      </w:r>
    </w:p>
    <w:p w14:paraId="13A33EB4"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Укрепление дисциплины должно быть отмечено повсеместно.</w:t>
      </w:r>
    </w:p>
    <w:p w14:paraId="78A94884"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До 30% комсостава артиллерии нуждается в переподготовке. Весь план доподготовки и усовершенствования комсостава может быть выполнен в 4 года. Единство тактическо-стрелковой подготовки комсостава артиллерии настоятельно диктует необходимость слияния АКУКС и КУКС АОН в единую высшую школу усовершенствования комсостава артиллерии.</w:t>
      </w:r>
    </w:p>
    <w:p w14:paraId="114FFAF3"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Усовершенствования арт. и пиротехников необходимо производить при технической артшколе, для чего при последней следует с осени 1926 года организовать соответствующие курсы.</w:t>
      </w:r>
    </w:p>
    <w:p w14:paraId="445AEDA8"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Усовершенствование комсостава артиллерии 10 и 11 категории следует проводить на КУВНАС.</w:t>
      </w:r>
    </w:p>
    <w:p w14:paraId="6F5C1467"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Некомплект комсостава артиллерии и перспективы на его ликвидацию указывают на неизбежность сформирования с осени 1926 года еще одной нормальной артшколы.</w:t>
      </w:r>
    </w:p>
    <w:p w14:paraId="3A87B379"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Конский состав в качественном отношении улучшается. Тем не менее в частях артиллерии продолжает наблюдаться значительное число обозных лошадей за счет лошадей артиллерийских и строевых. Общий некомплект конского состава к концу отчетного периода (1 марта 1926 г.) выражается в 46%.</w:t>
      </w:r>
    </w:p>
    <w:p w14:paraId="02FCECC5"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Обеспеченность материальной частью далеко не удовлетворяет мобилизационных потребностей. Особенно неудовлетворительно обстоит дело с 48-ми лин. гаубицами и 42-х лин. полевыми тяжелыми пушками и зарядными ящиками (некомплект 50 и 40%). Последние должны быть оставлены только в батареях; парки и транспорты могут перейти на повозки, что даст и известные экономические преимущества.</w:t>
      </w:r>
    </w:p>
    <w:p w14:paraId="3C1403CE"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Некомплект конской амуниции доходит в некоторых частях до 75%.</w:t>
      </w:r>
    </w:p>
    <w:p w14:paraId="66E2BF31"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Некомплект приборов для стрельбы и наблюдения для большинства частей выражается в 60-80%. Метеорологическое и топографическое имущество почти отсутствует.</w:t>
      </w:r>
    </w:p>
    <w:p w14:paraId="23CDA4FA"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Звуко- и светометрическим имуществом дивизион разведывательной службы 2-й дивизии АРГК не обеспечен. Необходимо усилить приток этих вспомогательных для стрельбы артиллерии средств инструментальной разведки и наблюдения, без наличия которых стрельба артиллерии мало действительна, осуществление внезапности поражения невозможно и борьба с артиллерией противника крайне затруднена. Минимальная заявка Инспекции артиллерии на этого рода имущества на 1926-1927 год, утвержденная начальником Штаба [РККА] и председателем бывшей постоянной Комиссии по вооружению РККА должна быть удовлетворена.</w:t>
      </w:r>
    </w:p>
    <w:p w14:paraId="233ECD0F"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Хранение артимущества в частях оставляет желать лучшего. Улучшение в этом направлении могут быть достигнуты, с одной стороны, путем обеспечения артчастей соответствующими хранилищами и, с другой, – жестоко проводимой политикой ответственности комсостава за сбережение имущества.</w:t>
      </w:r>
    </w:p>
    <w:p w14:paraId="3B4D81CE"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Имущество связи в артиллерии – на 50% в неудовлетворительном состоянии.</w:t>
      </w:r>
    </w:p>
    <w:p w14:paraId="27798F02"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Прогрессирующее на Западе вытеснение проволочных средств связи радиосвязью у нас пока ограничивается опытами.</w:t>
      </w:r>
    </w:p>
    <w:p w14:paraId="7D700B07"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 скорейший переход к плановому снабжению артчастей радиосвязью, что в значительной мере повысит мощь артиллерии и даст одно из практических средств для разрешения сложнейшей проблемы современного боя – взаимодействия родов войск.</w:t>
      </w:r>
    </w:p>
    <w:p w14:paraId="4E63FA70"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10. В области военно-хозяйственного снабжения следует раз и навсегда установить недопустимость снабжения артиллеристов, коим положено ездить верхом, ботинками. Ездовым, разведчикам и младшему комсоставу артиллерии необходимо отпустить обмундирование и обувь наравне с кавалерийскими частями. Также необходимо наладить отпуск артразведчикам специального снаряжения.</w:t>
      </w:r>
    </w:p>
    <w:p w14:paraId="6C8B6DEE"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установить табель индивидуального вооружения артиллеристов и узаконить ношение комсоставом артиллерии и артразведчиками шашек и шпор.</w:t>
      </w:r>
    </w:p>
    <w:p w14:paraId="3C053C19"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Состояние новых формирований является в отношении будущих формирований показательным. Следует раз и навсегда отказаться от новых формирований, не обеспеченных соответствующим материальным базисом и укомплектованием комсоставом должной квалификации.</w:t>
      </w:r>
    </w:p>
    <w:p w14:paraId="2FDF4FA5"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ближайшие два года возможность новых формирований совершенно исключена.</w:t>
      </w:r>
    </w:p>
    <w:p w14:paraId="24FF2823"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Существующая ныне организация артиллерии в целом, как не отвечающая современным условиям боя и учебы мирного времени, требует коренного пересмотра.</w:t>
      </w:r>
    </w:p>
    <w:p w14:paraId="6BB38D38"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Организация военного времени не отвечает современным требованиям тактики. Главнейшие ее недостатки:</w:t>
      </w:r>
    </w:p>
    <w:p w14:paraId="623D9A9F"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непригодность шестиорудийной батареи: громоздкость, трудноуправляемость, уязвимость, малая численность батареи в дивизии, необходимость постоянного дробления, влекущая за собой усложнение системы управления и увеличения средств связи;</w:t>
      </w:r>
    </w:p>
    <w:p w14:paraId="7061BA93"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нежизненность однотипных дивизионов;</w:t>
      </w:r>
    </w:p>
    <w:p w14:paraId="703F7A0F"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недостаток средств управления в штабе артиллерийского полка и полное отсутствие их в распоряжении начальника артиллерии корпуса; отсутствие органов топографической и аэрометрической службы;</w:t>
      </w:r>
    </w:p>
    <w:p w14:paraId="4E3A7793"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отсутствие в составе артиллерии собственных пулеметов, имеющихся в польской и французской армиях и других;</w:t>
      </w:r>
    </w:p>
    <w:p w14:paraId="340A326C"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организация мирного времени, повторяя все ошибки военного времени, имеет и свои собственные недостатки: 1) отсутствует согласованность штатов с новой 2-х годичной системой комплектования армии; 2) штаты составлены путем простого сокращения штатов военного времени без учета требования боевой подготовки и не отвечают установленным у нас, организационным формам ее проведения и др.</w:t>
      </w:r>
    </w:p>
    <w:p w14:paraId="063D21EB"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Высший комсостав артиллерии не имеет достаточных знаний и опыта по управлению крупными артиллерийскими соединениями. Необходимо больше внимания к организации полевых поездок и военных игр.</w:t>
      </w:r>
    </w:p>
    <w:p w14:paraId="724AEF30"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Организацию специально артиллерийских маневров следовало бы признать также желательной мерой.</w:t>
      </w:r>
    </w:p>
    <w:p w14:paraId="3FC6F4D5"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Для старшего комсостава необходимо провести в жизнь более длительную стажировку в должностях в целях укрепления в нем уверенности, решительности и самостоятельности по руководству боевой подготовки части.</w:t>
      </w:r>
    </w:p>
    <w:p w14:paraId="4EAB548A"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Терчасти необходимо укомплектовать лучшим комсоставом из числа выпускаемых из нормальных школ.</w:t>
      </w:r>
    </w:p>
    <w:p w14:paraId="1DD6FEB6"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материальном отношении необходимо уравнять комсостав терчастей с комсоставом кадровых частей.</w:t>
      </w:r>
    </w:p>
    <w:p w14:paraId="5BF65805"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Для подготовки среднего комсостава службы связи в артиллерии (нач-связи батарей и дивизионов) необходимо организовать краткосрочные курсы при войсках связи.</w:t>
      </w:r>
    </w:p>
    <w:p w14:paraId="149B91BC"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Опыт прикомандирования к артиллерии комсостава из пехотных частей и выпущенного их пехотных школ дал в общем удовлетворительные результаты. Однако необходима дальнейшая тщательная обработка этого материала с целью выработки из него командира артиллериста.</w:t>
      </w:r>
    </w:p>
    <w:p w14:paraId="2F328B93"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Результаты переподготовки комсостава запаса выразились: 80% – удовлетворительно, 20% – слабо. Необходимо ввести планомерность в распределении обучающихся по частям и заблаговременно подготавливать части к проведению сбора командного состава запаса.</w:t>
      </w:r>
    </w:p>
    <w:p w14:paraId="41215BAC"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Желательно привлекать командный состав запаса к допризывной подготовке с выплатой на это дополнительного вознаграждения.</w:t>
      </w:r>
    </w:p>
    <w:p w14:paraId="37C6A416"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Младший комсостав в связи с выпуском из полковых школ значительно вырос качественно и количественно. В худшем положении – вновь сформированные части.</w:t>
      </w:r>
    </w:p>
    <w:p w14:paraId="5A91A839"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Сверхсрочнослужащий младший комсостав удовлетворителен, но его крайне мало.</w:t>
      </w:r>
    </w:p>
    <w:p w14:paraId="20EF7072"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усилить кампанию по привлечению младшего комсостава на сверхсрочную службу и возможно лучше обеспечить его материальное положение.</w:t>
      </w:r>
    </w:p>
    <w:p w14:paraId="1CB981CF"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Успех обучения ездовых, особенно в терчастях, малоудовлетворителен ввиду малочисленности конского состава.</w:t>
      </w:r>
    </w:p>
    <w:p w14:paraId="13B5A51D"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Успех подготовки разведчиков и телефонистов тормозится недостатком конских средств, приборов, карт и технических средств связи.</w:t>
      </w:r>
    </w:p>
    <w:p w14:paraId="3A8C04E1"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Планы и программы боевой подготовки артиллерии в целом должны быть признаны твердо установленными и могут быть подвергнуты в будущем лишь незначительным коррективам.</w:t>
      </w:r>
    </w:p>
    <w:p w14:paraId="28A4002F"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Основными моментами разрабатываемой Инспекцией артиллерии РККА директивы на летний период намечены:</w:t>
      </w:r>
    </w:p>
    <w:p w14:paraId="36A7D9C0"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Придать батарейным стрельбам чисто учебный характер с превалирующим значением технического элемента, в силу чего привлекать пехоту на эти стрельбы предполагается только до момента начала открытий огня.</w:t>
      </w:r>
    </w:p>
    <w:p w14:paraId="605969F3"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Дивизионные стрельбы должны преследовать тактическую цель и усвоение наилучших методов целеуказаний. Стрельбы должны проводиться совместно с пехотой.</w:t>
      </w:r>
    </w:p>
    <w:p w14:paraId="614268E4"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Применение методов уточненной стрельбы, базируясь на условиях тактической обстановки данной стрельбы.</w:t>
      </w:r>
    </w:p>
    <w:p w14:paraId="4BBED5F5"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О строгом учете опыта использования 3-х орудийных батарей.</w:t>
      </w:r>
    </w:p>
    <w:p w14:paraId="7322FDC1"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О порядке производства ночных стрельб и опытно-показательных (химических, зажигательных, снарядами Гартца и пр.).</w:t>
      </w:r>
    </w:p>
    <w:p w14:paraId="206DC894"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 О состязательных стрельбах, преследующих задачу выявления подготовки частей в целом с учетом технического и тактического элемента.</w:t>
      </w:r>
    </w:p>
    <w:p w14:paraId="2EB4AC29"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ж) О широком использовании миниатюр-полигонов и организации выездов в поле за счет сокращения времени на стрельбы (ввиду крайне малого отпуска снарядов в текущем году).</w:t>
      </w:r>
    </w:p>
    <w:p w14:paraId="643D64ED"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 Указания по руководству занятиями в целом в летний период.</w:t>
      </w:r>
    </w:p>
    <w:p w14:paraId="2255D59B"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разрабатывается ряд инструкций по работе отрядов вспомогательной службы (топографической, аэрометрической и проч.).</w:t>
      </w:r>
    </w:p>
    <w:p w14:paraId="51F0584D"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На успех обучения артиллерии стрельбе оказывают большое влияние полигоны, из коих временные (корпусные, дивизионные) совершенно не отвечают своему назначению. Из окружных полигонов лучшие – Лужский, Дретуньский, имени Троцкого (ПриВО) и Барановский, остальные недостаточны по размерам. Все окружные полигоны нуждаются в дооборудовании. Разрешение вопроса о полигонах зависит от соответствующего отпуска средств центром, т.к. части собственными средствами не могут заметно улучшить положения.</w:t>
      </w:r>
    </w:p>
    <w:p w14:paraId="0C785645"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Терчасти, где это представляется возможным, желательно выводить на окружные полигоны особенно в период сбора новобранцев.</w:t>
      </w:r>
    </w:p>
    <w:p w14:paraId="7F9255CD"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Инспекция артиллерии в настоящее время разрабатывает плановый порядок оборудования и расширения окружных полигонов, рассчитанный на ближайшие 5 лет, с тем, чтобы с началом нового бюджетного года ввести этот вопрос в правильное русло.</w:t>
      </w:r>
    </w:p>
    <w:p w14:paraId="2BF29747"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Крайне ограниченный отпуск боевых припасов на практические стрельбы текущего года должен быть признан чрезвычайной мерой временного порядка. Длительное проведение этой меры несомненно повлечет за собой понижение искусства стрельбы в артиллерии.</w:t>
      </w:r>
    </w:p>
    <w:p w14:paraId="14A257BC"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Ограниченный отпуск боевых припасов вынуждает обратить особое внимание на культивирование комнатных занятий пристрелкой, работой на миниатюр-полигонах, выездах в поле и пр.</w:t>
      </w:r>
    </w:p>
    <w:p w14:paraId="330C9214"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Авиасредства в прошлом году почти не приняли участие в совместной работе с артиллерией, что оставляет эту важную отрасль боевой подготовки на недопустимо низком уровне.</w:t>
      </w:r>
    </w:p>
    <w:p w14:paraId="044CC763"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текущем году корпусные авиаотряды должны быть привлечены самым широким образом к работе с артиллерией в период специальных и общих сборов, для чего необходимо принять все меры к надлежащему их укомплектованию и снабжению специальным имуществом (главным образом радиосвязью).</w:t>
      </w:r>
    </w:p>
    <w:p w14:paraId="1089C456"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Опыт возглавления окружных артсборов общевойсковыми начальниками, с одной стороны, и прикомандирования к этим сборам стрелковых частей дал отличные результаты, способствуя укреплению в основных родах войск принципа взаимодействия.</w:t>
      </w:r>
    </w:p>
    <w:p w14:paraId="103DC088"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привлекать к артсборам большее количество пехотных частей.</w:t>
      </w:r>
    </w:p>
    <w:p w14:paraId="2C0FD81B"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Для поднятия конного дела в артиллерии необходимо дальнейшее плановое укомплектование артчастей конским составом, привлечение в период сборов терчастей конского состава от населения; обратить особое внимание на постановку конного дела в артшколах; пополнить части недостающей амуницией и седлами; ввести собственных лошадей комсоставу артиллерии с отпуском фуража на них; установить специально артиллерийские состязания по конному делу с переходящим призом СССР.</w:t>
      </w:r>
    </w:p>
    <w:p w14:paraId="76E24E36"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Для обеспечения нормальных условий обучения в артшколах необходимо повысить требования к общеобразовательному уровню поступающих, постепенно довести этот уровень до программ школ 2-й ступени.</w:t>
      </w:r>
    </w:p>
    <w:p w14:paraId="62DF559E"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Учебные программы артшкол должны быть уплотнены в их теоретической части.</w:t>
      </w:r>
    </w:p>
    <w:p w14:paraId="2CE46CBC"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Строевая подготовка курсантов должна быть согласована с планом и программами строевых частей, что позволит курсанту легче подойти к самостоятельной работе по окончании школы.</w:t>
      </w:r>
    </w:p>
    <w:p w14:paraId="522C3612"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Необходимо стабилизировать учебные планы нормальных артшкол.</w:t>
      </w:r>
    </w:p>
    <w:p w14:paraId="05233F36"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 Постоянный комсостав артшкол нуждается в дальнейшем освоении (около 50% не имеющих опыта Гражданской войны).</w:t>
      </w:r>
    </w:p>
    <w:p w14:paraId="343CB8F5"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Вузам должно быть предоставлено право персонального вызова нужных лиц из строевых частей.</w:t>
      </w:r>
    </w:p>
    <w:p w14:paraId="18906DA4"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 В части, касающейся развития зенитной артиллерии, надлежит строго придерживаться намеченного плана работ, обеспечив таковой кредитами.</w:t>
      </w:r>
    </w:p>
    <w:p w14:paraId="77CAEFDC"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34. Необходимо заострить внимание на создании в срочном порядке зенитных пулеметов и малокалиберной зенитной артиллерии.</w:t>
      </w:r>
    </w:p>
    <w:p w14:paraId="3F60CF78"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 Необходимо армейскую зенитную артиллерию перевести на мехтягу, использовав как временную меру имеющиеся тракторы «Даймлер» и приведя в полный порядок машины «Уайт».</w:t>
      </w:r>
    </w:p>
    <w:p w14:paraId="000414E0"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36. Некомплект комсостава зенитной артиллерии (около 33%), слабая его квалификация и необходимость предвидеть дальнейшее развертывание частей зенартиллерии приводит к выводу о необходимости создания зенитного отделения нормальной артшколы при КУКС ЗЛОН, осуществив эту меру с осени текущего года.</w:t>
      </w:r>
    </w:p>
    <w:p w14:paraId="37A18687"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 Некомплект конского состава в частях зенитной артиллерии, доходящий до 68%, вынуждает обратить особое внимание на укомплектование конским составом корпусной зенартиллерии.</w:t>
      </w:r>
    </w:p>
    <w:p w14:paraId="4AB2C8E1"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38. В отношении бронечастей необходимо осуществить следующие мероприятия:</w:t>
      </w:r>
    </w:p>
    <w:p w14:paraId="47D12D4A"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В танковых частях заменить в целях стандартизации 37-мм и 57-мм пушки орудиями типа, установленных для батальонной артиллерии.</w:t>
      </w:r>
    </w:p>
    <w:p w14:paraId="3EC349A6"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В авто-броневых взводах 3 машины вооружить пушками.</w:t>
      </w:r>
    </w:p>
    <w:p w14:paraId="64ED3002"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Разработать вопрос о снабжении броневых частей зенитными установками для стрельбы по низколетящим самолетам.</w:t>
      </w:r>
    </w:p>
    <w:p w14:paraId="7A579A3C"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Для бронепоездов ввести скаты для возможности быстрого перехода с широкой колеи на узкую без значительной затраты времени.</w:t>
      </w:r>
    </w:p>
    <w:p w14:paraId="0DC4E404"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Необходимо перейти на тепловозы для улучшения маскировки бронепоездов.</w:t>
      </w:r>
    </w:p>
    <w:p w14:paraId="556C1670"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 Броневые башни должны быть приспособлены для стрельбы раздельной наводкой.</w:t>
      </w:r>
    </w:p>
    <w:p w14:paraId="2EA5AE3D"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ж) Улучшение условий наблюдения и введения радиосвязи должны быть признаны очередными мероприятиями, повышающими боевую ценность бронемашин.</w:t>
      </w:r>
    </w:p>
    <w:p w14:paraId="251A350D"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39. Порядок укомплектования бронечастей комсоставом и дальнейшее прохождение ими службы следует считать окончательно установленным.</w:t>
      </w:r>
    </w:p>
    <w:p w14:paraId="7971F3DC"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 В организацию территориальных бронечастей должен быть положен принцип прикрепления бронепоездов к крупным заводам, а авто-бронечастей – к центральным гаражам, что обеспечит надлежащее их укомплектование квалифицированным командным и красноармейским составом и ускорит их мобилизационную готовность.</w:t>
      </w:r>
    </w:p>
    <w:p w14:paraId="23A52B58"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41. Броневые части в отношении руководства боевой подготовкой должны быть переданы: танковые части – в пехоту, авто-броневые – в пехоту и конницу, бронепоезда – в артиллерию, т.е. в те рода войск, в тесном согласовании с которыми они должны действовать в бою.</w:t>
      </w:r>
    </w:p>
    <w:p w14:paraId="127CA284"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 Очередные задачи в области развития артиллерийской техники:</w:t>
      </w:r>
    </w:p>
    <w:p w14:paraId="527369BC"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усовершенствование материальной части артиллерии путем улучшения существующих систем орудий;</w:t>
      </w:r>
    </w:p>
    <w:p w14:paraId="30AC2B96"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создание вновь мелкокалиберной зенитной артиллерии и тяжелого зенитного орудия;</w:t>
      </w:r>
    </w:p>
    <w:p w14:paraId="5810EE9C"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снабжение артиллерии современными приборами для стрельбы и наблюдения (топографические, аэрометрические и пр. имущество);</w:t>
      </w:r>
    </w:p>
    <w:p w14:paraId="1C9EBDB3"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обеспечение зенитной артиллерии оптическими дальномерами и приборами для управления огнем;</w:t>
      </w:r>
    </w:p>
    <w:p w14:paraId="10E04C81"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моторизация артиллерии и в первую очередь – АРГК;</w:t>
      </w:r>
    </w:p>
    <w:p w14:paraId="07E3A77D"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 придание артиллерии авиа- и воздухоотрядов для разведки и корректирования стрельбы;</w:t>
      </w:r>
    </w:p>
    <w:p w14:paraId="439D29D9"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ж) развитие дела звукометрии, аэрометрии и топографической службы;</w:t>
      </w:r>
    </w:p>
    <w:p w14:paraId="7F5B2F96"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 снабжение артиллерии новыми образцами снарядов, трубок и взрывателей. Окончательное установление типа снаряда улучшенного проникания и ускорение разработки механической дистанционной трубки и взрывателя мгновенного действия.</w:t>
      </w:r>
    </w:p>
    <w:p w14:paraId="683D91D0"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введения планового начала в научную разработку указанных вопросов необходимо объединение всех крупных научных сил, развитие наших опытно-научных артиллерийских учреждений, всемерная поддержка артиллерийского комитета, создания новых лабораторий и опытных мастерских, развитие научно-испытательных полигонов.</w:t>
      </w:r>
    </w:p>
    <w:p w14:paraId="1D0FD060"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43. Необходимо введение 3-х дм. пушки обр. 1913 г. улучшенного образца на вооружение полковой артиллерии взамен 3-х дм. пушки 1902 г. по следующим причинам:</w:t>
      </w:r>
    </w:p>
    <w:p w14:paraId="02B9B75D"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Орудия 1913 г./1925 г. обладают вдвое большой подвижностью, чем орудия 1902 года.</w:t>
      </w:r>
    </w:p>
    <w:p w14:paraId="29BC1F03"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Введение орудий 1913/1925 г. дает экономию в конском составе около 33,75% от общего числа ездовых, лошадей и амуниции в орудийных запряжках.</w:t>
      </w:r>
    </w:p>
    <w:p w14:paraId="30FE80B9"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Орудие 1913/1925 г. дает на 33,75% меньшую уязвимость запряжки и одновременно обеспечивает большую поворотливость, чем запряжка орудия 1902 года.</w:t>
      </w:r>
    </w:p>
    <w:p w14:paraId="2E9D0064"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Введение орудия 1913/1925 г. в полковую артиллерию облегчает движение и обеспечивает одну колею с полковым обозом.</w:t>
      </w:r>
    </w:p>
    <w:p w14:paraId="5824C53B"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Облегчение системы 1902 г. путем отказа от передкового запаса не рационально.</w:t>
      </w:r>
    </w:p>
    <w:p w14:paraId="15AF5E86"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 Действие снарядов при стрельбе из орудий 1913/1925 г. и 1902 г. равноценно до Д-7 км.</w:t>
      </w:r>
    </w:p>
    <w:p w14:paraId="03C9F85A"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ж) Орудие 1913/1925 г. обеспечивает почти вдвое большую меткость, чем орудие 1902 г., при стрельбе уменьшенным зарядом.</w:t>
      </w:r>
    </w:p>
    <w:p w14:paraId="7649349D"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 Дальнобойность орудия 1913/1925 г. в 7 км 10 м обыкновенными снарядами и 8,5 специальными снарядами совершенно достаточно для полковой артиллерии.</w:t>
      </w:r>
    </w:p>
    <w:p w14:paraId="71745368"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Единство боеприпасов для дивизионной и полковой артиллерии при введении орудия 1913/1925 г. на вооружение полковой – обеспечено.</w:t>
      </w:r>
    </w:p>
    <w:p w14:paraId="16B0BE09"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Иностранные армии остановились на образцах аналогичных нашей пушке 1913 г.</w:t>
      </w:r>
    </w:p>
    <w:p w14:paraId="15771F7C"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 Производственные возможности обеспечивают выполнение требований РККА на полковую артиллерию в 3 года.</w:t>
      </w:r>
    </w:p>
    <w:p w14:paraId="15FFA513"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 За введение пушки 1913/1925 г. высказывается командование всех округов.</w:t>
      </w:r>
    </w:p>
    <w:p w14:paraId="0B6C9941"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Инспектор артиллерии и бронесил РККА Грендаль</w:t>
      </w:r>
    </w:p>
    <w:p w14:paraId="604013CD"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РГВА. Ф. 33989. Оп. 1. Д. 20. Л. 124-134. Заверенная копия.</w:t>
      </w:r>
    </w:p>
    <w:p w14:paraId="15447A5D"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Примечания:</w:t>
      </w:r>
    </w:p>
    <w:p w14:paraId="7F1701EC"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p w14:paraId="30B1A728"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Берхин И.Б. Военная реформа в СССР 1924-1925 гг. М., 1958.</w:t>
      </w:r>
    </w:p>
    <w:p w14:paraId="2A667D14" w14:textId="77777777" w:rsidR="00D375EB" w:rsidRPr="00C2525C" w:rsidRDefault="00D375EB" w:rsidP="00C2525C">
      <w:pPr>
        <w:spacing w:after="0" w:line="240" w:lineRule="auto"/>
        <w:jc w:val="both"/>
        <w:rPr>
          <w:rFonts w:ascii="Times New Roman" w:hAnsi="Times New Roman" w:cs="Times New Roman"/>
          <w:color w:val="002060"/>
          <w:sz w:val="16"/>
          <w:szCs w:val="16"/>
        </w:rPr>
      </w:pPr>
      <w:bookmarkStart w:id="12" w:name="n_16"/>
      <w:bookmarkEnd w:id="12"/>
      <w:r w:rsidRPr="00C2525C">
        <w:rPr>
          <w:rFonts w:ascii="Times New Roman" w:hAnsi="Times New Roman" w:cs="Times New Roman"/>
          <w:color w:val="002060"/>
          <w:sz w:val="16"/>
          <w:szCs w:val="16"/>
        </w:rPr>
        <w:t>16</w:t>
      </w:r>
    </w:p>
    <w:p w14:paraId="38D9300C"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Изменения в основных началах уголовного законодательства СССР и союзных республик в связи с заменой штрафных частей военно-исправительными частями РККА были внесены постановлением ЦИК и СНК СССР 5 мая 1930 г.</w:t>
      </w:r>
    </w:p>
    <w:p w14:paraId="7F1516A5" w14:textId="77777777" w:rsidR="00D375EB" w:rsidRPr="00C2525C" w:rsidRDefault="00D375EB" w:rsidP="00C2525C">
      <w:pPr>
        <w:spacing w:after="0" w:line="240" w:lineRule="auto"/>
        <w:jc w:val="both"/>
        <w:rPr>
          <w:rFonts w:ascii="Times New Roman" w:hAnsi="Times New Roman" w:cs="Times New Roman"/>
          <w:color w:val="002060"/>
          <w:sz w:val="16"/>
          <w:szCs w:val="16"/>
        </w:rPr>
      </w:pPr>
      <w:bookmarkStart w:id="13" w:name="n_167"/>
      <w:bookmarkEnd w:id="13"/>
      <w:r w:rsidRPr="00C2525C">
        <w:rPr>
          <w:rFonts w:ascii="Times New Roman" w:hAnsi="Times New Roman" w:cs="Times New Roman"/>
          <w:color w:val="002060"/>
          <w:sz w:val="16"/>
          <w:szCs w:val="16"/>
        </w:rPr>
        <w:t>167</w:t>
      </w:r>
    </w:p>
    <w:p w14:paraId="6712B36C" w14:textId="77777777" w:rsidR="00D375EB" w:rsidRPr="00C2525C" w:rsidRDefault="00D375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заседании РВС СССР от 20 апреля 1926 г. заслушивался вопрос «О состоянии и подготовке артиллерии» (протокол №16, пункт 2). В принятых решениях говорилось: «разработку детального плана по слиянию КУКС АОН с Артиллерийскими курсами усовершенствования, выбор места расположения для Арткурсов по их слиянию и использования материальной части возложить на УВУЗ» (п.1); «разработать и представить на утверждение РВС СССР четырехлетний план развития артиллерии» (п.2); «провести во всех округах войсковые испытания для выявления наиболее целесообразной организации батарей и дивизионов»; «проработать вопрос о целесообразности реорганизации артиллерии» (п.3); «пересмотреть вопрос о вооружении полковой артиллерии» (п.4); «принять меры к скорейшему проведению испытаний по усовершенствованию материальной части и огнеприпасов войсковой артиллерии», «обратить внимание на вооружение танковых частей» (п.5); «признать совершенно необходимым переход на плановое обеспечение артиллерии аэрометрическим и топографическим имуществом» (п.6); «продолжать разработку вопроса о практических чугунных снарядах» (п.7); «закончить войсковые испытания артиллерийских радиостанций» (п.8); «представить на утверждение РВС СССР план строительства войсковых артполигонов» (п.9); «принять меры к укомплектованию в необходимом количестве школы летчиков-наблюдателей артиллеристами» (п.10) (РГВА Ф. 4. Оп. 18 Д. 10. Л. 98-100. Подлинник). — С. 535. (17883).</w:t>
      </w:r>
    </w:p>
    <w:p w14:paraId="537A1D43" w14:textId="2FC275CC" w:rsidR="00D375EB" w:rsidRPr="00C2525C" w:rsidRDefault="00D375EB" w:rsidP="00C2525C">
      <w:pPr>
        <w:spacing w:after="0" w:line="240" w:lineRule="auto"/>
        <w:jc w:val="both"/>
        <w:rPr>
          <w:rFonts w:ascii="Times New Roman" w:hAnsi="Times New Roman" w:cs="Times New Roman"/>
          <w:color w:val="002060"/>
          <w:sz w:val="16"/>
          <w:szCs w:val="16"/>
        </w:rPr>
      </w:pPr>
    </w:p>
    <w:p w14:paraId="522DD366" w14:textId="1A1FE74C" w:rsidR="005E7FA7" w:rsidRPr="00C2525C" w:rsidRDefault="005E7FA7" w:rsidP="00C2525C">
      <w:pPr>
        <w:spacing w:after="0" w:line="240" w:lineRule="auto"/>
        <w:jc w:val="both"/>
        <w:rPr>
          <w:rFonts w:ascii="Times New Roman" w:hAnsi="Times New Roman" w:cs="Times New Roman"/>
          <w:i/>
          <w:iCs/>
          <w:color w:val="002060"/>
          <w:sz w:val="16"/>
          <w:szCs w:val="16"/>
        </w:rPr>
      </w:pPr>
      <w:r w:rsidRPr="00C2525C">
        <w:rPr>
          <w:rFonts w:ascii="Times New Roman" w:hAnsi="Times New Roman" w:cs="Times New Roman"/>
          <w:i/>
          <w:iCs/>
          <w:color w:val="002060"/>
          <w:sz w:val="16"/>
          <w:szCs w:val="16"/>
        </w:rPr>
        <w:t>За рубежом:</w:t>
      </w:r>
    </w:p>
    <w:p w14:paraId="6854F1F3" w14:textId="77777777" w:rsidR="005E7FA7" w:rsidRPr="00C2525C" w:rsidRDefault="005E7FA7" w:rsidP="00C2525C">
      <w:pPr>
        <w:spacing w:after="0" w:line="240" w:lineRule="auto"/>
        <w:jc w:val="both"/>
        <w:rPr>
          <w:rFonts w:ascii="Times New Roman" w:hAnsi="Times New Roman" w:cs="Times New Roman"/>
          <w:i/>
          <w:iCs/>
          <w:color w:val="002060"/>
          <w:sz w:val="16"/>
          <w:szCs w:val="16"/>
        </w:rPr>
      </w:pPr>
    </w:p>
    <w:p w14:paraId="717BFDC5"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24 марта 1926 в Великобритании основана компания Cierva Autogiro (20358).</w:t>
      </w:r>
    </w:p>
    <w:p w14:paraId="3CC369E6" w14:textId="77777777" w:rsidR="005E7FA7" w:rsidRPr="00C2525C" w:rsidRDefault="005E7FA7" w:rsidP="00C2525C">
      <w:pPr>
        <w:spacing w:after="0" w:line="240" w:lineRule="auto"/>
        <w:jc w:val="both"/>
        <w:rPr>
          <w:rFonts w:ascii="Times New Roman" w:hAnsi="Times New Roman" w:cs="Times New Roman"/>
          <w:color w:val="0070C0"/>
          <w:sz w:val="16"/>
          <w:szCs w:val="16"/>
        </w:rPr>
      </w:pPr>
    </w:p>
    <w:p w14:paraId="0EC163D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C1EFF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C3E87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25 марта 1926 г. на Научно-опытном аэро</w:t>
      </w:r>
      <w:r w:rsidRPr="00C2525C">
        <w:rPr>
          <w:rFonts w:ascii="Times New Roman" w:hAnsi="Times New Roman" w:cs="Times New Roman"/>
          <w:color w:val="002060"/>
          <w:sz w:val="16"/>
          <w:szCs w:val="16"/>
        </w:rPr>
        <w:softHyphen/>
        <w:t>дроме (НОА) — предшественнике НИИ ВВС самолет АНТ-4 прошел сдаточные испытания. По заключению ко</w:t>
      </w:r>
      <w:r w:rsidRPr="00C2525C">
        <w:rPr>
          <w:rFonts w:ascii="Times New Roman" w:hAnsi="Times New Roman" w:cs="Times New Roman"/>
          <w:color w:val="002060"/>
          <w:sz w:val="16"/>
          <w:szCs w:val="16"/>
        </w:rPr>
        <w:softHyphen/>
        <w:t>миссии НОА, все основные требования по части летных характеристик были выполне</w:t>
      </w:r>
      <w:r w:rsidRPr="00C2525C">
        <w:rPr>
          <w:rFonts w:ascii="Times New Roman" w:hAnsi="Times New Roman" w:cs="Times New Roman"/>
          <w:color w:val="002060"/>
          <w:sz w:val="16"/>
          <w:szCs w:val="16"/>
        </w:rPr>
        <w:softHyphen/>
        <w:t>ны, однако для улучшения эксплуатацион</w:t>
      </w:r>
      <w:r w:rsidRPr="00C2525C">
        <w:rPr>
          <w:rFonts w:ascii="Times New Roman" w:hAnsi="Times New Roman" w:cs="Times New Roman"/>
          <w:color w:val="002060"/>
          <w:sz w:val="16"/>
          <w:szCs w:val="16"/>
        </w:rPr>
        <w:softHyphen/>
        <w:t>ных качеств требовалось произвести ряд изменений, в частности доработать про</w:t>
      </w:r>
      <w:r w:rsidRPr="00C2525C">
        <w:rPr>
          <w:rFonts w:ascii="Times New Roman" w:hAnsi="Times New Roman" w:cs="Times New Roman"/>
          <w:color w:val="002060"/>
          <w:sz w:val="16"/>
          <w:szCs w:val="16"/>
        </w:rPr>
        <w:softHyphen/>
        <w:t>водку управления (11286).</w:t>
      </w:r>
    </w:p>
    <w:p w14:paraId="45E724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F62CA2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BF125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D303E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25 марта 1926 г. в ходе визита Уншлихта в Берлин советский военный атташе П. Н. Лунев и морской офицер, член советской военной делегации П. Ю. Орас, в беседе с 4 офицерами германского флота (адмирал А. Шпиндлер, капитаны 1-го ранга Левенфельд, Биндзайль и Раймер), а также руководителями «Центра Москва» полковником Лит-Томзеном и «Вогру» майором Фишером, в соответствии с директивой выдвинули конкретную программу реорганизации ВМФ СССР в сотрудничестве с Германией: </w:t>
      </w:r>
    </w:p>
    <w:p w14:paraId="0ED7E4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Участие немцев в строительстве в СССР современных подводных лодок.</w:t>
      </w:r>
    </w:p>
    <w:p w14:paraId="0B7109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Совместное строительство сторожевых судов. </w:t>
      </w:r>
    </w:p>
    <w:p w14:paraId="0A8B1C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Совместное строительство быстроходных торпедных катеров. </w:t>
      </w:r>
    </w:p>
    <w:p w14:paraId="15D946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Немецкое техническое содействие развитию советских ВМС. </w:t>
      </w:r>
    </w:p>
    <w:p w14:paraId="4B8330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 Участие советских военно-морских специалистов (моряки и инженерно-технический состав) в практической работе германского флота. </w:t>
      </w:r>
    </w:p>
    <w:p w14:paraId="02E25A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сославшись на отсутствие денег и запрещающее действие военных статей Версальского договора. Вместе с тем, Шпиндлер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Вильхельмсхафен, а также в КБ морского управления германского ВМФ, размещавшееся в laare — ИФС (транслитерация с голландского: I. V. S. — Ingenieurskantoor voor Scheeps-bouw). Шпиндлер предложил также направить в Москву в Главный штаб ВМФ СССР германского морского офицера для связи. 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 </w:t>
      </w:r>
    </w:p>
    <w:p w14:paraId="40B921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капитал; 2) техническое оборудование; 3) технические силы; 4) научные силы. </w:t>
      </w:r>
    </w:p>
    <w:p w14:paraId="195287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б, сторожевые суда — 8,8, глиссеры — 7,8 млн. руб. В развитие переговоров между представителями флотов в Берлине Орас в апреле 1926г. получил в ИФС проект подлодки водоизмещением 600 т, адмирал А. Шпиндлер и капитан 1-го ранга В. Кинцель 2 — 18 июня 1926 г. совершили ознакомительную поездку в Москву, Ленинград и Кронштадт. Они провели переговоры с Уншлихтом, главкомом советского флота В. И. Зофом,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Зоф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(11784).</w:t>
      </w:r>
    </w:p>
    <w:p w14:paraId="0E11C7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B0FB11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040ABE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B2B4B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25 по 30 марта 1926 года в Берлине прошла тайная встреча руководителей военных ведомств СССР и Германии. Главный обсуждаемый вопрос — какие еще необходимо предпринять меры по усилению сотрудничества между двумя странами в военно-технической сфере. Ответственными за реализацию были назначены: в Берлине — генерал-майор фон Зект, а в Москве — заместитель председателя ОГПУ И. С. Уншлихт (Арутюнов А. А. Досье Ленина без ретуши. Документы. Факты. Свидетельства. — М., 1999, с. 460.).</w:t>
      </w:r>
    </w:p>
    <w:p w14:paraId="36F4A5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сотрудничество действительно активизировалось. Правда, теперь речь шла скорее о проведении научно-исследовательских работ и обучении. Понятно, что инвестировать деньги в производство, которое в любой момент могут национализировать, нет смысла. А вот с КБ и учебными центрами проще. Самое ценное — это персонал, а его можно всегда вывезти.</w:t>
      </w:r>
    </w:p>
    <w:p w14:paraId="6286F2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Например, для проведения мероприятий в сфере создания химического оружия и средств защиты от него был создан спецобъект «Томка». Он находился близ города Вольск (Саратовская область). Здесь немецкие специалисты отрабатывали опыт применения отравляющих веществ (ОВ) авиацией и артиллерией, а также способы дегазации и действия на зараженной местности. Здесь же проводились испытания ОВ и новых моделей противогазов.</w:t>
      </w:r>
    </w:p>
    <w:p w14:paraId="6E0613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Сотрудничество не ограничивалось только научными изысканиями. Например, в 1927 году наконец был запущен завод «Берсоли» на проектную мощность. В сутки он мог производить 6 тонн ОВ. А на заводе «Полимер», расположенном по соседству, изготовляли боеприпасы для корабельной артиллерии. Там же немецкие специалисты создавали взрывчатые вещества малой гигроскопичности для артиллерии военно-морского флота и других военных целей (Арутюнов А. А. Досье Ленина без ретуши. Документы. Факты. Свидетельства. — М., 1999, с. 462.).</w:t>
      </w:r>
    </w:p>
    <w:p w14:paraId="7A3721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авиационной школе в Липецке (объект функционировал с 1927 по 1933 год) не только обучали летному мастерству германских военных летчиков, но и проводили испытания различной авиационной техники. Другой учебный центр — танковая школа в Казани (функционировала с 1929 по 1933 год). И там не только готовили танкистов, но и испытывали современную немецкую технику. И одна из задач этих центров — познакомиться с германскими технологиями в этой сфере. Хотя это не всегда удавалось.</w:t>
      </w:r>
    </w:p>
    <w:p w14:paraId="300FB9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 этом свидетельствует, например, письмо начальника Разведуправления штаба РККА Я. К. Берзина К. Е. Ворошилову, датированное 1931 годом. В нем руководитель советской военной разведки писал, что «итоги работы в Казани (в немецкой танковой школе</w:t>
      </w:r>
      <w:r w:rsidRPr="00C2525C">
        <w:rPr>
          <w:rFonts w:ascii="Times New Roman" w:hAnsi="Times New Roman" w:cs="Times New Roman"/>
          <w:iCs/>
          <w:color w:val="002060"/>
          <w:sz w:val="16"/>
          <w:szCs w:val="16"/>
        </w:rPr>
        <w:t>)</w:t>
      </w:r>
      <w:r w:rsidRPr="00C2525C">
        <w:rPr>
          <w:rFonts w:ascii="Times New Roman" w:hAnsi="Times New Roman" w:cs="Times New Roman"/>
          <w:color w:val="002060"/>
          <w:sz w:val="16"/>
          <w:szCs w:val="16"/>
        </w:rPr>
        <w:t xml:space="preserve"> и Липецке (авиационной школе</w:t>
      </w:r>
      <w:r w:rsidRPr="00C2525C">
        <w:rPr>
          <w:rFonts w:ascii="Times New Roman" w:hAnsi="Times New Roman" w:cs="Times New Roman"/>
          <w:iCs/>
          <w:color w:val="002060"/>
          <w:sz w:val="16"/>
          <w:szCs w:val="16"/>
        </w:rPr>
        <w:t>)</w:t>
      </w:r>
      <w:r w:rsidRPr="00C2525C">
        <w:rPr>
          <w:rFonts w:ascii="Times New Roman" w:hAnsi="Times New Roman" w:cs="Times New Roman"/>
          <w:color w:val="002060"/>
          <w:sz w:val="16"/>
          <w:szCs w:val="16"/>
        </w:rPr>
        <w:t xml:space="preserve"> не совсем удовлетворяют Управление механизации и моторизации (УММ) и Управление Военно-воздушными силами (УВВС) РККА, т. к. «друзья» слабо завозят новейшие технические объекты, подлежащие испытаниям, иногда ограничиваясь устаревшими типами (самолетами «Фоккер» Д-ХШ) и не всегда откровенно делятся своими материалами и сведениями, полученными в результате исследовательских и учебно-опытных работ» (Соболев Д. А. Немецкий след в истории советской авиации. Об участии немецких специалистов в развитии авиастроения в СССР. — М., 1996, с. 38.).</w:t>
      </w:r>
    </w:p>
    <w:p w14:paraId="665E80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Несмотря на претензии со стороны руководства советской военной разведки, одну из задач (ознакомление отечественных специалистов с немецким опытом) германские специалисты выполняли. В качестве примера можно указать, что в советских танках Т-26, Т-28, Т-35 и БТ были применены разработки германских конструкторов. В частности можно назвать подвеску, сварной корпус, внутреннее размещение экипажа, стробоскоп и наблюдательный купол, перископический прицел, спаренный пулемет, электрооборудование башен средних танков, радиооборудование, а также технические условия оборудования и настройки (11765).</w:t>
      </w:r>
    </w:p>
    <w:p w14:paraId="52827E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335CA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марта 1926 г. Уншлихт, Крестинский и Якубович встретились с военным министром Гесслером, присутствовал майор Шельберт. Крестинский констатировал, что на проходивших конкретных переговорах «не все обстоит благополучно» в том смысле, что немцы, ссылаясь на отсутствие денег, заявляли, что их участие в финансировании предприятий в СССР и обеспечении заказами заводов «совершенно исключено». Уншлихт отметил, что, отказываясь от финансовой поддержки совместных проектов, немецкая сторона готова лишь оказать содействие в привлечении частного германского капитала, сводя его роль таким образом к «простому посредничеству» между советской стороной и германскими частными фирмами. Указав на наличие потребности райхсвера в вооружении (тяжелая артиллерия, танки и т. д. ) и на тот факт, что затраты на его приобретение производятся, Крестинский предложил, чтобы эти заказы были сделаны в СССР. Он предложил Гесслеру «устроить свидание» Уншлихта с райхсканцлером и поставить вопрос о финансировании перед ним, раз уж военное министерство не имеет средств для совместных работ. Уншлихт попытался усилить этот ход Крестинского, подчеркнув, что «перед своим отъездом из Москвы он докладывал своему правительству о предстоящих переговорах в Берлине и мог установить в наших руководящих кругах в лице Рыкова и др. серьезный интерес к данному делу».</w:t>
      </w:r>
    </w:p>
    <w:p w14:paraId="71A8D2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марта Уншлихт, Лунев и Якубович были у Зекта. Перед разговором с ним члены советской военной делегации, работавшие в отдельных комиссиях, доложили о результатах своих переговоров. Они выяснили, что «немцы готовы очень далеко идти» в сотрудничестве, не требующем больших денежных затрат: создание военных школ, испытательных и конструкторских бюро и т. д. Разговор Уншлихта с Зектом на этот раз носил «более специальный военный характер», «при этом нажимистый». Здесь выявились уже «деловые разногласия, именно, что и в какой области немцы считают для себя нужным и возможным, а с другой стороны, что мы считаем минимально необходимым». «Положительным результатом этого разговора» было то, что, как отмечал Крестинский в письме Чичерину от 26 марта 1926г. (Копии Литвинову, Сталину, Ворошилову), «немцы будут выступать не просто как посредники, а совместно с нами, как заинтересованная сторона» (АВП РФ, ф. 05, оп. 6, п. 6, д. 8, л. 225-227.).</w:t>
      </w:r>
    </w:p>
    <w:p w14:paraId="74B095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марта 1926 г. Дирксен о переговорах Уншлихта с Зектом записал со слов руководителя «Вогру» майора Фишера, что Зект пообещал ликвидировать ГЕФУ, а на Предложение Уншлихта о создании заводов и соответствующих германских гарантированных заказах дал согласие, «но только в рамках отпущенных средств». Уншлихт указал, что позитивно прошедшие переговоры с представителями фирм «Райнметалл», «Крупп», «К. Цайсс» «окажутся напрасными» без соответствующего финансирования проектов. В таком случае, записал Дирксен, Уншлихт обратится к французам (ф. «Шнайдер-Крезо»). В качестве альтернативы, — записал Дирксен, — предлагалось перепрофилирование заводов на производство тракторов и моторов («Деньги на тракторные заводы выделены. — Юнктим с 300-миллионным кредитом») (ADAP, Ser. B, Bd.11,1. S. 237-238,261.).</w:t>
      </w:r>
    </w:p>
    <w:p w14:paraId="355314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30 марта 1926 г. по приглашению Крестинского состоялся завтрак, в котором с советской стороны участвовали Крестинский и Уншлихт, с немецкой — райхсканцлер Лютер, министр иностранных дел Штреземан, статс-секретарь МИД Шуберт и Ф. Кемпнер, главнокомандующий райхсвером Зект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 </w:t>
      </w:r>
    </w:p>
    <w:p w14:paraId="4F473B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Канцлер однако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w:t>
      </w:r>
      <w:r w:rsidRPr="00C2525C">
        <w:rPr>
          <w:rFonts w:ascii="Times New Roman" w:hAnsi="Times New Roman" w:cs="Times New Roman"/>
          <w:color w:val="002060"/>
          <w:sz w:val="16"/>
          <w:szCs w:val="16"/>
        </w:rPr>
        <w:lastRenderedPageBreak/>
        <w:t>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Зекта, то он в течение всей беседы отмалчивался (ADAP, Ser. B, Bd.11,1. S. 237-238,261.).</w:t>
      </w:r>
    </w:p>
    <w:p w14:paraId="7ACE59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обеих сторон» (Тем самым была сделана попытка вывести эти отношения как из-под крыла дипломатических ведомств, так и отстранить скомпрометировавшее себя ГЕФУ), причем в Берлине эти вопросы будут решаться Зектом, а в Москве — Уншлихтом; связь же будет поддерживаться в Берлине — военным атташе Луневым, а в Москве — уполномоченным райхсвера полковником Лит-Томзеном (АВП РФ, ф. 0165, оп. 5, п. 123, д. 146, л. 107.). </w:t>
      </w:r>
    </w:p>
    <w:p w14:paraId="595DB2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аэрохимических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др. ).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 </w:t>
      </w:r>
    </w:p>
    <w:p w14:paraId="7A9EF9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w:t>
      </w:r>
    </w:p>
    <w:p w14:paraId="3FD341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Письмом от 3 апреля 1926 г. статс-секретарь МИД Германии Шуберт информировал германского посла в Москве Брокдорфа-Ранцау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райхсвера не было денег. Препровождая запись переговоров канцлера Лютера с Уншлихтом, Шуберт писал, что, по мнению Штреземана,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269438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F456A97"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25 по 30 марта 1926 года в Берлине состоялась строго секретная встреча руководителей военных ведомств. Они обсуждали меры, направленные на усиление сотрудничества между двумя странами в военной области. Ответственными лицами в деле решения всех вопросов военного сотрудничества были назначены: в Берлине – генерал-полковник Сект, в Москве – заместитель наркомвоенмора И.С. Уншлихт. Непосредственная организация контактов между двумя сторонами возлагалась на советского военного атташе в Берлине Лунева; в Москве – представителя рейхсвера полковника Томсена.</w:t>
      </w:r>
    </w:p>
    <w:p w14:paraId="4516F726"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 этой встречи советско-германское сотрудничество стало приобретать все более широкие формы. Оно охватило как чисто военные, так и военно-промышленные сферы деятельности. Для налаживания деловых контактов с Красной Армией Сект организовал в Генеральном штабе отделение, известное как «Зондергруппа R» – «специальная группа по России». На взаимной основе было решено:</w:t>
      </w:r>
    </w:p>
    <w:p w14:paraId="1D1453E9"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осуществить знакомство с состоянием и методикой учебно-боевой подготовки армий двух стран, для чего стороны должны были направлять своих представителей на учения и маневры;</w:t>
      </w:r>
    </w:p>
    <w:p w14:paraId="2FE3C2B9"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развернуть более тесное взаимодействие в вопросах разработки проблем военной науки, для чего должны были направлять представителей командного состава на обучение в военные учебные заведения сторон;</w:t>
      </w:r>
    </w:p>
    <w:p w14:paraId="4FB20C12"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направлять в Германию представителей советских военных управлений для изучения немецкого опыта;</w:t>
      </w:r>
    </w:p>
    <w:p w14:paraId="7C85F8B6"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организовать и проводить опыты с химическим оружием;</w:t>
      </w:r>
    </w:p>
    <w:p w14:paraId="3AA346B8"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развернуть в СССР три центра боевого применения: авиации – «Липецк», бронетанковых войск – «Кама», химических войск – «Томка» (18268)</w:t>
      </w:r>
    </w:p>
    <w:p w14:paraId="24DCCA33" w14:textId="77777777" w:rsidR="00FC570D" w:rsidRPr="00C2525C" w:rsidRDefault="00FC570D" w:rsidP="00C2525C">
      <w:pPr>
        <w:spacing w:after="0" w:line="240" w:lineRule="auto"/>
        <w:jc w:val="both"/>
        <w:rPr>
          <w:rFonts w:ascii="Times New Roman" w:hAnsi="Times New Roman" w:cs="Times New Roman"/>
          <w:color w:val="002060"/>
          <w:sz w:val="16"/>
          <w:szCs w:val="16"/>
        </w:rPr>
      </w:pPr>
    </w:p>
    <w:p w14:paraId="4545D9B3"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25 по 30 марта 1926 г. в Берлине состоялась секретная встреча руководителей военных ведомств. Они обсуждали меры, направленные на усиление ВТС между двумя странами. Ответственными лицами в деле решения всех вопросов ВТС назначались: в Берлине — генерал-полковник Сект, в Москве — заместитель председателя РВС СССР и Замнаркомвоенмора И.С. Уншлихт. На место ликвидированных в 1927 г. концессий пришли учебно-испытательные центры, «ГЕФУ» сменила «ВИКО» («Экономическая контора»). Непосредственная организация контактов между двумя сторонами по ВТС возлагалась в Берлине на советского военного атташе Лунева, в Москве — на представителя рейхсвера полковника фон дер Лит-Томсона. ВТС охватило как чисто военные, так и военно-промышленные сферы деятельности. Большой объем работ выполняли специализированные организации Наркомторга и военного ведомства («Спотэкзак», ОВЗ и их преемники).</w:t>
      </w:r>
    </w:p>
    <w:p w14:paraId="23BD7355"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взаимной основе было решено:</w:t>
      </w:r>
    </w:p>
    <w:p w14:paraId="35FE4C69"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направлять своих представителей на учения и маневры;</w:t>
      </w:r>
    </w:p>
    <w:p w14:paraId="77C62B63"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посылать представителей командного состава на обучение в военные заведения сторон;</w:t>
      </w:r>
    </w:p>
    <w:p w14:paraId="087B6D9A"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направлять в Германию представителей советских военных управлений для изучения немецкого опыта;</w:t>
      </w:r>
    </w:p>
    <w:p w14:paraId="02287182"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организовать и проводить опыты с химическим оружием;</w:t>
      </w:r>
    </w:p>
    <w:p w14:paraId="6497436B"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развернуть в СССР три центра: боевого применения авиации («Липецк»), бронетанковых войск («Кама», г. Казань), химических войск («Томка», Шиханы близ г. Вольска) (18272).</w:t>
      </w:r>
    </w:p>
    <w:p w14:paraId="1A024CBF" w14:textId="77777777" w:rsidR="00FC570D" w:rsidRPr="00C2525C" w:rsidRDefault="00FC570D" w:rsidP="00C2525C">
      <w:pPr>
        <w:spacing w:after="0" w:line="240" w:lineRule="auto"/>
        <w:jc w:val="both"/>
        <w:rPr>
          <w:rFonts w:ascii="Times New Roman" w:hAnsi="Times New Roman" w:cs="Times New Roman"/>
          <w:color w:val="002060"/>
          <w:sz w:val="16"/>
          <w:szCs w:val="16"/>
        </w:rPr>
      </w:pPr>
    </w:p>
    <w:p w14:paraId="654702F1"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марта 1926 г. Уншлихт, Крестинский и Якубович встретились с военным министром Гесслером, присутствовал майор Шельберт. Крестинский констатировал, что на проходивших конкретных переговорах «не все обстоит благополучно» в том смысле, что немцы, ссылаясь на отсутствие денег, заявляли, что их участие в финансировании предприятий в СССР и обеспечении заказами заводов «совершенно исключено». Уншлихт отметил, что, отказываясь от финансовой поддержки совместных проектов, немецкая сторона готова лишь оказать содействие в привлечении частного германского капитала, сводя его роль таким образом к «простому посредничеству» между советской стороной и германскими частными фирмами.</w:t>
      </w:r>
    </w:p>
    <w:p w14:paraId="7048C34C"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Указав на наличие потребности райхсвера в вооружении (тяжелая артиллерия, танки и т. д.) и на тот факт, что затраты на его приобретение производятся, Крестинский предложил, чтобы эти заказы были сделаны в СССР. Он предложил Гесслеру «устроить свидание» Уншлихта с райхсканцлером и поставить вопрос о финансировании перед ним, раз уж военное министерство не имеет средств для совместных работ. Уншлихт попытался усилить этот ход Крестинского, подчеркнув, что «перед своим отъездом из Москвы он докладывал своему правительству о предстоящих переговорах в Берлине и мог установить в наших руководящих кругах в лице Рыкова и др. серьезный интерес к данному делу» (18265).</w:t>
      </w:r>
    </w:p>
    <w:p w14:paraId="32791C18" w14:textId="77777777" w:rsidR="00FC570D" w:rsidRPr="00C2525C" w:rsidRDefault="00FC570D" w:rsidP="00C2525C">
      <w:pPr>
        <w:spacing w:after="0" w:line="240" w:lineRule="auto"/>
        <w:jc w:val="both"/>
        <w:rPr>
          <w:rFonts w:ascii="Times New Roman" w:hAnsi="Times New Roman" w:cs="Times New Roman"/>
          <w:color w:val="002060"/>
          <w:sz w:val="16"/>
          <w:szCs w:val="16"/>
        </w:rPr>
      </w:pPr>
    </w:p>
    <w:p w14:paraId="6B378455"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марта 1926 г. в ходе визита Уншлихта в Берлин советский военный атташе П. Н. Лунев и морской офицер, член советской военной делегации П. Ю. Орас, в беседе с 4 офицерами германского флота (адмирал А. Шпиндлер, капитаны 1-го ранга Левенфельд, Биндзайль и Раймер), а также руководителями «Центра Москва» полковником Лит-Томзеном и «Вогру» майором Фишером, в соответствии с директивой выдвинули конкретную программу реорганизации ВМФ СССР в сотрудничестве с Германией:</w:t>
      </w:r>
    </w:p>
    <w:p w14:paraId="4BDC92E2"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Участие немцев в строительстве в СССР современных подводных лодок.</w:t>
      </w:r>
    </w:p>
    <w:p w14:paraId="67FBD86B"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Совместное строительство сторожевых судов.</w:t>
      </w:r>
    </w:p>
    <w:p w14:paraId="43AA656D"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Совместное строительство быстроходных торпедных катеров.</w:t>
      </w:r>
    </w:p>
    <w:p w14:paraId="7B01D74B"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Немецкое техническое содействие развитию советских ВМС.</w:t>
      </w:r>
    </w:p>
    <w:p w14:paraId="10AD4A24"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Участие советских военно-морских специалистов (моряки и инженерно-технический состав) в практической работе германского флота.</w:t>
      </w:r>
    </w:p>
    <w:p w14:paraId="6301FE26"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сославшись на отсутствие денег и запрещающее действие военных статей Версальского договора.</w:t>
      </w:r>
    </w:p>
    <w:p w14:paraId="5E7FE50C"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Вместе с тем, Шпиндлер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Вильхельмсхафен, а также в КБ морского управления германского ВМФ, размещавшееся в Гааге — ИФС (транслитерация с голландского: I. V. S. — Ingenieurskantoor voor Scheeps-bouw). Шпиндлер предложил также направить в Москву в Главный штаб ВМФ СССР германского морского офицера для связи.</w:t>
      </w:r>
    </w:p>
    <w:p w14:paraId="6B82F71E"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w:t>
      </w:r>
    </w:p>
    <w:p w14:paraId="1A4F1A1C"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капитал; 2) техническое оборудование; 3) технические силы; 4) научные силы.</w:t>
      </w:r>
    </w:p>
    <w:p w14:paraId="67A96056" w14:textId="77777777" w:rsidR="00FC570D" w:rsidRPr="00C2525C" w:rsidRDefault="00FC57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6, сторожевые суда — 8,8, глиссеры — 7,8 млн. руб. (18265).</w:t>
      </w:r>
    </w:p>
    <w:p w14:paraId="67E1BDF9" w14:textId="77777777" w:rsidR="00FC570D" w:rsidRPr="00C2525C" w:rsidRDefault="00FC570D" w:rsidP="00C2525C">
      <w:pPr>
        <w:spacing w:after="0" w:line="240" w:lineRule="auto"/>
        <w:jc w:val="both"/>
        <w:rPr>
          <w:rFonts w:ascii="Times New Roman" w:hAnsi="Times New Roman" w:cs="Times New Roman"/>
          <w:color w:val="002060"/>
          <w:sz w:val="16"/>
          <w:szCs w:val="16"/>
        </w:rPr>
      </w:pPr>
    </w:p>
    <w:p w14:paraId="5A41E78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D5BF9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C7A3E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марта 1926 АНТ-4 был сдан в присутствии научно-опытного аэродрома (НОА) (А.И.Томашевский) и Остехбюро (Н.Н.Морозов. В тот же день совместное заседание ЦАГИ и Остехбюро (71.147). Гос. испытания шли до 15 июля 1926 (71,147).</w:t>
      </w:r>
    </w:p>
    <w:p w14:paraId="38AA52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93889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марта 1926 г. АНТ-4 передали на госу</w:t>
      </w:r>
      <w:r w:rsidRPr="00C2525C">
        <w:rPr>
          <w:rFonts w:ascii="Times New Roman" w:hAnsi="Times New Roman" w:cs="Times New Roman"/>
          <w:color w:val="002060"/>
          <w:sz w:val="16"/>
          <w:szCs w:val="16"/>
        </w:rPr>
        <w:softHyphen/>
        <w:t>дарственные испытания (10667). Несмотря на общую отличную оценку АНТ-4 по первому этапу испытаний, государственные испытания опытных экземпляров АНТ-4 с различными двигателя</w:t>
      </w:r>
      <w:r w:rsidRPr="00C2525C">
        <w:rPr>
          <w:rFonts w:ascii="Times New Roman" w:hAnsi="Times New Roman" w:cs="Times New Roman"/>
          <w:color w:val="002060"/>
          <w:sz w:val="16"/>
          <w:szCs w:val="16"/>
        </w:rPr>
        <w:softHyphen/>
        <w:t>ми продолжались очень долго. Они завершились лишь в марте 1929 г. Самолет приняли на вооружение и под маркой ТБ-1 запустили в серийное производство (10667).</w:t>
      </w:r>
    </w:p>
    <w:p w14:paraId="08FAF3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E4D14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марта 1926 с участием представителей Научно-опытного аэродрома (НОА, предшественника НИИ ВВС) и Остехбюро по окончании заводских испытаний состоялись сдаточные испытания АНТ-4. На самолете летали А.И. Томашевский и Н И. Морозов. Все было хорошо, только показатели скороподъемности немного подкачали, и не удалось достигнуть заданного потолка (12001).</w:t>
      </w:r>
    </w:p>
    <w:p w14:paraId="0E1357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71F24A3" w14:textId="77777777" w:rsidR="009C4A58" w:rsidRPr="00C2525C" w:rsidRDefault="009C4A5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26 марта</w:t>
      </w:r>
      <w:r w:rsidRPr="00C2525C">
        <w:rPr>
          <w:rFonts w:ascii="Times New Roman" w:hAnsi="Times New Roman" w:cs="Times New Roman"/>
          <w:color w:val="002060"/>
          <w:sz w:val="16"/>
          <w:szCs w:val="16"/>
        </w:rPr>
        <w:t xml:space="preserve"> в 1926 году по окончании заводских испытаний тяжелого бомбардировщика ОКБ Туполева </w:t>
      </w:r>
      <w:hyperlink r:id="rId28" w:tgtFrame="_blank" w:history="1">
        <w:r w:rsidRPr="00C2525C">
          <w:rPr>
            <w:rFonts w:ascii="Times New Roman" w:hAnsi="Times New Roman" w:cs="Times New Roman"/>
            <w:color w:val="002060"/>
            <w:sz w:val="16"/>
            <w:szCs w:val="16"/>
          </w:rPr>
          <w:t xml:space="preserve">«ТБ-1» («АНТ-4») </w:t>
        </w:r>
      </w:hyperlink>
    </w:p>
    <w:p w14:paraId="20CD4926" w14:textId="77777777" w:rsidR="009C4A58" w:rsidRPr="00C2525C" w:rsidRDefault="009C4A5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начались сдаточные испытания, с участием представителей Научно-опытного аэродрома (НОА, предшественника НИИ ВВС) и Остехбюро. На самолете летали А.И.Томашевский и Н.И.Морозов. Все было хорошо, только показатели скороподъемности немного подкачали, и не удалось достигнуть заданного потолка. После еще одной доработки «ТБ-1» («АНТ-4») выставили на государственные испытания. Они велись с 11 июня по 2 июля 1926 г.; всего налетали 42 часа (15080).</w:t>
      </w:r>
    </w:p>
    <w:p w14:paraId="7E7BF8AA" w14:textId="77777777" w:rsidR="009C4A58" w:rsidRPr="00C2525C" w:rsidRDefault="009C4A58" w:rsidP="00C2525C">
      <w:pPr>
        <w:spacing w:after="0" w:line="240" w:lineRule="auto"/>
        <w:jc w:val="both"/>
        <w:rPr>
          <w:rFonts w:ascii="Times New Roman" w:hAnsi="Times New Roman" w:cs="Times New Roman"/>
          <w:color w:val="002060"/>
          <w:sz w:val="16"/>
          <w:szCs w:val="16"/>
        </w:rPr>
      </w:pPr>
    </w:p>
    <w:p w14:paraId="618466E1" w14:textId="77777777" w:rsidR="005E7FA7" w:rsidRPr="00C2525C" w:rsidRDefault="005E7FA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26 марта 1926 С.С. Каменев в «Известиях» сообщил, что «техническая подготовка перелетов идет вполне успешно. Летчики Громов, Межерауп и Шебанов со своими механиками уже принимают машины и приступают к тренировочным работам. Летчик Моисеев сейчас находится в агитполете, из которого вернется в конце марта, когда и приступит к тренировочной работе. Новостью является то, что полеты значительно удлинены. Тов. Моисеев проделает вместо 3000 км воздушного пути свыше 6000 км, так как возвратится в Москву по тому же маршруту (Харьков — Минеральные Воды — Баку), по которому он полетит в Тегеран. Тов. Межерауп из Ангоры (ныне – Анкара) вернется в Москву, совершив полет не через Черное море, а через Закавказье. Перелет его удлинится до 4500 км. У нас нет ни малейшего сомнения, что т. Межерауп с успехом перемахнет через Казбек, так как опыт его перелета через Гиндукуш был исключительно блестящим… Выясняется также возможность проведения пятого большого перелета, организуемого украинским Аэрохимом на самолете советской системы и постройки с украинскими летчиком и механиком. Перелет этот предположено совершить по маршруту Москва — Тегеран — Москва».</w:t>
      </w:r>
    </w:p>
    <w:p w14:paraId="2F6BB708" w14:textId="77777777" w:rsidR="005E7FA7" w:rsidRPr="00C2525C" w:rsidRDefault="005E7FA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По всей стране началась очередная кампания по сбору средств, теперь – на нужды перелетов. Совнарком разрешил Авиахиму провести сборы средств на перелеты в течение 6 месяцев — до 25 июля. Были выпущены: единый подписной лист Авиахима СССР установленной формы, карты перелетов ценой 10 и 50 копеек, значки ценой 15 копеек и 1 рубль 50 копеек.</w:t>
      </w:r>
    </w:p>
    <w:p w14:paraId="525979F5" w14:textId="77777777" w:rsidR="005E7FA7" w:rsidRPr="00C2525C" w:rsidRDefault="005E7FA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обращении Центрального совета Авиахима говорилось: «Если каждый член Авиахима подпишется хотя бы на 10 копеек, это уже составит сумму в 300000 рублей. Поистине, с авиахимовского миру по копейке мы осуществим наши перелеты, знаменующие высокий уровень развития советской социалистической авиации».</w:t>
      </w:r>
    </w:p>
    <w:p w14:paraId="4DA893DB" w14:textId="77777777" w:rsidR="005E7FA7" w:rsidRPr="00C2525C" w:rsidRDefault="005E7FA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стране развернулась активная агитационная компания. Как обычно, тон задавала Москва, где уже с 1 мая в театрах, на улицах и в трамваях начались кружечные сборы в фонд перелетов «…с продажей значков в память перелетов и карт с маршрутами перелетов…». Мосавиахим послал в уезды самолет «Конек-Горбунок», который разбросал до 25000 листовок. 9 мая Мосавиахим организовал на центральном аэродроме имени товарища Троцкого, «…общедоступные платные полеты, а также полеты с розыгрышем билетов на право полетов» (21249).</w:t>
      </w:r>
    </w:p>
    <w:p w14:paraId="573D08F5" w14:textId="77777777" w:rsidR="005E7FA7" w:rsidRPr="00C2525C" w:rsidRDefault="005E7FA7" w:rsidP="00C2525C">
      <w:pPr>
        <w:spacing w:after="0" w:line="240" w:lineRule="auto"/>
        <w:jc w:val="both"/>
        <w:rPr>
          <w:rFonts w:ascii="Times New Roman" w:hAnsi="Times New Roman" w:cs="Times New Roman"/>
          <w:color w:val="0070C0"/>
          <w:sz w:val="16"/>
          <w:szCs w:val="16"/>
        </w:rPr>
      </w:pPr>
    </w:p>
    <w:p w14:paraId="74FF84FF" w14:textId="77777777" w:rsidR="00EA480D" w:rsidRPr="00C2525C" w:rsidRDefault="00EA480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99E1291" w14:textId="77777777" w:rsidR="00EA480D" w:rsidRPr="00C2525C" w:rsidRDefault="00EA480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03AF5C2" w14:textId="77777777" w:rsidR="00EA480D" w:rsidRPr="00C2525C" w:rsidRDefault="00EA48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марта 1926. Утром на Красной площади демонстрировался первый автобус советской конструкции, изготовленный на заводе АМО (18714).</w:t>
      </w:r>
    </w:p>
    <w:p w14:paraId="40F2C5FA" w14:textId="77777777" w:rsidR="00EA480D" w:rsidRPr="00C2525C" w:rsidRDefault="00EA480D" w:rsidP="00C2525C">
      <w:pPr>
        <w:spacing w:after="0" w:line="240" w:lineRule="auto"/>
        <w:jc w:val="both"/>
        <w:rPr>
          <w:rFonts w:ascii="Times New Roman" w:hAnsi="Times New Roman" w:cs="Times New Roman"/>
          <w:color w:val="002060"/>
          <w:sz w:val="16"/>
          <w:szCs w:val="16"/>
        </w:rPr>
      </w:pPr>
    </w:p>
    <w:p w14:paraId="3CA1F1F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2BCD85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695AB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марта 1926 американские компании закупили в России 190 тыс. т керосина за 3.2 млн. долл. (2100).</w:t>
      </w:r>
    </w:p>
    <w:p w14:paraId="36E9F8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8DFEF1C" w14:textId="77777777" w:rsidR="00EA480D" w:rsidRPr="00C2525C" w:rsidRDefault="00EA48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марта 1926 Уншлихт, Лунев и Якубович были у Зекта. Перед разговором с ним члены советской военной делегации, работавшие в отдельных комиссиях, доложили о результатах своих переговоров. Они выяснили, что «немцы готовы очень далеко идти» в сотрудничестве, не требующем больших денежных затрат: создание военных школ, испытательных и конструкторских бюро и т. д. Разговор Уншлихта с Зектом на этот раз носил «более специальный военный характер», «при этом нажимистый». Здесь выявились уже «деловые разногласия, именно, что и в какой области немцы считают для себя нужным и возможным, а с другой стороны, что мы считаем минимально необходимым». «Положительным результатом этого разговора» было то, что, как отмечал Крестинский в письме Чичерину от 26 марта 1926 г. (Копии Литвинову, Сталину, Ворошилову), «немцы будут выступать не просто как посредники, а совместно с нами, как заинтересованная сторона» (18265).</w:t>
      </w:r>
    </w:p>
    <w:p w14:paraId="51E4F411" w14:textId="77777777" w:rsidR="00EA480D" w:rsidRPr="00C2525C" w:rsidRDefault="00EA480D" w:rsidP="00C2525C">
      <w:pPr>
        <w:spacing w:after="0" w:line="240" w:lineRule="auto"/>
        <w:jc w:val="both"/>
        <w:rPr>
          <w:rFonts w:ascii="Times New Roman" w:hAnsi="Times New Roman" w:cs="Times New Roman"/>
          <w:color w:val="002060"/>
          <w:sz w:val="16"/>
          <w:szCs w:val="16"/>
        </w:rPr>
      </w:pPr>
    </w:p>
    <w:p w14:paraId="577403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марта 1926 Уншлихт, Лунев и Якубович были у Зекта. Перед разговором с ним члены советской военной делегации, работавшие в отдельных комиссиях, доложили о результатах своих переговоров. Они выяснили, что «немцы готовы очень далеко идти» в сотрудничестве, не требующем больших денежных затрат: создание военных школ, испытательных и конструкторских бюро и т. д. Разговор Уншлихта с Зектом на этот раз носил «более специальный военный характер», «при этом нажимистый». Здесь выявились уже «деловые разногласия, именно, что и в какой области немцы считают для себя нужным и возможным, а с другой стороны, что мы считаем минимально необходимым». «Положительным результатом этого разговора» было то, что, как отмечал Крестинский в письме Чичерину от 26 марта 1926г. (Копии Литвинову, Сталину, Ворошилову), «немцы будут выступать не просто как посредники, а совместно с нами, как заинтересованная сторона» (АВП РФ, ф. 05, оп. 6, п. 6, д. 8, л. 225-227.).</w:t>
      </w:r>
    </w:p>
    <w:p w14:paraId="18B418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марта 1926 г. Дирксен о переговорах Уншлихта с Зектом записал со слов руководителя «Вогру» майора Фишера, что Зект пообещал ликвидировать ГЕФУ, а на Предложение Уншлихта о создании заводов и соответствующих германских гарантированных заказах дал согласие, «но только в рамках отпущенных средств». Уншлихт указал, что позитивно прошедшие переговоры с представителями фирм «Райнметалл», «Крупп», «К. Цайсс» «окажутся напрасными» без соответствующего финансирования проектов. В таком случае, записал Дирксен, Уншлихт обратится к французам (ф. «Шнайдер-Крезо»). В качестве альтернативы, — записал Дирксен, — предлагалось перепрофилирование заводов на производство тракторов и моторов («Деньги на тракторные заводы выделены. — Юнктим с 300-миллионным кредитом») (ADAP, Ser. B, Bd.11,1. S. 237-238,261.).</w:t>
      </w:r>
    </w:p>
    <w:p w14:paraId="501CF7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30 марта 1926 г. по приглашению Крестинского состоялся завтрак, в котором с советской стороны участвовали Крестинский и Уншлихт, с немецкой — райхсканцлер Лютер, министр иностранных дел Штреземан, статс-секретарь МИД Шуберт и Ф. Кемпнер, главнокомандующий райхсвером Зект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 </w:t>
      </w:r>
    </w:p>
    <w:p w14:paraId="0254FB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Канцлер однако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Зекта, то он в течение всей беседы отмалчивался (ADAP, Ser. B, Bd.11,1. S. 237-238,261.).</w:t>
      </w:r>
    </w:p>
    <w:p w14:paraId="114E0F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w:t>
      </w:r>
      <w:r w:rsidRPr="00C2525C">
        <w:rPr>
          <w:rFonts w:ascii="Times New Roman" w:hAnsi="Times New Roman" w:cs="Times New Roman"/>
          <w:color w:val="002060"/>
          <w:sz w:val="16"/>
          <w:szCs w:val="16"/>
        </w:rPr>
        <w:lastRenderedPageBreak/>
        <w:t xml:space="preserve">обеих сторон» (Тем самым была сделана попытка вывести эти отношения как из-под крыла дипломатических ведомств, так и отстранить скомпрометировавшее себя ГЕФУ), причем в Берлине эти вопросы будут решаться Зектом, а в Москве — Уншлихтом; связь же будет поддерживаться в Берлине — военным атташе Луневым, а в Москве — уполномоченным райхсвера полковником Лит-Томзеном (АВП РФ, ф. 0165, оп. 5, п. 123, д. 146, л. 107.). </w:t>
      </w:r>
    </w:p>
    <w:p w14:paraId="7AB52A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аэрохимических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др. ).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 </w:t>
      </w:r>
    </w:p>
    <w:p w14:paraId="133D4C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w:t>
      </w:r>
    </w:p>
    <w:p w14:paraId="319B42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Письмом от 3 апреля 1926 г. статс-секретарь МИД Германии Шуберт информировал германского посла в Москве Брокдорфа-Ранцау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райхсвера не было денег. Препровождая запись переговоров канцлера Лютера с Уншлихтом, Шуберт писал, что, по мнению Штреземана,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2C5E6F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DDB7D0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858E0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82D5D7B"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26 марта 1927 - Первый полет Handley Page Hinaidi.</w:t>
      </w:r>
    </w:p>
    <w:p w14:paraId="3F67F739" w14:textId="77777777" w:rsidR="005E7FA7" w:rsidRPr="00C2525C" w:rsidRDefault="005E7FA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середине 20-х годов прошлого столетия Авиационное министерство Великобритании начала программу перевооружения RAF, одним из направлений которой было строительство новых цельнометаллических ночных бомбардировщиков. Фирме Handley Page Ltd. было предложено проработать такой проект. Разработчики фирмы решили использовать конструкцию серийного бомбардировщика H.P.24 Hyderabad для создания нового самолета. В 1926 году один экземпляр H.P.24 (J7745) был модернизирован в новый тип бомбардировщика получившего обозначение Н.Р.33 Hinaidi. Для испытаний на эту машину установили французские двигатели Gnome-Rhone Jupiter IX мощностью 500 л.с. После успешных испытаний было решено начать серийное производство самолетов под обозначением Hinaidi Mk.I с звездообразными двигателями Bristol Jupiter VIII мощностью 440 л.с. Пока шла подготовка к производству цельнометаллических самолетов, первая партия из 6 машин имела деревянную конструкцию, плюс  еще четыре были переделаны из бомбардировщиков Hyderabad. Первый прототип Hinaidi (J7745) в феврале 1928 года был продан правительству Индии (22556).</w:t>
      </w:r>
    </w:p>
    <w:p w14:paraId="128420BF" w14:textId="77777777" w:rsidR="005E7FA7" w:rsidRPr="00C2525C" w:rsidRDefault="005E7FA7" w:rsidP="00C2525C">
      <w:pPr>
        <w:spacing w:after="0" w:line="240" w:lineRule="auto"/>
        <w:jc w:val="both"/>
        <w:rPr>
          <w:rFonts w:ascii="Times New Roman" w:hAnsi="Times New Roman" w:cs="Times New Roman"/>
          <w:color w:val="0070C0"/>
          <w:sz w:val="16"/>
          <w:szCs w:val="16"/>
        </w:rPr>
      </w:pPr>
    </w:p>
    <w:p w14:paraId="749E9A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марта 1926 был заключен договор о союзе между Румынией и Польшей (3907,141).</w:t>
      </w:r>
    </w:p>
    <w:p w14:paraId="0391C9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AEAF09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21D7F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0B970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марта 1926 г. лицензия на печь была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1523F3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1F4F31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3C2A57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3F7874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0B2972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50139A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B2154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27 марта и 2 апреля 1926. Из протокола заседания Политбюро № 18, 1926 г.</w:t>
      </w:r>
    </w:p>
    <w:p w14:paraId="68B996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памятнике К. Марксу </w:t>
      </w:r>
    </w:p>
    <w:p w14:paraId="32C64B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Предложить СНК РСФСР отменить свое решение о постройке памятника Карлу Марксу в сквере на Свердловской площади и ликвидировать начатые работы (11652).</w:t>
      </w:r>
    </w:p>
    <w:p w14:paraId="7C3918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567C8C7" w14:textId="77777777" w:rsidR="005C13A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98E47D7" w14:textId="77777777" w:rsidR="005C13A0" w:rsidRPr="00C2525C" w:rsidRDefault="005C13A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267033C"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марта 1926 г. из сводки Информационно-статистического подотдела Ленинградского губкома ВКП(б) об оппозиционных настроениях рабочих Балтийского завода</w:t>
      </w:r>
    </w:p>
    <w:p w14:paraId="14F3DF81"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Василеостровский район. Механический цех Балтзавода</w:t>
      </w:r>
    </w:p>
    <w:p w14:paraId="6AD20F02"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Нездоровые взгляды у отдельных товарищей на ряд практических вопросов заводской жизни, которые связываются с общеполитическими вопросами. Пример: в обеденный перерыв в помещении цехячейки, где присутствовало до 10 товарищей, один из них, обращаясь ко мне прямо заявил: «Я до сего времени не согласен с тем, что наша промышленность последовательно социалистическая, у нас происходит эксплуатация рабочего класса, раньше было спецеедство, а теперь спецелюбство. Наши организации ничего не стоят, только одни разговоры, ибо на их постановления никто не обращает внимания, например, у нас Коршунов, что захочет, то и сделает (ОТНБ), а если спец скажет слово, для него закон. У нас не диктатура пролетариата, а диктатура над пролетариатом». Это говорил член ВКП(б), т. Белов, который недавно был агит-пропагандистом.</w:t>
      </w:r>
    </w:p>
    <w:p w14:paraId="1796B3F1"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(Обследование инструктора. К протоколу бюро РК от 13 марта)</w:t>
      </w:r>
    </w:p>
    <w:p w14:paraId="0B81F3E7"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Заведующий информационно-статистическим подотделом СПономарев</w:t>
      </w:r>
    </w:p>
    <w:p w14:paraId="1376A61C"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ЦГАИПД СПб. Ф. 9, on. 1, д. 1487, л. 18-19. Подлинник. Машинопись (12214).</w:t>
      </w:r>
    </w:p>
    <w:p w14:paraId="49CF34B2" w14:textId="77777777" w:rsidR="005C13A0" w:rsidRPr="00C2525C" w:rsidRDefault="005C13A0" w:rsidP="00C2525C">
      <w:pPr>
        <w:spacing w:after="0" w:line="240" w:lineRule="auto"/>
        <w:jc w:val="both"/>
        <w:rPr>
          <w:rFonts w:ascii="Times New Roman" w:hAnsi="Times New Roman" w:cs="Times New Roman"/>
          <w:color w:val="002060"/>
          <w:sz w:val="16"/>
          <w:szCs w:val="16"/>
        </w:rPr>
      </w:pPr>
    </w:p>
    <w:p w14:paraId="2D25772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15972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F9150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27 марта и 2 апреля 1926. Из протокола заседания Политбюро № 18, 1926 г.</w:t>
      </w:r>
    </w:p>
    <w:p w14:paraId="74D10A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"Биографии Ленина" тов. Троцкого</w:t>
      </w:r>
    </w:p>
    <w:p w14:paraId="128856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Политбюро не считает возможным и нужным рассматривать текст биографии В. И. Ленина, составленный тов. Троцким для "Британской энциклопедии", и находит неправильным отказ тов. Троцкого напечатать ее в энциклопедическом словаре за своей ответственностью (11652).</w:t>
      </w:r>
    </w:p>
    <w:p w14:paraId="136675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CBB18F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0B8E0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F9C4B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марта 1926 г. Правлением ЭТЗСТ был издан приказ № 348, согласно которому Военный от дел лаборатории в полном составе переводился на завод им. Коминтерна и пе редавался в ведение заводоуправления (ЦГА СПб., ф. 2205, оп. 2, д. 1, л. 46.). Эта мера позволила устранить целый ряд трудностей, вытекавших из раздельного размещения самой ЦРЛ и ее спецотдела, устраняла их двойственное положение, укрепляла, с одной сторо ны, промышленную базу самого отдела, а с другой, научно- исследовательскую базу радиозавода им. Коминтерна. Изменился статус ЦРЛ, и А.Т. Углов становится техническим директором радиозавода и уполномо ченным по военным заказам. На должность заведующего Военным отделом назначается А.В. Дикарев. В течение 1926 г. с учетом новых технических достижений уточнялись технические условия на те станции, которые уже находились в разработке. А накануне нового 1926/1927 хозяйственного года, 30 сентября 1926 г. последо вало заключение между ВТУ и ЭТЗСТ новой серии договоров, которые с фев раля 1927 г. поступили в разработку завода им. Коминтерна. Все они получили наименование с приставкой «ТРИ», т.к. это были третьи модификации перво начальных образцов (ЦГА СПб., ф. 945, оп. 3, д. 33, л. 6.). Это были артиллерийские радиостанции ГОРА1, ГОРА2, ГОРА3, ГОРА4, кавалерийские станции ЛУГА1 и ЛУГА2, станции для стрелковых частей и соединений ПОЛЕ, ЛЕС1 и ЛЕС2, авиационные станции ВОЗ3, ВОЗ4 и РОВНО3, а также несколько типов пеленгаторов (КОЛ3, КОЛ4, ОТВЕС2, ОТВЕС3, ОТВЕС4). Вследствие этого по состоянию на 1 марта 1927 г. завод им. Коминтерна имел в разработке и производстве уже 42 заказа на радиостанции для всех ви дов и родов войск, при этом общий объем изготавливаемых радиостанций до стиг 315 комплектов (ЦГА СПб., ф. 945, оп. 3, д. 33, л. 241.). В конце же 1926/1927 хозяйственного года в разработке завода находилось уже 172 военных заказа на радиосредства. Среди них: 26 заказов на изготовление, испытание и сдачу различных типов радиостанций общей численностью около 140 комплектов; одиннадцать заказов на разработ ку новых типов станций (ЦГА СПб., ф. 945, оп. 3, д. 57, л. 15.). Если же говорить в целом об объеме военного радиопроизводства ЭТЗСТ, то весьма красноречивую картину дает производственная программа на 1927/1928 хозяйственного года. Программа предусматривала изготовление для ВТУ РККА на заводе им. Коминтерна радиостанций 36 типов различных модификаций (общей численностью 328 единиц), два типа дуплексных при способлений (45 единиц), два типа приемо-передатчиков (25 единиц), два типа искровых радиостанций (четыре единицы) и значительное количество другого радиоимущества (ЦГА СПб., ф. 945, оп. 3, д. 58, л. 9.). Кроме того, эта же программа предусматривала выпуск ра диоаппаратным заводом им. Козицкого 170 самолетных радиостанций четы рех типов (ЦГА СПб., ф. 945, оп. 3, д. 58, л. 33.). Еще более впечатляющей была программа следующего 1928/1929 хо зяйственного года. Она предусматривала выполнение 29 заказов либо перене сенных с предыдущих лет, либо заключенных в самом конце 1928 года. Общее количество радиостанций по этим заказам – 430 единиц (ЦГА СПб., ф. 945, оп. 3, д. 87, л. 45.). Кроме этого, заводу ставилась задача на разработку 27 типов образцовых радиостанций, в том чис ле пять – в КВ диапазоне. Но и это не все. Шесть типов радиостанций были определены для завода в качестве серийных, и в январе 1929 г. на них посту пили заказы в общем количестве 297 изделий (ЦГА СПб., ф. 945, оп. 3, д. 87, л. 63.). Таким образом, заводу опреде лена программа в количестве 727 радиостанций серийного и образцово серийного производства, а также пятьдесят станций новых образцов. В ходе разработки и производства радиостанций первой системы радио вооружения завод им. Коминтерна столкнулся со значительными трудностя ми, которые существенно задерживали реализацию подписанных трестом до говоров с ВТУ. Наиболее характерными из них были следующие:</w:t>
      </w:r>
    </w:p>
    <w:p w14:paraId="4A04EA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Нехватка многих импортных узлов и агрегатов, которые отечествен ной промышленностью еще не производились. Прежде всего, это динамо машины, аккумуляторы, зарядные агрегаты, конденсаторы, агрегаты для пита ния ламп, умформеры и другие. Поставки же импортного оборудования шли с большими задержками, что в свою очередь вызывало большие задержки с вы пуском готовых образцов радиостанций. Так, в феврале 1927 г. из 25 заказов, которые уже находились в работе от 17 до 10 месяцев, не могли быть уком плектованы из-за отсутствия следующего импортного имущества: - двигателей – одиннадцать изделий; - аккумуляторов – четырнадцать изделий;  - динамо-машин – пятнадцать изделий; - инструмента – шесть изделий (ЦГА СПб., ф. 945, оп. 3, д. 33, л. 159.). Более или менее регулярное поступление импортного имущества нача лось только с февраля 1927 г. (ЦГА СПб., ф. 945, оп. 3, д. 58, л. 115.)</w:t>
      </w:r>
    </w:p>
    <w:p w14:paraId="39922E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Нехватка квалифицированных кадров в Военном отделе для выполне ния все возрастающего объема наукоемких разработок. Хотя численность его и была доведена в марте 1926 г. до 31 человека, однако новые заказы требова ли все больше и больше специалистов. Не хватало даже чертежников, что за частую приводило к тому, что образец той или иной станции производился ранее, чем был изготовлен ее чертеж (ЦГА СПб., ф. 945, оп. 3, д. 16, л. 66.).</w:t>
      </w:r>
    </w:p>
    <w:p w14:paraId="3819A9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От уровня решаемых задач значительно отставала отечественная электровакуумная промышленность, сконцентрированная на Электровакуум ном заводе (11870). </w:t>
      </w:r>
    </w:p>
    <w:p w14:paraId="4B8CC8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2FA4F42" w14:textId="77777777" w:rsidR="00EA480D" w:rsidRPr="00C2525C" w:rsidRDefault="00EA48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марта 1926 г. Правлением ЭТЗСТ был издан приказ № 348, согласно которому Военный от</w:t>
      </w:r>
      <w:r w:rsidRPr="00C2525C">
        <w:rPr>
          <w:rFonts w:ascii="Times New Roman" w:hAnsi="Times New Roman" w:cs="Times New Roman"/>
          <w:color w:val="002060"/>
          <w:sz w:val="16"/>
          <w:szCs w:val="16"/>
        </w:rPr>
        <w:softHyphen/>
        <w:t>дел лаборатории в полном составе переводился на завод им. Коминтерна и пе</w:t>
      </w:r>
      <w:r w:rsidRPr="00C2525C">
        <w:rPr>
          <w:rFonts w:ascii="Times New Roman" w:hAnsi="Times New Roman" w:cs="Times New Roman"/>
          <w:color w:val="002060"/>
          <w:sz w:val="16"/>
          <w:szCs w:val="16"/>
        </w:rPr>
        <w:softHyphen/>
        <w:t>редавался в ведение заводоуправления. Эта мера позволила устранить целый ряд трудностей, вытекавших из раздельного размещения самой ЦРЛ и ее спецотдела, устраняла их двойственное положение, укрепляла, с одной сторо</w:t>
      </w:r>
      <w:r w:rsidRPr="00C2525C">
        <w:rPr>
          <w:rFonts w:ascii="Times New Roman" w:hAnsi="Times New Roman" w:cs="Times New Roman"/>
          <w:color w:val="002060"/>
          <w:sz w:val="16"/>
          <w:szCs w:val="16"/>
        </w:rPr>
        <w:softHyphen/>
        <w:t>ны, промышленную базу самого отдела, а с другой, научно- исследовательскую базу радиозавода им. Коминтерна. Изменился статус ЦРЛ, и А. Т. Углов становится техническим директором радиозавода и уполномо</w:t>
      </w:r>
      <w:r w:rsidRPr="00C2525C">
        <w:rPr>
          <w:rFonts w:ascii="Times New Roman" w:hAnsi="Times New Roman" w:cs="Times New Roman"/>
          <w:color w:val="002060"/>
          <w:sz w:val="16"/>
          <w:szCs w:val="16"/>
        </w:rPr>
        <w:softHyphen/>
        <w:t>ченным по военным заказам. На должность заведующего Военным отделом назначается А.В. Дикарев (19098).</w:t>
      </w:r>
    </w:p>
    <w:p w14:paraId="07BF97B5" w14:textId="77777777" w:rsidR="00EA480D" w:rsidRPr="00C2525C" w:rsidRDefault="00EA480D" w:rsidP="00C2525C">
      <w:pPr>
        <w:spacing w:after="0" w:line="240" w:lineRule="auto"/>
        <w:jc w:val="both"/>
        <w:rPr>
          <w:rFonts w:ascii="Times New Roman" w:hAnsi="Times New Roman" w:cs="Times New Roman"/>
          <w:color w:val="002060"/>
          <w:sz w:val="16"/>
          <w:szCs w:val="16"/>
        </w:rPr>
      </w:pPr>
    </w:p>
    <w:p w14:paraId="5C2BB0A0" w14:textId="77777777" w:rsidR="00EA480D" w:rsidRPr="00C2525C" w:rsidRDefault="00EA48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марта 1926 г. правлением ЭТЗСТ был издан приказ № 348, согласно которому Военный отдел лаборатории в полном составе переводился на завод им. Коминтерна и передавался в ведение заводоуправления2. Эта мера позволила устранить целый ряд трудностей, вытекавших из раздельного размещения самой ЦРЛ и ее спецотдела, устраняла их двойственное положение, укрепляла, с одной стороны, промышленную базу самого отдела, а с другой, научно-исследовательскую базу радиозавода им. Коминтерна. Изменился статус ЦРЛ, и А.Т. Углов становится техническим директором радиозавода и уполномоченным по военным заказам.</w:t>
      </w:r>
    </w:p>
    <w:p w14:paraId="1323DAF8" w14:textId="77777777" w:rsidR="00EA480D" w:rsidRPr="00C2525C" w:rsidRDefault="00EA48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должность заведующего Военным отделом назначается А.В. Дикарев (18297).</w:t>
      </w:r>
    </w:p>
    <w:p w14:paraId="619424B3" w14:textId="77777777" w:rsidR="00EA480D" w:rsidRPr="00C2525C" w:rsidRDefault="00EA480D" w:rsidP="00C2525C">
      <w:pPr>
        <w:spacing w:after="0" w:line="240" w:lineRule="auto"/>
        <w:jc w:val="both"/>
        <w:rPr>
          <w:rFonts w:ascii="Times New Roman" w:hAnsi="Times New Roman" w:cs="Times New Roman"/>
          <w:color w:val="002060"/>
          <w:sz w:val="16"/>
          <w:szCs w:val="16"/>
        </w:rPr>
      </w:pPr>
    </w:p>
    <w:p w14:paraId="0B50C13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41235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9A1F2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марта 1926 г. ВЦИК и СНК РСФСР утвердили новое положение об НКВД РСФСР, ориентированное на вопросы "общего администрирования и установления охраны революционного порядка и общественной безопасности" (10303).</w:t>
      </w:r>
    </w:p>
    <w:p w14:paraId="14E600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6BF4AC9" w14:textId="77777777" w:rsidR="009C4A58"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3A4D910" w14:textId="77777777" w:rsidR="009C4A58" w:rsidRPr="00C2525C" w:rsidRDefault="009C4A5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627FEB2" w14:textId="77777777" w:rsidR="009C4A58" w:rsidRPr="00C2525C" w:rsidRDefault="009C4A5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28 марта</w:t>
      </w:r>
      <w:r w:rsidRPr="00C2525C">
        <w:rPr>
          <w:rFonts w:ascii="Times New Roman" w:hAnsi="Times New Roman" w:cs="Times New Roman"/>
          <w:color w:val="002060"/>
          <w:sz w:val="16"/>
          <w:szCs w:val="16"/>
        </w:rPr>
        <w:t xml:space="preserve"> в 1926 году поднялся в воздух первый английский торпедоносец-бомбардировщик </w:t>
      </w:r>
      <w:hyperlink r:id="rId29" w:tgtFrame="_blank" w:history="1">
        <w:r w:rsidRPr="00C2525C">
          <w:rPr>
            <w:rFonts w:ascii="Times New Roman" w:hAnsi="Times New Roman" w:cs="Times New Roman"/>
            <w:color w:val="002060"/>
            <w:sz w:val="16"/>
            <w:szCs w:val="16"/>
          </w:rPr>
          <w:t xml:space="preserve">«T.3A», </w:t>
        </w:r>
      </w:hyperlink>
      <w:r w:rsidRPr="00C2525C">
        <w:rPr>
          <w:rFonts w:ascii="Times New Roman" w:hAnsi="Times New Roman" w:cs="Times New Roman"/>
          <w:color w:val="002060"/>
          <w:sz w:val="16"/>
          <w:szCs w:val="16"/>
        </w:rPr>
        <w:t>построенный в Греции. Первый два самолета были выпущены на фабрике в Лидсе, а затем его производство было налажено в «National Aircraft Factory» возле Афин, Греция (15082).</w:t>
      </w:r>
    </w:p>
    <w:p w14:paraId="2762E23C" w14:textId="77777777" w:rsidR="009C4A58" w:rsidRPr="00C2525C" w:rsidRDefault="009C4A58" w:rsidP="00C2525C">
      <w:pPr>
        <w:spacing w:after="0" w:line="240" w:lineRule="auto"/>
        <w:jc w:val="both"/>
        <w:rPr>
          <w:rFonts w:ascii="Times New Roman" w:hAnsi="Times New Roman" w:cs="Times New Roman"/>
          <w:color w:val="002060"/>
          <w:sz w:val="16"/>
          <w:szCs w:val="16"/>
        </w:rPr>
      </w:pPr>
    </w:p>
    <w:p w14:paraId="178DDD0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8654F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1A5DC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марта 1926 на заводе ГАЗ-1 закончила работу Комиссия УВВС по программе опытного строительства (2280,63).</w:t>
      </w:r>
    </w:p>
    <w:p w14:paraId="731924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687CF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марта 1926 была подготовлена:</w:t>
      </w:r>
    </w:p>
    <w:p w14:paraId="43287D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1975"/>
        <w:gridCol w:w="2468"/>
        <w:gridCol w:w="3192"/>
      </w:tblGrid>
      <w:tr w:rsidR="00BD609C" w:rsidRPr="00C2525C" w14:paraId="23D88301" w14:textId="77777777">
        <w:tc>
          <w:tcPr>
            <w:tcW w:w="3652" w:type="dxa"/>
            <w:tcBorders>
              <w:top w:val="single" w:sz="12" w:space="0" w:color="auto"/>
            </w:tcBorders>
          </w:tcPr>
          <w:p w14:paraId="0368A6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2/1У-26 г.</w:t>
            </w:r>
          </w:p>
        </w:tc>
        <w:tc>
          <w:tcPr>
            <w:tcW w:w="1975" w:type="dxa"/>
            <w:tcBorders>
              <w:top w:val="single" w:sz="12" w:space="0" w:color="auto"/>
            </w:tcBorders>
          </w:tcPr>
          <w:p w14:paraId="60CF8A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31/Ш-26 г.</w:t>
            </w:r>
          </w:p>
        </w:tc>
        <w:tc>
          <w:tcPr>
            <w:tcW w:w="2468" w:type="dxa"/>
            <w:tcBorders>
              <w:top w:val="single" w:sz="12" w:space="0" w:color="auto"/>
            </w:tcBorders>
          </w:tcPr>
          <w:p w14:paraId="151169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1/1У-26 г.</w:t>
            </w:r>
          </w:p>
        </w:tc>
        <w:tc>
          <w:tcPr>
            <w:tcW w:w="3192" w:type="dxa"/>
            <w:tcBorders>
              <w:top w:val="single" w:sz="12" w:space="0" w:color="auto"/>
            </w:tcBorders>
          </w:tcPr>
          <w:p w14:paraId="580A72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30/Ш-26 г.</w:t>
            </w:r>
          </w:p>
        </w:tc>
      </w:tr>
      <w:tr w:rsidR="00BD609C" w:rsidRPr="00C2525C" w14:paraId="709C052E" w14:textId="77777777">
        <w:tc>
          <w:tcPr>
            <w:tcW w:w="3652" w:type="dxa"/>
            <w:tcBorders>
              <w:bottom w:val="single" w:sz="12" w:space="0" w:color="auto"/>
            </w:tcBorders>
          </w:tcPr>
          <w:p w14:paraId="44268E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Чтение журналов секций</w:t>
            </w:r>
          </w:p>
          <w:p w14:paraId="163BC64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Отчет о работе за 1 кв. И 2 квартал и план работ на 3 квартал Секции применения</w:t>
            </w:r>
          </w:p>
          <w:p w14:paraId="0E3381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То же Секции спецслужб</w:t>
            </w:r>
          </w:p>
          <w:p w14:paraId="68EF18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Результаты работы по испытанию авиафанеры в ЦАГИ (Секция техническая)</w:t>
            </w:r>
          </w:p>
        </w:tc>
        <w:tc>
          <w:tcPr>
            <w:tcW w:w="1975" w:type="dxa"/>
            <w:tcBorders>
              <w:bottom w:val="single" w:sz="12" w:space="0" w:color="auto"/>
            </w:tcBorders>
          </w:tcPr>
          <w:p w14:paraId="378BC4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приемке мотора М5 на заводе Большевик</w:t>
            </w:r>
          </w:p>
          <w:p w14:paraId="07EE54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Инструкция по хранению и испытанию авиалеса</w:t>
            </w:r>
          </w:p>
        </w:tc>
        <w:tc>
          <w:tcPr>
            <w:tcW w:w="2468" w:type="dxa"/>
            <w:tcBorders>
              <w:bottom w:val="single" w:sz="12" w:space="0" w:color="auto"/>
            </w:tcBorders>
          </w:tcPr>
          <w:p w14:paraId="5D387A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Отчет инж. Новикова</w:t>
            </w:r>
          </w:p>
          <w:p w14:paraId="5AC89F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чертехах проводки к радиоприборам на Р1</w:t>
            </w:r>
          </w:p>
          <w:p w14:paraId="5D9967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предложениях в области вооружения</w:t>
            </w:r>
          </w:p>
        </w:tc>
        <w:tc>
          <w:tcPr>
            <w:tcW w:w="3192" w:type="dxa"/>
            <w:tcBorders>
              <w:bottom w:val="single" w:sz="12" w:space="0" w:color="auto"/>
            </w:tcBorders>
          </w:tcPr>
          <w:p w14:paraId="6117FA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расчетах имущества авиачастей поэшелонно при переброске по ж/д</w:t>
            </w:r>
          </w:p>
          <w:p w14:paraId="700008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перечне запчастей к мотору М5</w:t>
            </w:r>
          </w:p>
          <w:p w14:paraId="4C5193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Об уточнении перечня запчастей к мотору М6 </w:t>
            </w:r>
          </w:p>
        </w:tc>
      </w:tr>
    </w:tbl>
    <w:p w14:paraId="2C7F96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35C3F9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A5166F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5FE6C8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3A2C8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марта 1926 г. Дирксен о переговорах Уншлихта с Зектом записал со слов руководителя «Вогру» майора Фишера, что Зект пообещал ликвидировать ГЕФУ, а на Предложение Уншлихта о создании заводов и соответствующих германских гарантированных заказах дал согласие, «но только в рамках отпущенных средств». Уншлихт указал, что позитивно прошедшие переговоры с представителями фирм «Райнметалл», «Крупп», «К. Цайсс» «окажутся напрасными» без соответствующего финансирования проектов. В таком случае, записал Дирксен, Уншлихт обратится к французам (ф. «Шнайдер-Крезо»). В качестве альтернативы, — записал Дирксен, — предлагалось перепрофилирование заводов на производство тракторов и моторов («Деньги на тракторные заводы выделены. — Юнктим с 300-миллионным кредитом») (ADAP, Ser. B, Bd.11,1. S. 237-238,261.).</w:t>
      </w:r>
    </w:p>
    <w:p w14:paraId="06E9E9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30 марта 1926 г. по приглашению Крестинского состоялся завтрак, в котором с советской стороны участвовали Крестинский и Уншлихт, с немецкой — райхсканцлер Лютер, министр иностранных дел Штреземан, статс-секретарь МИД Шуберт и Ф. Кемпнер, главнокомандующий райхсвером Зект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 </w:t>
      </w:r>
    </w:p>
    <w:p w14:paraId="56AB71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Канцлер однако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Зекта, то он в течение всей беседы отмалчивался (ADAP, Ser. B, Bd.11,1. S. 237-238,261.).</w:t>
      </w:r>
    </w:p>
    <w:p w14:paraId="0A2E22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обеих сторон» (Тем самым была сделана попытка вывести эти отношения как из-под крыла дипломатических ведомств, так и отстранить скомпрометировавшее себя ГЕФУ), причем в Берлине эти вопросы будут решаться Зектом, а в Москве — Уншлихтом; связь же будет поддерживаться в Берлине — военным атташе Луневым, а в Москве — уполномоченным райхсвера полковником Лит-Томзеном (АВП РФ, ф. 0165, оп. 5, п. 123, д. 146, л. 107.). </w:t>
      </w:r>
    </w:p>
    <w:p w14:paraId="2700A4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аэрохимических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др. ).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 </w:t>
      </w:r>
    </w:p>
    <w:p w14:paraId="5EBCD1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w:t>
      </w:r>
    </w:p>
    <w:p w14:paraId="0CB5A3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Письмом от 3 апреля 1926 г. статс-секретарь МИД Германии Шуберт информировал германского посла в Москве Брокдорфа-Ранцау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райхсвера не было денег. Препровождая запись переговоров канцлера Лютера с Уншлихтом, Шуберт писал, что, по мнению Штреземана,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2F42D8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2872B85" w14:textId="77777777" w:rsidR="00715074" w:rsidRPr="00C2525C" w:rsidRDefault="0071507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марта 1926 г. Дирксен о переговорах Уншлихта с Зектом записал со слов руководителя «Вогру» майора Фишера, что Зект пообещал ликвидировать ГЕФУ, а на Предложение Уншлихта о создании заводов и соответствующих германских гарантированных заказах дал согласие, «но только в рамках отпущенных средств». Уншлихт указал, что позитивно прошедшие переговоры с представителями фирм «Райнметалл», «Крупп», «К. Цайсс» «окажутся напрасными» без соответствующего финансирования проектов. В таком случае, записал Дирксен, Уншлихт обратится к французам (ф. «Шнайдер-Крезо»). В качестве альтернативы, — записал Дирксен, — предлагалось перепрофилирование заводов на производство тракторов и моторов («Деньги на тракторные заводы выделены. — Юнктим с 300-миллионным кредитом») (18265).</w:t>
      </w:r>
    </w:p>
    <w:p w14:paraId="069D69DB" w14:textId="77777777" w:rsidR="00715074" w:rsidRPr="00C2525C" w:rsidRDefault="00715074" w:rsidP="00C2525C">
      <w:pPr>
        <w:spacing w:after="0" w:line="240" w:lineRule="auto"/>
        <w:jc w:val="both"/>
        <w:rPr>
          <w:rFonts w:ascii="Times New Roman" w:hAnsi="Times New Roman" w:cs="Times New Roman"/>
          <w:color w:val="002060"/>
          <w:sz w:val="16"/>
          <w:szCs w:val="16"/>
        </w:rPr>
      </w:pPr>
    </w:p>
    <w:p w14:paraId="5FF2B68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D51F7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C8AC6A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марта 1926 года НИИ ВВС было поручено испытание самолета И.-Л. З. (6901, 19).</w:t>
      </w:r>
    </w:p>
    <w:p w14:paraId="02F4E7A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8673D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марта 1926 была подготовлена смета по опытному самолетостроению на 1925/26:</w:t>
      </w:r>
    </w:p>
    <w:p w14:paraId="7BB5A0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сухопутные самолеты</w:t>
      </w:r>
    </w:p>
    <w:p w14:paraId="01E363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Бомбовоз Б-II</w:t>
      </w:r>
    </w:p>
    <w:p w14:paraId="0B7CD1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Переходный БМВ</w:t>
      </w:r>
    </w:p>
    <w:p w14:paraId="4E842F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Улучшение истребителя ИЛ</w:t>
      </w:r>
    </w:p>
    <w:p w14:paraId="401CD3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Улучшение истребителя И-2</w:t>
      </w:r>
    </w:p>
    <w:p w14:paraId="2CF89D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Самолет первоначального обучения</w:t>
      </w:r>
    </w:p>
    <w:p w14:paraId="58B863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Двухместный истребитель</w:t>
      </w:r>
    </w:p>
    <w:p w14:paraId="34CA2F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Разведчик (стандартный).</w:t>
      </w:r>
    </w:p>
    <w:p w14:paraId="4B91D2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Боевик</w:t>
      </w:r>
    </w:p>
    <w:p w14:paraId="343FE6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Одноместный истребитель (под мощный мотор).</w:t>
      </w:r>
    </w:p>
    <w:p w14:paraId="128C7F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Переделка Б-1</w:t>
      </w:r>
    </w:p>
    <w:p w14:paraId="33128E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Переделка и ремонт Р-3</w:t>
      </w:r>
    </w:p>
    <w:p w14:paraId="69F7E4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Морские самолеты</w:t>
      </w:r>
    </w:p>
    <w:p w14:paraId="66144C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Морской учебный</w:t>
      </w:r>
    </w:p>
    <w:p w14:paraId="33C3DB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РОМ</w:t>
      </w:r>
    </w:p>
    <w:p w14:paraId="7BD796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Миноносец</w:t>
      </w:r>
    </w:p>
    <w:p w14:paraId="18C193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Корабельный самолет</w:t>
      </w:r>
    </w:p>
    <w:p w14:paraId="553F1C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Улучшение МРЛ (МРЛ-2).</w:t>
      </w:r>
    </w:p>
    <w:p w14:paraId="7136DE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Экспериментальная лодка (по особой смете).</w:t>
      </w:r>
    </w:p>
    <w:p w14:paraId="6100FF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Р-1 на поплавках (2280,322).</w:t>
      </w:r>
    </w:p>
    <w:p w14:paraId="7E6238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Опытное моторостроение</w:t>
      </w:r>
    </w:p>
    <w:p w14:paraId="191CCA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Мотор 600-700 нр (НАМИ).</w:t>
      </w:r>
    </w:p>
    <w:p w14:paraId="0089D8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Мотор 600-700 нр (Икар).</w:t>
      </w:r>
    </w:p>
    <w:p w14:paraId="4333EE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Перевернутый Либерти</w:t>
      </w:r>
    </w:p>
    <w:p w14:paraId="3A585A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М-9 (Старостина).</w:t>
      </w:r>
    </w:p>
    <w:p w14:paraId="6A9515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Учебный 100 нр (Мотор).</w:t>
      </w:r>
    </w:p>
    <w:p w14:paraId="746A8F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М-8 (РАМ).</w:t>
      </w:r>
    </w:p>
    <w:p w14:paraId="3719E5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НРБ 100 нр (НАМИ).</w:t>
      </w:r>
    </w:p>
    <w:p w14:paraId="77736E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Учебный 100 нр (НАМИ).</w:t>
      </w:r>
    </w:p>
    <w:p w14:paraId="225D00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Испытание 8 моторов со снятием чертежей...(2280,87).</w:t>
      </w:r>
    </w:p>
    <w:p w14:paraId="64D719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AFF36D1" w14:textId="77777777" w:rsidR="009C4A58"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BE6B709" w14:textId="77777777" w:rsidR="009C4A58" w:rsidRPr="00C2525C" w:rsidRDefault="009C4A5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D089634" w14:textId="77777777" w:rsidR="009C4A58" w:rsidRPr="00C2525C" w:rsidRDefault="009C4A58" w:rsidP="00C2525C">
      <w:pPr>
        <w:pStyle w:val="ae"/>
        <w:shd w:val="clear" w:color="auto" w:fill="FFFFFF"/>
        <w:spacing w:before="0" w:after="0"/>
        <w:jc w:val="both"/>
        <w:rPr>
          <w:color w:val="002060"/>
          <w:sz w:val="16"/>
          <w:szCs w:val="16"/>
        </w:rPr>
      </w:pPr>
      <w:r w:rsidRPr="00C2525C">
        <w:rPr>
          <w:rStyle w:val="a7"/>
          <w:b w:val="0"/>
          <w:iCs/>
          <w:color w:val="002060"/>
          <w:sz w:val="16"/>
          <w:szCs w:val="16"/>
        </w:rPr>
        <w:t>30 марта 1926 г.</w:t>
      </w:r>
      <w:r w:rsidRPr="00C2525C">
        <w:rPr>
          <w:color w:val="002060"/>
          <w:sz w:val="16"/>
          <w:szCs w:val="16"/>
        </w:rPr>
        <w:t xml:space="preserve"> Утверждение ВОХИМУ </w:t>
      </w:r>
      <w:r w:rsidRPr="00C2525C">
        <w:rPr>
          <w:rStyle w:val="af0"/>
          <w:i w:val="0"/>
          <w:color w:val="002060"/>
          <w:sz w:val="16"/>
          <w:szCs w:val="16"/>
        </w:rPr>
        <w:t>«Инструкции для войсковых частей по проведению предупредительных мер во время работ с ипритом»</w:t>
      </w:r>
      <w:r w:rsidRPr="00C2525C">
        <w:rPr>
          <w:color w:val="002060"/>
          <w:sz w:val="16"/>
          <w:szCs w:val="16"/>
        </w:rPr>
        <w:t>. Предусмотрены действия в отношении почвы, на которую был пролит иприт: ее необходимо срезать, поместить в предварительно вырытую яму, насыпать сверху хлорную известь и закопать. Это если облитая ипритом площадь меньше 2 м2, в противном случае закапывание исключается, а остается лишь засыпание хлоркой (17133).</w:t>
      </w:r>
    </w:p>
    <w:p w14:paraId="4D774319" w14:textId="77777777" w:rsidR="009C4A58" w:rsidRPr="00C2525C" w:rsidRDefault="009C4A58" w:rsidP="00C2525C">
      <w:pPr>
        <w:pStyle w:val="ae"/>
        <w:shd w:val="clear" w:color="auto" w:fill="FFFFFF"/>
        <w:spacing w:before="0" w:after="0"/>
        <w:jc w:val="both"/>
        <w:rPr>
          <w:color w:val="002060"/>
          <w:sz w:val="16"/>
          <w:szCs w:val="16"/>
        </w:rPr>
      </w:pPr>
    </w:p>
    <w:p w14:paraId="7355F9CF" w14:textId="77777777" w:rsidR="009C4A58"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445D7156" w14:textId="77777777" w:rsidR="009C4A58" w:rsidRPr="00C2525C" w:rsidRDefault="009C4A5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FD1C2E3" w14:textId="77777777" w:rsidR="009C4A58" w:rsidRPr="00C2525C" w:rsidRDefault="009C4A5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30 марта 1926 г. Протокол РВС №14</w:t>
      </w:r>
    </w:p>
    <w:p w14:paraId="3D2E65B7" w14:textId="77777777" w:rsidR="009C4A58" w:rsidRPr="00C2525C" w:rsidRDefault="009C4A5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Исполнение строительного плана на 1925-26 операционный год. </w:t>
      </w:r>
      <w:r w:rsidRPr="00C2525C">
        <w:rPr>
          <w:rFonts w:ascii="Times New Roman" w:hAnsi="Times New Roman" w:cs="Times New Roman"/>
          <w:bCs/>
          <w:iCs/>
          <w:color w:val="002060"/>
          <w:sz w:val="16"/>
          <w:szCs w:val="16"/>
        </w:rPr>
        <w:t>(Викентьев, прения — Замятин, Егоров, Оськин, Пугачев, Баранов, Лашевич, Никольский, Ворошилов)</w:t>
      </w:r>
      <w:r w:rsidRPr="00C2525C">
        <w:rPr>
          <w:rFonts w:ascii="Times New Roman" w:hAnsi="Times New Roman" w:cs="Times New Roman"/>
          <w:bCs/>
          <w:color w:val="002060"/>
          <w:sz w:val="16"/>
          <w:szCs w:val="16"/>
        </w:rPr>
        <w:t>.</w:t>
      </w:r>
    </w:p>
    <w:p w14:paraId="380102DC" w14:textId="77777777" w:rsidR="009C4A58" w:rsidRPr="00C2525C" w:rsidRDefault="009C4A5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Перспективный план к смете обыкновенных расходов. </w:t>
      </w:r>
      <w:r w:rsidRPr="00C2525C">
        <w:rPr>
          <w:rFonts w:ascii="Times New Roman" w:hAnsi="Times New Roman" w:cs="Times New Roman"/>
          <w:bCs/>
          <w:iCs/>
          <w:color w:val="002060"/>
          <w:sz w:val="16"/>
          <w:szCs w:val="16"/>
        </w:rPr>
        <w:t>(Ворошилов)</w:t>
      </w:r>
      <w:r w:rsidRPr="00C2525C">
        <w:rPr>
          <w:rFonts w:ascii="Times New Roman" w:hAnsi="Times New Roman" w:cs="Times New Roman"/>
          <w:bCs/>
          <w:color w:val="002060"/>
          <w:sz w:val="16"/>
          <w:szCs w:val="16"/>
        </w:rPr>
        <w:t>.</w:t>
      </w:r>
    </w:p>
    <w:p w14:paraId="19D7828C" w14:textId="77777777" w:rsidR="009C4A58" w:rsidRPr="00C2525C" w:rsidRDefault="009C4A5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3. О материальном и техническом снабжении территориальных войск. </w:t>
      </w:r>
      <w:r w:rsidRPr="00C2525C">
        <w:rPr>
          <w:rFonts w:ascii="Times New Roman" w:hAnsi="Times New Roman" w:cs="Times New Roman"/>
          <w:bCs/>
          <w:iCs/>
          <w:color w:val="002060"/>
          <w:sz w:val="16"/>
          <w:szCs w:val="16"/>
        </w:rPr>
        <w:t>(Оськин, прения — Левичев, Пугачев, Дыбенко, Егоров, Ворошилов)</w:t>
      </w:r>
      <w:r w:rsidRPr="00C2525C">
        <w:rPr>
          <w:rFonts w:ascii="Times New Roman" w:hAnsi="Times New Roman" w:cs="Times New Roman"/>
          <w:bCs/>
          <w:color w:val="002060"/>
          <w:sz w:val="16"/>
          <w:szCs w:val="16"/>
        </w:rPr>
        <w:t>.</w:t>
      </w:r>
    </w:p>
    <w:p w14:paraId="7BB7F96A" w14:textId="77777777" w:rsidR="009C4A58" w:rsidRPr="00C2525C" w:rsidRDefault="009C4A5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5. Утверждение резолюции по докладу Дыбенко. </w:t>
      </w:r>
      <w:r w:rsidRPr="00C2525C">
        <w:rPr>
          <w:rFonts w:ascii="Times New Roman" w:hAnsi="Times New Roman" w:cs="Times New Roman"/>
          <w:bCs/>
          <w:iCs/>
          <w:color w:val="002060"/>
          <w:sz w:val="16"/>
          <w:szCs w:val="16"/>
        </w:rPr>
        <w:t>(Дыбенко)</w:t>
      </w:r>
      <w:r w:rsidRPr="00C2525C">
        <w:rPr>
          <w:rFonts w:ascii="Times New Roman" w:hAnsi="Times New Roman" w:cs="Times New Roman"/>
          <w:bCs/>
          <w:color w:val="002060"/>
          <w:sz w:val="16"/>
          <w:szCs w:val="16"/>
        </w:rPr>
        <w:t>.</w:t>
      </w:r>
    </w:p>
    <w:p w14:paraId="5BE85F6D" w14:textId="77777777" w:rsidR="009C4A58" w:rsidRPr="00C2525C" w:rsidRDefault="009C4A5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6. О постоянном военном совещании при председателе РВС СССР. </w:t>
      </w:r>
      <w:r w:rsidRPr="00C2525C">
        <w:rPr>
          <w:rFonts w:ascii="Times New Roman" w:hAnsi="Times New Roman" w:cs="Times New Roman"/>
          <w:bCs/>
          <w:iCs/>
          <w:color w:val="002060"/>
          <w:sz w:val="16"/>
          <w:szCs w:val="16"/>
        </w:rPr>
        <w:t>(Левичев)</w:t>
      </w:r>
      <w:r w:rsidRPr="00C2525C">
        <w:rPr>
          <w:rFonts w:ascii="Times New Roman" w:hAnsi="Times New Roman" w:cs="Times New Roman"/>
          <w:bCs/>
          <w:color w:val="002060"/>
          <w:sz w:val="16"/>
          <w:szCs w:val="16"/>
        </w:rPr>
        <w:t>.</w:t>
      </w:r>
    </w:p>
    <w:p w14:paraId="7CA1C59D" w14:textId="77777777" w:rsidR="009C4A58" w:rsidRPr="00C2525C" w:rsidRDefault="009C4A5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7. Об участии в заседаниях РВС СССР начальников центральных управлений РККА. </w:t>
      </w:r>
      <w:r w:rsidRPr="00C2525C">
        <w:rPr>
          <w:rFonts w:ascii="Times New Roman" w:hAnsi="Times New Roman" w:cs="Times New Roman"/>
          <w:bCs/>
          <w:iCs/>
          <w:color w:val="002060"/>
          <w:sz w:val="16"/>
          <w:szCs w:val="16"/>
        </w:rPr>
        <w:t>(Ошлей)</w:t>
      </w:r>
      <w:r w:rsidRPr="00C2525C">
        <w:rPr>
          <w:rFonts w:ascii="Times New Roman" w:hAnsi="Times New Roman" w:cs="Times New Roman"/>
          <w:bCs/>
          <w:color w:val="002060"/>
          <w:sz w:val="16"/>
          <w:szCs w:val="16"/>
        </w:rPr>
        <w:t xml:space="preserve"> (17150).</w:t>
      </w:r>
    </w:p>
    <w:p w14:paraId="65272340" w14:textId="77777777" w:rsidR="009C4A58" w:rsidRPr="00C2525C" w:rsidRDefault="009C4A58" w:rsidP="00C2525C">
      <w:pPr>
        <w:spacing w:after="0" w:line="240" w:lineRule="auto"/>
        <w:jc w:val="both"/>
        <w:rPr>
          <w:rFonts w:ascii="Times New Roman" w:hAnsi="Times New Roman" w:cs="Times New Roman"/>
          <w:bCs/>
          <w:color w:val="002060"/>
          <w:sz w:val="16"/>
          <w:szCs w:val="16"/>
        </w:rPr>
      </w:pPr>
    </w:p>
    <w:p w14:paraId="29803AF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37632B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2863E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30 марта 1926 г. по приглашению Крестинского состоялся завтрак, в котором с советской стороны участвовали Крестинский и Уншлихт, с немецкой — райхсканцлер Лютер, министр иностранных дел Штреземан, статс-секретарь МИД Шуберт и Ф. Кемпнер, главнокомандующий райхсвером Зект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 </w:t>
      </w:r>
    </w:p>
    <w:p w14:paraId="2313EF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Канцлер однако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Зекта, то он в течение всей беседы отмалчивался (ADAP, Ser. B, Bd.11,1. S. 237-238,261.).</w:t>
      </w:r>
    </w:p>
    <w:p w14:paraId="4ECA4B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обеих сторон» (Тем самым была сделана попытка вывести эти отношения как из-под крыла дипломатических ведомств, так и отстранить скомпрометировавшее себя ГЕФУ), причем в Берлине эти вопросы будут решаться Зектом, а в Москве — Уншлихтом; связь же будет поддерживаться в Берлине — военным атташе Луневым, а в Москве — уполномоченным райхсвера полковником Лит-Томзеном (АВП РФ, ф. 0165, оп. 5, п. 123, д. 146, л. 107.). </w:t>
      </w:r>
    </w:p>
    <w:p w14:paraId="41BDD2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аэрохимических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др. ).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 </w:t>
      </w:r>
    </w:p>
    <w:p w14:paraId="2A49C9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w:t>
      </w:r>
    </w:p>
    <w:p w14:paraId="6BC0C8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Письмом от 3 апреля 1926 г. статс-секретарь МИД Германии Шуберт информировал германского посла в Москве Брокдорфа-Ранцау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райхсвера не было денег. Препровождая запись переговоров канцлера Лютера с Уншлихтом, Шуберт писал, что, по мнению Штреземана,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5DE897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F19D7C9" w14:textId="77777777" w:rsidR="00715074" w:rsidRPr="00C2525C" w:rsidRDefault="0071507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марта 1926 г. по приглашению Крестинского состоялся завтрак, в котором с советской стороны участвовали Крестинский и Уншлихт, с немецкой — райхсканцлер Лютер, министр иностранных дел Штреземан, статс-секретарь МИД Шуберт и Ф. Кемпнер, главнокомандующий райхсвером Зект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w:t>
      </w:r>
    </w:p>
    <w:p w14:paraId="5D780EB0" w14:textId="77777777" w:rsidR="00715074" w:rsidRPr="00C2525C" w:rsidRDefault="0071507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Канцлер однако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Зекта, то он в течение всей беседы отмалчивался</w:t>
      </w:r>
      <w:hyperlink r:id="rId30" w:anchor="n_242" w:history="1">
        <w:r w:rsidRPr="00C2525C">
          <w:rPr>
            <w:rStyle w:val="a5"/>
            <w:rFonts w:ascii="Times New Roman" w:hAnsi="Times New Roman" w:cs="Times New Roman"/>
            <w:color w:val="002060"/>
            <w:sz w:val="16"/>
            <w:szCs w:val="16"/>
          </w:rPr>
          <w:t>[242]</w:t>
        </w:r>
      </w:hyperlink>
      <w:r w:rsidRPr="00C2525C">
        <w:rPr>
          <w:rFonts w:ascii="Times New Roman" w:hAnsi="Times New Roman" w:cs="Times New Roman"/>
          <w:color w:val="002060"/>
          <w:sz w:val="16"/>
          <w:szCs w:val="16"/>
        </w:rPr>
        <w:t>.</w:t>
      </w:r>
    </w:p>
    <w:p w14:paraId="61D85984" w14:textId="77777777" w:rsidR="00715074" w:rsidRPr="00C2525C" w:rsidRDefault="0071507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обеих сторон»</w:t>
      </w:r>
      <w:hyperlink r:id="rId31" w:anchor="n_243" w:history="1">
        <w:r w:rsidRPr="00C2525C">
          <w:rPr>
            <w:rStyle w:val="a5"/>
            <w:rFonts w:ascii="Times New Roman" w:hAnsi="Times New Roman" w:cs="Times New Roman"/>
            <w:color w:val="002060"/>
            <w:sz w:val="16"/>
            <w:szCs w:val="16"/>
          </w:rPr>
          <w:t>[243]</w:t>
        </w:r>
      </w:hyperlink>
      <w:r w:rsidRPr="00C2525C">
        <w:rPr>
          <w:rFonts w:ascii="Times New Roman" w:hAnsi="Times New Roman" w:cs="Times New Roman"/>
          <w:color w:val="002060"/>
          <w:sz w:val="16"/>
          <w:szCs w:val="16"/>
        </w:rPr>
        <w:t>, причем в Берлине эти вопросы будут решаться Зектом, а в Москве — Уншлихтом; связь же будет поддерживаться в Берлине — военным атташе Луневым, а в Москве — уполномоченным райхсвера полковником Лит-Томзеном</w:t>
      </w:r>
      <w:hyperlink r:id="rId32" w:anchor="n_244" w:history="1">
        <w:r w:rsidRPr="00C2525C">
          <w:rPr>
            <w:rStyle w:val="a5"/>
            <w:rFonts w:ascii="Times New Roman" w:hAnsi="Times New Roman" w:cs="Times New Roman"/>
            <w:color w:val="002060"/>
            <w:sz w:val="16"/>
            <w:szCs w:val="16"/>
          </w:rPr>
          <w:t>[244]</w:t>
        </w:r>
      </w:hyperlink>
      <w:r w:rsidRPr="00C2525C">
        <w:rPr>
          <w:rFonts w:ascii="Times New Roman" w:hAnsi="Times New Roman" w:cs="Times New Roman"/>
          <w:color w:val="002060"/>
          <w:sz w:val="16"/>
          <w:szCs w:val="16"/>
        </w:rPr>
        <w:t>.</w:t>
      </w:r>
    </w:p>
    <w:p w14:paraId="43EF0627" w14:textId="77777777" w:rsidR="00715074" w:rsidRPr="00C2525C" w:rsidRDefault="0071507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аэрохимических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др.).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w:t>
      </w:r>
    </w:p>
    <w:p w14:paraId="43CBE0E8" w14:textId="77777777" w:rsidR="00715074" w:rsidRPr="00C2525C" w:rsidRDefault="0071507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 (18265).</w:t>
      </w:r>
    </w:p>
    <w:p w14:paraId="7F7FFCD8" w14:textId="77777777" w:rsidR="00715074" w:rsidRPr="00C2525C" w:rsidRDefault="00715074" w:rsidP="00C2525C">
      <w:pPr>
        <w:spacing w:after="0" w:line="240" w:lineRule="auto"/>
        <w:jc w:val="both"/>
        <w:rPr>
          <w:rFonts w:ascii="Times New Roman" w:hAnsi="Times New Roman" w:cs="Times New Roman"/>
          <w:color w:val="002060"/>
          <w:sz w:val="16"/>
          <w:szCs w:val="16"/>
        </w:rPr>
      </w:pPr>
    </w:p>
    <w:p w14:paraId="6C13DF2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163EE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1B3F6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31 марта 1926 разбился 2И-Н1 Н.Н.П. на десятом (девятом - 2863,18) полете - срыв фанерной обшивки верхнего крыла. Этот полет был на определение гор. скорости (2378,4). Экипаж (В.Н.Филиппов и хронометражист В.В.Михайлов - 228,68) - погиб (92,359). Работы приостановили, а с июля 1926 - прекращены полностью включая и одноместную версию (228,68).</w:t>
      </w:r>
    </w:p>
    <w:p w14:paraId="700C3B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Разбился из-за производственного дефекта, но поставил под сомнение прочность крыла И-1 Н.Н.П., испытания остановили и машину с НОА отправили на завод ГАЗ (1774,41).</w:t>
      </w:r>
    </w:p>
    <w:p w14:paraId="205344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57385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марта 1926 г. в девя</w:t>
      </w:r>
      <w:r w:rsidRPr="00C2525C">
        <w:rPr>
          <w:rFonts w:ascii="Times New Roman" w:hAnsi="Times New Roman" w:cs="Times New Roman"/>
          <w:color w:val="002060"/>
          <w:sz w:val="16"/>
          <w:szCs w:val="16"/>
        </w:rPr>
        <w:softHyphen/>
        <w:t>том полете над Центральным аэродромом проводились испытания 2ИН-1 на максимальную скорость. Экипаж уже сде</w:t>
      </w:r>
      <w:r w:rsidRPr="00C2525C">
        <w:rPr>
          <w:rFonts w:ascii="Times New Roman" w:hAnsi="Times New Roman" w:cs="Times New Roman"/>
          <w:color w:val="002060"/>
          <w:sz w:val="16"/>
          <w:szCs w:val="16"/>
        </w:rPr>
        <w:softHyphen/>
        <w:t>лал несколько заходов над мерной базой. В очередном заходе, когда самолет после пикирования выводился в горизонтальный полет на высоте 1000 м, произошел срыв обшивки сначала с нижнего крыла, затем с верхне</w:t>
      </w:r>
      <w:r w:rsidRPr="00C2525C">
        <w:rPr>
          <w:rFonts w:ascii="Times New Roman" w:hAnsi="Times New Roman" w:cs="Times New Roman"/>
          <w:color w:val="002060"/>
          <w:sz w:val="16"/>
          <w:szCs w:val="16"/>
        </w:rPr>
        <w:softHyphen/>
        <w:t>го. Летчик В.Н.Филиппов и хронометражист В.В.Ми</w:t>
      </w:r>
      <w:r w:rsidRPr="00C2525C">
        <w:rPr>
          <w:rFonts w:ascii="Times New Roman" w:hAnsi="Times New Roman" w:cs="Times New Roman"/>
          <w:color w:val="002060"/>
          <w:sz w:val="16"/>
          <w:szCs w:val="16"/>
        </w:rPr>
        <w:softHyphen/>
        <w:t>хайлов погибли. Полностью причина катастрофы оказалась невыяс</w:t>
      </w:r>
      <w:r w:rsidRPr="00C2525C">
        <w:rPr>
          <w:rFonts w:ascii="Times New Roman" w:hAnsi="Times New Roman" w:cs="Times New Roman"/>
          <w:color w:val="002060"/>
          <w:sz w:val="16"/>
          <w:szCs w:val="16"/>
        </w:rPr>
        <w:softHyphen/>
        <w:t>ненной. Были обнаружены производственные дефекты сборки крыла. Считалось, что еще одной причиной мог</w:t>
      </w:r>
      <w:r w:rsidRPr="00C2525C">
        <w:rPr>
          <w:rFonts w:ascii="Times New Roman" w:hAnsi="Times New Roman" w:cs="Times New Roman"/>
          <w:color w:val="002060"/>
          <w:sz w:val="16"/>
          <w:szCs w:val="16"/>
        </w:rPr>
        <w:softHyphen/>
        <w:t>ла быть недостаточная прочность крепления обшивки. Гибель Филиппова потрясла коллектив. Этот летчик в годы Первой мировой войны в составе морской авиа</w:t>
      </w:r>
      <w:r w:rsidRPr="00C2525C">
        <w:rPr>
          <w:rFonts w:ascii="Times New Roman" w:hAnsi="Times New Roman" w:cs="Times New Roman"/>
          <w:color w:val="002060"/>
          <w:sz w:val="16"/>
          <w:szCs w:val="16"/>
        </w:rPr>
        <w:softHyphen/>
        <w:t>ции сражался над Моонзундом, в 20-е годы много сде</w:t>
      </w:r>
      <w:r w:rsidRPr="00C2525C">
        <w:rPr>
          <w:rFonts w:ascii="Times New Roman" w:hAnsi="Times New Roman" w:cs="Times New Roman"/>
          <w:color w:val="002060"/>
          <w:sz w:val="16"/>
          <w:szCs w:val="16"/>
        </w:rPr>
        <w:softHyphen/>
        <w:t>лал для успешных испытаний самолетов, созданных в конструкторском бюро завода № 1. Первой реакцией вышестоящих организаций после катастрофы явилось решение заказать еще один экземп</w:t>
      </w:r>
      <w:r w:rsidRPr="00C2525C">
        <w:rPr>
          <w:rFonts w:ascii="Times New Roman" w:hAnsi="Times New Roman" w:cs="Times New Roman"/>
          <w:color w:val="002060"/>
          <w:sz w:val="16"/>
          <w:szCs w:val="16"/>
        </w:rPr>
        <w:softHyphen/>
        <w:t>ляр 2ИН-1, но от этой идеи быстро отказались: двигате</w:t>
      </w:r>
      <w:r w:rsidRPr="00C2525C">
        <w:rPr>
          <w:rFonts w:ascii="Times New Roman" w:hAnsi="Times New Roman" w:cs="Times New Roman"/>
          <w:color w:val="002060"/>
          <w:sz w:val="16"/>
          <w:szCs w:val="16"/>
        </w:rPr>
        <w:softHyphen/>
        <w:t>лей Нэпир “Лайон” имелось мало, серийная постройка мотора на наших заводах не предполагалась. К тому же сам мотор уже не соответствовал требованиям середины 20-х годов ни по конструкции, ни по мощности (10667).</w:t>
      </w:r>
    </w:p>
    <w:p w14:paraId="2BCAADD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97B7AD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марта 1926 г., на 9-м полете, при опре</w:t>
      </w:r>
      <w:r w:rsidRPr="00C2525C">
        <w:rPr>
          <w:rFonts w:ascii="Times New Roman" w:hAnsi="Times New Roman" w:cs="Times New Roman"/>
          <w:color w:val="002060"/>
          <w:sz w:val="16"/>
          <w:szCs w:val="16"/>
        </w:rPr>
        <w:softHyphen/>
        <w:t>делении максимальной горизонтальной скорости произошла катастрофа 2И-Н1, в которой погиблилетчик-испытатель В. Н. Филип</w:t>
      </w:r>
      <w:r w:rsidRPr="00C2525C">
        <w:rPr>
          <w:rFonts w:ascii="Times New Roman" w:hAnsi="Times New Roman" w:cs="Times New Roman"/>
          <w:color w:val="002060"/>
          <w:sz w:val="16"/>
          <w:szCs w:val="16"/>
        </w:rPr>
        <w:softHyphen/>
        <w:t>пов</w:t>
      </w:r>
      <w:r w:rsidRPr="00C2525C">
        <w:rPr>
          <w:rFonts w:ascii="Times New Roman" w:hAnsi="Times New Roman" w:cs="Times New Roman"/>
          <w:iCs/>
          <w:color w:val="002060"/>
          <w:sz w:val="16"/>
          <w:szCs w:val="16"/>
        </w:rPr>
        <w:t xml:space="preserve"> и </w:t>
      </w:r>
      <w:r w:rsidRPr="00C2525C">
        <w:rPr>
          <w:rFonts w:ascii="Times New Roman" w:hAnsi="Times New Roman" w:cs="Times New Roman"/>
          <w:color w:val="002060"/>
          <w:sz w:val="16"/>
          <w:szCs w:val="16"/>
        </w:rPr>
        <w:t>хронометрист В. В. Михайлов.</w:t>
      </w:r>
    </w:p>
    <w:p w14:paraId="3124D90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данным советского авиацион</w:t>
      </w:r>
      <w:r w:rsidRPr="00C2525C">
        <w:rPr>
          <w:rFonts w:ascii="Times New Roman" w:hAnsi="Times New Roman" w:cs="Times New Roman"/>
          <w:color w:val="002060"/>
          <w:sz w:val="16"/>
          <w:szCs w:val="16"/>
        </w:rPr>
        <w:softHyphen/>
        <w:t>ного историка В. Б. Шаврова, при выходе на мерный километр на высоте 100 м скорость самолета достигла 300 км/ч (это бесспорно являлось выдающимся результатом): “Вне</w:t>
      </w:r>
      <w:r w:rsidRPr="00C2525C">
        <w:rPr>
          <w:rFonts w:ascii="Times New Roman" w:hAnsi="Times New Roman" w:cs="Times New Roman"/>
          <w:color w:val="002060"/>
          <w:sz w:val="16"/>
          <w:szCs w:val="16"/>
        </w:rPr>
        <w:softHyphen/>
        <w:t>запно над верхним правым крылом подня</w:t>
      </w:r>
      <w:r w:rsidRPr="00C2525C">
        <w:rPr>
          <w:rFonts w:ascii="Times New Roman" w:hAnsi="Times New Roman" w:cs="Times New Roman"/>
          <w:color w:val="002060"/>
          <w:sz w:val="16"/>
          <w:szCs w:val="16"/>
        </w:rPr>
        <w:softHyphen/>
        <w:t>лось как бы облачко и крыло точно взорва</w:t>
      </w:r>
      <w:r w:rsidRPr="00C2525C">
        <w:rPr>
          <w:rFonts w:ascii="Times New Roman" w:hAnsi="Times New Roman" w:cs="Times New Roman"/>
          <w:color w:val="002060"/>
          <w:sz w:val="16"/>
          <w:szCs w:val="16"/>
        </w:rPr>
        <w:softHyphen/>
        <w:t>лось - это произошел срыв его фанерной об</w:t>
      </w:r>
      <w:r w:rsidRPr="00C2525C">
        <w:rPr>
          <w:rFonts w:ascii="Times New Roman" w:hAnsi="Times New Roman" w:cs="Times New Roman"/>
          <w:color w:val="002060"/>
          <w:sz w:val="16"/>
          <w:szCs w:val="16"/>
        </w:rPr>
        <w:softHyphen/>
        <w:t>шивки сначала с верхней стороны крыла, потом с нижней. За верхним крылом разру</w:t>
      </w:r>
      <w:r w:rsidRPr="00C2525C">
        <w:rPr>
          <w:rFonts w:ascii="Times New Roman" w:hAnsi="Times New Roman" w:cs="Times New Roman"/>
          <w:color w:val="002060"/>
          <w:sz w:val="16"/>
          <w:szCs w:val="16"/>
        </w:rPr>
        <w:softHyphen/>
        <w:t>шилось нижнее правое крыло, и самолет, пройдя еще метров пятьсот, упал на землю. Экипаж погиб”. По Шаврову, причиной ка</w:t>
      </w:r>
      <w:r w:rsidRPr="00C2525C">
        <w:rPr>
          <w:rFonts w:ascii="Times New Roman" w:hAnsi="Times New Roman" w:cs="Times New Roman"/>
          <w:color w:val="002060"/>
          <w:sz w:val="16"/>
          <w:szCs w:val="16"/>
        </w:rPr>
        <w:softHyphen/>
        <w:t xml:space="preserve">тастрофы стало некачественное крепление фанерной обшивки к полкам нервюр. Кроме того, в обшивке не </w:t>
      </w:r>
      <w:r w:rsidRPr="00C2525C">
        <w:rPr>
          <w:rFonts w:ascii="Times New Roman" w:hAnsi="Times New Roman" w:cs="Times New Roman"/>
          <w:iCs/>
          <w:color w:val="002060"/>
          <w:sz w:val="16"/>
          <w:szCs w:val="16"/>
        </w:rPr>
        <w:t xml:space="preserve">были </w:t>
      </w:r>
      <w:r w:rsidRPr="00C2525C">
        <w:rPr>
          <w:rFonts w:ascii="Times New Roman" w:hAnsi="Times New Roman" w:cs="Times New Roman"/>
          <w:color w:val="002060"/>
          <w:sz w:val="16"/>
          <w:szCs w:val="16"/>
        </w:rPr>
        <w:t>сделаны вентиля</w:t>
      </w:r>
      <w:r w:rsidRPr="00C2525C">
        <w:rPr>
          <w:rFonts w:ascii="Times New Roman" w:hAnsi="Times New Roman" w:cs="Times New Roman"/>
          <w:color w:val="002060"/>
          <w:sz w:val="16"/>
          <w:szCs w:val="16"/>
        </w:rPr>
        <w:softHyphen/>
        <w:t>ционные отверстия, позволяющие выравни</w:t>
      </w:r>
      <w:r w:rsidRPr="00C2525C">
        <w:rPr>
          <w:rFonts w:ascii="Times New Roman" w:hAnsi="Times New Roman" w:cs="Times New Roman"/>
          <w:color w:val="002060"/>
          <w:sz w:val="16"/>
          <w:szCs w:val="16"/>
        </w:rPr>
        <w:softHyphen/>
        <w:t>вать давление воздуха внутри крыла с атмо</w:t>
      </w:r>
      <w:r w:rsidRPr="00C2525C">
        <w:rPr>
          <w:rFonts w:ascii="Times New Roman" w:hAnsi="Times New Roman" w:cs="Times New Roman"/>
          <w:color w:val="002060"/>
          <w:sz w:val="16"/>
          <w:szCs w:val="16"/>
        </w:rPr>
        <w:softHyphen/>
        <w:t>сферным давлением при высотном полете. При подъеме на высоту 6000 м крепление обшивки в местах склейки нарушилось; во время полета на максимальной скорости произошел отсос верхней обшивки крыла, и ее сорвало.</w:t>
      </w:r>
    </w:p>
    <w:p w14:paraId="6DA7E27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официальных документах Управления ВВС излагается другая версия причин произошедшего: указывается, в частности, что катастрофа произошла в результате пикиро</w:t>
      </w:r>
      <w:r w:rsidRPr="00C2525C">
        <w:rPr>
          <w:rFonts w:ascii="Times New Roman" w:hAnsi="Times New Roman" w:cs="Times New Roman"/>
          <w:color w:val="002060"/>
          <w:sz w:val="16"/>
          <w:szCs w:val="16"/>
        </w:rPr>
        <w:softHyphen/>
        <w:t>вания и последующего резкого выхода из него; утверждается, что первоначально про</w:t>
      </w:r>
      <w:r w:rsidRPr="00C2525C">
        <w:rPr>
          <w:rFonts w:ascii="Times New Roman" w:hAnsi="Times New Roman" w:cs="Times New Roman"/>
          <w:color w:val="002060"/>
          <w:sz w:val="16"/>
          <w:szCs w:val="16"/>
        </w:rPr>
        <w:softHyphen/>
        <w:t>изошел срыв обшивки нижнего крыла, а за</w:t>
      </w:r>
      <w:r w:rsidRPr="00C2525C">
        <w:rPr>
          <w:rFonts w:ascii="Times New Roman" w:hAnsi="Times New Roman" w:cs="Times New Roman"/>
          <w:color w:val="002060"/>
          <w:sz w:val="16"/>
          <w:szCs w:val="16"/>
        </w:rPr>
        <w:softHyphen/>
        <w:t>тем уже верхнего крыла. Далее уточняется, что самолет строился по старым нормам прочности, тогда как еще в процессе по</w:t>
      </w:r>
      <w:r w:rsidRPr="00C2525C">
        <w:rPr>
          <w:rFonts w:ascii="Times New Roman" w:hAnsi="Times New Roman" w:cs="Times New Roman"/>
          <w:color w:val="002060"/>
          <w:sz w:val="16"/>
          <w:szCs w:val="16"/>
        </w:rPr>
        <w:softHyphen/>
        <w:t>стройки Управление ВВС утвердило новые. При всем том комиссия так и не называет главной причины и делает заключение: “Причина катастрофы до сих пор неясна” (11134).</w:t>
      </w:r>
    </w:p>
    <w:p w14:paraId="5CA732F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55BEC41"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марта 1926, пилотируя самолет2И-Н1, Филиппов погиб: биплан во время скоростного прохода над аэродромом врезался в землю и похоро</w:t>
      </w:r>
      <w:r w:rsidRPr="00C2525C">
        <w:rPr>
          <w:rFonts w:ascii="Times New Roman" w:hAnsi="Times New Roman" w:cs="Times New Roman"/>
          <w:color w:val="002060"/>
          <w:sz w:val="16"/>
          <w:szCs w:val="16"/>
        </w:rPr>
        <w:softHyphen/>
        <w:t>нил вместе с собой отважного пилота и летнаба Михайлова. Причиной трагедии стал производственный дефект, допущенный при склейке крыльев.</w:t>
      </w:r>
    </w:p>
    <w:p w14:paraId="02833303"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Катастрофа 2И-НI негативно отразилась и на судьбе И-1. Техническая секция Авиатре</w:t>
      </w:r>
      <w:r w:rsidRPr="00C2525C">
        <w:rPr>
          <w:rFonts w:ascii="Times New Roman" w:hAnsi="Times New Roman" w:cs="Times New Roman"/>
          <w:color w:val="002060"/>
          <w:sz w:val="16"/>
          <w:szCs w:val="16"/>
        </w:rPr>
        <w:softHyphen/>
        <w:t>ста поставила под сомнение прочность кры</w:t>
      </w:r>
      <w:r w:rsidRPr="00C2525C">
        <w:rPr>
          <w:rFonts w:ascii="Times New Roman" w:hAnsi="Times New Roman" w:cs="Times New Roman"/>
          <w:color w:val="002060"/>
          <w:sz w:val="16"/>
          <w:szCs w:val="16"/>
        </w:rPr>
        <w:softHyphen/>
        <w:t>ла истребителя, его испытания в НОА бы</w:t>
      </w:r>
      <w:r w:rsidRPr="00C2525C">
        <w:rPr>
          <w:rFonts w:ascii="Times New Roman" w:hAnsi="Times New Roman" w:cs="Times New Roman"/>
          <w:color w:val="002060"/>
          <w:sz w:val="16"/>
          <w:szCs w:val="16"/>
        </w:rPr>
        <w:softHyphen/>
        <w:t>ли прерваны, и самолет вернули на завод (12295).</w:t>
      </w:r>
    </w:p>
    <w:p w14:paraId="7E48B2CF" w14:textId="77777777" w:rsidR="005C13A0" w:rsidRPr="00C2525C" w:rsidRDefault="005C13A0" w:rsidP="00C2525C">
      <w:pPr>
        <w:spacing w:after="0" w:line="240" w:lineRule="auto"/>
        <w:jc w:val="both"/>
        <w:rPr>
          <w:rFonts w:ascii="Times New Roman" w:hAnsi="Times New Roman" w:cs="Times New Roman"/>
          <w:color w:val="002060"/>
          <w:sz w:val="16"/>
          <w:szCs w:val="16"/>
        </w:rPr>
      </w:pPr>
    </w:p>
    <w:p w14:paraId="46009C4C"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марта 1926 г. на 9-м полете, при опреде</w:t>
      </w:r>
      <w:r w:rsidRPr="00C2525C">
        <w:rPr>
          <w:rFonts w:ascii="Times New Roman" w:hAnsi="Times New Roman" w:cs="Times New Roman"/>
          <w:color w:val="002060"/>
          <w:sz w:val="16"/>
          <w:szCs w:val="16"/>
        </w:rPr>
        <w:softHyphen/>
        <w:t>лении максимальной горизонтальной скоро</w:t>
      </w:r>
      <w:r w:rsidRPr="00C2525C">
        <w:rPr>
          <w:rFonts w:ascii="Times New Roman" w:hAnsi="Times New Roman" w:cs="Times New Roman"/>
          <w:color w:val="002060"/>
          <w:sz w:val="16"/>
          <w:szCs w:val="16"/>
        </w:rPr>
        <w:softHyphen/>
        <w:t>сти произошла катастрофа 2И-Н1, в результате которой погибли летчик-испытатель В.Н. Фи</w:t>
      </w:r>
      <w:r w:rsidRPr="00C2525C">
        <w:rPr>
          <w:rFonts w:ascii="Times New Roman" w:hAnsi="Times New Roman" w:cs="Times New Roman"/>
          <w:color w:val="002060"/>
          <w:sz w:val="16"/>
          <w:szCs w:val="16"/>
        </w:rPr>
        <w:softHyphen/>
        <w:t>липпов и хронометрист В.В. Михайлов.</w:t>
      </w:r>
    </w:p>
    <w:p w14:paraId="2078EC26"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данным советского авиационно</w:t>
      </w:r>
      <w:r w:rsidRPr="00C2525C">
        <w:rPr>
          <w:rFonts w:ascii="Times New Roman" w:hAnsi="Times New Roman" w:cs="Times New Roman"/>
          <w:color w:val="002060"/>
          <w:sz w:val="16"/>
          <w:szCs w:val="16"/>
        </w:rPr>
        <w:softHyphen/>
        <w:t>го историка В.Б. Шаврова при выходе на мер</w:t>
      </w:r>
      <w:r w:rsidRPr="00C2525C">
        <w:rPr>
          <w:rFonts w:ascii="Times New Roman" w:hAnsi="Times New Roman" w:cs="Times New Roman"/>
          <w:color w:val="002060"/>
          <w:sz w:val="16"/>
          <w:szCs w:val="16"/>
        </w:rPr>
        <w:softHyphen/>
        <w:t>ный километр на высоте 100 метров скорость самолета достигала 300 км/ч (это бесспорно являлось выдающимся результатом) — «вне</w:t>
      </w:r>
      <w:r w:rsidRPr="00C2525C">
        <w:rPr>
          <w:rFonts w:ascii="Times New Roman" w:hAnsi="Times New Roman" w:cs="Times New Roman"/>
          <w:color w:val="002060"/>
          <w:sz w:val="16"/>
          <w:szCs w:val="16"/>
        </w:rPr>
        <w:softHyphen/>
        <w:t>запно над верхним правым крылом подня</w:t>
      </w:r>
      <w:r w:rsidRPr="00C2525C">
        <w:rPr>
          <w:rFonts w:ascii="Times New Roman" w:hAnsi="Times New Roman" w:cs="Times New Roman"/>
          <w:color w:val="002060"/>
          <w:sz w:val="16"/>
          <w:szCs w:val="16"/>
        </w:rPr>
        <w:softHyphen/>
        <w:t>лось как бы облачко и крыло точно взорва</w:t>
      </w:r>
      <w:r w:rsidRPr="00C2525C">
        <w:rPr>
          <w:rFonts w:ascii="Times New Roman" w:hAnsi="Times New Roman" w:cs="Times New Roman"/>
          <w:color w:val="002060"/>
          <w:sz w:val="16"/>
          <w:szCs w:val="16"/>
        </w:rPr>
        <w:softHyphen/>
        <w:t>лось. Это произошел срыв его фанерной об</w:t>
      </w:r>
      <w:r w:rsidRPr="00C2525C">
        <w:rPr>
          <w:rFonts w:ascii="Times New Roman" w:hAnsi="Times New Roman" w:cs="Times New Roman"/>
          <w:color w:val="002060"/>
          <w:sz w:val="16"/>
          <w:szCs w:val="16"/>
        </w:rPr>
        <w:softHyphen/>
        <w:t>шивки: сначала с верхней стороны крыла, потом — с нижней. За верхним крылом раз</w:t>
      </w:r>
      <w:r w:rsidRPr="00C2525C">
        <w:rPr>
          <w:rFonts w:ascii="Times New Roman" w:hAnsi="Times New Roman" w:cs="Times New Roman"/>
          <w:color w:val="002060"/>
          <w:sz w:val="16"/>
          <w:szCs w:val="16"/>
        </w:rPr>
        <w:softHyphen/>
        <w:t>рушилось нижнее правое крыло и самолет, пройдя еще метров пятьсот, упал на землю. Экипаж погиб». По Шаврову, причиной ка</w:t>
      </w:r>
      <w:r w:rsidRPr="00C2525C">
        <w:rPr>
          <w:rFonts w:ascii="Times New Roman" w:hAnsi="Times New Roman" w:cs="Times New Roman"/>
          <w:color w:val="002060"/>
          <w:sz w:val="16"/>
          <w:szCs w:val="16"/>
        </w:rPr>
        <w:softHyphen/>
        <w:t>тастрофы стало некачественное крепление фанерной обшивки к полкам нервюр. Кроме того, в обшивке не были сделаны вентиляци</w:t>
      </w:r>
      <w:r w:rsidRPr="00C2525C">
        <w:rPr>
          <w:rFonts w:ascii="Times New Roman" w:hAnsi="Times New Roman" w:cs="Times New Roman"/>
          <w:color w:val="002060"/>
          <w:sz w:val="16"/>
          <w:szCs w:val="16"/>
        </w:rPr>
        <w:softHyphen/>
        <w:t>онные отверстия, позволяющие выравнивать давление воздуха внутри крыла с атмосфер</w:t>
      </w:r>
      <w:r w:rsidRPr="00C2525C">
        <w:rPr>
          <w:rFonts w:ascii="Times New Roman" w:hAnsi="Times New Roman" w:cs="Times New Roman"/>
          <w:color w:val="002060"/>
          <w:sz w:val="16"/>
          <w:szCs w:val="16"/>
        </w:rPr>
        <w:softHyphen/>
        <w:t>ным давлением при подъеме на высоту. В свя</w:t>
      </w:r>
      <w:r w:rsidRPr="00C2525C">
        <w:rPr>
          <w:rFonts w:ascii="Times New Roman" w:hAnsi="Times New Roman" w:cs="Times New Roman"/>
          <w:color w:val="002060"/>
          <w:sz w:val="16"/>
          <w:szCs w:val="16"/>
        </w:rPr>
        <w:softHyphen/>
        <w:t>зи с проведенным полетом на высоту 6000 м. обшивка еще более отошла от линии склеи</w:t>
      </w:r>
      <w:r w:rsidRPr="00C2525C">
        <w:rPr>
          <w:rFonts w:ascii="Times New Roman" w:hAnsi="Times New Roman" w:cs="Times New Roman"/>
          <w:color w:val="002060"/>
          <w:sz w:val="16"/>
          <w:szCs w:val="16"/>
        </w:rPr>
        <w:softHyphen/>
        <w:t>вания. При полете на максимальной скоро</w:t>
      </w:r>
      <w:r w:rsidRPr="00C2525C">
        <w:rPr>
          <w:rFonts w:ascii="Times New Roman" w:hAnsi="Times New Roman" w:cs="Times New Roman"/>
          <w:color w:val="002060"/>
          <w:sz w:val="16"/>
          <w:szCs w:val="16"/>
        </w:rPr>
        <w:softHyphen/>
        <w:t>сти произошел отсос верхней обшивки кры</w:t>
      </w:r>
      <w:r w:rsidRPr="00C2525C">
        <w:rPr>
          <w:rFonts w:ascii="Times New Roman" w:hAnsi="Times New Roman" w:cs="Times New Roman"/>
          <w:color w:val="002060"/>
          <w:sz w:val="16"/>
          <w:szCs w:val="16"/>
        </w:rPr>
        <w:softHyphen/>
        <w:t>ла и ее сорвало.</w:t>
      </w:r>
    </w:p>
    <w:p w14:paraId="5A082DCB"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Официальные документы Управления ВВС указывали несколько другую картину произо</w:t>
      </w:r>
      <w:r w:rsidRPr="00C2525C">
        <w:rPr>
          <w:rFonts w:ascii="Times New Roman" w:hAnsi="Times New Roman" w:cs="Times New Roman"/>
          <w:color w:val="002060"/>
          <w:sz w:val="16"/>
          <w:szCs w:val="16"/>
        </w:rPr>
        <w:softHyphen/>
        <w:t>шедшего, в частности, указывалось, что ката</w:t>
      </w:r>
      <w:r w:rsidRPr="00C2525C">
        <w:rPr>
          <w:rFonts w:ascii="Times New Roman" w:hAnsi="Times New Roman" w:cs="Times New Roman"/>
          <w:color w:val="002060"/>
          <w:sz w:val="16"/>
          <w:szCs w:val="16"/>
        </w:rPr>
        <w:softHyphen/>
        <w:t>строфа произошла в результате пикирования и последующего резкого выхода из него. Причем первоначально произошел срыв обшивки ни</w:t>
      </w:r>
      <w:r w:rsidRPr="00C2525C">
        <w:rPr>
          <w:rFonts w:ascii="Times New Roman" w:hAnsi="Times New Roman" w:cs="Times New Roman"/>
          <w:color w:val="002060"/>
          <w:sz w:val="16"/>
          <w:szCs w:val="16"/>
        </w:rPr>
        <w:softHyphen/>
        <w:t>жнего крыла, а затем уже верхнего крыла. Да</w:t>
      </w:r>
      <w:r w:rsidRPr="00C2525C">
        <w:rPr>
          <w:rFonts w:ascii="Times New Roman" w:hAnsi="Times New Roman" w:cs="Times New Roman"/>
          <w:color w:val="002060"/>
          <w:sz w:val="16"/>
          <w:szCs w:val="16"/>
        </w:rPr>
        <w:softHyphen/>
        <w:t>лее уточнялось, что самолет строился по ста</w:t>
      </w:r>
      <w:r w:rsidRPr="00C2525C">
        <w:rPr>
          <w:rFonts w:ascii="Times New Roman" w:hAnsi="Times New Roman" w:cs="Times New Roman"/>
          <w:color w:val="002060"/>
          <w:sz w:val="16"/>
          <w:szCs w:val="16"/>
        </w:rPr>
        <w:softHyphen/>
        <w:t>рым нормам прочности, тогда как еще в про</w:t>
      </w:r>
      <w:r w:rsidRPr="00C2525C">
        <w:rPr>
          <w:rFonts w:ascii="Times New Roman" w:hAnsi="Times New Roman" w:cs="Times New Roman"/>
          <w:color w:val="002060"/>
          <w:sz w:val="16"/>
          <w:szCs w:val="16"/>
        </w:rPr>
        <w:softHyphen/>
        <w:t>цессе постройки Управление ВВС утвердило новые нормы прочности. Однако истинной причины трагедии не называлось, официаль</w:t>
      </w:r>
      <w:r w:rsidRPr="00C2525C">
        <w:rPr>
          <w:rFonts w:ascii="Times New Roman" w:hAnsi="Times New Roman" w:cs="Times New Roman"/>
          <w:color w:val="002060"/>
          <w:sz w:val="16"/>
          <w:szCs w:val="16"/>
        </w:rPr>
        <w:softHyphen/>
        <w:t>ная комиссия заключила: «Причина катастро</w:t>
      </w:r>
      <w:r w:rsidRPr="00C2525C">
        <w:rPr>
          <w:rFonts w:ascii="Times New Roman" w:hAnsi="Times New Roman" w:cs="Times New Roman"/>
          <w:color w:val="002060"/>
          <w:sz w:val="16"/>
          <w:szCs w:val="16"/>
        </w:rPr>
        <w:softHyphen/>
        <w:t>фы до сих пор неясна» (12295).</w:t>
      </w:r>
    </w:p>
    <w:p w14:paraId="06D1A33C" w14:textId="77777777" w:rsidR="005C13A0" w:rsidRPr="00C2525C" w:rsidRDefault="005C13A0" w:rsidP="00C2525C">
      <w:pPr>
        <w:pStyle w:val="5a"/>
        <w:shd w:val="clear" w:color="auto" w:fill="auto"/>
        <w:spacing w:line="240" w:lineRule="auto"/>
        <w:jc w:val="both"/>
        <w:rPr>
          <w:color w:val="002060"/>
          <w:szCs w:val="16"/>
        </w:rPr>
      </w:pPr>
      <w:r w:rsidRPr="00C2525C">
        <w:rPr>
          <w:rStyle w:val="50pt"/>
          <w:rFonts w:eastAsia="Arial Unicode MS"/>
          <w:color w:val="002060"/>
          <w:spacing w:val="0"/>
          <w:szCs w:val="16"/>
        </w:rPr>
        <w:t>Летные и технические характеристики самолета 2И-Н1 (расчетные)</w:t>
      </w:r>
    </w:p>
    <w:tbl>
      <w:tblPr>
        <w:tblW w:w="0" w:type="auto"/>
        <w:tblLayout w:type="fixed"/>
        <w:tblCellMar>
          <w:left w:w="10" w:type="dxa"/>
          <w:right w:w="10" w:type="dxa"/>
        </w:tblCellMar>
        <w:tblLook w:val="0000" w:firstRow="0" w:lastRow="0" w:firstColumn="0" w:lastColumn="0" w:noHBand="0" w:noVBand="0"/>
      </w:tblPr>
      <w:tblGrid>
        <w:gridCol w:w="3924"/>
        <w:gridCol w:w="1840"/>
      </w:tblGrid>
      <w:tr w:rsidR="00BD609C" w:rsidRPr="00C2525C" w14:paraId="4647F11A" w14:textId="77777777" w:rsidTr="005C13A0">
        <w:trPr>
          <w:trHeight w:val="256"/>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336FEA26"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Длина в линии полета (м)</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677673DE"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7,730</w:t>
            </w:r>
          </w:p>
        </w:tc>
      </w:tr>
      <w:tr w:rsidR="00BD609C" w:rsidRPr="00C2525C" w14:paraId="6219EE78"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50F94A09"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Высота в линии полета (м)</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069A2213"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3,340</w:t>
            </w:r>
          </w:p>
        </w:tc>
      </w:tr>
      <w:tr w:rsidR="00BD609C" w:rsidRPr="00C2525C" w14:paraId="4ECF5965" w14:textId="77777777" w:rsidTr="005C13A0">
        <w:trPr>
          <w:trHeight w:val="241"/>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17DE5AF2"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Размах верхнего крыла (м)</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4853B83A"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12,0</w:t>
            </w:r>
          </w:p>
        </w:tc>
      </w:tr>
      <w:tr w:rsidR="00BD609C" w:rsidRPr="00C2525C" w14:paraId="34AF6867" w14:textId="77777777" w:rsidTr="005C13A0">
        <w:trPr>
          <w:trHeight w:val="238"/>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03A546BF"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Размах нижнего крыла (м)</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7697B2B3"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8,8</w:t>
            </w:r>
          </w:p>
        </w:tc>
      </w:tr>
      <w:tr w:rsidR="00BD609C" w:rsidRPr="00C2525C" w14:paraId="4C791746"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4844F622"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Плошадь крыльев (м</w:t>
            </w:r>
            <w:r w:rsidRPr="00C2525C">
              <w:rPr>
                <w:rFonts w:ascii="Times New Roman" w:hAnsi="Times New Roman" w:cs="Times New Roman"/>
                <w:b w:val="0"/>
                <w:color w:val="002060"/>
                <w:sz w:val="16"/>
                <w:szCs w:val="16"/>
                <w:vertAlign w:val="superscript"/>
              </w:rPr>
              <w:t>2</w:t>
            </w:r>
            <w:r w:rsidRPr="00C2525C">
              <w:rPr>
                <w:rFonts w:ascii="Times New Roman" w:hAnsi="Times New Roman" w:cs="Times New Roman"/>
                <w:b w:val="0"/>
                <w:color w:val="002060"/>
                <w:sz w:val="16"/>
                <w:szCs w:val="16"/>
              </w:rPr>
              <w:t>)</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18A35178"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27,15</w:t>
            </w:r>
          </w:p>
        </w:tc>
      </w:tr>
      <w:tr w:rsidR="00BD609C" w:rsidRPr="00C2525C" w14:paraId="1A3ACAFA" w14:textId="77777777" w:rsidTr="005C13A0">
        <w:trPr>
          <w:trHeight w:val="248"/>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5C7EB87D"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Вес пустого (кг)</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04786802"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1153(1210*)</w:t>
            </w:r>
          </w:p>
        </w:tc>
      </w:tr>
      <w:tr w:rsidR="00BD609C" w:rsidRPr="00C2525C" w14:paraId="329F5C1F" w14:textId="77777777" w:rsidTr="005C13A0">
        <w:trPr>
          <w:trHeight w:val="241"/>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5C899FC7"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Полетный вес (кг)</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26C36FA9"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1700(1760*)</w:t>
            </w:r>
          </w:p>
        </w:tc>
      </w:tr>
      <w:tr w:rsidR="00BD609C" w:rsidRPr="00C2525C" w14:paraId="3B3E9B0A"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269DCDCE"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Нагрузка на крыло (кг/м</w:t>
            </w:r>
            <w:r w:rsidRPr="00C2525C">
              <w:rPr>
                <w:rFonts w:ascii="Times New Roman" w:hAnsi="Times New Roman" w:cs="Times New Roman"/>
                <w:b w:val="0"/>
                <w:color w:val="002060"/>
                <w:sz w:val="16"/>
                <w:szCs w:val="16"/>
                <w:vertAlign w:val="superscript"/>
              </w:rPr>
              <w:t>2</w:t>
            </w:r>
            <w:r w:rsidRPr="00C2525C">
              <w:rPr>
                <w:rFonts w:ascii="Times New Roman" w:hAnsi="Times New Roman" w:cs="Times New Roman"/>
                <w:b w:val="0"/>
                <w:color w:val="002060"/>
                <w:sz w:val="16"/>
                <w:szCs w:val="16"/>
              </w:rPr>
              <w:t>)</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0EED28B0"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54,7</w:t>
            </w:r>
          </w:p>
        </w:tc>
      </w:tr>
      <w:tr w:rsidR="00BD609C" w:rsidRPr="00C2525C" w14:paraId="67B183A8"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6BCEA3D3"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Скорость у земли (км/ч)</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716FC3A5"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250(268*)</w:t>
            </w:r>
          </w:p>
        </w:tc>
      </w:tr>
      <w:tr w:rsidR="00BD609C" w:rsidRPr="00C2525C" w14:paraId="1026FEB8"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2014A178"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Скорость на на 3000 м (км/ч)</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52833F7A"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235,5</w:t>
            </w:r>
          </w:p>
        </w:tc>
      </w:tr>
      <w:tr w:rsidR="00BD609C" w:rsidRPr="00C2525C" w14:paraId="34206BF7" w14:textId="77777777" w:rsidTr="005C13A0">
        <w:trPr>
          <w:trHeight w:val="241"/>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430692B0"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Скорость посадочная (км/ч)</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6E364C77"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102</w:t>
            </w:r>
          </w:p>
        </w:tc>
      </w:tr>
      <w:tr w:rsidR="00BD609C" w:rsidRPr="00C2525C" w14:paraId="51B51FBF"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5ADAAA96"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Время набора 3000 м (мин.)</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11CF1DC1"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8,54</w:t>
            </w:r>
          </w:p>
        </w:tc>
      </w:tr>
      <w:tr w:rsidR="00BD609C" w:rsidRPr="00C2525C" w14:paraId="79B5069F"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2C8FC9CA"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Время набора 5000 м (мин.)</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233D1756"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13,0*</w:t>
            </w:r>
          </w:p>
        </w:tc>
      </w:tr>
      <w:tr w:rsidR="00BD609C" w:rsidRPr="00C2525C" w14:paraId="0663FCA4" w14:textId="77777777" w:rsidTr="005C13A0">
        <w:trPr>
          <w:trHeight w:val="256"/>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30CBED6F"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Практический потолок (м)</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1A6095EA" w14:textId="77777777" w:rsidR="005C13A0" w:rsidRPr="00C2525C" w:rsidRDefault="005C13A0" w:rsidP="00C2525C">
            <w:pPr>
              <w:pStyle w:val="112"/>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6700</w:t>
            </w:r>
          </w:p>
        </w:tc>
      </w:tr>
    </w:tbl>
    <w:p w14:paraId="44DFCFC2" w14:textId="77777777" w:rsidR="005C13A0" w:rsidRPr="00C2525C" w:rsidRDefault="005C13A0" w:rsidP="00C2525C">
      <w:pPr>
        <w:pStyle w:val="aff0"/>
        <w:shd w:val="clear" w:color="auto" w:fill="auto"/>
        <w:spacing w:line="240" w:lineRule="auto"/>
        <w:rPr>
          <w:rFonts w:ascii="Times New Roman" w:hAnsi="Times New Roman" w:cs="Times New Roman"/>
          <w:i w:val="0"/>
          <w:color w:val="002060"/>
          <w:sz w:val="16"/>
          <w:szCs w:val="16"/>
          <w:lang w:val="ru-RU"/>
        </w:rPr>
      </w:pPr>
      <w:r w:rsidRPr="00C2525C">
        <w:rPr>
          <w:rFonts w:ascii="Times New Roman" w:hAnsi="Times New Roman" w:cs="Times New Roman"/>
          <w:i w:val="0"/>
          <w:color w:val="002060"/>
          <w:sz w:val="16"/>
          <w:szCs w:val="16"/>
          <w:lang w:val="ru-RU"/>
        </w:rPr>
        <w:t>*Эти данные по результатам испытаний указываются как действительные (12295).</w:t>
      </w:r>
    </w:p>
    <w:p w14:paraId="59321772" w14:textId="77777777" w:rsidR="005C13A0" w:rsidRPr="00C2525C" w:rsidRDefault="005C13A0" w:rsidP="00C2525C">
      <w:pPr>
        <w:spacing w:after="0" w:line="240" w:lineRule="auto"/>
        <w:jc w:val="both"/>
        <w:rPr>
          <w:rFonts w:ascii="Times New Roman" w:hAnsi="Times New Roman" w:cs="Times New Roman"/>
          <w:color w:val="002060"/>
          <w:sz w:val="16"/>
          <w:szCs w:val="16"/>
        </w:rPr>
      </w:pPr>
    </w:p>
    <w:p w14:paraId="71BA65AD" w14:textId="77777777" w:rsidR="00FE1FB2" w:rsidRPr="00C2525C" w:rsidRDefault="00FE1FB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31 марта</w:t>
      </w:r>
      <w:r w:rsidRPr="00C2525C">
        <w:rPr>
          <w:rFonts w:ascii="Times New Roman" w:hAnsi="Times New Roman" w:cs="Times New Roman"/>
          <w:color w:val="002060"/>
          <w:sz w:val="16"/>
          <w:szCs w:val="16"/>
        </w:rPr>
        <w:t xml:space="preserve"> в 1926 году, на 9-м полете, при определении максимальной горизонтальной скорости двухместного истребителя ОКБ Поликарпова «2И-Н1» («ДИ-1») произошла катастрофа, в которой погибли летчик-испытатель В.Н.Филиппов и хронометрист В. В. Михайлов. Согласно данным советского авиационного историка В.Б.Шаврова, при выходе на мерный километр на высоте 100 м скорость самолета достигла 300 км/ч (это бесспорно являлось выдающимся результатом): "Внезапно над верхним правым крылом поднялось как бы облачко и крыло точно взорвалось - это произошел срыв его фанерной обшивки сначала с верхней стороны крыла, потом с нижней. За верхним крылом разрушилось нижнее правое крыло, и самолет, пройдя еще метров пятьсот, упал на землю. Экипаж погиб". По Шаврову, причиной катастрофы стало некачественное крепление фанерной обшивки к полкам нервюр. Кроме того, в обшивке не были сделаны вентиляционные отверстия, позволяющие выравнивать давление воздуха внутри крыла с атмосферным давлением при высотном полете. При подъеме на высоту 6000 м крепление обшивки в местах склейки нарушилось; во время полета на максимальной скорости произошел отсос верхней обшивки крыла, и ее сорвало. В официальных документах Управления ВВС излагается другая версия причин произошедшего: указывается, в частности, что катастрофа произошла в результате пикирования и последующего резкого выхода из него; утверждается, что первоначально произошел срыв обшивки нижнего крыла, а затем уже верхнего крыла. Далее уточняется, что самолет строился по старым нормам прочности, тогда как еще в процессе постройки Управление ВВС утвердило новые. При всем том комиссия так и не называет главной причины и делает заключение: "Причина катастрофы до сих пор неясна" (15085).</w:t>
      </w:r>
    </w:p>
    <w:p w14:paraId="16DB81F4" w14:textId="77777777" w:rsidR="00FE1FB2" w:rsidRPr="00C2525C" w:rsidRDefault="00FE1FB2" w:rsidP="00C2525C">
      <w:pPr>
        <w:spacing w:after="0" w:line="240" w:lineRule="auto"/>
        <w:jc w:val="both"/>
        <w:rPr>
          <w:rFonts w:ascii="Times New Roman" w:hAnsi="Times New Roman" w:cs="Times New Roman"/>
          <w:color w:val="002060"/>
          <w:sz w:val="16"/>
          <w:szCs w:val="16"/>
        </w:rPr>
      </w:pPr>
    </w:p>
    <w:p w14:paraId="7E153A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марта 1926 состоялось заседание Техсекции (журнал N 25с) по вопросам: 1. О приемочных испытаниях М5-400 на заводе Большевик (2265,68).</w:t>
      </w:r>
    </w:p>
    <w:p w14:paraId="0F8121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7DEFD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31 марта 1926 Техническая секция НК УВВС рассмотрела вопросы: 1. О приемке мотора М-5 на заводе Большевик и др. (2265,56).</w:t>
      </w:r>
    </w:p>
    <w:p w14:paraId="70C1D6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марта 1926 состоялось заседание Технической комиссии НК:</w:t>
      </w:r>
    </w:p>
    <w:p w14:paraId="5755A4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ВЫПИСКА</w:t>
      </w:r>
    </w:p>
    <w:p w14:paraId="0BA42E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ЖУРНАЛА № 25/с ЗАСЕДАНИЯ ТЕХНИЧКСКОЙ СЕКЦИИ НК от 31/Ш-26 г.</w:t>
      </w:r>
    </w:p>
    <w:p w14:paraId="348867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приемочных испытаниях 5-й серии авиамоторов М5 400 на заводе Большевик</w:t>
      </w:r>
    </w:p>
    <w:p w14:paraId="700774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Постановлено:</w:t>
      </w:r>
    </w:p>
    <w:p w14:paraId="68FE83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Заключение Приемочной комиссии:</w:t>
      </w:r>
    </w:p>
    <w:p w14:paraId="06FE453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Мотор № 1048, процвдший 20-ти часовое испытание принять с заменой дефектных частей.</w:t>
      </w:r>
    </w:p>
    <w:p w14:paraId="63B2C2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5-ю серию моторов №№ 1043-1052 считать принятой, подвергнуть моторы индивидуальной приемке.</w:t>
      </w:r>
    </w:p>
    <w:p w14:paraId="5BDC68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Предложить заводу принять самые энергичные меры на литье поршней в металлические формы.</w:t>
      </w:r>
    </w:p>
    <w:p w14:paraId="31AA01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Констатировать невыполнение заводом пожеланий предыдущей Приемочной Комиссии относительно перехода на механический способ снятия острой кромки зубьев шестерен и вновь предложить заводу скорейшее проведение в жизмь данного мероприятия.</w:t>
      </w:r>
    </w:p>
    <w:p w14:paraId="6208A7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Указать заводу на необходимость срочного изыскания способов к повышению тщательности монтажа с целью избегания появления за</w:t>
      </w:r>
      <w:r w:rsidRPr="00C2525C">
        <w:rPr>
          <w:rFonts w:ascii="Times New Roman" w:hAnsi="Times New Roman" w:cs="Times New Roman"/>
          <w:color w:val="002060"/>
          <w:sz w:val="16"/>
          <w:szCs w:val="16"/>
        </w:rPr>
        <w:softHyphen/>
        <w:t>усенцев, вкрапления алюминиевой пыли в баббит и задирания шатун</w:t>
      </w:r>
      <w:r w:rsidRPr="00C2525C">
        <w:rPr>
          <w:rFonts w:ascii="Times New Roman" w:hAnsi="Times New Roman" w:cs="Times New Roman"/>
          <w:color w:val="002060"/>
          <w:sz w:val="16"/>
          <w:szCs w:val="16"/>
        </w:rPr>
        <w:softHyphen/>
        <w:t>ных подшипников.</w:t>
      </w:r>
    </w:p>
    <w:p w14:paraId="011199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 Указать заводу, что одной из важных причин выветривания или выгорания поршней является детонация, ввиду чего предложить за</w:t>
      </w:r>
      <w:r w:rsidRPr="00C2525C">
        <w:rPr>
          <w:rFonts w:ascii="Times New Roman" w:hAnsi="Times New Roman" w:cs="Times New Roman"/>
          <w:color w:val="002060"/>
          <w:sz w:val="16"/>
          <w:szCs w:val="16"/>
        </w:rPr>
        <w:softHyphen/>
        <w:t>воду в будущих сериях строго придерживаться допусков относительно степени сжатия и относительно регулировки моторов на более богатую смесь.</w:t>
      </w:r>
    </w:p>
    <w:p w14:paraId="1B4C00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ж/ констатировать подготовительные работы к переходу на серий</w:t>
      </w:r>
      <w:r w:rsidRPr="00C2525C">
        <w:rPr>
          <w:rFonts w:ascii="Times New Roman" w:hAnsi="Times New Roman" w:cs="Times New Roman"/>
          <w:color w:val="002060"/>
          <w:sz w:val="16"/>
          <w:szCs w:val="16"/>
        </w:rPr>
        <w:softHyphen/>
        <w:t>ное производство и указать заводу на необходимость срочного вы</w:t>
      </w:r>
      <w:r w:rsidRPr="00C2525C">
        <w:rPr>
          <w:rFonts w:ascii="Times New Roman" w:hAnsi="Times New Roman" w:cs="Times New Roman"/>
          <w:color w:val="002060"/>
          <w:sz w:val="16"/>
          <w:szCs w:val="16"/>
        </w:rPr>
        <w:softHyphen/>
        <w:t>полнения этого перехода.</w:t>
      </w:r>
    </w:p>
    <w:p w14:paraId="4DBD21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 Признать необходимость самого срочного снабжения контрольно</w:t>
      </w:r>
      <w:r w:rsidRPr="00C2525C">
        <w:rPr>
          <w:rFonts w:ascii="Times New Roman" w:hAnsi="Times New Roman" w:cs="Times New Roman"/>
          <w:color w:val="002060"/>
          <w:sz w:val="16"/>
          <w:szCs w:val="16"/>
        </w:rPr>
        <w:softHyphen/>
        <w:t>го аппарата и представителей приемочной части УВВС измерительными инструментами и скобами, путем закупки или заказа на внутреннем рынке.</w:t>
      </w:r>
    </w:p>
    <w:p w14:paraId="6BBCC9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Указать на необходимость скорейшего выполнения пожелания предыдущей комиссии по поводу усиления как высшего, так и нязшего технического персонала.</w:t>
      </w:r>
    </w:p>
    <w:p w14:paraId="4487F0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Признать необходимым увеличение фактического числа сотрудников приемочной части ВВС на заводе "Большевк" до 5 человек, вме-...(2265,68).</w:t>
      </w:r>
    </w:p>
    <w:p w14:paraId="2E1014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1AEFFEC" w14:textId="77777777" w:rsidR="008F2873" w:rsidRPr="00C2525C" w:rsidRDefault="008F2873"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31 марта 1926 года была выполнена первая в истории авиации посадка на плавающую льдину в Белом море для разведки лежбищ тюленя. Самолет для этого доставили в Архангельск по железной дороге в разобранном виде. Прибыли и летчики. После сборки крылатой машины были проведены пробные полеты, а утром 31 марта вылетели на разведку.</w:t>
      </w:r>
      <w:r w:rsidRPr="00C2525C">
        <w:rPr>
          <w:rStyle w:val="affa"/>
          <w:rFonts w:ascii="Times New Roman" w:hAnsi="Times New Roman" w:cs="Times New Roman"/>
          <w:bCs/>
          <w:color w:val="0070C0"/>
          <w:sz w:val="16"/>
          <w:szCs w:val="16"/>
        </w:rPr>
        <w:t xml:space="preserve"> </w:t>
      </w:r>
    </w:p>
    <w:p w14:paraId="019CAB4C" w14:textId="77777777" w:rsidR="008F2873" w:rsidRPr="00C2525C" w:rsidRDefault="008F2873" w:rsidP="00C2525C">
      <w:pPr>
        <w:spacing w:after="0" w:line="240" w:lineRule="auto"/>
        <w:jc w:val="both"/>
        <w:rPr>
          <w:rFonts w:ascii="Times New Roman" w:hAnsi="Times New Roman" w:cs="Times New Roman"/>
          <w:color w:val="0070C0"/>
          <w:sz w:val="16"/>
          <w:szCs w:val="16"/>
        </w:rPr>
      </w:pPr>
    </w:p>
    <w:p w14:paraId="65460AD7" w14:textId="77777777" w:rsidR="008F2873" w:rsidRPr="00C2525C" w:rsidRDefault="008F2873" w:rsidP="00C2525C">
      <w:pPr>
        <w:autoSpaceDE w:val="0"/>
        <w:autoSpaceDN w:val="0"/>
        <w:adjustRightInd w:val="0"/>
        <w:spacing w:after="0" w:line="240" w:lineRule="auto"/>
        <w:jc w:val="both"/>
        <w:rPr>
          <w:rFonts w:ascii="Times New Roman" w:hAnsi="Times New Roman" w:cs="Times New Roman"/>
          <w:iCs/>
          <w:color w:val="002060"/>
          <w:sz w:val="16"/>
          <w:szCs w:val="16"/>
        </w:rPr>
      </w:pPr>
      <w:bookmarkStart w:id="14" w:name="_Hlk63072528"/>
      <w:r w:rsidRPr="00C2525C">
        <w:rPr>
          <w:rFonts w:ascii="Times New Roman" w:hAnsi="Times New Roman" w:cs="Times New Roman"/>
          <w:i/>
          <w:iCs/>
          <w:color w:val="002060"/>
          <w:sz w:val="16"/>
          <w:szCs w:val="16"/>
        </w:rPr>
        <w:t>Авиапромышленность:</w:t>
      </w:r>
    </w:p>
    <w:p w14:paraId="4B1ABC56" w14:textId="77777777" w:rsidR="008F2873" w:rsidRPr="00C2525C" w:rsidRDefault="008F287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2C4444A" w14:textId="77777777" w:rsidR="008F2873" w:rsidRPr="00C2525C" w:rsidRDefault="008F2873" w:rsidP="00C2525C">
      <w:pPr>
        <w:pStyle w:val="ae"/>
        <w:shd w:val="clear" w:color="auto" w:fill="FFFFFF"/>
        <w:spacing w:before="0" w:after="0"/>
        <w:jc w:val="both"/>
        <w:rPr>
          <w:color w:val="0070C0"/>
          <w:sz w:val="16"/>
          <w:szCs w:val="16"/>
        </w:rPr>
      </w:pPr>
      <w:r w:rsidRPr="00C2525C">
        <w:rPr>
          <w:color w:val="0070C0"/>
          <w:sz w:val="16"/>
          <w:szCs w:val="16"/>
        </w:rPr>
        <w:t>Во второй половине марта 1926 года Вальтер Блейштейн подготовил лётно-техническую часть, в том числе выбор типа и расчёт характеристик и количества дирижаблей предварительного технико-экономического обоснования проекта«Аэроарктик». Получившийся увесистый том с картами, схемами и таблицами перевели на русский язык и отправили в Москву Горбунову.</w:t>
      </w:r>
    </w:p>
    <w:p w14:paraId="4E7CAF49" w14:textId="77777777" w:rsidR="008F2873" w:rsidRPr="00C2525C" w:rsidRDefault="008F2873" w:rsidP="00C2525C">
      <w:pPr>
        <w:pStyle w:val="ae"/>
        <w:shd w:val="clear" w:color="auto" w:fill="FFFFFF"/>
        <w:spacing w:before="0" w:after="0"/>
        <w:jc w:val="both"/>
        <w:rPr>
          <w:color w:val="0070C0"/>
          <w:sz w:val="16"/>
          <w:szCs w:val="16"/>
        </w:rPr>
      </w:pPr>
      <w:r w:rsidRPr="00C2525C">
        <w:rPr>
          <w:color w:val="0070C0"/>
          <w:sz w:val="16"/>
          <w:szCs w:val="16"/>
        </w:rPr>
        <w:t>Линия должна была связать Берлин или Амстердам с Харбином, Пекином и Токио, при этом из трансполярной превратилась в приполярную. Оптимальный маршрут по советской территории проходил из Ленинграда через Архангельск, пересекал северную часть Уральских гор и шёл дальше на восток вдоль 68-й параллели. Начав спускаться к югу в районе Туруханска на Енисее, он пересекал Транссибирскую железную дорогу в районе станции Уруша между Читой и Хабаровском, а затем уходил на территорию Китая – к Харбину, откуда дальше можно было направиться в Пекин или в другую сторону – через Уссурийск и Владивосток в Токио.</w:t>
      </w:r>
    </w:p>
    <w:p w14:paraId="205D6CA5" w14:textId="77777777" w:rsidR="008F2873" w:rsidRPr="00C2525C" w:rsidRDefault="008F2873" w:rsidP="00C2525C">
      <w:pPr>
        <w:pStyle w:val="ae"/>
        <w:shd w:val="clear" w:color="auto" w:fill="FFFFFF"/>
        <w:spacing w:before="0" w:after="0"/>
        <w:jc w:val="both"/>
        <w:rPr>
          <w:color w:val="0070C0"/>
          <w:sz w:val="16"/>
          <w:szCs w:val="16"/>
        </w:rPr>
      </w:pPr>
      <w:r w:rsidRPr="00C2525C">
        <w:rPr>
          <w:color w:val="0070C0"/>
          <w:sz w:val="16"/>
          <w:szCs w:val="16"/>
        </w:rPr>
        <w:t>Дирижабельный флот состоял из трёх жёстких кораблей объёмом 105 тыс. кубометров каждый, перевозящих за один рейс 40 человек экипажа, 30 пассажиров и 5 тонн коммерческого груза. Вылетев в 9 часов утра из Ленинграда, пассажиры ко второй половине третьих суток оказывались в Харбине.</w:t>
      </w:r>
    </w:p>
    <w:p w14:paraId="3B1DC9B6" w14:textId="77777777" w:rsidR="008F2873" w:rsidRPr="00C2525C" w:rsidRDefault="008F2873" w:rsidP="00C2525C">
      <w:pPr>
        <w:pStyle w:val="ae"/>
        <w:shd w:val="clear" w:color="auto" w:fill="FFFFFF"/>
        <w:spacing w:before="0" w:after="0"/>
        <w:jc w:val="both"/>
        <w:rPr>
          <w:color w:val="0070C0"/>
          <w:sz w:val="16"/>
          <w:szCs w:val="16"/>
        </w:rPr>
      </w:pPr>
      <w:r w:rsidRPr="00C2525C">
        <w:rPr>
          <w:color w:val="0070C0"/>
          <w:sz w:val="16"/>
          <w:szCs w:val="16"/>
        </w:rPr>
        <w:t>Рассматривался и вариант с кораблями большего объёма – по 130 тыс. кубометров.</w:t>
      </w:r>
    </w:p>
    <w:p w14:paraId="00D027CF" w14:textId="77777777" w:rsidR="008F2873" w:rsidRPr="00C2525C" w:rsidRDefault="008F2873" w:rsidP="00C2525C">
      <w:pPr>
        <w:pStyle w:val="ae"/>
        <w:shd w:val="clear" w:color="auto" w:fill="FFFFFF"/>
        <w:spacing w:before="0" w:after="0"/>
        <w:jc w:val="both"/>
        <w:rPr>
          <w:color w:val="0070C0"/>
          <w:sz w:val="16"/>
          <w:szCs w:val="16"/>
        </w:rPr>
      </w:pPr>
      <w:r w:rsidRPr="00C2525C">
        <w:rPr>
          <w:color w:val="0070C0"/>
          <w:sz w:val="16"/>
          <w:szCs w:val="16"/>
        </w:rPr>
        <w:t>По расчётам авторов, проект сулил солидную выручку, причём уже в самом начале эксплуатации линии:</w:t>
      </w:r>
    </w:p>
    <w:p w14:paraId="4C93D7C3" w14:textId="77777777" w:rsidR="008F2873" w:rsidRPr="00C2525C" w:rsidRDefault="008F2873" w:rsidP="00C2525C">
      <w:pPr>
        <w:pStyle w:val="ae"/>
        <w:shd w:val="clear" w:color="auto" w:fill="FFFFFF"/>
        <w:spacing w:before="0" w:after="0"/>
        <w:jc w:val="both"/>
        <w:rPr>
          <w:color w:val="0070C0"/>
          <w:sz w:val="16"/>
          <w:szCs w:val="16"/>
        </w:rPr>
      </w:pPr>
      <w:r w:rsidRPr="00C2525C">
        <w:rPr>
          <w:rStyle w:val="af0"/>
          <w:rFonts w:eastAsiaTheme="majorEastAsia"/>
          <w:i w:val="0"/>
          <w:iCs w:val="0"/>
          <w:color w:val="0070C0"/>
          <w:sz w:val="16"/>
          <w:szCs w:val="16"/>
        </w:rPr>
        <w:t>Вообще, надо считать, что за участие в первых пробных и первых рейсовых полётах с охотников, желающих участвовать в первом пересечении отчасти неведомых ещё сибирских недр, могут взиматься прямо баснословные цены (20466)</w:t>
      </w:r>
      <w:r w:rsidRPr="00C2525C">
        <w:rPr>
          <w:color w:val="0070C0"/>
          <w:sz w:val="16"/>
          <w:szCs w:val="16"/>
        </w:rPr>
        <w:t>.</w:t>
      </w:r>
    </w:p>
    <w:bookmarkEnd w:id="14"/>
    <w:p w14:paraId="5EC92A15" w14:textId="77777777" w:rsidR="008F2873" w:rsidRPr="00C2525C" w:rsidRDefault="008F2873" w:rsidP="00C2525C">
      <w:pPr>
        <w:spacing w:after="0" w:line="240" w:lineRule="auto"/>
        <w:jc w:val="both"/>
        <w:rPr>
          <w:rFonts w:ascii="Times New Roman" w:hAnsi="Times New Roman" w:cs="Times New Roman"/>
          <w:color w:val="0070C0"/>
          <w:sz w:val="16"/>
          <w:szCs w:val="16"/>
        </w:rPr>
      </w:pPr>
    </w:p>
    <w:p w14:paraId="39F2826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7808C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998B6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продолжились полеты на Б-1. Летали Я.Г.Пауль и К.К.Арцеулов (4209,12).</w:t>
      </w:r>
    </w:p>
    <w:p w14:paraId="42A3D1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B65F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марту 1926 г. завершилась разработка проекта улучшенной модификации ИЛ-3 - истребителя ИЛ-4 (первый вариант эскизного проекта был готов еще в сентябре 1925 г.). Его фюзеляж-монокок обтекаемой формы предполагалось выклеить из березового шпона. В конструкции учли опыт создания ИЛ-400а, ИЛ-4006, ИЛ-3. Для уменьшения сопротивления вместо стан</w:t>
      </w:r>
      <w:r w:rsidRPr="00C2525C">
        <w:rPr>
          <w:rFonts w:ascii="Times New Roman" w:hAnsi="Times New Roman" w:cs="Times New Roman"/>
          <w:color w:val="002060"/>
          <w:sz w:val="16"/>
          <w:szCs w:val="16"/>
        </w:rPr>
        <w:softHyphen/>
        <w:t>дартного двигателя М-5 устанавливалась его специаль</w:t>
      </w:r>
      <w:r w:rsidRPr="00C2525C">
        <w:rPr>
          <w:rFonts w:ascii="Times New Roman" w:hAnsi="Times New Roman" w:cs="Times New Roman"/>
          <w:color w:val="002060"/>
          <w:sz w:val="16"/>
          <w:szCs w:val="16"/>
        </w:rPr>
        <w:softHyphen/>
        <w:t>ная модификация “с удлиненным носком”. Для улучшения устойчивости кабина летчика сдвигалась вперед на 300 мм по сравнению с ИЛ-3. Крыло имело по размаху переменный угол атаки. Согласно расчетам, вес пустого самолета должен быть равным 1050 кг, взлет</w:t>
      </w:r>
      <w:r w:rsidRPr="00C2525C">
        <w:rPr>
          <w:rFonts w:ascii="Times New Roman" w:hAnsi="Times New Roman" w:cs="Times New Roman"/>
          <w:color w:val="002060"/>
          <w:sz w:val="16"/>
          <w:szCs w:val="16"/>
        </w:rPr>
        <w:softHyphen/>
        <w:t>ный вес - 1500 кг. Предполагалось, что ИЛ-4 сможет развить у земли максимальную скорость 267-270 км/ч на номинальном режиме работы мотора М-5, высоту 5000 м набирать за 15-16 минут и достигать потолка 7500 м. Вопрос о постройке был отложен до за</w:t>
      </w:r>
      <w:r w:rsidRPr="00C2525C">
        <w:rPr>
          <w:rFonts w:ascii="Times New Roman" w:hAnsi="Times New Roman" w:cs="Times New Roman"/>
          <w:color w:val="002060"/>
          <w:sz w:val="16"/>
          <w:szCs w:val="16"/>
        </w:rPr>
        <w:softHyphen/>
        <w:t>вершения государственных испытаний ИЛ-3 (10667).</w:t>
      </w:r>
    </w:p>
    <w:p w14:paraId="6C8CD4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1B20B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начались совместные (завод и НОА) испытания первого серийного И-1 (Ил-3) Н.Н.П. (1774,41).</w:t>
      </w:r>
    </w:p>
    <w:p w14:paraId="5667FC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E5E4731"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w:t>
      </w:r>
      <w:r w:rsidRPr="00C2525C">
        <w:rPr>
          <w:rFonts w:ascii="Times New Roman" w:hAnsi="Times New Roman" w:cs="Times New Roman"/>
          <w:color w:val="002060"/>
          <w:sz w:val="16"/>
          <w:szCs w:val="16"/>
        </w:rPr>
        <w:softHyphen/>
        <w:t>те 1926 года специалисты НОА в отношении поликарповского И-1 вынесли отрицательное заключе</w:t>
      </w:r>
      <w:r w:rsidRPr="00C2525C">
        <w:rPr>
          <w:rFonts w:ascii="Times New Roman" w:hAnsi="Times New Roman" w:cs="Times New Roman"/>
          <w:color w:val="002060"/>
          <w:sz w:val="16"/>
          <w:szCs w:val="16"/>
        </w:rPr>
        <w:softHyphen/>
        <w:t>ние. Негативное отношение к са</w:t>
      </w:r>
      <w:r w:rsidRPr="00C2525C">
        <w:rPr>
          <w:rFonts w:ascii="Times New Roman" w:hAnsi="Times New Roman" w:cs="Times New Roman"/>
          <w:color w:val="002060"/>
          <w:sz w:val="16"/>
          <w:szCs w:val="16"/>
        </w:rPr>
        <w:softHyphen/>
        <w:t>молету подогревалось сомнениями в прочности свободнонесущего деревянного крыла, некоторыми особенностями в технике пилотиро</w:t>
      </w:r>
      <w:r w:rsidRPr="00C2525C">
        <w:rPr>
          <w:rFonts w:ascii="Times New Roman" w:hAnsi="Times New Roman" w:cs="Times New Roman"/>
          <w:color w:val="002060"/>
          <w:sz w:val="16"/>
          <w:szCs w:val="16"/>
        </w:rPr>
        <w:softHyphen/>
        <w:t>вания и стало откровенно отрица</w:t>
      </w:r>
      <w:r w:rsidRPr="00C2525C">
        <w:rPr>
          <w:rFonts w:ascii="Times New Roman" w:hAnsi="Times New Roman" w:cs="Times New Roman"/>
          <w:color w:val="002060"/>
          <w:sz w:val="16"/>
          <w:szCs w:val="16"/>
        </w:rPr>
        <w:softHyphen/>
        <w:t>тельным после того, как два экзем</w:t>
      </w:r>
      <w:r w:rsidRPr="00C2525C">
        <w:rPr>
          <w:rFonts w:ascii="Times New Roman" w:hAnsi="Times New Roman" w:cs="Times New Roman"/>
          <w:color w:val="002060"/>
          <w:sz w:val="16"/>
          <w:szCs w:val="16"/>
        </w:rPr>
        <w:softHyphen/>
        <w:t>пляра И-1 были разбиты во время испытаний. В первом случае летчик Шарапов попал в плоский штопор, вывести из него самолет не смог и лишь чудом остался жив при столк</w:t>
      </w:r>
      <w:r w:rsidRPr="00C2525C">
        <w:rPr>
          <w:rFonts w:ascii="Times New Roman" w:hAnsi="Times New Roman" w:cs="Times New Roman"/>
          <w:color w:val="002060"/>
          <w:sz w:val="16"/>
          <w:szCs w:val="16"/>
        </w:rPr>
        <w:softHyphen/>
        <w:t>новении самолета с землей. Во вто</w:t>
      </w:r>
      <w:r w:rsidRPr="00C2525C">
        <w:rPr>
          <w:rFonts w:ascii="Times New Roman" w:hAnsi="Times New Roman" w:cs="Times New Roman"/>
          <w:color w:val="002060"/>
          <w:sz w:val="16"/>
          <w:szCs w:val="16"/>
        </w:rPr>
        <w:softHyphen/>
        <w:t>ром случае повторилась история с плоским штопором, однако испыта</w:t>
      </w:r>
      <w:r w:rsidRPr="00C2525C">
        <w:rPr>
          <w:rFonts w:ascii="Times New Roman" w:hAnsi="Times New Roman" w:cs="Times New Roman"/>
          <w:color w:val="002060"/>
          <w:sz w:val="16"/>
          <w:szCs w:val="16"/>
        </w:rPr>
        <w:softHyphen/>
        <w:t>тель Громов вовремя покинул И-1 и спасся на парашюте.</w:t>
      </w:r>
    </w:p>
    <w:p w14:paraId="31DE06C2"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истребитель Григоровича остался единственным претендентом на дальнейшую се</w:t>
      </w:r>
      <w:r w:rsidRPr="00C2525C">
        <w:rPr>
          <w:rFonts w:ascii="Times New Roman" w:hAnsi="Times New Roman" w:cs="Times New Roman"/>
          <w:color w:val="002060"/>
          <w:sz w:val="16"/>
          <w:szCs w:val="16"/>
        </w:rPr>
        <w:softHyphen/>
        <w:t>рию. Впрочем, многочисленные пре</w:t>
      </w:r>
      <w:r w:rsidRPr="00C2525C">
        <w:rPr>
          <w:rFonts w:ascii="Times New Roman" w:hAnsi="Times New Roman" w:cs="Times New Roman"/>
          <w:color w:val="002060"/>
          <w:sz w:val="16"/>
          <w:szCs w:val="16"/>
        </w:rPr>
        <w:softHyphen/>
        <w:t>тензии к нему оставались, и пред</w:t>
      </w:r>
      <w:r w:rsidRPr="00C2525C">
        <w:rPr>
          <w:rFonts w:ascii="Times New Roman" w:hAnsi="Times New Roman" w:cs="Times New Roman"/>
          <w:color w:val="002060"/>
          <w:sz w:val="16"/>
          <w:szCs w:val="16"/>
        </w:rPr>
        <w:softHyphen/>
        <w:t>ставители ВВС требовали продол</w:t>
      </w:r>
      <w:r w:rsidRPr="00C2525C">
        <w:rPr>
          <w:rFonts w:ascii="Times New Roman" w:hAnsi="Times New Roman" w:cs="Times New Roman"/>
          <w:color w:val="002060"/>
          <w:sz w:val="16"/>
          <w:szCs w:val="16"/>
        </w:rPr>
        <w:softHyphen/>
        <w:t>жить совершенствование машины.</w:t>
      </w:r>
    </w:p>
    <w:p w14:paraId="2DB5FFF1"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Новый улучшенный вариант по</w:t>
      </w:r>
      <w:r w:rsidRPr="00C2525C">
        <w:rPr>
          <w:rFonts w:ascii="Times New Roman" w:hAnsi="Times New Roman" w:cs="Times New Roman"/>
          <w:color w:val="002060"/>
          <w:sz w:val="16"/>
          <w:szCs w:val="16"/>
        </w:rPr>
        <w:softHyphen/>
        <w:t>лучил обозначение И-2бис. На нем увеличили прочность отдельных си</w:t>
      </w:r>
      <w:r w:rsidRPr="00C2525C">
        <w:rPr>
          <w:rFonts w:ascii="Times New Roman" w:hAnsi="Times New Roman" w:cs="Times New Roman"/>
          <w:color w:val="002060"/>
          <w:sz w:val="16"/>
          <w:szCs w:val="16"/>
        </w:rPr>
        <w:softHyphen/>
        <w:t>ловых узлов, пересмотрели техно</w:t>
      </w:r>
      <w:r w:rsidRPr="00C2525C">
        <w:rPr>
          <w:rFonts w:ascii="Times New Roman" w:hAnsi="Times New Roman" w:cs="Times New Roman"/>
          <w:color w:val="002060"/>
          <w:sz w:val="16"/>
          <w:szCs w:val="16"/>
        </w:rPr>
        <w:softHyphen/>
        <w:t>логию изготовления в сторону уде</w:t>
      </w:r>
      <w:r w:rsidRPr="00C2525C">
        <w:rPr>
          <w:rFonts w:ascii="Times New Roman" w:hAnsi="Times New Roman" w:cs="Times New Roman"/>
          <w:color w:val="002060"/>
          <w:sz w:val="16"/>
          <w:szCs w:val="16"/>
        </w:rPr>
        <w:softHyphen/>
        <w:t>шевления и упрощения постройки, расширили кабину пилота, переком</w:t>
      </w:r>
      <w:r w:rsidRPr="00C2525C">
        <w:rPr>
          <w:rFonts w:ascii="Times New Roman" w:hAnsi="Times New Roman" w:cs="Times New Roman"/>
          <w:color w:val="002060"/>
          <w:sz w:val="16"/>
          <w:szCs w:val="16"/>
        </w:rPr>
        <w:softHyphen/>
        <w:t>поновали часть оборудования и приборную доску. Заметными вне</w:t>
      </w:r>
      <w:r w:rsidRPr="00C2525C">
        <w:rPr>
          <w:rFonts w:ascii="Times New Roman" w:hAnsi="Times New Roman" w:cs="Times New Roman"/>
          <w:color w:val="002060"/>
          <w:sz w:val="16"/>
          <w:szCs w:val="16"/>
        </w:rPr>
        <w:softHyphen/>
        <w:t>шними отличиями стали: новые меж</w:t>
      </w:r>
      <w:r w:rsidRPr="00C2525C">
        <w:rPr>
          <w:rFonts w:ascii="Times New Roman" w:hAnsi="Times New Roman" w:cs="Times New Roman"/>
          <w:color w:val="002060"/>
          <w:sz w:val="16"/>
          <w:szCs w:val="16"/>
        </w:rPr>
        <w:softHyphen/>
        <w:t>крыльевые стойки, измененное шас</w:t>
      </w:r>
      <w:r w:rsidRPr="00C2525C">
        <w:rPr>
          <w:rFonts w:ascii="Times New Roman" w:hAnsi="Times New Roman" w:cs="Times New Roman"/>
          <w:color w:val="002060"/>
          <w:sz w:val="16"/>
          <w:szCs w:val="16"/>
        </w:rPr>
        <w:softHyphen/>
        <w:t>си и хвостовое оперение, новый капот двигателя (12277).</w:t>
      </w:r>
    </w:p>
    <w:p w14:paraId="3A28949F" w14:textId="77777777" w:rsidR="005C13A0" w:rsidRPr="00C2525C" w:rsidRDefault="005C13A0" w:rsidP="00C2525C">
      <w:pPr>
        <w:spacing w:after="0" w:line="240" w:lineRule="auto"/>
        <w:jc w:val="both"/>
        <w:rPr>
          <w:rFonts w:ascii="Times New Roman" w:hAnsi="Times New Roman" w:cs="Times New Roman"/>
          <w:color w:val="002060"/>
          <w:sz w:val="16"/>
          <w:szCs w:val="16"/>
        </w:rPr>
      </w:pPr>
    </w:p>
    <w:p w14:paraId="41DA69F5"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г. начались заводские испытания Головного И-1 (сер. №2888), того самогой, ко</w:t>
      </w:r>
      <w:r w:rsidRPr="00C2525C">
        <w:rPr>
          <w:rFonts w:ascii="Times New Roman" w:hAnsi="Times New Roman" w:cs="Times New Roman"/>
          <w:color w:val="002060"/>
          <w:sz w:val="16"/>
          <w:szCs w:val="16"/>
        </w:rPr>
        <w:softHyphen/>
        <w:t>торый поначалу назвали ИЛ-3 и проводились сов</w:t>
      </w:r>
      <w:r w:rsidRPr="00C2525C">
        <w:rPr>
          <w:rFonts w:ascii="Times New Roman" w:hAnsi="Times New Roman" w:cs="Times New Roman"/>
          <w:color w:val="002060"/>
          <w:sz w:val="16"/>
          <w:szCs w:val="16"/>
        </w:rPr>
        <w:softHyphen/>
        <w:t>местное НОА. Впечатления летчика-испыта</w:t>
      </w:r>
      <w:r w:rsidRPr="00C2525C">
        <w:rPr>
          <w:rFonts w:ascii="Times New Roman" w:hAnsi="Times New Roman" w:cs="Times New Roman"/>
          <w:color w:val="002060"/>
          <w:sz w:val="16"/>
          <w:szCs w:val="16"/>
        </w:rPr>
        <w:softHyphen/>
        <w:t>теля Филиппова от полетов на И-1 были весь</w:t>
      </w:r>
      <w:r w:rsidRPr="00C2525C">
        <w:rPr>
          <w:rFonts w:ascii="Times New Roman" w:hAnsi="Times New Roman" w:cs="Times New Roman"/>
          <w:color w:val="002060"/>
          <w:sz w:val="16"/>
          <w:szCs w:val="16"/>
        </w:rPr>
        <w:softHyphen/>
        <w:t>ма неплохими. 18 марта этот опытный и тех</w:t>
      </w:r>
      <w:r w:rsidRPr="00C2525C">
        <w:rPr>
          <w:rFonts w:ascii="Times New Roman" w:hAnsi="Times New Roman" w:cs="Times New Roman"/>
          <w:color w:val="002060"/>
          <w:sz w:val="16"/>
          <w:szCs w:val="16"/>
        </w:rPr>
        <w:softHyphen/>
        <w:t>нически грамотный пилот составил инструк</w:t>
      </w:r>
      <w:r w:rsidRPr="00C2525C">
        <w:rPr>
          <w:rFonts w:ascii="Times New Roman" w:hAnsi="Times New Roman" w:cs="Times New Roman"/>
          <w:color w:val="002060"/>
          <w:sz w:val="16"/>
          <w:szCs w:val="16"/>
        </w:rPr>
        <w:softHyphen/>
        <w:t>цию полетной эксплуатации самолета. Вот ее наиболее характерные положения: «Распре</w:t>
      </w:r>
      <w:r w:rsidRPr="00C2525C">
        <w:rPr>
          <w:rFonts w:ascii="Times New Roman" w:hAnsi="Times New Roman" w:cs="Times New Roman"/>
          <w:color w:val="002060"/>
          <w:sz w:val="16"/>
          <w:szCs w:val="16"/>
        </w:rPr>
        <w:softHyphen/>
        <w:t>делительная доска (приборная доска — М.М.) перед пилотом находится в пределах нор</w:t>
      </w:r>
      <w:r w:rsidRPr="00C2525C">
        <w:rPr>
          <w:rFonts w:ascii="Times New Roman" w:hAnsi="Times New Roman" w:cs="Times New Roman"/>
          <w:color w:val="002060"/>
          <w:sz w:val="16"/>
          <w:szCs w:val="16"/>
        </w:rPr>
        <w:softHyphen/>
        <w:t>мального зрения, поэтому достаточно удобна. Радиатор выдвижной, сотовый, регулируется путем оборота штурвала, который находится слева... движения рукой не утомительны... без лишних мускульных усилий. Положение те</w:t>
      </w:r>
      <w:r w:rsidRPr="00C2525C">
        <w:rPr>
          <w:rFonts w:ascii="Times New Roman" w:hAnsi="Times New Roman" w:cs="Times New Roman"/>
          <w:color w:val="002060"/>
          <w:sz w:val="16"/>
          <w:szCs w:val="16"/>
        </w:rPr>
        <w:softHyphen/>
        <w:t>ла пилота исключительно удобно и даже при длительном полете не утомляет последнего. Сектора газа находятся в удобном месте, руки дотягивать не приходится, так что присущая большинству пилотов привычка во время по</w:t>
      </w:r>
      <w:r w:rsidRPr="00C2525C">
        <w:rPr>
          <w:rFonts w:ascii="Times New Roman" w:hAnsi="Times New Roman" w:cs="Times New Roman"/>
          <w:color w:val="002060"/>
          <w:sz w:val="16"/>
          <w:szCs w:val="16"/>
        </w:rPr>
        <w:softHyphen/>
        <w:t>лета держать левую руку на секторах может осуществляться без утомления руки». Взлет и набор высоты Филиппов характеризует как обычный для других типов самолетов: «ИЛ-3 идет в горизонтальном полете немного ниже горизонта. Поэтому все нападки на его сле</w:t>
      </w:r>
      <w:r w:rsidRPr="00C2525C">
        <w:rPr>
          <w:rFonts w:ascii="Times New Roman" w:hAnsi="Times New Roman" w:cs="Times New Roman"/>
          <w:color w:val="002060"/>
          <w:sz w:val="16"/>
          <w:szCs w:val="16"/>
        </w:rPr>
        <w:softHyphen/>
        <w:t>поту (имеется в виду плохой обзор — М.М.), возникающие у не летавших на нем летчиков, после небольшого полета по горизонтали отпадают сами собой, гак как угол, затенен</w:t>
      </w:r>
      <w:r w:rsidRPr="00C2525C">
        <w:rPr>
          <w:rFonts w:ascii="Times New Roman" w:hAnsi="Times New Roman" w:cs="Times New Roman"/>
          <w:color w:val="002060"/>
          <w:sz w:val="16"/>
          <w:szCs w:val="16"/>
        </w:rPr>
        <w:softHyphen/>
        <w:t>ный крыльями, порядка 30°, вся остальная сфера открыта, чего нет у других самолетов... Интересно было бы получить отзыв воинских частей о величине руля направления, само</w:t>
      </w:r>
      <w:r w:rsidRPr="00C2525C">
        <w:rPr>
          <w:rFonts w:ascii="Times New Roman" w:hAnsi="Times New Roman" w:cs="Times New Roman"/>
          <w:color w:val="002060"/>
          <w:sz w:val="16"/>
          <w:szCs w:val="16"/>
        </w:rPr>
        <w:softHyphen/>
        <w:t>му мне пришлось использовать их три штуки, причем настоящий «руль направления №2». Вообще поверхность руля направления впол</w:t>
      </w:r>
      <w:r w:rsidRPr="00C2525C">
        <w:rPr>
          <w:rFonts w:ascii="Times New Roman" w:hAnsi="Times New Roman" w:cs="Times New Roman"/>
          <w:color w:val="002060"/>
          <w:sz w:val="16"/>
          <w:szCs w:val="16"/>
        </w:rPr>
        <w:softHyphen/>
        <w:t>не достаточная, так как на самых малых ско</w:t>
      </w:r>
      <w:r w:rsidRPr="00C2525C">
        <w:rPr>
          <w:rFonts w:ascii="Times New Roman" w:hAnsi="Times New Roman" w:cs="Times New Roman"/>
          <w:color w:val="002060"/>
          <w:sz w:val="16"/>
          <w:szCs w:val="16"/>
        </w:rPr>
        <w:softHyphen/>
        <w:t>ростях самолет слушается ног, входит и выхо</w:t>
      </w:r>
      <w:r w:rsidRPr="00C2525C">
        <w:rPr>
          <w:rFonts w:ascii="Times New Roman" w:hAnsi="Times New Roman" w:cs="Times New Roman"/>
          <w:color w:val="002060"/>
          <w:sz w:val="16"/>
          <w:szCs w:val="16"/>
        </w:rPr>
        <w:softHyphen/>
        <w:t>дит из штопора без запаздывания, как толь</w:t>
      </w:r>
      <w:r w:rsidRPr="00C2525C">
        <w:rPr>
          <w:rFonts w:ascii="Times New Roman" w:hAnsi="Times New Roman" w:cs="Times New Roman"/>
          <w:color w:val="002060"/>
          <w:sz w:val="16"/>
          <w:szCs w:val="16"/>
        </w:rPr>
        <w:softHyphen/>
        <w:t>ко педали поставлены в нейтральное поло</w:t>
      </w:r>
      <w:r w:rsidRPr="00C2525C">
        <w:rPr>
          <w:rFonts w:ascii="Times New Roman" w:hAnsi="Times New Roman" w:cs="Times New Roman"/>
          <w:color w:val="002060"/>
          <w:sz w:val="16"/>
          <w:szCs w:val="16"/>
        </w:rPr>
        <w:softHyphen/>
        <w:t>жение... Движения ручки по глубине невели</w:t>
      </w:r>
      <w:r w:rsidRPr="00C2525C">
        <w:rPr>
          <w:rFonts w:ascii="Times New Roman" w:hAnsi="Times New Roman" w:cs="Times New Roman"/>
          <w:color w:val="002060"/>
          <w:sz w:val="16"/>
          <w:szCs w:val="16"/>
        </w:rPr>
        <w:softHyphen/>
        <w:t>ки, самолет хорошо центрирован, моменты от органов управления на ручке подобраны правильно, и мускульные напряжения мень</w:t>
      </w:r>
      <w:r w:rsidRPr="00C2525C">
        <w:rPr>
          <w:rFonts w:ascii="Times New Roman" w:hAnsi="Times New Roman" w:cs="Times New Roman"/>
          <w:color w:val="002060"/>
          <w:sz w:val="16"/>
          <w:szCs w:val="16"/>
        </w:rPr>
        <w:softHyphen/>
        <w:t>ше, чем на всех имеющихся пока типах, счи</w:t>
      </w:r>
      <w:r w:rsidRPr="00C2525C">
        <w:rPr>
          <w:rFonts w:ascii="Times New Roman" w:hAnsi="Times New Roman" w:cs="Times New Roman"/>
          <w:color w:val="002060"/>
          <w:sz w:val="16"/>
          <w:szCs w:val="16"/>
        </w:rPr>
        <w:softHyphen/>
        <w:t>тая Э-ХШ и И-2 Григоровича».</w:t>
      </w:r>
    </w:p>
    <w:p w14:paraId="731FBFCE"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Казалось, дела с внедрением истребителя Поликарпова в практическую жизнь идут на лад. Однако несчастье стояло рядом в анга</w:t>
      </w:r>
      <w:r w:rsidRPr="00C2525C">
        <w:rPr>
          <w:rFonts w:ascii="Times New Roman" w:hAnsi="Times New Roman" w:cs="Times New Roman"/>
          <w:color w:val="002060"/>
          <w:sz w:val="16"/>
          <w:szCs w:val="16"/>
        </w:rPr>
        <w:softHyphen/>
        <w:t>ре в виде двухместного истребителя 2И-Н1. 31 марта, пилотируя этот самолет, Филиппов погиб: биплан во время скоростного прохода над аэродромом врезался в землю и похоро</w:t>
      </w:r>
      <w:r w:rsidRPr="00C2525C">
        <w:rPr>
          <w:rFonts w:ascii="Times New Roman" w:hAnsi="Times New Roman" w:cs="Times New Roman"/>
          <w:color w:val="002060"/>
          <w:sz w:val="16"/>
          <w:szCs w:val="16"/>
        </w:rPr>
        <w:softHyphen/>
        <w:t>нил вместе с собой отважного пилота и лет- наба Михайлова. Причиной трагедии стал производственный дефект, допущенный при склейке крыльев.</w:t>
      </w:r>
    </w:p>
    <w:p w14:paraId="240E3FF1" w14:textId="77777777" w:rsidR="005C13A0" w:rsidRPr="00C2525C" w:rsidRDefault="005C13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Катастрофа 2И-НI негативно отразилась и на судьбе И-1. Техническая секция Авиатре</w:t>
      </w:r>
      <w:r w:rsidRPr="00C2525C">
        <w:rPr>
          <w:rFonts w:ascii="Times New Roman" w:hAnsi="Times New Roman" w:cs="Times New Roman"/>
          <w:color w:val="002060"/>
          <w:sz w:val="16"/>
          <w:szCs w:val="16"/>
        </w:rPr>
        <w:softHyphen/>
        <w:t>ста поставила под сомнение прочность кры</w:t>
      </w:r>
      <w:r w:rsidRPr="00C2525C">
        <w:rPr>
          <w:rFonts w:ascii="Times New Roman" w:hAnsi="Times New Roman" w:cs="Times New Roman"/>
          <w:color w:val="002060"/>
          <w:sz w:val="16"/>
          <w:szCs w:val="16"/>
        </w:rPr>
        <w:softHyphen/>
        <w:t>ла истребителя, его испытания в НОА бы</w:t>
      </w:r>
      <w:r w:rsidRPr="00C2525C">
        <w:rPr>
          <w:rFonts w:ascii="Times New Roman" w:hAnsi="Times New Roman" w:cs="Times New Roman"/>
          <w:color w:val="002060"/>
          <w:sz w:val="16"/>
          <w:szCs w:val="16"/>
        </w:rPr>
        <w:softHyphen/>
        <w:t>ли прерваны, и самолет вернули на завод. Вспомнили, что конструкция первого опыт</w:t>
      </w:r>
      <w:r w:rsidRPr="00C2525C">
        <w:rPr>
          <w:rFonts w:ascii="Times New Roman" w:hAnsi="Times New Roman" w:cs="Times New Roman"/>
          <w:color w:val="002060"/>
          <w:sz w:val="16"/>
          <w:szCs w:val="16"/>
        </w:rPr>
        <w:softHyphen/>
        <w:t>ного ИЛ-400 рассчитывалась по времен</w:t>
      </w:r>
      <w:r w:rsidRPr="00C2525C">
        <w:rPr>
          <w:rFonts w:ascii="Times New Roman" w:hAnsi="Times New Roman" w:cs="Times New Roman"/>
          <w:color w:val="002060"/>
          <w:sz w:val="16"/>
          <w:szCs w:val="16"/>
        </w:rPr>
        <w:softHyphen/>
        <w:t xml:space="preserve">ным нормам прочности и не </w:t>
      </w:r>
      <w:r w:rsidRPr="00C2525C">
        <w:rPr>
          <w:rFonts w:ascii="Times New Roman" w:hAnsi="Times New Roman" w:cs="Times New Roman"/>
          <w:color w:val="002060"/>
          <w:sz w:val="16"/>
          <w:szCs w:val="16"/>
        </w:rPr>
        <w:lastRenderedPageBreak/>
        <w:t>соответствова</w:t>
      </w:r>
      <w:r w:rsidRPr="00C2525C">
        <w:rPr>
          <w:rFonts w:ascii="Times New Roman" w:hAnsi="Times New Roman" w:cs="Times New Roman"/>
          <w:color w:val="002060"/>
          <w:sz w:val="16"/>
          <w:szCs w:val="16"/>
        </w:rPr>
        <w:softHyphen/>
        <w:t>ла вновь введенным нормам образца 1925 г., тем более что противники оригинального моноплана, которых хватало, отказывались рассматривать прочность его крыла с учетом фанерной обшивки. Эти сомнения привели к требованиям усиления конструкции и про</w:t>
      </w:r>
      <w:r w:rsidRPr="00C2525C">
        <w:rPr>
          <w:rFonts w:ascii="Times New Roman" w:hAnsi="Times New Roman" w:cs="Times New Roman"/>
          <w:color w:val="002060"/>
          <w:sz w:val="16"/>
          <w:szCs w:val="16"/>
        </w:rPr>
        <w:softHyphen/>
        <w:t>ведения дополнительных статических испы</w:t>
      </w:r>
      <w:r w:rsidRPr="00C2525C">
        <w:rPr>
          <w:rFonts w:ascii="Times New Roman" w:hAnsi="Times New Roman" w:cs="Times New Roman"/>
          <w:color w:val="002060"/>
          <w:sz w:val="16"/>
          <w:szCs w:val="16"/>
        </w:rPr>
        <w:softHyphen/>
        <w:t>таний. Серийные самолеты стояли без кры</w:t>
      </w:r>
      <w:r w:rsidRPr="00C2525C">
        <w:rPr>
          <w:rFonts w:ascii="Times New Roman" w:hAnsi="Times New Roman" w:cs="Times New Roman"/>
          <w:color w:val="002060"/>
          <w:sz w:val="16"/>
          <w:szCs w:val="16"/>
        </w:rPr>
        <w:softHyphen/>
        <w:t>льев, так как их теперь требовалось усили</w:t>
      </w:r>
      <w:r w:rsidRPr="00C2525C">
        <w:rPr>
          <w:rFonts w:ascii="Times New Roman" w:hAnsi="Times New Roman" w:cs="Times New Roman"/>
          <w:color w:val="002060"/>
          <w:sz w:val="16"/>
          <w:szCs w:val="16"/>
        </w:rPr>
        <w:softHyphen/>
        <w:t>вать, а для того, чтобы произвести усиления какими-то выбранными методами, требова</w:t>
      </w:r>
      <w:r w:rsidRPr="00C2525C">
        <w:rPr>
          <w:rFonts w:ascii="Times New Roman" w:hAnsi="Times New Roman" w:cs="Times New Roman"/>
          <w:color w:val="002060"/>
          <w:sz w:val="16"/>
          <w:szCs w:val="16"/>
        </w:rPr>
        <w:softHyphen/>
        <w:t>лось эти методы проверить (12295).</w:t>
      </w:r>
    </w:p>
    <w:p w14:paraId="51B7CF00" w14:textId="77777777" w:rsidR="005C13A0" w:rsidRPr="00C2525C" w:rsidRDefault="005C13A0" w:rsidP="00C2525C">
      <w:pPr>
        <w:spacing w:after="0" w:line="240" w:lineRule="auto"/>
        <w:jc w:val="both"/>
        <w:rPr>
          <w:rFonts w:ascii="Times New Roman" w:hAnsi="Times New Roman" w:cs="Times New Roman"/>
          <w:color w:val="002060"/>
          <w:sz w:val="16"/>
          <w:szCs w:val="16"/>
        </w:rPr>
      </w:pPr>
    </w:p>
    <w:p w14:paraId="138D13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началось проектирование ИЛ-4 - улучшенного ИЛ-3 Н.Н.П. (2378,5).</w:t>
      </w:r>
    </w:p>
    <w:p w14:paraId="2637FA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C7F00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был выполнен первый полет 2УБ-3 Н.Н.П. (В.Н.Филиппов) и потом в 1926 он получил обозначение П-1 (переходный). Оценили нормально, но строить не стали, так как не было ясности с мотором (228,57).</w:t>
      </w:r>
    </w:p>
    <w:p w14:paraId="3F4BF6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032D9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Авиатрест поручил КБ ГАЗ-1 разработку металлических поплавков для МР-1 М-5 (2773,21).</w:t>
      </w:r>
    </w:p>
    <w:p w14:paraId="19DA84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F1B47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КБ ГАЗ-5 было дано Авиатрестом задание на конструирование металлических поплавков к самолету Р-1 М-5. Бюро к октябрю 1926 проработало проект, который был утвержден затем НК УВВС (2275).</w:t>
      </w:r>
    </w:p>
    <w:p w14:paraId="048B0C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559EF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марте 1926 г. конструкторское бюро ГАЗ-5 получило задание на МР-1 с металлическими поплавками. Там проектированием поплавкового самолета занимался работавший по контракту немецкий инженер Мюнцель. Суммарное водоизмещение металлических поплавков было немного больше, а вес шасси в целом - меньше. Проект был готов в октябре того же года, но 3 марта 1927 г. задание переадресовали ОСС. Там проект Мюнцеля изучили и сочли несовершенным. Металлические поплавки подверг критике М.М. Шишмарев. По его мнению, объем был недостаточен, обводы не обеспечивали должной мореходности, шасси в целом неустойчиво к боковому удару, а амортизация слишком жестка. Конструкцию рассчитали на прочность заново, и некоторые места усилили. 6 мая Авиатрест распорядился изготовить узлы шасси и провести статиспытания. В конце июня узлы были готовы, а в августе в ЦАГИ провели испытания (11923). </w:t>
      </w:r>
    </w:p>
    <w:p w14:paraId="463ED0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2DCB1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года директором завода ГАЗ-9 в Александровске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17912B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373E9E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784D95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537888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5211E0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12CCD9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57B9D1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Адрес: Омск, Б. Хмельницкого – 281, п/я 64</w:t>
      </w:r>
    </w:p>
    <w:p w14:paraId="0EAD4D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297F89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CBCF54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г. на ГАЗ-9 собрали первый опытный М-12. Первый запуск на станке состоялся 17 марта. Испытания показали многочисленные недо</w:t>
      </w:r>
      <w:r w:rsidRPr="00C2525C">
        <w:rPr>
          <w:rFonts w:ascii="Times New Roman" w:hAnsi="Times New Roman" w:cs="Times New Roman"/>
          <w:color w:val="002060"/>
          <w:sz w:val="16"/>
          <w:szCs w:val="16"/>
        </w:rPr>
        <w:softHyphen/>
        <w:t>статки конструкции. 17 мая первый экземпляр М-12 отправили в Москву, в НАМИ. Там двигатель тоже некоторое время испытывали, а затем начали дорабатывать. В частности, создали вариант с заменой шариковых коренных подшипников на вкладыши скольжения (11852). Мотор НАМИ-100 был разработан в НАМИ под руководством Н.Р. Брил-линга в 1924-1925 гг. по тому же заданию 1923 г. на мотор в 100 л.с., что и М-11. Первый опытный М-12 сделан заводом ГАЗ № 9 в Запорожье в марте 1926 г. В декабре 1926 г. двигатель испытывался в НИИ ВВС. Была получена мощность 101/124 л.с., но обрыв противовеса привел к разрушению картера и одного из цилиндров. М-12 проходил испытания и доводку в 1926-1928 гг. В декабре 1928 г. М-12 проиграл сравнительные испытания мотору М-11. Работы по М-12 прекращены в начале 1929 г. Всего изготовлено 35 экз.</w:t>
      </w:r>
    </w:p>
    <w:p w14:paraId="181B994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75D376B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5-цилиндровый, звездообразный, четырехтактный, воздушного охлаж</w:t>
      </w:r>
      <w:r w:rsidRPr="00C2525C">
        <w:rPr>
          <w:rFonts w:ascii="Times New Roman" w:hAnsi="Times New Roman" w:cs="Times New Roman"/>
          <w:color w:val="002060"/>
          <w:sz w:val="16"/>
          <w:szCs w:val="16"/>
        </w:rPr>
        <w:softHyphen/>
        <w:t>дения;</w:t>
      </w:r>
    </w:p>
    <w:p w14:paraId="4C7DCFA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125/140 мм;</w:t>
      </w:r>
    </w:p>
    <w:p w14:paraId="119401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объем 8,6 л;</w:t>
      </w:r>
    </w:p>
    <w:p w14:paraId="761112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степень сжатия 5,0;</w:t>
      </w:r>
    </w:p>
    <w:p w14:paraId="080665F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100/120 л.с.;</w:t>
      </w:r>
    </w:p>
    <w:p w14:paraId="78829C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безредукторный;</w:t>
      </w:r>
    </w:p>
    <w:p w14:paraId="45CC2FE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вес 163 кг.</w:t>
      </w:r>
    </w:p>
    <w:p w14:paraId="4555B2A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 этот мотор был сделан один из вариантов проекта У-2. Под названием М-12 иногда известен один из моторов М.А. Коссова. сделанный на базе М-11 (11852).</w:t>
      </w:r>
    </w:p>
    <w:p w14:paraId="03B3FB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AB5CC86" w14:textId="77777777" w:rsidR="00712E10" w:rsidRPr="00C2525C" w:rsidRDefault="00712E1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г. АНТ-1бис с тем же двигателем, но с цельнометаллическим кузовом на скоростных испытаниях показали скорость 51,7 км/ч (18639). </w:t>
      </w:r>
    </w:p>
    <w:p w14:paraId="1B73F89D" w14:textId="77777777" w:rsidR="00712E10" w:rsidRPr="00C2525C" w:rsidRDefault="00712E10" w:rsidP="00C2525C">
      <w:pPr>
        <w:spacing w:after="0" w:line="240" w:lineRule="auto"/>
        <w:jc w:val="both"/>
        <w:rPr>
          <w:rFonts w:ascii="Times New Roman" w:hAnsi="Times New Roman" w:cs="Times New Roman"/>
          <w:color w:val="002060"/>
          <w:sz w:val="16"/>
          <w:szCs w:val="16"/>
        </w:rPr>
      </w:pPr>
    </w:p>
    <w:p w14:paraId="4B1560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на первом этапе пробега аэросаней АНТ-1бис от Москвы до Твери принял участие начальник ВВС РККА П.И.Баранов (61,22).</w:t>
      </w:r>
    </w:p>
    <w:p w14:paraId="0E3324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B0977BC" w14:textId="77777777" w:rsidR="008415CD" w:rsidRPr="00C2525C" w:rsidRDefault="008415C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марте-августе 1926 года по немецким данным, сдавались заказчику машины Юнкерсы №№930, 932, 934—936, 938, 940, 942, 943, 945, 946, 948, которые были специально изготовлены в Дессау и завершены на заводе в Лимхамне. От самолетов первого заказа они отличались новым вертикальным оперением и экранированными (полузакрытыми) турелями. В феврале 1927 т. бомбардировщики доставили в Ленинград, где на Комендантском аэродроме начали их сборку. Испытания этих машин велись с 28 марта по 28 мая. Приемочную комиссию возглавлял В. С. Вахмистров из НИИ ВВС. В число членов комиссии входили С. А. Шестаков, И. Т. Спирин, А. К. Запанованный. Фирму «Юнкерс» представлял инженер Волковицкий (15479).</w:t>
      </w:r>
    </w:p>
    <w:p w14:paraId="15435718" w14:textId="77777777" w:rsidR="008415CD" w:rsidRPr="00C2525C" w:rsidRDefault="008415CD" w:rsidP="00C2525C">
      <w:pPr>
        <w:spacing w:after="0" w:line="240" w:lineRule="auto"/>
        <w:jc w:val="both"/>
        <w:rPr>
          <w:rFonts w:ascii="Times New Roman" w:hAnsi="Times New Roman" w:cs="Times New Roman"/>
          <w:color w:val="002060"/>
          <w:sz w:val="16"/>
          <w:szCs w:val="16"/>
        </w:rPr>
      </w:pPr>
    </w:p>
    <w:p w14:paraId="6E738990" w14:textId="77777777" w:rsidR="008F2873" w:rsidRPr="00C2525C" w:rsidRDefault="008F2873" w:rsidP="00C2525C">
      <w:pPr>
        <w:spacing w:after="0" w:line="240" w:lineRule="auto"/>
        <w:jc w:val="both"/>
        <w:rPr>
          <w:rFonts w:ascii="Times New Roman" w:hAnsi="Times New Roman" w:cs="Times New Roman"/>
          <w:color w:val="0070C0"/>
          <w:sz w:val="16"/>
          <w:szCs w:val="16"/>
        </w:rPr>
      </w:pPr>
      <w:r w:rsidRPr="00C2525C">
        <w:rPr>
          <w:rFonts w:ascii="Times New Roman" w:eastAsia="TimesNewRoman" w:hAnsi="Times New Roman" w:cs="Times New Roman"/>
          <w:color w:val="0070C0"/>
          <w:sz w:val="16"/>
          <w:szCs w:val="16"/>
        </w:rPr>
        <w:t>В марте 1926-го, лётчик В.Л. Галышев и бортмеханик Ф.И. Грошев на Ю-13 «Моссовет» открыли воздушную трассу вдоль Енисея от Красноярска до Туруханска (21285).</w:t>
      </w:r>
    </w:p>
    <w:p w14:paraId="61714C2D" w14:textId="77777777" w:rsidR="008F2873" w:rsidRPr="00C2525C" w:rsidRDefault="008F2873" w:rsidP="00C2525C">
      <w:pPr>
        <w:spacing w:after="0" w:line="240" w:lineRule="auto"/>
        <w:jc w:val="both"/>
        <w:rPr>
          <w:rFonts w:ascii="Times New Roman" w:hAnsi="Times New Roman" w:cs="Times New Roman"/>
          <w:color w:val="0070C0"/>
          <w:sz w:val="16"/>
          <w:szCs w:val="16"/>
        </w:rPr>
      </w:pPr>
    </w:p>
    <w:p w14:paraId="528445B8" w14:textId="77777777" w:rsidR="008F2873" w:rsidRPr="00C2525C" w:rsidRDefault="008F2873" w:rsidP="00C2525C">
      <w:pPr>
        <w:spacing w:after="0" w:line="240" w:lineRule="auto"/>
        <w:jc w:val="both"/>
        <w:rPr>
          <w:rFonts w:ascii="Times New Roman" w:hAnsi="Times New Roman" w:cs="Times New Roman"/>
          <w:color w:val="0070C0"/>
          <w:sz w:val="16"/>
          <w:szCs w:val="16"/>
        </w:rPr>
      </w:pPr>
      <w:bookmarkStart w:id="15" w:name="_Hlk80625820"/>
      <w:r w:rsidRPr="00C2525C">
        <w:rPr>
          <w:rFonts w:ascii="Times New Roman" w:hAnsi="Times New Roman" w:cs="Times New Roman"/>
          <w:color w:val="0070C0"/>
          <w:sz w:val="16"/>
          <w:szCs w:val="16"/>
        </w:rPr>
        <w:t>В марте 1926 г. сани АНТ-1бис с тем же двигателем, но с цельнометаллическим кузовом, которые участвовали в пробеге Москва - Ленинград – Москва, на скоростных испытаниях показали скорость 51,7 км/ч. В пробеге 1926 г. на первом этапе от Москвы до Твери принял участие начальник ВВС РККА П. И. Баранов. Не имея возможности из-за занятости следовать дальше, Петр Ионович сказал: "Проехав 180 км от Москвы до Твери, я вполне убедился в том, что аэросани даже в настоящем их состоянии, далеком от конструктивного совершенства, являются большим достижением советской техники. Это уже не игрушка, не средство спорта, а средство практической связи для наших необозримых снежных пространств" (21489).</w:t>
      </w:r>
    </w:p>
    <w:p w14:paraId="377388D9" w14:textId="77777777" w:rsidR="008F2873" w:rsidRPr="00C2525C" w:rsidRDefault="008F2873" w:rsidP="00C2525C">
      <w:pPr>
        <w:spacing w:after="0" w:line="240" w:lineRule="auto"/>
        <w:jc w:val="both"/>
        <w:rPr>
          <w:rFonts w:ascii="Times New Roman" w:hAnsi="Times New Roman" w:cs="Times New Roman"/>
          <w:color w:val="0070C0"/>
          <w:sz w:val="16"/>
          <w:szCs w:val="16"/>
        </w:rPr>
      </w:pPr>
    </w:p>
    <w:bookmarkEnd w:id="15"/>
    <w:p w14:paraId="5370E77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2D6DBA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91A4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в Берлин прибыла официальная делегация РККА во главе с И.С.Уншлихтом. Хотели совместно строить торпедные лодки и катера (1096,62).</w:t>
      </w:r>
    </w:p>
    <w:p w14:paraId="1F6810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Наверное, говорили и об авиации.</w:t>
      </w:r>
    </w:p>
    <w:p w14:paraId="764989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E3FC1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г. зам. председателя РВС СССР Уншлихт приезжал в Берлин для переговоров с руководством райхсвера. На переговорах относительно «Берсоли» было решено перенести срок пуска завода на 1 мая 1926 г., хотя было ясно, что «Штольценбергу» едва ли удастся управиться. Это видно и из текста протокола переговоров: «Советская сторона считает согласованным с германской стороной, что руководство и переоборудование фабрики переходит целиком в руки советской стороны, если к указанному сроку фабрика не будет пущена в ход с производительностью в 3,8 — 4 т лоста (иприт, горчичный газ) в день. Переоборудование производится за счет немецкой стороны. Советская сторона считает слишком низкой предельную сумму, указанную германской стороной, и настаивает на сохранении цифры в 2 млн. марок, так как только такая сумма гарантирует возможность рационального переоборудования установок «Т» и «Н». Половина этой суммы должна быть авансирована германской стороной при переходе руководства работами к советской стороне. Израсходованные сверх этого аванса суммы покрываются германской стороной после пуска фабрики советской стороной. Производительность лоста должна быть не меньше 3,8 — 4 т. в день. Германская сторона, не давая окончательного ответа на предложение советской стороны, просит представить смету на переоборудование, чтобы иметь возможность вынести окончательное суждение по этому вопросу». В конце концов пустить завод на проектную мощность в срок Штольценберг не смог. Причин этому было много. Это и непредвиденные задержки в поставках из Германии в Россию, и уже упоминавшиеся претензии Москвы, и различные проблемы технического характера (доводка оборудования проводилась в процессе его монтажа, и, наконец, большие разрушения, вызванные весенним половодьем Волги в 1926 г. Главная причина однако крылась в изменении политического подхода к инвестиционному климату и дальнейшей политике индустриализации внутри самого СССР. В условиях начинавшегося. отхода от нэпа и укрепления линии на окончательную ликвидацию частной собственности на средства производства, началось вытеснение иностранных партнеров-концессионеров и иных инвесторов из СССР. Это происходило как путем искусственного создания им различных сложностей, включая открытые провокации ОГПУ, судебное преследование иностранных специалистов — в ходе поиска внутреннего и внешнего врага, так и путем организации забастовок советского персонала с требованиями к дирекциям концессий о резком двух-, трехкратном и более повышении заработной платы. В итоге концессионные договоры, заключавшиеся, как правило, на длительный — 20 — 30-летний и более срок, расторгались, оборудование, ввезенное концессионерами «выкупалось» по бросовым ценам советской стороной; концессионеры, а это зачастую были средние, только становившиеся на ноги фирмы, терпели убытки, многие, связав свой «бизнес» и «гешефт» с СССР, в итоге разорялись (А.Г.Донгаров. Иностранный капитал в России и СССР. М., 1990; А.Зданович. Указ.соч., с. 65—68.) (11784).</w:t>
      </w:r>
    </w:p>
    <w:p w14:paraId="6EFF3C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0D00604" w14:textId="77777777" w:rsidR="00712E10" w:rsidRPr="00C2525C" w:rsidRDefault="00712E10" w:rsidP="00C2525C">
      <w:pPr>
        <w:pStyle w:val="rtejustify"/>
        <w:shd w:val="clear" w:color="auto" w:fill="FFFFFF"/>
        <w:spacing w:before="0" w:after="0"/>
        <w:rPr>
          <w:color w:val="002060"/>
          <w:sz w:val="16"/>
          <w:szCs w:val="16"/>
        </w:rPr>
      </w:pPr>
      <w:r w:rsidRPr="00C2525C">
        <w:rPr>
          <w:color w:val="002060"/>
          <w:sz w:val="16"/>
          <w:szCs w:val="16"/>
        </w:rPr>
        <w:t>В марте 1926 года ПКБ Ковровского завода получило заказ от Артуправления РККА на разработку автоматических пушек калибра 25 и 40 мм. К 1930 году было разработано 7 типов пушек и пять типов питания.</w:t>
      </w:r>
    </w:p>
    <w:p w14:paraId="5783A5C9" w14:textId="77777777" w:rsidR="00712E10" w:rsidRPr="00C2525C" w:rsidRDefault="00712E10" w:rsidP="00C2525C">
      <w:pPr>
        <w:pStyle w:val="rtejustify"/>
        <w:shd w:val="clear" w:color="auto" w:fill="FFFFFF"/>
        <w:spacing w:before="0" w:after="0"/>
        <w:rPr>
          <w:color w:val="002060"/>
          <w:sz w:val="16"/>
          <w:szCs w:val="16"/>
        </w:rPr>
      </w:pPr>
      <w:r w:rsidRPr="00C2525C">
        <w:rPr>
          <w:color w:val="002060"/>
          <w:sz w:val="16"/>
          <w:szCs w:val="16"/>
        </w:rPr>
        <w:t>Параллельно конструкторским бюро завода «Большевик» (бывший Обуховский завод) были начаты работы по модернизации автоматической пушки Виккерс, направленные на улучшение баллистики и повышение надёжности 40-мм Пом-Помов, в большом количестве оставшихся в СССР в наследство от Российской империи. Впрочем, эта работа так и не была доведена до логического завершения.</w:t>
      </w:r>
    </w:p>
    <w:p w14:paraId="707C0428" w14:textId="77777777" w:rsidR="00712E10" w:rsidRPr="00C2525C" w:rsidRDefault="00712E10" w:rsidP="00C2525C">
      <w:pPr>
        <w:pStyle w:val="rtejustify"/>
        <w:shd w:val="clear" w:color="auto" w:fill="FFFFFF"/>
        <w:spacing w:before="0" w:after="0"/>
        <w:rPr>
          <w:color w:val="002060"/>
          <w:sz w:val="16"/>
          <w:szCs w:val="16"/>
        </w:rPr>
      </w:pPr>
      <w:r w:rsidRPr="00C2525C">
        <w:rPr>
          <w:color w:val="002060"/>
          <w:sz w:val="16"/>
          <w:szCs w:val="16"/>
        </w:rPr>
        <w:t>В период 1931-32 гг. на заводе им. Калинина пытались освоить в производстве купленный в Германии проект швейцарского зенитного автомата Солотурн S10-100 калибра 37 мм, получивший у нас обозначение 4-К. Однако, проданный немцами через подставные фирмы, по сути экспериментальный, еще толком не доведенный проект швейцарского автомата, оказался не по зубам отечественной промышленности (19169).</w:t>
      </w:r>
    </w:p>
    <w:p w14:paraId="60B86133" w14:textId="77777777" w:rsidR="00712E10" w:rsidRPr="00C2525C" w:rsidRDefault="00712E10" w:rsidP="00C2525C">
      <w:pPr>
        <w:pStyle w:val="rtejustify"/>
        <w:shd w:val="clear" w:color="auto" w:fill="FFFFFF"/>
        <w:spacing w:before="0" w:after="0"/>
        <w:rPr>
          <w:color w:val="002060"/>
          <w:sz w:val="16"/>
          <w:szCs w:val="16"/>
        </w:rPr>
      </w:pPr>
    </w:p>
    <w:p w14:paraId="1C75C64F" w14:textId="77777777" w:rsidR="00712E10" w:rsidRPr="00C2525C" w:rsidRDefault="00712E1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г. зам. председателя РВС СССР Уншлихт приезжал в Берлин для переговоров с руководством райхсвера. На переговорах относительно «Берсоли» было решено перенести срок пуска завода на 1 мая 1926 г., хотя было ясно, что «Штольценбергу» едва ли удастся управиться.</w:t>
      </w:r>
    </w:p>
    <w:p w14:paraId="6D4583F0" w14:textId="77777777" w:rsidR="00712E10" w:rsidRPr="00C2525C" w:rsidRDefault="00712E1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 видно и из текста протокола переговоров:</w:t>
      </w:r>
    </w:p>
    <w:p w14:paraId="1EE373B8" w14:textId="77777777" w:rsidR="00712E10" w:rsidRPr="00C2525C" w:rsidRDefault="00712E1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«Советская сторона считает согласованным с германской стороной, что руководство и переоборудование фабрики переходит целиком в руки советской стороны, если к указанному сроку фабрика не будет пущена в ход с производительностью в 3,8–4 т лоста (иприт, горчичный газ) в день. Переоборудование производится за счет немецкой стороны.</w:t>
      </w:r>
    </w:p>
    <w:p w14:paraId="16DB121E" w14:textId="77777777" w:rsidR="00712E10" w:rsidRPr="00C2525C" w:rsidRDefault="00712E1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Советская сторона считает слишком низкой предельную сумму, указанную германской стороной, и настаивает на сохранении цифры в 2 млн. марок, так как только такая сумма гарантирует возможность рационального переоборудования установок «Т» и «Н». Половина этой суммы должна быть авансирована германской стороной при переходе руководства работами к советской стороне. Израсходованные сверх этого аванса суммы покрываются германской стороной после пуска фабрики советской стороной. Производительность лоста должна быть не меньше 3,8–4 т. в день.</w:t>
      </w:r>
    </w:p>
    <w:p w14:paraId="6D52CC2E" w14:textId="77777777" w:rsidR="00712E10" w:rsidRPr="00C2525C" w:rsidRDefault="00712E1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Германская сторона, не давая окончательного ответа на предложение советской стороны, просит представить смету на переоборудование, чтобы иметь возможность вынести окончательное суждение по этому вопросу».</w:t>
      </w:r>
    </w:p>
    <w:p w14:paraId="1C700543" w14:textId="77777777" w:rsidR="00712E10" w:rsidRPr="00C2525C" w:rsidRDefault="00712E1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концов пустить завод на проектную мощность в срок Штольценберг не смог. Причин этому было много. Это и непредвиденные задержки в поставках из Германии в Россию, и уже упоминавшиеся претензии Москвы, и различные проблемы технического характера (доводка оборудования проводилась в процессе его монтажа, и, наконец, большие разрушения, вызванные весенним половодьем Волги в 1926 г. Главная причина однако крылась в изменении политического подхода к инвестиционному климату и дальнейшей политике индустриализации внутри самого СССР. В условиях начинавшегося отхода от НЭПа и укрепления линии на окончательную ликвидацию частной собственности на средства производства, началось вытеснение иностранных партнеров-концессионеров и иных инвесторов из СССР. Это происходило как путем искусственного создания им различных сложностей, включая открытые провокации ОГПУ, судебное преследование иностранных специалистов — в ходе поиска внутреннего и внешнего врага, так и путем организации забастовок советского персонала с требованиями к дирекциям концессий о резком двух-, трехкратном и более повышении заработной платы. В итоге концессионные договоры, заключавшиеся, как правило, на длительный — 20 — 30-летний и более срок, расторгались, оборудование, ввезенное концессионерами «выкупалось» по бросовым ценам советской стороной; концессионеры, а это зачастую были средние, только становившиеся на ноги фирмы, терпели убытки, многие, связав свой «бизнес» и «гешефт» с СССР, в итоге разорялись (18265).</w:t>
      </w:r>
    </w:p>
    <w:p w14:paraId="10869B42" w14:textId="77777777" w:rsidR="00712E10" w:rsidRPr="00C2525C" w:rsidRDefault="00712E10" w:rsidP="00C2525C">
      <w:pPr>
        <w:spacing w:after="0" w:line="240" w:lineRule="auto"/>
        <w:jc w:val="both"/>
        <w:rPr>
          <w:rFonts w:ascii="Times New Roman" w:hAnsi="Times New Roman" w:cs="Times New Roman"/>
          <w:color w:val="002060"/>
          <w:sz w:val="16"/>
          <w:szCs w:val="16"/>
        </w:rPr>
      </w:pPr>
    </w:p>
    <w:p w14:paraId="16FEE422" w14:textId="77777777" w:rsidR="00712E10" w:rsidRPr="00C2525C" w:rsidRDefault="00712E1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г. в ходе визита Уншлихта в Берлин генерал Г. фон Ветцель и подполковник X. Вильберг (тогда он был фактически начальником штаба ВВС Германии) обещали советскому представителю Р. А. Муклевичу, помощнику начальника УВВС РККА, предоставить авиашколе несколько самолетов фирмы «Хайнкель» «XD-17» (деревянные) и «XD-33» (новейшая модель — самолет дальней разведки и дневного бомбометания), двухместный истребитель «Альбатрос», средний бомбовоз фирмы «Юнкерс». Немцы прямо говорили о своем интересе к проведению в Липецке опытов с бомбометанием.</w:t>
      </w:r>
    </w:p>
    <w:p w14:paraId="4B82A5D2" w14:textId="77777777" w:rsidR="00712E10" w:rsidRPr="00C2525C" w:rsidRDefault="00712E1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 нас нет никаких материалов о вероятности попаданий. &lt;…&gt; У нас также нет приспособлений прицеливания и бомбометания».)</w:t>
      </w:r>
    </w:p>
    <w:p w14:paraId="6E204F57" w14:textId="77777777" w:rsidR="00712E10" w:rsidRPr="00C2525C" w:rsidRDefault="00712E1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Муклевич предложил связать подготовку в Липецке немецких летчиков с подготовкой советских летчиков, а также проведение тактических учений с другими родами войск, в которых участвовали бы и немецкие летчики, что привело немцев просто в восторг. Уже летом 1925 г. школа была открыта для подготовки летного состава и инструкторов и в 1928–1930 гг. — летчиков-наблюдателей (корректировщиков). Организационно школа состояла из штаба, двух классов (истребители и корректировщики), испытательного подразделения, административных служб. Руководителем авиашколы в Липецке в 1925–1930 гг. был майор райхсвера В. Штар, в 1930 — 1931 гг. — майор М. Мор, в 1932 — 1933 гг. — капитан Г. Мюллер. Преподавателями летного дела в школе были В. Юнк и К. А. фон Шенебек, впоследствии </w:t>
      </w:r>
      <w:r w:rsidRPr="00C2525C">
        <w:rPr>
          <w:rFonts w:ascii="Times New Roman" w:hAnsi="Times New Roman" w:cs="Times New Roman"/>
          <w:color w:val="002060"/>
          <w:sz w:val="16"/>
          <w:szCs w:val="16"/>
        </w:rPr>
        <w:lastRenderedPageBreak/>
        <w:t>— генерал «люфтваффе». Капитан X. Шперрле, будущий генерал-фельдмаршал, в августе 1925 г. был одним из первых немецких инспекторов липецкой школы (18265).</w:t>
      </w:r>
    </w:p>
    <w:p w14:paraId="6890A594" w14:textId="77777777" w:rsidR="00712E10" w:rsidRPr="00C2525C" w:rsidRDefault="00712E10" w:rsidP="00C2525C">
      <w:pPr>
        <w:spacing w:after="0" w:line="240" w:lineRule="auto"/>
        <w:jc w:val="both"/>
        <w:rPr>
          <w:rFonts w:ascii="Times New Roman" w:hAnsi="Times New Roman" w:cs="Times New Roman"/>
          <w:color w:val="002060"/>
          <w:sz w:val="16"/>
          <w:szCs w:val="16"/>
        </w:rPr>
      </w:pPr>
    </w:p>
    <w:p w14:paraId="102D0B0A" w14:textId="77777777" w:rsidR="00712E10" w:rsidRPr="00C2525C" w:rsidRDefault="00712E1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г. Уншлихт в ходе визита в Берлин, излагая советскую программу дальнейшего развития военного сотрудничества, одним из пунктов назвал также обмен разведданными. Причем он говорил, что советская сторона передала «все, могущее их интересовать». Зект же, судя по отчетам советской делегации, выражал надежду «получить от нас в будущем больше», и предлагал составить специальные вопросники с тем, чтобы «дать направление разведывательным органам другой стороны». Этот обмен разведданными продолжался до начала 30-х годов и являлся одним из подтверждений, свидетельствовавших о значительно более тесном германо-советском военном сближении, чем полагают некоторые западные и российские исследователи (18265).</w:t>
      </w:r>
    </w:p>
    <w:p w14:paraId="2B0D442B" w14:textId="77777777" w:rsidR="00712E10" w:rsidRPr="00C2525C" w:rsidRDefault="00712E10" w:rsidP="00C2525C">
      <w:pPr>
        <w:spacing w:after="0" w:line="240" w:lineRule="auto"/>
        <w:jc w:val="both"/>
        <w:rPr>
          <w:rFonts w:ascii="Times New Roman" w:hAnsi="Times New Roman" w:cs="Times New Roman"/>
          <w:color w:val="002060"/>
          <w:sz w:val="16"/>
          <w:szCs w:val="16"/>
        </w:rPr>
      </w:pPr>
    </w:p>
    <w:p w14:paraId="36FCEEAD" w14:textId="77777777" w:rsidR="00712E10" w:rsidRPr="00C2525C" w:rsidRDefault="00712E1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г. сроки сдачи радиопередатчиков по заказам «Блок» и «Шкив» уже по просьбе ЭТЗСТ были разнесены Главмортеххозупром на период вплоть до апреля 1927 г.4 В результате крейсер «Червона Украина» приступил к ходовым испытаниям в мае 1926 г. не имея вовсе никакого радиовооружения, что вынудило отдел связи Главмортеххозупра пойти на временную установку на нем радиостанции затухающих колебаний старого образца. Первый из радиопередатчиков мощностью в 15 кВт типа ДЛ.1500 был испытан на этом же крейсере только в декабре 1927 г. – январе 1928 г. При этом выяснилось, что он не развивает полной проектной мощности, а дает не более 6,5 кВт. Секция связи НТКМ потребовала доработки передатчика. В конце-концов станции типа ДЛ.1500 были установлены на «Червоной Украине» и линкоре МСБМ «Октябрьская Революция». Третья же станция этого типа была смонтирована на берегу (в Кронштадте) и использовалась в системе Службы наблюдения и связи (СНиС) Балтийского моря. Для СНиС Черного моря в Севастополе была установлена одна из семи радиостанций мощность в 2 кВт (18297).</w:t>
      </w:r>
    </w:p>
    <w:p w14:paraId="205D4083" w14:textId="77777777" w:rsidR="00712E10" w:rsidRPr="00C2525C" w:rsidRDefault="00712E10" w:rsidP="00C2525C">
      <w:pPr>
        <w:spacing w:after="0" w:line="240" w:lineRule="auto"/>
        <w:jc w:val="both"/>
        <w:rPr>
          <w:rFonts w:ascii="Times New Roman" w:hAnsi="Times New Roman" w:cs="Times New Roman"/>
          <w:color w:val="002060"/>
          <w:sz w:val="16"/>
          <w:szCs w:val="16"/>
        </w:rPr>
      </w:pPr>
    </w:p>
    <w:p w14:paraId="348097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г. Ольгинский завод в Москве произвел 857,3 пуда иприта. На заводе имелся и специальный снаряжательный цех (9066).</w:t>
      </w:r>
    </w:p>
    <w:p w14:paraId="442E3B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CACE5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года Начальник «Грознефти» Иосиф Косиор отправил во все руководящие союзные инстанции — ЦК, Совнарком, Высший совет народного хозяйства (ВСНХ) и Госплан — отчаянное письмо с грифом «совершенно секретно»:</w:t>
      </w:r>
    </w:p>
    <w:p w14:paraId="4FE892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начале текущего года ВСНХ СССР, считаясь с недостатком топлива, необходимостью формирования экспорта, требовал от «Грознефти» максимального форсирования добычи нефти. Несмотря на то что специалисты ВСНХ считали добычу в 144 млн пудов преувеличенной, ВСНХ, а затем и Госплан утвердили эту цифру. При этом считалось, что все необходимое для такого необыкновенного форсирования (в два раза увеличивающего добычу 1913 года) будет предоставлено. </w:t>
      </w:r>
    </w:p>
    <w:p w14:paraId="283DB8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 утверждении финплана на 25/26 год ВСНХ, Госплан, не считаясь со столь высоким заданием, без всяких оснований резали капитальные затраты по «Грознефти» и тот импорт, который являлся необходимым для исполнения программы. В то же время увеличивались платежи НКФ (Наркомфина. — Прим. ред.). В 23/24 г. платежи исчислялись в 0,6 млн руб., в 24/25 г. — в 4,6 млн руб., в 25/26 г. — в 16 млн руб., т.е. по сравнению с 24/25 г. эти платежи увеличились почти в 4 раза. Из 56 млн руб. приходного плана «Грознефти» 16 млн руб. надо платить НКФ, т.е. почти 30%. Сокращая в по­следующем капитальные затраты, непомерно увеличивая платежи НКФ, сокращая импорт (в первом полугодии «Грознефть» ни копейки не получила по импорту), ВСНХ, Госплан фактически сделали все возможное для того, чтобы «Грознефть» не могла исполнить своей программы. </w:t>
      </w:r>
    </w:p>
    <w:p w14:paraId="62CF3D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Так резали и обходились с предприятием, которое должно было, по планам, дать 78 млн пудов нефтетоплива, и 30—35 млн руб. государству валюты по экс­порту, и 16 млн руб. в доход казны. Резались все основания для того, чтобы увеличить экспорт и план топливоснабжения. В настоящее время, несмотря на то, что по сравнению с началом года, когда все специалисты и прочие работники центра сходились на том, что задание по добыче 144 млн пудов является «максимально возможным»,— условия работы ухудшились (импорт срезан, капитальные затраты уменьшаются и т.д.), вносятся проекты увеличить добычу «Грознефти» в текущем году сверх 144 млн пудов. </w:t>
      </w:r>
    </w:p>
    <w:p w14:paraId="436FEA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Словом, в то время, когда по всему СССР срываются экспортные и прочие планы, когда СССР мечтает о том, чтобы выполнить те планы, которые были в начале года, «Грознефть», несмотря на то, что ей ничего не дают по импорту, оставляя ее без оборудования, хотят еще заставить повышать первоначальные планы. </w:t>
      </w:r>
    </w:p>
    <w:p w14:paraId="379436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«Грознефть» по импорту не получила то, что ей было нужно для исполнения программы; намного опаздывают с исполнением заказов союзные заводы, непомерные платежи НКФ требуют колоссального напряжения финансовых ресурсов «Грознефти». Стремясь при таких условиях выполнить задания по экспорту, топливоснабжению, платежам НКФ, «Грознефть» может сделать это только благодаря хищнической эксплуатации (60—70% фонтанной добычи), лишающей нас возможности развивать дело в будущем, и не менее хищническому использованию оборудования, которое не заменяется, а степень эксплуатации основного капитала достигает колоссального напряжения. </w:t>
      </w:r>
    </w:p>
    <w:p w14:paraId="4C0732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Все же в этих условиях «Грознефть» стремилась и будет стремиться, чтобы в этом тяжелом для СССР году выполнить и экспортный план (выделено в письме) план топливоснабжения и план платежей НКФ. Однако я прощу иметь в виду, что исполнение этих заданий будет достигнуто путем истощения месторождения и износа нашего оборудования. Поэтому в текущем году мы максимум можем исполнить те задания, которые поставлены были нам в начале года. Благодаря хищнической эксплуатации месторождения и основного капитала в будущем году мы не сможем увеличить добычу и должны будем остановиться на цифре текущего года. </w:t>
      </w:r>
    </w:p>
    <w:p w14:paraId="4B36FA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Если государство из 56 млн руб. выручки за нашу продукцию берет в казну 16 млн руб. (30%), если государство ограничивает нашу возможность получения оборудования из-за границы, сокращая наш импорт, оно должно при этом считаться с неизбежным сокращением развития данного предприятия. Всякая отрасль промышленности для своего развития требует соответствующих льгот, и, наоборот, при налоговом и другом зажиме ее развитие задерживается. </w:t>
      </w:r>
    </w:p>
    <w:p w14:paraId="172E9B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Мне кажется, что не в интересах государства задерживать развитие треста, снабжающего страну топливом и на 30—35 млн руб. экспортирующего. Сокращать импорт оборудования такому тресту — это значит сокращать экспорт государства. Но протестуя всеми фибрами своей души против такой неправильной политики, я принимаю к исполнению и всеми силами стараюсь выполнить планы этого года. Прошу лишь об одном: </w:t>
      </w:r>
    </w:p>
    <w:p w14:paraId="722254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не увеличивать план этого года, ибо его выполнить «Грознефть» не в состоянии; </w:t>
      </w:r>
    </w:p>
    <w:p w14:paraId="29FF8A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считаясь с неизбежными последствиями той политики, которая проводилась по отношению к «Грознефти» до сих пор, добычу «Грознефти» в будущем году оставить на уровне текущего года».</w:t>
      </w:r>
    </w:p>
    <w:p w14:paraId="4B7351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Однако к доводам И.Косиора не прислушались. Ведь точно также «Нефтесиндикат» обходился и с «Азнефтью», отбирая у треста немалую часть средств, вырученных от продажи нефти и нефтепродуктов. И дело было не только и не столько в вечных экономических и продовольственных трудностях или в необходимости срочного переоснащения промышленности. </w:t>
      </w:r>
    </w:p>
    <w:p w14:paraId="221C25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партии шла отчаянная борьба за власть, и тот, кто обладал наибольшими материальными и финансовыми ресурсами, получал в виде приза одну шестую часть суши. Поэтому Иосиф Сталин и его соратники объясняли неразумным управленцам и специалистам, что все происходящее с нефтяниками — не примитивный грабеж, а высокая государственная политика. А хищническая добыча и загубленные промыслы не более чем издержки, на которые приходится идти во имя великих целей. </w:t>
      </w:r>
    </w:p>
    <w:p w14:paraId="2CCB35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Проблема заключалась лишь в том, что при таких высоких ставках любые возникающие препятствия воспринимались особенно болезненно (11705).</w:t>
      </w:r>
    </w:p>
    <w:p w14:paraId="0AC67C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B926B4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3B2A20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A37CB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г. в ходе визита Уншлихта в Берлин генерал Г. фон Ветцель и подполковник X. Вильберг (тогда он был фактически начальником штаба ВВС Германии) обещали советскому представителю Р. А. Муклевичу, помощнику начальника УВВС РККА, предоставить авиашколе несколько самолетов фирмы «Хайнкель» «XD-17» (деревянные) и «XD-33» (новейшая модель — самолет дальней разведки и дневного бомбометания), двухместный истребитель «Альбатрос», средний бомбовоз фирмы «Юнкерс». Немцы прямо говорили о своем интересе к проведению в Липецке опытов с бомбометанием. («У нас нет никаких материалов о вероятности попаданий. &lt;...&gt; У нас также нет приспособлений прицеливания и бомбометания». ) Муклевич предложил связать подготовку в Липецке немецких летчиков с подготовкой советских летчиков, а также проведение тактических учений с другими родами войск, в которых участвовали бы и немецкие летчики, что привело немцев просто в восторг. Уже летом 1925 г. школа была открыта для подготовки летного состава и инструкторов (В том же 1925 г. были устроены «сравнительные состязательные полеты», выявившие преимущество немецких самолетов — моторы на их машинах были почти в 2 раза сильнее, чем на советских (там же) и в 1928 — 1930 гг. — летчиков-наблюдателей (корректировщиков). Организационно школа состояла из штаба, двух классов (истребители и корректировщики), испытательного подразделения, административных служб. Руководителем авиашколы в Липецке в 1925 — 1930 гг. был майор райхсвера В. Штар, в 1930-1931 гг. - майор М. Мор, в 1932-1933 гг. — капитан Г. Мюллер. Преподавателями летного дела в школе были В. Юнк и К. А. фон Шенебек, впоследствии — генерал «люфтваффе». Капитан X. Шперрле, будущий генерал-фельдмаршал, в августе 1925 г. был одним из первых немецких инспекторов липецкой школы (11784).</w:t>
      </w:r>
    </w:p>
    <w:p w14:paraId="299463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CB748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марте 1926 г. Уншлихт в ходе визита в Берлин, излагая советскую программу дальнейшего развития военного сотрудничества, одним из пунктов назвал также обмен разведданными. Причем он говорил, что советская сторона передала «все, могущее их интересовать». Зект же, судя по отчетам советской делегации, выражал надежду «получить от нас в будущем больше», и предлагал составить специальные вопросники с тем, чтобы «дать направление разведывательным органам другой стороны». Этот обмен разведданными продолжался до начала 30-х годов и являлся одним из подтверждений, свидетельствовавших о значительно более тесном германо-советском военном сближении, чем полагают некоторые западные и российские исследователи. Здесь, конечно, нельзя исключать того, что, передавая такого рода информацию, Москва рассчитывала этим искусственно подогревать и без того сильные в Германии и райхсвере антипольские настроения. Как представляется, в массу передававшегося материала Разведупр мог подмешивать и дезинформацию, что, впрочем, является одной из задач в деятельности любой разведки. В 1924 — 1926 гг. </w:t>
      </w:r>
      <w:r w:rsidRPr="00C2525C">
        <w:rPr>
          <w:rFonts w:ascii="Times New Roman" w:hAnsi="Times New Roman" w:cs="Times New Roman"/>
          <w:color w:val="002060"/>
          <w:sz w:val="16"/>
          <w:szCs w:val="16"/>
        </w:rPr>
        <w:lastRenderedPageBreak/>
        <w:t>в СССР была послана группа инструкторов-авиаторов из числа офицеров-летчиков кайзеровской армии, имевших боевой опыт, а также технических специалистов (так называемая группа Шредера). В октябре 1923 г. в разгар «пассивного сопротивления» франко-бельгийской оккупации Рура Лит-Томзен ездил в СССР с целью разместить там закупленные в Голландии на средства «Рурского фонда» самолеты «Фоккер», и — по согласованию с Главначвоздухфлота Республики Розенгольцем — ознакомиться с русской авиацией и авиационной промышленностью. Москва согласилась принять самолеты. Одним из ответных шагов явилась отправка в Советский Союз группы немецких инструкторов-авиаторов. Брокдорф-Ранцау в беседе с Троцким 24 июня 1924 г. упоминал о предстоявших переговорах Лит-Томзен — Розенгольц относительно их использования в СССР, указав, что это «Лучшие летчики» Германии (11784).</w:t>
      </w:r>
    </w:p>
    <w:p w14:paraId="5E6EED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08BDCBC" w14:textId="77777777" w:rsidR="008415CD"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709FF8A7" w14:textId="77777777" w:rsidR="008415CD" w:rsidRPr="00C2525C" w:rsidRDefault="008415C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4130F23" w14:textId="77777777" w:rsidR="008415CD" w:rsidRPr="00C2525C" w:rsidRDefault="008415CD" w:rsidP="00C2525C">
      <w:pPr>
        <w:pStyle w:val="ae"/>
        <w:spacing w:before="0" w:after="0"/>
        <w:jc w:val="both"/>
        <w:rPr>
          <w:color w:val="002060"/>
          <w:sz w:val="16"/>
          <w:szCs w:val="16"/>
        </w:rPr>
      </w:pPr>
      <w:r w:rsidRPr="00C2525C">
        <w:rPr>
          <w:color w:val="002060"/>
          <w:sz w:val="16"/>
          <w:szCs w:val="16"/>
        </w:rPr>
        <w:t>В марте 1926 года разрозненные общества друзей радио объединились в Общество друзей радио СССР (ОДР СССР) – первое общенациональное радиолюбительское общество СССР и собрались на свой первый съезд. Первым в повестке дня стоял доклад Л.Д. Троцкого. Главная задача радиолюбительства в конце доклада была им сформулирована так:</w:t>
      </w:r>
    </w:p>
    <w:p w14:paraId="2A387DEB" w14:textId="77777777" w:rsidR="008415CD" w:rsidRPr="00C2525C" w:rsidRDefault="008415CD" w:rsidP="00C2525C">
      <w:pPr>
        <w:pStyle w:val="ae"/>
        <w:spacing w:before="0" w:after="0"/>
        <w:jc w:val="both"/>
        <w:rPr>
          <w:color w:val="002060"/>
          <w:sz w:val="16"/>
          <w:szCs w:val="16"/>
        </w:rPr>
      </w:pPr>
      <w:r w:rsidRPr="00C2525C">
        <w:rPr>
          <w:color w:val="002060"/>
          <w:sz w:val="16"/>
          <w:szCs w:val="16"/>
        </w:rPr>
        <w:t>«…Нам надо создать в нашей стране такую планово-организованную правильную сеть радиостанций, чтобы приучить крестьян жить коллективной жизнью трудящихся Европы, узнавать ее изо дня в день. Надо, чтобы в тот день, когда пролетариат Франции возьмет Эйфелеву башню, и с Эйфелевой башни на всех языках европейской культуры скажет: «я хозяин на французской земле», – надо, чтобы в этот день и час, не только рабочие наших городов и нашей промышленности, но и крестьяне самых далеких деревень, на севере и на юге, на западе и на востоке в ответ на голос европейских пролетариев – «слышите ли вы меня» – могли бы ответить; «слышим, слышим и поможем в самый трудный час. &lt;…&gt;</w:t>
      </w:r>
    </w:p>
    <w:p w14:paraId="54436FCB" w14:textId="77777777" w:rsidR="008415CD" w:rsidRPr="00C2525C" w:rsidRDefault="008415CD" w:rsidP="00C2525C">
      <w:pPr>
        <w:pStyle w:val="ae"/>
        <w:spacing w:before="0" w:after="0"/>
        <w:jc w:val="both"/>
        <w:rPr>
          <w:color w:val="002060"/>
          <w:sz w:val="16"/>
          <w:szCs w:val="16"/>
        </w:rPr>
      </w:pPr>
      <w:r w:rsidRPr="00C2525C">
        <w:rPr>
          <w:color w:val="002060"/>
          <w:sz w:val="16"/>
          <w:szCs w:val="16"/>
        </w:rPr>
        <w:t>Развитие радио по всей нашей стране есть создание могучего, культурно-революционного очага, есть подготовка того времени, когда народы Европы и Азии объединятся в Советский Союз Социалистических народов европейских и азиатских материков».</w:t>
      </w:r>
    </w:p>
    <w:p w14:paraId="3A24AD44" w14:textId="77777777" w:rsidR="008415CD" w:rsidRPr="00C2525C" w:rsidRDefault="008415CD" w:rsidP="00C2525C">
      <w:pPr>
        <w:pStyle w:val="ae"/>
        <w:spacing w:before="0" w:after="0"/>
        <w:jc w:val="both"/>
        <w:rPr>
          <w:color w:val="002060"/>
          <w:sz w:val="16"/>
          <w:szCs w:val="16"/>
        </w:rPr>
      </w:pPr>
      <w:r w:rsidRPr="00C2525C">
        <w:rPr>
          <w:color w:val="002060"/>
          <w:sz w:val="16"/>
          <w:szCs w:val="16"/>
        </w:rPr>
        <w:t>С отчетным докладом выступил председатель ОДР РСФСР А.М. Любович, с докладом о радиопромышленности вместо И.П. Жукова выступил его заместитель В.И. Романовский. Были и научные доклады: М.А. Бонч-Бруевича от НРЛ имени Ленина, Н.Н. Циклинского от ЦРЛ Треста Заводов Слабого Тока, В.И. Баженова от Государственного экспериментального электротехнического института, А.Л. Минца от НИИС КА и Н.П. Куксенко от Радиолаборатории Наркомпочтеля.</w:t>
      </w:r>
    </w:p>
    <w:p w14:paraId="2C17E079" w14:textId="77777777" w:rsidR="008415CD" w:rsidRPr="00C2525C" w:rsidRDefault="008415CD" w:rsidP="00C2525C">
      <w:pPr>
        <w:pStyle w:val="ae"/>
        <w:spacing w:before="0" w:after="0"/>
        <w:jc w:val="both"/>
        <w:rPr>
          <w:color w:val="002060"/>
          <w:sz w:val="16"/>
          <w:szCs w:val="16"/>
        </w:rPr>
      </w:pPr>
      <w:r w:rsidRPr="00C2525C">
        <w:rPr>
          <w:color w:val="002060"/>
          <w:sz w:val="16"/>
          <w:szCs w:val="16"/>
        </w:rPr>
        <w:t>В резолюции, в частности, было отмечено, что:</w:t>
      </w:r>
    </w:p>
    <w:p w14:paraId="2B0B4279" w14:textId="77777777" w:rsidR="008415CD" w:rsidRPr="00C2525C" w:rsidRDefault="008415CD" w:rsidP="00C2525C">
      <w:pPr>
        <w:pStyle w:val="ae"/>
        <w:spacing w:before="0" w:after="0"/>
        <w:jc w:val="both"/>
        <w:rPr>
          <w:color w:val="002060"/>
          <w:sz w:val="16"/>
          <w:szCs w:val="16"/>
        </w:rPr>
      </w:pPr>
      <w:r w:rsidRPr="00C2525C">
        <w:rPr>
          <w:color w:val="002060"/>
          <w:sz w:val="16"/>
          <w:szCs w:val="16"/>
        </w:rPr>
        <w:t>«Наша радиопромышленность, несмотря на годы войны и блокады, несмотря на общую культурную и техническую отсталость страны, идет вровень со многими достижениями по радио за границей;</w:t>
      </w:r>
    </w:p>
    <w:p w14:paraId="6A01DE7E" w14:textId="77777777" w:rsidR="008415CD" w:rsidRPr="00C2525C" w:rsidRDefault="008415CD" w:rsidP="00C2525C">
      <w:pPr>
        <w:pStyle w:val="ae"/>
        <w:spacing w:before="0" w:after="0"/>
        <w:jc w:val="both"/>
        <w:rPr>
          <w:color w:val="002060"/>
          <w:sz w:val="16"/>
          <w:szCs w:val="16"/>
        </w:rPr>
      </w:pPr>
      <w:r w:rsidRPr="00C2525C">
        <w:rPr>
          <w:color w:val="002060"/>
          <w:sz w:val="16"/>
          <w:szCs w:val="16"/>
        </w:rPr>
        <w:t>значительный рост радиопромышленности за последние полтора года, разрешение ею ряда технических задач в области производства создают твердую базу для дальнейшего развития радиопромышленности» (15736).</w:t>
      </w:r>
    </w:p>
    <w:p w14:paraId="64C16D00" w14:textId="77777777" w:rsidR="008415CD" w:rsidRPr="00C2525C" w:rsidRDefault="008415CD" w:rsidP="00C2525C">
      <w:pPr>
        <w:pStyle w:val="ae"/>
        <w:spacing w:before="0" w:after="0"/>
        <w:jc w:val="both"/>
        <w:rPr>
          <w:color w:val="002060"/>
          <w:sz w:val="16"/>
          <w:szCs w:val="16"/>
        </w:rPr>
      </w:pPr>
    </w:p>
    <w:p w14:paraId="6B7F820C" w14:textId="77777777" w:rsidR="005B02C3" w:rsidRPr="00C2525C" w:rsidRDefault="005B02C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г. отдел коммунального хозяйства Моссовета поручил фирме «Сименс-Бауюнион» за вознаграждение в размере 25 тыс. руб. составить технический проект Мясницкого радиуса (от центра до Каланчевской пл.), чтобы сравнить его стоимость и возможность реализации с недавно разработанным проектом МГЖД{211}.Для того чтобы расчеты и технические обоснования покоились на идентичном базисе, русская сторона передала фирме Сименс данные геологической разведки, сведения о ценах на рабочую силу и материалы, а также планы канализации и других сетей коммуникаций городского хозяйства. В виде ответного знака доверия русские получили возможность ознакомиться со всеми стадиями проектирования и усвоить ценный опыт. В связи с подписанием договора с фирмой Сименс МГЖД командировало инженеров Розанова и Болдырева в Берлин, Париж и Лондон для уточнения технических вопросов, по которым не было сведений в имеющейся литературе. Розанов хранил в Париже материалы, которые он был вынужден оставить в 1917 г. при возвращении в Россию{212}.Сименс-Бауюнион оценил проект в 100 тыс. марок. Немцы инвестировали деньги в расчете на предоставление им этого заказа{213}.Однако с подписанием договора о проектировании не было предопределено решение о передаче заказа на строительство{214}.</w:t>
      </w:r>
    </w:p>
    <w:p w14:paraId="15ACF987" w14:textId="77777777" w:rsidR="005B02C3" w:rsidRPr="00C2525C" w:rsidRDefault="005B02C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«Сименс-Бауюниона» предусматривал строительство метро берлинским способом. Сеть линий протяженностью 80,3 км включала 86 станций, из которых 17 являлись пересадочными. В отношении протяженности путей и количества станций он совпадал с первым проектом Метростроя (ноябрь 1931 г.){215}.Инженерам МГЖД, занятым дальнейшей разработкой собственного проекта, материалы Сименса оказались весьма полезны{216}.</w:t>
      </w:r>
    </w:p>
    <w:p w14:paraId="27ED6A90" w14:textId="77777777" w:rsidR="005B02C3" w:rsidRPr="00C2525C" w:rsidRDefault="005B02C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МГЖД ввиду проблем с финансированием и отсутствием поддержки у общественности создавался как проект режима экономии, по выражению начальника подотдела инженера Мышенкова. Размеры станций и габариты вагонов были по необходимости сведены к минимуму{217}.В противоположность «Сименсу», МГЖД намечал прокладку линий парижским способом. Так решили не только потому, что Розанов имел соответствующий опыт, но главным образом из-за соображений дешевизны. Парижский способ предусматривал строительство тоннелей из камня, тогда как берлинский — из железобетона. Материала для тоннелей,выложенных камнем, в Москве хватало, сталь же была в дефиците и потому дорога{218} (18299).</w:t>
      </w:r>
    </w:p>
    <w:p w14:paraId="5A1DEAD5" w14:textId="77777777" w:rsidR="005B02C3" w:rsidRPr="00C2525C" w:rsidRDefault="005B02C3" w:rsidP="00C2525C">
      <w:pPr>
        <w:spacing w:after="0" w:line="240" w:lineRule="auto"/>
        <w:jc w:val="both"/>
        <w:rPr>
          <w:rFonts w:ascii="Times New Roman" w:hAnsi="Times New Roman" w:cs="Times New Roman"/>
          <w:color w:val="002060"/>
          <w:sz w:val="16"/>
          <w:szCs w:val="16"/>
        </w:rPr>
      </w:pPr>
    </w:p>
    <w:p w14:paraId="48C6C30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C3488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65C25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282954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4955EC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160E1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CA7F4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марте-августе 1926 по немецким данным сдавались заказчику - советским ВВС машины Юнкерс C.30 (Юг-1) (N 930, 932, 934-936, 938, 940, 942, 943, 945, 946, 948) были специально изготовлены в Дессау и завершены на заводе в Лимхамне в Швеции. В феврале 1927 г. бомбардировщики доставили в Ленинград, где на Комендантском аэродроме начали их сборку (3224,10).</w:t>
      </w:r>
    </w:p>
    <w:p w14:paraId="524AF9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4B15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марте-августе 1926 г. у фирмы Юнкерс принимали последние самолеты ЮГ-1, затем они были разобраны, упакованы и отправлены в Советский Союз. В ходе ликвидации концессии пришли к соглашению, по которому в счет задолженности фирма обязывалась передать "14 самолетов Г-1, 18 запасных моторов, 12комплек- тов поплавков и шасси к этим самолетам". В число этих четырнадцати вошли две машины первого заказа и 12 новых, специально сделанных на заводе в Дессау и завершенных в Лимхамне. Последние получили целый ряд усовершенствований по сравнению с ранее испытывавшимся образцом. В частности, на них появилось новое хвостовое оперение и экранированные турели (12036).</w:t>
      </w:r>
    </w:p>
    <w:p w14:paraId="5884CC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9A5639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58EBBB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69471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марте — апреле 1926 г. обсуждение проекта советско-германского политического договора вступило в решающую стадию. Советская сторона добилась внесения устраивавших ее поправок в ст. 2 (Москва настояла на формулировке о безусловном нейтралитете, исключавшей упоминание о неспровоцированном нападении третьих стран на одну из участниц договора.) и 3 (Берлин согласился с формулой отказа от участия в экономическом и финансовом бойкоте одной из участниц договора, организуемого третьими странами), после чего текст договора был практически согласован. 24 апреля 1926 г. в Берлине состоялось подписание договора. Он состоял из 4 статей. </w:t>
      </w:r>
    </w:p>
    <w:p w14:paraId="67D4DF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ст. 1 говорилось, что основой взаимоотношений между СССР и Германией остается Рапалльский договор. Правительства обеих стран обязывались «поддерживать дружественный контакт с целью достижения всех вопросов политического и экономического свойств, касающихся совместно обеих стран». </w:t>
      </w:r>
    </w:p>
    <w:p w14:paraId="6C9005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Ст. 2 гласила, что «в случае, если одна из договаривающихся сторон, несмотря на миролюбивый образ действий, подвергнется нападению третьей державы или группы третьих держав, другая договаривающаяся сторона будет соблюдать нейтралитет в продолжение всего конфликта». </w:t>
      </w:r>
    </w:p>
    <w:p w14:paraId="6C2DEA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ст. 3 указывалось, что ни одна из договаривающихся сторон не будет примыкать к коалиции третьих держав с целью подвергнуть экономическому или финансовому бойкоту другую договаривающуюся сторону. </w:t>
      </w:r>
    </w:p>
    <w:p w14:paraId="388D66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ст. 4 говорилось о правовом характере договора. Он был заключен сроком на пять лет (ДВП СССР. T.V1II. С. 250-252.). </w:t>
      </w:r>
    </w:p>
    <w:p w14:paraId="239731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Подписание договора (его подписали Г. Штреземан и Н. Н. Крестинский) сопровождалось обменом нотами, которые являлись составной частью договора. В нотах говорилось, что принадлежность Германии к Лиге Наций не может быть препятствием к дружественному развитию отношений между Германией и СССР. Германская сторона заявляла, что вопрос о применении санкций против СССР мог бы встать лишь в том случае, если бы СССР начал наступательную войну против третьей державы. Определение того, является ли СССР нападающей стороной, в Лиге Наций могло быть произведено лишь с согласия Германии. «Необоснованное обвинение не будет обязывать Германию участвовать в мероприятиях, предпринятых по ст. 16». </w:t>
      </w:r>
    </w:p>
    <w:p w14:paraId="7A47A7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Таким образом, подписанием Берлинского договора после Локарно была как бы подтверждена Преемственность Рапалльского договора. Берлинский договор представлял собой единое целое с Московским договором от 12 октября 1925г. и создавал дальнейшие предпосылки для расширения двустороннего сотрудничества. </w:t>
      </w:r>
      <w:r w:rsidRPr="00C2525C">
        <w:rPr>
          <w:rFonts w:ascii="Times New Roman" w:hAnsi="Times New Roman" w:cs="Times New Roman"/>
          <w:color w:val="002060"/>
          <w:sz w:val="16"/>
          <w:szCs w:val="16"/>
        </w:rPr>
        <w:lastRenderedPageBreak/>
        <w:t>27 апреля 1926 г. на завтраке, устроенном Штреземаном по случаю подписания Берлинского договора, Крестинский в беседе с канцлером Лютером вновь затронул вопрос о военных заказах Германии в СССР. Сославшись на интенсивную работу по подготовке Берлинского договора, не дававшую возможности заняться военными вопросами, советский полпред прямо сказал, что для СССР очень важно знать позицию Германии. Если она не примет советскую оферту, то правительству СССР придется уменьшить размах своих планов, ждать долго оно не намерено. Он сослался на [180] необходимость реконструкции завода по производству тяжелой артиллерии в Царицыне (Сталинград), построенном с помощью французов во время войны 1914-1918 гг. (ADAP, Ser.B, Bd.11,1. S. 422-423.) (11784).</w:t>
      </w:r>
    </w:p>
    <w:p w14:paraId="29EA28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712A79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1B46D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1CA54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апрелю 1926 было закончено полетное заводское испытание переходного П-1 ВМВ-3в, которое началось 14 марта 1926, когда был произведен первый полет. Самолет был разработан и построен в опытном отделе ГАЗ-1 (Н.Н.П.) и показал результаты, близкие к расчетным (2275).</w:t>
      </w:r>
    </w:p>
    <w:p w14:paraId="0A08C1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10CAF75" w14:textId="77777777" w:rsidR="00C05B8A" w:rsidRPr="00C2525C" w:rsidRDefault="00C05B8A"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апрелю 1926 г. заводские испытания 2У-Б3 закончили, самолет показал летные характеристики, близкие к расчетным. После некоторых доработок 2У-БЗ стали готовить к государственным испытаниям в НИИ ВВС. Для этого в НТК направили краткое описание самолета и расчеты. Машина в документации уже именовалась только как переходная и обозначалась П-1 (другие обозначения: Ш, П1-БМВЗ, П1-В.М.Ш.З, П1-ВМШ) Летчики отмечали хорошие пилотажные и штопор</w:t>
      </w:r>
      <w:r w:rsidRPr="00C2525C">
        <w:rPr>
          <w:rFonts w:ascii="Times New Roman" w:hAnsi="Times New Roman" w:cs="Times New Roman"/>
          <w:color w:val="002060"/>
          <w:sz w:val="16"/>
          <w:szCs w:val="16"/>
        </w:rPr>
        <w:softHyphen/>
        <w:t>ные свойства самолета: “Выполнение штопора чрезвы</w:t>
      </w:r>
      <w:r w:rsidRPr="00C2525C">
        <w:rPr>
          <w:rFonts w:ascii="Times New Roman" w:hAnsi="Times New Roman" w:cs="Times New Roman"/>
          <w:color w:val="002060"/>
          <w:sz w:val="16"/>
          <w:szCs w:val="16"/>
        </w:rPr>
        <w:softHyphen/>
        <w:t>чайно вялое, напоминает крутую спираль...”. Из отзыва о 2У-БЗ летчика-испытателя Писаренко: “В прямом по</w:t>
      </w:r>
      <w:r w:rsidRPr="00C2525C">
        <w:rPr>
          <w:rFonts w:ascii="Times New Roman" w:hAnsi="Times New Roman" w:cs="Times New Roman"/>
          <w:color w:val="002060"/>
          <w:sz w:val="16"/>
          <w:szCs w:val="16"/>
        </w:rPr>
        <w:softHyphen/>
        <w:t>лете самолет очень устойчив, не замечается тенденций изменить режим помимо желания летчика. Планирова</w:t>
      </w:r>
      <w:r w:rsidRPr="00C2525C">
        <w:rPr>
          <w:rFonts w:ascii="Times New Roman" w:hAnsi="Times New Roman" w:cs="Times New Roman"/>
          <w:color w:val="002060"/>
          <w:sz w:val="16"/>
          <w:szCs w:val="16"/>
        </w:rPr>
        <w:softHyphen/>
        <w:t>ние приятное. Посадка проста”. НТК в свою очередь направил расчеты для перепроверки в ЦАГИ. 19 мая воз</w:t>
      </w:r>
      <w:r w:rsidRPr="00C2525C">
        <w:rPr>
          <w:rFonts w:ascii="Times New Roman" w:hAnsi="Times New Roman" w:cs="Times New Roman"/>
          <w:color w:val="002060"/>
          <w:sz w:val="16"/>
          <w:szCs w:val="16"/>
        </w:rPr>
        <w:softHyphen/>
        <w:t>главляемый Н.Н.Поликарповым Отдел сухопутного са</w:t>
      </w:r>
      <w:r w:rsidRPr="00C2525C">
        <w:rPr>
          <w:rFonts w:ascii="Times New Roman" w:hAnsi="Times New Roman" w:cs="Times New Roman"/>
          <w:color w:val="002060"/>
          <w:sz w:val="16"/>
          <w:szCs w:val="16"/>
        </w:rPr>
        <w:softHyphen/>
        <w:t>молетостроения (ОСС) ЦКБ Авиатреста из ЦАГИ получил ответ, в котором расчеты признавались пра</w:t>
      </w:r>
      <w:r w:rsidRPr="00C2525C">
        <w:rPr>
          <w:rFonts w:ascii="Times New Roman" w:hAnsi="Times New Roman" w:cs="Times New Roman"/>
          <w:color w:val="002060"/>
          <w:sz w:val="16"/>
          <w:szCs w:val="16"/>
        </w:rPr>
        <w:softHyphen/>
        <w:t>вильными, однако расчетная схема коробки крыльев объявлялась чрезмерно усложненной. В ЦАГИ не поня</w:t>
      </w:r>
      <w:r w:rsidRPr="00C2525C">
        <w:rPr>
          <w:rFonts w:ascii="Times New Roman" w:hAnsi="Times New Roman" w:cs="Times New Roman"/>
          <w:color w:val="002060"/>
          <w:sz w:val="16"/>
          <w:szCs w:val="16"/>
        </w:rPr>
        <w:softHyphen/>
        <w:t>ли или не пожелали понять, что впервые в СССР одно-пролетная ферма коробки крыльев была сделана статически определимой, что позволило произвести ее точный расчет, а конструкцию выполнить легкой и прочной (10667).</w:t>
      </w:r>
    </w:p>
    <w:p w14:paraId="6EB3F318" w14:textId="77777777" w:rsidR="00C05B8A" w:rsidRPr="00C2525C" w:rsidRDefault="00C05B8A" w:rsidP="00C2525C">
      <w:pPr>
        <w:autoSpaceDE w:val="0"/>
        <w:autoSpaceDN w:val="0"/>
        <w:adjustRightInd w:val="0"/>
        <w:spacing w:after="0" w:line="240" w:lineRule="auto"/>
        <w:jc w:val="both"/>
        <w:rPr>
          <w:rFonts w:ascii="Times New Roman" w:hAnsi="Times New Roman" w:cs="Times New Roman"/>
          <w:color w:val="002060"/>
          <w:sz w:val="16"/>
          <w:szCs w:val="16"/>
        </w:rPr>
      </w:pPr>
    </w:p>
    <w:p w14:paraId="0CF1995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B9371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27CA4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1 апреля 1926 г. согласно комиссии под председательством Межераупа, обследовавшей опытное самолетостроение, на ГАЗ № 1 построен и проходил испытания один истре</w:t>
      </w:r>
      <w:r w:rsidRPr="00C2525C">
        <w:rPr>
          <w:rFonts w:ascii="Times New Roman" w:hAnsi="Times New Roman" w:cs="Times New Roman"/>
          <w:color w:val="002060"/>
          <w:sz w:val="16"/>
          <w:szCs w:val="16"/>
        </w:rPr>
        <w:softHyphen/>
        <w:t>битель, заканчивалась сборка двух машин, изготовлены три комплекта крыльев и шесть фюзеляжей. Серийные самолеты имели за</w:t>
      </w:r>
      <w:r w:rsidRPr="00C2525C">
        <w:rPr>
          <w:rFonts w:ascii="Times New Roman" w:hAnsi="Times New Roman" w:cs="Times New Roman"/>
          <w:color w:val="002060"/>
          <w:sz w:val="16"/>
          <w:szCs w:val="16"/>
        </w:rPr>
        <w:softHyphen/>
        <w:t>водские номера с 2888 по 2920. Первые два самолета (с заводскими номерами 2888 и 2889) — го</w:t>
      </w:r>
      <w:r w:rsidRPr="00C2525C">
        <w:rPr>
          <w:rFonts w:ascii="Times New Roman" w:hAnsi="Times New Roman" w:cs="Times New Roman"/>
          <w:color w:val="002060"/>
          <w:sz w:val="16"/>
          <w:szCs w:val="16"/>
        </w:rPr>
        <w:softHyphen/>
        <w:t>ловные серийные - носили обозначение ИЛ-3, после</w:t>
      </w:r>
      <w:r w:rsidRPr="00C2525C">
        <w:rPr>
          <w:rFonts w:ascii="Times New Roman" w:hAnsi="Times New Roman" w:cs="Times New Roman"/>
          <w:color w:val="002060"/>
          <w:sz w:val="16"/>
          <w:szCs w:val="16"/>
        </w:rPr>
        <w:softHyphen/>
        <w:t>дующие, выпускаемые с лета 1926 г. и оснащенные дви</w:t>
      </w:r>
      <w:r w:rsidRPr="00C2525C">
        <w:rPr>
          <w:rFonts w:ascii="Times New Roman" w:hAnsi="Times New Roman" w:cs="Times New Roman"/>
          <w:color w:val="002060"/>
          <w:sz w:val="16"/>
          <w:szCs w:val="16"/>
        </w:rPr>
        <w:softHyphen/>
        <w:t>гателями М-5, получили обозначение И1-М5 или И-1 (10667).</w:t>
      </w:r>
    </w:p>
    <w:p w14:paraId="12C4A9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DB3EE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апреля 1926 в ГУМП состоялось заседание по вопросу опытного самолетостроения и моторостроения под председательством Будняка (2285):</w:t>
      </w:r>
    </w:p>
    <w:p w14:paraId="1ADA1E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Присутствовали: Будняк, Чудаков, Климансеев, Гамбург, Дубенский, Туполев, Климов</w:t>
      </w:r>
    </w:p>
    <w:p w14:paraId="3CD89D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 Будняк, Секретарь: Климиксеев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BD609C" w:rsidRPr="00C2525C" w14:paraId="090CA723" w14:textId="77777777">
        <w:tc>
          <w:tcPr>
            <w:tcW w:w="4261" w:type="dxa"/>
            <w:tcBorders>
              <w:top w:val="single" w:sz="12" w:space="0" w:color="auto"/>
            </w:tcBorders>
          </w:tcPr>
          <w:p w14:paraId="5D250D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4261" w:type="dxa"/>
            <w:tcBorders>
              <w:top w:val="single" w:sz="12" w:space="0" w:color="auto"/>
            </w:tcBorders>
          </w:tcPr>
          <w:p w14:paraId="718B53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395393CC" w14:textId="77777777">
        <w:tc>
          <w:tcPr>
            <w:tcW w:w="4261" w:type="dxa"/>
          </w:tcPr>
          <w:p w14:paraId="4574AD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Будняк зачитал записку Авиатреста о состоянии на текущий 25/26 опытного самолетостроения:</w:t>
            </w:r>
          </w:p>
          <w:p w14:paraId="282097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обмену мнениями выяснилось следующее:</w:t>
            </w:r>
          </w:p>
          <w:p w14:paraId="054FD6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 самолетостроению по ГАЗ-1</w:t>
            </w:r>
          </w:p>
          <w:p w14:paraId="62D800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ИЛ, мотор Либерти 400 готов и находится на испытаниях - по заявлению первой очереди.</w:t>
            </w:r>
          </w:p>
          <w:p w14:paraId="1399B4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Тренировочный самолет Майбах. По заявлению УВВС он им не нужен.</w:t>
            </w:r>
          </w:p>
          <w:p w14:paraId="0ABEDF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Тренировочный самолет с БМВ 4 - нужен в первую очередь. Самолет готов и находится на испытаниях на аэродроме.</w:t>
            </w:r>
          </w:p>
          <w:p w14:paraId="579252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2-х местный истребитель с Нэпир 450 нр, т..к. как тип устарел и по заявлению УВВС новый взамен разбившегося 31 марта 1926 строить не надо.</w:t>
            </w:r>
          </w:p>
          <w:p w14:paraId="237E65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Бомбовоз Б-1 с 2хЛиберти по мнению УВВС отнести во вторую очередь. Самолет готов, остаются летные испытания.</w:t>
            </w:r>
          </w:p>
          <w:p w14:paraId="42FA45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Морской разведчик Р-1 на поплавках - тот же тип, что и сухопутный - во вторую очередь</w:t>
            </w:r>
          </w:p>
          <w:p w14:paraId="164482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Разведчик улучшенный Р-1 с Либерти 400 нр. Проект готов и по мнению УВВС его надо отнести в 3 очередь</w:t>
            </w:r>
          </w:p>
          <w:p w14:paraId="5D4AFC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Бомбовоз Б-2 - по заявлению УВВС в текущем году - не нужен. Проекта пока не имеется.</w:t>
            </w:r>
          </w:p>
          <w:p w14:paraId="20BB75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ГАЗ-3</w:t>
            </w:r>
          </w:p>
          <w:p w14:paraId="529EF6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истребитель И-2 с М-5 отнести в первую очередь</w:t>
            </w:r>
          </w:p>
          <w:p w14:paraId="376BCE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Морской учебный усовершенствованный М-5 с РОН 120 нр, находится в постройке, отнести в 4 очередь</w:t>
            </w:r>
          </w:p>
          <w:p w14:paraId="3DDE06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Переделка лл Савойя под ЛД по особому заказу УВВС. работа заканчивается - из опытных работ исключается.</w:t>
            </w:r>
          </w:p>
          <w:p w14:paraId="09B1FB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Морской разведчик МР-ЛП с Либерти 400 нр, постройка заканчивается. По заявлению УВВС - отнести во 2 очередь.</w:t>
            </w:r>
          </w:p>
          <w:p w14:paraId="0C11E3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Морской разведчик открытого моря с 2-ЛД. Проект разрабатывается, постройка м.б. закончена в тек. году. По заявлению УВВС самолет нужен в 1-ю очередь</w:t>
            </w:r>
          </w:p>
          <w:p w14:paraId="254C18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Морской торпедоносец М-М-1 с 2хЛД. В текущем году м.б. выполнен проект полностью и постройка на 50%. По заявлению УВВС, самолет этот необходим в 1-ю очередь.</w:t>
            </w:r>
          </w:p>
          <w:p w14:paraId="735071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Экспериментальная лодка с мотором РОН 120 нр строится для обслуживания заводского гидроаэродрома (из- опытных работ исключается).</w:t>
            </w:r>
          </w:p>
          <w:p w14:paraId="70154B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перечисленных намечены следующие работы:</w:t>
            </w:r>
          </w:p>
          <w:p w14:paraId="7BF341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Самолет первоначального обучения - относится к 3-й очереди</w:t>
            </w:r>
          </w:p>
          <w:p w14:paraId="3E31AC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Боевик (бронированный) - по заявлению УВВС - в первую очередь</w:t>
            </w:r>
          </w:p>
          <w:p w14:paraId="12A9D0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Корабельный самолет - по заявлению УВВС пока не нужен</w:t>
            </w:r>
          </w:p>
          <w:p w14:paraId="17A98E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разведчик Р-3 - относится в 3 очередь</w:t>
            </w:r>
          </w:p>
          <w:p w14:paraId="5ED3D8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Будняк. Итак в итоге получается</w:t>
            </w:r>
          </w:p>
          <w:p w14:paraId="003587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Истребителей - 3</w:t>
            </w:r>
          </w:p>
          <w:p w14:paraId="209011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Разведчиков - 5</w:t>
            </w:r>
          </w:p>
          <w:p w14:paraId="5206FB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Тренировочных - 2</w:t>
            </w:r>
          </w:p>
          <w:p w14:paraId="70E0B2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Торпедоносцев - 1</w:t>
            </w:r>
          </w:p>
          <w:p w14:paraId="772F3D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Бомбовозов - 2</w:t>
            </w:r>
          </w:p>
          <w:p w14:paraId="6A6A00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Учебных - 2</w:t>
            </w:r>
          </w:p>
          <w:p w14:paraId="7FA331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Боевиков - 1</w:t>
            </w:r>
          </w:p>
          <w:p w14:paraId="32A942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Корабельных - 1</w:t>
            </w:r>
          </w:p>
        </w:tc>
        <w:tc>
          <w:tcPr>
            <w:tcW w:w="4261" w:type="dxa"/>
          </w:tcPr>
          <w:p w14:paraId="226DFA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 а) Отметить, что Авиатрестом в 1926 ведутся на заводах 1 и 3 работы по опытному самолетостроению над 17 типами самолетов, из которых на 100% - 7 шт., в постройке -2, в проектировании - 5, не проектируются -3</w:t>
            </w:r>
          </w:p>
          <w:p w14:paraId="704000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этого числа УВВС признает желательным для осуществления в 1926 13 типов. Порядок их исполнения д.б. следующий:</w:t>
            </w:r>
          </w:p>
          <w:p w14:paraId="626BCD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очередь</w:t>
            </w:r>
          </w:p>
          <w:p w14:paraId="5CAC33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истребитель ИЛ</w:t>
            </w:r>
          </w:p>
          <w:p w14:paraId="55337B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Тренировочный с БМВ 4</w:t>
            </w:r>
          </w:p>
          <w:p w14:paraId="331A40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истребитель И-2 с Либерти</w:t>
            </w:r>
          </w:p>
          <w:p w14:paraId="112682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Морской разведчик открытого моря</w:t>
            </w:r>
          </w:p>
          <w:p w14:paraId="0D5F6C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Морской торпедо</w:t>
            </w:r>
          </w:p>
          <w:p w14:paraId="20E18E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очередь</w:t>
            </w:r>
          </w:p>
          <w:p w14:paraId="081F8B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Бомбовоз Б-1 2хЛиберти</w:t>
            </w:r>
          </w:p>
          <w:p w14:paraId="3D3E82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Морской разведчик Р-1 на поплавках</w:t>
            </w:r>
          </w:p>
          <w:p w14:paraId="222AF9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Морской разведчик МР ЛБ с Либерти 400 нр</w:t>
            </w:r>
          </w:p>
          <w:p w14:paraId="65A750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очередь</w:t>
            </w:r>
          </w:p>
          <w:p w14:paraId="5ED96D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Разведчик улучшенный Р-1 с Либерти</w:t>
            </w:r>
          </w:p>
          <w:p w14:paraId="5642A9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Самолет первоначального обучения</w:t>
            </w:r>
          </w:p>
          <w:p w14:paraId="565EB9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Разведчик Р-3</w:t>
            </w:r>
          </w:p>
          <w:p w14:paraId="0B0694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очередь</w:t>
            </w:r>
          </w:p>
          <w:p w14:paraId="1674B9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Морской учебный усовершенствованный</w:t>
            </w:r>
          </w:p>
          <w:p w14:paraId="16F0AD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Боевик бронированный</w:t>
            </w:r>
          </w:p>
          <w:p w14:paraId="2A36D3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 нужны по мнению УВВС в текущем году</w:t>
            </w:r>
          </w:p>
          <w:p w14:paraId="144C4C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Бомбовоз Б-2</w:t>
            </w:r>
          </w:p>
          <w:p w14:paraId="4E0D97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Корабельный самолет</w:t>
            </w:r>
          </w:p>
          <w:p w14:paraId="7A7497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Тренировочный с Майбахом</w:t>
            </w:r>
          </w:p>
          <w:p w14:paraId="65D417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2-х местный истребитель</w:t>
            </w:r>
          </w:p>
          <w:p w14:paraId="148B10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Поручить Авиатресту и УВВС к следующему заседанию выяснить, какие из ранее построенных типов пригодны для УВВС и какие остаются неиспользованными</w:t>
            </w:r>
          </w:p>
          <w:p w14:paraId="35FF9D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Авиатресту предлагается вести работу в порядке намеченных очередей</w:t>
            </w:r>
          </w:p>
          <w:p w14:paraId="2A5939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 По моторостроению</w:t>
            </w:r>
          </w:p>
          <w:p w14:paraId="3BFCDF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p w14:paraId="6F0E17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ГАЗ № 2</w:t>
            </w:r>
          </w:p>
          <w:p w14:paraId="0AA00E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Тип НАМИ в 600-700 нр по заявлению УВВС считать в первую очередь</w:t>
            </w:r>
          </w:p>
        </w:tc>
      </w:tr>
      <w:tr w:rsidR="00BD609C" w:rsidRPr="00C2525C" w14:paraId="42B88C87" w14:textId="77777777">
        <w:tc>
          <w:tcPr>
            <w:tcW w:w="4261" w:type="dxa"/>
          </w:tcPr>
          <w:p w14:paraId="5659D1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4261" w:type="dxa"/>
          </w:tcPr>
          <w:p w14:paraId="4ECDA8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3DB7AE67" w14:textId="77777777">
        <w:tc>
          <w:tcPr>
            <w:tcW w:w="4261" w:type="dxa"/>
            <w:tcBorders>
              <w:bottom w:val="single" w:sz="12" w:space="0" w:color="auto"/>
            </w:tcBorders>
          </w:tcPr>
          <w:p w14:paraId="3CF3DE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 моторостроению.</w:t>
            </w:r>
          </w:p>
          <w:p w14:paraId="72BAFEC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Тип “НАМИ” в 600-700 л.с. по заявлению УВВС -считать в 1-ю очередь</w:t>
            </w:r>
          </w:p>
          <w:p w14:paraId="0ACE42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Тип "НАМИ" в 600 л.с, переконструированный Либерти с добавлением третьего ряда цилиндров - по заявлению УВВС является желательным к окончанию проектирования и постройки</w:t>
            </w:r>
          </w:p>
          <w:p w14:paraId="25DC4F6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Тип “Икар" в 600-700 л.с. - также трехрядный мотор типа “Кертис” в 600 л.с. - следует закончить в сентябре.</w:t>
            </w:r>
          </w:p>
          <w:p w14:paraId="0FDFDC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Типа Либерти, но перевернутый по заявлению УВВС в текущем году не нужен.</w:t>
            </w:r>
          </w:p>
          <w:p w14:paraId="1A1B9E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ГАЗу № 4</w:t>
            </w:r>
          </w:p>
          <w:p w14:paraId="309F59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Учебный мотор типа “Мотор” в 100 л.с. - закончен</w:t>
            </w:r>
          </w:p>
          <w:p w14:paraId="6C3767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Мотор, типа “Ран” по заявлению УВВС надо прекратить.</w:t>
            </w:r>
          </w:p>
          <w:p w14:paraId="2494C5F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Мотор типа"Старостина - постройку и испытание надо приостановить</w:t>
            </w:r>
          </w:p>
          <w:p w14:paraId="7A7C31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Тип "НАМИ" НРБ. Заканчивается - по заявлению УВВС -1-я очередь</w:t>
            </w:r>
          </w:p>
          <w:p w14:paraId="0973D8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ГУЗу № 9</w:t>
            </w:r>
          </w:p>
          <w:p w14:paraId="3C57F3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Учебньй мотор типа "НАМИ" в 100 л.с. - уже построен и дал хорошие результаты на испытаниях - 1-я очередь</w:t>
            </w:r>
          </w:p>
          <w:p w14:paraId="153182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Кроме перечисленных УВВС предлагает строить мотор типа "Киреева", тов. Гамбург возражает, указывая на производственные труднисти.</w:t>
            </w:r>
          </w:p>
          <w:p w14:paraId="276B1F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Будняк предлагает по данному вопросу подготовить соображения "за” и “против” для 'доклада их на заседании у тв. Межлаука</w:t>
            </w:r>
          </w:p>
          <w:p w14:paraId="53A7A3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Тов ДУБЕНСКИЙ указывает на имеющийся проект мотора типа “Большевик”, мотор не соответствует техническим требованиям УВВС как по числу оборотов, так и по мощности приходящейся на I цилиндр.</w:t>
            </w:r>
          </w:p>
          <w:p w14:paraId="613FB4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БУДНЯК считает, что в данном случае вопрос о простройке разрешается отрицательно.</w:t>
            </w:r>
          </w:p>
          <w:p w14:paraId="63F15F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Доклад представителя НАМИ о необходимости постановки работ по применению нефти для авиационных двигателей и по снабжению моторов Либерти турбокомпрессорами</w:t>
            </w:r>
          </w:p>
        </w:tc>
        <w:tc>
          <w:tcPr>
            <w:tcW w:w="4261" w:type="dxa"/>
            <w:tcBorders>
              <w:bottom w:val="single" w:sz="12" w:space="0" w:color="auto"/>
            </w:tcBorders>
          </w:tcPr>
          <w:p w14:paraId="3DEC49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а) Отметить, что в области опытного моторостроения типы моторов, предполагающиеся к постройке, согласованы с УВВС и количественно на этот год претензии УВВС удовлетворяются.</w:t>
            </w:r>
          </w:p>
          <w:p w14:paraId="2CD4DDF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Типы подлежащие постройке следующие:</w:t>
            </w:r>
          </w:p>
          <w:p w14:paraId="7D549A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НАМИ 600-700 л .с. - проект закончен и постройка в текущем году будет выполнена на 30%.</w:t>
            </w:r>
          </w:p>
          <w:p w14:paraId="31AEB9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Учебный мотор 100 л.с. - постройка закончена и мотор находится в стадии испытаний.</w:t>
            </w:r>
          </w:p>
          <w:p w14:paraId="16FD46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2-й опытнной мотор "НАМИ" тип НРБ в 100 л. с. должен быть закончен в текушегой году</w:t>
            </w:r>
          </w:p>
          <w:p w14:paraId="0D9385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Учебный мотор “НАМИ” в 100 л.с. -дпстройка закончена и производятся заводские испытания.</w:t>
            </w:r>
          </w:p>
          <w:p w14:paraId="6F6C4F6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Кроме того признается желательной постройка 3-х рядного мотора типа "Либерти" в том случав, если удастся попользовать производственный опыт заводов по мотору “Либерти”</w:t>
            </w:r>
          </w:p>
          <w:p w14:paraId="292F0A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Признается желательным закончить проект мотора “Икар” 600-700 л.с. К постройке в текущем году не приступать.</w:t>
            </w:r>
          </w:p>
          <w:p w14:paraId="0CA409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Признается желательным произвести проектирование мощного нефтяного мотора и турбокомпрессора.</w:t>
            </w:r>
          </w:p>
          <w:p w14:paraId="0C15DC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8) По органигадионному вопросу о порядке производства этих,: работ обсуждение перенести наследующее заседание на 7 апреля в </w:t>
            </w:r>
            <w:r w:rsidRPr="00C2525C">
              <w:rPr>
                <w:rFonts w:ascii="Times New Roman" w:hAnsi="Times New Roman" w:cs="Times New Roman"/>
                <w:iCs/>
                <w:color w:val="002060"/>
                <w:sz w:val="16"/>
                <w:szCs w:val="16"/>
              </w:rPr>
              <w:t xml:space="preserve">12 ч. </w:t>
            </w:r>
            <w:r w:rsidRPr="00C2525C">
              <w:rPr>
                <w:rFonts w:ascii="Times New Roman" w:hAnsi="Times New Roman" w:cs="Times New Roman"/>
                <w:color w:val="002060"/>
                <w:sz w:val="16"/>
                <w:szCs w:val="16"/>
              </w:rPr>
              <w:t>дня.</w:t>
            </w:r>
          </w:p>
        </w:tc>
      </w:tr>
    </w:tbl>
    <w:p w14:paraId="4AAA71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(2285).</w:t>
      </w:r>
    </w:p>
    <w:p w14:paraId="07DE4FC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6A827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апреля 1926 г. на заседании по вопросу опытного самолетостроения и моторостроения в Авиа</w:t>
      </w:r>
      <w:r w:rsidRPr="00C2525C">
        <w:rPr>
          <w:rFonts w:ascii="Times New Roman" w:hAnsi="Times New Roman" w:cs="Times New Roman"/>
          <w:color w:val="002060"/>
          <w:sz w:val="16"/>
          <w:szCs w:val="16"/>
        </w:rPr>
        <w:softHyphen/>
        <w:t>тресте было решено отнести самолет первоначального обучения к заданиям третьеочередной срочности (10667).</w:t>
      </w:r>
    </w:p>
    <w:p w14:paraId="2BF733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832A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апреля 1926 г. ОСС ЦКБ получил новое задание на проектирование двухместного истребителя 2ИР-2 и одноместного ИР-5 с моторами Райт “Торнадо” III. Предполагалось, что постройка машины начнется с июня 1926 г. с учетом опыта создания истребителя 2ИН-1. 29 мая новый директор завода № 1 Десятников и помощник директора по техчасти Косткин изложили Авиатресту комплекс предпринятых мероприятий по усилению обшивки самолетов. Но проектирование 2ИР-2 вскоре было прекращено. В планах работ конст</w:t>
      </w:r>
      <w:r w:rsidRPr="00C2525C">
        <w:rPr>
          <w:rFonts w:ascii="Times New Roman" w:hAnsi="Times New Roman" w:cs="Times New Roman"/>
          <w:color w:val="002060"/>
          <w:sz w:val="16"/>
          <w:szCs w:val="16"/>
        </w:rPr>
        <w:softHyphen/>
        <w:t>рукторского бюро числился двухместный истребитель С2-М13 с новым отечественным мотором М-13, однако до его разработки, ввиду отсутствия двигателя, имев</w:t>
      </w:r>
      <w:r w:rsidRPr="00C2525C">
        <w:rPr>
          <w:rFonts w:ascii="Times New Roman" w:hAnsi="Times New Roman" w:cs="Times New Roman"/>
          <w:color w:val="002060"/>
          <w:sz w:val="16"/>
          <w:szCs w:val="16"/>
        </w:rPr>
        <w:softHyphen/>
        <w:t>шегося только в опытных экземплярах, дело так и не дошло. В руководстве ВВС временно сформировалось мнение о бесперспективности двухместных истребите</w:t>
      </w:r>
      <w:r w:rsidRPr="00C2525C">
        <w:rPr>
          <w:rFonts w:ascii="Times New Roman" w:hAnsi="Times New Roman" w:cs="Times New Roman"/>
          <w:color w:val="002060"/>
          <w:sz w:val="16"/>
          <w:szCs w:val="16"/>
        </w:rPr>
        <w:softHyphen/>
        <w:t>лей. Кроме того, развитие авиационной техники заста</w:t>
      </w:r>
      <w:r w:rsidRPr="00C2525C">
        <w:rPr>
          <w:rFonts w:ascii="Times New Roman" w:hAnsi="Times New Roman" w:cs="Times New Roman"/>
          <w:color w:val="002060"/>
          <w:sz w:val="16"/>
          <w:szCs w:val="16"/>
        </w:rPr>
        <w:softHyphen/>
        <w:t>вило изменить требования к летным характеристикам, разработать новые, а на это необходимо время. Зада</w:t>
      </w:r>
      <w:r w:rsidRPr="00C2525C">
        <w:rPr>
          <w:rFonts w:ascii="Times New Roman" w:hAnsi="Times New Roman" w:cs="Times New Roman"/>
          <w:color w:val="002060"/>
          <w:sz w:val="16"/>
          <w:szCs w:val="16"/>
        </w:rPr>
        <w:softHyphen/>
        <w:t>ние на разработку одноместного истребителя ИР-5 так</w:t>
      </w:r>
      <w:r w:rsidRPr="00C2525C">
        <w:rPr>
          <w:rFonts w:ascii="Times New Roman" w:hAnsi="Times New Roman" w:cs="Times New Roman"/>
          <w:color w:val="002060"/>
          <w:sz w:val="16"/>
          <w:szCs w:val="16"/>
        </w:rPr>
        <w:softHyphen/>
        <w:t>же было снято.</w:t>
      </w:r>
    </w:p>
    <w:p w14:paraId="540654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(10667).</w:t>
      </w:r>
    </w:p>
    <w:p w14:paraId="11ED23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18862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апреля 1926 Секция Вспомслужб НК УВВС рассмотрела: 3. О предложениях в области вооружения и др. (2265,56).</w:t>
      </w:r>
    </w:p>
    <w:p w14:paraId="7842A6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FF9F1B6" w14:textId="77777777" w:rsidR="00600DAF"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22BAA6F7" w14:textId="77777777" w:rsidR="00600DAF" w:rsidRPr="00C2525C" w:rsidRDefault="00600DAF"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DA40F05" w14:textId="77777777" w:rsidR="00600DAF" w:rsidRPr="00C2525C" w:rsidRDefault="00600DAF"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апреля 1926 года к Днепропетровскому заводу имени Коминтерна был присоединен "Коммунар", проводивший прокатные валки и отливку чугунного литья. Вскоре присоединяется и соседнее предприятие - завод имени Карла Маркса. И вызвано это было также производственной необходимостью. До сих пор завод получал мартеновскую заготовку для листопрокатного цеха из Таганрога. Она поступала с большими перебоями, вследствие чего возникали простои, да и качество ее было неудовлетворительным. Но после присоединения завода имени Карла Маркса, имевшего мартеновский цех, завод получал собственную сталелитейную базу. Объединение трех предприятий обусловливалось и их территориальной близостью. Количество рабочих и служащих достигло 7512 человек. К этому времени предприятие намного перешагнуло довоенный уровень выпуска продукции. Так, если в 1913-1914 годах он был равен 15 миллионам рублей, то в 1927 году доходит до 19 миллионов рублей, превысив довоенный уровень на 25 процентов (17186).</w:t>
      </w:r>
    </w:p>
    <w:p w14:paraId="49E122FC" w14:textId="77777777" w:rsidR="00600DAF" w:rsidRPr="00C2525C" w:rsidRDefault="00600DAF" w:rsidP="00C2525C">
      <w:pPr>
        <w:autoSpaceDE w:val="0"/>
        <w:autoSpaceDN w:val="0"/>
        <w:adjustRightInd w:val="0"/>
        <w:spacing w:after="0" w:line="240" w:lineRule="auto"/>
        <w:jc w:val="both"/>
        <w:rPr>
          <w:rFonts w:ascii="Times New Roman" w:hAnsi="Times New Roman" w:cs="Times New Roman"/>
          <w:color w:val="002060"/>
          <w:sz w:val="16"/>
          <w:szCs w:val="16"/>
        </w:rPr>
      </w:pPr>
    </w:p>
    <w:p w14:paraId="5D07F43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1531A8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D0981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Начиная с 1 апреля 1926 г. ГЕФУ прекратило свое существование. 1 мая 1926 г. была организована новая фирма — ВИКО (ВИКО — транслитерация с немецкого: WIKO -- Wirtschaftskontor/«Хозяйственная контора»), которая и взяла на себя функции ГЕФУ. В распоряжение ВИКО были переданы все остававшиеся на счетах ГЕФУ деньги, а также поступавшие в Москву грузы. Ликвидация ГЕФУ (и смерть Вурцбахера) означала конец соперничества между генштабом и управлением вооружений райхсвера относительно деятельности ГЕФУ в СССР. ВИКО была подчинена «Центру Москва» (Лит-Томзен) и соответственно генштабу и регулярно 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райхсвера в СССР (компетенция генштаба), торговый отдел — функции торгово-экономического характера (компетенция управления вооружений, который после смерти Вурцбахера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Таким образом, попав в трудное положение, руководители райхсвера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60AE4004" w14:textId="030ADC15"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2A9CDA5" w14:textId="70ABA73E" w:rsidR="008F2873" w:rsidRPr="00C2525C" w:rsidRDefault="008F2873" w:rsidP="00C2525C">
      <w:pPr>
        <w:autoSpaceDE w:val="0"/>
        <w:autoSpaceDN w:val="0"/>
        <w:adjustRightInd w:val="0"/>
        <w:spacing w:after="0" w:line="240" w:lineRule="auto"/>
        <w:jc w:val="both"/>
        <w:rPr>
          <w:rFonts w:ascii="Times New Roman" w:hAnsi="Times New Roman" w:cs="Times New Roman"/>
          <w:i/>
          <w:iCs/>
          <w:color w:val="002060"/>
          <w:sz w:val="16"/>
          <w:szCs w:val="16"/>
        </w:rPr>
      </w:pPr>
      <w:r w:rsidRPr="00C2525C">
        <w:rPr>
          <w:rFonts w:ascii="Times New Roman" w:hAnsi="Times New Roman" w:cs="Times New Roman"/>
          <w:i/>
          <w:iCs/>
          <w:color w:val="002060"/>
          <w:sz w:val="16"/>
          <w:szCs w:val="16"/>
        </w:rPr>
        <w:lastRenderedPageBreak/>
        <w:t>За рубежом:</w:t>
      </w:r>
    </w:p>
    <w:p w14:paraId="45257C9D" w14:textId="77777777" w:rsidR="008F2873" w:rsidRPr="00C2525C" w:rsidRDefault="008F2873" w:rsidP="00C2525C">
      <w:pPr>
        <w:autoSpaceDE w:val="0"/>
        <w:autoSpaceDN w:val="0"/>
        <w:adjustRightInd w:val="0"/>
        <w:spacing w:after="0" w:line="240" w:lineRule="auto"/>
        <w:jc w:val="both"/>
        <w:rPr>
          <w:rFonts w:ascii="Times New Roman" w:hAnsi="Times New Roman" w:cs="Times New Roman"/>
          <w:i/>
          <w:iCs/>
          <w:color w:val="002060"/>
          <w:sz w:val="16"/>
          <w:szCs w:val="16"/>
        </w:rPr>
      </w:pPr>
    </w:p>
    <w:p w14:paraId="5C47163B" w14:textId="77777777" w:rsidR="008F2873" w:rsidRPr="00C2525C" w:rsidRDefault="008F2873"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апреля 1926 итальянская авиакомпания Società Italiana Servizi Aerei начинает операции, связывающие Триест, Венецию, Павию и Турин летающими лодками CANT 10 (29358).</w:t>
      </w:r>
    </w:p>
    <w:p w14:paraId="2E2CAD8E" w14:textId="77777777" w:rsidR="008F2873" w:rsidRPr="00C2525C" w:rsidRDefault="008F2873" w:rsidP="00C2525C">
      <w:pPr>
        <w:spacing w:after="0" w:line="240" w:lineRule="auto"/>
        <w:jc w:val="both"/>
        <w:rPr>
          <w:rFonts w:ascii="Times New Roman" w:hAnsi="Times New Roman" w:cs="Times New Roman"/>
          <w:color w:val="0070C0"/>
          <w:sz w:val="16"/>
          <w:szCs w:val="16"/>
        </w:rPr>
      </w:pPr>
    </w:p>
    <w:p w14:paraId="17DAC60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EEBB5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3A21A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апреля 1926 Секция применения НК УВВС направило Пред. Правления Авиатреста письмо N 12933с с предложением литерного обозначения самолетов и сообщала, что в письмах наблюдается путаница (2280,150).</w:t>
      </w:r>
    </w:p>
    <w:p w14:paraId="2CDCA6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7F62E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апреля 1926 Пленум НК УВВС рассмотрел: 2. Отчет о работе секций и др. (2265,56).</w:t>
      </w:r>
    </w:p>
    <w:p w14:paraId="2A5C1B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AA2F4F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89C86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7E9E6C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апреля 1926 Директор завода Икар Северов-Одоевский, Пом. Дир. По техчасти Ермолаев и Зав. Техотделом Макеев писали письмо № 0230/с в </w:t>
      </w:r>
    </w:p>
    <w:p w14:paraId="23479CF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АВИАТРЕСТ</w:t>
      </w:r>
    </w:p>
    <w:p w14:paraId="0D5D717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ТЕХНИКО-ПРОИЗВОДСТВЕННЫЙ ОТДЕЛ.</w:t>
      </w:r>
    </w:p>
    <w:p w14:paraId="54D5E1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Ввиду тяжелого положения с приобретением касторового масла для испытания моторов, а также ввиду отсутствия перспектив в дальнейшем по этому вопросу, встает вопрос о замене касторки гаргойлем. Однако, как показали опыты НАМИ и нашего за</w:t>
      </w:r>
      <w:r w:rsidRPr="00C2525C">
        <w:rPr>
          <w:rFonts w:ascii="Times New Roman" w:hAnsi="Times New Roman" w:cs="Times New Roman"/>
          <w:color w:val="002060"/>
          <w:sz w:val="16"/>
          <w:szCs w:val="16"/>
        </w:rPr>
        <w:softHyphen/>
        <w:t>вода, при настоящих условиях на сдаточные испыта</w:t>
      </w:r>
      <w:r w:rsidRPr="00C2525C">
        <w:rPr>
          <w:rFonts w:ascii="Times New Roman" w:hAnsi="Times New Roman" w:cs="Times New Roman"/>
          <w:color w:val="002060"/>
          <w:sz w:val="16"/>
          <w:szCs w:val="16"/>
        </w:rPr>
        <w:softHyphen/>
        <w:t>ния моторов применить гаргойль не представляется возможным. Следовательно, втстает вопрос об изме</w:t>
      </w:r>
      <w:r w:rsidRPr="00C2525C">
        <w:rPr>
          <w:rFonts w:ascii="Times New Roman" w:hAnsi="Times New Roman" w:cs="Times New Roman"/>
          <w:color w:val="002060"/>
          <w:sz w:val="16"/>
          <w:szCs w:val="16"/>
        </w:rPr>
        <w:softHyphen/>
        <w:t>нении технических условий на испытание моторов, в случае применения гаргоиля. По затронутому вопро</w:t>
      </w:r>
      <w:r w:rsidRPr="00C2525C">
        <w:rPr>
          <w:rFonts w:ascii="Times New Roman" w:hAnsi="Times New Roman" w:cs="Times New Roman"/>
          <w:color w:val="002060"/>
          <w:sz w:val="16"/>
          <w:szCs w:val="16"/>
        </w:rPr>
        <w:softHyphen/>
        <w:t>су, прошу принять срочные меры, так как при заме</w:t>
      </w:r>
      <w:r w:rsidRPr="00C2525C">
        <w:rPr>
          <w:rFonts w:ascii="Times New Roman" w:hAnsi="Times New Roman" w:cs="Times New Roman"/>
          <w:color w:val="002060"/>
          <w:sz w:val="16"/>
          <w:szCs w:val="16"/>
        </w:rPr>
        <w:softHyphen/>
        <w:t>длении в разрешении его может быть срыв испытаний моторов, как внутри-заводских, так и сдаточных, а, следователь но, и сдача мотора (2265,59).</w:t>
      </w:r>
    </w:p>
    <w:p w14:paraId="2C3329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1D41A2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00FC78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09761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3 и 9 апреля 1926. Из протокола заседания Политбюро № 24 1926 г.</w:t>
      </w:r>
    </w:p>
    <w:p w14:paraId="7A7C65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 комиссии ЦК по вопросу о материальном положении учительства</w:t>
      </w:r>
    </w:p>
    <w:p w14:paraId="11590E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Признать необходимым срочное погашение задолженности учителям сельских школ по РСФСР... </w:t>
      </w:r>
    </w:p>
    <w:p w14:paraId="2097FA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Вопрос об увеличении зарплаты учителям в будущем бюджетном году передать на рассмотрение в советском порядке (11652).</w:t>
      </w:r>
    </w:p>
    <w:p w14:paraId="016CFC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D2B531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121E59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163A8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3 и 9 апреля 1926. Из протокола заседания Политбюро № 24 1926 г.</w:t>
      </w:r>
    </w:p>
    <w:p w14:paraId="5737AE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Предложение т. Мельничанского </w:t>
      </w:r>
    </w:p>
    <w:p w14:paraId="0E1FCB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Принять предложение т. Мельничанского (заведующий организационным отделом ВЦСПС) и НКИД об издании на иностранных языках книги о белом терроре и о посылке от МОПРа (Международная организация помощи борцам революции) ответа на письма комитета в Америке, выпустившего книгу "Письма из русских тюрем"... (11652).</w:t>
      </w:r>
    </w:p>
    <w:p w14:paraId="74BDB2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C6B22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3 и 9 апреля 1926. Из протокола заседания Политбюро № 24 1926 г.</w:t>
      </w:r>
    </w:p>
    <w:p w14:paraId="250DE0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 участии в Международном конгрессе по борьбе с алкоголизмом</w:t>
      </w:r>
    </w:p>
    <w:p w14:paraId="2070DD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Считать нецелесообразным участие СССР в Международном конгрессе по борьбе с алкоголизмом (11652).</w:t>
      </w:r>
    </w:p>
    <w:p w14:paraId="24F91D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3EB65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апреля 1926 г. статс-секретарь МИД Германии Шуберт информировал германского посла в Москве Брокдорфа-Ранцау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райхсвера не было денег. Препровождая запись переговоров канцлера Лютера с Уншлихтом, Шуберт писал, что, по мнению Штреземана,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789FA7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FF3225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D79BA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1E638E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апреля 1926 в Италии запрещены нефашистские профсоюзы и забастовки (4962).</w:t>
      </w:r>
    </w:p>
    <w:p w14:paraId="08213F7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E8BD03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апреля 1926 в Италии создан Национальный фашистский союз работников зрелищных видов искусств (4962).</w:t>
      </w:r>
    </w:p>
    <w:p w14:paraId="54C03CC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DE873E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9B489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E02CFD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апреля 1926 в Париже открылся Всемирный русский съезд, созванный различными организациями русской эмиграции (4962).</w:t>
      </w:r>
    </w:p>
    <w:p w14:paraId="7CEC58A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211C7B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F27E1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813BD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апреля 1926 была подготовлена:</w:t>
      </w:r>
    </w:p>
    <w:p w14:paraId="385242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2268"/>
        <w:gridCol w:w="2835"/>
        <w:gridCol w:w="3666"/>
      </w:tblGrid>
      <w:tr w:rsidR="00BD609C" w:rsidRPr="00C2525C" w14:paraId="56EA3864" w14:textId="77777777">
        <w:tc>
          <w:tcPr>
            <w:tcW w:w="2518" w:type="dxa"/>
            <w:tcBorders>
              <w:top w:val="single" w:sz="12" w:space="0" w:color="auto"/>
            </w:tcBorders>
          </w:tcPr>
          <w:p w14:paraId="46D23C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9/1У-26 г.</w:t>
            </w:r>
          </w:p>
        </w:tc>
        <w:tc>
          <w:tcPr>
            <w:tcW w:w="2268" w:type="dxa"/>
            <w:tcBorders>
              <w:top w:val="single" w:sz="12" w:space="0" w:color="auto"/>
            </w:tcBorders>
          </w:tcPr>
          <w:p w14:paraId="0A6329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7/1У-26 г.</w:t>
            </w:r>
          </w:p>
        </w:tc>
        <w:tc>
          <w:tcPr>
            <w:tcW w:w="2835" w:type="dxa"/>
            <w:tcBorders>
              <w:top w:val="single" w:sz="12" w:space="0" w:color="auto"/>
            </w:tcBorders>
          </w:tcPr>
          <w:p w14:paraId="1942ED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8/1У-26 г.</w:t>
            </w:r>
          </w:p>
        </w:tc>
        <w:tc>
          <w:tcPr>
            <w:tcW w:w="3666" w:type="dxa"/>
            <w:tcBorders>
              <w:top w:val="single" w:sz="12" w:space="0" w:color="auto"/>
            </w:tcBorders>
          </w:tcPr>
          <w:p w14:paraId="37947F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6/1У-26 г.</w:t>
            </w:r>
          </w:p>
        </w:tc>
      </w:tr>
      <w:tr w:rsidR="00BD609C" w:rsidRPr="00C2525C" w14:paraId="31317F41" w14:textId="77777777">
        <w:tc>
          <w:tcPr>
            <w:tcW w:w="2518" w:type="dxa"/>
            <w:tcBorders>
              <w:bottom w:val="single" w:sz="12" w:space="0" w:color="auto"/>
            </w:tcBorders>
          </w:tcPr>
          <w:p w14:paraId="728237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Чтение журналов секций</w:t>
            </w:r>
          </w:p>
          <w:p w14:paraId="0896694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Отчет о работе за 1 кв. И 2 квартал и план работ на 3 квартал Секции технической</w:t>
            </w:r>
          </w:p>
          <w:p w14:paraId="0D50D63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То же НОА</w:t>
            </w:r>
          </w:p>
          <w:p w14:paraId="713753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Состояние аэронавигационной службы в Воздушном флоте (Секцйия применения и Секция спецслулужб)</w:t>
            </w:r>
          </w:p>
        </w:tc>
        <w:tc>
          <w:tcPr>
            <w:tcW w:w="2268" w:type="dxa"/>
            <w:tcBorders>
              <w:bottom w:val="single" w:sz="12" w:space="0" w:color="auto"/>
            </w:tcBorders>
          </w:tcPr>
          <w:p w14:paraId="728472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ТУ на шелковую ткань для парашюта Котельникова</w:t>
            </w:r>
          </w:p>
          <w:p w14:paraId="5E234F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Инструкция Науно-опытного отдела Военной воздухошколы</w:t>
            </w:r>
          </w:p>
        </w:tc>
        <w:tc>
          <w:tcPr>
            <w:tcW w:w="2835" w:type="dxa"/>
            <w:tcBorders>
              <w:bottom w:val="single" w:sz="12" w:space="0" w:color="auto"/>
            </w:tcBorders>
          </w:tcPr>
          <w:p w14:paraId="0BB51C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чертежах установки радио на Р1</w:t>
            </w:r>
          </w:p>
          <w:p w14:paraId="3E0ACD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оплате счетов т. Ермолаева за изготовление ветрянок</w:t>
            </w:r>
          </w:p>
          <w:p w14:paraId="3F8C9E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О чертежах обжимных колец к одинарному пулемету Льюиса </w:t>
            </w:r>
          </w:p>
        </w:tc>
        <w:tc>
          <w:tcPr>
            <w:tcW w:w="3666" w:type="dxa"/>
            <w:tcBorders>
              <w:bottom w:val="single" w:sz="12" w:space="0" w:color="auto"/>
            </w:tcBorders>
          </w:tcPr>
          <w:p w14:paraId="10B4F4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Об индивидуальных чехлах для самолетов</w:t>
            </w:r>
          </w:p>
          <w:p w14:paraId="09030E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проекте поворотного круга для устранения девиации компасов на самолете</w:t>
            </w:r>
          </w:p>
          <w:p w14:paraId="5540FF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привязных ремнях для летного состава</w:t>
            </w:r>
          </w:p>
          <w:p w14:paraId="39A6B9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норме расхода спирта на спирто-калильные фонари</w:t>
            </w:r>
          </w:p>
          <w:p w14:paraId="4C2B43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пересмотре комплекта специального местерового инструмента</w:t>
            </w:r>
          </w:p>
          <w:p w14:paraId="32DBB1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проекте наставления для маневров РККА</w:t>
            </w:r>
          </w:p>
        </w:tc>
      </w:tr>
    </w:tbl>
    <w:p w14:paraId="52EBBB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387F44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56A8CA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3A242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2D64B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апреля 1926 Секция применения НК УВВС рассмотрела вопросы: 6. О проекте наставления для маневров ВВС РККА и др. (2265,58).</w:t>
      </w:r>
    </w:p>
    <w:p w14:paraId="5227E5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5DC3217" w14:textId="77777777" w:rsidR="008F2873" w:rsidRPr="00C2525C" w:rsidRDefault="008F2873"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B7A9BD0" w14:textId="77777777" w:rsidR="008F2873" w:rsidRPr="00C2525C" w:rsidRDefault="008F287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8FD1D96" w14:textId="77777777" w:rsidR="008F2873" w:rsidRPr="00C2525C" w:rsidRDefault="008F2873"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6 апреля 1926 Varney Speed Lines начинает работу в США. Позже он станет </w:t>
      </w:r>
      <w:r w:rsidRPr="00C2525C">
        <w:rPr>
          <w:rFonts w:ascii="Times New Roman" w:hAnsi="Times New Roman" w:cs="Times New Roman"/>
          <w:color w:val="0070C0"/>
          <w:sz w:val="16"/>
          <w:szCs w:val="16"/>
          <w:lang w:val="en-US"/>
        </w:rPr>
        <w:t>Continental</w:t>
      </w:r>
      <w:r w:rsidRPr="00C2525C">
        <w:rPr>
          <w:rFonts w:ascii="Times New Roman" w:hAnsi="Times New Roman" w:cs="Times New Roman"/>
          <w:color w:val="0070C0"/>
          <w:sz w:val="16"/>
          <w:szCs w:val="16"/>
        </w:rPr>
        <w:t xml:space="preserve"> </w:t>
      </w:r>
      <w:r w:rsidRPr="00C2525C">
        <w:rPr>
          <w:rFonts w:ascii="Times New Roman" w:hAnsi="Times New Roman" w:cs="Times New Roman"/>
          <w:color w:val="0070C0"/>
          <w:sz w:val="16"/>
          <w:szCs w:val="16"/>
          <w:lang w:val="en-US"/>
        </w:rPr>
        <w:t>Airlines</w:t>
      </w:r>
      <w:r w:rsidRPr="00C2525C">
        <w:rPr>
          <w:rFonts w:ascii="Times New Roman" w:hAnsi="Times New Roman" w:cs="Times New Roman"/>
          <w:color w:val="0070C0"/>
          <w:sz w:val="16"/>
          <w:szCs w:val="16"/>
        </w:rPr>
        <w:t xml:space="preserve"> (20358).</w:t>
      </w:r>
    </w:p>
    <w:p w14:paraId="4164B851" w14:textId="77777777" w:rsidR="008F2873" w:rsidRPr="00C2525C" w:rsidRDefault="008F2873" w:rsidP="00C2525C">
      <w:pPr>
        <w:spacing w:after="0" w:line="240" w:lineRule="auto"/>
        <w:jc w:val="both"/>
        <w:rPr>
          <w:rFonts w:ascii="Times New Roman" w:hAnsi="Times New Roman" w:cs="Times New Roman"/>
          <w:color w:val="0070C0"/>
          <w:sz w:val="16"/>
          <w:szCs w:val="16"/>
        </w:rPr>
      </w:pPr>
    </w:p>
    <w:p w14:paraId="5F937F6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88C60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C4BAC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апреля 1926 И.С.Уншлихт как зам НКВМД и пред. РВС направил П.И.Б. письмом 4757 для рассмотрения с точки зрения военной целесообразности проект воздушного сообщения между Ленинградом и Владивостоком, разработанный аэро-капитаном Брунсом (1026,49).</w:t>
      </w:r>
    </w:p>
    <w:p w14:paraId="7E36D5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8970CA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5CCB1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8CB8869" w14:textId="77777777" w:rsidR="006D0D66" w:rsidRPr="00C2525C" w:rsidRDefault="006D0D6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апреля 1926 г. на заводе «Красный Арсенал» опытные образцы 180-мм маневренного газоминомета (с колесным ходом и платформой) и газоминомета, частично зарываемого в землю, были сданы приемке, после чего в мае 1926 г. на НИАПе начались их испытания, в ходе которых испытываемые образцы получили ряд повреждений, для исправления которых были направлены на «Красный Арсенал» [2, д. 66, л. 15, 17, 24, 25 об., 26 - 26 об.]. По итогам промежуточных испытаний секцией применения ОВ Химкома Военно-химического управления (ВОХИМУ) было принято решение отказаться от заказа опытной партии 180-мм газоминомета, частично зарываемого в землю, однако испытания с ним были продолжены. Испытания 180-мм маневренного газоминомета были полностью остановлены (ввиду значительной неустойчивости, которую показала система), и образец в феврале 1927 г. был направлен на Научно-испытательный химический полигон (НИХП) [Там же, л. 62 - 62 об., 63 - 63 об., 64 - 64 об.]. К концу 1926 г. на «Красном Арсенале» было закончено изготовление 180-мм газоминомета с поворотом каморы со стволом на ± 20° [Там же, л. 48 об.] (18632).</w:t>
      </w:r>
    </w:p>
    <w:p w14:paraId="433CFB96" w14:textId="77777777" w:rsidR="006D0D66" w:rsidRPr="00C2525C" w:rsidRDefault="006D0D66" w:rsidP="00C2525C">
      <w:pPr>
        <w:spacing w:after="0" w:line="240" w:lineRule="auto"/>
        <w:jc w:val="both"/>
        <w:rPr>
          <w:rFonts w:ascii="Times New Roman" w:hAnsi="Times New Roman" w:cs="Times New Roman"/>
          <w:color w:val="002060"/>
          <w:sz w:val="16"/>
          <w:szCs w:val="16"/>
        </w:rPr>
      </w:pPr>
    </w:p>
    <w:p w14:paraId="158C82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апреля 1926 Техническая секция НК УВВС рассмотрела вопросы: 1. ТУ на шелковую ткань для парашюта Котельникова и др. (2265,58).</w:t>
      </w:r>
    </w:p>
    <w:p w14:paraId="4A71C7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41D978C" w14:textId="77777777" w:rsidR="008F2873" w:rsidRPr="00C2525C" w:rsidRDefault="008F2873" w:rsidP="00C2525C">
      <w:pPr>
        <w:pStyle w:val="ae"/>
        <w:shd w:val="clear" w:color="auto" w:fill="FFFFFF"/>
        <w:spacing w:before="0" w:after="0"/>
        <w:jc w:val="both"/>
        <w:rPr>
          <w:color w:val="0070C0"/>
          <w:sz w:val="16"/>
          <w:szCs w:val="16"/>
        </w:rPr>
      </w:pPr>
      <w:bookmarkStart w:id="16" w:name="_Hlk63145555"/>
      <w:r w:rsidRPr="00C2525C">
        <w:rPr>
          <w:color w:val="0070C0"/>
          <w:sz w:val="16"/>
          <w:szCs w:val="16"/>
        </w:rPr>
        <w:t>7 апреля 1926, чуть более месяца спустя после получения и рассылки ТЭО Брунса, стали поступать первые экспертные оценки и заключения. К 5 мая комиссия Горбунова уже располагала ответами всех адресатов. Как обнаружилось, теперь они не столь предвзято отнеслись к проектируемой линии.</w:t>
      </w:r>
    </w:p>
    <w:p w14:paraId="4E4B90E7" w14:textId="77777777" w:rsidR="008F2873" w:rsidRPr="00C2525C" w:rsidRDefault="008F2873"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Во всех, без исключения, ведомствах и учреждениях скрупулезно пересчитали предполагаемые затраты, сравнили их с ожидаемыми прибылями, внеэкономическими выгодами и пришли к оказавшейся однозначной положительной оценке нового варианта проекта В. Брунса (20467).</w:t>
      </w:r>
    </w:p>
    <w:bookmarkEnd w:id="16"/>
    <w:p w14:paraId="4402CCDA" w14:textId="77777777" w:rsidR="008F2873" w:rsidRPr="00C2525C" w:rsidRDefault="008F2873" w:rsidP="00C2525C">
      <w:pPr>
        <w:spacing w:after="0" w:line="240" w:lineRule="auto"/>
        <w:jc w:val="both"/>
        <w:rPr>
          <w:rFonts w:ascii="Times New Roman" w:hAnsi="Times New Roman" w:cs="Times New Roman"/>
          <w:color w:val="0070C0"/>
          <w:sz w:val="16"/>
          <w:szCs w:val="16"/>
        </w:rPr>
      </w:pPr>
    </w:p>
    <w:p w14:paraId="3A79A65B" w14:textId="77777777" w:rsidR="008F2873" w:rsidRPr="00C2525C" w:rsidRDefault="008F2873" w:rsidP="00C2525C">
      <w:pPr>
        <w:pStyle w:val="ae"/>
        <w:shd w:val="clear" w:color="auto" w:fill="FFFFFF"/>
        <w:spacing w:before="0" w:after="0"/>
        <w:jc w:val="both"/>
        <w:rPr>
          <w:color w:val="0070C0"/>
          <w:sz w:val="16"/>
          <w:szCs w:val="16"/>
        </w:rPr>
      </w:pPr>
      <w:r w:rsidRPr="00C2525C">
        <w:rPr>
          <w:color w:val="0070C0"/>
          <w:sz w:val="16"/>
          <w:szCs w:val="16"/>
        </w:rPr>
        <w:t>7 апреля 1926, стали поступать первые экспертные оценки и заключения. К 5 мая комиссия Горбунова уже располагала ответами всех адресатов. Как обнаружилось, теперь они не столь предвзято отнеслись к проектируемой линии.</w:t>
      </w:r>
    </w:p>
    <w:p w14:paraId="67EFBEC2" w14:textId="77777777" w:rsidR="008F2873" w:rsidRPr="00C2525C" w:rsidRDefault="008F2873" w:rsidP="00C2525C">
      <w:pPr>
        <w:pStyle w:val="ae"/>
        <w:shd w:val="clear" w:color="auto" w:fill="FFFFFF"/>
        <w:spacing w:before="0" w:after="0"/>
        <w:jc w:val="both"/>
        <w:rPr>
          <w:color w:val="0070C0"/>
          <w:sz w:val="16"/>
          <w:szCs w:val="16"/>
        </w:rPr>
      </w:pPr>
      <w:r w:rsidRPr="00C2525C">
        <w:rPr>
          <w:color w:val="0070C0"/>
          <w:sz w:val="16"/>
          <w:szCs w:val="16"/>
        </w:rPr>
        <w:t>Во всех, без исключения, ведомствах и учреждениях скрупулезно пересчитали предполагаемые затраты, сравнили их с ожидаемыми прибылями, внеэкономическими выгодами и пришли к оказавшейся однозначной положительной оценке нового варианта проекта В. Брунса (20467).</w:t>
      </w:r>
    </w:p>
    <w:p w14:paraId="7376002D" w14:textId="77777777" w:rsidR="008F2873" w:rsidRPr="00C2525C" w:rsidRDefault="008F2873" w:rsidP="00C2525C">
      <w:pPr>
        <w:spacing w:after="0" w:line="240" w:lineRule="auto"/>
        <w:jc w:val="both"/>
        <w:rPr>
          <w:rFonts w:ascii="Times New Roman" w:hAnsi="Times New Roman" w:cs="Times New Roman"/>
          <w:color w:val="0070C0"/>
          <w:sz w:val="16"/>
          <w:szCs w:val="16"/>
        </w:rPr>
      </w:pPr>
    </w:p>
    <w:p w14:paraId="10F1A72D" w14:textId="77777777" w:rsidR="008F2873" w:rsidRPr="00C2525C" w:rsidRDefault="008F2873"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shd w:val="clear" w:color="auto" w:fill="FFFFFF"/>
        </w:rPr>
        <w:t>7 апреля 1926 для членов экипажа — итальянцев — устроили прием в ленинградском агентстве Наркоминдела. Спустя три дня в Большом конференц-зале Академии наук провели торжественное заседание, на котором почетные места в президиуме, рядом с А.П. Карпинским, В.А. Стекловым, Ю.М. Шокальским и профессором Института инженеров путей сообщения Н.А. Рыниным, заняли У. Нобиле и Я. Рисер-Ларсен. Вечером того же дня в ленинградском отделении Всесоюзной ассоциации инженеров собралось несколько сот человек, чтобы прослушать доклад Нобиле о принципах конструирования и постройки полужестких дирижаблей, об их преимуществах при использовании на воздушных линиях Советского Союза. Свой доклад Нобиле повторил 22 апреля в Институте инженеров путей сообщения, а 23 апреля, на этот раз о задачах предстоящего перелета, о тех трудностях, которые, возможно, придется преодолевать над Северным Ледовитым океаном рассказали Рисер-Ларсен и еще один член норвежской части экипажа, капитан Вистиг. А 24 апреля в честь гостивших в городе полярников Академия наук СССР дала торжественный прием (20467).</w:t>
      </w:r>
    </w:p>
    <w:p w14:paraId="21A72152" w14:textId="77777777" w:rsidR="008F2873" w:rsidRPr="00C2525C" w:rsidRDefault="008F2873" w:rsidP="00C2525C">
      <w:pPr>
        <w:spacing w:after="0" w:line="240" w:lineRule="auto"/>
        <w:jc w:val="both"/>
        <w:rPr>
          <w:rFonts w:ascii="Times New Roman" w:hAnsi="Times New Roman" w:cs="Times New Roman"/>
          <w:color w:val="0070C0"/>
          <w:sz w:val="16"/>
          <w:szCs w:val="16"/>
        </w:rPr>
      </w:pPr>
    </w:p>
    <w:p w14:paraId="2C679FA2" w14:textId="77777777" w:rsidR="009F6619" w:rsidRPr="00C2525C" w:rsidRDefault="009F6619"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E63D109" w14:textId="77777777" w:rsidR="009F6619" w:rsidRPr="00C2525C" w:rsidRDefault="009F6619"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89D5F2E" w14:textId="77777777" w:rsidR="008F2873" w:rsidRPr="00C2525C" w:rsidRDefault="008F2873" w:rsidP="00C2525C">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C2525C">
        <w:rPr>
          <w:rFonts w:ascii="Times New Roman" w:eastAsia="TimesNewRomanPSMT" w:hAnsi="Times New Roman" w:cs="Times New Roman"/>
          <w:color w:val="0070C0"/>
          <w:sz w:val="16"/>
          <w:szCs w:val="16"/>
        </w:rPr>
        <w:t>7 апреля 1926 г. на заводе «Красный Арсенал» опытные образцы 180-мм маневренного газоминомета (с колесным ходом и платформой) и газоминомета, частично зарываемого в землю, были сданы приемке, после чего в мае 1926 г. на НИАПе начались их испытания, в ходе которых испытываемые образцы получили ряд повреждений, для исправления которых были направлены на «Красный Арсенал» [2, д. 66, л. 15, 17, 24, 25 об., 26 – 26 об.]. По итогам промежуточных испытаний секцией применения ОВ Химкома Военно-химического управления (ВОХИМУ) было принято решение отказаться от заказа опытной партии 180-мм газоминомета, частично зарываемого в землю, однако испытания с ним были продолжены. Испытания 180-мм маневренного газоминомета были полностью остановлены (ввиду значительной неустойчивости, которую показала система), и образец в феврале 1927 г. был направлен на Научно-испытательный химический полигон (НИХП) [Там же, л. 62 – 62 об., 63 – 63 об., 64 – 64 об.]. К концу 1926 г. на «Красном Арсенале» было за-</w:t>
      </w:r>
    </w:p>
    <w:p w14:paraId="78594AD7" w14:textId="77777777" w:rsidR="008F2873" w:rsidRPr="00C2525C" w:rsidRDefault="008F2873" w:rsidP="00C2525C">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C2525C">
        <w:rPr>
          <w:rFonts w:ascii="Times New Roman" w:eastAsia="TimesNewRomanPSMT" w:hAnsi="Times New Roman" w:cs="Times New Roman"/>
          <w:color w:val="0070C0"/>
          <w:sz w:val="16"/>
          <w:szCs w:val="16"/>
        </w:rPr>
        <w:t>кончено изготовление 180-мм газоминомета с поворотом каморы со стволом на ± 20° [Там же, л. 48 об.].</w:t>
      </w:r>
    </w:p>
    <w:p w14:paraId="1498FFDC" w14:textId="77777777" w:rsidR="008F2873" w:rsidRPr="00C2525C" w:rsidRDefault="008F2873" w:rsidP="00C2525C">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C2525C">
        <w:rPr>
          <w:rFonts w:ascii="Times New Roman" w:eastAsia="TimesNewRomanPSMT" w:hAnsi="Times New Roman" w:cs="Times New Roman"/>
          <w:color w:val="0070C0"/>
          <w:sz w:val="16"/>
          <w:szCs w:val="16"/>
        </w:rPr>
        <w:t>Однако в январе 1927 г. Конартоп был расформирован, и все последующие работы проводились его постоянными членами уже в составе конструкторского бюро Артиллерийского комитета (КБ АК) (20073).</w:t>
      </w:r>
    </w:p>
    <w:p w14:paraId="4C9C682C" w14:textId="77777777" w:rsidR="008F2873" w:rsidRPr="00C2525C" w:rsidRDefault="008F2873" w:rsidP="00C2525C">
      <w:pPr>
        <w:spacing w:after="0" w:line="240" w:lineRule="auto"/>
        <w:jc w:val="both"/>
        <w:rPr>
          <w:rFonts w:ascii="Times New Roman" w:eastAsia="TimesNewRomanPSMT" w:hAnsi="Times New Roman" w:cs="Times New Roman"/>
          <w:color w:val="0070C0"/>
          <w:sz w:val="16"/>
          <w:szCs w:val="16"/>
        </w:rPr>
      </w:pPr>
    </w:p>
    <w:p w14:paraId="09F50B0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18B521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7D7CA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апреля 1926г., изучив послание Шуберта, Брокдорф-Ранцау встретился с Чичериным. Нарком в тот же день составил о ней отчет, направив его членам Политбюро ЦК ВКП(б), членам коллегии НКИД, Уншлихту, а также Крестинскому. По словам Ранцау, поскольку «прежние контрагенты» не имели нужных денег, то руководящая роль перешла к канцлеру и другим министрам («Самое важное и характерное то, что дело переходит в гораздо большей степени, чем раньше, в руки правительства в лице канцлера и министров иностранных дел и военного»); беседа же с Уншлихтом явилась для канцлера, «принципиально решившего идти по этому пути», исходной точкой дальнейшей работы. Относительно «Юнкерса» Чичерин в своем отчете со слов посла записал, что в этом вопросе «серьезнейшим образом заинтересовано само германское правительство и оно окажет здесь финансовую поддержку» (АВП РФ, ф. 0165, оп. 6, п. 130, д. 182, л. 0041-0042.) (11784).</w:t>
      </w:r>
    </w:p>
    <w:p w14:paraId="2C7890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85C299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2B546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2E2A82B" w14:textId="77777777" w:rsidR="009F6619" w:rsidRPr="00C2525C" w:rsidRDefault="009F661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7 апреля 1926 итальянская авиакомпания Società Anonima Navigazione Aerea (SANA) начинает работу, предлагая услуги летающих лодок по маршруту Генуя - Рим - Неаполь - Палермо (20358).</w:t>
      </w:r>
    </w:p>
    <w:p w14:paraId="6C5A2E12" w14:textId="77777777" w:rsidR="009F6619" w:rsidRPr="00C2525C" w:rsidRDefault="009F6619" w:rsidP="00C2525C">
      <w:pPr>
        <w:spacing w:after="0" w:line="240" w:lineRule="auto"/>
        <w:jc w:val="both"/>
        <w:rPr>
          <w:rFonts w:ascii="Times New Roman" w:hAnsi="Times New Roman" w:cs="Times New Roman"/>
          <w:color w:val="0070C0"/>
          <w:sz w:val="16"/>
          <w:szCs w:val="16"/>
        </w:rPr>
      </w:pPr>
    </w:p>
    <w:p w14:paraId="2F54D367" w14:textId="77777777" w:rsidR="007B2502" w:rsidRPr="00C2525C" w:rsidRDefault="007B25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7 апреля</w:t>
      </w:r>
      <w:r w:rsidRPr="00C2525C">
        <w:rPr>
          <w:rFonts w:ascii="Times New Roman" w:hAnsi="Times New Roman" w:cs="Times New Roman"/>
          <w:color w:val="002060"/>
          <w:sz w:val="16"/>
          <w:szCs w:val="16"/>
        </w:rPr>
        <w:t xml:space="preserve"> в 1926 году третья попытка покушения на жизнь Бенито Муссолини. Дочь ирландского пэра Вайолет Гибсон стреляла в него с близкого расстояния, но пуля лишь задела нос диктатора. Пуля лишь слегка задела его нос. Сразу же после ареста мисс Гибсон заявила, что приехала в Рим с целью «убить дуче и папу». Медицинская экспертиза признала ее невменяемой. Бенито Муссолини, желая сохранить хорошие отношения с Великобританией, приказал выслать обвиняемую на родину (15092).</w:t>
      </w:r>
    </w:p>
    <w:p w14:paraId="643EDB46" w14:textId="77777777" w:rsidR="007B2502" w:rsidRPr="00C2525C" w:rsidRDefault="007B2502" w:rsidP="00C2525C">
      <w:pPr>
        <w:spacing w:after="0" w:line="240" w:lineRule="auto"/>
        <w:jc w:val="both"/>
        <w:rPr>
          <w:rFonts w:ascii="Times New Roman" w:hAnsi="Times New Roman" w:cs="Times New Roman"/>
          <w:color w:val="002060"/>
          <w:sz w:val="16"/>
          <w:szCs w:val="16"/>
        </w:rPr>
      </w:pPr>
    </w:p>
    <w:p w14:paraId="5A6F09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апреля 1926 была предпринята первая попытка физического устранения Б.Муссолини (3907,141).</w:t>
      </w:r>
    </w:p>
    <w:p w14:paraId="70DA19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A09C41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апреля 1926 англичанка Виолетта Гибсон совершила неудачную попытку покушения на итальянского диктатора Бенито Муссолини (от выстрела пострадал только его нос) (4962).</w:t>
      </w:r>
    </w:p>
    <w:p w14:paraId="63B5734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313AC6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4C8D3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75F88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апреля 1926 Секция Вспомслужб НК УВВС рассмотрела: 1. О чертежах установки радио на Р-1 и др. (2265,58).</w:t>
      </w:r>
    </w:p>
    <w:p w14:paraId="76FA86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410072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5EF65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C0902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апреля 1926 года заводу "Красный Путиловец" был дан единственный в советское время заказ на 152-мм гаубицы обр. 1910 г. на 18 гаубиц. Заказ был выполнен до конца 1927 года (3861).</w:t>
      </w:r>
    </w:p>
    <w:p w14:paraId="00A1A2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3F6A9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8 апреля 1926 года АУ заключило с Путиловским заводом, который простаивал с начала 20-х годов, (он к тому времени стал "Красный Путиловец") договор на изготовление 18 152-мм пушек обр. 1910 г (3861).</w:t>
      </w:r>
    </w:p>
    <w:p w14:paraId="38C38C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0FC1378" w14:textId="77777777" w:rsidR="007B2502" w:rsidRPr="00C2525C" w:rsidRDefault="007B2502" w:rsidP="00C2525C">
      <w:pPr>
        <w:pStyle w:val="ae"/>
        <w:shd w:val="clear" w:color="auto" w:fill="FFFFFF"/>
        <w:spacing w:before="0" w:after="0"/>
        <w:jc w:val="both"/>
        <w:rPr>
          <w:color w:val="002060"/>
          <w:sz w:val="16"/>
          <w:szCs w:val="16"/>
        </w:rPr>
      </w:pPr>
      <w:r w:rsidRPr="00C2525C">
        <w:rPr>
          <w:rStyle w:val="af0"/>
          <w:bCs/>
          <w:i w:val="0"/>
          <w:color w:val="002060"/>
          <w:sz w:val="16"/>
          <w:szCs w:val="16"/>
        </w:rPr>
        <w:t>8 апреля 1926 г.</w:t>
      </w:r>
      <w:r w:rsidRPr="00C2525C">
        <w:rPr>
          <w:color w:val="002060"/>
          <w:sz w:val="16"/>
          <w:szCs w:val="16"/>
        </w:rPr>
        <w:t xml:space="preserve"> Первая отправка с завода Эксольхим (Москва) на военно-химический склад № 136 в Очаково (Москва) партии иприта (150 кг в 6 баллонах типа Е-70). Следующая партия (892,64 кг в 34 баллонах) была отправлена на склад 12 апреля 1926 г. С тех пор транспортировка иприта с завода Эксольхим на склад в Очаково стала нормой. Тем самым на складе было положено начало снаряжательным операциям по разливке иприта в боеприпасы (17133).</w:t>
      </w:r>
    </w:p>
    <w:p w14:paraId="2183BB63" w14:textId="77777777" w:rsidR="007B2502" w:rsidRPr="00C2525C" w:rsidRDefault="007B2502" w:rsidP="00C2525C">
      <w:pPr>
        <w:pStyle w:val="ae"/>
        <w:shd w:val="clear" w:color="auto" w:fill="FFFFFF"/>
        <w:spacing w:before="0" w:after="0"/>
        <w:jc w:val="both"/>
        <w:rPr>
          <w:color w:val="002060"/>
          <w:sz w:val="16"/>
          <w:szCs w:val="16"/>
        </w:rPr>
      </w:pPr>
    </w:p>
    <w:p w14:paraId="55B881C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258A8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E473E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апреля 1926 Пленум НК УВВС рассмотрел: 3. Состояние аэронавигационной службы и др. (2265,58).</w:t>
      </w:r>
    </w:p>
    <w:p w14:paraId="4E4607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F8D431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9531C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4896E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апреля 1926 г. С.В.Ильюшин защитил проект своего первого самолета. Приказом Реввоенсовета СССР № 750 за 1926 год С.В.Ильюшину, окончившему Военную Воздушную Академию РККА имени профессора Н.Е.Жуковского по инженерному факультету, присвоили звание военного инженера-механика Воздушного Флота. Вместе с С.В.Ильюшиным окончили академию В.Ф.Болховитинов, Н.М.Харламов, С.А.Кочеригин, Б.П.Лисунов, В.А.Чижевский, оставившие заметный след в истории отечественной авиации. После окончания академии С.В.Ильюшин получил назначение в Научно-технический комитет Управления Военно-воздушных сил. Одновременно он продолжал вести активную общественную работу в Осоавиахиме, возникшем в январе 1927 г. (9528).</w:t>
      </w:r>
    </w:p>
    <w:p w14:paraId="47673C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E997A1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0EE63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1F940FD" w14:textId="77777777" w:rsidR="009F6619" w:rsidRPr="00C2525C" w:rsidRDefault="009F661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10 апреля 1926 три самолета ВВС США фотографируют извержение вулкана Мауна-Лоа на острове Гавайи, что дает ценную научную информацию (20358).</w:t>
      </w:r>
    </w:p>
    <w:p w14:paraId="223EEFF8" w14:textId="77777777" w:rsidR="009F6619" w:rsidRPr="00C2525C" w:rsidRDefault="009F6619" w:rsidP="00C2525C">
      <w:pPr>
        <w:spacing w:after="0" w:line="240" w:lineRule="auto"/>
        <w:jc w:val="both"/>
        <w:rPr>
          <w:rFonts w:ascii="Times New Roman" w:hAnsi="Times New Roman" w:cs="Times New Roman"/>
          <w:color w:val="0070C0"/>
          <w:sz w:val="16"/>
          <w:szCs w:val="16"/>
        </w:rPr>
      </w:pPr>
    </w:p>
    <w:p w14:paraId="146B41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апреля 1926 в Риме стартовал дирижабль Норвегия У.Нобиле и в составе экипажа были советский писатель А.Лебеденко и русский эмигрант Г.Олонкин. Р.Амундсен, как друг СССР, не взял Г.Олонкина на полюс и оставил его на Шпицбергене (1228,6).</w:t>
      </w:r>
    </w:p>
    <w:p w14:paraId="71B5C6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583487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апреля 1926 г. состоялся старт дирижабля "Норвегия" из Европы через Северный полюс в Америку (6395).</w:t>
      </w:r>
    </w:p>
    <w:p w14:paraId="787FAE2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54925D2" w14:textId="77777777" w:rsidR="007B2502" w:rsidRPr="00C2525C" w:rsidRDefault="007B25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апреля в 1926 году старт дирижабля "Норвегия" из Европы через Северный полюс в Америку. Имея на борту 21 человека, дирижабль вылетает из Рима. Командиры экипажа Амундсен и Нобиле. 15 апреля дирижабль приземляется в Санкт-Петербурге, 6 мая - в Вадсе, 7 мая - на Шпицбергене, 11 мая - стартует к полюсу с 16 пассажирами на борту. 12 мая в 1 ч 20 мин "Норвегия" достигает полюса и сбрасывает три флага: норвежский, итальянский и американский. 13 мая дирижабль приземляется на побережье Аляски, Нобиле посылает радиограмму об успешном полете (15095).</w:t>
      </w:r>
    </w:p>
    <w:p w14:paraId="723CDBB4" w14:textId="77777777" w:rsidR="007B2502" w:rsidRPr="00C2525C" w:rsidRDefault="007B2502" w:rsidP="00C2525C">
      <w:pPr>
        <w:spacing w:after="0" w:line="240" w:lineRule="auto"/>
        <w:jc w:val="both"/>
        <w:rPr>
          <w:rFonts w:ascii="Times New Roman" w:hAnsi="Times New Roman" w:cs="Times New Roman"/>
          <w:color w:val="002060"/>
          <w:sz w:val="16"/>
          <w:szCs w:val="16"/>
        </w:rPr>
      </w:pPr>
    </w:p>
    <w:p w14:paraId="2A2988CC" w14:textId="77777777" w:rsidR="009F6619" w:rsidRPr="00C2525C" w:rsidRDefault="009F6619" w:rsidP="00C2525C">
      <w:pPr>
        <w:spacing w:after="0" w:line="240" w:lineRule="auto"/>
        <w:jc w:val="both"/>
        <w:rPr>
          <w:rFonts w:ascii="Times New Roman" w:hAnsi="Times New Roman" w:cs="Times New Roman"/>
          <w:color w:val="0070C0"/>
          <w:sz w:val="16"/>
          <w:szCs w:val="16"/>
        </w:rPr>
      </w:pPr>
      <w:bookmarkStart w:id="17" w:name="_Hlk56759293"/>
      <w:r w:rsidRPr="00C2525C">
        <w:rPr>
          <w:rFonts w:ascii="Times New Roman" w:hAnsi="Times New Roman" w:cs="Times New Roman"/>
          <w:color w:val="0070C0"/>
          <w:sz w:val="16"/>
          <w:szCs w:val="16"/>
        </w:rPr>
        <w:t>10 апреля 1926 «Норвегия» вылетела из Рима и 15 апреля после захода солнца прибыла в Са</w:t>
      </w:r>
      <w:r w:rsidRPr="00C2525C">
        <w:rPr>
          <w:rFonts w:ascii="Times New Roman" w:hAnsi="Times New Roman" w:cs="Times New Roman"/>
          <w:color w:val="0070C0"/>
          <w:sz w:val="16"/>
          <w:szCs w:val="16"/>
        </w:rPr>
        <w:softHyphen/>
        <w:t>лизи. Нобиле вспоминал: «Ангар был погружен в темноту из-за неожиданной аварии в электро</w:t>
      </w:r>
      <w:r w:rsidRPr="00C2525C">
        <w:rPr>
          <w:rFonts w:ascii="Times New Roman" w:hAnsi="Times New Roman" w:cs="Times New Roman"/>
          <w:color w:val="0070C0"/>
          <w:sz w:val="16"/>
          <w:szCs w:val="16"/>
        </w:rPr>
        <w:softHyphen/>
        <w:t>питании, но швартовка была проведена русскими блестяще при свете портативной лампы, которая имелась у нас на борту». В СССР экспедицию ожидал радушный приём. 21 апреля состоялась даже специальная сессия АН СССР под председа</w:t>
      </w:r>
      <w:r w:rsidRPr="00C2525C">
        <w:rPr>
          <w:rFonts w:ascii="Times New Roman" w:hAnsi="Times New Roman" w:cs="Times New Roman"/>
          <w:color w:val="0070C0"/>
          <w:sz w:val="16"/>
          <w:szCs w:val="16"/>
        </w:rPr>
        <w:softHyphen/>
        <w:t>тельством А.П. Карпинского. К прилёту «Норве</w:t>
      </w:r>
      <w:r w:rsidRPr="00C2525C">
        <w:rPr>
          <w:rFonts w:ascii="Times New Roman" w:hAnsi="Times New Roman" w:cs="Times New Roman"/>
          <w:color w:val="0070C0"/>
          <w:sz w:val="16"/>
          <w:szCs w:val="16"/>
        </w:rPr>
        <w:softHyphen/>
        <w:t>гии» советские метеорологи по просьбе норвеж</w:t>
      </w:r>
      <w:r w:rsidRPr="00C2525C">
        <w:rPr>
          <w:rFonts w:ascii="Times New Roman" w:hAnsi="Times New Roman" w:cs="Times New Roman"/>
          <w:color w:val="0070C0"/>
          <w:sz w:val="16"/>
          <w:szCs w:val="16"/>
        </w:rPr>
        <w:softHyphen/>
        <w:t>ских коллег создали на пути следования дирижа</w:t>
      </w:r>
      <w:r w:rsidRPr="00C2525C">
        <w:rPr>
          <w:rFonts w:ascii="Times New Roman" w:hAnsi="Times New Roman" w:cs="Times New Roman"/>
          <w:color w:val="0070C0"/>
          <w:sz w:val="16"/>
          <w:szCs w:val="16"/>
        </w:rPr>
        <w:softHyphen/>
        <w:t>бля добавочную сеть метеорологических станций и постов для передачи в Бюро погоды депеш о со</w:t>
      </w:r>
      <w:r w:rsidRPr="00C2525C">
        <w:rPr>
          <w:rFonts w:ascii="Times New Roman" w:hAnsi="Times New Roman" w:cs="Times New Roman"/>
          <w:color w:val="0070C0"/>
          <w:sz w:val="16"/>
          <w:szCs w:val="16"/>
        </w:rPr>
        <w:softHyphen/>
        <w:t>стоянии погоды во время перелёта, организовали дополнительные передачи сводок радиостанций по побережью Северного Ледовитого океана от Мурманска до Анадыря. Они разработали во</w:t>
      </w:r>
      <w:r w:rsidRPr="00C2525C">
        <w:rPr>
          <w:rFonts w:ascii="Times New Roman" w:hAnsi="Times New Roman" w:cs="Times New Roman"/>
          <w:color w:val="0070C0"/>
          <w:sz w:val="16"/>
          <w:szCs w:val="16"/>
        </w:rPr>
        <w:softHyphen/>
        <w:t>прос о режиме погоды высоких северных широт в весенний сезон и попытались распространить долгосрочный прогноз на приполярную , привлекая материалы Бюро погоды, а также ме</w:t>
      </w:r>
      <w:r w:rsidRPr="00C2525C">
        <w:rPr>
          <w:rFonts w:ascii="Times New Roman" w:hAnsi="Times New Roman" w:cs="Times New Roman"/>
          <w:color w:val="0070C0"/>
          <w:sz w:val="16"/>
          <w:szCs w:val="16"/>
        </w:rPr>
        <w:softHyphen/>
        <w:t>теослужб Германии и Франции.</w:t>
      </w:r>
    </w:p>
    <w:p w14:paraId="1671C723" w14:textId="77777777" w:rsidR="009F6619" w:rsidRPr="00C2525C" w:rsidRDefault="009F661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Нобиле выступил перед студентами и препо</w:t>
      </w:r>
      <w:r w:rsidRPr="00C2525C">
        <w:rPr>
          <w:rFonts w:ascii="Times New Roman" w:hAnsi="Times New Roman" w:cs="Times New Roman"/>
          <w:color w:val="0070C0"/>
          <w:sz w:val="16"/>
          <w:szCs w:val="16"/>
        </w:rPr>
        <w:softHyphen/>
        <w:t>давателями ЛИИПС с докладом об устройстве дирижабля и плане полёта. С целью изучения аэронавигационных приборов «Норвегию» посе</w:t>
      </w:r>
      <w:r w:rsidRPr="00C2525C">
        <w:rPr>
          <w:rFonts w:ascii="Times New Roman" w:hAnsi="Times New Roman" w:cs="Times New Roman"/>
          <w:color w:val="0070C0"/>
          <w:sz w:val="16"/>
          <w:szCs w:val="16"/>
        </w:rPr>
        <w:softHyphen/>
        <w:t>тил будущий известный штурман А.В. Беляков (20120).</w:t>
      </w:r>
    </w:p>
    <w:p w14:paraId="25F15911" w14:textId="77777777" w:rsidR="009F6619" w:rsidRPr="00C2525C" w:rsidRDefault="009F6619" w:rsidP="00C2525C">
      <w:pPr>
        <w:spacing w:after="0" w:line="240" w:lineRule="auto"/>
        <w:jc w:val="both"/>
        <w:rPr>
          <w:rFonts w:ascii="Times New Roman" w:hAnsi="Times New Roman" w:cs="Times New Roman"/>
          <w:color w:val="0070C0"/>
          <w:sz w:val="16"/>
          <w:szCs w:val="16"/>
        </w:rPr>
      </w:pPr>
    </w:p>
    <w:bookmarkEnd w:id="17"/>
    <w:p w14:paraId="23C5703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86FCB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3CE55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апреля 1926 состоялось окончательное заседание комиссии по обследованию опытного строительства Авиатреста по самолетостроению, назначенной по распоряжению Нач. ВВС П.И.Б. Это была та самая комиссия Межераупа (2209,156).</w:t>
      </w:r>
    </w:p>
    <w:p w14:paraId="3DB2A8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Установили очередность опытного строительства:</w:t>
      </w:r>
    </w:p>
    <w:p w14:paraId="09F530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1-я очередь</w:t>
      </w:r>
    </w:p>
    <w:p w14:paraId="1E49C7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истребитель сухопутный под М-5</w:t>
      </w:r>
    </w:p>
    <w:p w14:paraId="0F8572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РОМ с 2хЛД</w:t>
      </w:r>
    </w:p>
    <w:p w14:paraId="0D8E42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Р01 М-5 на поплавках</w:t>
      </w:r>
    </w:p>
    <w:p w14:paraId="258D89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2-я очередь</w:t>
      </w:r>
    </w:p>
    <w:p w14:paraId="41E37B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Переходный под БМВ или Майбах</w:t>
      </w:r>
    </w:p>
    <w:p w14:paraId="4F1833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Морской базовый разведчик с ЛД</w:t>
      </w:r>
    </w:p>
    <w:p w14:paraId="6E6E8F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3-я очередь</w:t>
      </w:r>
    </w:p>
    <w:p w14:paraId="227938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Сухопутный разведчик с М-5 - Р-1бис</w:t>
      </w:r>
    </w:p>
    <w:p w14:paraId="1F777D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Морской торпедоносец ММ-1 с ЛД</w:t>
      </w:r>
    </w:p>
    <w:p w14:paraId="460AFD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4-я очередь</w:t>
      </w:r>
    </w:p>
    <w:p w14:paraId="2E9F4D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Бомбовоз Б-1 2хМ-5</w:t>
      </w:r>
    </w:p>
    <w:p w14:paraId="3060F9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Бомбовоз Б-2 с 2хРайт</w:t>
      </w:r>
    </w:p>
    <w:p w14:paraId="135E5B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5-я очередь</w:t>
      </w:r>
    </w:p>
    <w:p w14:paraId="25E6D4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Учебный первоначального обучения (2209).</w:t>
      </w:r>
    </w:p>
    <w:p w14:paraId="237F3C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Окончательный протокол</w:t>
      </w:r>
    </w:p>
    <w:p w14:paraId="634C6D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комиссии по обследованию опытного строительства Авиатреста по самолетостроению, назначенной по распоряжению Нач. ВВС тов. П.И.Б</w:t>
      </w:r>
    </w:p>
    <w:p w14:paraId="060CBA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w:t>
      </w:r>
      <w:r w:rsidRPr="00C2525C">
        <w:rPr>
          <w:rFonts w:ascii="Times New Roman" w:hAnsi="Times New Roman" w:cs="Times New Roman"/>
          <w:color w:val="002060"/>
          <w:sz w:val="16"/>
          <w:szCs w:val="16"/>
        </w:rPr>
        <w:tab/>
        <w:t>тов. Межерауп</w:t>
      </w:r>
    </w:p>
    <w:p w14:paraId="3164CD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Члены:</w:t>
      </w:r>
    </w:p>
    <w:p w14:paraId="03348BE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УВВС</w:t>
      </w:r>
      <w:r w:rsidRPr="00C2525C">
        <w:rPr>
          <w:rFonts w:ascii="Times New Roman" w:hAnsi="Times New Roman" w:cs="Times New Roman"/>
          <w:color w:val="002060"/>
          <w:sz w:val="16"/>
          <w:szCs w:val="16"/>
        </w:rPr>
        <w:tab/>
        <w:t>тов. Григорьев</w:t>
      </w:r>
    </w:p>
    <w:p w14:paraId="11E8972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ab/>
        <w:t>тов. Павлов</w:t>
      </w:r>
    </w:p>
    <w:p w14:paraId="22FC8D4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Авиатреста</w:t>
      </w:r>
      <w:r w:rsidRPr="00C2525C">
        <w:rPr>
          <w:rFonts w:ascii="Times New Roman" w:hAnsi="Times New Roman" w:cs="Times New Roman"/>
          <w:color w:val="002060"/>
          <w:sz w:val="16"/>
          <w:szCs w:val="16"/>
        </w:rPr>
        <w:tab/>
        <w:t>тов. Шишмарев</w:t>
      </w:r>
    </w:p>
    <w:p w14:paraId="4DC434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ab/>
        <w:t>тов. Калинин</w:t>
      </w:r>
    </w:p>
    <w:p w14:paraId="7B0FD7C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Присутствуют - от Авиатреста - т .т . РУВЕНЧИК, ЛЕЙЦИН</w:t>
      </w:r>
    </w:p>
    <w:p w14:paraId="29D6FE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НК УВВС - т. КРЕЙСОН.</w:t>
      </w:r>
    </w:p>
    <w:p w14:paraId="37EF9B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обсуждении результатов всех предыдущих заседаний и зачитке протоколов таковых (один по ГАЗ № I и один по ГА3 № 3), при сем прилагаемых, Комиссия пришла к нижеследующим заключениям:</w:t>
      </w:r>
    </w:p>
    <w:p w14:paraId="7E31F2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Установить следующую очередность опытного строи</w:t>
      </w:r>
      <w:r w:rsidRPr="00C2525C">
        <w:rPr>
          <w:rFonts w:ascii="Times New Roman" w:hAnsi="Times New Roman" w:cs="Times New Roman"/>
          <w:color w:val="002060"/>
          <w:sz w:val="16"/>
          <w:szCs w:val="16"/>
        </w:rPr>
        <w:softHyphen/>
        <w:t>тельства:</w:t>
      </w:r>
    </w:p>
    <w:p w14:paraId="5D1F23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1-ая очередь: I) Истребитель сухопутный под мотор М5, причем а) Комиссия находит необходимым введение в серийное производство одного стандартного типа сухопутного истребителя; б) по внешнему осмотру и теоретическим данным Комиссия полагает, что тактические и зксплоатационные ка</w:t>
      </w:r>
      <w:r w:rsidRPr="00C2525C">
        <w:rPr>
          <w:rFonts w:ascii="Times New Roman" w:hAnsi="Times New Roman" w:cs="Times New Roman"/>
          <w:color w:val="002060"/>
          <w:sz w:val="16"/>
          <w:szCs w:val="16"/>
        </w:rPr>
        <w:softHyphen/>
        <w:t>чества И2 (конструкции инженера Григоровича) лучше, чем у самолета ИЛШ (конструкции инж. Косткина и Поликарпова); в) для окончательного решения этого вопроса считать необ</w:t>
      </w:r>
      <w:r w:rsidRPr="00C2525C">
        <w:rPr>
          <w:rFonts w:ascii="Times New Roman" w:hAnsi="Times New Roman" w:cs="Times New Roman"/>
          <w:color w:val="002060"/>
          <w:sz w:val="16"/>
          <w:szCs w:val="16"/>
        </w:rPr>
        <w:softHyphen/>
        <w:t>ходимым всесторонние сравнительное испытания самолетов И2 и ИЛШ в НОА и в частях ВВС; г) работу по ИШ (улучшение Ш) и ИЛ4 (улучшение ИЛШ) прекратить, улучшая лишь принятый на вооружение, согласно п."в" тип. Равным образом до оконча</w:t>
      </w:r>
      <w:r w:rsidRPr="00C2525C">
        <w:rPr>
          <w:rFonts w:ascii="Times New Roman" w:hAnsi="Times New Roman" w:cs="Times New Roman"/>
          <w:color w:val="002060"/>
          <w:sz w:val="16"/>
          <w:szCs w:val="16"/>
        </w:rPr>
        <w:softHyphen/>
        <w:t>тельного выяснения основного типа истребителя от проектировапия истребителя под мощный мотор - воздержаться; д) по двухместному истребителю с мотором Нэпир (потерпевшему аварию) - тщательно выяснить свойства потерпевшей аварию конструкции.</w:t>
      </w:r>
    </w:p>
    <w:p w14:paraId="0EAF41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Ввиду того, что мощность мотора Нэпир-Лайон недо</w:t>
      </w:r>
      <w:r w:rsidRPr="00C2525C">
        <w:rPr>
          <w:rFonts w:ascii="Times New Roman" w:hAnsi="Times New Roman" w:cs="Times New Roman"/>
          <w:color w:val="002060"/>
          <w:sz w:val="16"/>
          <w:szCs w:val="16"/>
        </w:rPr>
        <w:softHyphen/>
        <w:t>статочна для современного 2-х местного истребителя представляется целесообразным начать разработку проекта такового под мощный мотор - детально разработав соответ</w:t>
      </w:r>
      <w:r w:rsidRPr="00C2525C">
        <w:rPr>
          <w:rFonts w:ascii="Times New Roman" w:hAnsi="Times New Roman" w:cs="Times New Roman"/>
          <w:color w:val="002060"/>
          <w:sz w:val="16"/>
          <w:szCs w:val="16"/>
        </w:rPr>
        <w:softHyphen/>
        <w:t>ствующее задание.</w:t>
      </w:r>
    </w:p>
    <w:p w14:paraId="74682D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 Разведчик открытого моря с 2-мя моторами Лоррен-Дитрих.</w:t>
      </w:r>
    </w:p>
    <w:p w14:paraId="5BB549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Самолет Р1 с М5 на поплавках.</w:t>
      </w:r>
    </w:p>
    <w:p w14:paraId="54C95E0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2-ая очередь:</w:t>
      </w:r>
    </w:p>
    <w:p w14:paraId="4C29B4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Переходный самолет а) под мотор БМВ</w:t>
      </w:r>
    </w:p>
    <w:p w14:paraId="7707DA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п.од мотор Майбах - ограни</w:t>
      </w:r>
      <w:r w:rsidRPr="00C2525C">
        <w:rPr>
          <w:rFonts w:ascii="Times New Roman" w:hAnsi="Times New Roman" w:cs="Times New Roman"/>
          <w:color w:val="002060"/>
          <w:sz w:val="16"/>
          <w:szCs w:val="16"/>
        </w:rPr>
        <w:softHyphen/>
        <w:t>читься испытаниями. Серийной постройки не производить.</w:t>
      </w:r>
    </w:p>
    <w:p w14:paraId="035D10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Морской базовый разведчик МРП о мотором Лоррен-Дитрих.</w:t>
      </w:r>
    </w:p>
    <w:p w14:paraId="244101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3-ья очередь: .</w:t>
      </w:r>
    </w:p>
    <w:p w14:paraId="6CD536D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Сухопутный разведчик с мотором М5 - Р1бис (после всестороннего испытания и введения необходимых измене</w:t>
      </w:r>
      <w:r w:rsidRPr="00C2525C">
        <w:rPr>
          <w:rFonts w:ascii="Times New Roman" w:hAnsi="Times New Roman" w:cs="Times New Roman"/>
          <w:color w:val="002060"/>
          <w:sz w:val="16"/>
          <w:szCs w:val="16"/>
        </w:rPr>
        <w:softHyphen/>
        <w:t>ний самолет Р1 бис считать стандартным типом). Работы по разведчику РШ с..мотором М5- (опытному запроектирован</w:t>
      </w:r>
      <w:r w:rsidRPr="00C2525C">
        <w:rPr>
          <w:rFonts w:ascii="Times New Roman" w:hAnsi="Times New Roman" w:cs="Times New Roman"/>
          <w:color w:val="002060"/>
          <w:sz w:val="16"/>
          <w:szCs w:val="16"/>
        </w:rPr>
        <w:softHyphen/>
        <w:t>ному в 1924г.) - прекратить.</w:t>
      </w:r>
    </w:p>
    <w:p w14:paraId="4AA5A68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Морской торпедоносец ММ1 с моторами Лоррен-Дитрих.</w:t>
      </w:r>
    </w:p>
    <w:p w14:paraId="4FF178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4-ая очередь: Бомбовоз.</w:t>
      </w:r>
    </w:p>
    <w:p w14:paraId="7DBA1D8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Бомбовоз Б1 с 2-мя моторами М5 - ограничиться все</w:t>
      </w:r>
      <w:r w:rsidRPr="00C2525C">
        <w:rPr>
          <w:rFonts w:ascii="Times New Roman" w:hAnsi="Times New Roman" w:cs="Times New Roman"/>
          <w:color w:val="002060"/>
          <w:sz w:val="16"/>
          <w:szCs w:val="16"/>
        </w:rPr>
        <w:softHyphen/>
        <w:t>сторонними испытаниями построенного экземпляра.</w:t>
      </w:r>
    </w:p>
    <w:p w14:paraId="680BABA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 xml:space="preserve">2) </w:t>
      </w:r>
      <w:r w:rsidRPr="00C2525C">
        <w:rPr>
          <w:rFonts w:ascii="Times New Roman" w:hAnsi="Times New Roman" w:cs="Times New Roman"/>
          <w:color w:val="002060"/>
          <w:sz w:val="16"/>
          <w:szCs w:val="16"/>
        </w:rPr>
        <w:t>Бомбовоз БП с 2-мя моторами Райт Т Ш. Работы приостановить. Проектирование производить лишь под мото</w:t>
      </w:r>
      <w:r w:rsidRPr="00C2525C">
        <w:rPr>
          <w:rFonts w:ascii="Times New Roman" w:hAnsi="Times New Roman" w:cs="Times New Roman"/>
          <w:color w:val="002060"/>
          <w:sz w:val="16"/>
          <w:szCs w:val="16"/>
        </w:rPr>
        <w:softHyphen/>
        <w:t>ры М5 для чего выработать соответствующее детальное задание.</w:t>
      </w:r>
    </w:p>
    <w:p w14:paraId="22C5A10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5-ая очередь:</w:t>
      </w:r>
    </w:p>
    <w:p w14:paraId="12C059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Учебный самолет первоначального обучения. а) сухопутный под мотор 100 НР русского производства - закончить проект в текупем году (2209).</w:t>
      </w:r>
    </w:p>
    <w:p w14:paraId="7825F0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27D3E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апреля 1926 была подготовлена:</w:t>
      </w:r>
    </w:p>
    <w:p w14:paraId="79CC05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3118"/>
        <w:gridCol w:w="2635"/>
        <w:gridCol w:w="2733"/>
      </w:tblGrid>
      <w:tr w:rsidR="00BD609C" w:rsidRPr="00C2525C" w14:paraId="33D0F88B" w14:textId="77777777">
        <w:tc>
          <w:tcPr>
            <w:tcW w:w="2802" w:type="dxa"/>
            <w:tcBorders>
              <w:top w:val="single" w:sz="12" w:space="0" w:color="auto"/>
            </w:tcBorders>
          </w:tcPr>
          <w:p w14:paraId="22F772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16/1У-26 г.</w:t>
            </w:r>
          </w:p>
        </w:tc>
        <w:tc>
          <w:tcPr>
            <w:tcW w:w="3118" w:type="dxa"/>
            <w:tcBorders>
              <w:top w:val="single" w:sz="12" w:space="0" w:color="auto"/>
            </w:tcBorders>
          </w:tcPr>
          <w:p w14:paraId="09F5E9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14/1У-26 г.</w:t>
            </w:r>
          </w:p>
        </w:tc>
        <w:tc>
          <w:tcPr>
            <w:tcW w:w="2635" w:type="dxa"/>
            <w:tcBorders>
              <w:top w:val="single" w:sz="12" w:space="0" w:color="auto"/>
            </w:tcBorders>
          </w:tcPr>
          <w:p w14:paraId="39FC57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15/1У-26 г.</w:t>
            </w:r>
          </w:p>
        </w:tc>
        <w:tc>
          <w:tcPr>
            <w:tcW w:w="2733" w:type="dxa"/>
            <w:tcBorders>
              <w:top w:val="single" w:sz="12" w:space="0" w:color="auto"/>
            </w:tcBorders>
          </w:tcPr>
          <w:p w14:paraId="20A34D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13/1У-26 г.</w:t>
            </w:r>
          </w:p>
        </w:tc>
      </w:tr>
      <w:tr w:rsidR="00BD609C" w:rsidRPr="00C2525C" w14:paraId="5D7AE96E" w14:textId="77777777">
        <w:tc>
          <w:tcPr>
            <w:tcW w:w="2802" w:type="dxa"/>
            <w:tcBorders>
              <w:bottom w:val="single" w:sz="12" w:space="0" w:color="auto"/>
            </w:tcBorders>
          </w:tcPr>
          <w:p w14:paraId="72DBC5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Вопросы организации противовоздушной обороны /Сек. Прим./</w:t>
            </w:r>
          </w:p>
          <w:p w14:paraId="7426A4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динамике полетов /Секц. Примен)</w:t>
            </w:r>
          </w:p>
          <w:p w14:paraId="099426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Исследование различных марок свечей</w:t>
            </w:r>
          </w:p>
          <w:p w14:paraId="138E07D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моторах возд. Охлаждения /Секция Примен./</w:t>
            </w:r>
          </w:p>
          <w:p w14:paraId="4AD012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Чтение журналов</w:t>
            </w:r>
          </w:p>
        </w:tc>
        <w:tc>
          <w:tcPr>
            <w:tcW w:w="3118" w:type="dxa"/>
            <w:tcBorders>
              <w:bottom w:val="single" w:sz="12" w:space="0" w:color="auto"/>
            </w:tcBorders>
          </w:tcPr>
          <w:p w14:paraId="2B6896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Реэультаты работ комиссии по обследованию продукции на заводе № 2</w:t>
            </w:r>
          </w:p>
          <w:p w14:paraId="665F43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программе испытаний самолета Г-1</w:t>
            </w:r>
          </w:p>
          <w:p w14:paraId="6F9E8A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План исследования заводов, добывающих водород</w:t>
            </w:r>
          </w:p>
          <w:p w14:paraId="304276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приемке 30 моторов на заводе Икар</w:t>
            </w:r>
          </w:p>
        </w:tc>
        <w:tc>
          <w:tcPr>
            <w:tcW w:w="2635" w:type="dxa"/>
            <w:tcBorders>
              <w:bottom w:val="single" w:sz="12" w:space="0" w:color="auto"/>
            </w:tcBorders>
          </w:tcPr>
          <w:p w14:paraId="00DA8F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Проект ТУ к пулеметам крупного калибра</w:t>
            </w:r>
          </w:p>
          <w:p w14:paraId="5BB4EE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Инструкция для изготовления посадочного огня, употребляемого для самолета</w:t>
            </w:r>
          </w:p>
          <w:p w14:paraId="4725BD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работе схатым воздухом и углекислотой для выпускания жидкости через насадки</w:t>
            </w:r>
          </w:p>
          <w:p w14:paraId="0DD988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подготовке широкого испытания 8 кг химических аэробомб</w:t>
            </w:r>
          </w:p>
        </w:tc>
        <w:tc>
          <w:tcPr>
            <w:tcW w:w="2733" w:type="dxa"/>
            <w:tcBorders>
              <w:bottom w:val="single" w:sz="12" w:space="0" w:color="auto"/>
            </w:tcBorders>
          </w:tcPr>
          <w:p w14:paraId="6D64F0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Об эксплоатационных нормах</w:t>
            </w:r>
          </w:p>
          <w:p w14:paraId="547163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О комплектах мастерового инструмента для частей ВВС</w:t>
            </w:r>
          </w:p>
          <w:p w14:paraId="1D0F8D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привязных ремнях для летного состава</w:t>
            </w:r>
          </w:p>
          <w:p w14:paraId="78A753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генеральных планах аэродромов</w:t>
            </w:r>
          </w:p>
          <w:p w14:paraId="4630E9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 инструкуции о погрузке воздухоимущества на ж/д</w:t>
            </w:r>
          </w:p>
        </w:tc>
      </w:tr>
    </w:tbl>
    <w:p w14:paraId="4F5A0C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4CA09D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8C6D8EB" w14:textId="77777777" w:rsidR="007B2502"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F7C89AA" w14:textId="77777777" w:rsidR="007B2502" w:rsidRPr="00C2525C" w:rsidRDefault="007B2502"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7B9ED84" w14:textId="77777777" w:rsidR="007B2502" w:rsidRPr="00C2525C" w:rsidRDefault="007B25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апреля в 1926 году М.А.Бонч-Бруевич и С.И.Шапошников подали заявку на сконструированный ими электростатический микрофон (15097).</w:t>
      </w:r>
    </w:p>
    <w:p w14:paraId="72D9A19D" w14:textId="77777777" w:rsidR="007B2502" w:rsidRPr="00C2525C" w:rsidRDefault="007B2502" w:rsidP="00C2525C">
      <w:pPr>
        <w:spacing w:after="0" w:line="240" w:lineRule="auto"/>
        <w:jc w:val="both"/>
        <w:rPr>
          <w:rFonts w:ascii="Times New Roman" w:hAnsi="Times New Roman" w:cs="Times New Roman"/>
          <w:color w:val="002060"/>
          <w:sz w:val="16"/>
          <w:szCs w:val="16"/>
        </w:rPr>
      </w:pPr>
    </w:p>
    <w:p w14:paraId="2219FAE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9BA1A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389F5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апреля 1926 Секция применения НК УВВС рассмотрела вопросы: 3. О привязных ремнях для летного состава и др. (2265,61).</w:t>
      </w:r>
    </w:p>
    <w:p w14:paraId="6E8FA3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775C6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апреля 1925 состоялось совещание в УВВС по вопросам:</w:t>
      </w:r>
    </w:p>
    <w:p w14:paraId="1C57B0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Отчета Авиатреста о выполнении плана опытного строительства на 1923-24 и 1924-25</w:t>
      </w:r>
    </w:p>
    <w:p w14:paraId="6B2AB4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Расширения плана 1924-25 за свет сумм ОДВФ (2207,416).</w:t>
      </w:r>
    </w:p>
    <w:p w14:paraId="60636A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Решили, что выпуск опытного самолета в первый полет м.б. произведен заводом без получения предварительного на то разрешения НК УВВС (2280,89).</w:t>
      </w:r>
    </w:p>
    <w:p w14:paraId="60F30B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71F7280" w14:textId="77777777" w:rsidR="007B2502"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3C787BEE" w14:textId="77777777" w:rsidR="007B2502" w:rsidRPr="00C2525C" w:rsidRDefault="007B2502"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53734B8" w14:textId="77777777" w:rsidR="007B2502" w:rsidRPr="00C2525C" w:rsidRDefault="007B250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13 апреля 1926 г. Протокол РВС №15</w:t>
      </w:r>
    </w:p>
    <w:p w14:paraId="61EE8030" w14:textId="77777777" w:rsidR="007B2502" w:rsidRPr="00C2525C" w:rsidRDefault="007B250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О состоянии и подготовке артиллерии и войск связи РККА. </w:t>
      </w:r>
      <w:r w:rsidRPr="00C2525C">
        <w:rPr>
          <w:rFonts w:ascii="Times New Roman" w:hAnsi="Times New Roman" w:cs="Times New Roman"/>
          <w:bCs/>
          <w:iCs/>
          <w:color w:val="002060"/>
          <w:sz w:val="16"/>
          <w:szCs w:val="16"/>
        </w:rPr>
        <w:t>(Ворошилов)</w:t>
      </w:r>
      <w:r w:rsidRPr="00C2525C">
        <w:rPr>
          <w:rFonts w:ascii="Times New Roman" w:hAnsi="Times New Roman" w:cs="Times New Roman"/>
          <w:bCs/>
          <w:color w:val="002060"/>
          <w:sz w:val="16"/>
          <w:szCs w:val="16"/>
        </w:rPr>
        <w:t>.</w:t>
      </w:r>
    </w:p>
    <w:p w14:paraId="15B88955" w14:textId="77777777" w:rsidR="007B2502" w:rsidRPr="00C2525C" w:rsidRDefault="007B250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Военизация населения и подготовка страны к обороне. </w:t>
      </w:r>
      <w:r w:rsidRPr="00C2525C">
        <w:rPr>
          <w:rFonts w:ascii="Times New Roman" w:hAnsi="Times New Roman" w:cs="Times New Roman"/>
          <w:bCs/>
          <w:iCs/>
          <w:color w:val="002060"/>
          <w:sz w:val="16"/>
          <w:szCs w:val="16"/>
        </w:rPr>
        <w:t>(Ворошилов)</w:t>
      </w:r>
      <w:r w:rsidRPr="00C2525C">
        <w:rPr>
          <w:rFonts w:ascii="Times New Roman" w:hAnsi="Times New Roman" w:cs="Times New Roman"/>
          <w:bCs/>
          <w:color w:val="002060"/>
          <w:sz w:val="16"/>
          <w:szCs w:val="16"/>
        </w:rPr>
        <w:t>.</w:t>
      </w:r>
    </w:p>
    <w:p w14:paraId="637937D3" w14:textId="77777777" w:rsidR="007B2502" w:rsidRPr="00C2525C" w:rsidRDefault="007B250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3. Об изыскании места для Центрального научно-исследовательского артиллерийского полигона. </w:t>
      </w:r>
      <w:r w:rsidRPr="00C2525C">
        <w:rPr>
          <w:rFonts w:ascii="Times New Roman" w:hAnsi="Times New Roman" w:cs="Times New Roman"/>
          <w:bCs/>
          <w:iCs/>
          <w:color w:val="002060"/>
          <w:sz w:val="16"/>
          <w:szCs w:val="16"/>
        </w:rPr>
        <w:t>(Дыбенко)</w:t>
      </w:r>
      <w:r w:rsidRPr="00C2525C">
        <w:rPr>
          <w:rFonts w:ascii="Times New Roman" w:hAnsi="Times New Roman" w:cs="Times New Roman"/>
          <w:bCs/>
          <w:color w:val="002060"/>
          <w:sz w:val="16"/>
          <w:szCs w:val="16"/>
        </w:rPr>
        <w:t>.</w:t>
      </w:r>
    </w:p>
    <w:p w14:paraId="3C5F9177" w14:textId="77777777" w:rsidR="007B2502" w:rsidRPr="00C2525C" w:rsidRDefault="007B250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4. Об исчислении по строительному плану на текущий год по Западному военному округу. </w:t>
      </w:r>
      <w:r w:rsidRPr="00C2525C">
        <w:rPr>
          <w:rFonts w:ascii="Times New Roman" w:hAnsi="Times New Roman" w:cs="Times New Roman"/>
          <w:bCs/>
          <w:iCs/>
          <w:color w:val="002060"/>
          <w:sz w:val="16"/>
          <w:szCs w:val="16"/>
        </w:rPr>
        <w:t>(Викентьев)</w:t>
      </w:r>
      <w:r w:rsidRPr="00C2525C">
        <w:rPr>
          <w:rFonts w:ascii="Times New Roman" w:hAnsi="Times New Roman" w:cs="Times New Roman"/>
          <w:bCs/>
          <w:color w:val="002060"/>
          <w:sz w:val="16"/>
          <w:szCs w:val="16"/>
        </w:rPr>
        <w:t>.</w:t>
      </w:r>
    </w:p>
    <w:p w14:paraId="395C46B7" w14:textId="77777777" w:rsidR="007B2502" w:rsidRPr="00C2525C" w:rsidRDefault="007B250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5. Доклад Лашевича о работе комиссии под его председательством о реорганизации военно-издательского дела. </w:t>
      </w:r>
      <w:r w:rsidRPr="00C2525C">
        <w:rPr>
          <w:rFonts w:ascii="Times New Roman" w:hAnsi="Times New Roman" w:cs="Times New Roman"/>
          <w:bCs/>
          <w:iCs/>
          <w:color w:val="002060"/>
          <w:sz w:val="16"/>
          <w:szCs w:val="16"/>
        </w:rPr>
        <w:t>(Лашевич)</w:t>
      </w:r>
      <w:r w:rsidRPr="00C2525C">
        <w:rPr>
          <w:rFonts w:ascii="Times New Roman" w:hAnsi="Times New Roman" w:cs="Times New Roman"/>
          <w:bCs/>
          <w:color w:val="002060"/>
          <w:sz w:val="16"/>
          <w:szCs w:val="16"/>
        </w:rPr>
        <w:t>.</w:t>
      </w:r>
    </w:p>
    <w:p w14:paraId="2411B512" w14:textId="77777777" w:rsidR="007B2502" w:rsidRPr="00C2525C" w:rsidRDefault="007B250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6. О тифлисском арсенале (Тифлисский механический артиллерийский завод). </w:t>
      </w:r>
      <w:r w:rsidRPr="00C2525C">
        <w:rPr>
          <w:rFonts w:ascii="Times New Roman" w:hAnsi="Times New Roman" w:cs="Times New Roman"/>
          <w:bCs/>
          <w:iCs/>
          <w:color w:val="002060"/>
          <w:sz w:val="16"/>
          <w:szCs w:val="16"/>
        </w:rPr>
        <w:t>(Орджоникидзе)</w:t>
      </w:r>
      <w:r w:rsidRPr="00C2525C">
        <w:rPr>
          <w:rFonts w:ascii="Times New Roman" w:hAnsi="Times New Roman" w:cs="Times New Roman"/>
          <w:bCs/>
          <w:color w:val="002060"/>
          <w:sz w:val="16"/>
          <w:szCs w:val="16"/>
        </w:rPr>
        <w:t>.</w:t>
      </w:r>
    </w:p>
    <w:p w14:paraId="565C3E2B" w14:textId="77777777" w:rsidR="007B2502" w:rsidRPr="00C2525C" w:rsidRDefault="007B250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7. О дамбе для Сухумского военного городка. </w:t>
      </w:r>
      <w:r w:rsidRPr="00C2525C">
        <w:rPr>
          <w:rFonts w:ascii="Times New Roman" w:hAnsi="Times New Roman" w:cs="Times New Roman"/>
          <w:bCs/>
          <w:iCs/>
          <w:color w:val="002060"/>
          <w:sz w:val="16"/>
          <w:szCs w:val="16"/>
        </w:rPr>
        <w:t>(Орджоникидзе)</w:t>
      </w:r>
      <w:r w:rsidRPr="00C2525C">
        <w:rPr>
          <w:rFonts w:ascii="Times New Roman" w:hAnsi="Times New Roman" w:cs="Times New Roman"/>
          <w:bCs/>
          <w:color w:val="002060"/>
          <w:sz w:val="16"/>
          <w:szCs w:val="16"/>
        </w:rPr>
        <w:t>.</w:t>
      </w:r>
    </w:p>
    <w:p w14:paraId="2BC9CE2A" w14:textId="77777777" w:rsidR="007B2502" w:rsidRPr="00C2525C" w:rsidRDefault="007B250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8. Об отпуске средств на постройку конюшен для артиллерийских казарм в Баку. </w:t>
      </w:r>
      <w:r w:rsidRPr="00C2525C">
        <w:rPr>
          <w:rFonts w:ascii="Times New Roman" w:hAnsi="Times New Roman" w:cs="Times New Roman"/>
          <w:bCs/>
          <w:iCs/>
          <w:color w:val="002060"/>
          <w:sz w:val="16"/>
          <w:szCs w:val="16"/>
        </w:rPr>
        <w:t>(Орджоникидзе)</w:t>
      </w:r>
      <w:r w:rsidRPr="00C2525C">
        <w:rPr>
          <w:rFonts w:ascii="Times New Roman" w:hAnsi="Times New Roman" w:cs="Times New Roman"/>
          <w:bCs/>
          <w:color w:val="002060"/>
          <w:sz w:val="16"/>
          <w:szCs w:val="16"/>
        </w:rPr>
        <w:t>.</w:t>
      </w:r>
    </w:p>
    <w:p w14:paraId="77F6F33A" w14:textId="77777777" w:rsidR="007B2502" w:rsidRPr="00C2525C" w:rsidRDefault="007B250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9. Перспективный план к смете обыкновенных и чрезвычайных расходов. </w:t>
      </w:r>
      <w:r w:rsidRPr="00C2525C">
        <w:rPr>
          <w:rFonts w:ascii="Times New Roman" w:hAnsi="Times New Roman" w:cs="Times New Roman"/>
          <w:bCs/>
          <w:iCs/>
          <w:color w:val="002060"/>
          <w:sz w:val="16"/>
          <w:szCs w:val="16"/>
        </w:rPr>
        <w:t>(Ворошилов)</w:t>
      </w:r>
      <w:r w:rsidRPr="00C2525C">
        <w:rPr>
          <w:rFonts w:ascii="Times New Roman" w:hAnsi="Times New Roman" w:cs="Times New Roman"/>
          <w:bCs/>
          <w:color w:val="002060"/>
          <w:sz w:val="16"/>
          <w:szCs w:val="16"/>
        </w:rPr>
        <w:t xml:space="preserve"> (17150).</w:t>
      </w:r>
    </w:p>
    <w:p w14:paraId="57DDED55" w14:textId="77777777" w:rsidR="007B2502" w:rsidRPr="00C2525C" w:rsidRDefault="007B2502" w:rsidP="00C2525C">
      <w:pPr>
        <w:spacing w:after="0" w:line="240" w:lineRule="auto"/>
        <w:jc w:val="both"/>
        <w:rPr>
          <w:rFonts w:ascii="Times New Roman" w:hAnsi="Times New Roman" w:cs="Times New Roman"/>
          <w:bCs/>
          <w:color w:val="002060"/>
          <w:sz w:val="16"/>
          <w:szCs w:val="16"/>
        </w:rPr>
      </w:pPr>
    </w:p>
    <w:p w14:paraId="0994DBBB" w14:textId="77777777" w:rsidR="00E27269" w:rsidRPr="00C2525C" w:rsidRDefault="00E27269"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2EBE3F1F" w14:textId="77777777" w:rsidR="00E27269" w:rsidRPr="00C2525C" w:rsidRDefault="00E27269"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603D3B" w14:textId="77777777" w:rsidR="00E27269" w:rsidRPr="00C2525C" w:rsidRDefault="00E2726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13 апреля 1926 г. из доклада активу ленинградской организации о работе пленума ЦК BKП(б)</w:t>
      </w:r>
    </w:p>
    <w:p w14:paraId="3819EC7B" w14:textId="77777777" w:rsidR="00E27269" w:rsidRPr="00C2525C" w:rsidRDefault="00E2726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...Нам необходимо, в-четвёртых, вести систематическую борьбу с воровством, с так называемым "весёлым" воровством в органах нашего государства, в кооперации, в профсоюзах и т. д. Есть воровство стыдливое, скрытое, и есть воровство смелое, "весёлое", как говорят об этом в печати. Недавно я читал в "Комсомольской Правде" заметку Окунева о "весёлом" воровстве. Был, оказывается, этакий фертик, молодой человек с усиками, который весело воровал в одном из наших учреждений, воровал он систематически, не покладая рук, и воровал всегда удачно. Заслуживает тут внимания не столько сам вор, сколько тот факт, что окружающая публика, зная о воре, не только не боролась с ним, а, наоборот, не прочь была хлопать его по плечу и хвалить его за ловкость, ввиду чего вор стал в глазах публики своего рода героем. Вот что заслуживает внимания и вот что опаснее всего, товарищи.</w:t>
      </w:r>
    </w:p>
    <w:p w14:paraId="559201AD" w14:textId="77777777" w:rsidR="00E27269" w:rsidRPr="00C2525C" w:rsidRDefault="00E2726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Когда ловят шпиона или изменника, негодование публики не знает границ, она требует расстрела. А когда вор орудует на глазах у всех, расхищая государственное добро, окружающая публика ограничивается добродушными смешками и похлопыванием по плечу. Между тем ясно, что вор, расхищающий народное добро и подкапывающийся под интересы народного хозяйства, есть тот же шпион и предатель, если не хуже. Голубчика этого, фертика с усиками, конечно, арестовали в конце концов. Но что значит арест одного "весёлого" вора? Таких воров у нас сотни и тысячи. Всех не изведёшь с помощью ГПУ.</w:t>
      </w:r>
    </w:p>
    <w:p w14:paraId="5D571F44" w14:textId="77777777" w:rsidR="00E27269" w:rsidRPr="00C2525C" w:rsidRDefault="00E2726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Тут нужна другая мера, более действительная и более серьёзная. Эта мера состоит в том, чтобы создать вокруг этаких воришек атмосферу общего, морального бойкота и ненависти окружающей публики. Эта мера состоит в том, чтобы поднять такую кампанию и создать такую моральную атмосферу среди рабочих и крестьян, которая исключала бы возможность воровства, которая делала бы невозможными жизнь и существование воров и расхитителей народного добра, "весёлых" и "невесёлых".</w:t>
      </w:r>
    </w:p>
    <w:p w14:paraId="7257503D" w14:textId="77777777" w:rsidR="00E27269" w:rsidRPr="00C2525C" w:rsidRDefault="00E2726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Борьба с воровством, как одно из средств охраны нашего накопления от расхищения, - такова задача.</w:t>
      </w:r>
    </w:p>
    <w:p w14:paraId="1AAE1A84" w14:textId="77777777" w:rsidR="00E27269" w:rsidRPr="00C2525C" w:rsidRDefault="00E2726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"Ленинградская Правда" № 89, 18 апреля 1926 г. (20297).</w:t>
      </w:r>
    </w:p>
    <w:p w14:paraId="243BF23A" w14:textId="77777777" w:rsidR="00E27269" w:rsidRPr="00C2525C" w:rsidRDefault="00E27269" w:rsidP="00C2525C">
      <w:pPr>
        <w:spacing w:after="0" w:line="240" w:lineRule="auto"/>
        <w:jc w:val="both"/>
        <w:rPr>
          <w:rFonts w:ascii="Times New Roman" w:hAnsi="Times New Roman" w:cs="Times New Roman"/>
          <w:color w:val="0070C0"/>
          <w:sz w:val="16"/>
          <w:szCs w:val="16"/>
        </w:rPr>
      </w:pPr>
    </w:p>
    <w:p w14:paraId="77E6BA0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697CA5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DEC71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13 апреля 1926г. Крестинский писал наркому (копии Литвинову, Сталину и Уншлихту) по поводу сообщений Ранцау, что МИД Германии (и Брокдорф-Ранцау) действительно пытались «забрать дело в свои руки» и дать ему «официальный бюрократический ход». Полпред был против передачи инициативы по этому делу в «ведомство, наименее сочувствующее нашим планам», предложив вести все «деловые переговоры» через Уншлихта и представителя райхсвера в Москве Лит-Томзена, самого же посла использовать лишь «по мере возможности». Брокдорф-Ранцау постоянно настаивал на подчинении находившегося в Москве представителя </w:t>
      </w:r>
      <w:r w:rsidRPr="00C2525C">
        <w:rPr>
          <w:rFonts w:ascii="Times New Roman" w:hAnsi="Times New Roman" w:cs="Times New Roman"/>
          <w:color w:val="002060"/>
          <w:sz w:val="16"/>
          <w:szCs w:val="16"/>
        </w:rPr>
        <w:lastRenderedPageBreak/>
        <w:t>райхсвера непосредственно ему, как послу и полномочному представителю политического руководства Германии. В январе 1926 г. он информировал Штреземана и Лютера о том, что военное сотрудничество «по мнению всех ответственных правительственных учреждений в Москве представляет собой важнейшее связующее звено между Германией и Советским Союзом», но из-за «самодеятельности» военных как в Москве, так и в Берлине, не принесло значительных политических дивидендов. Поэтому он требовал строжайше запретить представителям райхсвера заниматься какой-либо политической деятельностью и координировать все действия военных с политическим руководством Германии. Он привел ряд грубых просчетов со стороны военных. Смерть в Риге директора фирмы «Штольценберг» фон Хагена, когда осматривавший тело врач обнаружил портфель с секретными военными проектами. Врач передал их германской миссии в Риге. Спустя некоторое время сотрудник советского полпредства А. Я. Семашко интересовался этими документами; позже этот Семашко бежал в Испанию, откуда пытался шантажировать советское правительство угрозами разоблачения тайного военного сотрудничества. Затем он привел в качестве примера «дело Петрова», а также тот факт, что из-за неосторожности военных «Антанта через Польшу была точно информирована о деятельности военного министерства в России». Причем об этом послу говорил президент Эберт (АВП РФ, ф. 05, оп. 6, п. 6, д. 9, л. 127-128. ADAP, Ser.B, Bd.II, 1. S. 129-134.). Относительно беседы с канцлером 30 марта 1926г., на которой присутствовали и военные, Крестинский писал, что ее цели — непосредственно довести до сведения главы правительства «о наших планах и о возможностях совместной работы», сориентироваться самим относительно того, насколько оно разделяет настроения райхсвера, и «помочь немецкому военному ведомству получить от своего правительства недостающие ему необходимые средства», — достигнуты. Так что теперь германское военное министерство могло уже само требовать средства от правительства, ссылаясь на заявления, сделанные Лютеру и Штреземану авторитетным представителем РВС СССР (11784).</w:t>
      </w:r>
    </w:p>
    <w:p w14:paraId="22C1A6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A10E4F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52D93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0741A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апреля 1926 Дир. ГАЗ-1 Десятчиков, Пом. дир. по техчасти Косткин и Нач. канц. Борисов писали письмо N 588с в КБ Авиатреста Вейцеру с препровождением общих планировок ОО на 1925-1926 в 2-х вариантах: при продолжении начатого проектирования бомбовоза 2БР-2 под Райт Р-3 и при прекращении этой работы и новом проектировании под 2 Либерти 450 нр (2280,64):</w:t>
      </w:r>
    </w:p>
    <w:p w14:paraId="3127F7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1-й вариант</w:t>
      </w:r>
    </w:p>
    <w:p w14:paraId="653FC9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2БР-2 - апрель-август</w:t>
      </w:r>
    </w:p>
    <w:p w14:paraId="5B2A0B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ИЛ-4 - январь-март</w:t>
      </w:r>
    </w:p>
    <w:p w14:paraId="76F8E9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РЛ-4 июнь-сентябрь</w:t>
      </w:r>
    </w:p>
    <w:p w14:paraId="461ABD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РЛ-1бис - январь-май (2280,65).</w:t>
      </w:r>
    </w:p>
    <w:p w14:paraId="0AF646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2-й вариант</w:t>
      </w:r>
    </w:p>
    <w:p w14:paraId="24F8CF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МРЛ-1бис - апрель-май</w:t>
      </w:r>
    </w:p>
    <w:p w14:paraId="7839ED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МИЛ-1 - май-июнь</w:t>
      </w:r>
    </w:p>
    <w:p w14:paraId="6149BE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2БР-2 - апрель-август</w:t>
      </w:r>
    </w:p>
    <w:p w14:paraId="652CC6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ИЛ-4 - январь-март</w:t>
      </w:r>
    </w:p>
    <w:p w14:paraId="01B60A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РЛ-4 июнь-сентябрь</w:t>
      </w:r>
    </w:p>
    <w:p w14:paraId="3FB448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РЛ-1бис - январь-май (2280,65).</w:t>
      </w:r>
    </w:p>
    <w:p w14:paraId="02460F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4C24A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апреля 1926 Техническая секция НК УВВС рассмотрела вопросы: 2. О программе гос. испытаний самолета Г-1 и др. (2265,61).</w:t>
      </w:r>
    </w:p>
    <w:p w14:paraId="3CA97B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CEC88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апреля 1926 вышло постановление СТО N 232/с (п. 10), согласно которому ВСНХ 13 октября 1926 подготовил для СТО доклад N 398/с от "О перспективном развитии авиапромышленности (2276,4).</w:t>
      </w:r>
    </w:p>
    <w:p w14:paraId="294CBB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FBEC5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апреля 1926 вышло Постановление СТО о плане дополнительного строительства и оборудова</w:t>
      </w:r>
      <w:r w:rsidRPr="00C2525C">
        <w:rPr>
          <w:rFonts w:ascii="Times New Roman" w:hAnsi="Times New Roman" w:cs="Times New Roman"/>
          <w:color w:val="002060"/>
          <w:sz w:val="16"/>
          <w:szCs w:val="16"/>
        </w:rPr>
        <w:softHyphen/>
        <w:t>ния заводов Авиатреста и о перспективах развития авиационной промышленности. (ГА РФ. Ф. Р-5446. Оп. 7а. Д. 72. Л. 112-112 об.; Ф. Р-5674. Оп. 1. Д. 27. Л. 13-13 об.) (10711,616).</w:t>
      </w:r>
    </w:p>
    <w:p w14:paraId="54B9D9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AA29E3C" w14:textId="77777777" w:rsidR="00BE4E90" w:rsidRPr="00C2525C" w:rsidRDefault="00BE4E90"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B9D25E3" w14:textId="77777777" w:rsidR="00BE4E90" w:rsidRPr="00C2525C" w:rsidRDefault="00BE4E9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0A0F62A" w14:textId="77777777" w:rsidR="000A3C86" w:rsidRPr="00C2525C" w:rsidRDefault="000A3C86" w:rsidP="00C2525C">
      <w:pPr>
        <w:spacing w:after="0" w:line="240" w:lineRule="auto"/>
        <w:jc w:val="both"/>
        <w:rPr>
          <w:rFonts w:ascii="Times New Roman" w:eastAsia="TimesNewRomanPSMT" w:hAnsi="Times New Roman" w:cs="Times New Roman"/>
          <w:color w:val="0070C0"/>
          <w:sz w:val="16"/>
          <w:szCs w:val="16"/>
        </w:rPr>
      </w:pPr>
      <w:r w:rsidRPr="00C2525C">
        <w:rPr>
          <w:rFonts w:ascii="Times New Roman" w:hAnsi="Times New Roman" w:cs="Times New Roman"/>
          <w:color w:val="0070C0"/>
          <w:sz w:val="16"/>
          <w:szCs w:val="16"/>
        </w:rPr>
        <w:t>14 апреля 1926 г. ВОХИМУ был заключен договор с Московским представительством Ижорского завода на изготовление 100 шт. 180-мм газовых мин (четырех типов). Причем ВОХИМУ пришлось (!) согласиться на очередные условия, связанные со сроками изготовления, предложенные заводом – 8 месяцев со дня подписания договора, а также оплату дополнительных расходов, связанных с выполнением заказа в кратчайшие сроки. Так, чертежи на изготовление мин были переданы «Красным Арсеналом» Ижорскому заводу.351 На этом «злоключения» с боеприпасами к опытным 180-мм газоминометам не закончились – в июне предприятие сообщило в ВОХИМУ о внесении изменений и отклонений в чертежи, а спустя месяц Конартоп был вынужден согласиться (за одним исключением) с коррекцией чертежей В. И. Рдултовского.352 (20074).</w:t>
      </w:r>
    </w:p>
    <w:p w14:paraId="3A104EF3" w14:textId="77777777" w:rsidR="000A3C86" w:rsidRPr="00C2525C" w:rsidRDefault="000A3C86" w:rsidP="00C2525C">
      <w:pPr>
        <w:spacing w:after="0" w:line="240" w:lineRule="auto"/>
        <w:jc w:val="both"/>
        <w:rPr>
          <w:rFonts w:ascii="Times New Roman" w:eastAsia="TimesNewRomanPSMT" w:hAnsi="Times New Roman" w:cs="Times New Roman"/>
          <w:color w:val="0070C0"/>
          <w:sz w:val="16"/>
          <w:szCs w:val="16"/>
        </w:rPr>
      </w:pPr>
    </w:p>
    <w:p w14:paraId="78CF380B" w14:textId="77777777" w:rsidR="007B2502"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0A6041E" w14:textId="77777777" w:rsidR="007B2502" w:rsidRPr="00C2525C" w:rsidRDefault="007B2502"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BF8D222" w14:textId="77777777" w:rsidR="007B2502" w:rsidRPr="00C2525C" w:rsidRDefault="007B25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апреля в 1926 году на фирму «Aero» (Чехословакия) поступил официальный заказ на изготовление 47 гидросамолётов, способных буксировать за собой на безопасном расстоянии мишень - матерчатый конус, предназначенный для тренировки зенитчиков командование частей ПВО Югославии. При этом оговаривалось, что первый экземпляр самолета должен быть готов к испытаниям 31 июля 1926 года. За такой короткий срок принципиально новый самолет разработать было невозможно, и конструкторы «Aero» решили модернизировать уже отработанную машину, установив на нее поплавки. За основу взяли легкий самолет «Аb-11» с мотором «Walter» «W-IV 240 HP» мощностью 130 л .с. В августе 1926 года фирма «Aero» закончила постройку первого самолета и ему присвоили официальное обозначение «А-29.1» (15099).</w:t>
      </w:r>
    </w:p>
    <w:p w14:paraId="53A23705" w14:textId="77777777" w:rsidR="007B2502" w:rsidRPr="00C2525C" w:rsidRDefault="007B2502" w:rsidP="00C2525C">
      <w:pPr>
        <w:spacing w:after="0" w:line="240" w:lineRule="auto"/>
        <w:jc w:val="both"/>
        <w:rPr>
          <w:rFonts w:ascii="Times New Roman" w:hAnsi="Times New Roman" w:cs="Times New Roman"/>
          <w:color w:val="002060"/>
          <w:sz w:val="16"/>
          <w:szCs w:val="16"/>
        </w:rPr>
      </w:pPr>
    </w:p>
    <w:p w14:paraId="11259E6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B3A71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C3012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апреля 1926 Секция Вспомслужб НК УВВС рассмотрела: 1. Проект ТТ к пулеметам крупного калибра; О подготовке широкого испытания 8 кг химических аэробомб и др. (2265,61).</w:t>
      </w:r>
    </w:p>
    <w:p w14:paraId="1B451D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8281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апреля 1926 П.И.Б. и И.С.Уншлихтом от УД СНК был получен доклад "По вопросу о военном и морском значении больших аэростатов для Союза ССР, подготовленный 8 апреля (1028,51).</w:t>
      </w:r>
    </w:p>
    <w:p w14:paraId="3AB658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064F0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апреля 1926 в СССР прилетел итальянский дирижабль Норвегия с научной экспедицией Р.Амундсена под управлением У.Нобиле. Три недели был в эллинге в деревне Салюзи близ Гатчины в ожидании погоды (438,562) и вылетел 5 мая 1926. От нас работами руководил В.Л.Нижевский, сменивший ВК Александра Михайловича с марта 1917 в руководстве российского воздухоплавания (1228,6).</w:t>
      </w:r>
    </w:p>
    <w:p w14:paraId="3B7BDE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0CFFE2F" w14:textId="77777777" w:rsidR="006472BC" w:rsidRPr="00C2525C" w:rsidRDefault="006472BC"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15 апреля 1926 года, в тот самый день, когда «Норге» подлетел к причальной мачте аэродрома Салюзи под Троцком, президиум ЦИК Союза ССР утвердил постановление: «Объявляются территорией Союза ССР все как открытые, так и могущие быть открытыми в дальнейшем (выделено мной. — </w:t>
      </w:r>
      <w:r w:rsidRPr="00C2525C">
        <w:rPr>
          <w:rFonts w:ascii="Times New Roman" w:eastAsia="Times New Roman" w:hAnsi="Times New Roman" w:cs="Times New Roman"/>
          <w:i/>
          <w:iCs/>
          <w:color w:val="0070C0"/>
          <w:sz w:val="16"/>
          <w:szCs w:val="16"/>
          <w:lang w:eastAsia="ru-RU"/>
        </w:rPr>
        <w:t>Прим. авт.</w:t>
      </w:r>
      <w:r w:rsidRPr="00C2525C">
        <w:rPr>
          <w:rFonts w:ascii="Times New Roman" w:eastAsia="Times New Roman" w:hAnsi="Times New Roman" w:cs="Times New Roman"/>
          <w:color w:val="0070C0"/>
          <w:sz w:val="16"/>
          <w:szCs w:val="16"/>
          <w:lang w:eastAsia="ru-RU"/>
        </w:rPr>
        <w:t>) земли и острова, не составляющие к моменту опубликования настоящего постановления признанной правительством Союза ССР территории каких-либо иностранных государств, расположенные в Северном Ледовитом океане к северу от побережья Союза ССР до Северного полюса в пределах между меридианом 32°14′35″ восточной долготы от Гринвича, проходящим по восточной стороне Вайда-Губы через триангуляционный знак на мысе Кекурском и меридианом 168°49′30″ западной долготы от Гринвича, проходящим по середине пролива, разделяющего острова Ратманова и Крузенштерна группы островов Диомида в Беринговом проливе»3.</w:t>
      </w:r>
    </w:p>
    <w:p w14:paraId="665702AD" w14:textId="77777777" w:rsidR="006472BC" w:rsidRPr="00C2525C" w:rsidRDefault="006472BC"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Уже на следующий день необходимость подобного правового акта, его крайняя неотложность подтвердилась. Отвечая на вопросы ленинградского корреспондента РОСТА, Ялмар Рисер-Ларсен, второй пилот дирижабля, повторил заявление своего соотечественника и начальника в полете Руала Амундсена: «Если вблизи полюса «Норге» натолкнется на неисследованную землю, она будет объявлена норвежской, так как фактически экспедиция норвежская»4.</w:t>
      </w:r>
    </w:p>
    <w:p w14:paraId="330E8A21" w14:textId="77777777" w:rsidR="006472BC" w:rsidRPr="00C2525C" w:rsidRDefault="006472BC"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Именно такая твердая позиция Амундсена и Рисер-Ларсена заставила Москву тут же выступить с дополнительными разъяснениями, адресованными в первую очередь Осло, Оттаве и Вашингтону. 18 апреля советский официоз «Известия» поспешил опубликовать интервью Н.П. Горбунова. Подчеркнув, разумеется, его высокую должность — управляющего делами правительства СССР, и умолчал о другой — председателя Комиссии по трансполярному воздухоплаванию.</w:t>
      </w:r>
    </w:p>
    <w:p w14:paraId="4FD5E150" w14:textId="77777777" w:rsidR="006472BC" w:rsidRPr="00C2525C" w:rsidRDefault="006472BC"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 xml:space="preserve">«В самое последнее время, — отметил Горбунов, — вопросы принадлежности полярных земель стали предметом довольно ожесточенного спора между Соединенными Штатами и Канадой. Каждая из этих стран хочет объявить о принадлежности к ней полярных земель, лежащих к северу от материковой территории </w:t>
      </w:r>
      <w:r w:rsidRPr="00C2525C">
        <w:rPr>
          <w:rFonts w:ascii="Times New Roman" w:eastAsia="Times New Roman" w:hAnsi="Times New Roman" w:cs="Times New Roman"/>
          <w:color w:val="0070C0"/>
          <w:sz w:val="16"/>
          <w:szCs w:val="16"/>
          <w:lang w:eastAsia="ru-RU"/>
        </w:rPr>
        <w:lastRenderedPageBreak/>
        <w:t>данной страны, но ввиду протестов, возникающих со стороны других государств при появлении в печати слухов о таких предположениях, пока что не осуществляют этого намерения.</w:t>
      </w:r>
    </w:p>
    <w:p w14:paraId="5B31A549" w14:textId="77777777" w:rsidR="006472BC" w:rsidRPr="00C2525C" w:rsidRDefault="006472BC"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связи с открытием русским моряком Вилькицким у северных берегов Сибири Земли Николая II и целого ряда других островов, царское правительство России еще в 1916 году заявило всем иностранным правительствам о принадлежности всех земель и островов России и одновременно подтвердило незыблемость суверенных прав России на другие земли и острова, лежащие вдоль ее северного побережья.</w:t>
      </w:r>
    </w:p>
    <w:p w14:paraId="1A9EB897" w14:textId="77777777" w:rsidR="006472BC" w:rsidRPr="00C2525C" w:rsidRDefault="006472BC"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связи с покушением иностранных хищников на некоторые из советских островов Северного Ледовитого океана (остров Врангеля), Наркоминдел в своей декларации от 4 ноября 1924 года заявил, что советское правительство подтверждает принадлежность РСФСР всех земель и островов, составляющих северное продолжение Сибирского материкового плоскогорья (то есть морского шельфа. — </w:t>
      </w:r>
      <w:r w:rsidRPr="00C2525C">
        <w:rPr>
          <w:rFonts w:ascii="Times New Roman" w:eastAsia="Times New Roman" w:hAnsi="Times New Roman" w:cs="Times New Roman"/>
          <w:i/>
          <w:iCs/>
          <w:color w:val="0070C0"/>
          <w:sz w:val="16"/>
          <w:szCs w:val="16"/>
          <w:lang w:eastAsia="ru-RU"/>
        </w:rPr>
        <w:t>Прим. авт.</w:t>
      </w:r>
      <w:r w:rsidRPr="00C2525C">
        <w:rPr>
          <w:rFonts w:ascii="Times New Roman" w:eastAsia="Times New Roman" w:hAnsi="Times New Roman" w:cs="Times New Roman"/>
          <w:color w:val="0070C0"/>
          <w:sz w:val="16"/>
          <w:szCs w:val="16"/>
          <w:lang w:eastAsia="ru-RU"/>
        </w:rPr>
        <w:t>). Крайней восточной границей вод, к которым относилось это заявление, был взят 167° восточной долготы, то есть линия, установленная в договоре, заключенном в 1867 году между Россией и Соединенными Штатами при продаже Америке Аляски. Эта линия, проходя по середине Берингова пролива, идет в море по направлению к полюсу» (20467).</w:t>
      </w:r>
    </w:p>
    <w:p w14:paraId="561C2EE1" w14:textId="77777777" w:rsidR="006472BC" w:rsidRPr="00C2525C" w:rsidRDefault="006472BC" w:rsidP="00C2525C">
      <w:pPr>
        <w:spacing w:after="0" w:line="240" w:lineRule="auto"/>
        <w:jc w:val="both"/>
        <w:rPr>
          <w:rFonts w:ascii="Times New Roman" w:hAnsi="Times New Roman" w:cs="Times New Roman"/>
          <w:color w:val="0070C0"/>
          <w:sz w:val="16"/>
          <w:szCs w:val="16"/>
        </w:rPr>
      </w:pPr>
    </w:p>
    <w:p w14:paraId="1A15F6B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57A64F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23382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15 апреля под руководством комэска Чекалова приступили к активным полётам на ФГ-62. К началу весны "фарманы" налетали 50 часов, к самостоятельным полётам допустили двух лётчиков из 1 -го отряда и четырёх из 2-го.</w:t>
      </w:r>
    </w:p>
    <w:p w14:paraId="2D2763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Французские бомбардировщики были не приспособлены к зимней эксплуатации. Моторы в холод запускались плохо. Очень трудно было полностью слить после полёта воду и масло. Когда температура опустилась ниже 10 градусов мороза, на бипланах стала шелушиться и облезать краска.</w:t>
      </w:r>
    </w:p>
    <w:p w14:paraId="5B27FA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Подготовка экипажей для "голиафов" шла до середины июня 1926 г. Летом они приступили к освоению программы боевой подготовки. На самолётах смонтировали немецкие оптические бомбовые прицелы "Герц". Но бомбометание проводилось лишь условно, с пуском ракет над целью. Дело в том, что не имелось бомб, подходящих к французским бомбодержателям. Такие бомбы, пятипудовые, доставили в ноябре. В СССР нормальной нагрузкой для ФГ-62 считались семь бомб АФ-82, всего 574 кг. Более крупных боеприпасов в нашей стране тогда не было.</w:t>
      </w:r>
    </w:p>
    <w:p w14:paraId="27C011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обеих турелях "Голиафа" установили по два пулемёта "Льюис" обр. 1924 г. под английский 7,69-мм патрон. Это позволило начать тренировки стрелков. Пробовали также фотографировать с воздуха. Фотоаппарат "Ламбрелли" весил пять пудов, был малоподвижен и использовал хрупкие стеклянные пластинки. Тренировались и в радиосвязи с землёй и другими самолётами. Французские радиостанции работали только в телеграфном режиме, питались от сухих батарей, которые вскоре закончились (11984).</w:t>
      </w:r>
    </w:p>
    <w:p w14:paraId="0E74E1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Советском Союзе ФГ-62 летали в стандартной окраске ВВС РККА. Верхние и боковые поверхности были зелёными, нижние - светло-серыми. Окраска производилась нитролаками и имела глянцевый оттенок. Балки бомбодержателей - глянце- во-чёрные, покрытые масляной эмалью. Турели и пулемёты - чёрные, воронёные.</w:t>
      </w:r>
    </w:p>
    <w:p w14:paraId="34F784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Опознавательные знаки, пятиконечные красные звёзды без окантовки, рисовали на нижнем крыле снизу и верхнем сверху, а также на хвостовой части фюзеляжа. В1 -й тяжёлой эскадрилье самолёты получили номера: № 308 обозначили как "1", № 309 - "2", № 310 - "3", № 311 - "4". Эти номера писали крупными, почти на всю высоту руля, цифрами белой краской на рулях направления. При передаче из 3-й в 11-ю бригаду номера, видимо, поменяли. Во всяком случае, на аварийных снимках машины, совершившей вынужденную посадку на Ленинских горах, чётко виден номер "5". Он нарисован на верхней части руля направления, похоже, красной краской с белым кантом. При этом пятерка с разных сторон изображена зеркально! (11984).</w:t>
      </w:r>
    </w:p>
    <w:p w14:paraId="16A243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9C96CA8" w14:textId="77777777" w:rsidR="006472BC" w:rsidRPr="00C2525C" w:rsidRDefault="006472BC"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F5A3336" w14:textId="77777777" w:rsidR="006472BC" w:rsidRPr="00C2525C" w:rsidRDefault="006472BC"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D8E2827" w14:textId="77777777" w:rsidR="006472BC" w:rsidRPr="00C2525C" w:rsidRDefault="006472B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15 апреля 1926 года Президиум ЦИК СССР определил границы северных владений России. Водная граница прошла тогда от Кольского полуострова через Северный полюс до Берингова пролива (21161).</w:t>
      </w:r>
    </w:p>
    <w:p w14:paraId="51A74DA3" w14:textId="77777777" w:rsidR="006472BC" w:rsidRPr="00C2525C" w:rsidRDefault="006472BC" w:rsidP="00C2525C">
      <w:pPr>
        <w:spacing w:after="0" w:line="240" w:lineRule="auto"/>
        <w:jc w:val="both"/>
        <w:rPr>
          <w:rFonts w:ascii="Times New Roman" w:eastAsia="TimesNewRomanPSMT" w:hAnsi="Times New Roman" w:cs="Times New Roman"/>
          <w:color w:val="0070C0"/>
          <w:sz w:val="16"/>
          <w:szCs w:val="16"/>
        </w:rPr>
      </w:pPr>
    </w:p>
    <w:p w14:paraId="6A09C610" w14:textId="77777777" w:rsidR="007B2502"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14004BB3" w14:textId="77777777" w:rsidR="007B2502" w:rsidRPr="00C2525C" w:rsidRDefault="007B2502"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A64DD7A" w14:textId="77777777" w:rsidR="007B2502" w:rsidRPr="00C2525C" w:rsidRDefault="007B25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апреля в 1926 году принято постановление ЦИК СНК СССР "Все земли, расположенные в Северном Ледовитом океане между меридианами 32 градусами восточной широты и 168 градусами западной долготы считаются территорией СССР" (15100).</w:t>
      </w:r>
    </w:p>
    <w:p w14:paraId="3A918E27" w14:textId="77777777" w:rsidR="007B2502" w:rsidRPr="00C2525C" w:rsidRDefault="007B2502" w:rsidP="00C2525C">
      <w:pPr>
        <w:spacing w:after="0" w:line="240" w:lineRule="auto"/>
        <w:jc w:val="both"/>
        <w:rPr>
          <w:rFonts w:ascii="Times New Roman" w:hAnsi="Times New Roman" w:cs="Times New Roman"/>
          <w:color w:val="002060"/>
          <w:sz w:val="16"/>
          <w:szCs w:val="16"/>
        </w:rPr>
      </w:pPr>
    </w:p>
    <w:p w14:paraId="7D07392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92920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9BDAA17" w14:textId="77777777" w:rsidR="007B2502" w:rsidRPr="00C2525C" w:rsidRDefault="007B25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апреля в 1926 году состоялся первый полет самолёта авиакомпании «Американ Эйрлайнз». Биплан «DH-4» авиакомпании «Robertson Aircraft Corporation» под управлением ведущего пилота Чарльза Линдберга доставил пакет с почтой из Чикаго в Сент-Луис. Этот полет считается началом регулярных рейсов компании, известной сегодня как «American Airlines». К услугам клиентов огромный парк самолетов, доставляющих пассажиров более чем в 250 городов обоих Американских континентов. Обладая более чем 80-летним опытом, «Американ Эйрлайнз» ежегодно перевозит около 94 миллионов клиентов по всем маршрутам (15100).</w:t>
      </w:r>
    </w:p>
    <w:p w14:paraId="5C332B7D" w14:textId="77777777" w:rsidR="007B2502" w:rsidRPr="00C2525C" w:rsidRDefault="007B2502" w:rsidP="00C2525C">
      <w:pPr>
        <w:spacing w:after="0" w:line="240" w:lineRule="auto"/>
        <w:jc w:val="both"/>
        <w:rPr>
          <w:rFonts w:ascii="Times New Roman" w:hAnsi="Times New Roman" w:cs="Times New Roman"/>
          <w:color w:val="002060"/>
          <w:sz w:val="16"/>
          <w:szCs w:val="16"/>
        </w:rPr>
      </w:pPr>
    </w:p>
    <w:p w14:paraId="3218534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апреля 1926 состоялся первый полет самолета авиакомпании “Американ Эйрлайнз” (4962).</w:t>
      </w:r>
    </w:p>
    <w:p w14:paraId="6A3F576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B0811DC"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апреля 1926 фашистское правительство Италии ввело трехлетний срок поддержки государством матерей-одиночек (4962).</w:t>
      </w:r>
    </w:p>
    <w:p w14:paraId="1FA1F4CC"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33901B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D0387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B72E2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апреля 1926 был подготовлен Протокол (предварительный) Комиссии по обследованию опытного строительства Авиатреста по самолетостроению, назначенной по распоряжению начальника</w:t>
      </w:r>
    </w:p>
    <w:p w14:paraId="3165DC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ВВС Баранова.</w:t>
      </w:r>
    </w:p>
    <w:p w14:paraId="2BD541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 Межерауп</w:t>
      </w:r>
    </w:p>
    <w:p w14:paraId="2F3044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УВВС Григорьев</w:t>
      </w:r>
    </w:p>
    <w:p w14:paraId="69C03D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Члены: Павлов</w:t>
      </w:r>
    </w:p>
    <w:p w14:paraId="0F00C2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Авиатреста Шишмарев.</w:t>
      </w:r>
    </w:p>
    <w:p w14:paraId="2B2CF5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результате заседаний своих 6, 7 и 8 апреля 1926 года, из которых первые два происходили на Госавиазаводе N 3 "Красный летчик" и были посвящены заслушиванию докладов помощника директора завода по технической части инж. Григоровича и инж. Седельникова и осмотру готовых опытных и серийных самолетов в ангарах завода, а последнее заседание было посвящено обсуждению и систематизации полученных на первых двух заседаниях материалов, комиссия пришла к следующим заключениям:</w:t>
      </w:r>
    </w:p>
    <w:p w14:paraId="76CF29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Сухопутный истребитель И-2 с мотором М5-400 НР.</w:t>
      </w:r>
    </w:p>
    <w:p w14:paraId="0483EF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первой очереди. Имеется заказ на серию в 63 шт. Готовых имеется 12 шт., из которых на 3-х моторы уже установлены, а на 2-х установка моторов заканчивается. Кроме установленных 5 в наличии имеется еще 4 мотора, к установке которых будет приступлено после их опробования. выпуск первых 9 самолетов ожидается, по словам Григоровича, к 10 мая. Первый из них уже облетан. К выпуску всей серии в текущем году завод не предвидит затруднений при условии своевременного получения моторов и авиаприборов.</w:t>
      </w:r>
    </w:p>
    <w:p w14:paraId="548D7A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Вследствие выяснившихся во время работы серии недостатков моторной установки, первые 10 самолетов серии выпускаются отличными от остальных, а именно 5 имеют съемную моторную установку, а следующие 5 упрощенную несъемную. Одиннадцатый самолет, служащий прототипом всех последующих имеет тоже несъемную моторную установку, но еще упрощенную и облегченную по сравнению с предыдущей на 16 кг.</w:t>
      </w:r>
    </w:p>
    <w:p w14:paraId="529276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считает целесообразным продолжать постройку серии по последнему варианту, устранив наблюдающийся перекос лонжеронов моторной установки.</w:t>
      </w:r>
    </w:p>
    <w:p w14:paraId="57EA9F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Находя в то же время, что самолет И-2 судя как по внешнему осмотру, так и по теоретическим данным, превосходит по своим тактическим и эксплуатационным качествам самолет "И-Л", комиссия считает необходимым принятие всех мер к скорейшему всестороннему испытанию данной машины.</w:t>
      </w:r>
    </w:p>
    <w:p w14:paraId="5EFD51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Сухопутный истребитель "И-3" с мотором М5-400 НР.</w:t>
      </w:r>
    </w:p>
    <w:p w14:paraId="3738BD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Этот самолет является развитием и улучшением предыдущего типа "И-2". произведены только предварительные изыскания, и дальнейшая работа приостановлена за невыясненностью задачи.</w:t>
      </w:r>
    </w:p>
    <w:p w14:paraId="16BE6A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находит возможным истребитель "И-3" строить после всестороннего испытания самолета "И-2" с целью выяснения всех его недостатков и возможно полного их устранения в типе "И-3".</w:t>
      </w:r>
    </w:p>
    <w:p w14:paraId="21F639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Разведчик открытого моря "Р.О.М." с 2-мя моторами "Лоррен-Дитрих" 450 НР.</w:t>
      </w:r>
    </w:p>
    <w:p w14:paraId="7E0D99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Проект готов. Остается увязка чертежей, которая по словам инж. Григоровича не задержит работ по постройке. Постройка начата: стапель готов, изготовляются лонжероны и производится сборка шпангоутов. Полная сборка корпуса начнется 20-25 апреля. Материалы, необходимые для постройки опытной машины имеются на лицо. Окончание постройки ожидается к 15 июля 1926 г.</w:t>
      </w:r>
    </w:p>
    <w:p w14:paraId="6AD8C0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находит необходимым продолжать постройку, считая ее первоочередной.</w:t>
      </w:r>
    </w:p>
    <w:p w14:paraId="184C57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Морской торпедоносец "М.М.-1" с 2-мя моторами "Лоррен-Дитрих" 450 НР.</w:t>
      </w:r>
    </w:p>
    <w:p w14:paraId="43B4DE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закончен. Работы производятся лишь в заготовках. Материалами, по заявлению завода, опытный экземпляр обеспечен полностью.</w:t>
      </w:r>
    </w:p>
    <w:p w14:paraId="0CC4C3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находит нужным продолжать работы по постройке, но считать их третьеочередными и производить лишь постольку, поскольку они не будут отражаться на сроке выпуска самол. "Р.О.М.".</w:t>
      </w:r>
    </w:p>
    <w:p w14:paraId="739B33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Морской базовый разведчик "М.Р.-II" с мотором "Лоррен-Дитрих" 450 НР.</w:t>
      </w:r>
    </w:p>
    <w:p w14:paraId="2414A3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Улучшение типа "М.Р.-1" с мотором "М.5" главным образом в смысле уменьшения веса, улучшения летных качеств и уменьшения разбега. Корпус готов, заканчивается изготовление деталей и остается окончательная сборка, которая по словам инж. Григоровича будет производиться на аэродроме и других работ опытного отдела не задержит.</w:t>
      </w:r>
    </w:p>
    <w:p w14:paraId="46BE12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находит нужным работы по постройке продолжать, поставив их во вторую очередь, т.е. производить так, чтобы они не отражались на сроке выпуска самолета "Р.О.М.".</w:t>
      </w:r>
    </w:p>
    <w:p w14:paraId="04DDD6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Морской учебный самолет "М.У.Р.-1" с мотором "РОН" 120 НР.</w:t>
      </w:r>
    </w:p>
    <w:p w14:paraId="4D816E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Готов и облетан. В результате попытки переконструирования самолета "М.5" с мотором "МОНОСУПАН" применительно к новым заданиям, получился новый тип самолета с сохранением лишь прежних обводов корпуса лодки. Заказано 3 экземпляра. По заявлению завода дальнейшая работа пойдет в производстве и опытного отдела перегружать не будет.</w:t>
      </w:r>
    </w:p>
    <w:p w14:paraId="79680C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Корабельный самолет.</w:t>
      </w:r>
    </w:p>
    <w:p w14:paraId="27BAC0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Задание пока неопределенное. Возможны 3 различных решения вопроса. Произведены только предварительные изыскания. при последнем сокращении сметы снят с программы текущего года.</w:t>
      </w:r>
    </w:p>
    <w:p w14:paraId="4267B5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Морской истребитель "М.И.Н.-1" с мотором "Нэпир" 450 НР.</w:t>
      </w:r>
    </w:p>
    <w:p w14:paraId="1FB940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Сделаны изыскания и предварительный проект. При последнем сокращении сметы снят с программы текущего года.</w:t>
      </w:r>
    </w:p>
    <w:p w14:paraId="20F888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заявлению директора завода Афанасьева все сметы запроектированы исключительно под русские материалы, кроме труб для колесных осей, причем материалами на май месяц завод обеспечен и в дальнейшем задержки в материалах пока тоже не предвидится.</w:t>
      </w:r>
    </w:p>
    <w:p w14:paraId="79899E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Комиссией при осмотре самолета замечено, что на сухопутных истребителях "И-2" за неимением компасов "КЕМПБЕЛЬ" ставятся компаса старого образца, снятые со снабжения (2209,62).</w:t>
      </w:r>
    </w:p>
    <w:p w14:paraId="2FA538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072E325" w14:textId="77777777" w:rsidR="00831386" w:rsidRPr="00C2525C" w:rsidRDefault="0083138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апреля 1926 года самый первый ЮГ-1 (№906) совершил первый полет с торпедой (еще не авиационной, а морской обр. 1912 года). Нагрузка в 1782 кг (в том числе торпеда — 630 кг) превышала штатную, но оказалась допустимой для самолета (15479).</w:t>
      </w:r>
    </w:p>
    <w:p w14:paraId="02810712" w14:textId="77777777" w:rsidR="00831386" w:rsidRPr="00C2525C" w:rsidRDefault="00831386" w:rsidP="00C2525C">
      <w:pPr>
        <w:spacing w:after="0" w:line="240" w:lineRule="auto"/>
        <w:jc w:val="both"/>
        <w:rPr>
          <w:rFonts w:ascii="Times New Roman" w:hAnsi="Times New Roman" w:cs="Times New Roman"/>
          <w:color w:val="002060"/>
          <w:sz w:val="16"/>
          <w:szCs w:val="16"/>
        </w:rPr>
      </w:pPr>
    </w:p>
    <w:p w14:paraId="2AF8DE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апреля 1926 был подготовлен предварительный протокол комиссии по обследованию опытного строительства Авиатреста по самолетостроению, назначенной по распоряжению Нач. ВВС П.И.Б. по результатам заседаний 6, 7 и 8 апреля 1926, из которых первые два проходили на ГАЗ-3 КЛ (2209,62).</w:t>
      </w:r>
    </w:p>
    <w:p w14:paraId="286E98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5E597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апреля 1926 Дир. ГАЗ-1 Десятников и Нач. ОО Н.Н.П. направили письмо N 603с (вх. 4454/з1) с изложением истории организации опытного строительства с момента организации Авиатреста в феврале-марте 1925, которая определялась инструкцией авиаотдела ГУВП, утвержденной в 1924. Писали о том, что материалы задерживаются утверждением и работать трудно (2280,89).</w:t>
      </w:r>
    </w:p>
    <w:p w14:paraId="43F495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926AA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апреля 1926 Начю штаба ВВС РККА Хорьков и Нач. Оперативного отдела Горячев писали письмо № 1213 УД Гаркомвоенмора и РВС СССР т. Ошлею на № 2338/с:</w:t>
      </w:r>
    </w:p>
    <w:p w14:paraId="7B6457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Прошу Вашего распоряжения о заготовлении на имя Нач. ВВС РККА тов. Баранова предписания за подписью Зампреда СССР т. Уншлихта об образовании комиссии в составе Пред. Баранова, : Зам. т. Муклевича, Пом. Нач. т. Меженинова, Нач. и комиссара МС РККФ т. Зоф, Зам. Нач. Штаба РККА т. Пугачева</w:t>
      </w:r>
    </w:p>
    <w:p w14:paraId="537EF0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на предмет рассмотрения с тогчки зрения военной целесообразности проекта воадушного сообщения на дирижаблях между Ленинградом и Владивостоком, разрабатываемого аэро-капитаном Брунсом.</w:t>
      </w:r>
    </w:p>
    <w:p w14:paraId="47F032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вопросу об образовании комиссии имеется договоренность тов. Уншлихтом с тов. Барановым, делающим соответствующий доклад Зампред. РСФСР ЦГАКА, ф. 4, оп. 2, д. 101, л. 173 (1026,50).</w:t>
      </w:r>
    </w:p>
    <w:p w14:paraId="64C9F24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мая 1926 была подписана:</w:t>
      </w:r>
    </w:p>
    <w:p w14:paraId="32617B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РЕ3ОЛЮЦИЯ.</w:t>
      </w:r>
    </w:p>
    <w:p w14:paraId="60C0E7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созданная Реввоенсоветом под председательством т. Баранова по рассмотренио проекта немецкого капктана БРУНЦА о вовдушном сообщении на дирижаблях между Ленинградом и Владивостоком.</w:t>
      </w:r>
    </w:p>
    <w:p w14:paraId="638BDEE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Предлагаемый капитаном БРУНЦОМ проект оборудования воздушной линии между Ленинградом и Владивостоком приз</w:t>
      </w:r>
      <w:r w:rsidRPr="00C2525C">
        <w:rPr>
          <w:rFonts w:ascii="Times New Roman" w:hAnsi="Times New Roman" w:cs="Times New Roman"/>
          <w:color w:val="002060"/>
          <w:sz w:val="16"/>
          <w:szCs w:val="16"/>
        </w:rPr>
        <w:softHyphen/>
        <w:t>нать не имеющим для нас военного значения; наоборот, осуществление проекта в том виде, в каком он предлагается, учитывая выбор мест оборудования воздушных баз по линии полетов, может представить угрозу с воздуха для нашей территории.</w:t>
      </w:r>
    </w:p>
    <w:p w14:paraId="07F41B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Видоизменить проект в смысле проложения линии и оборудования воздушных баз в местах, наиболее целесообразных с военной точки зрения, признать в настоящее время несвоевременным, так как осуществление и видоизменение проекта погребует от СССР затраты капитала в несколько десятков миллионов рублей, между тем как СССР имеет другие более неотложные и важные задачи.</w:t>
      </w:r>
    </w:p>
    <w:p w14:paraId="3AD157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Кроме того проект БРУНЦА требует от СССР на осуществлэние предполагаемой линии воздушного сообщения затраты денежных средств и не дает никакой гарантии участия в этом предприятии наших спе</w:t>
      </w:r>
      <w:r w:rsidRPr="00C2525C">
        <w:rPr>
          <w:rFonts w:ascii="Times New Roman" w:hAnsi="Times New Roman" w:cs="Times New Roman"/>
          <w:color w:val="002060"/>
          <w:sz w:val="16"/>
          <w:szCs w:val="16"/>
        </w:rPr>
        <w:softHyphen/>
        <w:t>циалистов как в постройке дирижаблей, так и в обслужиании их на воздушных линиях и в качестве экипажа кораблей.</w:t>
      </w:r>
    </w:p>
    <w:p w14:paraId="0C081FE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Рассматриваемый вопрос нельзя связывать с необходимостью развития военного управляемого воздухоплавания в СССР.</w:t>
      </w:r>
    </w:p>
    <w:p w14:paraId="2EBB7F2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 развитие должно идти планомерно намеченным уже УВВС РККА образом путем предварительной подготовки и тренировки личного со</w:t>
      </w:r>
      <w:r w:rsidRPr="00C2525C">
        <w:rPr>
          <w:rFonts w:ascii="Times New Roman" w:hAnsi="Times New Roman" w:cs="Times New Roman"/>
          <w:color w:val="002060"/>
          <w:sz w:val="16"/>
          <w:szCs w:val="16"/>
        </w:rPr>
        <w:softHyphen/>
        <w:t>става., создания собственной воздухпромышленности и в надлежащее, подготовки всей требующейся материальной базы ЦГАКА, ф. 4, оп. 2, д. 196, л. 3 (1026,51).</w:t>
      </w:r>
    </w:p>
    <w:p w14:paraId="6A0A16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01C2D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апреля 1926 Пленум НК УВВС рассмотрел: 1. Вопросы организации противовоздушной обороны; 4. О моторах воздушного охлаждения и др. (2265,61).</w:t>
      </w:r>
    </w:p>
    <w:p w14:paraId="7412DB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27556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апреля 1926 состоялось совещание по проекту мотора 450-500 нр ГАЗ-9 Большевик (2280,389).</w:t>
      </w:r>
    </w:p>
    <w:p w14:paraId="3A9280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623A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апреля 1926 г. состоялся первый полет с торпедой (еще не авиационной, а морской обр. 1912 г.) первый ЮГ-1 (№ 906). Нагрузка в 1782 кг (в том числе торпеда- 630 кг) превышала штатную, но оказалась допустимой для самолета (3224,12).</w:t>
      </w:r>
    </w:p>
    <w:p w14:paraId="506AA7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69954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апреля 1926 П.И.Б. согласился рассмотреть с точки зрения военной целесообразности проект воздушного сообщения между Ленинградом и Владивостоком, разработанный аэро-капитаном Брунсом (немец) (1026,50).</w:t>
      </w:r>
    </w:p>
    <w:p w14:paraId="633F4A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D3E6A80" w14:textId="77777777" w:rsidR="006472BC" w:rsidRPr="00C2525C" w:rsidRDefault="006472BC" w:rsidP="00C2525C">
      <w:pPr>
        <w:spacing w:after="0" w:line="240" w:lineRule="auto"/>
        <w:jc w:val="both"/>
        <w:rPr>
          <w:rFonts w:ascii="Times New Roman" w:hAnsi="Times New Roman" w:cs="Times New Roman"/>
          <w:color w:val="0070C0"/>
          <w:sz w:val="16"/>
          <w:szCs w:val="16"/>
          <w:shd w:val="clear" w:color="auto" w:fill="FFFFFF"/>
        </w:rPr>
      </w:pPr>
      <w:r w:rsidRPr="00C2525C">
        <w:rPr>
          <w:rFonts w:ascii="Times New Roman" w:hAnsi="Times New Roman" w:cs="Times New Roman"/>
          <w:color w:val="0070C0"/>
          <w:sz w:val="16"/>
          <w:szCs w:val="16"/>
          <w:shd w:val="clear" w:color="auto" w:fill="FFFFFF"/>
        </w:rPr>
        <w:t>16 апреля 1926 г. предложения В. Брунса об использовании дирижаблей с военными целями были направлены комиссару Военно-Морских сил В.И. Зофу, комиссару Военной академии РККА Р.А. Муклевичу, заместителю наркома по военным и морским делам СССР И.С. Уншлихту и начальнику Военно-воздушных сил РККА П.И. Баранову.</w:t>
      </w:r>
    </w:p>
    <w:p w14:paraId="5E88B69F" w14:textId="77777777" w:rsidR="006472BC" w:rsidRPr="00C2525C" w:rsidRDefault="006472BC" w:rsidP="00C2525C">
      <w:pPr>
        <w:spacing w:after="0" w:line="240" w:lineRule="auto"/>
        <w:jc w:val="both"/>
        <w:rPr>
          <w:rFonts w:ascii="Times New Roman" w:hAnsi="Times New Roman" w:cs="Times New Roman"/>
          <w:color w:val="0070C0"/>
          <w:sz w:val="16"/>
          <w:szCs w:val="16"/>
        </w:rPr>
      </w:pPr>
      <w:bookmarkStart w:id="18" w:name="_Hlk63148219"/>
      <w:r w:rsidRPr="00C2525C">
        <w:rPr>
          <w:rFonts w:ascii="Times New Roman" w:hAnsi="Times New Roman" w:cs="Times New Roman"/>
          <w:color w:val="0070C0"/>
          <w:sz w:val="16"/>
          <w:szCs w:val="16"/>
          <w:shd w:val="clear" w:color="auto" w:fill="FFFFFF"/>
        </w:rPr>
        <w:t>Считалось, что дирижабли перспективны как военные разведчики. Поднимаясь на большие высоты, они становились недосягаемы для огня зенитной артиллерии, а вражеские аэропланы без помощи установленных на земле мощных прожекторов не могли их найти в ночном небе. Особенно эффективными дирижабли могли быть для внезапных бомбардировок вражеских городов и в морской разведке, где в отличие от легких крейсеров они были неуязвимы для атак подводных лодок. Проект В. Брунса был детально рассмотрен в Госплане, где была отмечена малая практическая польза от трансарктических полетов. Однако применение немецких технологий для организации собственного производства дирижаблей, а затем их использования для снабжения населения Крайнего Севера, сулило большие перспективы. Вначале же, по мнению сотрудников Госплана, Советскому Союзу с помощью немецких инженеров было по силам построить в течение года два дирижабля-разведчика и пять станций с причальными мачтами. Председатель Бюро съездов по изучению производительных сил Госплана А.А. Ярилов считал целесообразным сначала провести экспедицию на небольшом судне из Архангельска в Мурманск, а затем на архипелаг Новая Земля, чтобы на месте оценить природные условия для возможности дирижаблям длительное время зависать у причальных мачт. Требовалось также создать надежную систему навигации для полетов в сложных метеорологических условиях. Проект В. Брунса по различным причинам откладывался, однако важность использования дирижаблей для проведения как военной, так и ледовой разведки стала одной из причин продолжения сотрудничества Советского Союза с Германией (20464).</w:t>
      </w:r>
    </w:p>
    <w:bookmarkEnd w:id="18"/>
    <w:p w14:paraId="3DD2D0FF" w14:textId="77777777" w:rsidR="006472BC" w:rsidRPr="00C2525C" w:rsidRDefault="006472BC" w:rsidP="00C2525C">
      <w:pPr>
        <w:spacing w:after="0" w:line="240" w:lineRule="auto"/>
        <w:jc w:val="both"/>
        <w:rPr>
          <w:rFonts w:ascii="Times New Roman" w:hAnsi="Times New Roman" w:cs="Times New Roman"/>
          <w:color w:val="0070C0"/>
          <w:sz w:val="16"/>
          <w:szCs w:val="16"/>
        </w:rPr>
      </w:pPr>
    </w:p>
    <w:p w14:paraId="0E13DF7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lang w:val="en-US"/>
        </w:rPr>
      </w:pPr>
      <w:r w:rsidRPr="00C2525C">
        <w:rPr>
          <w:rFonts w:ascii="Times New Roman" w:hAnsi="Times New Roman" w:cs="Times New Roman"/>
          <w:i/>
          <w:iCs/>
          <w:color w:val="002060"/>
          <w:sz w:val="16"/>
          <w:szCs w:val="16"/>
        </w:rPr>
        <w:t>За</w:t>
      </w:r>
      <w:r w:rsidRPr="00C2525C">
        <w:rPr>
          <w:rFonts w:ascii="Times New Roman" w:hAnsi="Times New Roman" w:cs="Times New Roman"/>
          <w:i/>
          <w:iCs/>
          <w:color w:val="002060"/>
          <w:sz w:val="16"/>
          <w:szCs w:val="16"/>
          <w:lang w:val="en-US"/>
        </w:rPr>
        <w:t xml:space="preserve"> </w:t>
      </w:r>
      <w:r w:rsidRPr="00C2525C">
        <w:rPr>
          <w:rFonts w:ascii="Times New Roman" w:hAnsi="Times New Roman" w:cs="Times New Roman"/>
          <w:i/>
          <w:iCs/>
          <w:color w:val="002060"/>
          <w:sz w:val="16"/>
          <w:szCs w:val="16"/>
        </w:rPr>
        <w:t>рубежом</w:t>
      </w:r>
      <w:r w:rsidRPr="00C2525C">
        <w:rPr>
          <w:rFonts w:ascii="Times New Roman" w:hAnsi="Times New Roman" w:cs="Times New Roman"/>
          <w:i/>
          <w:iCs/>
          <w:color w:val="002060"/>
          <w:sz w:val="16"/>
          <w:szCs w:val="16"/>
          <w:lang w:val="en-US"/>
        </w:rPr>
        <w:t>:</w:t>
      </w:r>
    </w:p>
    <w:p w14:paraId="2B6FEB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lang w:val="en-US"/>
        </w:rPr>
      </w:pPr>
    </w:p>
    <w:p w14:paraId="7F9F45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r w:rsidRPr="00C2525C">
        <w:rPr>
          <w:rFonts w:ascii="Times New Roman" w:hAnsi="Times New Roman" w:cs="Times New Roman"/>
          <w:color w:val="002060"/>
          <w:sz w:val="16"/>
          <w:szCs w:val="16"/>
          <w:lang w:val="en-US"/>
        </w:rPr>
        <w:t>April 16 1926 The Department of Agriculture purchased its first cotton-dusting plane (1038).</w:t>
      </w:r>
    </w:p>
    <w:p w14:paraId="1C37DD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p>
    <w:p w14:paraId="262D4B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апреля 1926 Министерство сельского хозяйства США приобрело первый самолет для опрыскивания хлопка (1038).</w:t>
      </w:r>
    </w:p>
    <w:p w14:paraId="32C507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BCECFD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80942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64074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апреля 1926 М.М.Громов и В.С.Вахмистров в рамках гос. испытаний выполнили на Р-3 зачетный полет с нагрузкой 830 кг по маршруту Москва - Калуга - Москва на 430 км и достигли среднюю скорость 146 км/ч (346,10).</w:t>
      </w:r>
    </w:p>
    <w:p w14:paraId="21BBD9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Тем самым закончились гос. испытания.</w:t>
      </w:r>
    </w:p>
    <w:p w14:paraId="3E88E2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4541896" w14:textId="77777777" w:rsidR="00831386" w:rsidRPr="00C2525C" w:rsidRDefault="0083138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апреля в 1926 году проводились государственные испытания «АНТ-3» в ходе перелета по маршруту Москва - Тула - Калуга – Москва. Расстояние 430 км с нагрузкой 830 кг, самолет преодолел со средней скоростью 146 км/ч. Перелет проводил М.М.Громов и летнаб В.С.Вахмистров. Испытатели отмечали большую скорость машины, ее преимущества по прочности и сроку службы по сравнению с деревянными конструкциями. Однако выявились и минусы - трудности в управлении и недостаточная маневренность. Окончательных выводов по самолету так и не сделали (15102).</w:t>
      </w:r>
    </w:p>
    <w:p w14:paraId="493FF780" w14:textId="77777777" w:rsidR="00831386" w:rsidRPr="00C2525C" w:rsidRDefault="00831386" w:rsidP="00C2525C">
      <w:pPr>
        <w:spacing w:after="0" w:line="240" w:lineRule="auto"/>
        <w:jc w:val="both"/>
        <w:rPr>
          <w:rFonts w:ascii="Times New Roman" w:hAnsi="Times New Roman" w:cs="Times New Roman"/>
          <w:color w:val="002060"/>
          <w:sz w:val="16"/>
          <w:szCs w:val="16"/>
        </w:rPr>
      </w:pPr>
    </w:p>
    <w:p w14:paraId="3606CE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апреля 1926 кольцевым перелетом Москва - Тула - Калуга - Москва (430 км) закончились госиспытания Р-3. Маршрут преодолели за 2 ч 52 мин со средней скоростью 146 км/ч. Испытания начались 26 октября 1935 и продолжились 29 января 1926. На новом разведчике летал экипаж из пилота М.М. Громова и летнаба Б.С. Вахмистрова. Самолет еще не был полностью оборудован, из вооружения стояла только турельная установка. "Либерти" вращал двухлопастный деревянный винт ЦАГИ диаметром 2,87 м. На испытаниях достигли скорости горизонтального полета у земли 207,2 км/ч. Это превышало показатели состоявших на вооружении ВВС РККА разведчиков Р-1 (копии DH.9 советской постройки) и Фоккер С.IV (купленных в Голландии), но было ниже требований технического задания. Недостаточной показалась и маневренность самолета. Причинами этого сочли неудачный подбор винта и дефекты рулевого управления. Тем не менее в отчете НОА констатировали, что новый разведчик имеет хорошую скорость и преимущества в эксплуатации, поскольку металлическая конструкция обеспечивала больший ресурс и высокую прочность (11985).</w:t>
      </w:r>
    </w:p>
    <w:p w14:paraId="3E2CFF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F3FC8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17 апреля 1926 для проведения Моторного совещания необходимо было представить тезисы докладов и чертежи</w:t>
      </w:r>
    </w:p>
    <w:p w14:paraId="2D0AB2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дня моторного совещания</w:t>
      </w:r>
    </w:p>
    <w:p w14:paraId="0E6F23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Металлургические базы по снабжению материалами авиамоторной промышленности</w:t>
      </w:r>
    </w:p>
    <w:p w14:paraId="58B9A1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проф. Гинкевич</w:t>
      </w:r>
    </w:p>
    <w:p w14:paraId="6479A2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работах НАМИ в области исследования авиационных моторов</w:t>
      </w:r>
    </w:p>
    <w:p w14:paraId="2965B2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НАМИ</w:t>
      </w:r>
    </w:p>
    <w:p w14:paraId="3D6DC6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Требования, предъявляемые к конструкциям моторов и ее рационализации в зависимости от типа самолетов</w:t>
      </w:r>
    </w:p>
    <w:p w14:paraId="375260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проф. Станкевич</w:t>
      </w:r>
    </w:p>
    <w:p w14:paraId="6E5FCC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Рассмотрение проектов авиационных моторов, преджназначенных для осуществления в порядке опытного моторостроения</w:t>
      </w:r>
    </w:p>
    <w:p w14:paraId="6C32A8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Авиатрест, НАМИ, Заводы, инж. Киреев</w:t>
      </w:r>
    </w:p>
    <w:p w14:paraId="6E6B79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Пути развития и осуществления плана опытного моторостроения и перспективы Союзного моторостроения на текущий 25/26 и 26/27 гг.</w:t>
      </w:r>
    </w:p>
    <w:p w14:paraId="2C1A6C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Авиатрест</w:t>
      </w:r>
    </w:p>
    <w:p w14:paraId="0CBD59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Производственные достижения заводов и состояние исследовательских работ (литье подшипников, клапана, термическая обработку, и пр.)</w:t>
      </w:r>
    </w:p>
    <w:p w14:paraId="572511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Докладчики заводы Икар и Мотор, Большевик (Ленинград), Большевик (Запорожье)</w:t>
      </w:r>
    </w:p>
    <w:p w14:paraId="442D2B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 наборе авиационных моторов и их принадлежностей, подлежащих постановке на производство в лицензионном порядке</w:t>
      </w:r>
    </w:p>
    <w:p w14:paraId="13E40F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Авиатрест</w:t>
      </w:r>
    </w:p>
    <w:p w14:paraId="2F4206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Вопросы снабжения горючим и смазочными материалами</w:t>
      </w:r>
    </w:p>
    <w:p w14:paraId="130CAF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Нефтесиндикат и Масложиросиндикат</w:t>
      </w:r>
    </w:p>
    <w:p w14:paraId="68B7D1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Эксплоатация моторов и технадзор в частях</w:t>
      </w:r>
    </w:p>
    <w:p w14:paraId="6EF858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Отдел снабжения УВВС (2265,80).</w:t>
      </w:r>
    </w:p>
    <w:p w14:paraId="486AD4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6AB94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2A531F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1E0E7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17 и 23 апреля 1926. Из протокола заседания Политбюро № 27 1926 г.</w:t>
      </w:r>
    </w:p>
    <w:p w14:paraId="3C0FC3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здании Института Ленина </w:t>
      </w:r>
    </w:p>
    <w:p w14:paraId="43D13E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Поручить тов. Рыкову обеспечить немедленный отпуск 300 тыс. р. для постройки нового здания Института Ленина с таким расчетом, чтобы постройка была завершена в текущем году (11652).</w:t>
      </w:r>
    </w:p>
    <w:p w14:paraId="4D5A58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E07006B" w14:textId="77777777" w:rsidR="00831386"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DA7B9E1" w14:textId="77777777" w:rsidR="00831386" w:rsidRPr="00C2525C" w:rsidRDefault="00831386"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D97937E" w14:textId="77777777" w:rsidR="00692868" w:rsidRPr="00C2525C" w:rsidRDefault="0069286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17 апреля 1926 - Поднялся в воздух первый экземпляр (№203), английского легкого бомбардирощика-торпедоносца T.5 Ripon. Новый самолет, созданный фирмой Фирма Blackburn Aeroplane &amp; Motor Co. Ltd, стал дальнейшим развитием семейства Swift/Dart/Velos. Второй экземпляр, законченный как гидроплан (№ 204), взлетел 26 августа этого же года. Построено 92 экземпляра (22532).</w:t>
      </w:r>
    </w:p>
    <w:p w14:paraId="7B0210B4" w14:textId="77777777" w:rsidR="00692868" w:rsidRPr="00C2525C" w:rsidRDefault="00692868" w:rsidP="00C2525C">
      <w:pPr>
        <w:spacing w:after="0" w:line="240" w:lineRule="auto"/>
        <w:jc w:val="both"/>
        <w:rPr>
          <w:rFonts w:ascii="Times New Roman" w:hAnsi="Times New Roman" w:cs="Times New Roman"/>
          <w:color w:val="0070C0"/>
          <w:sz w:val="16"/>
          <w:szCs w:val="16"/>
        </w:rPr>
      </w:pPr>
    </w:p>
    <w:p w14:paraId="76929845" w14:textId="77777777" w:rsidR="00831386" w:rsidRPr="00C2525C" w:rsidRDefault="0083138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апреля в 1926 году поднялся в воздух первый экземпляр (№203), английского легкого бомбардирощика-торпедоносца «T.5» «Ripon». Новый самолет, созданный фирмой Фирма «Blackburn Aeroplane &amp; Motor Co. Ltd», стал дальнейшим развитием семейства Swift/Dart/Velos. Второй экземпляр, законченный как гидроплан (№ 204), взлетел 26 августа этого же года (15102).</w:t>
      </w:r>
    </w:p>
    <w:p w14:paraId="70E87D5C" w14:textId="77777777" w:rsidR="00831386" w:rsidRPr="00C2525C" w:rsidRDefault="00831386" w:rsidP="00C2525C">
      <w:pPr>
        <w:spacing w:after="0" w:line="240" w:lineRule="auto"/>
        <w:jc w:val="both"/>
        <w:rPr>
          <w:rFonts w:ascii="Times New Roman" w:hAnsi="Times New Roman" w:cs="Times New Roman"/>
          <w:color w:val="002060"/>
          <w:sz w:val="16"/>
          <w:szCs w:val="16"/>
        </w:rPr>
      </w:pPr>
    </w:p>
    <w:p w14:paraId="376D9014" w14:textId="77777777" w:rsidR="00692868" w:rsidRPr="00C2525C" w:rsidRDefault="0069286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17 апреля 1926 Western Air Express (будущая Western Airlines ) начинает работу с контрактным почтовым рейсом из Солт-Лейк-Сити, штат Юта, в Лос-Анджелес, штат Калифорния, на Douglas M-2. Через месяц авиакомпания начнет обслуживание пассажиров (20358).</w:t>
      </w:r>
    </w:p>
    <w:p w14:paraId="013D14BA" w14:textId="77777777" w:rsidR="00692868" w:rsidRPr="00C2525C" w:rsidRDefault="00692868" w:rsidP="00C2525C">
      <w:pPr>
        <w:spacing w:after="0" w:line="240" w:lineRule="auto"/>
        <w:jc w:val="both"/>
        <w:rPr>
          <w:rFonts w:ascii="Times New Roman" w:hAnsi="Times New Roman" w:cs="Times New Roman"/>
          <w:color w:val="0070C0"/>
          <w:sz w:val="16"/>
          <w:szCs w:val="16"/>
        </w:rPr>
      </w:pPr>
    </w:p>
    <w:p w14:paraId="221E1AA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77F11F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848EF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18 апреля 1926 года в Ленинграде начался еще один процесс против эстонских шпионов. Перед судом предстали 19 человек: шпионы, их пособники, скупщики контрабанды. </w:t>
      </w:r>
    </w:p>
    <w:p w14:paraId="211361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Один из главных подсудимых Альфред Теппор (кличка «Тальвик»), чей брат Фридрих был осуждён двумя месяцами ранее на процессе 48-ми, стал агентом эстонской разведки ещё в 1919 году. В 1923 году он перешёл на службу в нарвскую полицию, а в 1924 году вернулся к шпионскому ремеслу. Выполняя задания штаба 1-й эстонской дивизии, он свыше 10 раз переходил советскую границу. </w:t>
      </w:r>
    </w:p>
    <w:p w14:paraId="7F9EDD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октябре 1925 года органам ОГПУ стало известно, что в Ленинградском военном округе действует шпионская организация, возглавляемая Альфредом Теппором, Иваном Антоновым, Марком, Быковым и Мадиссоном. Во время очередного посещения СССР Теппор и его подручный Паульсон были задержаны на Лужском вокзале. При аресте эстонский шпион оказал вооружённое сопротивление, тяжело ранив опознавшего его чекиста. Несмотря на ранение, сотрудник ОГПУ всё же не растерялся и произвёл в Теппора два выстрела, также ранив его. Укрывшись на чердаке, шпион долго отстреливался, но, в конце концов, был вынужден сдаться. При нём были найдены два револьвера системы «Наган», несколько пачек патронов, а также написанные на эстонском языке разведзадания. </w:t>
      </w:r>
    </w:p>
    <w:p w14:paraId="0C9B3C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Как выяснилось в ходе следствия, в отличие от своих недавно осуждённых предшественников, Теппор и его подельники в основном собирали информацию политического характера. Прежде всего их интересовали сведения об эстонских коммунистических организациях, о проживающих в Ленинграде эстонцах-коммунистах, о фамилиях ответственных работников ГПУ и комсостава пограничных частей. </w:t>
      </w:r>
    </w:p>
    <w:p w14:paraId="3A5D15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24 апреля Альфред Теппор, Ю. Марк, Паульсон, Ю. Мадиссон и Пуйканен были осуждены к высшей мере наказания. Бывший подпоручик белой армии Иван Антонов, с учётом его чистосердечного раскаяния и помощи следствию, получил 10 лет. Ещё семь подсудимых были приговорены к разным срокам заключения, шесть человек оправданы (11703).</w:t>
      </w:r>
    </w:p>
    <w:p w14:paraId="201A0B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24A39A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491BE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63641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апреля 1926 Член Правления Махайлов и Техдиректор Авилов писали письмо № 4167/н-2 в Техсекцию НК УВВС</w:t>
      </w:r>
    </w:p>
    <w:p w14:paraId="5A83B6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Прилагая при сем копию отношения Завода Икар по вопросы выявления на каком смазочном будут испытываться в дальнейшем моторы М5, Производственная асть Авиатреста просит указаний, какое масло марки Гаргойль может быть применено для этих моторов. Т.к. этот вопрос уже давно поручен НК для разработки НАМИ, то полагаем, что там уже вырешен, а если нет, то необходимо НАМИ предложить ускорить работы по выявлению этого вопроса.</w:t>
      </w:r>
    </w:p>
    <w:p w14:paraId="09F500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копия отношения зав. Икар хза № 0230-с (2265,60).</w:t>
      </w:r>
    </w:p>
    <w:p w14:paraId="1714F9F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апреля 1926 Директор завода Икар Северов-Одоевский, Пом. Дир. По техчасти Ермолаев и Зав. Техотделом Макеев писали письмо № 0230/с в </w:t>
      </w:r>
    </w:p>
    <w:p w14:paraId="1AC672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АВИАТРЕСТ</w:t>
      </w:r>
    </w:p>
    <w:p w14:paraId="4A1D45E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ТЕХНИКО-ПРОИЗВОДСТВЕННЫЙ ОТДЕЛ.</w:t>
      </w:r>
    </w:p>
    <w:p w14:paraId="600E8D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Ввиду тяжелого положения с приобретением касторового масла для испытания моторов, а также ввиду отсутствия перспектив в дальнейшем по этому вопросу, встает вопрос о замене касторки гаргойлем. Однако, как показали опыты НАМИ и нашего за</w:t>
      </w:r>
      <w:r w:rsidRPr="00C2525C">
        <w:rPr>
          <w:rFonts w:ascii="Times New Roman" w:hAnsi="Times New Roman" w:cs="Times New Roman"/>
          <w:color w:val="002060"/>
          <w:sz w:val="16"/>
          <w:szCs w:val="16"/>
        </w:rPr>
        <w:softHyphen/>
        <w:t>вода, при настоящих условиях на сдаточные испыта</w:t>
      </w:r>
      <w:r w:rsidRPr="00C2525C">
        <w:rPr>
          <w:rFonts w:ascii="Times New Roman" w:hAnsi="Times New Roman" w:cs="Times New Roman"/>
          <w:color w:val="002060"/>
          <w:sz w:val="16"/>
          <w:szCs w:val="16"/>
        </w:rPr>
        <w:softHyphen/>
        <w:t>ния моторов применить гаргойль не представляется возможным. Следовательно, втстает вопрос об изме</w:t>
      </w:r>
      <w:r w:rsidRPr="00C2525C">
        <w:rPr>
          <w:rFonts w:ascii="Times New Roman" w:hAnsi="Times New Roman" w:cs="Times New Roman"/>
          <w:color w:val="002060"/>
          <w:sz w:val="16"/>
          <w:szCs w:val="16"/>
        </w:rPr>
        <w:softHyphen/>
        <w:t>нении технических условий на испытание моторов, в случае применения гаргоиля. По затронутому вопро</w:t>
      </w:r>
      <w:r w:rsidRPr="00C2525C">
        <w:rPr>
          <w:rFonts w:ascii="Times New Roman" w:hAnsi="Times New Roman" w:cs="Times New Roman"/>
          <w:color w:val="002060"/>
          <w:sz w:val="16"/>
          <w:szCs w:val="16"/>
        </w:rPr>
        <w:softHyphen/>
        <w:t>су, прошу принять срочные меры, так как при заме</w:t>
      </w:r>
      <w:r w:rsidRPr="00C2525C">
        <w:rPr>
          <w:rFonts w:ascii="Times New Roman" w:hAnsi="Times New Roman" w:cs="Times New Roman"/>
          <w:color w:val="002060"/>
          <w:sz w:val="16"/>
          <w:szCs w:val="16"/>
        </w:rPr>
        <w:softHyphen/>
        <w:t>длении в разрешении его может быть срыв испытаний моторов, как внутри-заводских, так и сдаточных, а, следователь но, и сдача мотора (2265,59).</w:t>
      </w:r>
    </w:p>
    <w:p w14:paraId="2949BE6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D1B2A5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6346E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47FF9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апреля 1926 была подготовлена:</w:t>
      </w:r>
    </w:p>
    <w:p w14:paraId="3CA668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1556"/>
        <w:gridCol w:w="2984"/>
        <w:gridCol w:w="3096"/>
      </w:tblGrid>
      <w:tr w:rsidR="00BD609C" w:rsidRPr="00C2525C" w14:paraId="2F7905C9" w14:textId="77777777">
        <w:tc>
          <w:tcPr>
            <w:tcW w:w="3652" w:type="dxa"/>
            <w:tcBorders>
              <w:top w:val="single" w:sz="12" w:space="0" w:color="auto"/>
            </w:tcBorders>
          </w:tcPr>
          <w:p w14:paraId="570E7C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23/1У-26 г.</w:t>
            </w:r>
          </w:p>
        </w:tc>
        <w:tc>
          <w:tcPr>
            <w:tcW w:w="1556" w:type="dxa"/>
            <w:tcBorders>
              <w:top w:val="single" w:sz="12" w:space="0" w:color="auto"/>
            </w:tcBorders>
          </w:tcPr>
          <w:p w14:paraId="61CBFF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22/1У-26 г.</w:t>
            </w:r>
          </w:p>
        </w:tc>
        <w:tc>
          <w:tcPr>
            <w:tcW w:w="2984" w:type="dxa"/>
            <w:tcBorders>
              <w:top w:val="single" w:sz="12" w:space="0" w:color="auto"/>
            </w:tcBorders>
          </w:tcPr>
          <w:p w14:paraId="6A1729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22/1У-26 г.</w:t>
            </w:r>
          </w:p>
        </w:tc>
        <w:tc>
          <w:tcPr>
            <w:tcW w:w="3096" w:type="dxa"/>
            <w:tcBorders>
              <w:top w:val="single" w:sz="12" w:space="0" w:color="auto"/>
            </w:tcBorders>
          </w:tcPr>
          <w:p w14:paraId="159926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23/1У-26 г.</w:t>
            </w:r>
          </w:p>
        </w:tc>
      </w:tr>
      <w:tr w:rsidR="00BD609C" w:rsidRPr="00C2525C" w14:paraId="02DBDAEA" w14:textId="77777777">
        <w:tc>
          <w:tcPr>
            <w:tcW w:w="3652" w:type="dxa"/>
            <w:tcBorders>
              <w:bottom w:val="single" w:sz="12" w:space="0" w:color="auto"/>
            </w:tcBorders>
          </w:tcPr>
          <w:p w14:paraId="50DFB6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Вопросы организации воздушной обороны</w:t>
            </w:r>
          </w:p>
          <w:p w14:paraId="315610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динамике полетов</w:t>
            </w:r>
          </w:p>
          <w:p w14:paraId="4DD1D9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работе по изысканию способов использования тяжелого топлива</w:t>
            </w:r>
          </w:p>
          <w:p w14:paraId="069507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Вопросы морского бомбометания</w:t>
            </w:r>
          </w:p>
          <w:p w14:paraId="1E40AE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работе Циолковского</w:t>
            </w:r>
          </w:p>
        </w:tc>
        <w:tc>
          <w:tcPr>
            <w:tcW w:w="1556" w:type="dxa"/>
            <w:tcBorders>
              <w:bottom w:val="single" w:sz="12" w:space="0" w:color="auto"/>
            </w:tcBorders>
          </w:tcPr>
          <w:p w14:paraId="327423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984" w:type="dxa"/>
            <w:tcBorders>
              <w:bottom w:val="single" w:sz="12" w:space="0" w:color="auto"/>
            </w:tcBorders>
          </w:tcPr>
          <w:p w14:paraId="2C8195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пелеметной установке Ашкенази</w:t>
            </w:r>
          </w:p>
          <w:p w14:paraId="025C9F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чертежах пулеметной установки Пуль-6 Ковровского завода</w:t>
            </w:r>
          </w:p>
          <w:p w14:paraId="366C77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 испытании звеньев Тульского завода</w:t>
            </w:r>
          </w:p>
        </w:tc>
        <w:tc>
          <w:tcPr>
            <w:tcW w:w="3096" w:type="dxa"/>
            <w:tcBorders>
              <w:bottom w:val="single" w:sz="12" w:space="0" w:color="auto"/>
            </w:tcBorders>
          </w:tcPr>
          <w:p w14:paraId="7A2BDB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труде Динамика торпедоносцев</w:t>
            </w:r>
          </w:p>
          <w:p w14:paraId="7F81DE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горячем растворе для чистки авиамоторов</w:t>
            </w:r>
          </w:p>
          <w:p w14:paraId="343F9F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проекте аэропланных палаток</w:t>
            </w:r>
          </w:p>
          <w:p w14:paraId="07D49E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комплектах инструментов мастерских авиабаз ВВС</w:t>
            </w:r>
          </w:p>
        </w:tc>
      </w:tr>
    </w:tbl>
    <w:p w14:paraId="4769F3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46A90A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DF757D4" w14:textId="77777777" w:rsidR="00D2780D"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74F13BCD" w14:textId="77777777" w:rsidR="00D2780D" w:rsidRPr="00C2525C" w:rsidRDefault="00D2780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9014DE" w14:textId="77777777" w:rsidR="00D2780D" w:rsidRPr="00C2525C" w:rsidRDefault="00D2780D"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20 апреля 1926 г. Протокол РВС №16</w:t>
      </w:r>
    </w:p>
    <w:p w14:paraId="637D69FA" w14:textId="77777777" w:rsidR="00D2780D" w:rsidRPr="00C2525C" w:rsidRDefault="00D2780D"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Доклад о состоянии и подготовке войск связи РККА. </w:t>
      </w:r>
      <w:r w:rsidRPr="00C2525C">
        <w:rPr>
          <w:rFonts w:ascii="Times New Roman" w:hAnsi="Times New Roman" w:cs="Times New Roman"/>
          <w:bCs/>
          <w:iCs/>
          <w:color w:val="002060"/>
          <w:sz w:val="16"/>
          <w:szCs w:val="16"/>
        </w:rPr>
        <w:t>(Синявский, Халепский, прения — Левичев, Муралов, Пугачев, Путна, Егоров, Оськин, Уншлихт, Ворошилов)</w:t>
      </w:r>
      <w:r w:rsidRPr="00C2525C">
        <w:rPr>
          <w:rFonts w:ascii="Times New Roman" w:hAnsi="Times New Roman" w:cs="Times New Roman"/>
          <w:bCs/>
          <w:color w:val="002060"/>
          <w:sz w:val="16"/>
          <w:szCs w:val="16"/>
        </w:rPr>
        <w:t>.</w:t>
      </w:r>
    </w:p>
    <w:p w14:paraId="5D579A26" w14:textId="77777777" w:rsidR="00D2780D" w:rsidRPr="00C2525C" w:rsidRDefault="00D2780D"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Доклад о состоянии и подготовке артиллерии РККА. </w:t>
      </w:r>
      <w:r w:rsidRPr="00C2525C">
        <w:rPr>
          <w:rFonts w:ascii="Times New Roman" w:hAnsi="Times New Roman" w:cs="Times New Roman"/>
          <w:bCs/>
          <w:iCs/>
          <w:color w:val="002060"/>
          <w:sz w:val="16"/>
          <w:szCs w:val="16"/>
        </w:rPr>
        <w:t>(Грендаль, Дыбенко, прения — Пугачев, Левичев, Оськин, Муралов, Егоров, Вольпе, Муклевич, Ворошилов)</w:t>
      </w:r>
      <w:r w:rsidRPr="00C2525C">
        <w:rPr>
          <w:rFonts w:ascii="Times New Roman" w:hAnsi="Times New Roman" w:cs="Times New Roman"/>
          <w:bCs/>
          <w:color w:val="002060"/>
          <w:sz w:val="16"/>
          <w:szCs w:val="16"/>
        </w:rPr>
        <w:t>.</w:t>
      </w:r>
    </w:p>
    <w:p w14:paraId="04C18717" w14:textId="77777777" w:rsidR="00D2780D" w:rsidRPr="00C2525C" w:rsidRDefault="00D2780D"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3. План учебно-боевой подготовки РККФ на 1926 г. </w:t>
      </w:r>
      <w:r w:rsidRPr="00C2525C">
        <w:rPr>
          <w:rFonts w:ascii="Times New Roman" w:hAnsi="Times New Roman" w:cs="Times New Roman"/>
          <w:bCs/>
          <w:iCs/>
          <w:color w:val="002060"/>
          <w:sz w:val="16"/>
          <w:szCs w:val="16"/>
        </w:rPr>
        <w:t>(Зоф, прения — Ворошилов, Пугачев и Оськин)</w:t>
      </w:r>
      <w:r w:rsidRPr="00C2525C">
        <w:rPr>
          <w:rFonts w:ascii="Times New Roman" w:hAnsi="Times New Roman" w:cs="Times New Roman"/>
          <w:bCs/>
          <w:color w:val="002060"/>
          <w:sz w:val="16"/>
          <w:szCs w:val="16"/>
        </w:rPr>
        <w:t>.</w:t>
      </w:r>
    </w:p>
    <w:p w14:paraId="0F682452" w14:textId="77777777" w:rsidR="00D2780D" w:rsidRPr="00C2525C" w:rsidRDefault="00D2780D"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5. О служебно-правовом положении военнослужащих. </w:t>
      </w:r>
      <w:r w:rsidRPr="00C2525C">
        <w:rPr>
          <w:rFonts w:ascii="Times New Roman" w:hAnsi="Times New Roman" w:cs="Times New Roman"/>
          <w:bCs/>
          <w:iCs/>
          <w:color w:val="002060"/>
          <w:sz w:val="16"/>
          <w:szCs w:val="16"/>
        </w:rPr>
        <w:t>(Левичев)</w:t>
      </w:r>
      <w:r w:rsidRPr="00C2525C">
        <w:rPr>
          <w:rFonts w:ascii="Times New Roman" w:hAnsi="Times New Roman" w:cs="Times New Roman"/>
          <w:bCs/>
          <w:color w:val="002060"/>
          <w:sz w:val="16"/>
          <w:szCs w:val="16"/>
        </w:rPr>
        <w:t>.</w:t>
      </w:r>
    </w:p>
    <w:p w14:paraId="294622A6" w14:textId="77777777" w:rsidR="00D2780D" w:rsidRPr="00C2525C" w:rsidRDefault="00D2780D"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7. Об установлении возрастных сроков, комплектовании и переподготовки комсостава в РККА. </w:t>
      </w:r>
      <w:r w:rsidRPr="00C2525C">
        <w:rPr>
          <w:rFonts w:ascii="Times New Roman" w:hAnsi="Times New Roman" w:cs="Times New Roman"/>
          <w:bCs/>
          <w:iCs/>
          <w:color w:val="002060"/>
          <w:sz w:val="16"/>
          <w:szCs w:val="16"/>
        </w:rPr>
        <w:t>(Левичев)</w:t>
      </w:r>
      <w:r w:rsidRPr="00C2525C">
        <w:rPr>
          <w:rFonts w:ascii="Times New Roman" w:hAnsi="Times New Roman" w:cs="Times New Roman"/>
          <w:bCs/>
          <w:color w:val="002060"/>
          <w:sz w:val="16"/>
          <w:szCs w:val="16"/>
        </w:rPr>
        <w:t>.</w:t>
      </w:r>
    </w:p>
    <w:p w14:paraId="02AC1160" w14:textId="77777777" w:rsidR="00D2780D" w:rsidRPr="00C2525C" w:rsidRDefault="00D2780D"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8. О комплектовании военно-учебных заведений в 1926-27 году. </w:t>
      </w:r>
      <w:r w:rsidRPr="00C2525C">
        <w:rPr>
          <w:rFonts w:ascii="Times New Roman" w:hAnsi="Times New Roman" w:cs="Times New Roman"/>
          <w:bCs/>
          <w:iCs/>
          <w:color w:val="002060"/>
          <w:sz w:val="16"/>
          <w:szCs w:val="16"/>
        </w:rPr>
        <w:t>(Левичев)</w:t>
      </w:r>
      <w:r w:rsidRPr="00C2525C">
        <w:rPr>
          <w:rFonts w:ascii="Times New Roman" w:hAnsi="Times New Roman" w:cs="Times New Roman"/>
          <w:bCs/>
          <w:color w:val="002060"/>
          <w:sz w:val="16"/>
          <w:szCs w:val="16"/>
        </w:rPr>
        <w:t xml:space="preserve"> (17150).</w:t>
      </w:r>
    </w:p>
    <w:p w14:paraId="1E2345E7" w14:textId="77777777" w:rsidR="00D2780D" w:rsidRPr="00C2525C" w:rsidRDefault="00D2780D" w:rsidP="00C2525C">
      <w:pPr>
        <w:spacing w:after="0" w:line="240" w:lineRule="auto"/>
        <w:jc w:val="both"/>
        <w:rPr>
          <w:rFonts w:ascii="Times New Roman" w:hAnsi="Times New Roman" w:cs="Times New Roman"/>
          <w:bCs/>
          <w:color w:val="002060"/>
          <w:sz w:val="16"/>
          <w:szCs w:val="16"/>
        </w:rPr>
      </w:pPr>
    </w:p>
    <w:p w14:paraId="4A3D60F9"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апреля 1926 г. на заседании РВС СССР заслушивался вопрос «О состоянии и подготовке артиллерии» (протокол №16, пункт 2). В принятых решениях говорилось: «разработку детального плана по слиянию КУКС АОН с Артиллерийскими курсами усовершенствования, выбор места расположения для Арткурсов по их слиянию и использования материальной части возложить на УВУЗ» (п.1); «разработать и представить на утверждение РВС СССР четырехлетний план развития артиллерии» (п.2); «провести во всех округах войсковые испытания для выявления наиболее целесообразной организации батарей и дивизионов»; «проработать вопрос о целесообразности реорганизации артиллерии» (п.3); «пересмотреть вопрос о вооружении полковой артиллерии» (п.4); «принять меры к скорейшему проведению испытаний по усовершенствованию материальной части и огнеприпасов войсковой артиллерии», «обратить внимание на вооружение танковых частей» (п.5); «признать совершенно необходимым переход на плановое обеспечение артиллерии аэрометрическим и топографическим имуществом» (п.6); «продолжать разработку вопроса о практических чугунных снарядах» (п.7); «закончить войсковые испытания артиллерийских радиостанций» (п.8); «представить на утверждение РВС СССР план строительства войсковых артполигонов» (п.9); «принять меры к укомплектованию в необходимом количестве школы летчиков-наблюдателей артиллеристами» (п.10) (РГВА Ф. 4. Оп. 18 Д. 10. Л. 98-100. Подлинник). — С. 535. (17883).</w:t>
      </w:r>
    </w:p>
    <w:p w14:paraId="2FBE07D3" w14:textId="77777777" w:rsidR="0068681F" w:rsidRPr="00C2525C" w:rsidRDefault="0068681F" w:rsidP="00C2525C">
      <w:pPr>
        <w:spacing w:after="0" w:line="240" w:lineRule="auto"/>
        <w:jc w:val="both"/>
        <w:rPr>
          <w:rFonts w:ascii="Times New Roman" w:hAnsi="Times New Roman" w:cs="Times New Roman"/>
          <w:color w:val="002060"/>
          <w:sz w:val="16"/>
          <w:szCs w:val="16"/>
        </w:rPr>
      </w:pPr>
    </w:p>
    <w:p w14:paraId="283EFB8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34518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CBC78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апреля 1926 американская экспедиция на Джозефин Форд л Р.Берд и м Фюбеннета прибыла на базу Кингсбей (Шпицберген) (4139,2).</w:t>
      </w:r>
    </w:p>
    <w:p w14:paraId="456387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654AD7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98F04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EAF2F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апреля 1926 Дир. завода ГАЗ-1 Десятчиков и Нач. ОО Н.Н.П. писали письмо N 621с в КБ Авиатреста и сообщили, что с 21 апреля произведено сокращение по КО на 18 чел., а по Опытной мастерской - на 26 чел., т.к. нет ясности по программе (2280,63).</w:t>
      </w:r>
    </w:p>
    <w:p w14:paraId="71B1BE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AF520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21 апреля 1926 на Комендантском аэродроме закончились испытания двух Фарман-Голиаф 62 (ФГ-62) и летом 1926 их перегнали в Троцк (б. Гатчина). 4 машины получил 1-й отдельный тяжелый отряд, который потом превратился в 1-ю тяжелую эскадрилью под командованием А.К.Туманского, ранее летавшую на Муромцах. По мнению А.К.Т.: "Машина вела себя послушно, но, на мой взгляд, удачной не была: в управлении тяжела и тупа, скорость - незначительная - 120 км/час". Очень шумели моторы и полет больше 2-х часов было трудно выдержать (3200,16).</w:t>
      </w:r>
    </w:p>
    <w:p w14:paraId="38DD2E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85C58B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29C50C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789BD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апреля 1926 была образована Киргизская АССР (3960, 156).</w:t>
      </w:r>
    </w:p>
    <w:p w14:paraId="4A25FF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ED7F207" w14:textId="77777777" w:rsidR="00D2780D"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D6CC299" w14:textId="77777777" w:rsidR="00D2780D" w:rsidRPr="00C2525C" w:rsidRDefault="00D2780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0722912" w14:textId="77777777" w:rsidR="00D2780D" w:rsidRPr="00C2525C" w:rsidRDefault="00D2780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апреля в 1926 году USA AC заказало фирме «Thomas-Morse Aircraft» постройку двух экземпляров цельнометаллического варианта разведывательного и наблюдательного самолет «Douglas» «O-2». Первый экземпляр самолета, получивший обозначение «XO-6» («25-435»), получил двигатель «Liberty 12» мощностью 400 л.с. Он был испытан на «McCook Field» в мае 1926 года (под номером «P-439»). Второй самолет «O-6» («25-436») был оборудован двигателем «Liberty» «V-1650-1» мощностью 435 л.с. Под номером «P-456» он также прошел испытания на «McCook Field». После положительной оценки, полученной на испытаниях было дозаказано еще три экземпляра самолета (25-437/439) (15106).</w:t>
      </w:r>
    </w:p>
    <w:p w14:paraId="769E67EF" w14:textId="77777777" w:rsidR="00D2780D" w:rsidRPr="00C2525C" w:rsidRDefault="00D2780D" w:rsidP="00C2525C">
      <w:pPr>
        <w:spacing w:after="0" w:line="240" w:lineRule="auto"/>
        <w:jc w:val="both"/>
        <w:rPr>
          <w:rFonts w:ascii="Times New Roman" w:hAnsi="Times New Roman" w:cs="Times New Roman"/>
          <w:color w:val="002060"/>
          <w:sz w:val="16"/>
          <w:szCs w:val="16"/>
        </w:rPr>
      </w:pPr>
    </w:p>
    <w:p w14:paraId="3606383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7A710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F3CC0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22 апреля 1926 Секция Вспомслужб НК УВВС рассмотрела: 2. О чертежах Пул-6 Ковровского завода и др. (2265,64).</w:t>
      </w:r>
    </w:p>
    <w:p w14:paraId="68C2E5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7E7399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C9957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1B54D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апреля 1926 года в Артиллерийском комитете специально обсуждался вопрос о полковых орудиях. Было решено, что введенная в полковую артиллерию в 1922 году 76-мм пушка обр. 1902 г. мало пригодна для этой цели, так как она не давала возможности производить перекатывание орудия более, чем на 50 метров силами расчета (6 человек). Эта пушка имела недостаточную гаубичность (то есть очень пологую траекторию из-за высокой начальной скорости снаряда). Кроме того, она была слишком громоздка и запрягалась шестеркой лошадей. Было решено принять на вооружение 76-мм короткую пушку обр. 1913 г. при условии ее модернизации.</w:t>
      </w:r>
    </w:p>
    <w:p w14:paraId="6359CF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Среди проектов модернизации короткой пушки были два варианта КБ ОАТ и один - инженера Соколова. Один из вариантов КБ ОАТ имел подрессоренный лафет. Этот вариант и был признан лучшим. Ствол был принят от 76-мм короткой пушки, но с каморой, расточенной для укороченной на 2 дюйма (51 мм) гильзы 76-мм пушки обр. 1902 г. (3861).</w:t>
      </w:r>
    </w:p>
    <w:p w14:paraId="0789A5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E993199" w14:textId="77777777" w:rsidR="00692868" w:rsidRPr="00C2525C" w:rsidRDefault="00692868"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6107ADF" w14:textId="77777777" w:rsidR="00692868" w:rsidRPr="00C2525C" w:rsidRDefault="0069286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8A7F57A" w14:textId="77777777" w:rsidR="00692868" w:rsidRPr="00C2525C" w:rsidRDefault="0069286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22 апреля 1926 г. СНК своим постановлением запретить вывоз золотых червонцев за границу. Согласно этим постановлениям ОГПУ предоставлялось право о проверке и конфискации в пограничных районах золота и валюты у лиц, которые не могли представить доказательств о легальных способах получения обнаруженных у них золота и валюты. В приказе по ОГПУ от 1 марта 1926 г. отмечалось: "...Продолжающийся в связи с товарным голодом нажим провоза контрабанды на границе СССР, нелегальный вывоз из пределов СССР валютных ценностей, широкое развитие контрабанды, прикрывающейся легальными формами, ставят перед органами ОГПУ задачу решительного усиления борьбы со всеми этими видами контрабанды и полного закрытия наших границ" (21170).</w:t>
      </w:r>
    </w:p>
    <w:p w14:paraId="6E81228F" w14:textId="77777777" w:rsidR="00692868" w:rsidRPr="00C2525C" w:rsidRDefault="00692868" w:rsidP="00C2525C">
      <w:pPr>
        <w:spacing w:after="0" w:line="240" w:lineRule="auto"/>
        <w:jc w:val="both"/>
        <w:rPr>
          <w:rFonts w:ascii="Times New Roman" w:hAnsi="Times New Roman" w:cs="Times New Roman"/>
          <w:color w:val="0070C0"/>
          <w:sz w:val="16"/>
          <w:szCs w:val="16"/>
        </w:rPr>
      </w:pPr>
    </w:p>
    <w:p w14:paraId="46910FD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619D3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7CFA2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апреля 1926 Персия, Турция и Афганистан подписали Договор о совместной безопасности (3907,141).</w:t>
      </w:r>
    </w:p>
    <w:p w14:paraId="238DAC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D1BE8A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2B809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955641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апреля 1926 года НИИ ВВС было поручено испытание учебного самолета МУР в Ленинграде (6901, 19).</w:t>
      </w:r>
    </w:p>
    <w:p w14:paraId="0BED859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22B14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апреле 1926 года появилась записка А.С.Я.:</w:t>
      </w:r>
    </w:p>
    <w:p w14:paraId="39C7DF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“Георгий Александрович и Сеньков!</w:t>
      </w:r>
    </w:p>
    <w:p w14:paraId="43CC31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Защита нашего проекта будет завтра в 7 часов вечера в “Коммуне”. Необходимо сделать чертежи подкоса и его крепления к фюзеляжу.</w:t>
      </w:r>
    </w:p>
    <w:p w14:paraId="0B81BB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Я предполагаю придти завтра 24 апр. сюда к 5 1/2 часам проставить кое-какие размеры и отправиться в “Коммуну”. Полагаю, что при защите необходимо присутствие всех нас.</w:t>
      </w:r>
    </w:p>
    <w:p w14:paraId="0B0D79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Обращаю внимание на аэродинамический расчет.</w:t>
      </w:r>
    </w:p>
    <w:p w14:paraId="1F0612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Яковлев.” (9968).</w:t>
      </w:r>
    </w:p>
    <w:p w14:paraId="470363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80269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апреля 1926 Секция Вспомслужб НК УВВС рассмотрела: 1. О труде по "Тактика торпедоносцев" и др. (2265,64).</w:t>
      </w:r>
    </w:p>
    <w:p w14:paraId="3F8444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03B3E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апреля 1926 Пленум НК УВВС рассмотрел: 1. Вопросы организации противовоздушной обороны; 3. О вопросах морского бомбометания; 4. О работах Циолковского и др. (2265,64).</w:t>
      </w:r>
    </w:p>
    <w:p w14:paraId="0BCAC9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DADCE6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FD490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8C2D4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апреля 1926 г. Председатель комиссии по организации больших советских перелетов С.С.Каменев направил следующее письмо председателю Авиатреста: "Самолет "Московский Авиахим" типа ПМ-1, построенный Государственным авиазаводом №1, включен в состав участников больших советских перелетов в 1926 г. и в настоящее время находится на заводе для подготовки как к перелету, так и к передаче Московскому Авиахиму, которым этот самолет приобретен..." (11957).</w:t>
      </w:r>
    </w:p>
    <w:p w14:paraId="156D39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4EDED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5EC88E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EFCFF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24 апреля и 7 мая 1926. Из протокола заседания Политбюро № 22 1926 г.</w:t>
      </w:r>
    </w:p>
    <w:p w14:paraId="5AD365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Об информации о положении червонца </w:t>
      </w:r>
    </w:p>
    <w:p w14:paraId="7AE9F6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Ввиду полного несоответствия действительности публикуемых нередко в печати сведений о тревожном состоянии рынка и о падении червонца, обязать редакторов всех газет и, в первую очередь, "Правды", "Известий", "Экономической жизни", "Торгово-Промышленной газеты" и "Финансовой газеты", за своей личной ответственностью строжайше следить за тем, чтобы подобные сведения не пропускались в печать ни в виде статей, ни в виде каких-либо информационных сообщений. </w:t>
      </w:r>
    </w:p>
    <w:p w14:paraId="7CA766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Для выработки директив по публикации в прессе важнейших сведений о нашем экономическом положении, в частности, для рассмотрения вопроса о конъюнктурных органах Госплана, создать комиссию (11652).</w:t>
      </w:r>
    </w:p>
    <w:p w14:paraId="3D13A7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61718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24 апреля и 7 мая 1926. Из протокола заседания Политбюро № 22 1926 г.</w:t>
      </w:r>
    </w:p>
    <w:p w14:paraId="2F09AB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Центральной комиссии по улучшению быта ученых</w:t>
      </w:r>
    </w:p>
    <w:p w14:paraId="2102A1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Принять согласованное предложение об упразднении Цекубу РСФСР и вместо нее создать комиссию по содействию ученым при СНК СССР. </w:t>
      </w:r>
    </w:p>
    <w:p w14:paraId="7D0A20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Разрешить ассигнование 150 тыс. рублей в валюте на приобретение иностранной литературы учеными и 250 тыс. рублей в совзнаках на увеличение курортной помощи ученым (11652).</w:t>
      </w:r>
    </w:p>
    <w:p w14:paraId="08859D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8E545B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5EB179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97E62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апреля 1926 СССР был подписан договор о нейтралитете СССР с Германией (Берлинский договор) (1348,241), продлевавший на 5 лет Раппальский договор (3240).</w:t>
      </w:r>
    </w:p>
    <w:p w14:paraId="60902D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62C80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24 апреля 1926 г. в Берлине состоялось подписание советско-германского договора. Он состоял из 4 статей. </w:t>
      </w:r>
    </w:p>
    <w:p w14:paraId="4442D6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ст. 1 говорилось, что основой взаимоотношений между СССР и Германией остается Рапалльский договор. Правительства обеих стран обязывались «поддерживать дружественный контакт с целью достижения всех вопросов политического и экономического свойств, касающихся совместно обеих стран». </w:t>
      </w:r>
    </w:p>
    <w:p w14:paraId="532DAB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Ст. 2 гласила, что «в случае, если одна из договаривающихся сторон, несмотря на миролюбивый образ действий, подвергнется нападению третьей державы или группы третьих держав, другая договаривающаяся сторона будет соблюдать нейтралитет в продолжение всего конфликта». </w:t>
      </w:r>
    </w:p>
    <w:p w14:paraId="1A0AC4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ст. 3 указывалось, что ни одна из договаривающихся сторон не будет примыкать к коалиции третьих держав с целью подвергнуть экономическому или финансовому бойкоту другую договаривающуюся сторону. </w:t>
      </w:r>
    </w:p>
    <w:p w14:paraId="2A22BA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ст. 4 говорилось о правовом характере договора. Он был заключен сроком на пять лет (ДВП СССР. T.V1II. С. 250-252.). </w:t>
      </w:r>
    </w:p>
    <w:p w14:paraId="116413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Подписание договора (его подписали Г. Штреземан и Н. Н. Крестинский) сопровождалось обменом нотами, которые являлись составной частью договора. В нотах говорилось, что принадлежность Германии к Лиге Наций не может быть препятствием к дружественному развитию отношений между Германией и СССР. Германская сторона заявляла, что вопрос о применении санкций против СССР мог бы встать лишь в том случае, если бы СССР начал наступательную войну против третьей державы. Определение того, является ли СССР нападающей стороной, в Лиге Наций могло быть произведено лишь с согласия Германии. «Необоснованное обвинение не будет обязывать Германию участвовать в мероприятиях, предпринятых по ст. 16». </w:t>
      </w:r>
    </w:p>
    <w:p w14:paraId="47415A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Таким образом, подписанием Берлинского договора после Локарно была как бы подтверждена Преемственность Рапалльского договора. Берлинский договор представлял собой единое целое с Московским договором от 12 октября 1925г. и создавал дальнейшие предпосылки для расширения двустороннего сотрудничества. 27 апреля 1926 г. на завтраке, устроенном Штреземаном по случаю подписания Берлинского договора, Крестинский в беседе с канцлером Лютером вновь затронул вопрос о военных заказах Германии в СССР. Сославшись на интенсивную работу по подготовке Берлинского договора, не дававшую возможности заняться военными вопросами, советский полпред прямо сказал, что для СССР очень важно знать позицию Германии. Если она не примет советскую оферту, то правительству СССР </w:t>
      </w:r>
      <w:r w:rsidRPr="00C2525C">
        <w:rPr>
          <w:rFonts w:ascii="Times New Roman" w:hAnsi="Times New Roman" w:cs="Times New Roman"/>
          <w:color w:val="002060"/>
          <w:sz w:val="16"/>
          <w:szCs w:val="16"/>
        </w:rPr>
        <w:lastRenderedPageBreak/>
        <w:t>придется уменьшить размах своих планов, ждать долго оно не намерено. Он сослался на необходимость реконструкции завода по производству тяжелой артиллерии в Царицыне (Сталинград), построенном с помощью французов во время войны 1914-1918 гг. (ADAP, Ser.B, Bd.11,1. S. 422-423.) (11784).</w:t>
      </w:r>
    </w:p>
    <w:p w14:paraId="312B6C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9E37E14" w14:textId="77777777" w:rsidR="003440C0" w:rsidRPr="00C2525C" w:rsidRDefault="003440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апреля 1926 года юыл заключен советско-германский договор о нейтралитете и ненападении. Каждая из сторон обязывалась не участвовать в коалициях, направленных против другой стороны, причем имелись в виду не только военные блоки, но и экономический или финансовый бойкот. Германия предоставляла советскому правительству новые кредиты, что являлось известной компенсацией за трудности тайного военного сотрудничества двух стран (18416).</w:t>
      </w:r>
    </w:p>
    <w:p w14:paraId="5768A805" w14:textId="77777777" w:rsidR="003440C0" w:rsidRPr="00C2525C" w:rsidRDefault="003440C0" w:rsidP="00C2525C">
      <w:pPr>
        <w:spacing w:after="0" w:line="240" w:lineRule="auto"/>
        <w:jc w:val="both"/>
        <w:rPr>
          <w:rFonts w:ascii="Times New Roman" w:hAnsi="Times New Roman" w:cs="Times New Roman"/>
          <w:color w:val="002060"/>
          <w:sz w:val="16"/>
          <w:szCs w:val="16"/>
        </w:rPr>
      </w:pPr>
    </w:p>
    <w:p w14:paraId="6502B117" w14:textId="77777777" w:rsidR="003440C0" w:rsidRPr="00C2525C" w:rsidRDefault="003440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апреля 1926 г. в Берлине был подписан советско-германский договор «О дружбе и нейтралитете». В статье 2 договора сказано, что в случае нападения на одну из договаривающихся сторон, несмотря на ее миролюбивый образ действий, третьей державы другая сторона должна будет соблюдать нейтралитет. Кроме того, статьей 3 договора устанавливалось взаимное обязательство сторон не примыкать к коалиции, образованной третьими державами с целью подвергнуть экономическому или финансовому бойкоту одну из договаривающихся сторон (19264).</w:t>
      </w:r>
    </w:p>
    <w:p w14:paraId="3350A110" w14:textId="77777777" w:rsidR="003440C0" w:rsidRPr="00C2525C" w:rsidRDefault="003440C0" w:rsidP="00C2525C">
      <w:pPr>
        <w:spacing w:after="0" w:line="240" w:lineRule="auto"/>
        <w:jc w:val="both"/>
        <w:rPr>
          <w:rFonts w:ascii="Times New Roman" w:hAnsi="Times New Roman" w:cs="Times New Roman"/>
          <w:color w:val="002060"/>
          <w:sz w:val="16"/>
          <w:szCs w:val="16"/>
        </w:rPr>
      </w:pPr>
    </w:p>
    <w:p w14:paraId="373FB742" w14:textId="77777777" w:rsidR="003440C0" w:rsidRPr="00C2525C" w:rsidRDefault="003440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апреля 1926 г. в Берлине состоялось подписание договора. Он состоял из 4 статей.</w:t>
      </w:r>
    </w:p>
    <w:p w14:paraId="22662DA7" w14:textId="77777777" w:rsidR="003440C0" w:rsidRPr="00C2525C" w:rsidRDefault="003440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ст. 1 говорилось, что основой взаимоотношений между СССР и Германией остается Рапалльский договор. Правительства обеих стран обязывались «поддерживать дружественный контакт с целью достижения всех вопросов политического и экономического свойств, касающихся совместно обеих стран».</w:t>
      </w:r>
    </w:p>
    <w:p w14:paraId="44F22EDE" w14:textId="77777777" w:rsidR="003440C0" w:rsidRPr="00C2525C" w:rsidRDefault="003440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 2 гласила, что «в случае, если одна из договаривающихся сторон, несмотря на миролюбивый образ действий, подвергнется нападению третьей державы или группы третьих держав, другая договаривающаяся сторона будет соблюдать нейтралитет в продолжение всего конфликта».</w:t>
      </w:r>
    </w:p>
    <w:p w14:paraId="19FCD444" w14:textId="77777777" w:rsidR="003440C0" w:rsidRPr="00C2525C" w:rsidRDefault="003440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ст. 3 указывалось, что ни одна из договаривающихся сторон не будет примыкать к коалиции третьих держав с целью подвергнуть экономическому или финансовому бойкоту другую договаривающуюся сторону.</w:t>
      </w:r>
    </w:p>
    <w:p w14:paraId="1367F179" w14:textId="77777777" w:rsidR="003440C0" w:rsidRPr="00C2525C" w:rsidRDefault="003440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ст. 4 говорилось о правовом характере договора. Он был заключен сроком на пять лет.</w:t>
      </w:r>
    </w:p>
    <w:p w14:paraId="15A76E59" w14:textId="77777777" w:rsidR="003440C0" w:rsidRPr="00C2525C" w:rsidRDefault="003440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Подписание договора (его подписали Г. Штреземан и Н. Н. Крестинский) сопровождалось обменом нотами, которые являлись составной частью договора. В нотах говорилось, что принадлежность Германии к Лиге Наций не может быть препятствием к дружественному развитию отношений между Германией и СССР. Германская сторона заявляла, что вопрос о применении санкций против СССР мог бы встать лишь в том случае, если бы СССР начал наступательную войну против третьей державы. Определение того, является ли СССР нападающей стороной, в Лиге Наций могло быть произведено лишь с согласия Германии.</w:t>
      </w:r>
    </w:p>
    <w:p w14:paraId="5341196F" w14:textId="77777777" w:rsidR="003440C0" w:rsidRPr="00C2525C" w:rsidRDefault="003440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«Необоснованное обвинение не будет обязывать Германию участвовать в мероприятиях, предпринятых по ст. 16».</w:t>
      </w:r>
    </w:p>
    <w:p w14:paraId="03798DA5" w14:textId="77777777" w:rsidR="003440C0" w:rsidRPr="00C2525C" w:rsidRDefault="003440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подписанием Берлинского договора после Локарно была как бы подтверждена Преемственность Рапалльского договора. Берлинский договор представлял собой единое целое с Московским договором от 12 октября 1925 г. и создавал дальнейшие предпосылки для расширения двустороннего сотрудничества (18265).</w:t>
      </w:r>
    </w:p>
    <w:p w14:paraId="693BB001" w14:textId="77777777" w:rsidR="003440C0" w:rsidRPr="00C2525C" w:rsidRDefault="003440C0" w:rsidP="00C2525C">
      <w:pPr>
        <w:spacing w:after="0" w:line="240" w:lineRule="auto"/>
        <w:jc w:val="both"/>
        <w:rPr>
          <w:rFonts w:ascii="Times New Roman" w:hAnsi="Times New Roman" w:cs="Times New Roman"/>
          <w:color w:val="002060"/>
          <w:sz w:val="16"/>
          <w:szCs w:val="16"/>
        </w:rPr>
      </w:pPr>
    </w:p>
    <w:p w14:paraId="31DC17FE" w14:textId="77777777" w:rsidR="00613D72"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639127E3" w14:textId="77777777" w:rsidR="00613D72" w:rsidRPr="00C2525C" w:rsidRDefault="00613D72"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77A6E92" w14:textId="77777777" w:rsidR="00692868" w:rsidRPr="00C2525C" w:rsidRDefault="0069286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24 апреля 1926 - Поднялся в воздух первый экземпляр самолета Handley Page H.</w:t>
      </w:r>
    </w:p>
    <w:p w14:paraId="2EF0D67E" w14:textId="77777777" w:rsidR="00692868" w:rsidRPr="00C2525C" w:rsidRDefault="0069286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P.31 Harrow (N205) пилотируемый Хьюбертом Броадом (Hubert Broad). Самолет, имевший большой лобовой радиатор, еще до передачи на официальные испытания в центр Martlesham Heath N205 выполнил ряд полетов на борту авианосца Furious. В конце этих полетов самолет серьезно пострадал при приземлении и его отправили назад на завод (22525).</w:t>
      </w:r>
    </w:p>
    <w:p w14:paraId="68617890" w14:textId="77777777" w:rsidR="00692868" w:rsidRPr="00C2525C" w:rsidRDefault="00692868" w:rsidP="00C2525C">
      <w:pPr>
        <w:spacing w:after="0" w:line="240" w:lineRule="auto"/>
        <w:jc w:val="both"/>
        <w:rPr>
          <w:rFonts w:ascii="Times New Roman" w:hAnsi="Times New Roman" w:cs="Times New Roman"/>
          <w:color w:val="0070C0"/>
          <w:sz w:val="16"/>
          <w:szCs w:val="16"/>
        </w:rPr>
      </w:pPr>
    </w:p>
    <w:p w14:paraId="7E5B0F84" w14:textId="77777777" w:rsidR="00692868" w:rsidRPr="00C2525C" w:rsidRDefault="0069286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24 апреля 1926 - Состоялся первый полет самолета Blackburn Sprat, разработанного по спецификации 5/24 на учебно-тренировочный самолет, с возможностью использования его как в ВВС так и в Авиации ВМС.</w:t>
      </w:r>
    </w:p>
    <w:p w14:paraId="066F27AE" w14:textId="77777777" w:rsidR="00692868" w:rsidRPr="00C2525C" w:rsidRDefault="0069286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Проект T.R.1 Sprat базировался на конструкциях самолетов Blackburn Dart и Swift, использовавшихся Авиацией ВМС в качестве легких ударных самолетов. Установлен двигатель Rolls-Royce Falcon мощностью 270 л.с, который в ходе испытаний заменили на более мощный Rolls-Royce Falcon III (275 л.с.), но и это не помогло - характеристики самолета оказались недостаточно высокими и проект закрыли (22525).</w:t>
      </w:r>
    </w:p>
    <w:p w14:paraId="7151E0E6" w14:textId="77777777" w:rsidR="00692868" w:rsidRPr="00C2525C" w:rsidRDefault="00692868" w:rsidP="00C2525C">
      <w:pPr>
        <w:spacing w:after="0" w:line="240" w:lineRule="auto"/>
        <w:jc w:val="both"/>
        <w:rPr>
          <w:rFonts w:ascii="Times New Roman" w:hAnsi="Times New Roman" w:cs="Times New Roman"/>
          <w:color w:val="0070C0"/>
          <w:sz w:val="16"/>
          <w:szCs w:val="16"/>
        </w:rPr>
      </w:pPr>
    </w:p>
    <w:p w14:paraId="52B42DA5" w14:textId="77777777" w:rsidR="00613D72" w:rsidRPr="00C2525C" w:rsidRDefault="00613D7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апреля в 1926 году состоялся первый полет самолета «Blackburn Sprat», разработанного по спецификации 5/24 на учебно-тренировочный самолет, с возможностью использования его как в ВВС так и в Авиации ВМС. Проект «T.R.1» «Sprat» базировался на конструкциях самолетов «Blackburn Dart» и «Swift», использовавшихся Авиацией ВМС в качестве легких ударных самолетов. Установлен двигатель «Rolls-Royce Falcon» мощностью 270 л.с, который в ходе испытаний заменили на более мощный «Rolls-Royce» «Falcon III» (275 л.с.), но и это не помогло - характеристики самолета оказались недостаточно высокими и проект закрыли. (15109).</w:t>
      </w:r>
    </w:p>
    <w:p w14:paraId="6547E848" w14:textId="77777777" w:rsidR="00613D72" w:rsidRPr="00C2525C" w:rsidRDefault="00613D72" w:rsidP="00C2525C">
      <w:pPr>
        <w:spacing w:after="0" w:line="240" w:lineRule="auto"/>
        <w:jc w:val="both"/>
        <w:rPr>
          <w:rFonts w:ascii="Times New Roman" w:hAnsi="Times New Roman" w:cs="Times New Roman"/>
          <w:color w:val="002060"/>
          <w:sz w:val="16"/>
          <w:szCs w:val="16"/>
        </w:rPr>
      </w:pPr>
    </w:p>
    <w:p w14:paraId="12A70E1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2DD44C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4864F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апреля 1926 года по результатам дискуссий в ВСНХ и на Апрельском (4-9 апреля 1926.) Пленуме ЦК ВКП(б) в печати появилось Обращение ЦК и ЦКК ВКП(б) к трудящимся. В документе определялись основные направления усилий партии и правительства. “Капиталистические страны создавали свою промышленность или путем захвата и ограбления колоний..., или при помощи кабальных займов от других, более развитых стран. Мы не можем и не должны рассчитывать ни на один из таких источников притока внешних средств. Мы должны ясно представить себе, что при современных условиях мы можем опираться только на внутренние силы..., что размеры капитальных вложений почти целиком будут зависеть от размеров внутреннего накопления народного хозяйства” Обращение призывало всех трудящихся бороться за режим экономии и способствовать сокращению всех непроизводительных трат (9040).</w:t>
      </w:r>
    </w:p>
    <w:p w14:paraId="6F9E9B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2CD5BC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B469E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F418A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апреля 1926 Реза хан стал шахом и получил имя Пехлеви (2100).</w:t>
      </w:r>
    </w:p>
    <w:p w14:paraId="005E66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080663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апреля 1926 в Милане состоялась премьера последней оперы Дж. Пуччини “Турандот” (4962).</w:t>
      </w:r>
    </w:p>
    <w:p w14:paraId="18DE133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A94E96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DCB9B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707C1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апреля 1926 состоялось 7 заседание НОА, НТО и ЦАГИ по вопросу испытаний АНТ-3 (1077,70).</w:t>
      </w:r>
    </w:p>
    <w:p w14:paraId="2F9430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317E6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апреля 1926 поступило предложение прекратить работы по Ил-4 Н.Н.П. на ГАЗ-1 (1774,43).</w:t>
      </w:r>
    </w:p>
    <w:p w14:paraId="26F161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 было словесное распоряжение Зав. Констр. п/отд. т. Вейцера, полученное нашим пом. дир. ГАЗ-1 по техчасти Косткиным (2227,18).</w:t>
      </w:r>
    </w:p>
    <w:p w14:paraId="1535AE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76ED0DE" w14:textId="77777777" w:rsidR="00405586" w:rsidRPr="00C2525C" w:rsidRDefault="0040558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апреля 1926 г. на ГАЗ№1 поступило распоряжение: работы прекратить и отчитаться о затраченных на ИЛ-4 суммах (12295).</w:t>
      </w:r>
    </w:p>
    <w:p w14:paraId="014FBF80" w14:textId="77777777" w:rsidR="00405586" w:rsidRPr="00C2525C" w:rsidRDefault="00405586" w:rsidP="00C2525C">
      <w:pPr>
        <w:spacing w:after="0" w:line="240" w:lineRule="auto"/>
        <w:jc w:val="both"/>
        <w:rPr>
          <w:rFonts w:ascii="Times New Roman" w:hAnsi="Times New Roman" w:cs="Times New Roman"/>
          <w:color w:val="002060"/>
          <w:sz w:val="16"/>
          <w:szCs w:val="16"/>
        </w:rPr>
      </w:pPr>
    </w:p>
    <w:p w14:paraId="6B7245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апреля 1926 была подготовлена:</w:t>
      </w:r>
    </w:p>
    <w:p w14:paraId="19E9BB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3118"/>
        <w:gridCol w:w="2635"/>
        <w:gridCol w:w="2733"/>
      </w:tblGrid>
      <w:tr w:rsidR="00BD609C" w:rsidRPr="00C2525C" w14:paraId="5B79F52E" w14:textId="77777777">
        <w:tc>
          <w:tcPr>
            <w:tcW w:w="2802" w:type="dxa"/>
            <w:tcBorders>
              <w:top w:val="single" w:sz="12" w:space="0" w:color="auto"/>
            </w:tcBorders>
          </w:tcPr>
          <w:p w14:paraId="36BF75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23/1У-26 г.</w:t>
            </w:r>
          </w:p>
        </w:tc>
        <w:tc>
          <w:tcPr>
            <w:tcW w:w="3118" w:type="dxa"/>
            <w:tcBorders>
              <w:top w:val="single" w:sz="12" w:space="0" w:color="auto"/>
            </w:tcBorders>
          </w:tcPr>
          <w:p w14:paraId="6A0FB2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22/1У-26 г.</w:t>
            </w:r>
          </w:p>
        </w:tc>
        <w:tc>
          <w:tcPr>
            <w:tcW w:w="2635" w:type="dxa"/>
            <w:tcBorders>
              <w:top w:val="single" w:sz="12" w:space="0" w:color="auto"/>
            </w:tcBorders>
          </w:tcPr>
          <w:p w14:paraId="774351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22/1У-26 г.</w:t>
            </w:r>
          </w:p>
        </w:tc>
        <w:tc>
          <w:tcPr>
            <w:tcW w:w="2733" w:type="dxa"/>
            <w:tcBorders>
              <w:top w:val="single" w:sz="12" w:space="0" w:color="auto"/>
            </w:tcBorders>
          </w:tcPr>
          <w:p w14:paraId="6CA044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23/1У-26 г.</w:t>
            </w:r>
          </w:p>
        </w:tc>
      </w:tr>
      <w:tr w:rsidR="00BD609C" w:rsidRPr="00C2525C" w14:paraId="6F1F447A" w14:textId="77777777">
        <w:tc>
          <w:tcPr>
            <w:tcW w:w="2802" w:type="dxa"/>
            <w:tcBorders>
              <w:bottom w:val="single" w:sz="12" w:space="0" w:color="auto"/>
            </w:tcBorders>
          </w:tcPr>
          <w:p w14:paraId="70BFBC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Ориентировочный план работ всех 3-х секций на 26/27 г (Секции)</w:t>
            </w:r>
          </w:p>
          <w:p w14:paraId="06B15B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испытании аэропокрышек в ЦАГИ и ТУ на них (Техсекция)</w:t>
            </w:r>
          </w:p>
          <w:p w14:paraId="5CFF80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Чтение журналов секций</w:t>
            </w:r>
          </w:p>
        </w:tc>
        <w:tc>
          <w:tcPr>
            <w:tcW w:w="3118" w:type="dxa"/>
            <w:tcBorders>
              <w:bottom w:val="single" w:sz="12" w:space="0" w:color="auto"/>
            </w:tcBorders>
          </w:tcPr>
          <w:p w14:paraId="50E258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Утверждение чертежей мотора М5-400</w:t>
            </w:r>
          </w:p>
          <w:p w14:paraId="167C98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работе комиссии по рассмотрению проекта турбокомпрессора</w:t>
            </w:r>
          </w:p>
          <w:p w14:paraId="450002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крылатке водяной помпы, сконструированнной ВНО АВФ</w:t>
            </w:r>
          </w:p>
        </w:tc>
        <w:tc>
          <w:tcPr>
            <w:tcW w:w="2635" w:type="dxa"/>
            <w:tcBorders>
              <w:bottom w:val="single" w:sz="12" w:space="0" w:color="auto"/>
            </w:tcBorders>
          </w:tcPr>
          <w:p w14:paraId="2C73F5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применении прицела Герц для целей аэрофотосъемки</w:t>
            </w:r>
          </w:p>
          <w:p w14:paraId="77A0E7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различных материалах, поступивших из-за границы</w:t>
            </w:r>
          </w:p>
        </w:tc>
        <w:tc>
          <w:tcPr>
            <w:tcW w:w="2733" w:type="dxa"/>
            <w:tcBorders>
              <w:bottom w:val="single" w:sz="12" w:space="0" w:color="auto"/>
            </w:tcBorders>
          </w:tcPr>
          <w:p w14:paraId="72EBCC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тележке для вывода тяжелых самолетов</w:t>
            </w:r>
          </w:p>
          <w:p w14:paraId="5B10FB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стандартных ТУ на металлические бочки</w:t>
            </w:r>
          </w:p>
          <w:p w14:paraId="358A75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комплектах специального инструмента к мотору М5</w:t>
            </w:r>
          </w:p>
          <w:p w14:paraId="1BDC57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проекте палатки для самолетов</w:t>
            </w:r>
          </w:p>
        </w:tc>
      </w:tr>
    </w:tbl>
    <w:p w14:paraId="1D92F3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2992A2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963730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7741C5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14136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апреля 1926 было введено в действие Наставление по боевому применению ВВС РККА. Служба самолетов артиллерии (430,96).</w:t>
      </w:r>
    </w:p>
    <w:p w14:paraId="2DE514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83F8E3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93FBD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D4688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апреля 1926 вышло в свет Обращение ЦКВКП(б) с призывом ко всем трудящимся вести борьбу за экономию государственных средств, заключенный Соловецкого лагеря Н. А. Френкель предложил использовать труд осужденных на таких работах, прибыль от выполнения которых превышала бы расходы на содержание лагерников: валка леса, строительство дорог, рыболовство, производство мебели и т. д. Благодаря проводившемуся в УСЛОН (Управление Соловецкого лагеря особого назначения) в 1926/27 гг. экономическому эксперименту выявилась возможность лагеря существовать на основе самоокупаемости при самых широких перспективах развития внешних работ.</w:t>
      </w:r>
    </w:p>
    <w:p w14:paraId="05F272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Перевод на подобные принципы всей системы исправительных учреждений позволял решить задачу эффективной постановки принудительного труда путем колонизации окраинных и неосвоенных районов страны, чем достигалась высокая степень изоляции осужденных при решении значительных и важных для государства народнохозяйственных задач. Новая схема должна была учитывать те новые задачи, которые государственному аппарату СССР пришлось решать в связи с переходом к политике форсированной модернизации. С учетом стоящих перед государством задач и требований совмещения трудового использования с обеспечением изоляции, вероятным вариантом использования рабочей силы заключенных становилась колонизация районов, намеченных к освоению в качестве новой промышленной базы. Дело было за выработкой новых принципов государственной исправительно-трудовой политики (12107).</w:t>
      </w:r>
    </w:p>
    <w:p w14:paraId="411D9A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7AC546C"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апреля 1926 Сталин в письме к Кагановичу раскритиковал националистическую политику Хвылевого и Шумского на Украине (4962).</w:t>
      </w:r>
    </w:p>
    <w:p w14:paraId="192F695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AE8C14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E4B09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FC964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апреля 1926 Секция применения НК УВВС рассмотрела вопросы: 1. О тележке для вывода тяжелых самолетов и др. (2265,62).</w:t>
      </w:r>
    </w:p>
    <w:p w14:paraId="6C17D5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95AD95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D51F5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C3A1C4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апреля 1926. Протокол № 20 закрытого заседания РВС СССР. Пятилетний план разви</w:t>
      </w:r>
      <w:r w:rsidRPr="00C2525C">
        <w:rPr>
          <w:rFonts w:ascii="Times New Roman" w:hAnsi="Times New Roman" w:cs="Times New Roman"/>
          <w:color w:val="002060"/>
          <w:sz w:val="16"/>
          <w:szCs w:val="16"/>
        </w:rPr>
        <w:softHyphen/>
        <w:t>тия вооруженных сил. 1. В дополнение к решениям РВС СССР от 29 марта 1926 г. (протокол № 18, п. 2) окончательный план развития вооруженных сил утвердить... (РГВА. Ф. 4. Оп. 13. Д. 18. Л. 172-180.) (10711,632).</w:t>
      </w:r>
    </w:p>
    <w:p w14:paraId="4C5C62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F2C7F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апреля 1926 г. в соответствии с пост. СНК и по пр. ВСНХ/НКВМ/ОГПУ № 73сс от 9.07.1927г. Шлиссельбургский пороховой завод им. Морозова с 1.10.1927г. переименован в Шлиссельбургский завод им. Морозова в ведении Вохимтреста УВП ВСНХ.</w:t>
      </w:r>
      <w:r w:rsidRPr="00C2525C">
        <w:rPr>
          <w:rFonts w:ascii="Times New Roman" w:hAnsi="Times New Roman" w:cs="Times New Roman"/>
          <w:color w:val="002060"/>
          <w:sz w:val="16"/>
          <w:szCs w:val="16"/>
          <w:vertAlign w:val="superscript"/>
        </w:rPr>
        <w:t>133</w:t>
      </w:r>
      <w:r w:rsidRPr="00C2525C">
        <w:rPr>
          <w:rFonts w:ascii="Times New Roman" w:hAnsi="Times New Roman" w:cs="Times New Roman"/>
          <w:color w:val="002060"/>
          <w:sz w:val="16"/>
          <w:szCs w:val="16"/>
        </w:rPr>
        <w:t xml:space="preserve"> В соответствии с пост. СНК № 2139-425сс от 21.12.1936г. и пр. НКОП № 05с от 29.12.1936г. завод № 6 (ГС завод № 6 им. Н.А. Морозова НКОП, НКБ, Шлиссельбургский пороховой завод им. Н.А. Морозова ВСНХ, Шлиссельбургский завод им. Морозова ВСНХ, ГУП «Ордена Красной Звезды и Октябрьской Революции «Завод им. Морозова» Росбоеприпаса, ЗАО «Морозовский химический завод» /ст. Дунай Ириновской ветки Октябрьской ж/д (1927г.); г. Шлиссельбург Ленинградской обл. (1941 г.)/ /188710 пос. Морозова Всеволожского р-на Ленинградской обл. ул. Чкалова, 3 тел. 35-931/) передан из Порохового треста НКТП в ГУ военно- химической промышленности НКОП. Приказом НКОП № 107 от 21.03.1937г. утвержден Устав ГС завода № 6, в 04.1937г. - в ведении 6ГУ. В соответствии с пост. СНК № 1960-390сс от 5.11.1936г. и пр. № 068 от 2.04.1937г. завод переведен в группу особо режимных предприятий. По пр. № 0089 от 20.04.1937г. передан из 6ГУ в новое 11ГУ. В 02.1939г. завод № 6 11ГУ НКОП передан в ведение 11ГУ НКБ.</w:t>
      </w:r>
      <w:r w:rsidRPr="00C2525C">
        <w:rPr>
          <w:rFonts w:ascii="Times New Roman" w:hAnsi="Times New Roman" w:cs="Times New Roman"/>
          <w:color w:val="002060"/>
          <w:sz w:val="16"/>
          <w:szCs w:val="16"/>
          <w:vertAlign w:val="superscript"/>
        </w:rPr>
        <w:t>132</w:t>
      </w:r>
    </w:p>
    <w:p w14:paraId="3915B5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 Гражданской войны возобновлено производство порохов, в конце 1928г. под руководством А. С. Бакаева (ЦНИЛ-84) на заводе создана опытная установка для рецептурно-технологической отработки пороха, в 1931 г. создан первый в стране опытный цех по производству баллиститных порохов.</w:t>
      </w:r>
      <w:r w:rsidRPr="00C2525C">
        <w:rPr>
          <w:rFonts w:ascii="Times New Roman" w:hAnsi="Times New Roman" w:cs="Times New Roman"/>
          <w:color w:val="002060"/>
          <w:sz w:val="16"/>
          <w:szCs w:val="16"/>
          <w:vertAlign w:val="superscript"/>
        </w:rPr>
        <w:t>56</w:t>
      </w:r>
    </w:p>
    <w:p w14:paraId="10EF6E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Имелись производства (04.1937г.): сернокислотное, динамитное, дымных порохов.</w:t>
      </w:r>
    </w:p>
    <w:p w14:paraId="4C8138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 № 123с от 5/7.04.1938г. требовалось организовать на заводе к 1.05.1938г. спецгруппу для отработки порохового заряда к 82-мм миномету; обеспечить на заводе валовое производство зарядов со сдачей во 2-м квартале 120 тыс. шт.</w:t>
      </w:r>
    </w:p>
    <w:p w14:paraId="145E6B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Мощность завода (перед эвакуацией): пороха: дымный - 1800 т в год; нитроглицериновый - 400 т; пироксилиновый - 200 т; динамит и аммонит - 9670 т; пироксилин - 200 т; олеум - 13 тыс. т в год.</w:t>
      </w:r>
    </w:p>
    <w:p w14:paraId="055435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пост.ениями ЦК ВКП (б) № П-34-174 от 2.07.1941 г., Совета по эвакуации № СЭ-12сс от 3.07.1941 г., распоряжением СНК № 1806-806 от 2.07.1941 г. и пост. ГКО № 99сс от 11.07.1941 г. завод № 6 ЗГУ эвакуирован на завод № 98 НКБ (производство порохов, 174 ед. оборудования, 824 чел.). Затем эвакуировано производство динамита и аммонита (61 ед. оборудования) на завод № 594; производство олеума и пироксилина (23 ед. оборудования)- на завод № 511,</w:t>
      </w:r>
      <w:r w:rsidRPr="00C2525C">
        <w:rPr>
          <w:rFonts w:ascii="Times New Roman" w:hAnsi="Times New Roman" w:cs="Times New Roman"/>
          <w:color w:val="002060"/>
          <w:sz w:val="16"/>
          <w:szCs w:val="16"/>
          <w:vertAlign w:val="superscript"/>
        </w:rPr>
        <w:t>т</w:t>
      </w:r>
      <w:r w:rsidRPr="00C2525C">
        <w:rPr>
          <w:rFonts w:ascii="Times New Roman" w:hAnsi="Times New Roman" w:cs="Times New Roman"/>
          <w:color w:val="002060"/>
          <w:sz w:val="16"/>
          <w:szCs w:val="16"/>
        </w:rPr>
        <w:t xml:space="preserve"> и завод прекратил существование. Производство олеума не эвакуировалось из-за плохого состояния оборудования.</w:t>
      </w:r>
    </w:p>
    <w:p w14:paraId="0A8F1E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1943г. завод № 6 НКБ восстановлен на прежнем месте, в 08.1943-09.1944г. - в ведении ЗГУ. Проектная мощность завода на 1.01.1944г. - 20, на 1.01.1945г. - 50 т пороха в месяц.</w:t>
      </w:r>
      <w:r w:rsidRPr="00C2525C">
        <w:rPr>
          <w:rFonts w:ascii="Times New Roman" w:hAnsi="Times New Roman" w:cs="Times New Roman"/>
          <w:color w:val="002060"/>
          <w:sz w:val="16"/>
          <w:szCs w:val="16"/>
          <w:vertAlign w:val="superscript"/>
        </w:rPr>
        <w:t>55,56</w:t>
      </w:r>
    </w:p>
    <w:p w14:paraId="2F8D25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взрывчатых веществ. После войны налажено производство изоляционных материалов- микаленты, ЛТСС. В 1960 г. завод совместно с Институтом химии силикатов начал отработку производства кремнийорганики- органосиликатных материалов (ОСМ), в начале 1970-х г. начато их производство.</w:t>
      </w:r>
    </w:p>
    <w:p w14:paraId="54E6D3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Ленсовнархоза № 00715 от 25.09.1958г. завод включен в состав «Ленинградского куста» оборонных предприятий вместе с ГИПХ, заводом и ЦКБ «Арсенал», филиалом НИИРП, полигоном Ржевка. Заводу поручено организовать экспериментальную базу для опытно-промышленного производства ракетного твердого топлива. Был создан экспериментальный цех по выпуску твердого топлива по рецептурам ГИПХ. С 1965г. началось сотрудничество с НИИ-125, в 1967г. налажен выпуск изделий для ОТРК «Темп-С».</w:t>
      </w:r>
    </w:p>
    <w:p w14:paraId="3642A1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05.1999г. - ГУП «Завод им. Морозова». Компания «Азотвзрыв» входит в группу «Интерхимпром» (2003г.) и имеет еще завод в Муроме (Владимирская обл.).</w:t>
      </w:r>
      <w:r w:rsidRPr="00C2525C">
        <w:rPr>
          <w:rFonts w:ascii="Times New Roman" w:hAnsi="Times New Roman" w:cs="Times New Roman"/>
          <w:color w:val="002060"/>
          <w:sz w:val="16"/>
          <w:szCs w:val="16"/>
          <w:vertAlign w:val="superscript"/>
        </w:rPr>
        <w:t>ъ</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vertAlign w:val="superscript"/>
        </w:rPr>
        <w:t>28 08 03</w:t>
      </w:r>
      <w:r w:rsidRPr="00C2525C">
        <w:rPr>
          <w:rFonts w:ascii="Times New Roman" w:hAnsi="Times New Roman" w:cs="Times New Roman"/>
          <w:color w:val="002060"/>
          <w:sz w:val="16"/>
          <w:szCs w:val="16"/>
        </w:rPr>
        <w:t xml:space="preserve"> По Указу Президента РФ № 1009 от 4.08.2004г. вошло в перечень стратегических оборонных предприятий.</w:t>
      </w:r>
    </w:p>
    <w:p w14:paraId="3536C8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Численность персонала (07.1941 г.)- 3884 чел.</w:t>
      </w:r>
    </w:p>
    <w:p w14:paraId="11C53F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(-06-16.11.1937г.)- Почечуев (снят за взрыв на заводе). Директор (1.02.1938г.-)- Г.М. Дмитриев, (ВОВ)- Н.И. Григорьев, затем- А.П. Портнов.</w:t>
      </w:r>
    </w:p>
    <w:p w14:paraId="57136A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Помощник директора по найму и увольнению (-22.11.1937г.)- В.Д. Мурин (снят), (27.11.1938г.-)- С.В. Темкин.</w:t>
      </w:r>
    </w:p>
    <w:p w14:paraId="1EF7A1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Технический директор (-06-22.11.193 7г.)- Айзенберг (снят за взрыв на заводе).</w:t>
      </w:r>
    </w:p>
    <w:p w14:paraId="1D0E2A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инженер (07.1938г.)- Н.Н. Григорьев, (</w:t>
      </w:r>
      <w:r w:rsidRPr="00C2525C">
        <w:rPr>
          <w:rFonts w:ascii="Times New Roman" w:hAnsi="Times New Roman" w:cs="Times New Roman"/>
          <w:color w:val="002060"/>
          <w:sz w:val="16"/>
          <w:szCs w:val="16"/>
          <w:lang w:val="en-US"/>
        </w:rPr>
        <w:t>BOB</w:t>
      </w:r>
      <w:r w:rsidRPr="00C2525C">
        <w:rPr>
          <w:rFonts w:ascii="Times New Roman" w:hAnsi="Times New Roman" w:cs="Times New Roman"/>
          <w:color w:val="002060"/>
          <w:sz w:val="16"/>
          <w:szCs w:val="16"/>
        </w:rPr>
        <w:t>)- Н.А. Стародубцев.</w:t>
      </w:r>
    </w:p>
    <w:p w14:paraId="43811D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Начальники цехов: № 3 (-29.06.1937г.)- Данилов (снят и осужден за взрыв на заводе); № 8 (-16.11.1937г.)- В.И. Балкона (снята и осуждена за взрыв на заводе).</w:t>
      </w:r>
    </w:p>
    <w:p w14:paraId="4B624A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начальника цеха: № 3 (-29.06.1937г.)- Котин (снят и осужден за взрыв на заводе); № 8 (-16.11.1937г.)- Д.Ф. Шейн (снят и осужден за взрыв на заводе).</w:t>
      </w:r>
    </w:p>
    <w:p w14:paraId="14C173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трубочный порох (1937); ручная граната РГД-33 (ВОВ); заряды из пороха ОД (1945); изделия для ОТРК «Темп-С» (1967-), «Пионер» (1974-), ПЗРК «Стрела» (1974-), «Игла»; ОСМ (1970-е) (11982).</w:t>
      </w:r>
    </w:p>
    <w:p w14:paraId="5C6A8E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EF747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27 апреля 1926 г. в соответствии с пост. СНК и по пр. ВСНХ/НКВМ/ОГПУ № 73сс от 9.07.1927 г. Сталинградский орудийный завод (Завод № 221 НКОП, </w:t>
      </w:r>
      <w:r w:rsidRPr="00C2525C">
        <w:rPr>
          <w:rFonts w:ascii="Times New Roman" w:hAnsi="Times New Roman" w:cs="Times New Roman"/>
          <w:color w:val="002060"/>
          <w:sz w:val="16"/>
          <w:szCs w:val="16"/>
          <w:lang w:val="en-US"/>
        </w:rPr>
        <w:t>HKB</w:t>
      </w:r>
      <w:r w:rsidRPr="00C2525C">
        <w:rPr>
          <w:rFonts w:ascii="Times New Roman" w:hAnsi="Times New Roman" w:cs="Times New Roman"/>
          <w:color w:val="002060"/>
          <w:sz w:val="16"/>
          <w:szCs w:val="16"/>
        </w:rPr>
        <w:t>, МОП , Царицынский орудийный завод, Сталинградский орудийный завод ВСНХ, ГС завод «Баррикады» ВСНХ, НКТП, НКОП, п/я 113, ПО «Баррикады» Сталинградского СНХ, ГП, ФГУП «ПО «Баррикады» /г. Царицын, Сталинград п/я 113 «Баррикады» (1937 г.)/ /400071  г. Волгоград пр. Ленина тел. 78-19-00, 75-85-16/) с 1.10.1927 г. переименован в завод «Баррикады» в ведении Орударса ВПУ ВСНХ.</w:t>
      </w:r>
      <w:r w:rsidRPr="00C2525C">
        <w:rPr>
          <w:rFonts w:ascii="Times New Roman" w:hAnsi="Times New Roman" w:cs="Times New Roman"/>
          <w:color w:val="002060"/>
          <w:sz w:val="16"/>
          <w:szCs w:val="16"/>
          <w:vertAlign w:val="superscript"/>
        </w:rPr>
        <w:t>133</w:t>
      </w:r>
      <w:r w:rsidRPr="00C2525C">
        <w:rPr>
          <w:rFonts w:ascii="Times New Roman" w:hAnsi="Times New Roman" w:cs="Times New Roman"/>
          <w:color w:val="002060"/>
          <w:sz w:val="16"/>
          <w:szCs w:val="16"/>
        </w:rPr>
        <w:t xml:space="preserve"> В 1934 г. из ведения Орударса переподчинен непосредственно ГВМУ НКТП. В 1936 г. вошел в состав ГУВП НКТП." В 02.1937 г. - в ведении ЗГУ НКОП. Приказом НКОП № 100 от 16.03.1937 г. утвержден Устав ГС завода «Баррикады». По пр. № 81сс от 11.03.1938 г. переименован в завод № 221. В 02.1939 г. завод № 221 ЗГУ передан .. ведение ЗГУ НКВ.</w:t>
      </w:r>
    </w:p>
    <w:p w14:paraId="6F806D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1935 г. завод - основной производитель морских и сухопутных артиллерийских систем крупного калибра. В эти же годы налажен выпуск паровых экскаваторов, нефтекачалок, роторных валов для электростанций. Перед войной построена новая 100-тонная мартеновская печь.</w:t>
      </w:r>
    </w:p>
    <w:p w14:paraId="2CE71E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(1936 г.): А-19 - 101, Б-4 (качающаяся часть) - 2, БР-2 - 14, БР-5 - 1; перестволение: Ш - 1, СПД - 2, СТ - 3, СД - 5; резервуары Т-18 - 109, Д-4 - 199; донья Т-18 - 282, Д-4 - 710.</w:t>
      </w:r>
    </w:p>
    <w:p w14:paraId="399CE3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Производственная программа на 1937 г.: пушки: А-19 - 128 (сдано 80), Б-4 - 50 (5 без ходовой части), БР-2 - 30 (9), БР-5 - 8 (-); ствол с затвором: ТПШ - 2 (2), Б-1-П - 1 (1); береговая установка Б-13 - 16 (8), перестволение: Ш - 6 (6), СПД - 15 (15), СТ - 15 (15), СД - 10 (10); резервуары: Т-18 - 100 (37), Д-4 - 365 (228); донья Т-18 - 300 (181), Д-4 - 1095 (599); трубы К-20 - 1750 (787), лейнеры 3-К - 750 (542); поковки валов и турбин; колонны Фаузера, предкатализа, конденсационные; сепараторы, роторы, фильтры. В начале 1937 г. заводу было поручено к 1.04.1937 г.</w:t>
      </w:r>
      <w:r w:rsidRPr="00C2525C">
        <w:rPr>
          <w:rFonts w:ascii="Times New Roman" w:hAnsi="Times New Roman" w:cs="Times New Roman"/>
          <w:color w:val="002060"/>
          <w:sz w:val="16"/>
          <w:szCs w:val="16"/>
        </w:rPr>
        <w:tab/>
        <w:t>изготовить 35 стволов для ДРП Кондакова ГК-37.</w:t>
      </w:r>
    </w:p>
    <w:p w14:paraId="52C899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Приказом № 0031 от 8.02.1937 г. заводу предписано создать к 1.01.1938 г. мощности по выпуску: пушек: 122- мм корпусной А-19 - 280 шт. в год, 152-мм БР-2 - 75 шт.; гаубиц: 203-мм Б-4 - 100 шт., 203-мм самоходной (качающихся частей) - 12 шт. (пр. № 335сс от 21.08.1938 г. она снята с производства). Пост. СТО № 17сс от 11.02.1937 г.</w:t>
      </w:r>
      <w:r w:rsidRPr="00C2525C">
        <w:rPr>
          <w:rFonts w:ascii="Times New Roman" w:hAnsi="Times New Roman" w:cs="Times New Roman"/>
          <w:color w:val="002060"/>
          <w:sz w:val="16"/>
          <w:szCs w:val="16"/>
        </w:rPr>
        <w:tab/>
        <w:t xml:space="preserve">и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w:t>
      </w:r>
      <w:r w:rsidRPr="00C2525C">
        <w:rPr>
          <w:rFonts w:ascii="Times New Roman" w:hAnsi="Times New Roman" w:cs="Times New Roman"/>
          <w:color w:val="002060"/>
          <w:sz w:val="16"/>
          <w:szCs w:val="16"/>
        </w:rPr>
        <w:lastRenderedPageBreak/>
        <w:t>от 8.05.1937 г. предписывалось к 1.01.1938 г. создать мощности по выпуску 152 Б-4 в год. Этим же приказом завод был обязан в 1937 г.: расширить: здание нового термического и фасонно-литейного цеха; ввести в эксплуатацию новый прессоштамповый цех резервуаров для торпед, 40-тонную мартеновскую печь; дооборудовать цеха: большой орудийный, замочно-прицельный; начать создание экспериментального цеха. По пр. № 0278 от 20/21.12.1037 г. производство пушек А-19 и Б-4 переведено на поточную сборку (без конвейера); этим же приказом было предписано организовать на заводе экспериментальный цех. «В связи с неудовлетворительными темпами работ» 13/20.01.1938 г. вышел приказ № Юс провести обследование реконструкции завода. По пр. № 48с от 8.02.1938 г. было необходимо построить в 1938 г. новый инструментальный цех. По пр. ЗГУ № 143 от 5.08.1938 г. на заводе на базе ОКСа создано УКС и введена должность начальника УКС/зам. директора по капстроительству.</w:t>
      </w:r>
    </w:p>
    <w:p w14:paraId="74A640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решением правительства № 76сс от 8.05.1938 г. и пр. № 167сс от 17.05.1938 г. на заводе организовано СКБ для внедрения в производство 210-мм пушки и 305-мм гаубицы фирмы «Шкода»; заводу предписано изготовить 1-е серии пушки и гаубицы по 6 шт.</w:t>
      </w:r>
    </w:p>
    <w:p w14:paraId="290B28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Приказом № 248сс от 14/15.07.1938 г. заводу поручено изготовить к 1.09.1938 г. вентиляторы для аэродинамических труб Т-101 и Т-104 ЦАГИ.</w:t>
      </w:r>
    </w:p>
    <w:p w14:paraId="2C0D3F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 начала войны сюда эвакуирована часть завода № 232 НКВ. 11.11.1941 г. вышло постановление ГКО № 888 о подготовке эвакуации завода. В соответствии с распоряжением ГКО № 901 от 15.11.1941 г. на завод с завода № 264 передана часть станков для увеличения производства артиллерии и минометов. Сюда также была передана часть оборудования с ХТЗ, 29.12.1941 г. вышло постановление ГКО № 1084 об уменьшении количества передаваемых станков. 1.02.1942 г. вышло постановление ГКО № 1226 о передаче оборудования эвакуированного завода № 352 НКВ заводу № 221. 16.02.1942 г. вышло постановление ГКО № 1301 об отмене постановления № 888 о частичной эвакуации завода, но затем в 1942 г. завод № 221 НКВ эвакуирован в  г. Юргу Кемеровской обл. 3.06.1942 г. вышло постановление ГКО № 1843 об увеличении выпуска на заводе пушек УСВ.</w:t>
      </w:r>
    </w:p>
    <w:p w14:paraId="1356D3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имел свой артиллерийский полигон (1942 г.).</w:t>
      </w:r>
    </w:p>
    <w:p w14:paraId="050C12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ГКО № 3582 от 15.06.1943 г. начато восстановление завода на прежнем месте. 27.12.1944 г. вышло постановление ГКО № 7213 о мероприятиях по оказанию помощи заводу.</w:t>
      </w:r>
    </w:p>
    <w:p w14:paraId="3B331F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ГКО № 7849 от 16.03.1945 г. начато серийное производство морской артустановки МУ-1.</w:t>
      </w:r>
    </w:p>
    <w:p w14:paraId="333CEA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1944 г. завод № 221 - в ведении НКВ, в 1953 г. - МОП. Имел наименование «п/я 113» (1937-53 г.).</w:t>
      </w:r>
    </w:p>
    <w:p w14:paraId="430CA4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1950-х  г. разработаны и изготовлены винтовые насосы объемного действия для транспортирования ртути для завода № 12.</w:t>
      </w:r>
    </w:p>
    <w:p w14:paraId="57112F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1991 г. начата подготовка к производству ПУ доя РК «Курьер».</w:t>
      </w:r>
    </w:p>
    <w:p w14:paraId="49508F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(2002 г.): мобильных артиллерийских и ракетных систем; ядерных силовых установок; турбогенераторов. Работы (2005 г.): подготовка к производству мобильного БРК «Тополь-М», освоение выпуска ОТРК «Искандер»; организация производства прогрессивных ствольных заготовок.</w:t>
      </w:r>
    </w:p>
    <w:p w14:paraId="32A810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Указу Президента РФ № 1009 от 4.08.2004 г. вошло в число стратегических оборонных предприятий. В 2006 г. предотвращено банкротство предприятия, оно было продано. По указу № 526 от 11.05.2009 г. предприятие исключено из перечня стратегических.</w:t>
      </w:r>
    </w:p>
    <w:p w14:paraId="748123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Имело собственное металлургическое производство, которое в 2007 г. дложно было войти в холдинг «Русспецсталь». В рамках конверсии создан производственный комплекс площадью 9 тыс.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 xml:space="preserve"> по выпуску крупногабаритных модульных металлоконструкций.</w:t>
      </w:r>
    </w:p>
    <w:p w14:paraId="194661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Численность персонала (1936 г.)- 11267 чел., (1937 г.)- 12504 чел.</w:t>
      </w:r>
      <w:r w:rsidRPr="00C2525C">
        <w:rPr>
          <w:rFonts w:ascii="Times New Roman" w:hAnsi="Times New Roman" w:cs="Times New Roman"/>
          <w:color w:val="002060"/>
          <w:sz w:val="16"/>
          <w:szCs w:val="16"/>
          <w:vertAlign w:val="superscript"/>
        </w:rPr>
        <w:t>145</w:t>
      </w:r>
    </w:p>
    <w:p w14:paraId="3C0B24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Директор (-02-23.07.1937 г.)- Д.Ф. Будняк (снят); и.о. (23.07-29.08.1937 г.)-  Г. Г. Слободчиков; (29.08.1937- 17.12.1938 г.)- П.В. Быстров, (17.12.1938-42 г.-&gt; Л.Р. Гонор. Управляющий (2002 г.)- Н.И. Аксенов. Гендиректор (2000-е)- Е.А. Майданов, Ю. Валов (осужден).</w:t>
      </w:r>
    </w:p>
    <w:p w14:paraId="12829B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1-й зам. гендиректора (2000-е)- А.И. Патер. Зам. директора, гендиректора (3.11.1937 г.-)- П.Ф. Цуриков, (2009 г.)- Ю. Горбатков.</w:t>
      </w:r>
    </w:p>
    <w:p w14:paraId="378BFF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инженер (07.1937 г.)- Слободчиков, (3.11.1937-11.09.1938 г.)- П.Ф. Цуриков.</w:t>
      </w:r>
    </w:p>
    <w:p w14:paraId="10E45C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гл. инженера (05.1937 г.)-  Г. Г. Слободчиков.</w:t>
      </w:r>
    </w:p>
    <w:p w14:paraId="23ACBF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металлург (-27.05.1937 г.)- С.П. Моисеев, (27.05-25.09.1937 г.)- В.Д. Гурьянов (снят), (-10.1938-01.1939 г.-)- Струсельба. Гл. энергетик (06.1938 г.)- Антонов. Диспетчер (06.1938 г.)- Афанасьев.</w:t>
      </w:r>
    </w:p>
    <w:p w14:paraId="353315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Директор управления: договоров и маркетинга (2000-е)- В.В. Коновалов; кадров (2000-е)- С.А. Чаркин.</w:t>
      </w:r>
    </w:p>
    <w:p w14:paraId="03CAFD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директора управления по договорам: гражданской продукции и маркетингу (2000-е)- К.В. Сусленков; экспортной продукции и сбыту (2000-е)- В.В. Княжеченко; государственного оборонного заказа- И.О. (2000-е)- Р.В. Лежнев.</w:t>
      </w:r>
    </w:p>
    <w:p w14:paraId="1D6622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Начальники цехов: № 9 (29.05.1937 г.-)- А.П. Решетников; № 11 (-5.03.1938 г.)- А.И. Михалев (снят); № 12 (- 29.05.1937 г.)- Р.И. Максимов, (29.05.1937 г.-)- М.В. Смирнов.</w:t>
      </w:r>
    </w:p>
    <w:p w14:paraId="72590D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Начальники отделов: 5-го и.о. (07.1937 г.)- Сокольский; планового (1930-е)- Яковлев; ОСП (1938 г.)- Молоканов; ОКС- Микшун, (12.1937 г.)- Клапер-Казовский; сбыта (12.1937 г.)- Селезнев; ОТК (-02.1937 г.)-  Г. Г. Слабодчиков, и.о. (02.1937 г.-)- Хохлов. Начальник службы маркетинга (2000-е)- А.А. Резников.</w:t>
      </w:r>
    </w:p>
    <w:p w14:paraId="5D6FFC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Производство: артиллерийские орудия:</w:t>
      </w:r>
      <w:r w:rsidRPr="00C2525C">
        <w:rPr>
          <w:rFonts w:ascii="Times New Roman" w:hAnsi="Times New Roman" w:cs="Times New Roman"/>
          <w:color w:val="002060"/>
          <w:sz w:val="16"/>
          <w:szCs w:val="16"/>
        </w:rPr>
        <w:t xml:space="preserve"> 152-мм, 305-мм (1937-), 406-мм Б-37 для линкоров пр. 23 (1939-41)- 12 стволов;</w:t>
      </w:r>
      <w:r w:rsidRPr="00C2525C">
        <w:rPr>
          <w:rFonts w:ascii="Times New Roman" w:hAnsi="Times New Roman" w:cs="Times New Roman"/>
          <w:iCs/>
          <w:color w:val="002060"/>
          <w:sz w:val="16"/>
          <w:szCs w:val="16"/>
        </w:rPr>
        <w:t xml:space="preserve"> пушки:</w:t>
      </w:r>
      <w:r w:rsidRPr="00C2525C">
        <w:rPr>
          <w:rFonts w:ascii="Times New Roman" w:hAnsi="Times New Roman" w:cs="Times New Roman"/>
          <w:color w:val="002060"/>
          <w:sz w:val="16"/>
          <w:szCs w:val="16"/>
        </w:rPr>
        <w:t xml:space="preserve"> буксируемые: УСВ (1942), 57-мм противотанковая ЗИС-2 (-1942); 122-мм корпусная А-19 (1937), 152-мм пушка БР-2 (1937-), 152-мм пушка-гаубица Д-20 (1950-е), пушка С-23 (1960-е); танковые (ВОВ), 2АЗЗ для САУ «Акация», 2А46 для танков Т-72, Т-80; СМ-54 (2АЗ) на самоходном шасси для стрельбы ядерными боеприпасами «Конденсатор» (1957)- 4 шт.;</w:t>
      </w:r>
      <w:r w:rsidRPr="00C2525C">
        <w:rPr>
          <w:rFonts w:ascii="Times New Roman" w:hAnsi="Times New Roman" w:cs="Times New Roman"/>
          <w:iCs/>
          <w:color w:val="002060"/>
          <w:sz w:val="16"/>
          <w:szCs w:val="16"/>
        </w:rPr>
        <w:t xml:space="preserve"> гаубицы:</w:t>
      </w:r>
      <w:r w:rsidRPr="00C2525C">
        <w:rPr>
          <w:rFonts w:ascii="Times New Roman" w:hAnsi="Times New Roman" w:cs="Times New Roman"/>
          <w:color w:val="002060"/>
          <w:sz w:val="16"/>
          <w:szCs w:val="16"/>
        </w:rPr>
        <w:t xml:space="preserve"> 203-мм Б-4 (1937-); качающиеся части: железнодорожных установок ТП-1 и ТГ-1 (1939)- 2, морской 180-мм артустановки МУ-1 (1947)- 12, баллистический ствол 220-мм СМ-Э77 для СМ-40 (1953)- 1, морской 305-мм пушки СМ-33 (1951-53)- 12; СУ-122 (1955-61); башенная корабельная артиллерийская установка ЗИФ-67;</w:t>
      </w:r>
      <w:r w:rsidRPr="00C2525C">
        <w:rPr>
          <w:rFonts w:ascii="Times New Roman" w:hAnsi="Times New Roman" w:cs="Times New Roman"/>
          <w:iCs/>
          <w:color w:val="002060"/>
          <w:sz w:val="16"/>
          <w:szCs w:val="16"/>
        </w:rPr>
        <w:t xml:space="preserve"> самоходные ПУ:</w:t>
      </w:r>
      <w:r w:rsidRPr="00C2525C">
        <w:rPr>
          <w:rFonts w:ascii="Times New Roman" w:hAnsi="Times New Roman" w:cs="Times New Roman"/>
          <w:color w:val="002060"/>
          <w:sz w:val="16"/>
          <w:szCs w:val="16"/>
        </w:rPr>
        <w:t xml:space="preserve"> для ОТРК: 2П2 (1957-58)- 25 и транспортно- заряжаютцая машина 2ПЗ для «Марс» (1957-58)- 25, 2П16 для «Луна» (1959-64)- 432, «Темп-С», «Точка», «Точка- У», «Пионер», «Пионер-2», «Пионер-3», «Пионер УТТХ», для МБР: «Темп-2С», «Тополь», «Тополь-М», «Искандер»; железнодорожная ПУ для МБР РТ-23УТТХ (1980-е);</w:t>
      </w:r>
      <w:r w:rsidRPr="00C2525C">
        <w:rPr>
          <w:rFonts w:ascii="Times New Roman" w:hAnsi="Times New Roman" w:cs="Times New Roman"/>
          <w:color w:val="002060"/>
          <w:sz w:val="16"/>
          <w:szCs w:val="16"/>
          <w:vertAlign w:val="superscript"/>
        </w:rPr>
        <w:t>58</w:t>
      </w:r>
      <w:r w:rsidRPr="00C2525C">
        <w:rPr>
          <w:rFonts w:ascii="Times New Roman" w:hAnsi="Times New Roman" w:cs="Times New Roman"/>
          <w:color w:val="002060"/>
          <w:sz w:val="16"/>
          <w:szCs w:val="16"/>
        </w:rPr>
        <w:t xml:space="preserve"> палубная ПУ для ЗРК «Волна-М» (1970-е-80- е), установка ЗС90 для ЗРК «Ураган» (1980-2000-);</w:t>
      </w:r>
      <w:r w:rsidRPr="00C2525C">
        <w:rPr>
          <w:rFonts w:ascii="Times New Roman" w:hAnsi="Times New Roman" w:cs="Times New Roman"/>
          <w:color w:val="002060"/>
          <w:sz w:val="16"/>
          <w:szCs w:val="16"/>
          <w:vertAlign w:val="superscript"/>
        </w:rPr>
        <w:t>101</w:t>
      </w:r>
      <w:r w:rsidRPr="00C2525C">
        <w:rPr>
          <w:rFonts w:ascii="Times New Roman" w:hAnsi="Times New Roman" w:cs="Times New Roman"/>
          <w:color w:val="002060"/>
          <w:sz w:val="16"/>
          <w:szCs w:val="16"/>
        </w:rPr>
        <w:t xml:space="preserve"> корабельный ЗРК «Штиль» (2000-е); детали для минометов (1942);</w:t>
      </w:r>
    </w:p>
    <w:p w14:paraId="2C2724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буровые установки для нефтегазовой промышленности (1960-е);</w:t>
      </w:r>
      <w:r w:rsidRPr="00C2525C">
        <w:rPr>
          <w:rFonts w:ascii="Times New Roman" w:hAnsi="Times New Roman" w:cs="Times New Roman"/>
          <w:color w:val="002060"/>
          <w:sz w:val="16"/>
          <w:szCs w:val="16"/>
          <w:vertAlign w:val="superscript"/>
        </w:rPr>
        <w:t>69</w:t>
      </w:r>
      <w:r w:rsidRPr="00C2525C">
        <w:rPr>
          <w:rFonts w:ascii="Times New Roman" w:hAnsi="Times New Roman" w:cs="Times New Roman"/>
          <w:color w:val="002060"/>
          <w:sz w:val="16"/>
          <w:szCs w:val="16"/>
        </w:rPr>
        <w:t xml:space="preserve"> плашечные превенторы ППР-180, ППГ-180, ППР2-180, ППГ2-180 (2000-е); передвижные автомобильные газозаправщики ПАГЗ-2000/25, ПАГЗ-ЗООО/25 на шасси КамАЗ (2000-</w:t>
      </w:r>
      <w:r w:rsidRPr="00C2525C">
        <w:rPr>
          <w:rFonts w:ascii="Times New Roman" w:hAnsi="Times New Roman" w:cs="Times New Roman"/>
          <w:color w:val="002060"/>
          <w:sz w:val="16"/>
          <w:szCs w:val="16"/>
          <w:lang w:val="en-US"/>
        </w:rPr>
        <w:t>c</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vertAlign w:val="superscript"/>
          <w:lang w:val="en-US"/>
        </w:rPr>
        <w:t>wwwbarncadyru</w:t>
      </w:r>
      <w:r w:rsidRPr="00C2525C">
        <w:rPr>
          <w:rFonts w:ascii="Times New Roman" w:hAnsi="Times New Roman" w:cs="Times New Roman"/>
          <w:color w:val="002060"/>
          <w:sz w:val="16"/>
          <w:szCs w:val="16"/>
        </w:rPr>
        <w:t xml:space="preserve"> горно-шахтное и гидравлическое оборудование; агрегаты для атомной энергетики (11982).</w:t>
      </w:r>
    </w:p>
    <w:p w14:paraId="749DC4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399CF7B" w14:textId="77777777" w:rsidR="00613D72"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1EB991DB" w14:textId="77777777" w:rsidR="00613D72" w:rsidRPr="00C2525C" w:rsidRDefault="00613D72"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01D2ED0" w14:textId="77777777" w:rsidR="00613D72" w:rsidRPr="00C2525C" w:rsidRDefault="00613D7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27 апреля 1926 г. Протокол РВС №17</w:t>
      </w:r>
    </w:p>
    <w:p w14:paraId="0A99BA82" w14:textId="77777777" w:rsidR="00613D72" w:rsidRPr="00C2525C" w:rsidRDefault="00613D7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План призыва и увольнения в 1926 году. </w:t>
      </w:r>
      <w:r w:rsidRPr="00C2525C">
        <w:rPr>
          <w:rFonts w:ascii="Times New Roman" w:hAnsi="Times New Roman" w:cs="Times New Roman"/>
          <w:bCs/>
          <w:iCs/>
          <w:color w:val="002060"/>
          <w:sz w:val="16"/>
          <w:szCs w:val="16"/>
        </w:rPr>
        <w:t>(Левичев, прения — Оськин, Пугачев, Зоф, Ворошилов)</w:t>
      </w:r>
      <w:r w:rsidRPr="00C2525C">
        <w:rPr>
          <w:rFonts w:ascii="Times New Roman" w:hAnsi="Times New Roman" w:cs="Times New Roman"/>
          <w:bCs/>
          <w:color w:val="002060"/>
          <w:sz w:val="16"/>
          <w:szCs w:val="16"/>
        </w:rPr>
        <w:t>.</w:t>
      </w:r>
    </w:p>
    <w:p w14:paraId="4694B1A4" w14:textId="77777777" w:rsidR="00613D72" w:rsidRPr="00C2525C" w:rsidRDefault="00613D7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О физической подготовке РККА. </w:t>
      </w:r>
      <w:r w:rsidRPr="00C2525C">
        <w:rPr>
          <w:rFonts w:ascii="Times New Roman" w:hAnsi="Times New Roman" w:cs="Times New Roman"/>
          <w:bCs/>
          <w:iCs/>
          <w:color w:val="002060"/>
          <w:sz w:val="16"/>
          <w:szCs w:val="16"/>
        </w:rPr>
        <w:t>(Кальпус, прения — Замятин, Путна, Левичев, Каменев, Уншлихт, Лашевич, Ворошилов)</w:t>
      </w:r>
      <w:r w:rsidRPr="00C2525C">
        <w:rPr>
          <w:rFonts w:ascii="Times New Roman" w:hAnsi="Times New Roman" w:cs="Times New Roman"/>
          <w:bCs/>
          <w:color w:val="002060"/>
          <w:sz w:val="16"/>
          <w:szCs w:val="16"/>
        </w:rPr>
        <w:t>.</w:t>
      </w:r>
    </w:p>
    <w:p w14:paraId="516FC50E" w14:textId="77777777" w:rsidR="00613D72" w:rsidRPr="00C2525C" w:rsidRDefault="00613D7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3. Положение о воинских преступлениях. </w:t>
      </w:r>
      <w:r w:rsidRPr="00C2525C">
        <w:rPr>
          <w:rFonts w:ascii="Times New Roman" w:hAnsi="Times New Roman" w:cs="Times New Roman"/>
          <w:bCs/>
          <w:iCs/>
          <w:color w:val="002060"/>
          <w:sz w:val="16"/>
          <w:szCs w:val="16"/>
        </w:rPr>
        <w:t>(Поволоцкий, прения — Павловский, Зоф, Левичев, Ланда, Ворошилов)</w:t>
      </w:r>
      <w:r w:rsidRPr="00C2525C">
        <w:rPr>
          <w:rFonts w:ascii="Times New Roman" w:hAnsi="Times New Roman" w:cs="Times New Roman"/>
          <w:bCs/>
          <w:color w:val="002060"/>
          <w:sz w:val="16"/>
          <w:szCs w:val="16"/>
        </w:rPr>
        <w:t>.</w:t>
      </w:r>
    </w:p>
    <w:p w14:paraId="47E79A2E" w14:textId="77777777" w:rsidR="00613D72" w:rsidRPr="00C2525C" w:rsidRDefault="00613D7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4. Итоги опытных мобилизаций. </w:t>
      </w:r>
      <w:r w:rsidRPr="00C2525C">
        <w:rPr>
          <w:rFonts w:ascii="Times New Roman" w:hAnsi="Times New Roman" w:cs="Times New Roman"/>
          <w:bCs/>
          <w:iCs/>
          <w:color w:val="002060"/>
          <w:sz w:val="16"/>
          <w:szCs w:val="16"/>
        </w:rPr>
        <w:t>(Пугачев)</w:t>
      </w:r>
      <w:r w:rsidRPr="00C2525C">
        <w:rPr>
          <w:rFonts w:ascii="Times New Roman" w:hAnsi="Times New Roman" w:cs="Times New Roman"/>
          <w:bCs/>
          <w:color w:val="002060"/>
          <w:sz w:val="16"/>
          <w:szCs w:val="16"/>
        </w:rPr>
        <w:t>.</w:t>
      </w:r>
    </w:p>
    <w:p w14:paraId="1B12A65D" w14:textId="77777777" w:rsidR="00613D72" w:rsidRPr="00C2525C" w:rsidRDefault="00613D7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6. Утверждение резолюции по докладу Дыбенко. </w:t>
      </w:r>
      <w:r w:rsidRPr="00C2525C">
        <w:rPr>
          <w:rFonts w:ascii="Times New Roman" w:hAnsi="Times New Roman" w:cs="Times New Roman"/>
          <w:bCs/>
          <w:iCs/>
          <w:color w:val="002060"/>
          <w:sz w:val="16"/>
          <w:szCs w:val="16"/>
        </w:rPr>
        <w:t>(Дыбенко)</w:t>
      </w:r>
      <w:r w:rsidRPr="00C2525C">
        <w:rPr>
          <w:rFonts w:ascii="Times New Roman" w:hAnsi="Times New Roman" w:cs="Times New Roman"/>
          <w:bCs/>
          <w:color w:val="002060"/>
          <w:sz w:val="16"/>
          <w:szCs w:val="16"/>
        </w:rPr>
        <w:t>.</w:t>
      </w:r>
    </w:p>
    <w:p w14:paraId="3584F47C" w14:textId="77777777" w:rsidR="00613D72" w:rsidRPr="00C2525C" w:rsidRDefault="00613D7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7. О марках автомашин, пригодных для РККА. </w:t>
      </w:r>
      <w:r w:rsidRPr="00C2525C">
        <w:rPr>
          <w:rFonts w:ascii="Times New Roman" w:hAnsi="Times New Roman" w:cs="Times New Roman"/>
          <w:bCs/>
          <w:iCs/>
          <w:color w:val="002060"/>
          <w:sz w:val="16"/>
          <w:szCs w:val="16"/>
        </w:rPr>
        <w:t>(Халепский)</w:t>
      </w:r>
      <w:r w:rsidRPr="00C2525C">
        <w:rPr>
          <w:rFonts w:ascii="Times New Roman" w:hAnsi="Times New Roman" w:cs="Times New Roman"/>
          <w:bCs/>
          <w:color w:val="002060"/>
          <w:sz w:val="16"/>
          <w:szCs w:val="16"/>
        </w:rPr>
        <w:t xml:space="preserve"> (17150).</w:t>
      </w:r>
    </w:p>
    <w:p w14:paraId="48A40373" w14:textId="77777777" w:rsidR="00613D72" w:rsidRPr="00C2525C" w:rsidRDefault="00613D72" w:rsidP="00C2525C">
      <w:pPr>
        <w:spacing w:after="0" w:line="240" w:lineRule="auto"/>
        <w:jc w:val="both"/>
        <w:rPr>
          <w:rFonts w:ascii="Times New Roman" w:hAnsi="Times New Roman" w:cs="Times New Roman"/>
          <w:bCs/>
          <w:color w:val="002060"/>
          <w:sz w:val="16"/>
          <w:szCs w:val="16"/>
        </w:rPr>
      </w:pPr>
    </w:p>
    <w:p w14:paraId="57253AC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A4CC2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DD368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апреля 1926 года вышло Постановление СНК СССР "Об утверждении перечня сведений, являющихся по своему содержанию специально охраняемой государственной тайной"</w:t>
      </w:r>
    </w:p>
    <w:p w14:paraId="3253C1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Сведения делятся на 3 группы:</w:t>
      </w:r>
    </w:p>
    <w:p w14:paraId="52204E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Сведения военного характера;</w:t>
      </w:r>
    </w:p>
    <w:p w14:paraId="3C7090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Сведения экономического характера;</w:t>
      </w:r>
    </w:p>
    <w:p w14:paraId="45630A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Сведения иного рода.</w:t>
      </w:r>
    </w:p>
    <w:p w14:paraId="03A093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Особенности перечня: к сведениям, являющимся гостайной относятся сведения - СС, С, не подлежащие оглашению (8983).</w:t>
      </w:r>
    </w:p>
    <w:p w14:paraId="4235A2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EB926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апреля 1926 года вышло Постановление СНК СССР "Об утверждении перечня сведений, являющихся по своему содержанию специально охраняемой государственной тайной" (первый открытый перечень). Сведения делились на 3 группы:</w:t>
      </w:r>
    </w:p>
    <w:p w14:paraId="400A07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Сведения военного характера;</w:t>
      </w:r>
    </w:p>
    <w:p w14:paraId="5BE016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Сведения экономического характера;</w:t>
      </w:r>
    </w:p>
    <w:p w14:paraId="3EBBA9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Сведения иного рода.</w:t>
      </w:r>
    </w:p>
    <w:p w14:paraId="405307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Особенности перечня: к сведениям, являющимся гостайной относятся сведения - СС, С, не подлежащие оглашению (9710).</w:t>
      </w:r>
    </w:p>
    <w:p w14:paraId="4C6267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61E2A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27 апреля 1926г. пост. СНК была введена «сквозная» система нумерации военных заводов, по которой им присваивались численные номера, начиная с № 1. Согласно первому приказу ВСНХ/НКВМУОГПУ о переименовании - № 73сс от 9.07.1927г., номерные обозначения получили 30 заводов (Приложение 1). Кроме того, были введены несекретные наименования предприятий «для печатей и вывесок», адреса для направления грузов и условные телеграфные коды предприятий. Вскоре в обиход были введены «почтовые ящики», тогдав качестве условного адреса предприятия (Запорожье п/я 18).</w:t>
      </w:r>
    </w:p>
    <w:p w14:paraId="7E563C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D4F748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7C35FA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DEAB2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апреля 1926 г. на завтраке, устроенном Штреземаном по случаю подписания Берлинского договора, Крестинский в беседе с канцлером Лютером вновь затронул вопрос о военных заказах Германии в СССР. Сославшись на интенсивную работу по подготовке Берлинского договора, не дававшую возможности заняться военными вопросами, советский полпред прямо сказал, что для СССР очень важно знать позицию Германии. Если она не примет советскую оферту, то правительству СССР придется уменьшить размах своих планов, ждать долго оно не намерено. Он сослался на необходимость реконструкции завода по производству тяжелой артиллерии в Царицыне (Сталинград), построенном с помощью французов во время войны 1914-1918 гг. (ADAP, Ser.B, Bd.11,1. S. 422-423.) (11784).</w:t>
      </w:r>
    </w:p>
    <w:p w14:paraId="6FD266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5B82087" w14:textId="77777777" w:rsidR="003440C0" w:rsidRPr="00C2525C" w:rsidRDefault="003440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апреля 1926 г. на завтраке, устроенном Штреземаном по случаю подписания Берлинского договора, Крестинский в беседе с канцлером Лютером вновь затронул вопрос о военных заказах Германии в СССР. Сославшись на интенсивную работу по подготовке Берлинского договора, не дававшую возможности заняться военными вопросами, советский полпред прямо сказал, что для СССР очень важно знать позицию Германии. Если она не примет советскую оферту, то правительству СССР придется уменьшить размах своих планов, ждать долго оно не намерено. Он сослался на необходимость реконструкции завода по производству тяжелой артиллерии в Царицыне (Сталинград), построенном с помощью французов во время войны 1914–1918 гг. (18265).</w:t>
      </w:r>
    </w:p>
    <w:p w14:paraId="33C4C691" w14:textId="77777777" w:rsidR="003440C0" w:rsidRPr="00C2525C" w:rsidRDefault="003440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 1926 г. в развитие переговоров между представителями флотов в Берлине Орас получил в ИФС проект подлодки водоизмещением 600 т, адмирал А. Шпиндлер и капитан 1-го ранга В. Кинцель 2 — 18 июня 1926 г. совершили ознакомительную поездку в Москву, Ленинград и Кронштадт. Они провели переговоры с Уншлихтом, главкомом советского флота В. И. Зофом,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Зоф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(18265).</w:t>
      </w:r>
    </w:p>
    <w:p w14:paraId="1F027554" w14:textId="77777777" w:rsidR="003440C0" w:rsidRPr="00C2525C" w:rsidRDefault="003440C0" w:rsidP="00C2525C">
      <w:pPr>
        <w:spacing w:after="0" w:line="240" w:lineRule="auto"/>
        <w:jc w:val="both"/>
        <w:rPr>
          <w:rFonts w:ascii="Times New Roman" w:hAnsi="Times New Roman" w:cs="Times New Roman"/>
          <w:color w:val="002060"/>
          <w:sz w:val="16"/>
          <w:szCs w:val="16"/>
        </w:rPr>
      </w:pPr>
    </w:p>
    <w:p w14:paraId="3C5BEA6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D3BAD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85C47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апреля 1926 штормом выброшен на скалы и разбился китайский пароход “Чичибу”, 230 человек погибли (4962).</w:t>
      </w:r>
    </w:p>
    <w:p w14:paraId="57CFE78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DF1B9A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D6CEB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6A4BB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апреля 1926 Техническая секция НК УВВС рассмотрела вопросы: 1. Утверждение чертежей М5-400 нр и др. (2265,62).</w:t>
      </w:r>
    </w:p>
    <w:p w14:paraId="28C43D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B65DB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апреля 1926 г. была подготовлена Докладная записка зам. председателя Реввоенсовета СССР И. С. Уншлихта в СНК СССР о постановке опытов по торпедометанию с малых высот</w:t>
      </w:r>
    </w:p>
    <w:p w14:paraId="5DA3CD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Секретно.</w:t>
      </w:r>
    </w:p>
    <w:p w14:paraId="7019BE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текущем 1925/26 г. по плану развития ВВС РККА формируется 1 -я миноносная ави</w:t>
      </w:r>
      <w:r w:rsidRPr="00C2525C">
        <w:rPr>
          <w:rFonts w:ascii="Times New Roman" w:hAnsi="Times New Roman" w:cs="Times New Roman"/>
          <w:color w:val="002060"/>
          <w:sz w:val="16"/>
          <w:szCs w:val="16"/>
        </w:rPr>
        <w:softHyphen/>
        <w:t>ационная эскадрилья на Черном море. Для формирования эскадрильи выделен лучший лич</w:t>
      </w:r>
      <w:r w:rsidRPr="00C2525C">
        <w:rPr>
          <w:rFonts w:ascii="Times New Roman" w:hAnsi="Times New Roman" w:cs="Times New Roman"/>
          <w:color w:val="002060"/>
          <w:sz w:val="16"/>
          <w:szCs w:val="16"/>
        </w:rPr>
        <w:softHyphen/>
        <w:t>ный состав морской авиации. Эскадрилья должна быть вооружена гидросамолетами Г1 пост</w:t>
      </w:r>
      <w:r w:rsidRPr="00C2525C">
        <w:rPr>
          <w:rFonts w:ascii="Times New Roman" w:hAnsi="Times New Roman" w:cs="Times New Roman"/>
          <w:color w:val="002060"/>
          <w:sz w:val="16"/>
          <w:szCs w:val="16"/>
        </w:rPr>
        <w:softHyphen/>
        <w:t>ройки концессионера.</w:t>
      </w:r>
    </w:p>
    <w:p w14:paraId="26AD4C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Поскольку вопросы торпедометания с самолетов являются малоразработанными и за границей, для ВВС наиболее трудной задачей является разработка вопросов тактики и тех</w:t>
      </w:r>
      <w:r w:rsidRPr="00C2525C">
        <w:rPr>
          <w:rFonts w:ascii="Times New Roman" w:hAnsi="Times New Roman" w:cs="Times New Roman"/>
          <w:color w:val="002060"/>
          <w:sz w:val="16"/>
          <w:szCs w:val="16"/>
        </w:rPr>
        <w:softHyphen/>
        <w:t>ники торпедометания, причем в этом отношении вполне целесообразно использовать опыт Остехбюро и сконцентрировать усилия Остехбюро и ВВС в дальнейшей проработке этого вопроса.</w:t>
      </w:r>
    </w:p>
    <w:p w14:paraId="615120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Исключительное предоставление Остехбюро во временное пользование самолета Г1 не даст большой пользы для военного ведомства. Необходимо к этим опытам привлечь кадр ми</w:t>
      </w:r>
      <w:r w:rsidRPr="00C2525C">
        <w:rPr>
          <w:rFonts w:ascii="Times New Roman" w:hAnsi="Times New Roman" w:cs="Times New Roman"/>
          <w:color w:val="002060"/>
          <w:sz w:val="16"/>
          <w:szCs w:val="16"/>
        </w:rPr>
        <w:softHyphen/>
        <w:t>ноносной эскадрильи под общим наблюдением Научного комитета УВВС РККА для того, чтобы в процессе изыскания кадровый личный состав мог и на достижениях, и на ошибках приобретать необходимый летный и технический опыт.</w:t>
      </w:r>
    </w:p>
    <w:p w14:paraId="00534F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основании переговоров начальника ВВС РККА с председателем Остехбюро т. Бекаури предположено установить следующие взаимоотношения между УВВС и Остехбюро: УВВС прикомандировывает к Остехбюро в оперативное подчинение кадр 1-й миноносной эскадрильи, каковой и должен привлекаться ко всем опытам и испытаниям по торпедомета</w:t>
      </w:r>
      <w:r w:rsidRPr="00C2525C">
        <w:rPr>
          <w:rFonts w:ascii="Times New Roman" w:hAnsi="Times New Roman" w:cs="Times New Roman"/>
          <w:color w:val="002060"/>
          <w:sz w:val="16"/>
          <w:szCs w:val="16"/>
        </w:rPr>
        <w:softHyphen/>
        <w:t>нию согласно плану работ, имеющего быть составленным Остехбюро совместно с УВВС. УВВС в составе кадра 1-й миноносной эскадрильи предоставляет 1 а[виационный] э[скадренный] миноносец Г1 примерно к 20 мая сего года. УВВС обеспечивает опыты предостав</w:t>
      </w:r>
      <w:r w:rsidRPr="00C2525C">
        <w:rPr>
          <w:rFonts w:ascii="Times New Roman" w:hAnsi="Times New Roman" w:cs="Times New Roman"/>
          <w:color w:val="002060"/>
          <w:sz w:val="16"/>
          <w:szCs w:val="16"/>
        </w:rPr>
        <w:softHyphen/>
        <w:t>лением горючего, смазочного [материала] и запасных частей и прочих эксплуатационных ма</w:t>
      </w:r>
      <w:r w:rsidRPr="00C2525C">
        <w:rPr>
          <w:rFonts w:ascii="Times New Roman" w:hAnsi="Times New Roman" w:cs="Times New Roman"/>
          <w:color w:val="002060"/>
          <w:sz w:val="16"/>
          <w:szCs w:val="16"/>
        </w:rPr>
        <w:softHyphen/>
        <w:t>териалов.</w:t>
      </w:r>
    </w:p>
    <w:p w14:paraId="171CBD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Остехбюро обеспечивает совместную работу имеющимися техническими достижения</w:t>
      </w:r>
      <w:r w:rsidRPr="00C2525C">
        <w:rPr>
          <w:rFonts w:ascii="Times New Roman" w:hAnsi="Times New Roman" w:cs="Times New Roman"/>
          <w:color w:val="002060"/>
          <w:sz w:val="16"/>
          <w:szCs w:val="16"/>
        </w:rPr>
        <w:softHyphen/>
        <w:t>ми и опытом, минной частью и руководит всей эксплуатацией материальной части в этих опытах. Потребное земное оборудование для эксплуатации Г1 в месте, где Остехбюро приз</w:t>
      </w:r>
      <w:r w:rsidRPr="00C2525C">
        <w:rPr>
          <w:rFonts w:ascii="Times New Roman" w:hAnsi="Times New Roman" w:cs="Times New Roman"/>
          <w:color w:val="002060"/>
          <w:sz w:val="16"/>
          <w:szCs w:val="16"/>
        </w:rPr>
        <w:softHyphen/>
        <w:t>нает это наиболее удобным, осуществляется за средства Остехбюро. План работ прорабаты</w:t>
      </w:r>
      <w:r w:rsidRPr="00C2525C">
        <w:rPr>
          <w:rFonts w:ascii="Times New Roman" w:hAnsi="Times New Roman" w:cs="Times New Roman"/>
          <w:color w:val="002060"/>
          <w:sz w:val="16"/>
          <w:szCs w:val="16"/>
        </w:rPr>
        <w:softHyphen/>
        <w:t>вается Остехбюро совместно с представителями УВВС РККА в ближайшее время, причем он должен быть построен таким образом, чтобы, помимо глубоких научных исследований в Остехбюро, он давал по периодам конкретные практические достижения для строевой мино</w:t>
      </w:r>
      <w:r w:rsidRPr="00C2525C">
        <w:rPr>
          <w:rFonts w:ascii="Times New Roman" w:hAnsi="Times New Roman" w:cs="Times New Roman"/>
          <w:color w:val="002060"/>
          <w:sz w:val="16"/>
          <w:szCs w:val="16"/>
        </w:rPr>
        <w:softHyphen/>
        <w:t>носной авиации.</w:t>
      </w:r>
    </w:p>
    <w:p w14:paraId="44AF3F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процессе работы за ходом опытов и соответствием их вышеуказанному плану наблю</w:t>
      </w:r>
      <w:r w:rsidRPr="00C2525C">
        <w:rPr>
          <w:rFonts w:ascii="Times New Roman" w:hAnsi="Times New Roman" w:cs="Times New Roman"/>
          <w:color w:val="002060"/>
          <w:sz w:val="16"/>
          <w:szCs w:val="16"/>
        </w:rPr>
        <w:softHyphen/>
        <w:t>дает Научный комитет УВВС РККА, выделив для этой работы постоянного работника из своего состава, каковой принимает участие во всех принципиальных и отчетных заседаниях Остехбюро. В ежедневной работе по опытам представителем ВВС является командир 1-й миноносной эскадрильи.</w:t>
      </w:r>
    </w:p>
    <w:p w14:paraId="122A035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уточнения всех указанных вопросов и фиксации их договорным путем в ближай</w:t>
      </w:r>
      <w:r w:rsidRPr="00C2525C">
        <w:rPr>
          <w:rFonts w:ascii="Times New Roman" w:hAnsi="Times New Roman" w:cs="Times New Roman"/>
          <w:color w:val="002060"/>
          <w:sz w:val="16"/>
          <w:szCs w:val="16"/>
        </w:rPr>
        <w:softHyphen/>
        <w:t>шее время в Остехбюро выезжают представители начальника ВВС РККА - председатель Научного комитета т. Дубенский и начальник штаба ВВС РККА т. Хорьков.</w:t>
      </w:r>
    </w:p>
    <w:p w14:paraId="70CE7D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председателя Революционного военного совета Союза ССР Уншлихт</w:t>
      </w:r>
    </w:p>
    <w:p w14:paraId="3CBB90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РГВА. Ф. 4. Оп. 2. Д. 54. Л. 42-42 об. Заверенная копия (10711,560).</w:t>
      </w:r>
    </w:p>
    <w:p w14:paraId="029B10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1D39E2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E6791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6475B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апреля 1926 г. вышло Постановление Президиума ВСНХ СССР и Реввоенсовета СССР по докладу Военпрома о его деятельности за 1924/25 г.</w:t>
      </w:r>
    </w:p>
    <w:p w14:paraId="5A93437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Совершенно секретно.</w:t>
      </w:r>
    </w:p>
    <w:p w14:paraId="5E9048D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Президиум ВСНХ и Реввоенсовета СССР, обсудив доклад Военпрома и заключение Военно-промышленного управления, постановляют:</w:t>
      </w:r>
    </w:p>
    <w:p w14:paraId="6046DE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Задачей, возлагаемой на Военпром, является непосредственное управление всеми за</w:t>
      </w:r>
      <w:r w:rsidRPr="00C2525C">
        <w:rPr>
          <w:rFonts w:ascii="Times New Roman" w:hAnsi="Times New Roman" w:cs="Times New Roman"/>
          <w:color w:val="002060"/>
          <w:sz w:val="16"/>
          <w:szCs w:val="16"/>
        </w:rPr>
        <w:softHyphen/>
        <w:t>водами, изготовляющими главные предметы артиллерийского вооружения, охрана и совер</w:t>
      </w:r>
      <w:r w:rsidRPr="00C2525C">
        <w:rPr>
          <w:rFonts w:ascii="Times New Roman" w:hAnsi="Times New Roman" w:cs="Times New Roman"/>
          <w:color w:val="002060"/>
          <w:sz w:val="16"/>
          <w:szCs w:val="16"/>
        </w:rPr>
        <w:softHyphen/>
        <w:t>шенствование техники военных производств и совершенствование предметов вооружения армии и выполнение заказов военного ведомства при максимальной экономии средств, от</w:t>
      </w:r>
      <w:r w:rsidRPr="00C2525C">
        <w:rPr>
          <w:rFonts w:ascii="Times New Roman" w:hAnsi="Times New Roman" w:cs="Times New Roman"/>
          <w:color w:val="002060"/>
          <w:sz w:val="16"/>
          <w:szCs w:val="16"/>
        </w:rPr>
        <w:softHyphen/>
        <w:t>пускаемых на них государством. В военное время заводы Военпрома должны явиться орга</w:t>
      </w:r>
      <w:r w:rsidRPr="00C2525C">
        <w:rPr>
          <w:rFonts w:ascii="Times New Roman" w:hAnsi="Times New Roman" w:cs="Times New Roman"/>
          <w:color w:val="002060"/>
          <w:sz w:val="16"/>
          <w:szCs w:val="16"/>
        </w:rPr>
        <w:softHyphen/>
        <w:t>низующими кадрами, опытом и активным содействием которых должно быть обеспечено развертывание широких резервов гражданской промышленности.</w:t>
      </w:r>
    </w:p>
    <w:p w14:paraId="19E527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Вследствие многолетней непланомерной и форсированной работы в течение импери</w:t>
      </w:r>
      <w:r w:rsidRPr="00C2525C">
        <w:rPr>
          <w:rFonts w:ascii="Times New Roman" w:hAnsi="Times New Roman" w:cs="Times New Roman"/>
          <w:color w:val="002060"/>
          <w:sz w:val="16"/>
          <w:szCs w:val="16"/>
        </w:rPr>
        <w:softHyphen/>
        <w:t>алистической и Гражданской войны оборудование и строительные сооружения заводов под</w:t>
      </w:r>
      <w:r w:rsidRPr="00C2525C">
        <w:rPr>
          <w:rFonts w:ascii="Times New Roman" w:hAnsi="Times New Roman" w:cs="Times New Roman"/>
          <w:color w:val="002060"/>
          <w:sz w:val="16"/>
          <w:szCs w:val="16"/>
        </w:rPr>
        <w:softHyphen/>
        <w:t>верглись глубокому износу и разрушению, благодаря чему значительно понизилась номи</w:t>
      </w:r>
      <w:r w:rsidRPr="00C2525C">
        <w:rPr>
          <w:rFonts w:ascii="Times New Roman" w:hAnsi="Times New Roman" w:cs="Times New Roman"/>
          <w:color w:val="002060"/>
          <w:sz w:val="16"/>
          <w:szCs w:val="16"/>
        </w:rPr>
        <w:softHyphen/>
        <w:t>нальная мощность заводов и уровень их технического состояния. Дотационные средства, от</w:t>
      </w:r>
      <w:r w:rsidRPr="00C2525C">
        <w:rPr>
          <w:rFonts w:ascii="Times New Roman" w:hAnsi="Times New Roman" w:cs="Times New Roman"/>
          <w:color w:val="002060"/>
          <w:sz w:val="16"/>
          <w:szCs w:val="16"/>
        </w:rPr>
        <w:softHyphen/>
        <w:t>пускаемые начиная с 1922/23 г., не могли в достаточной мере пополнить пробел оздоровле</w:t>
      </w:r>
      <w:r w:rsidRPr="00C2525C">
        <w:rPr>
          <w:rFonts w:ascii="Times New Roman" w:hAnsi="Times New Roman" w:cs="Times New Roman"/>
          <w:color w:val="002060"/>
          <w:sz w:val="16"/>
          <w:szCs w:val="16"/>
        </w:rPr>
        <w:softHyphen/>
        <w:t>ния заводов, и предстоит еще длительная и большого объема работа в этом направлении. По</w:t>
      </w:r>
      <w:r w:rsidRPr="00C2525C">
        <w:rPr>
          <w:rFonts w:ascii="Times New Roman" w:hAnsi="Times New Roman" w:cs="Times New Roman"/>
          <w:color w:val="002060"/>
          <w:sz w:val="16"/>
          <w:szCs w:val="16"/>
        </w:rPr>
        <w:softHyphen/>
        <w:t>этому на особую комиссию по восстановлению основных капиталов военной промышлен</w:t>
      </w:r>
      <w:r w:rsidRPr="00C2525C">
        <w:rPr>
          <w:rFonts w:ascii="Times New Roman" w:hAnsi="Times New Roman" w:cs="Times New Roman"/>
          <w:color w:val="002060"/>
          <w:sz w:val="16"/>
          <w:szCs w:val="16"/>
        </w:rPr>
        <w:softHyphen/>
        <w:t>ности при ВПУ возлагается обязанность в 8-месячный срок закончить и представить в уста</w:t>
      </w:r>
      <w:r w:rsidRPr="00C2525C">
        <w:rPr>
          <w:rFonts w:ascii="Times New Roman" w:hAnsi="Times New Roman" w:cs="Times New Roman"/>
          <w:color w:val="002060"/>
          <w:sz w:val="16"/>
          <w:szCs w:val="16"/>
        </w:rPr>
        <w:softHyphen/>
        <w:t>новленном порядке на утверждение Президиума ВСНХ перспективный план на первые пять лет оздоровления заводов Военпрома на базе твердых мобилизационных заданий военведа и твердого обеспечения со стороны финансов.</w:t>
      </w:r>
    </w:p>
    <w:p w14:paraId="072C8E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Оздоровление производственного оборудования заводов должно состоять не только в капитальном ремонте наличного оборудования, но и в пополнении оборудования отстав</w:t>
      </w:r>
      <w:r w:rsidRPr="00C2525C">
        <w:rPr>
          <w:rFonts w:ascii="Times New Roman" w:hAnsi="Times New Roman" w:cs="Times New Roman"/>
          <w:color w:val="002060"/>
          <w:sz w:val="16"/>
          <w:szCs w:val="16"/>
        </w:rPr>
        <w:softHyphen/>
        <w:t>ших цехов с целью выровнять их мощность с остальными и уничтожить узкие места в произ</w:t>
      </w:r>
      <w:r w:rsidRPr="00C2525C">
        <w:rPr>
          <w:rFonts w:ascii="Times New Roman" w:hAnsi="Times New Roman" w:cs="Times New Roman"/>
          <w:color w:val="002060"/>
          <w:sz w:val="16"/>
          <w:szCs w:val="16"/>
        </w:rPr>
        <w:softHyphen/>
        <w:t>водстве. Одновременно учесть наличие имеющегося на складах оборудования, приняв меры для его мобилизационного использования, а также и использования для целей выравнива</w:t>
      </w:r>
      <w:r w:rsidRPr="00C2525C">
        <w:rPr>
          <w:rFonts w:ascii="Times New Roman" w:hAnsi="Times New Roman" w:cs="Times New Roman"/>
          <w:color w:val="002060"/>
          <w:sz w:val="16"/>
          <w:szCs w:val="16"/>
        </w:rPr>
        <w:softHyphen/>
        <w:t>ния цехов.</w:t>
      </w:r>
    </w:p>
    <w:p w14:paraId="536817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Независимо от этого необходимо постепенно и планомерно освежить весь состав про</w:t>
      </w:r>
      <w:r w:rsidRPr="00C2525C">
        <w:rPr>
          <w:rFonts w:ascii="Times New Roman" w:hAnsi="Times New Roman" w:cs="Times New Roman"/>
          <w:color w:val="002060"/>
          <w:sz w:val="16"/>
          <w:szCs w:val="16"/>
        </w:rPr>
        <w:softHyphen/>
        <w:t>изводственного оборудования с тем, чтобы ликвидировать устарелость и разнотипность и привести его в состояние, которое отвечало бы современным требованиям техники и эконо</w:t>
      </w:r>
      <w:r w:rsidRPr="00C2525C">
        <w:rPr>
          <w:rFonts w:ascii="Times New Roman" w:hAnsi="Times New Roman" w:cs="Times New Roman"/>
          <w:color w:val="002060"/>
          <w:sz w:val="16"/>
          <w:szCs w:val="16"/>
        </w:rPr>
        <w:softHyphen/>
        <w:t>мики. Теплосиловые установки и вспомогательные механические устройства должны быть подвергнуты оздоровлению, которое также должно проводиться под знаком неуклонного стремления к новизне модели и однотипности как в пределах одного завода, так и по всему объединению.</w:t>
      </w:r>
    </w:p>
    <w:p w14:paraId="5B4DA94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Обязать Военпром разработать реальный календарный план работ по рационализа</w:t>
      </w:r>
      <w:r w:rsidRPr="00C2525C">
        <w:rPr>
          <w:rFonts w:ascii="Times New Roman" w:hAnsi="Times New Roman" w:cs="Times New Roman"/>
          <w:color w:val="002060"/>
          <w:sz w:val="16"/>
          <w:szCs w:val="16"/>
        </w:rPr>
        <w:softHyphen/>
        <w:t>ции производства на заводах и начать проведение основных частей его в жизнь.</w:t>
      </w:r>
    </w:p>
    <w:p w14:paraId="4D6509A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5. Обязать Военпром усилить проведение мероприятий по механизации производств, согласованно с результатами работ по рационализации и с планом оздоровления основного капитала Военпрома.</w:t>
      </w:r>
    </w:p>
    <w:p w14:paraId="382F15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Принимая во внимание, что средняя нагрузка заводов Военпрома является недоста</w:t>
      </w:r>
      <w:r w:rsidRPr="00C2525C">
        <w:rPr>
          <w:rFonts w:ascii="Times New Roman" w:hAnsi="Times New Roman" w:cs="Times New Roman"/>
          <w:color w:val="002060"/>
          <w:sz w:val="16"/>
          <w:szCs w:val="16"/>
        </w:rPr>
        <w:softHyphen/>
        <w:t>точной, что отражается на стоимости военных изделий, считать необходимым возложить на ВПУ и Военпром разработку вопроса о возможности концентрации производств без ущерба для мобилизационной работы и текущей работы военведа, причем концентрация может ид</w:t>
      </w:r>
      <w:r w:rsidRPr="00C2525C">
        <w:rPr>
          <w:rFonts w:ascii="Times New Roman" w:hAnsi="Times New Roman" w:cs="Times New Roman"/>
          <w:color w:val="002060"/>
          <w:sz w:val="16"/>
          <w:szCs w:val="16"/>
        </w:rPr>
        <w:softHyphen/>
        <w:t>ти как в направлении передачи ненужных Военпрому заводов гражданской промышленнос</w:t>
      </w:r>
      <w:r w:rsidRPr="00C2525C">
        <w:rPr>
          <w:rFonts w:ascii="Times New Roman" w:hAnsi="Times New Roman" w:cs="Times New Roman"/>
          <w:color w:val="002060"/>
          <w:sz w:val="16"/>
          <w:szCs w:val="16"/>
        </w:rPr>
        <w:softHyphen/>
        <w:t>ти, так и загрузки заказами военведа отдельных цехов до полной их мощности. Одновремен</w:t>
      </w:r>
      <w:r w:rsidRPr="00C2525C">
        <w:rPr>
          <w:rFonts w:ascii="Times New Roman" w:hAnsi="Times New Roman" w:cs="Times New Roman"/>
          <w:color w:val="002060"/>
          <w:sz w:val="16"/>
          <w:szCs w:val="16"/>
        </w:rPr>
        <w:softHyphen/>
        <w:t>но разработать вопрос о передаче ряда консервированных заводов или отдельных произ</w:t>
      </w:r>
      <w:r w:rsidRPr="00C2525C">
        <w:rPr>
          <w:rFonts w:ascii="Times New Roman" w:hAnsi="Times New Roman" w:cs="Times New Roman"/>
          <w:color w:val="002060"/>
          <w:sz w:val="16"/>
          <w:szCs w:val="16"/>
        </w:rPr>
        <w:softHyphen/>
        <w:t>водств в органы гражданской промышленности при условии сохранения мобилизационной готовности и срока разворачивания. Эта работа должна быть связана с планом восстановле</w:t>
      </w:r>
      <w:r w:rsidRPr="00C2525C">
        <w:rPr>
          <w:rFonts w:ascii="Times New Roman" w:hAnsi="Times New Roman" w:cs="Times New Roman"/>
          <w:color w:val="002060"/>
          <w:sz w:val="16"/>
          <w:szCs w:val="16"/>
        </w:rPr>
        <w:softHyphen/>
        <w:t>ния всей военной промышленности.</w:t>
      </w:r>
    </w:p>
    <w:p w14:paraId="0153939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Качество военной продукции, несмотря на сдачу [ее] Военпромом по кондициям, тре</w:t>
      </w:r>
      <w:r w:rsidRPr="00C2525C">
        <w:rPr>
          <w:rFonts w:ascii="Times New Roman" w:hAnsi="Times New Roman" w:cs="Times New Roman"/>
          <w:color w:val="002060"/>
          <w:sz w:val="16"/>
          <w:szCs w:val="16"/>
        </w:rPr>
        <w:softHyphen/>
        <w:t>бует еще дальнейшей работы в области улучшения качества военных изделий, главным об</w:t>
      </w:r>
      <w:r w:rsidRPr="00C2525C">
        <w:rPr>
          <w:rFonts w:ascii="Times New Roman" w:hAnsi="Times New Roman" w:cs="Times New Roman"/>
          <w:color w:val="002060"/>
          <w:sz w:val="16"/>
          <w:szCs w:val="16"/>
        </w:rPr>
        <w:softHyphen/>
        <w:t>разом по трубкам взрывателей, обработке оптического стекла и некоторым другим предме</w:t>
      </w:r>
      <w:r w:rsidRPr="00C2525C">
        <w:rPr>
          <w:rFonts w:ascii="Times New Roman" w:hAnsi="Times New Roman" w:cs="Times New Roman"/>
          <w:color w:val="002060"/>
          <w:sz w:val="16"/>
          <w:szCs w:val="16"/>
        </w:rPr>
        <w:softHyphen/>
        <w:t>там вооружения, а также, в первую очередь, постановки вопроса о крупнокалиберной артил</w:t>
      </w:r>
      <w:r w:rsidRPr="00C2525C">
        <w:rPr>
          <w:rFonts w:ascii="Times New Roman" w:hAnsi="Times New Roman" w:cs="Times New Roman"/>
          <w:color w:val="002060"/>
          <w:sz w:val="16"/>
          <w:szCs w:val="16"/>
        </w:rPr>
        <w:softHyphen/>
        <w:t>лерии. Усовершенствование предметов вооружения и связанная с ним необходимость даль</w:t>
      </w:r>
      <w:r w:rsidRPr="00C2525C">
        <w:rPr>
          <w:rFonts w:ascii="Times New Roman" w:hAnsi="Times New Roman" w:cs="Times New Roman"/>
          <w:color w:val="002060"/>
          <w:sz w:val="16"/>
          <w:szCs w:val="16"/>
        </w:rPr>
        <w:softHyphen/>
        <w:t>нейшего улучшения качества должна быть увязана с пересмотром технических кондиций: ос</w:t>
      </w:r>
      <w:r w:rsidRPr="00C2525C">
        <w:rPr>
          <w:rFonts w:ascii="Times New Roman" w:hAnsi="Times New Roman" w:cs="Times New Roman"/>
          <w:color w:val="002060"/>
          <w:sz w:val="16"/>
          <w:szCs w:val="16"/>
        </w:rPr>
        <w:softHyphen/>
        <w:t>лабление требований, не влияющих на боевое качество, но ослабляющих и удорожающих свои наличием производство.</w:t>
      </w:r>
    </w:p>
    <w:p w14:paraId="7E52A70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Типы и системы вооружения довоенных изделий в некоторых частях являются устаре</w:t>
      </w:r>
      <w:r w:rsidRPr="00C2525C">
        <w:rPr>
          <w:rFonts w:ascii="Times New Roman" w:hAnsi="Times New Roman" w:cs="Times New Roman"/>
          <w:color w:val="002060"/>
          <w:sz w:val="16"/>
          <w:szCs w:val="16"/>
        </w:rPr>
        <w:softHyphen/>
        <w:t>лыми, и поэтому перед Военпромом ставится задача установки производств, которые удов</w:t>
      </w:r>
      <w:r w:rsidRPr="00C2525C">
        <w:rPr>
          <w:rFonts w:ascii="Times New Roman" w:hAnsi="Times New Roman" w:cs="Times New Roman"/>
          <w:color w:val="002060"/>
          <w:sz w:val="16"/>
          <w:szCs w:val="16"/>
        </w:rPr>
        <w:softHyphen/>
        <w:t>летворяли бы требованиям новых кондиций военведа. Задачей Военпрома является также улучшение качества материалов, идущих на производство военных изделий, в связи с повы</w:t>
      </w:r>
      <w:r w:rsidRPr="00C2525C">
        <w:rPr>
          <w:rFonts w:ascii="Times New Roman" w:hAnsi="Times New Roman" w:cs="Times New Roman"/>
          <w:color w:val="002060"/>
          <w:sz w:val="16"/>
          <w:szCs w:val="16"/>
        </w:rPr>
        <w:softHyphen/>
        <w:t>шением требований к боевому качеству изделий. Возложить ответственность за качество продукции непосредственно на директоров и технических руководителей заводов.</w:t>
      </w:r>
    </w:p>
    <w:p w14:paraId="43DFA6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Отмеченное в докладе Военпрома снижение норм расходов основных материалов, снижение производственного брака по значительному числу изделий, а также снижение се</w:t>
      </w:r>
      <w:r w:rsidRPr="00C2525C">
        <w:rPr>
          <w:rFonts w:ascii="Times New Roman" w:hAnsi="Times New Roman" w:cs="Times New Roman"/>
          <w:color w:val="002060"/>
          <w:sz w:val="16"/>
          <w:szCs w:val="16"/>
        </w:rPr>
        <w:softHyphen/>
        <w:t>бестоимости изделий требуют уточнения при рассмотрении баланса. Одновременно на прав</w:t>
      </w:r>
      <w:r w:rsidRPr="00C2525C">
        <w:rPr>
          <w:rFonts w:ascii="Times New Roman" w:hAnsi="Times New Roman" w:cs="Times New Roman"/>
          <w:color w:val="002060"/>
          <w:sz w:val="16"/>
          <w:szCs w:val="16"/>
        </w:rPr>
        <w:softHyphen/>
        <w:t>ление Военпрома возлагается обязанность в 3-месячный срок разработать и провести в жизнь единую форму учета расходования материалов, учета производственного брака и от</w:t>
      </w:r>
      <w:r w:rsidRPr="00C2525C">
        <w:rPr>
          <w:rFonts w:ascii="Times New Roman" w:hAnsi="Times New Roman" w:cs="Times New Roman"/>
          <w:color w:val="002060"/>
          <w:sz w:val="16"/>
          <w:szCs w:val="16"/>
        </w:rPr>
        <w:softHyphen/>
        <w:t>четности по определению себестоимости продукции военных изделий, обязать заводоуправ</w:t>
      </w:r>
      <w:r w:rsidRPr="00C2525C">
        <w:rPr>
          <w:rFonts w:ascii="Times New Roman" w:hAnsi="Times New Roman" w:cs="Times New Roman"/>
          <w:color w:val="002060"/>
          <w:sz w:val="16"/>
          <w:szCs w:val="16"/>
        </w:rPr>
        <w:softHyphen/>
        <w:t>ления ни под каким видом не расходовать имеющиеся у них неучтенные запасы материалов и в кратчайший срок провести по инвентарным и соответствующим книгам все наличие за</w:t>
      </w:r>
      <w:r w:rsidRPr="00C2525C">
        <w:rPr>
          <w:rFonts w:ascii="Times New Roman" w:hAnsi="Times New Roman" w:cs="Times New Roman"/>
          <w:color w:val="002060"/>
          <w:sz w:val="16"/>
          <w:szCs w:val="16"/>
        </w:rPr>
        <w:softHyphen/>
        <w:t>пасов на местах.</w:t>
      </w:r>
    </w:p>
    <w:p w14:paraId="760ABB2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Отмечая первое достижение в течение трех лет в области установки новых произ</w:t>
      </w:r>
      <w:r w:rsidRPr="00C2525C">
        <w:rPr>
          <w:rFonts w:ascii="Times New Roman" w:hAnsi="Times New Roman" w:cs="Times New Roman"/>
          <w:color w:val="002060"/>
          <w:sz w:val="16"/>
          <w:szCs w:val="16"/>
        </w:rPr>
        <w:softHyphen/>
        <w:t>водств, обязать Военпром разработать план работ в этой области, причем ближайшей задачей является переход значительного числа изделий, принятых на вооружение, а также и мирной продукции к серийному и массовому производству с вытекающими отсюда после</w:t>
      </w:r>
      <w:r w:rsidRPr="00C2525C">
        <w:rPr>
          <w:rFonts w:ascii="Times New Roman" w:hAnsi="Times New Roman" w:cs="Times New Roman"/>
          <w:color w:val="002060"/>
          <w:sz w:val="16"/>
          <w:szCs w:val="16"/>
        </w:rPr>
        <w:softHyphen/>
        <w:t>дствиями в отношении уменьшения стоимости, улучшения качества, увеличения выпуска и тому подобное.</w:t>
      </w:r>
    </w:p>
    <w:p w14:paraId="14BB96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Считать необходимым выработать положение о конструкторском бюро Военпрома заводах, к “Положении” необходимо предусмотреть, чтобы не было никакого паралле тизма то конструкторского бюро Военпрома и конструкторского бюро военве-ггакт в их работе.</w:t>
      </w:r>
    </w:p>
    <w:p w14:paraId="7B7FD4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Поручить ВПУ совместно с Военпромом в месячный срок разработать вопрос о возможности восстановления производства измерительных инструментов на заводах военной промышленности.</w:t>
      </w:r>
    </w:p>
    <w:p w14:paraId="71F945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Принимая во внимание: 1) что удельный вес производственных рабочих относи</w:t>
      </w:r>
      <w:r w:rsidRPr="00C2525C">
        <w:rPr>
          <w:rFonts w:ascii="Times New Roman" w:hAnsi="Times New Roman" w:cs="Times New Roman"/>
          <w:color w:val="002060"/>
          <w:sz w:val="16"/>
          <w:szCs w:val="16"/>
        </w:rPr>
        <w:softHyphen/>
        <w:t>тельно всех рабочих в отчетном году был значительно меньше, чем в металлообрабатываю</w:t>
      </w:r>
      <w:r w:rsidRPr="00C2525C">
        <w:rPr>
          <w:rFonts w:ascii="Times New Roman" w:hAnsi="Times New Roman" w:cs="Times New Roman"/>
          <w:color w:val="002060"/>
          <w:sz w:val="16"/>
          <w:szCs w:val="16"/>
        </w:rPr>
        <w:softHyphen/>
        <w:t>щей и химической промышленности, а также был излишек рабочих, особенно вспомогатель</w:t>
      </w:r>
      <w:r w:rsidRPr="00C2525C">
        <w:rPr>
          <w:rFonts w:ascii="Times New Roman" w:hAnsi="Times New Roman" w:cs="Times New Roman"/>
          <w:color w:val="002060"/>
          <w:sz w:val="16"/>
          <w:szCs w:val="16"/>
        </w:rPr>
        <w:softHyphen/>
        <w:t>ных; 2) что уровень зарплаты незначительно отстает от общей зарплаты по гражданской про</w:t>
      </w:r>
      <w:r w:rsidRPr="00C2525C">
        <w:rPr>
          <w:rFonts w:ascii="Times New Roman" w:hAnsi="Times New Roman" w:cs="Times New Roman"/>
          <w:color w:val="002060"/>
          <w:sz w:val="16"/>
          <w:szCs w:val="16"/>
        </w:rPr>
        <w:softHyphen/>
        <w:t>мышленности, что темп роста зарплаты рабочих военной промышленности выше роста вы</w:t>
      </w:r>
      <w:r w:rsidRPr="00C2525C">
        <w:rPr>
          <w:rFonts w:ascii="Times New Roman" w:hAnsi="Times New Roman" w:cs="Times New Roman"/>
          <w:color w:val="002060"/>
          <w:sz w:val="16"/>
          <w:szCs w:val="16"/>
        </w:rPr>
        <w:softHyphen/>
        <w:t>работки, а также выше темпа роста зарплаты гражданской промышленности и что прирабо</w:t>
      </w:r>
      <w:r w:rsidRPr="00C2525C">
        <w:rPr>
          <w:rFonts w:ascii="Times New Roman" w:hAnsi="Times New Roman" w:cs="Times New Roman"/>
          <w:color w:val="002060"/>
          <w:sz w:val="16"/>
          <w:szCs w:val="16"/>
        </w:rPr>
        <w:softHyphen/>
        <w:t>ток доходит на отдельных заводах выше, чем в два раза, по сравнению с коллективным] до</w:t>
      </w:r>
      <w:r w:rsidRPr="00C2525C">
        <w:rPr>
          <w:rFonts w:ascii="Times New Roman" w:hAnsi="Times New Roman" w:cs="Times New Roman"/>
          <w:color w:val="002060"/>
          <w:sz w:val="16"/>
          <w:szCs w:val="16"/>
        </w:rPr>
        <w:softHyphen/>
        <w:t>говором и 3) что выработка на заводах Военпрома значительно ниже, чем в соответствующих отраслях гражданской промышленности, считать необходимым:</w:t>
      </w:r>
    </w:p>
    <w:p w14:paraId="02EF58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обязать Военпром пересмотреть состав рабочих в сторону его сокращения, в особен</w:t>
      </w:r>
      <w:r w:rsidRPr="00C2525C">
        <w:rPr>
          <w:rFonts w:ascii="Times New Roman" w:hAnsi="Times New Roman" w:cs="Times New Roman"/>
          <w:color w:val="002060"/>
          <w:sz w:val="16"/>
          <w:szCs w:val="16"/>
        </w:rPr>
        <w:softHyphen/>
        <w:t>ности сокращение вспомогательных рабочих должно идти по линии точного соответствия производственной программе всех заводов Военпрома;</w:t>
      </w:r>
    </w:p>
    <w:p w14:paraId="3320D5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обязать Военпром установить твердые нормы выработки по основным изделиям, сог</w:t>
      </w:r>
      <w:r w:rsidRPr="00C2525C">
        <w:rPr>
          <w:rFonts w:ascii="Times New Roman" w:hAnsi="Times New Roman" w:cs="Times New Roman"/>
          <w:color w:val="002060"/>
          <w:sz w:val="16"/>
          <w:szCs w:val="16"/>
        </w:rPr>
        <w:softHyphen/>
        <w:t>ласовать вопрос с соответствующим ЦК профсоюзов и в ближайший срок провести все ме</w:t>
      </w:r>
      <w:r w:rsidRPr="00C2525C">
        <w:rPr>
          <w:rFonts w:ascii="Times New Roman" w:hAnsi="Times New Roman" w:cs="Times New Roman"/>
          <w:color w:val="002060"/>
          <w:sz w:val="16"/>
          <w:szCs w:val="16"/>
        </w:rPr>
        <w:softHyphen/>
        <w:t>роприятия для увеличения этих норм;</w:t>
      </w:r>
    </w:p>
    <w:p w14:paraId="0DB998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урегулировать рост зарплаты и согласовать с соответствующими ЦК профсоюзов с тем, чтобы доля зарплаты, причитающаяся на единицу изделий, ни в коем случае не превы</w:t>
      </w:r>
      <w:r w:rsidRPr="00C2525C">
        <w:rPr>
          <w:rFonts w:ascii="Times New Roman" w:hAnsi="Times New Roman" w:cs="Times New Roman"/>
          <w:color w:val="002060"/>
          <w:sz w:val="16"/>
          <w:szCs w:val="16"/>
        </w:rPr>
        <w:softHyphen/>
        <w:t>шала установленной по калькуляции нормы и имела тенденцию к понижению;</w:t>
      </w:r>
    </w:p>
    <w:p w14:paraId="24143C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обязать ВПУ по окончании вышеуказанных работ доложить Президиуму ВСНХ о результатах, достигнутых в этой области.</w:t>
      </w:r>
    </w:p>
    <w:p w14:paraId="3759512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Принимая во внимание, что процент служащих Военпрома значительно выше, чем во всех других отраслях промышленности, а также принимая во внимание значительно раз</w:t>
      </w:r>
      <w:r w:rsidRPr="00C2525C">
        <w:rPr>
          <w:rFonts w:ascii="Times New Roman" w:hAnsi="Times New Roman" w:cs="Times New Roman"/>
          <w:color w:val="002060"/>
          <w:sz w:val="16"/>
          <w:szCs w:val="16"/>
        </w:rPr>
        <w:softHyphen/>
        <w:t>бухший как центральный аппарат, так и представительства, признать необходимым: а) перес</w:t>
      </w:r>
      <w:r w:rsidRPr="00C2525C">
        <w:rPr>
          <w:rFonts w:ascii="Times New Roman" w:hAnsi="Times New Roman" w:cs="Times New Roman"/>
          <w:color w:val="002060"/>
          <w:sz w:val="16"/>
          <w:szCs w:val="16"/>
        </w:rPr>
        <w:softHyphen/>
        <w:t>мотреть состав служащих в сторону значительного сокращения их и приведения в соответ</w:t>
      </w:r>
      <w:r w:rsidRPr="00C2525C">
        <w:rPr>
          <w:rFonts w:ascii="Times New Roman" w:hAnsi="Times New Roman" w:cs="Times New Roman"/>
          <w:color w:val="002060"/>
          <w:sz w:val="16"/>
          <w:szCs w:val="16"/>
        </w:rPr>
        <w:softHyphen/>
        <w:t>ствие с соответствующими лучшими отраслями производств и б) уничтожение всех самос</w:t>
      </w:r>
      <w:r w:rsidRPr="00C2525C">
        <w:rPr>
          <w:rFonts w:ascii="Times New Roman" w:hAnsi="Times New Roman" w:cs="Times New Roman"/>
          <w:color w:val="002060"/>
          <w:sz w:val="16"/>
          <w:szCs w:val="16"/>
        </w:rPr>
        <w:softHyphen/>
        <w:t>тоятельных представительств заводов в центре и организацию обслуживания заводов через особый аппарат Военпрома.</w:t>
      </w:r>
    </w:p>
    <w:p w14:paraId="788A10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Обязать ВПУ и Военпром:</w:t>
      </w:r>
    </w:p>
    <w:p w14:paraId="63AB54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обратить особое внимание на проведение всех необходимых мероприятий по упоря</w:t>
      </w:r>
      <w:r w:rsidRPr="00C2525C">
        <w:rPr>
          <w:rFonts w:ascii="Times New Roman" w:hAnsi="Times New Roman" w:cs="Times New Roman"/>
          <w:color w:val="002060"/>
          <w:sz w:val="16"/>
          <w:szCs w:val="16"/>
        </w:rPr>
        <w:softHyphen/>
        <w:t>дочению жилищного строительства для рабочих, а также считать необходимым уничтожение всех накладных расходов, не предусмотренных законом о труде;</w:t>
      </w:r>
    </w:p>
    <w:p w14:paraId="3EC790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улучшить и урегулировать с соответствующими органами ученическое дело, а также все мероприятия по подготовке и повышению квалификации рабочих на заводах военной про</w:t>
      </w:r>
      <w:r w:rsidRPr="00C2525C">
        <w:rPr>
          <w:rFonts w:ascii="Times New Roman" w:hAnsi="Times New Roman" w:cs="Times New Roman"/>
          <w:color w:val="002060"/>
          <w:sz w:val="16"/>
          <w:szCs w:val="16"/>
        </w:rPr>
        <w:softHyphen/>
        <w:t>мышленности;</w:t>
      </w:r>
    </w:p>
    <w:p w14:paraId="08F09A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упорядочить дисциплину на заводах, а также уточнить все мероприятия по упорядо</w:t>
      </w:r>
      <w:r w:rsidRPr="00C2525C">
        <w:rPr>
          <w:rFonts w:ascii="Times New Roman" w:hAnsi="Times New Roman" w:cs="Times New Roman"/>
          <w:color w:val="002060"/>
          <w:sz w:val="16"/>
          <w:szCs w:val="16"/>
        </w:rPr>
        <w:softHyphen/>
        <w:t>чению системы выдачи зарплаты.</w:t>
      </w:r>
    </w:p>
    <w:p w14:paraId="116CA4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При организации производств мирной продукции необходимо руководствоваться следующими положениями:</w:t>
      </w:r>
    </w:p>
    <w:p w14:paraId="0FF038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для мирной продукции можно использовать лишь ту часть производственного обо</w:t>
      </w:r>
      <w:r w:rsidRPr="00C2525C">
        <w:rPr>
          <w:rFonts w:ascii="Times New Roman" w:hAnsi="Times New Roman" w:cs="Times New Roman"/>
          <w:color w:val="002060"/>
          <w:sz w:val="16"/>
          <w:szCs w:val="16"/>
        </w:rPr>
        <w:softHyphen/>
        <w:t>рудования в заводе, которая действительно свободна от военных производств и согласована целиком и полностью с мобилизационным планом завода;</w:t>
      </w:r>
    </w:p>
    <w:p w14:paraId="0DBC99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дальнейшее расширение производства заводов путем достройки и дооборудования может иметь место лишь в том случае, если они не нарушают мобилизационных заданий дан</w:t>
      </w:r>
      <w:r w:rsidRPr="00C2525C">
        <w:rPr>
          <w:rFonts w:ascii="Times New Roman" w:hAnsi="Times New Roman" w:cs="Times New Roman"/>
          <w:color w:val="002060"/>
          <w:sz w:val="16"/>
          <w:szCs w:val="16"/>
        </w:rPr>
        <w:softHyphen/>
        <w:t>ных заводов и оплачиваются заказчиком;</w:t>
      </w:r>
    </w:p>
    <w:p w14:paraId="1754CA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объекты мирной продукции должны подбираться такие, которые были бы родствен</w:t>
      </w:r>
      <w:r w:rsidRPr="00C2525C">
        <w:rPr>
          <w:rFonts w:ascii="Times New Roman" w:hAnsi="Times New Roman" w:cs="Times New Roman"/>
          <w:color w:val="002060"/>
          <w:sz w:val="16"/>
          <w:szCs w:val="16"/>
        </w:rPr>
        <w:softHyphen/>
        <w:t>ны установленным на заводе военным производствам и способствовали подготовке к сохра</w:t>
      </w:r>
      <w:r w:rsidRPr="00C2525C">
        <w:rPr>
          <w:rFonts w:ascii="Times New Roman" w:hAnsi="Times New Roman" w:cs="Times New Roman"/>
          <w:color w:val="002060"/>
          <w:sz w:val="16"/>
          <w:szCs w:val="16"/>
        </w:rPr>
        <w:softHyphen/>
        <w:t>нению рабочей силы для этих производств;</w:t>
      </w:r>
    </w:p>
    <w:p w14:paraId="2AD618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мирная продукция, как общее правило, должна быть, безусловно, безубыточна и только в тех случаях, когда необходимо сохранение отдельных производств, может быть до</w:t>
      </w:r>
      <w:r w:rsidRPr="00C2525C">
        <w:rPr>
          <w:rFonts w:ascii="Times New Roman" w:hAnsi="Times New Roman" w:cs="Times New Roman"/>
          <w:color w:val="002060"/>
          <w:sz w:val="16"/>
          <w:szCs w:val="16"/>
        </w:rPr>
        <w:softHyphen/>
        <w:t>пущена к производству мирных изделий, несущих тот или иной убыток, причем этот убыток покрывается из соответствующих средств на консервацию производства или за счет прибы</w:t>
      </w:r>
      <w:r w:rsidRPr="00C2525C">
        <w:rPr>
          <w:rFonts w:ascii="Times New Roman" w:hAnsi="Times New Roman" w:cs="Times New Roman"/>
          <w:color w:val="002060"/>
          <w:sz w:val="16"/>
          <w:szCs w:val="16"/>
        </w:rPr>
        <w:softHyphen/>
        <w:t>ли по мирной продукции вообще;</w:t>
      </w:r>
    </w:p>
    <w:p w14:paraId="7275B5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расширение производств допускать, считаясь с реальными оборотными средствами, имеющимися в распоряжении Военпрома;</w:t>
      </w:r>
    </w:p>
    <w:p w14:paraId="28CD07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 провести такую форму учета, чтобы накладные расходы по мирной и военной про</w:t>
      </w:r>
      <w:r w:rsidRPr="00C2525C">
        <w:rPr>
          <w:rFonts w:ascii="Times New Roman" w:hAnsi="Times New Roman" w:cs="Times New Roman"/>
          <w:color w:val="002060"/>
          <w:sz w:val="16"/>
          <w:szCs w:val="16"/>
        </w:rPr>
        <w:softHyphen/>
        <w:t>дукции заводоуправления не имели возможности перекладывать по мирной продукции на продукцию военную и обратно, точно также и амортизация оборудования по мирным произ</w:t>
      </w:r>
      <w:r w:rsidRPr="00C2525C">
        <w:rPr>
          <w:rFonts w:ascii="Times New Roman" w:hAnsi="Times New Roman" w:cs="Times New Roman"/>
          <w:color w:val="002060"/>
          <w:sz w:val="16"/>
          <w:szCs w:val="16"/>
        </w:rPr>
        <w:softHyphen/>
        <w:t>водствам должна целиком относиться за счет этих производств и самое обновление этого оборудования производится из тех же сумм;</w:t>
      </w:r>
    </w:p>
    <w:p w14:paraId="5C9D7F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ж) обязать Военпром разработать вопрос о станкостроении на заводах Военпрома и до</w:t>
      </w:r>
      <w:r w:rsidRPr="00C2525C">
        <w:rPr>
          <w:rFonts w:ascii="Times New Roman" w:hAnsi="Times New Roman" w:cs="Times New Roman"/>
          <w:color w:val="002060"/>
          <w:sz w:val="16"/>
          <w:szCs w:val="16"/>
        </w:rPr>
        <w:softHyphen/>
        <w:t>ложить ВПУ соответственные сметы и программы;</w:t>
      </w:r>
    </w:p>
    <w:p w14:paraId="212473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 обязать Военпром при разработке промплана 1926/27 г. точно установить номенкла</w:t>
      </w:r>
      <w:r w:rsidRPr="00C2525C">
        <w:rPr>
          <w:rFonts w:ascii="Times New Roman" w:hAnsi="Times New Roman" w:cs="Times New Roman"/>
          <w:color w:val="002060"/>
          <w:sz w:val="16"/>
          <w:szCs w:val="16"/>
        </w:rPr>
        <w:softHyphen/>
        <w:t>туру изделий мирной продукции в соответствии с вышеуказанными директивами.</w:t>
      </w:r>
    </w:p>
    <w:p w14:paraId="0E804D1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Принимая во внимание, что бухгалтерский отчет за 1924/25 г. Военпромом еще не представлен в ВПУ, а также принимая во внимание, что материалы с мест требуют специаль</w:t>
      </w:r>
      <w:r w:rsidRPr="00C2525C">
        <w:rPr>
          <w:rFonts w:ascii="Times New Roman" w:hAnsi="Times New Roman" w:cs="Times New Roman"/>
          <w:color w:val="002060"/>
          <w:sz w:val="16"/>
          <w:szCs w:val="16"/>
        </w:rPr>
        <w:softHyphen/>
        <w:t>ной проверки, считать необходимым представить в установленном порядке:</w:t>
      </w:r>
    </w:p>
    <w:p w14:paraId="6B1A978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возложить на комиссию по пересмотру баланса Военпрома за отчетный период де</w:t>
      </w:r>
      <w:r w:rsidRPr="00C2525C">
        <w:rPr>
          <w:rFonts w:ascii="Times New Roman" w:hAnsi="Times New Roman" w:cs="Times New Roman"/>
          <w:color w:val="002060"/>
          <w:sz w:val="16"/>
          <w:szCs w:val="16"/>
        </w:rPr>
        <w:softHyphen/>
        <w:t>тальное просмотрение отчета Военпрома за отчетный период и свои окончательные выводы представить в Президиум ВСНХ не позднее 1 августа 1926 г.;</w:t>
      </w:r>
    </w:p>
    <w:p w14:paraId="763472B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а также, принимая во внимание, что отчет не представлен еще в окончательном виде, предлагается Военпрому обратить сугубое внимание на заводы, на которых отчетность еще страдает дефектами, усилить инструктаж из центра и принять меры к приведению [в поря</w:t>
      </w:r>
      <w:r w:rsidRPr="00C2525C">
        <w:rPr>
          <w:rFonts w:ascii="Times New Roman" w:hAnsi="Times New Roman" w:cs="Times New Roman"/>
          <w:color w:val="002060"/>
          <w:sz w:val="16"/>
          <w:szCs w:val="16"/>
        </w:rPr>
        <w:softHyphen/>
        <w:t>док] отчетности на них в кратчайший срок. Принять необходимые меры к усилению квали</w:t>
      </w:r>
      <w:r w:rsidRPr="00C2525C">
        <w:rPr>
          <w:rFonts w:ascii="Times New Roman" w:hAnsi="Times New Roman" w:cs="Times New Roman"/>
          <w:color w:val="002060"/>
          <w:sz w:val="16"/>
          <w:szCs w:val="16"/>
        </w:rPr>
        <w:softHyphen/>
        <w:t>фикации счетного аппарата как в центре, так и на местах за счет сокращения числа счетных работников. Пересмотреть систему счетоводства как в центре, так и на местах и упростить в максимальной степени счетоводство для заводских ячеек. Органы ВСНХ обязаны придер</w:t>
      </w:r>
      <w:r w:rsidRPr="00C2525C">
        <w:rPr>
          <w:rFonts w:ascii="Times New Roman" w:hAnsi="Times New Roman" w:cs="Times New Roman"/>
          <w:color w:val="002060"/>
          <w:sz w:val="16"/>
          <w:szCs w:val="16"/>
        </w:rPr>
        <w:softHyphen/>
        <w:t>живаться установленной ВСНХ формы и только по этим формам требовать сведения от Во</w:t>
      </w:r>
      <w:r w:rsidRPr="00C2525C">
        <w:rPr>
          <w:rFonts w:ascii="Times New Roman" w:hAnsi="Times New Roman" w:cs="Times New Roman"/>
          <w:color w:val="002060"/>
          <w:sz w:val="16"/>
          <w:szCs w:val="16"/>
        </w:rPr>
        <w:softHyphen/>
        <w:t>енпрома.</w:t>
      </w:r>
    </w:p>
    <w:p w14:paraId="5521610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Ускорить работу по реализации неликвидных фондов.</w:t>
      </w:r>
    </w:p>
    <w:p w14:paraId="7C94D4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Наркомвоенмору совместно с ВСНХ уточнить директиву Реввоенсовета Союза ССР о плане развития военной промышленности в связи с ее дислокацией для внесения на утверждение правительства.</w:t>
      </w:r>
    </w:p>
    <w:p w14:paraId="74A3C6C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ВПУ обратить внимание, учитывая директиву РВС Союза ССР о стратегически опас</w:t>
      </w:r>
      <w:r w:rsidRPr="00C2525C">
        <w:rPr>
          <w:rFonts w:ascii="Times New Roman" w:hAnsi="Times New Roman" w:cs="Times New Roman"/>
          <w:color w:val="002060"/>
          <w:sz w:val="16"/>
          <w:szCs w:val="16"/>
        </w:rPr>
        <w:softHyphen/>
        <w:t>ных пунктах, на дислокацию вновь строящихся и развивающихся предприятий и на необхо</w:t>
      </w:r>
      <w:r w:rsidRPr="00C2525C">
        <w:rPr>
          <w:rFonts w:ascii="Times New Roman" w:hAnsi="Times New Roman" w:cs="Times New Roman"/>
          <w:color w:val="002060"/>
          <w:sz w:val="16"/>
          <w:szCs w:val="16"/>
        </w:rPr>
        <w:softHyphen/>
        <w:t>димость переноса в стратегически безопасные пункты функционирующих предприятий, важных для обороны отраслей гражданской промышленности.</w:t>
      </w:r>
    </w:p>
    <w:p w14:paraId="4A0EB0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Освок ВП при проработке перспективного плана развертывания военной и важной для обороны гражданской промышленности руководствоваться вышеуказанным, и в частности установить план, пункты и сроки переноса функционирующих предприятий в стратегически безопасные пункты.</w:t>
      </w:r>
    </w:p>
    <w:p w14:paraId="30987B8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18. Обязать ВПУ с привлечением военведа детально изучить вопрос о возможности вы</w:t>
      </w:r>
      <w:r w:rsidRPr="00C2525C">
        <w:rPr>
          <w:rFonts w:ascii="Times New Roman" w:hAnsi="Times New Roman" w:cs="Times New Roman"/>
          <w:color w:val="002060"/>
          <w:sz w:val="16"/>
          <w:szCs w:val="16"/>
        </w:rPr>
        <w:softHyphen/>
        <w:t>деления заводов Военпрома в самостоятельные тресты по принципу родственности отдель</w:t>
      </w:r>
      <w:r w:rsidRPr="00C2525C">
        <w:rPr>
          <w:rFonts w:ascii="Times New Roman" w:hAnsi="Times New Roman" w:cs="Times New Roman"/>
          <w:color w:val="002060"/>
          <w:sz w:val="16"/>
          <w:szCs w:val="16"/>
        </w:rPr>
        <w:softHyphen/>
        <w:t>ных производств и внести соответствующие предложения на объединенном заседании Пре</w:t>
      </w:r>
      <w:r w:rsidRPr="00C2525C">
        <w:rPr>
          <w:rFonts w:ascii="Times New Roman" w:hAnsi="Times New Roman" w:cs="Times New Roman"/>
          <w:color w:val="002060"/>
          <w:sz w:val="16"/>
          <w:szCs w:val="16"/>
        </w:rPr>
        <w:softHyphen/>
        <w:t>зидиума ВСНХ и Реввоенсовета Союза ССР с таким расчетом, чтобы вопрос был окончен в средних числах июня.</w:t>
      </w:r>
    </w:p>
    <w:p w14:paraId="64C79D2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Предложить ВПУ выработать систему мероприятий, путем которых можно было бы постепенно создать достаточный кадр инженеров, опытных в военных производствах. Одной из таких мер должно быть энергичное привлечение на заводы военной промышленности ин</w:t>
      </w:r>
      <w:r w:rsidRPr="00C2525C">
        <w:rPr>
          <w:rFonts w:ascii="Times New Roman" w:hAnsi="Times New Roman" w:cs="Times New Roman"/>
          <w:color w:val="002060"/>
          <w:sz w:val="16"/>
          <w:szCs w:val="16"/>
        </w:rPr>
        <w:softHyphen/>
        <w:t>женеров, окончивших Военно-техническую академию;</w:t>
      </w:r>
    </w:p>
    <w:p w14:paraId="58E469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согласовать с военным ведомством вопрос об увеличении выпуска из названной ака</w:t>
      </w:r>
      <w:r w:rsidRPr="00C2525C">
        <w:rPr>
          <w:rFonts w:ascii="Times New Roman" w:hAnsi="Times New Roman" w:cs="Times New Roman"/>
          <w:color w:val="002060"/>
          <w:sz w:val="16"/>
          <w:szCs w:val="16"/>
        </w:rPr>
        <w:softHyphen/>
        <w:t>демии, который в настоящее время дает не более 15-20 чел., из коих половину оставляет у се</w:t>
      </w:r>
      <w:r w:rsidRPr="00C2525C">
        <w:rPr>
          <w:rFonts w:ascii="Times New Roman" w:hAnsi="Times New Roman" w:cs="Times New Roman"/>
          <w:color w:val="002060"/>
          <w:sz w:val="16"/>
          <w:szCs w:val="16"/>
        </w:rPr>
        <w:softHyphen/>
        <w:t>бя военное ведомство;</w:t>
      </w:r>
    </w:p>
    <w:p w14:paraId="4DB559D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установить в названной академии несколько стипендий Военпрома;</w:t>
      </w:r>
    </w:p>
    <w:p w14:paraId="4144A6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принять меры через соответствующие органы к возвращению в военную промыш</w:t>
      </w:r>
      <w:r w:rsidRPr="00C2525C">
        <w:rPr>
          <w:rFonts w:ascii="Times New Roman" w:hAnsi="Times New Roman" w:cs="Times New Roman"/>
          <w:color w:val="002060"/>
          <w:sz w:val="16"/>
          <w:szCs w:val="16"/>
        </w:rPr>
        <w:softHyphen/>
        <w:t>ленность тех инженеров, которые ранее в ней служили и ныне находятся в гражданских объ</w:t>
      </w:r>
      <w:r w:rsidRPr="00C2525C">
        <w:rPr>
          <w:rFonts w:ascii="Times New Roman" w:hAnsi="Times New Roman" w:cs="Times New Roman"/>
          <w:color w:val="002060"/>
          <w:sz w:val="16"/>
          <w:szCs w:val="16"/>
        </w:rPr>
        <w:softHyphen/>
        <w:t>единениях, а также возвращение красных директоров, снятых с заводов Военпрома;</w:t>
      </w:r>
    </w:p>
    <w:p w14:paraId="01A836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разработать с военведом и другими заинтересованными органами вопрос об отбыва</w:t>
      </w:r>
      <w:r w:rsidRPr="00C2525C">
        <w:rPr>
          <w:rFonts w:ascii="Times New Roman" w:hAnsi="Times New Roman" w:cs="Times New Roman"/>
          <w:color w:val="002060"/>
          <w:sz w:val="16"/>
          <w:szCs w:val="16"/>
        </w:rPr>
        <w:softHyphen/>
        <w:t>нии инженерами, оканчивающими гражданские высшие учебные заведения, военно-техни</w:t>
      </w:r>
      <w:r w:rsidRPr="00C2525C">
        <w:rPr>
          <w:rFonts w:ascii="Times New Roman" w:hAnsi="Times New Roman" w:cs="Times New Roman"/>
          <w:color w:val="002060"/>
          <w:sz w:val="16"/>
          <w:szCs w:val="16"/>
        </w:rPr>
        <w:softHyphen/>
        <w:t>ческой повинности на заводах Военпрома вместо отбывания ее в войсках, а также вопрос и возможности проведения милитаризации части технического персонала Военпрома и заво</w:t>
      </w:r>
      <w:r w:rsidRPr="00C2525C">
        <w:rPr>
          <w:rFonts w:ascii="Times New Roman" w:hAnsi="Times New Roman" w:cs="Times New Roman"/>
          <w:color w:val="002060"/>
          <w:sz w:val="16"/>
          <w:szCs w:val="16"/>
        </w:rPr>
        <w:softHyphen/>
        <w:t>дов.</w:t>
      </w:r>
    </w:p>
    <w:p w14:paraId="2D3D269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Поручить ВПУ представить в двухнедельный срок в Президиум ВСНХ доклад о состоянии мобзапасов и их пополнении. Предложить Военпрому своевременно принять ме</w:t>
      </w:r>
      <w:r w:rsidRPr="00C2525C">
        <w:rPr>
          <w:rFonts w:ascii="Times New Roman" w:hAnsi="Times New Roman" w:cs="Times New Roman"/>
          <w:color w:val="002060"/>
          <w:sz w:val="16"/>
          <w:szCs w:val="16"/>
        </w:rPr>
        <w:softHyphen/>
        <w:t>ры к представлению реального плана обеспечения импортными материалами как мобпрог-раммы, данной военным ведомством, так и текущей потребности на 1926/27 г.</w:t>
      </w:r>
    </w:p>
    <w:p w14:paraId="1DFEB9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Считать необходимым выработать ряд мероприятий по упорядочению работ Реви</w:t>
      </w:r>
      <w:r w:rsidRPr="00C2525C">
        <w:rPr>
          <w:rFonts w:ascii="Times New Roman" w:hAnsi="Times New Roman" w:cs="Times New Roman"/>
          <w:color w:val="002060"/>
          <w:sz w:val="16"/>
          <w:szCs w:val="16"/>
        </w:rPr>
        <w:softHyphen/>
        <w:t>зионной комиссии и усилению квалификации сотрудников Ревизионной комиссии. Пору</w:t>
      </w:r>
      <w:r w:rsidRPr="00C2525C">
        <w:rPr>
          <w:rFonts w:ascii="Times New Roman" w:hAnsi="Times New Roman" w:cs="Times New Roman"/>
          <w:color w:val="002060"/>
          <w:sz w:val="16"/>
          <w:szCs w:val="16"/>
        </w:rPr>
        <w:softHyphen/>
        <w:t>чить ВПУ совместно с Ревизионной комиссией представить конкретные предложения в Президиум ВСНХ.</w:t>
      </w:r>
    </w:p>
    <w:p w14:paraId="501DCF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Учитывая особое значение Военпрома в военное время, ВПУ обратить внимание усиленное на постановку мобилизационной работы Военпрома как в центре, так и на местах.</w:t>
      </w:r>
    </w:p>
    <w:p w14:paraId="22A2CC3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председателя ВСНХ Союза ССР Пятаков Председатель Реввоенсовета Союза ССР Ворошилов РГВА. Ф. 4. Оп. 2. Д. 177. Л. 55-64. Заверенная копия (10711,555).</w:t>
      </w:r>
    </w:p>
    <w:p w14:paraId="5A81B6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D400F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апреля 1926 Протоколы заседаний Президиума ВСНХ. Постановление Президиума ВСНХ СССР и Реввоенсовета по докладу Военпрома о его деятельности за 1924/25 г. (РГВА. Ф. 4. Оп. 2. Д. 177. Л. 55-64.) (10711,648).</w:t>
      </w:r>
    </w:p>
    <w:p w14:paraId="5DA13E2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DDB602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40377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404B0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апреля 1926 Чл. Правления Авиатреста Михайлов и Врид. Зав. ОО Вейцер писали письмо N 4591/з1 на N 603с от 16 апреля 1926 о предложении ГАЗ-1 точно установить взаимоотношения по опытному строительству и сообщил, что пишется новая инструкция (2280,313).</w:t>
      </w:r>
    </w:p>
    <w:p w14:paraId="42EE04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04198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апреля 1926 Секция Вспомслужб НК УВВС рассмотрела: 2. О различных материалах, поступающих из-за границы и др. (2265,62).</w:t>
      </w:r>
    </w:p>
    <w:p w14:paraId="2F8825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9F6F49E" w14:textId="77777777" w:rsidR="00692868" w:rsidRPr="00C2525C" w:rsidRDefault="0069286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29 апреля 1926 г. в заключении, направленном председателю ВСНХ СССР Ф.Э.Дзержинскому заместитель председателя Главметалла В.И.Межлаук и член правления Главметалла Д.Ф.Будняк отмечали, в частности, что между фирмой «Юнкере» и ответственными лицами в УВВС имелась связь, построенная на взяточничестве. Поэтому вполне допустимо, что эти лица влияли не только на закупку, быть может, не вполне соответствующих своему назначению типов самолетов и моторов у фирм, в которых они являлись заинтересованными, но могли влиять и на самую приемку, принимая неисправную, точнее плохого качества продукцию зарубежных фирм (Фашистский меч ковался в СССР... С. 144—147) (21111).</w:t>
      </w:r>
    </w:p>
    <w:p w14:paraId="321314C3" w14:textId="77777777" w:rsidR="00692868" w:rsidRPr="00C2525C" w:rsidRDefault="00692868" w:rsidP="00C2525C">
      <w:pPr>
        <w:spacing w:after="0" w:line="240" w:lineRule="auto"/>
        <w:jc w:val="both"/>
        <w:rPr>
          <w:rFonts w:ascii="Times New Roman" w:hAnsi="Times New Roman" w:cs="Times New Roman"/>
          <w:color w:val="0070C0"/>
          <w:sz w:val="16"/>
          <w:szCs w:val="16"/>
        </w:rPr>
      </w:pPr>
    </w:p>
    <w:p w14:paraId="21103BA2" w14:textId="77777777" w:rsidR="00692868" w:rsidRPr="00C2525C" w:rsidRDefault="0069286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29 апреля 1926 г. в заключении, направленном председателю ВСНХ СССР Ф.Э.Дзержинскому заместитель председателя Главметалла В.И.Межлаук и член правления Главметалла Д.Ф.Будняк отмечали, в частности, что между фирмой «Юнкере» и ответственными лицами в УВВС имелась связь, построенная на взяточничестве. Поэтому вполне допустимо, что эти лица влияли не только на закупку, быть может, не вполне соответствующих своему назначению типов самолетов и моторов у фирм, в которых они являлись заинтересованными, но могли влиять и на самую приемку, принимая неисправную, точнее плохого качества продукцию зарубежных фирм (Фашистский меч ковался в СССР... С. 144—147).</w:t>
      </w:r>
    </w:p>
    <w:p w14:paraId="06CC7193" w14:textId="77777777" w:rsidR="00692868" w:rsidRPr="00C2525C" w:rsidRDefault="0069286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15 июня 1926 г. во время встречи с начальником ВВС РККА Барановым представитель германского правительства фон Шлибен сообщил об отзыве скомпрометированных сотрудников фирмы «Юнкере», назначении нового представителя фирмы в Москве Гейнемана и предложил «возобновление</w:t>
      </w:r>
    </w:p>
    <w:p w14:paraId="6C2DBEF6" w14:textId="77777777" w:rsidR="00692868" w:rsidRPr="00C2525C" w:rsidRDefault="0069286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работ завода в Филях под руководством советской стороны, но с финансовой и технической помощью фирмы «Юнкере» (Там же. С. 148—150). На совместном совещании Главметалла, УВВС и Авиатреста 25 июня было решено принять предложение фон Шлибена. Прежний концессионный договор </w:t>
      </w:r>
    </w:p>
    <w:p w14:paraId="3203C3CD" w14:textId="77777777" w:rsidR="00692868" w:rsidRPr="00C2525C" w:rsidRDefault="0069286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предлагалось ликвидировать, а проблему взаиморасчетов решить в смешанной комиссии (20320).</w:t>
      </w:r>
    </w:p>
    <w:p w14:paraId="557B609E" w14:textId="77777777" w:rsidR="00692868" w:rsidRPr="00C2525C" w:rsidRDefault="00692868" w:rsidP="00C2525C">
      <w:pPr>
        <w:spacing w:after="0" w:line="240" w:lineRule="auto"/>
        <w:jc w:val="both"/>
        <w:rPr>
          <w:rFonts w:ascii="Times New Roman" w:hAnsi="Times New Roman" w:cs="Times New Roman"/>
          <w:color w:val="0070C0"/>
          <w:sz w:val="16"/>
          <w:szCs w:val="16"/>
        </w:rPr>
      </w:pPr>
    </w:p>
    <w:p w14:paraId="150482D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91CE3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4572E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апреля 1926 Дир. завода 1 Десятников, Пом. дир. по техчасти Костиков и Нач. ОО Н.Н.П. подготовили Доклад об опытном строительстве ГАЗ-1 за 1 полугодие 1925-1926 гг. (2378,1).</w:t>
      </w:r>
    </w:p>
    <w:p w14:paraId="6FA774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62C31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апреля 1926 Пленум НК УВВС рассмотрел: 1. Ориентировочный план работ всех секций на 26/27 и др. (2265,62).</w:t>
      </w:r>
    </w:p>
    <w:p w14:paraId="688447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5BA19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апреля 1926 в стенограмме совещания от записано: "Туполев в заключение отмечает, что все ненормально в организации постройки 30 машин РЗ-М5". В итоге срок сдвинули на 1 июля, разрешив до 20 июля внесение изменений в производственную документацию.</w:t>
      </w:r>
    </w:p>
    <w:p w14:paraId="3F6F75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начала 1926 г. завод ГАЗ-5 готовился к серийному выпуску Р-ЗМ5. Поскольку это предприятие раньше металлические самолеты не строило, то ЦАГИ пришлось потрудиться, подробнейшим образом расписывая технологию. В технических условиях на приемку Р-ЗМ5 значилось: "Все самолеты изготавливаются группами точно по рабочим чертежам и спецификациям ЦАГИ или по заводским рабочим чертежам и спецификациям, утвержденным ЦАГИ".</w:t>
      </w:r>
    </w:p>
    <w:p w14:paraId="31FD3F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Развертывание серийного производства планировалось с 22 мая 1926 г. За полгода завод должен был построить 30 машин. Но испытания задерживались, опытный образец продолжал полеты на НОА. Поступавшие из ЦАГИ чертежи на заводе переделывали под свои требования. Это вызывало ведомственные дрязги, поскольку ЦАГИ подчинялся Научно-техническому управлению ВСНХ, а заводы - Авиатресту. УВВС никак не могло определиться с требованиями по оборудованию и вооружению. Надо было строить - но что?</w:t>
      </w:r>
    </w:p>
    <w:p w14:paraId="5B834B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Задача постройки головного самолета-эталона, на котором требовалось устранить все недостатки, выявленные на испытаниях в НОА, первоначально возлагалась на ЦАГИ. Но этот самолет переделали под "Лайон" и использовали для перелета по Европе. Взамен две головные машины предложили построить заводу.</w:t>
      </w:r>
    </w:p>
    <w:p w14:paraId="56F7CB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Первые два Р-ЗМ5 с номерами 4001 и 4002, считавшимися вторым и третьим головными, ГАЗ-5 сдал в апреле 1927 г., значительно опоздав от планового срока. По договору предприятие обязано было выплатить неустойку, но переводить деньги отказалось, ссылаясь на вину ЦАГИ и УВВС. Конфликт разрешил Реввоенсовет СССР: признав правоту руководства завода, он освободил его от штрафа. </w:t>
      </w:r>
    </w:p>
    <w:p w14:paraId="7B44F4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серийных самолетах планировали монтировать подкрыльные бомбодержатели Дер-7 и сбрасыватели Сбр-8 (от нового стандартного комплекта Бомбр-2), но их не успели запустить в серийное производство, поэтому УВВС разрешило ставить обрезанные балки Дер-4 и сбрасыватель Сбр-7, который пришлось дорабатывать.</w:t>
      </w:r>
    </w:p>
    <w:p w14:paraId="1F6BCB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Освоение производства новой машины обходилось заводу недешево. Так, брак при клепке достигал 30 - 40%! Но напомним, что это был первый отечественный серийный цельнометаллический самолет, спроектированный советскими конструкторами, изготовленный на своем заводе из своих материалов (11985).</w:t>
      </w:r>
    </w:p>
    <w:p w14:paraId="05732C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E76A9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апреля 1926 Зам. Наркомвоенмора и Пред. РВС СССР писал письмо № 4757 Нач. ВВС РККА (копия: Нач. И комиссару морских сил РККФ тов. Зоф и Зам. Нач. Штаба РККА тов. Пугачеву):</w:t>
      </w:r>
    </w:p>
    <w:p w14:paraId="19465B6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рассмотрения с точки зрения военной целесообразности проекта воздушного сообщения на дирижаблях между Ленинградом и Владивостоком, разрабатываемого аэро-капитаном Брунсом, составьте комиссию под Вашим председательством с участием членов: Зам. Т. Муклевича, Пом. Нач. Т. Меженинова, Нач. И комиссара МС РККФ т. Зоф, Зам. Нач. Штаба РККА т. Пугачева</w:t>
      </w:r>
    </w:p>
    <w:p w14:paraId="3B2D4FA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результате работ комисси мне доложить ЦГАКА, ф. 4, оп. 2, д. 101, л. 171 (1026,49).</w:t>
      </w:r>
    </w:p>
    <w:p w14:paraId="54551C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0340144"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апреля 1926 г.</w:t>
      </w:r>
    </w:p>
    <w:p w14:paraId="46217D92"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№133 Тезисы доклада начальника ВВС П.И.Баранова «План развития ВВС и ближайшие перспективы»</w:t>
      </w:r>
      <w:hyperlink r:id="rId33" w:anchor="n_169" w:history="1">
        <w:r w:rsidRPr="00C2525C">
          <w:rPr>
            <w:rFonts w:ascii="Times New Roman" w:hAnsi="Times New Roman" w:cs="Times New Roman"/>
            <w:color w:val="002060"/>
            <w:sz w:val="16"/>
            <w:szCs w:val="16"/>
          </w:rPr>
          <w:t>[169]</w:t>
        </w:r>
      </w:hyperlink>
    </w:p>
    <w:p w14:paraId="0DDB2B26"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Сов. секретно</w:t>
      </w:r>
    </w:p>
    <w:p w14:paraId="2C1313DE"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План развития «1 200» или литера А выражается в следующих цифрах: в 1924-1925 гг. – 495 действ[ующих] самолетов (из них 33 в тренячейк[ах]*), 1925-1926 гг. – 735 действ[ующих] самолетов (из них 518 тренячеек[ах]), в 1926-1927 гг. – 942 действ[ующих] самолета (из них 51 в тренячейк[ах]) и в 1927-1928 гг. – 1 200 действ[ующих] самолетов, включая в каждом году и вспомогательные части, но без школ.</w:t>
      </w:r>
    </w:p>
    <w:p w14:paraId="72EDF4ED"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Имеются в виду самолеты для учебно-тренировочной работы.</w:t>
      </w:r>
    </w:p>
    <w:p w14:paraId="2DDA1AAA"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Анализируя темп развития по плану «1 200» и темп развития иностранных воздушных флотов, видим, что наш темп более интенсивен, но общая численность самолетов для многих мощных держав выше даже в мирное время; в военное же время мы не сможем развернуть наши воздушные силы в то время, как на Западе мобилизационное развертывание и новые формирования весьма велики.</w:t>
      </w:r>
    </w:p>
    <w:p w14:paraId="233DBB42"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Развивая наши ВВС в ближайшие 3 года усиленным темпом для достижения минимально потребной для армии цифры, необходимо в 1928-1929 гг. приостановить на год развитие, чтобы дать устояться организации и выправить отставшие отрасли.</w:t>
      </w:r>
    </w:p>
    <w:p w14:paraId="1245A21B"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Финансовое ориентировочное выражение плана «1 200» определяется в 63 млн на 1926-1927 гг. и в 77 млн на 1927-1928 гг. (без накопления мобзапасов). Однако целый ряд намечающихся соображений (увеличение срока службы самолетов, надлежащий и своевременный ремонт, обеспеченность запчастями, выправление табелей в сторону некоторого сокращения спец. служб, сокращение казарменного строительства в связи с новой организацией ВВС, удешевление ангарного строительства и пр.) позволяет думать, что подобные отпуска позволили бы накопить и известные мобзапчасти.</w:t>
      </w:r>
    </w:p>
    <w:p w14:paraId="14689218"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Поскольку план развития управляемого воздухоплавания требует значительных затрат (до 35 миллионов в 4 г.), что не может не отразиться на выполнении авиац. части плана «1 200» и на других статьях бюджета Военведа, следует считать план развития управляемого воздухоплавания не подлежащим осуществлению в ближайшие годы до 1928 года включительно.</w:t>
      </w:r>
    </w:p>
    <w:p w14:paraId="0AB9639C"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Привязное воздухоплавание, не потерявшее своего значения для работы с артиллерией, бронепоездами, береговой обороной и т.п., в мирное время развертывать значительно не приходится по примеру заграницы. Следует обеспечить лишь мобилизационное развертывание воздухчастей.</w:t>
      </w:r>
    </w:p>
    <w:p w14:paraId="052F16B1"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Ближайшие годы необходимо использовать на замену устаревшей материальной части и на накопление мобзапасов.</w:t>
      </w:r>
    </w:p>
    <w:p w14:paraId="7A862E8F"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Для целей воздушной обороны необходимо положить начало частям аэростатов заграждения в виде опытно-кадровых отрядов.</w:t>
      </w:r>
    </w:p>
    <w:p w14:paraId="08B50EE0"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Уже опыт текущего года показал необходимость сведения мелких авиа и воздухчастей в более крупные соединения в целях удобства спец. обучения, управления и снабжения (по примеру всех иностранных воздушных флотов).</w:t>
      </w:r>
    </w:p>
    <w:p w14:paraId="250862A5"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мере роста ВВС такое объединение в оперативном и учебном отношении частей, расположенных на одном аэродроме, еще более необходимо.</w:t>
      </w:r>
    </w:p>
    <w:p w14:paraId="4DBD216B"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Проектом дислокации намечается создание боевых и разведывательных авиагрупп, как оперативно-учебное соединение переменного состава. Корпусная авиация, входя в специальном отношении в состав авиагрупп, подчиняется комкорам на существующих ныне основаниях.</w:t>
      </w:r>
    </w:p>
    <w:p w14:paraId="6BB7D8AA"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Существующая структура авиачастей неудовлетворительна в силу малой маневренности и является наследием позиционной мировой войны. В настоящее время за границей подобной структуры не существует. УВВС разработан проект организации авиачастей в мирное и военное время, максимально выражающий идею маневренности ВВС и резко отграничивающий боевую службу, службу обслуживания и подвоза и службу снабжения и ремонта.</w:t>
      </w:r>
    </w:p>
    <w:p w14:paraId="06FFE6F3"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В настоящее время единая метеорологическая служба в Военведе не организована, а в гражданском ведомстве распылена по десяткам организаций.</w:t>
      </w:r>
    </w:p>
    <w:p w14:paraId="224BAF0D"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то же время, очевидно, что единая военно-метеорологическая служба нужна армии.</w:t>
      </w:r>
    </w:p>
    <w:p w14:paraId="4C875718"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Наиболее заинтересованным потребителем этой службы и в мирное, и в военное время являются ВВС. Эта заинтересованность максимальна и в размахе службы (артиллерия, химия и т.д.) нуждается в местных весьма ограниченных данных, а ВВС – в объеме не только армий и фронта, но даже и не в объеме СССР, так как для предсказаний погоды необходимо использовать и данные иностранных метеостанций и в частоте получения сведений (регулярно 3 раза в день), и в непосредственном влиянии на боевую службу ВВС.</w:t>
      </w:r>
    </w:p>
    <w:p w14:paraId="7F251798"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УВВС организации метеослужбы возлагает организацию этого дела на Военно-Воздушные Силы (как это имело место в мировую войну за границей и имеет место и сейчас во Франции и в Англии), для чего в УВВС организуется отдел (на правах управления) военной метеорологии.</w:t>
      </w:r>
    </w:p>
    <w:p w14:paraId="4D07274A"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За последние 3 года все настойчивее выявляется необходимость организации воздушно-химической обороны и создания единого руководящего центра.</w:t>
      </w:r>
    </w:p>
    <w:p w14:paraId="267B3280"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Однако в этом вопросе все время имеют место колебания и сомнения.</w:t>
      </w:r>
    </w:p>
    <w:p w14:paraId="5F4D3290"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Время идет, а работа, которую нужно делать с самого начала, не двигается.</w:t>
      </w:r>
    </w:p>
    <w:p w14:paraId="2F99A4E4"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основании указаний наштаба РККА, УВВС разработало проект организации центрального органа – отдела воздушно-химической обороны при УВВС (как это имело место во Франции и в Германии в мировую войну).</w:t>
      </w:r>
    </w:p>
    <w:p w14:paraId="34578BDB"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Развитие ВВС, повышение к ним требований и общий их рост требуют высококвалифицированного командного состава. Пропущенные через ознакомительные курсы при школе летнабов общевойсковые командиры с высшим военным образованием использованы на ответственных должностях.</w:t>
      </w:r>
    </w:p>
    <w:p w14:paraId="1D9D1FE9"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Однако наблюдается тенденция сократить или даже приостановить комплектование ВВС лицами из армии с высшим военным образованием. Это подорвет развитие и боеспособность ВВС.</w:t>
      </w:r>
    </w:p>
    <w:p w14:paraId="2FDDEED5"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Полное и целесообразное боевое использование ВВС требует хорошего знания ВВС со стороны общевойсковых командиров через ознакомительные курсы при школе летнабов с последующим возвращением в армию. Подобное мероприятие широко и с большим успехом применяется во Франции в Версальском центре изучения воздушн. фл. (Воздушная академия) для генералов армии.</w:t>
      </w:r>
    </w:p>
    <w:p w14:paraId="70203C44"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УВВС принимает все меры к повышению квалификации коренного комсостава ВВС, обладающего большим специальным и боевым опытом.</w:t>
      </w:r>
    </w:p>
    <w:p w14:paraId="1FB4E335"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Курсы усовершенствования при школе летнабов, организованные УВВС за счет части ознакомительных курсов (без дополнительных расходов от казны), необходимо оформить штатно и слить с командным факультетом Воен. воздушной академии, который в текущем году подлежит закрытию.</w:t>
      </w:r>
    </w:p>
    <w:p w14:paraId="797D2E4F"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Эти курсы усовершенствования комсостава ВВС должны состоять из 2-х отделений (отделение строевого комсостава и отделение технического комсостава, зачаток которого УВВС организовало в текущем году при Военно-возд. академии в виде курсов начальников технических частей) с двумя курсами – основной курс для старшего комсостава (команд, отд. и неотд. отрядов) и курс для высшего комсостава, по примеру подобных курсов, организуемых при курсах усовершенствования других родов войск.</w:t>
      </w:r>
    </w:p>
    <w:p w14:paraId="52668688"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В текущем году организуется в МВО первый учебный сбор запаса ВВС. На основании этого опыта окажется возможным судить о системах накопления запаса на военное время и его подготовки.</w:t>
      </w:r>
    </w:p>
    <w:p w14:paraId="4243F6BC"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Для ВВС громадное значение приобретает работа центральной и периферических психофизиологических лабораторий, как при отборе кандидатов в школы, так и при наблюдении за здоровьем летсостава.</w:t>
      </w:r>
    </w:p>
    <w:p w14:paraId="445D5048"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Резкое уменьшение браковки в школах, уменьшение аварийности, своевременное лечение и отдых уставшего летсостава – все это выражается экономически в очень крупных суммах.</w:t>
      </w:r>
    </w:p>
    <w:p w14:paraId="4ADDA6A8"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Однако стремление Главсанупра изолировать это дело от командования ВВС путем руководства периферией не из центральной психофизиологической лаборатории, а из окружных сануправлений, мешает правильной постановке дела. Необходимо, оставляя за Главсанупром специальное руководство, объединить все дело в единую систему и сблизить его с авиакомандованием и УВВС в частности.</w:t>
      </w:r>
    </w:p>
    <w:p w14:paraId="344F6654"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Ввиду большой сложности вопроса об авиапромышленности и перспективах ее развития вопросу этому надлежит посвятить специальное заседание РВС.</w:t>
      </w:r>
    </w:p>
    <w:p w14:paraId="6515828C"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Воздушный флот царской армии и наших ВВС не имели специальных казарм, связанных с аэродромами. Поэтому существующие казармы далеко не всегда удовлетворительны из-за дальности от аэродромов. Новые формирования по плану развития, как это выявилось из опыта текущего года, часто срываются или протекают ненормально из-за отсутствия помещений.</w:t>
      </w:r>
    </w:p>
    <w:p w14:paraId="053E337E"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параллельно плану развития обеспечивать последний в полной мере казарменным и специальным строительством, без чего, конечно, немыслимо развитие ВВС.</w:t>
      </w:r>
    </w:p>
    <w:p w14:paraId="3E4A1B33"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Другой причиной, тормозящей развертывание, является необеспеченность новых формирований денежными отпусками на хозяйственные и прочие расходы и общевойсковым имуществом, несмотря на своевременные заявки УВВС Главначснабу на новые формирования.</w:t>
      </w:r>
    </w:p>
    <w:p w14:paraId="3C0256BC"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Воздушных Сил РККА Баранов</w:t>
      </w:r>
    </w:p>
    <w:p w14:paraId="40C630A8"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РГВА. Ф. 33989. Оп. 1. Д. 20. Л. 350-355. Заверенная копия.</w:t>
      </w:r>
    </w:p>
    <w:p w14:paraId="0E456604"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Примечания:</w:t>
      </w:r>
    </w:p>
    <w:p w14:paraId="176757C9"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p w14:paraId="729F7390"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Берхин И.Б. Военная реформа в СССР 1924-1925 гг. М., 1958.</w:t>
      </w:r>
    </w:p>
    <w:p w14:paraId="6A214855"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w:t>
      </w:r>
    </w:p>
    <w:p w14:paraId="19E0C9CF"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Изменения в основных началах уголовного законодательства СССР и союзных республик в связи с заменой штрафных частей военно-исправительными частями РККА были внесены постановлением ЦИК и СНК СССР 5 мая 1930 г.</w:t>
      </w:r>
    </w:p>
    <w:p w14:paraId="5FAAD760"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169</w:t>
      </w:r>
    </w:p>
    <w:p w14:paraId="38155B29" w14:textId="77777777" w:rsidR="0068681F" w:rsidRPr="00C2525C" w:rsidRDefault="0068681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На заседании РВС СССР от 25 мая 1926 г. заслушивался доклад начальника ВВС П.И. Баранова «О плане их развития и ближайших перспективах» (протокол №20, пункт 1). В принятых решениях говорилось: «Поручить Штабу РККА в двухнедельный срок — а) проверить материальный план и финансовую стоимость программы; б) рассмотреть мероприятия УВВС по развитию привязного воздухоплавания и аэростатов заграждения; в) проработать вопрос о создании авиационных </w:t>
      </w:r>
      <w:r w:rsidRPr="00C2525C">
        <w:rPr>
          <w:rFonts w:ascii="Times New Roman" w:hAnsi="Times New Roman" w:cs="Times New Roman"/>
          <w:color w:val="002060"/>
          <w:sz w:val="16"/>
          <w:szCs w:val="16"/>
        </w:rPr>
        <w:lastRenderedPageBreak/>
        <w:t>разведывательных и боевых групп; г) организовать в срочном порядке воздушно-химическую оборону; д) разработать план казарменного строительства; е) проработать вопрос о выводе авиачастей в общевойсковые лагеря» (п.1); «исключить из проекта плана развития ВВС управляемое воздухоплавание» (п.2); «считать необходимым использование гражданской метеорологии для военных целей» (п.3); «поручить Высшей аттестационной комиссии обеспечить укомплектование ознакомительных курсов ВВС» (п.4); «положение о Центральной психофизической лаборатории УВВС разработать совместно с Санитарным управлением РККА» (п.5); «заслушать на заседании РВС СССР доклад Авиатреста о выполнении производственной программы» (п.6) (РГВА. Ф. 4. Оп. 18. Д. Ю. Л. 127—128. Подлинник). — С. 552. (17884).</w:t>
      </w:r>
    </w:p>
    <w:p w14:paraId="26571335" w14:textId="77777777" w:rsidR="0068681F" w:rsidRPr="00C2525C" w:rsidRDefault="0068681F" w:rsidP="00C2525C">
      <w:pPr>
        <w:spacing w:after="0" w:line="240" w:lineRule="auto"/>
        <w:jc w:val="both"/>
        <w:rPr>
          <w:rFonts w:ascii="Times New Roman" w:hAnsi="Times New Roman" w:cs="Times New Roman"/>
          <w:color w:val="002060"/>
          <w:sz w:val="16"/>
          <w:szCs w:val="16"/>
        </w:rPr>
      </w:pPr>
    </w:p>
    <w:p w14:paraId="75888D8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2AA53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75DA1CC" w14:textId="77777777" w:rsidR="00BE7618" w:rsidRPr="00C2525C" w:rsidRDefault="00BE761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30 апреля 1926 Бесси Коулман, первая лицензированная афроамериканка-пилот, погибает вместе с механиком Уильямом Уиллсом, который пилотировал самолет, после того, как они разбились из-за гаечного ключа, который Уиллс случайно оставил незакрепленным и который застрял в рычагах управления (20358).</w:t>
      </w:r>
    </w:p>
    <w:p w14:paraId="1E14E162" w14:textId="77777777" w:rsidR="00BE7618" w:rsidRPr="00C2525C" w:rsidRDefault="00BE7618" w:rsidP="00C2525C">
      <w:pPr>
        <w:spacing w:after="0" w:line="240" w:lineRule="auto"/>
        <w:jc w:val="both"/>
        <w:rPr>
          <w:rFonts w:ascii="Times New Roman" w:hAnsi="Times New Roman" w:cs="Times New Roman"/>
          <w:color w:val="0070C0"/>
          <w:sz w:val="16"/>
          <w:szCs w:val="16"/>
        </w:rPr>
      </w:pPr>
    </w:p>
    <w:p w14:paraId="2B523F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апреля 1926 объявлен локаут в английской угледобывающей промышленности (3960, 168).</w:t>
      </w:r>
    </w:p>
    <w:p w14:paraId="0D5052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D87A40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7AB8B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B0B4F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апреля 1926 опытным отделом ГАЗ-1 (Н.Н.П.) было получено задание на постройку 3-х опытных самолетов МР-1 М-5 на деревянных поплавках (2275).</w:t>
      </w:r>
    </w:p>
    <w:p w14:paraId="0C0714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6B278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апреля 1926 был подготовлен отчет Секции по вооружению ГАЗ-1 за 25-26. были изготовлены пулеметные установки (с ПУЛ-3 до ПУЛ-11), бомбодержатели (ДЕР-5 - ДЕР-7), бомбосбрасыватели, турели, фотоустановки, прицельные приборы, модели бомб и т.п. (2378,14).</w:t>
      </w:r>
    </w:p>
    <w:p w14:paraId="07C51C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FD93F4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C5D6E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AF485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 1926 - закончились гос. испытания Р-3 (80,181).</w:t>
      </w:r>
    </w:p>
    <w:p w14:paraId="01B210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72D4E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 1926 ОСС ЦКБ приступил к разработке и постройке 3-х опытных МР-1 М-5 (МРЛ-1) с новыми деревянными поплавками на усиленных стойках шасси. Поплавки сделали из 4-х мм фанеры на днище и 3-мм на остальных поверхностях (2773,21).</w:t>
      </w:r>
    </w:p>
    <w:p w14:paraId="101A75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21D34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 1926 года ВВС заключили с Авиатрестом договор на проектирование и постройку трех опытных образцов МР-1 М-5 (МРЛ-1). Военные присвоили поплавковой машине обозначение МР-1. Проект МР-Л1, подготовленный под руководством Н.Н. Поликарпова, предусматривал установку самолета на два деревянных поплавка, соединенных с крыльями и фюзеляжем фермой из стальных труб. В августе 1926 г. проект отправили на рассмотрение руководству Авиатреста, затем его изучали представители НТК УВВС, в октябре окончательно его одобрившие. Не дожидаясь окончания этого долгого процесса, завод приступил к постройке первой машины. Ее завершили в середине октября 1926 г. Первый полет опытного образца № 3017 состоялся 19 октября 1926 г. на Москве-реке в Филях; машину пилотировал В.Н. Филиппов. Авиатресту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облетывал М.М. Громов (11923).</w:t>
      </w:r>
    </w:p>
    <w:p w14:paraId="156125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9F162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 1926 г. проект М-600 был одобрен НК. УВВС присвоило ему обозначение М-13. В НАМИ приступили к доработке проекта (11852).</w:t>
      </w:r>
    </w:p>
    <w:p w14:paraId="4C622F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6DB6E0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12-цилиндровый, рядный У-образный, четырехтактный, водяного охлаждения;</w:t>
      </w:r>
    </w:p>
    <w:p w14:paraId="1BE298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150/170 мм;</w:t>
      </w:r>
    </w:p>
    <w:p w14:paraId="5F12043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объем 36,0 л;</w:t>
      </w:r>
    </w:p>
    <w:p w14:paraId="51392B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степень сжатия и вес в зависимости от модификации. Известны модификации:</w:t>
      </w:r>
    </w:p>
    <w:p w14:paraId="194655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М-13, первый вариант конструкции, изготовлен в 2 экз., испытывал</w:t>
      </w:r>
      <w:r w:rsidRPr="00C2525C">
        <w:rPr>
          <w:rFonts w:ascii="Times New Roman" w:hAnsi="Times New Roman" w:cs="Times New Roman"/>
          <w:color w:val="002060"/>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3A45D3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М-13М, проект модификации с элементами конструкции мотора Райт Т4 «Тайфун».</w:t>
      </w:r>
    </w:p>
    <w:p w14:paraId="23D9A6C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6FE0BA7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- 2ГМ-13, модернизированный вариант проекта катерного двигателя с</w:t>
      </w:r>
    </w:p>
    <w:p w14:paraId="1B5E90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ПЦН, мощность до 1000 л.с.</w:t>
      </w:r>
    </w:p>
    <w:p w14:paraId="15C8D8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Предлагался для использования на самолетах Р-5, МРТ-1, И-3 и тор</w:t>
      </w:r>
      <w:r w:rsidRPr="00C2525C">
        <w:rPr>
          <w:rFonts w:ascii="Times New Roman" w:hAnsi="Times New Roman" w:cs="Times New Roman"/>
          <w:color w:val="002060"/>
          <w:sz w:val="16"/>
          <w:szCs w:val="16"/>
        </w:rPr>
        <w:softHyphen/>
        <w:t>педных катерах (11852).</w:t>
      </w:r>
    </w:p>
    <w:p w14:paraId="5538C6A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E2930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 1926 была подготовлена Ведомость произведения работ Секцией по вооружению с 1 октября 1925 по 1 мая 1926 (2378,14).</w:t>
      </w:r>
    </w:p>
    <w:p w14:paraId="0D38B3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34BB9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апреля 1926 проводили испытания подвесок различных об</w:t>
      </w:r>
      <w:r w:rsidRPr="00C2525C">
        <w:rPr>
          <w:rFonts w:ascii="Times New Roman" w:hAnsi="Times New Roman" w:cs="Times New Roman"/>
          <w:color w:val="002060"/>
          <w:sz w:val="16"/>
          <w:szCs w:val="16"/>
        </w:rPr>
        <w:softHyphen/>
        <w:t>разцов авиационных торпед на Копенском озере. В качестве носителя использовался самолет ЮГ-1. Доводка авиационного образца торпеды длилась пять лет и объясня</w:t>
      </w:r>
      <w:r w:rsidRPr="00C2525C">
        <w:rPr>
          <w:rFonts w:ascii="Times New Roman" w:hAnsi="Times New Roman" w:cs="Times New Roman"/>
          <w:color w:val="002060"/>
          <w:sz w:val="16"/>
          <w:szCs w:val="16"/>
        </w:rPr>
        <w:softHyphen/>
        <w:t>лось это не только техническими при</w:t>
      </w:r>
      <w:r w:rsidRPr="00C2525C">
        <w:rPr>
          <w:rFonts w:ascii="Times New Roman" w:hAnsi="Times New Roman" w:cs="Times New Roman"/>
          <w:color w:val="002060"/>
          <w:sz w:val="16"/>
          <w:szCs w:val="16"/>
        </w:rPr>
        <w:softHyphen/>
        <w:t>чинами, но и сопротивлением некото</w:t>
      </w:r>
      <w:r w:rsidRPr="00C2525C">
        <w:rPr>
          <w:rFonts w:ascii="Times New Roman" w:hAnsi="Times New Roman" w:cs="Times New Roman"/>
          <w:color w:val="002060"/>
          <w:sz w:val="16"/>
          <w:szCs w:val="16"/>
        </w:rPr>
        <w:softHyphen/>
        <w:t>рых руководителей Управления ВВС (УВВС), считавших торпеду излише</w:t>
      </w:r>
      <w:r w:rsidRPr="00C2525C">
        <w:rPr>
          <w:rFonts w:ascii="Times New Roman" w:hAnsi="Times New Roman" w:cs="Times New Roman"/>
          <w:color w:val="002060"/>
          <w:sz w:val="16"/>
          <w:szCs w:val="16"/>
        </w:rPr>
        <w:softHyphen/>
        <w:t>ством (4144).</w:t>
      </w:r>
    </w:p>
    <w:p w14:paraId="1B1B28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BEB9A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апреля 1926 на Копенском озере Остехбюро испытало на ЮГ-1 торпеды 1912 г., названные ВВС 12 и доработка торпед шла до 1931 (561,5).</w:t>
      </w:r>
    </w:p>
    <w:p w14:paraId="189D4C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59F3C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апреля 1926 г. на Копенском озере испытывали равзработанную в 1925 г. в Остехбюро приспособление, при помощи которого торпеда подвешивалась под самолет в горизонтальном положении, а к хвостовой части крепился специальный металлический воздушный руль, который предназначался для стабилизации движения торпеды при полете ее в воздухе и создания выгодного угла вхождения в воду..</w:t>
      </w:r>
    </w:p>
    <w:p w14:paraId="28D0D7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Фактически это же устройство после небольших доработок перекочевало на ТБ-1 и было принято на вооружение в составе систем низкого и высотного торпедометания в 1932-1933 гг. Торпеда крепилась к устройству, называвшемуся торпедным мостом или площадкой. Мост размещался под фюзеляжем самолета. Подвеска "боевого агрегата" (так писали в документах) была делом длительным и трудоемким. Комплектация системы занимала больше часа, а собственно подвеска - от получаса до двух часов при наземной команде из трех-шести человек (12002).</w:t>
      </w:r>
    </w:p>
    <w:p w14:paraId="6EFA96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E72F9D6" w14:textId="77777777" w:rsidR="004D7898" w:rsidRPr="00C2525C" w:rsidRDefault="004D789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апреля 1926 г. на Копенском озере производили испытания подвесок Остехбюро для различных образцов торпед. В качестве носителя использовался самолет ЮГ-1. Доводка авиационного образца торпеды длилась пять лет.</w:t>
      </w:r>
    </w:p>
    <w:p w14:paraId="3BE746CE" w14:textId="77777777" w:rsidR="004D7898" w:rsidRPr="00C2525C" w:rsidRDefault="004D789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Государственные испытания торпеды ВВС-12 начались 18 сентября 1931 г. на Балтийском море. К августу следующего года сбросили 20 торпед двух типов (на базе 45—12 и 45—15). И опять торпеда ВВС-12 оказалась надежнее, и ее приняли на вооружение ВВС РККА (куда входила и морская авиация) под индексом ТАН-12.</w:t>
      </w:r>
    </w:p>
    <w:p w14:paraId="3294324A" w14:textId="77777777" w:rsidR="004D7898" w:rsidRPr="00C2525C" w:rsidRDefault="004D789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Почти параллельно с низкой торпедой шла разработка высотного варианта на базе торпеды 45—15, получившей обозначение ВВС-10/15. От прототипа ее отличал усиленный корпус боевого зарядного отделения (БЗО), более прочное оперение, к которому крепились гуськи парашютной коробки. Система торпедометания включала три парашюта — стабилизирующий и два тормозных. Торпеду снабдили более современными механическими взрывателями с вертушками, приводящими их в боевое состояние после прохождения торпедой определенного расстояния в воде. Снаряженная торпеда весила 1340 кг.</w:t>
      </w:r>
    </w:p>
    <w:p w14:paraId="7A5A1879" w14:textId="77777777" w:rsidR="004D7898" w:rsidRPr="00C2525C" w:rsidRDefault="004D789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Как и ТАН-12, торпеды ВВС-10/15 изготавливались на заводе «Двигатель» в Ленинграде. К январю 1930 г. собрали 60 торпед, в работе находилось еще 30. С марта 1931 г. Остехбюро приступило к испытаниям в районе Качи (20 км от Севастополя), в которых принимали участие два самолета. Первые сбросы торпед с самолета ТБ-1 показали, что система торпедометания работает удовлетворительно. В испытаниях.</w:t>
      </w:r>
    </w:p>
    <w:p w14:paraId="6D69C0C2" w14:textId="77777777" w:rsidR="004D7898" w:rsidRPr="00C2525C" w:rsidRDefault="004D789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Несмотря на ряд недостатков, комиссия под председательством начальника ВВС ЧМ В.К. Лаврова признала испытания успешными.</w:t>
      </w:r>
    </w:p>
    <w:p w14:paraId="0D14B469" w14:textId="77777777" w:rsidR="004D7898" w:rsidRPr="00C2525C" w:rsidRDefault="004D789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совещании, состоявшемся 14 марта 1932 г. у заместителя начальника УВВС Меженинова, приняли решение провести дополнительные испытания, и только после этого торпеда ВВС-10/15 в 1932 г. поступила на вооружение под названием ТАВ-15.</w:t>
      </w:r>
    </w:p>
    <w:p w14:paraId="6E59E334" w14:textId="77777777" w:rsidR="004D7898" w:rsidRPr="00C2525C" w:rsidRDefault="004D789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к исходу 1932 г. морская авиация располагала ограниченным количеством торпед двух типов, не рассчитанных на вооружение перспективных самолетов и обладавших довольно существенными недостатками, хотя они и применялись на различных тактических учениях (15117).</w:t>
      </w:r>
    </w:p>
    <w:p w14:paraId="096E318A" w14:textId="77777777" w:rsidR="004D7898" w:rsidRPr="00C2525C" w:rsidRDefault="004D7898" w:rsidP="00C2525C">
      <w:pPr>
        <w:spacing w:after="0" w:line="240" w:lineRule="auto"/>
        <w:jc w:val="both"/>
        <w:rPr>
          <w:rFonts w:ascii="Times New Roman" w:hAnsi="Times New Roman" w:cs="Times New Roman"/>
          <w:color w:val="002060"/>
          <w:sz w:val="16"/>
          <w:szCs w:val="16"/>
        </w:rPr>
      </w:pPr>
    </w:p>
    <w:p w14:paraId="10275D50" w14:textId="77777777" w:rsidR="00C05B8A" w:rsidRPr="00C2525C" w:rsidRDefault="00C05B8A" w:rsidP="00C2525C">
      <w:pPr>
        <w:spacing w:after="0" w:line="240" w:lineRule="auto"/>
        <w:jc w:val="both"/>
        <w:rPr>
          <w:rFonts w:ascii="Times New Roman" w:hAnsi="Times New Roman" w:cs="Times New Roman"/>
          <w:color w:val="0070C0"/>
          <w:sz w:val="16"/>
          <w:szCs w:val="16"/>
          <w:shd w:val="clear" w:color="auto" w:fill="FFFFFF"/>
        </w:rPr>
      </w:pPr>
      <w:bookmarkStart w:id="19" w:name="_Hlk63145359"/>
      <w:r w:rsidRPr="00C2525C">
        <w:rPr>
          <w:rFonts w:ascii="Times New Roman" w:hAnsi="Times New Roman" w:cs="Times New Roman"/>
          <w:color w:val="0070C0"/>
          <w:sz w:val="16"/>
          <w:szCs w:val="16"/>
          <w:shd w:val="clear" w:color="auto" w:fill="FFFFFF"/>
        </w:rPr>
        <w:lastRenderedPageBreak/>
        <w:t>В апреле 1926 года, Совнарком СССР преобразовал существовавшую Комиссию по трансполярному воздухоплаванию в Комиссию по вопросам организации транссибирского воздушного пути на дирижаблях, также при СНК СССР (20467).</w:t>
      </w:r>
    </w:p>
    <w:bookmarkEnd w:id="19"/>
    <w:p w14:paraId="51337B09" w14:textId="77777777" w:rsidR="00C05B8A" w:rsidRPr="00C2525C" w:rsidRDefault="00C05B8A" w:rsidP="00C2525C">
      <w:pPr>
        <w:spacing w:after="0" w:line="240" w:lineRule="auto"/>
        <w:jc w:val="both"/>
        <w:rPr>
          <w:rFonts w:ascii="Times New Roman" w:hAnsi="Times New Roman" w:cs="Times New Roman"/>
          <w:color w:val="0070C0"/>
          <w:sz w:val="16"/>
          <w:szCs w:val="16"/>
        </w:rPr>
      </w:pPr>
    </w:p>
    <w:p w14:paraId="636F211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39567F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66ADD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апреле 1926 г. Трубочный завод АО «Промет» был восстановлен и получил название «Опытный трубочный завод» Артиллерийского управления Штаба РККА (ГС завод № 357 НКВ, </w:t>
      </w:r>
      <w:r w:rsidRPr="00C2525C">
        <w:rPr>
          <w:rFonts w:ascii="Times New Roman" w:hAnsi="Times New Roman" w:cs="Times New Roman"/>
          <w:color w:val="002060"/>
          <w:sz w:val="16"/>
          <w:szCs w:val="16"/>
          <w:lang w:val="en-US"/>
        </w:rPr>
        <w:t>MB</w:t>
      </w:r>
      <w:r w:rsidRPr="00C2525C">
        <w:rPr>
          <w:rFonts w:ascii="Times New Roman" w:hAnsi="Times New Roman" w:cs="Times New Roman"/>
          <w:color w:val="002060"/>
          <w:sz w:val="16"/>
          <w:szCs w:val="16"/>
        </w:rPr>
        <w:t>, МОП, Трубочный завод АО «Промет»,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  г. Омск;  г. Ленинград/ /г. Санкт-Петербург/),. В 11.1927 г. переименован в завод «Прогресс», с 1930 г. - в ведении Патрубвзрыва ВСНХ, с 1932 г. - НКТП. В 1933 г. переименован в Государственный механический завод «Прогресс», с 01.1936 г. - в ведении ВТОМП НКТГ1. По пр. № 09с от 23.01.1937 г. ГС завод «Прогресс»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ГС завод № 357. В 06.1940 г. - в ведении 2ГУ НКВ. В начале 1936 г. завод перепрофилирован с производства взрывателей на оптико-механические приборы. По пр. ВТОМП № 253с от 14.02.1936 г. сюда с Опытного завода ВТОМП передано оборудование, незавершенное производство и кадры во главе с мастером Владимировым по производству биологического микроскопа; требовалось к 1.05.1936 г. разработать техпроцесс, а к 1.08.1936 г. начать изготовление приспособлений, чтобы в 12.1936 г. выпустить 1000 микроскопов. С ГОМЗ на завод был переведен (с 15.02.1936 г.) персонал по конструированию и разработке техпроцесса по затвору во главе с Захарьевским для организации лаборатории. Этим же приказом требовалось наладить выпуск деталей винтовочного прицела; организовать бюро техпроцессов.</w:t>
      </w:r>
    </w:p>
    <w:p w14:paraId="0CAEA0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Приказами НКТП № 152сс от 16.05.1936 г. и ВТОМП № 762с от 26.05.1936 г. заводу поручено изготовить в 1936 г. 45 комплектов деталей досылателей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2242B1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73A5A0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 НКТП № 151сс предписано организовать на заводе цех морского приборостроения и развернуть производство прицелов Б-13 и Б-34. Для этого по расп. ВТОМП № 932с от 23.06.1936 г. из ГОИ на завод переданы импортные приборы: для исследования шестерен «Цейсс», кольцевой сферометр «Аскания» и интерферометр; с завода «Геофизика» передано 2 теодолита и 2 нивелира (расп. № 933с); с </w:t>
      </w:r>
      <w:r w:rsidRPr="00C2525C">
        <w:rPr>
          <w:rFonts w:ascii="Times New Roman" w:hAnsi="Times New Roman" w:cs="Times New Roman"/>
          <w:color w:val="002060"/>
          <w:sz w:val="16"/>
          <w:szCs w:val="16"/>
          <w:lang w:val="en-US"/>
        </w:rPr>
        <w:t>JIOM</w:t>
      </w:r>
      <w:r w:rsidRPr="00C2525C">
        <w:rPr>
          <w:rFonts w:ascii="Times New Roman" w:hAnsi="Times New Roman" w:cs="Times New Roman"/>
          <w:color w:val="002060"/>
          <w:sz w:val="16"/>
          <w:szCs w:val="16"/>
        </w:rPr>
        <w:t>3 переданы чертежи Б-13 и приборы: динаметр Рамсдена, динаметр для проверки удаления входного зрачка, прибор для поверки параллакса, коллиматор для проверки разрешающей силы (расп.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(расп. № 935с).</w:t>
      </w:r>
    </w:p>
    <w:p w14:paraId="340239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Разработка и производство оптической техники: до ВОВ - дальномеры, визиры, перископы.</w:t>
      </w:r>
      <w:r w:rsidRPr="00C2525C">
        <w:rPr>
          <w:rFonts w:ascii="Times New Roman" w:hAnsi="Times New Roman" w:cs="Times New Roman"/>
          <w:color w:val="002060"/>
          <w:sz w:val="16"/>
          <w:szCs w:val="16"/>
          <w:vertAlign w:val="superscript"/>
        </w:rPr>
        <w:t>61</w:t>
      </w:r>
      <w:r w:rsidRPr="00C2525C">
        <w:rPr>
          <w:rFonts w:ascii="Times New Roman" w:hAnsi="Times New Roman" w:cs="Times New Roman"/>
          <w:color w:val="002060"/>
          <w:sz w:val="16"/>
          <w:szCs w:val="16"/>
        </w:rPr>
        <w:t xml:space="preserve"> Выпускал также микроскопы и объективы.</w:t>
      </w:r>
    </w:p>
    <w:p w14:paraId="546B8E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Постановлению ГКО № 99сс от 11.07.1941 г. завод эвакуирован в  г. Омск в помещения Сельскохозяйственного института, где выпускал оптические прицелы для снайперских винтовок.</w:t>
      </w:r>
    </w:p>
    <w:p w14:paraId="3D3800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площадке эвакуированного завода в Ленинграде был организован завод № 787 НКВ.</w:t>
      </w:r>
    </w:p>
    <w:p w14:paraId="28835B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1945 г. завод № 357 вернулся из Омска в Ленинград на площадку завода № 787, и был создан единый завод № 357. С 1946 г. - в ведении </w:t>
      </w:r>
      <w:r w:rsidRPr="00C2525C">
        <w:rPr>
          <w:rFonts w:ascii="Times New Roman" w:hAnsi="Times New Roman" w:cs="Times New Roman"/>
          <w:color w:val="002060"/>
          <w:sz w:val="16"/>
          <w:szCs w:val="16"/>
          <w:lang w:val="en-US"/>
        </w:rPr>
        <w:t>MB</w:t>
      </w:r>
      <w:r w:rsidRPr="00C2525C">
        <w:rPr>
          <w:rFonts w:ascii="Times New Roman" w:hAnsi="Times New Roman" w:cs="Times New Roman"/>
          <w:color w:val="002060"/>
          <w:sz w:val="16"/>
          <w:szCs w:val="16"/>
        </w:rPr>
        <w:t>. С 03.1953 г. Ленинградский государственный завод № 357, п/я 825, в ведении МОП, с 1957 г. - Управления машиностроения ЛенСНХ. 2.10.1962 г. завод № 357 вошел в Ленинградское объединение оптико-механических производств (ЛООМП).</w:t>
      </w:r>
    </w:p>
    <w:p w14:paraId="524D37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Далее - ОАО «Завод «Прогресс».</w:t>
      </w:r>
    </w:p>
    <w:p w14:paraId="77670E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Директор (1930 г.)- Я.А. Савельев, (1931-37 г.)- </w:t>
      </w:r>
      <w:r w:rsidRPr="00C2525C">
        <w:rPr>
          <w:rFonts w:ascii="Times New Roman" w:hAnsi="Times New Roman" w:cs="Times New Roman"/>
          <w:color w:val="002060"/>
          <w:sz w:val="16"/>
          <w:szCs w:val="16"/>
          <w:lang w:val="en-US"/>
        </w:rPr>
        <w:t>A</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M</w:t>
      </w:r>
      <w:r w:rsidRPr="00C2525C">
        <w:rPr>
          <w:rFonts w:ascii="Times New Roman" w:hAnsi="Times New Roman" w:cs="Times New Roman"/>
          <w:color w:val="002060"/>
          <w:sz w:val="16"/>
          <w:szCs w:val="16"/>
        </w:rPr>
        <w:t>. Кауфман, (-05.1938-49 г.)- Н.И. Манин, (1950-51 г.)- А.Л. Никитин, (1951-62 г.)- Е.К. Иванов.</w:t>
      </w:r>
    </w:p>
    <w:p w14:paraId="479701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Помощник директора по найму и увольнению (-13.11.1937 г.)- Л.А. Граудин, (13.11.1937 г.-)- Л.Я. Белицкий.</w:t>
      </w:r>
    </w:p>
    <w:p w14:paraId="0731C2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Производство: прицелы:</w:t>
      </w:r>
      <w:r w:rsidRPr="00C2525C">
        <w:rPr>
          <w:rFonts w:ascii="Times New Roman" w:hAnsi="Times New Roman" w:cs="Times New Roman"/>
          <w:color w:val="002060"/>
          <w:sz w:val="16"/>
          <w:szCs w:val="16"/>
        </w:rPr>
        <w:t xml:space="preserve"> оптические для стрелкового оружия: «ПБ» (1936), «ПЕ-1» (1936-40)- 110.371, «ПУ» (1940-45)- 315.383;</w:t>
      </w:r>
      <w:r w:rsidRPr="00C2525C">
        <w:rPr>
          <w:rFonts w:ascii="Times New Roman" w:hAnsi="Times New Roman" w:cs="Times New Roman"/>
          <w:color w:val="002060"/>
          <w:sz w:val="16"/>
          <w:szCs w:val="16"/>
          <w:vertAlign w:val="superscript"/>
        </w:rPr>
        <w:t>4</w:t>
      </w:r>
      <w:r w:rsidRPr="00C2525C">
        <w:rPr>
          <w:rFonts w:ascii="Times New Roman" w:hAnsi="Times New Roman" w:cs="Times New Roman"/>
          <w:color w:val="002060"/>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1AFCCD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КБ завода «Прогресс»</w:t>
      </w:r>
    </w:p>
    <w:p w14:paraId="6F74E0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1930 г. КБ завода «Прогресс» объединено с КБ завода № 4 им. Калинина и преобразовано в ЦКБ (далее - ЦКБ-22).</w:t>
      </w:r>
    </w:p>
    <w:p w14:paraId="71D0B6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Бюро по проектированию и разработке стабилизированного поста МПУАЗО завода «Прогресс»</w:t>
      </w:r>
    </w:p>
    <w:p w14:paraId="6EF89D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C2525C">
        <w:rPr>
          <w:rFonts w:ascii="Times New Roman" w:hAnsi="Times New Roman" w:cs="Times New Roman"/>
          <w:color w:val="002060"/>
          <w:sz w:val="16"/>
          <w:szCs w:val="16"/>
          <w:vertAlign w:val="superscript"/>
        </w:rPr>
        <w:t>147</w:t>
      </w:r>
    </w:p>
    <w:p w14:paraId="52C067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КБ завода № 357, ОКБ-357</w:t>
      </w:r>
    </w:p>
    <w:p w14:paraId="3A5F39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721D69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ОКБ-357 вошло в состав ЛОМО.</w:t>
      </w:r>
    </w:p>
    <w:p w14:paraId="6D5853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конструктор- В.Э. Пиккель (11982).</w:t>
      </w:r>
    </w:p>
    <w:p w14:paraId="707E23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21386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 1926 г. опытные образцы фонического и индукторного унифицированных телефонных аппаратов были из готовлены и предъявлены для испытаний в телефонно-телеграфный отдел НИИС (ЦГА СПб, ф. 1322, оп. 5, д. 16, л. 68.).</w:t>
      </w:r>
    </w:p>
    <w:p w14:paraId="320CB8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D151917" w14:textId="77777777" w:rsidR="00B64AF3" w:rsidRPr="00C2525C" w:rsidRDefault="00B64AF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 1926 г. опытные образцы фонического и индукторного аппаратов были изготовлены и предъявлены для испытаний в телефонно-телеграфный отдел НИИС.</w:t>
      </w:r>
    </w:p>
    <w:p w14:paraId="1D705E33" w14:textId="77777777" w:rsidR="00B64AF3" w:rsidRPr="00C2525C" w:rsidRDefault="00B64AF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г. между ВТУ и ЭТЗСТ был заключен договор на изготовление заводом «Красная заря» опытной партии в количестве 444 фонических и 120 индукторных аппаратов. Заказ был осуществлен в таком экстренном порядке, что изготовление аппаратов осуществлялось не по утвержденным образцам, а по предварительным чертежам, одобренным ВТУ в феврале 1926 г. Опытная партия была сдана заказчику в июне 1927 г. Почти одновременно, в апреле-ноябре 1927 г., на «Красной заре» была изготовлена опытная партия облегченного фонического телефона ФА-27, разработанного на Калужском электромеханическом заводе под руководством инженера Дымчина. 12 октября 1927 г. состоялось заседание Технического комитета ВТУ, на котором было принято окончательное решение об основном типе военно-полевого телефонного аппарата. На основании результатов войсковых испытаний и с учетом отзывов из войск были рассмотрены все старые образцы телефонов, образцы завода «Красная заря», а также образцы аппарата ФА-27. Комиссия пришла к заключению, что представленные заводом «Красная заря» аппараты в большей степени отвечают всем требованиям, и могут быть рекомендованы к принятию на вооружение. Аппарат ФА-27 также был принят на вооружение в качестве образца облегченного типа.</w:t>
      </w:r>
    </w:p>
    <w:p w14:paraId="7ADA9201" w14:textId="77777777" w:rsidR="00B64AF3" w:rsidRPr="00C2525C" w:rsidRDefault="00B64AF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Тогда же было принято решение, проверяя практически разработанные конструкции в войсках в течение 5 лет, никаких изменений в массовую продукцию не вносить, а после этого срока обсудить и решить, если будет необходимо, вопрос о рациональном изменении и улучшении конструкций. Таким образом, все многообразие типов военно-полевых телефонных аппаратов было заменено двумя. Это сразу облегчило не только снабжение РККА, но и обучение личного состава (18297).</w:t>
      </w:r>
    </w:p>
    <w:p w14:paraId="2E203B82" w14:textId="77777777" w:rsidR="00B64AF3" w:rsidRPr="00C2525C" w:rsidRDefault="00B64AF3" w:rsidP="00C2525C">
      <w:pPr>
        <w:spacing w:after="0" w:line="240" w:lineRule="auto"/>
        <w:jc w:val="both"/>
        <w:rPr>
          <w:rFonts w:ascii="Times New Roman" w:hAnsi="Times New Roman" w:cs="Times New Roman"/>
          <w:color w:val="002060"/>
          <w:sz w:val="16"/>
          <w:szCs w:val="16"/>
        </w:rPr>
      </w:pPr>
    </w:p>
    <w:p w14:paraId="2597A98B" w14:textId="77777777" w:rsidR="00B64AF3" w:rsidRPr="00C2525C" w:rsidRDefault="00B64AF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 1926 г. в правлении ЭТЗСТ по инициативе его Военно-морского бюро было проведено совещание с участием представителей ВТУ и УВМС, на котором были согласованы технические задания на пеленгаторные установки для военной и морской радиоразведки, а также методы их практической разработки3. Результатом этой работы стало изготовление на радиозаводе им. Коминтерна опытного образца пеленгатора, который в январе 1927 г. был установлен на эсминце Балтийского флота «Калинин». Испытания показали отсутствие у нового образца принципиальных преимуществ перед пеленгатором НСД, и решено было начать разработку нового типа данной аппаратуры (18297).</w:t>
      </w:r>
    </w:p>
    <w:p w14:paraId="464FFFA1" w14:textId="77777777" w:rsidR="00B64AF3" w:rsidRPr="00C2525C" w:rsidRDefault="00B64AF3" w:rsidP="00C2525C">
      <w:pPr>
        <w:spacing w:after="0" w:line="240" w:lineRule="auto"/>
        <w:jc w:val="both"/>
        <w:rPr>
          <w:rFonts w:ascii="Times New Roman" w:hAnsi="Times New Roman" w:cs="Times New Roman"/>
          <w:color w:val="002060"/>
          <w:sz w:val="16"/>
          <w:szCs w:val="16"/>
        </w:rPr>
      </w:pPr>
    </w:p>
    <w:p w14:paraId="060E9DEE" w14:textId="77777777" w:rsidR="00B64AF3" w:rsidRPr="00C2525C" w:rsidRDefault="00B64AF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 1926 г. приказом по ЭТЗСТ № 427 вновь образуется Военно-морской отдел, в задачи которого было включено исполнение функций и Военно-морского бюро, и Морского отдела как подразделений правления ЭТЗСТ. В дальнейшем ВМО по мере развития военно-технической работы, увеличения объема спецзаданий неизменно расширялся. В соответствии со штатной структурой отдела, утвержденной приказом по ЭТЗСТ от 23 октября 1928 г., он состоял уже из трех частей – общемобилизационной, морской техники и военно-технической, а также из двух бюро – общего и военно-технических разработок. Персональный же состав насчитывал более тридцати сотрудника1. В.И. Романовский вплоть до конца существования треста, т.е. до начала 1930 г., продолжал осуществлять общее руководство всеми работами по разработке и производству военной продукции (18297).</w:t>
      </w:r>
    </w:p>
    <w:p w14:paraId="79CD7026" w14:textId="77777777" w:rsidR="00B64AF3" w:rsidRPr="00C2525C" w:rsidRDefault="00B64AF3" w:rsidP="00C2525C">
      <w:pPr>
        <w:spacing w:after="0" w:line="240" w:lineRule="auto"/>
        <w:jc w:val="both"/>
        <w:rPr>
          <w:rFonts w:ascii="Times New Roman" w:hAnsi="Times New Roman" w:cs="Times New Roman"/>
          <w:color w:val="002060"/>
          <w:sz w:val="16"/>
          <w:szCs w:val="16"/>
        </w:rPr>
      </w:pPr>
    </w:p>
    <w:p w14:paraId="595466F3" w14:textId="77777777" w:rsidR="00B64AF3" w:rsidRPr="00C2525C" w:rsidRDefault="00B64AF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 1926 г. в правлении ЭТЗСТ в Ленинграде прошло расширенное совещание с участием представителей треста, НКВМ, НИИС. На совещании были обсуждены вопросы взаимодействия между НИИС и лабораториями треста в вопросах разработок, а также некоторые конкретные технические вопросы (18297).</w:t>
      </w:r>
    </w:p>
    <w:p w14:paraId="15FE6FF1" w14:textId="77777777" w:rsidR="00B64AF3" w:rsidRPr="00C2525C" w:rsidRDefault="00B64AF3" w:rsidP="00C2525C">
      <w:pPr>
        <w:spacing w:after="0" w:line="240" w:lineRule="auto"/>
        <w:jc w:val="both"/>
        <w:rPr>
          <w:rFonts w:ascii="Times New Roman" w:hAnsi="Times New Roman" w:cs="Times New Roman"/>
          <w:color w:val="002060"/>
          <w:sz w:val="16"/>
          <w:szCs w:val="16"/>
        </w:rPr>
      </w:pPr>
    </w:p>
    <w:p w14:paraId="5D1927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В апреле 1926 г. группа С. В. Лебедева победила в конкурсе ВСНХ СССР на разработку наилучшего способа получения синтетического каучука, что было необходимо для создания своей сырьевой базы резиновой промышленности, независимой от импорта. Способ получения СК из спирта был признан весьма ценным. Правительство приняло решение о дальнейшем развитии работ по синтезу каучука из спирта, и на его дальнейшую разработку отпущены необходимые средства. </w:t>
      </w:r>
    </w:p>
    <w:p w14:paraId="28FDCC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сентября 1928 года лаборатория химии нефти, организованная С. В. Лебедевым в 1925 г., по решению ВСНХ СССР была преобразована в лабораторию синтетического каучука. Первоначально она подчинялась химическому управлению ВСНХ, но вскоре ее передали в ведение Резинотреста. Тогда лаборатория располагалась в здании химического факультета на Среднем проспекте В.О., где арендовала помещение.</w:t>
      </w:r>
    </w:p>
    <w:p w14:paraId="2BAAF6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феврале 1930 года Совет Труда и Обороны принял решение создать опытный завод по выработке спиртового синтетического каучука .</w:t>
      </w:r>
    </w:p>
    <w:p w14:paraId="58CE40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осени 1930 г. лабораторию перевели на Опытный завод Литер Б. Были проведены исследования, обеспечивающие пуск Опытного завода по получению синтетического каучука по методу С. В. Лебедева (1930) и выпуск опытной партии каучука (1931г)</w:t>
      </w:r>
    </w:p>
    <w:p w14:paraId="7B7C07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февраля 1931 года, Ленинградский опытный завод СК Литер Б получил первую партию каучука, исходным сырьем для которого служил этиловый спирт. Это была большая победа советских химиков, впервые в мире начавших промышленное производство синтетического каучука.</w:t>
      </w:r>
    </w:p>
    <w:p w14:paraId="603A2A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1934 г. СССР произвел 11 тыс. тонн синтетического каучука и вплоть до 1990 года занимал по его производству первое место в мире</w:t>
      </w:r>
    </w:p>
    <w:p w14:paraId="328303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1935 г. Государственному опытному заводу синтетического каучука литер «Б» присвоено имя академика С. В. Лебедева (11771).</w:t>
      </w:r>
    </w:p>
    <w:p w14:paraId="6723DC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5D68C6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72D623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C27CF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 1926 были сформированы корабельное авиазвено на крейсере "Червона Украина" (1085,93).</w:t>
      </w:r>
    </w:p>
    <w:p w14:paraId="3E49A6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A7FA6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 1926 г. для крейсера «Червона Украина» Черноморско</w:t>
      </w:r>
      <w:r w:rsidRPr="00C2525C">
        <w:rPr>
          <w:rFonts w:ascii="Times New Roman" w:hAnsi="Times New Roman" w:cs="Times New Roman"/>
          <w:color w:val="002060"/>
          <w:sz w:val="16"/>
          <w:szCs w:val="16"/>
        </w:rPr>
        <w:softHyphen/>
        <w:t>го флота сформировали корабель</w:t>
      </w:r>
      <w:r w:rsidRPr="00C2525C">
        <w:rPr>
          <w:rFonts w:ascii="Times New Roman" w:hAnsi="Times New Roman" w:cs="Times New Roman"/>
          <w:color w:val="002060"/>
          <w:sz w:val="16"/>
          <w:szCs w:val="16"/>
        </w:rPr>
        <w:softHyphen/>
        <w:t>ное авиазвено, а в июне на осно</w:t>
      </w:r>
      <w:r w:rsidRPr="00C2525C">
        <w:rPr>
          <w:rFonts w:ascii="Times New Roman" w:hAnsi="Times New Roman" w:cs="Times New Roman"/>
          <w:color w:val="002060"/>
          <w:sz w:val="16"/>
          <w:szCs w:val="16"/>
        </w:rPr>
        <w:softHyphen/>
        <w:t>вании приказа начальника ВВС РККА № 85/4/СС приступили к созданию отдельной аэроминонос</w:t>
      </w:r>
      <w:r w:rsidRPr="00C2525C">
        <w:rPr>
          <w:rFonts w:ascii="Times New Roman" w:hAnsi="Times New Roman" w:cs="Times New Roman"/>
          <w:color w:val="002060"/>
          <w:sz w:val="16"/>
          <w:szCs w:val="16"/>
        </w:rPr>
        <w:softHyphen/>
        <w:t>ной морской авиационной эскад</w:t>
      </w:r>
      <w:r w:rsidRPr="00C2525C">
        <w:rPr>
          <w:rFonts w:ascii="Times New Roman" w:hAnsi="Times New Roman" w:cs="Times New Roman"/>
          <w:color w:val="002060"/>
          <w:sz w:val="16"/>
          <w:szCs w:val="16"/>
        </w:rPr>
        <w:softHyphen/>
        <w:t>рильи (оммаэ) и 5-го отдельного морского разведывательного авиа</w:t>
      </w:r>
      <w:r w:rsidRPr="00C2525C">
        <w:rPr>
          <w:rFonts w:ascii="Times New Roman" w:hAnsi="Times New Roman" w:cs="Times New Roman"/>
          <w:color w:val="002060"/>
          <w:sz w:val="16"/>
          <w:szCs w:val="16"/>
        </w:rPr>
        <w:softHyphen/>
        <w:t>отряда (омрао). При переходе на новую организацию в октябре того же года 1 -я оммаэ стала именовать</w:t>
      </w:r>
      <w:r w:rsidRPr="00C2525C">
        <w:rPr>
          <w:rFonts w:ascii="Times New Roman" w:hAnsi="Times New Roman" w:cs="Times New Roman"/>
          <w:color w:val="002060"/>
          <w:sz w:val="16"/>
          <w:szCs w:val="16"/>
        </w:rPr>
        <w:softHyphen/>
        <w:t>ся 60-й отдельной авиационной эс</w:t>
      </w:r>
      <w:r w:rsidRPr="00C2525C">
        <w:rPr>
          <w:rFonts w:ascii="Times New Roman" w:hAnsi="Times New Roman" w:cs="Times New Roman"/>
          <w:color w:val="002060"/>
          <w:sz w:val="16"/>
          <w:szCs w:val="16"/>
        </w:rPr>
        <w:softHyphen/>
        <w:t>кадрильей (оаэ); 3, 4, 5-й отдельные разведывательные морские авиа</w:t>
      </w:r>
      <w:r w:rsidRPr="00C2525C">
        <w:rPr>
          <w:rFonts w:ascii="Times New Roman" w:hAnsi="Times New Roman" w:cs="Times New Roman"/>
          <w:color w:val="002060"/>
          <w:sz w:val="16"/>
          <w:szCs w:val="16"/>
        </w:rPr>
        <w:softHyphen/>
        <w:t>отряды переименовали в 53, 64 и 55-й отдельные авиационные отря</w:t>
      </w:r>
      <w:r w:rsidRPr="00C2525C">
        <w:rPr>
          <w:rFonts w:ascii="Times New Roman" w:hAnsi="Times New Roman" w:cs="Times New Roman"/>
          <w:color w:val="002060"/>
          <w:sz w:val="16"/>
          <w:szCs w:val="16"/>
        </w:rPr>
        <w:softHyphen/>
        <w:t>ды (оао). Первые два базировались в Севастополе, а последний — в Николаеве. Одновременно с этим 1-й отдельный истребительный авиа</w:t>
      </w:r>
      <w:r w:rsidRPr="00C2525C">
        <w:rPr>
          <w:rFonts w:ascii="Times New Roman" w:hAnsi="Times New Roman" w:cs="Times New Roman"/>
          <w:color w:val="002060"/>
          <w:sz w:val="16"/>
          <w:szCs w:val="16"/>
        </w:rPr>
        <w:softHyphen/>
        <w:t>ционный отряд, расположенный в Евпатории, переименовали в 50-й оао, 2-й отдельный истребительный авиационный отряд — в 48-й оао с базированием в Одессе. Были так</w:t>
      </w:r>
      <w:r w:rsidRPr="00C2525C">
        <w:rPr>
          <w:rFonts w:ascii="Times New Roman" w:hAnsi="Times New Roman" w:cs="Times New Roman"/>
          <w:color w:val="002060"/>
          <w:sz w:val="16"/>
          <w:szCs w:val="16"/>
        </w:rPr>
        <w:softHyphen/>
        <w:t>же переименованы три воздушных поста (12084).</w:t>
      </w:r>
    </w:p>
    <w:p w14:paraId="7E2589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C049691" w14:textId="77777777" w:rsidR="00C05B8A" w:rsidRPr="00C2525C" w:rsidRDefault="00C05B8A"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 xml:space="preserve">В апреле 1926 г. наряду с Организационно-мобилизационным управлением Штаба (Организационно-мобилизационное управление было образовано в ноябре 1924 г. слиянием Организационного и Мобилизационного управлений Штаба РККА Новый орган поначалу возглавлял начальник и военком бывшего Оргуправления С. И. Венцов, затем (в 1925-1928 гг.) Н. А. Ефимов. В июле 1926 г. Организационно-мобилизационное управление было реорганизовано во II Управление Штаба РККА) в рамках Главного управления РККА появилось отдельное Управление по войсковой мобилизации и укомплектованию (Цветков И. Ф. Организационно-мобилизационные органы и организационные структуры Boeнно-Морского Флота России (1695-1945). СПб., 2000. С. 732.). Вскоре Главное управление выступило жестким оппонентом Штаба по основным проблемам разработки и введения в действие мобилизационного расписания "5-зе" (составление которого Штаб РККА считал своим большим достижением) (Доклад Начальника ГУ РККА Левичева Председателю РВС СССР Ворошилову о мобилизационной готовности РККА 28.07.1926 // Реформа в Красной Армии, 1923-1928 гг.: Сборник документов и материалов.). Правда, в июле на Штаб были возложены оперативные функции, ранее принадлежавшие управлениям ВМС и ВВС, однако до сосредоточения в Штабе РККА "всех вопросов стратегического и оперативного планирования войны" и тем более "организации обороны страны" было очень далеко (О том, что такое сосредоточение функций летом 1926 г. якобы состоялось, пишет И. Ф. Цветков (Указ. соч. С. 262).). Между тем именно в этом состояли намерения Тухачевского. Так их воспринимал и нарком Ворошилов, несколькими годами позже припоминавший Тухачевскому "наши разногласия относительно роли Штаба и, следовательно, ответственности Штаба РККА за подготовку хозяйственного и административного аппарата государства к обороне. Вы настаивали на сосредоточении всей этой колоссальной работы в Штабе РККА, я решительно воспротивился этому, считая, что эта работа должна быть в равной степени рассредоточена по всем гражданским ведомствам (центральным, областным и окружным) и возглавлена авторитетным правительственным органом - Советом Труда и Обороны" (Личное письмо Ворошилова Тухачевскому (проект), [январь ?] 1931 (с пометой "не посылалось") // РГВА. Ф. 33987. Оп. 3. Д. 155. Л. 168 (копия: </w:t>
      </w:r>
      <w:r w:rsidRPr="00C2525C">
        <w:rPr>
          <w:rFonts w:ascii="Times New Roman" w:eastAsia="Times New Roman" w:hAnsi="Times New Roman" w:cs="Times New Roman"/>
          <w:color w:val="0070C0"/>
          <w:sz w:val="16"/>
          <w:szCs w:val="16"/>
          <w:lang w:val="en-US" w:eastAsia="ru-RU"/>
        </w:rPr>
        <w:t>Library</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of</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Congress</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Manuscript</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Division</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The</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Volkogonov</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Collection</w:t>
      </w:r>
      <w:r w:rsidRPr="00C2525C">
        <w:rPr>
          <w:rFonts w:ascii="Times New Roman" w:eastAsia="Times New Roman" w:hAnsi="Times New Roman" w:cs="Times New Roman"/>
          <w:color w:val="0070C0"/>
          <w:sz w:val="16"/>
          <w:szCs w:val="16"/>
          <w:lang w:eastAsia="ru-RU"/>
        </w:rPr>
        <w:t>. Com. 21. F. 168).) (22725).</w:t>
      </w:r>
    </w:p>
    <w:p w14:paraId="6711168F" w14:textId="77777777" w:rsidR="00C05B8A" w:rsidRPr="00C2525C" w:rsidRDefault="00C05B8A" w:rsidP="00C2525C">
      <w:pPr>
        <w:spacing w:after="0" w:line="240" w:lineRule="auto"/>
        <w:jc w:val="both"/>
        <w:rPr>
          <w:rFonts w:ascii="Times New Roman" w:hAnsi="Times New Roman" w:cs="Times New Roman"/>
          <w:color w:val="0070C0"/>
          <w:sz w:val="16"/>
          <w:szCs w:val="16"/>
        </w:rPr>
      </w:pPr>
    </w:p>
    <w:p w14:paraId="012A0C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апреля 1926 г. Разведупр выпускает "Военно-технический бюллетень". "Приступая к периодическому изданию "Военно-Технических Бюллетеней", Разведывательное Управление ставит себе целью знакомить заинтересованные учреждения, штабы и войсковые части Красной Армии с теми секретными или не подлежащими оглашению материалами, которые, естественно, не могут быть помещены или использованы в "Информационных Сборниках" Разведупра. "Военно-Технические Бюллетени" будут освещать новейшие технические достижения и их применение в области: а) артиллерии, б) ручного оружия, в) броневого дела, г) военной химии, д) связи и электротехники, е) военно-инженерного дела, ж) воздушного флота, з) морского флота и и) военной промышленности. Начальник Разведывательного Управления Берзин, Начальник Информационно-Статистического Отдела Никонов. 10 апреля 1926 г.". Для ведения ВТР использовались как легальные, так и нелегальные возможности. В 1930 г., например, создаются нелегальные резидентуры ВТР в Италии (миланская резидентура) во главе с Л.Е.Маневичем и в Чехословакии во главе с И.Крекмановым. С легальных позиции широко использовались возможности Наркомата внешней торговли и Наркомата по иностранным делам. В то время в советских торгпредствах создаются инженерные отделы (ИО), призванные обеспечивать РККА всем необходимым из за рубежа - от современной военной техники до предметов культурно-бытового назначения. Возглавляют ИО уполномоченные НКВМ при торгпредстве за границей, обязанные, кроме всего прочего, "собирать, проверять, систематизировать и изучать все материалы о новых научно-технических усовершенствованиях и достижениях, как применяемых, так и могущих быть примененными для военных целей и обороны страны". Естественно, среди сотрудников ИО были и военные разведчики. Одним из наиболее известных таких разведчиков является Г.П.Григорьев, инженер ИО советского торгпредства в Милане, который многие годы поддерживал связь с резидентурой Л.Е.Маневича (7559).</w:t>
      </w:r>
    </w:p>
    <w:p w14:paraId="452DEF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E53788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342FD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C0E7A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 1926 в решениях апрельского (1926 года) пленума ЦК и XV партконференции в ноябре 1926 года упор был сделан на внутренние накопления: прибыль от национализированных промышленности, внешней торговли, банковской системы и госторговли; использование излишков накопления в стране через кредит, кооперацию и внутренние займы в ин¬тересах промышленности; политика цен (через снижение промышленных и сельскохозяйственных цен); резервные накопления в промышленности; режим экономии; повышение налогового бремени на кулаков и нэпманов и т.п. Это вполне вписывалось в общую концепцию “строительства социализма в одной стране”. Но осуществить индустриальный рывок только на основе накоплений отечественной промышленности, ввиду ее слабости и длительного “проедания” основного капитала, было невозможно. Хотя и существовали проекты проведения индустриализации за счет “нефтедолларов”, но серьезных попыток вывести отрасль за пределы Кавказа в это время не предпринималось. Перелив капиталов в крупную государственную промышленность из частного сектора блокировался “антинэповским” законодательством: частный капитал в крупную промышленность умышленно не допускался. Оставалась перекачка средств из крестьянских хозяйств, но рыночные возможности ее в данных хозяйственных условиях были весьма ограничены. На приток же средств извне особенно рассчитывать не приходилось. Желание сохранить намеченные темпы заставляло искать все новые пути и каналы привлечения средств. В 1925—1927 годы индустриализация осуществлялась в подавляющей степени за счет траты валюты и эмиссионного налога. Прекращение поступлений в бюджет от эмиссии было с лихвой компенсировано “водочным налогом”. С 1927 года была расширена продажа водки населению, доход от реализации которой составил около 500 млн руб. Причем согласно сталинскому догматическому подходу вопрос стоял так: или водка или кабала у капиталистов (11575).</w:t>
      </w:r>
    </w:p>
    <w:p w14:paraId="426B79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02E02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 1926 ЦК и ЦКК ВКП(б) обратились к парторганизациям с призывом установить строжайший режим экономии сверху донизу. Это все о вопросах источников средств для индустриализации - на самом деле грабили всех (226,368).</w:t>
      </w:r>
    </w:p>
    <w:p w14:paraId="70154B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4DEA320" w14:textId="77777777" w:rsidR="00C05B8A" w:rsidRPr="00C2525C" w:rsidRDefault="00C05B8A"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апреле 1926 г. на заседании президиума ВЦСПС соотношение между 1 и 16 разрядами сокращено до 1:3 [12, Л.8]. Пересмотр в сторону уменьшения разницы между разрядами состоялся из опасения, что это приведет к большому разрыву в оплате труда между рабочими и инженерами. Такой шаг был вызван ростом рабочего протеста в 1925–1926 гг. (21333).</w:t>
      </w:r>
    </w:p>
    <w:p w14:paraId="7C24F663" w14:textId="77777777" w:rsidR="00C05B8A" w:rsidRPr="00C2525C" w:rsidRDefault="00C05B8A" w:rsidP="00C2525C">
      <w:pPr>
        <w:spacing w:after="0" w:line="240" w:lineRule="auto"/>
        <w:jc w:val="both"/>
        <w:rPr>
          <w:rFonts w:ascii="Times New Roman" w:hAnsi="Times New Roman" w:cs="Times New Roman"/>
          <w:color w:val="0070C0"/>
          <w:sz w:val="16"/>
          <w:szCs w:val="16"/>
        </w:rPr>
      </w:pPr>
    </w:p>
    <w:p w14:paraId="7C0C31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 1926 сформировалась "объединенная оппозиция" Л.Д.Троцкого, Г.Е.Зиновьева, Л.Б.Каменева против И.В.С., требующая приоритета развития тяжелой промышленности, борьбы с кулачеством, помощи рабочему движению в мире (1348,118).</w:t>
      </w:r>
    </w:p>
    <w:p w14:paraId="7AE261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9C06099" w14:textId="77777777" w:rsidR="00F31390" w:rsidRPr="00C2525C" w:rsidRDefault="00F31390" w:rsidP="00C2525C">
      <w:pPr>
        <w:spacing w:after="0" w:line="240" w:lineRule="auto"/>
        <w:jc w:val="both"/>
        <w:textAlignment w:val="top"/>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апреле 1926 года произошло создание «объединенной оппозиции», куда вошли Зиновьев, Каменев, Троцкий и их сторонники – Радек, Преображенский, Серебряков, Пятаков, Сокольников, АнтоновОвсеенко, Муралов, Шляпников и Сапронов. Троцкий, как записной идеолог, выдвинул тезис о том, что революция предана </w:t>
      </w:r>
      <w:r w:rsidRPr="00C2525C">
        <w:rPr>
          <w:rFonts w:ascii="Times New Roman" w:hAnsi="Times New Roman" w:cs="Times New Roman"/>
          <w:color w:val="002060"/>
          <w:sz w:val="16"/>
          <w:szCs w:val="16"/>
        </w:rPr>
        <w:lastRenderedPageBreak/>
        <w:t>бюрократами и грядет победа бюрократии над пролетариатом. Единственным выходом из «обуржуазивания» страны могут быть лишь следующие шаги: немедленно свернуть НЭП, радикально изменить политический курс, для чего начать быстрое развитие тяжелой  промышленности , «демократизировать» партию, безжалостно «подавить кулака», а остальных крестьян загнать в трудовые  армии . Никакого «построения социализма в одной, отдельно взятой, стране»! Только всемирная пролетарская революция, катализатором которой должна послужить Советская республика и ее армия! Даешь перманентную революцию! Долой бюрократический аппарат! Да здравствует пролетарский интернационализм!</w:t>
      </w:r>
    </w:p>
    <w:p w14:paraId="4446AADE" w14:textId="77777777" w:rsidR="00F31390" w:rsidRPr="00C2525C" w:rsidRDefault="00F31390" w:rsidP="00C2525C">
      <w:pPr>
        <w:spacing w:after="0" w:line="240" w:lineRule="auto"/>
        <w:jc w:val="both"/>
        <w:textAlignment w:val="top"/>
        <w:rPr>
          <w:rFonts w:ascii="Times New Roman" w:hAnsi="Times New Roman" w:cs="Times New Roman"/>
          <w:color w:val="002060"/>
          <w:sz w:val="16"/>
          <w:szCs w:val="16"/>
        </w:rPr>
      </w:pPr>
      <w:r w:rsidRPr="00C2525C">
        <w:rPr>
          <w:rFonts w:ascii="Times New Roman" w:hAnsi="Times New Roman" w:cs="Times New Roman"/>
          <w:color w:val="002060"/>
          <w:sz w:val="16"/>
          <w:szCs w:val="16"/>
        </w:rPr>
        <w:t>Руководители оппозиции выработали заявление, представленное на июльском пленуме ЦК 1926 года. Дискуссии по нему были настолько яростными, что в разгар заседания у Дзержинского (председатель ВСНХ и глава ГПУ) произошел сердечный приступ, и Железный Феликс скончался. Но в целом дискуссия закончилась победой Сталина. Большинство руководителей партии отвергли левацкие лозунги «объединенной оппозиции»; произошел второй этап оттеснения главных «ленинских гвардейцев» от реальной власти в партии, Политбюро было серьезно перетасовано: Зиновьев заменен Рудзутаком, появились новые кандидаты в члены Политбюро, люди, близкие Сталину, – Микоян, Андреев, Каганович, Орджоникидзе и Киров.</w:t>
      </w:r>
    </w:p>
    <w:p w14:paraId="6615E5F5" w14:textId="77777777" w:rsidR="00F31390" w:rsidRPr="00C2525C" w:rsidRDefault="00F31390" w:rsidP="00C2525C">
      <w:pPr>
        <w:spacing w:after="0" w:line="240" w:lineRule="auto"/>
        <w:jc w:val="both"/>
        <w:textAlignment w:val="top"/>
        <w:rPr>
          <w:rFonts w:ascii="Times New Roman" w:hAnsi="Times New Roman" w:cs="Times New Roman"/>
          <w:color w:val="002060"/>
          <w:sz w:val="16"/>
          <w:szCs w:val="16"/>
        </w:rPr>
      </w:pPr>
      <w:r w:rsidRPr="00C2525C">
        <w:rPr>
          <w:rFonts w:ascii="Times New Roman" w:hAnsi="Times New Roman" w:cs="Times New Roman"/>
          <w:color w:val="002060"/>
          <w:sz w:val="16"/>
          <w:szCs w:val="16"/>
        </w:rPr>
        <w:t>23 – 26 октября 1926 года состоялся пленум ЦК, сурово осудивший руководителей оппозиции. Троцкого и Каменева исключили из состава Политбюро, Исполкому Коминтерна было предложено отстранить Зиновьева от поста председателя, и в декабре его заменил Бухарин. На XV партийной конференции (27 октября – 3 ноября 1926 года) тезисы Сталина о «построении социализма в одной, отдельно взятой, стране» были приняты единогласно: они были понятны подавляющему большинству рядовых членов партии, ибо в их основе лежало национальное чувство и вера в силы народа.</w:t>
      </w:r>
    </w:p>
    <w:p w14:paraId="7123C3A3" w14:textId="77777777" w:rsidR="00F31390" w:rsidRPr="00C2525C" w:rsidRDefault="00F31390" w:rsidP="00C2525C">
      <w:pPr>
        <w:spacing w:after="0" w:line="240" w:lineRule="auto"/>
        <w:jc w:val="both"/>
        <w:textAlignment w:val="top"/>
        <w:rPr>
          <w:rFonts w:ascii="Times New Roman" w:hAnsi="Times New Roman" w:cs="Times New Roman"/>
          <w:color w:val="002060"/>
          <w:sz w:val="16"/>
          <w:szCs w:val="16"/>
        </w:rPr>
      </w:pPr>
      <w:r w:rsidRPr="00C2525C">
        <w:rPr>
          <w:rFonts w:ascii="Times New Roman" w:hAnsi="Times New Roman" w:cs="Times New Roman"/>
          <w:color w:val="002060"/>
          <w:sz w:val="16"/>
          <w:szCs w:val="16"/>
        </w:rPr>
        <w:t>Но неугомонные Троцкий и компания не унимались. В октябре они представили программу реформ и потребовали, чтобы следующий ЦК, выбранный на XV съезде, был тесно связан с массами и не зависел от аппарата. Они все еще полагали, что рядовые члены партии продолжают мечтать о «трудовых армиях» и войне во благо германского пролетариата.</w:t>
      </w:r>
    </w:p>
    <w:p w14:paraId="04154A0A" w14:textId="77777777" w:rsidR="00F31390" w:rsidRPr="00C2525C" w:rsidRDefault="00F31390" w:rsidP="00C2525C">
      <w:pPr>
        <w:spacing w:after="0" w:line="240" w:lineRule="auto"/>
        <w:jc w:val="both"/>
        <w:textAlignment w:val="top"/>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ЦК с легкостью доказал им, что это не так. 23 октября он вывел из своего состава Троцкого и Зиновьева. Произошло доселе невиданное – «творцы Октября» (настоящие, а не позже измышленные Эйзенштейном по приказу Сталина) изгонялись из штаба ВКП (б)! Это было пределом коварства, и товарищ Троцкий нанес последний удар: 7 ноября, в 10ю годовщину Октябрьской революции, во время праздничной демонстрации его сподвижники (Зиновьев и Радек в Ленинграде, Раковский в Харькове, Преображенский и сам Троцкий в Москве) развернули лозунги со своими призывами перед демонстрантами.</w:t>
      </w:r>
    </w:p>
    <w:p w14:paraId="3FC624FE" w14:textId="77777777" w:rsidR="00F31390" w:rsidRPr="00C2525C" w:rsidRDefault="00F31390" w:rsidP="00C2525C">
      <w:pPr>
        <w:spacing w:after="0" w:line="240" w:lineRule="auto"/>
        <w:jc w:val="both"/>
        <w:textAlignment w:val="top"/>
        <w:rPr>
          <w:rFonts w:ascii="Times New Roman" w:hAnsi="Times New Roman" w:cs="Times New Roman"/>
          <w:color w:val="002060"/>
          <w:sz w:val="16"/>
          <w:szCs w:val="16"/>
        </w:rPr>
      </w:pPr>
      <w:r w:rsidRPr="00C2525C">
        <w:rPr>
          <w:rFonts w:ascii="Times New Roman" w:hAnsi="Times New Roman" w:cs="Times New Roman"/>
          <w:color w:val="002060"/>
          <w:sz w:val="16"/>
          <w:szCs w:val="16"/>
        </w:rPr>
        <w:t>Акция провалилась – народ и не подумал поддерживать «левых» оппозиционеров, – и 14 ноября Троцкого и Зиновьева исключили из партии, а Каменева и Раковского – из ЦК. Еще 93 видных деятеля оппозиции были исключены из партии на XV съезде. Троцкий и его сторонники отказались от публичного покаяния, и 19 января 1928 года «Правда» сообщила о его «отъезде» из Москвы.</w:t>
      </w:r>
    </w:p>
    <w:p w14:paraId="2F86096E" w14:textId="77777777" w:rsidR="00F31390" w:rsidRPr="00C2525C" w:rsidRDefault="00F31390" w:rsidP="00C2525C">
      <w:pPr>
        <w:spacing w:after="0" w:line="240" w:lineRule="auto"/>
        <w:jc w:val="both"/>
        <w:textAlignment w:val="top"/>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самом деле Троцкого и еще 30 оппозиционеров за два дня до этого сослали в АлмаАту. С «левой» оппозицией в Советской республике было покончено…(17201).</w:t>
      </w:r>
    </w:p>
    <w:p w14:paraId="44247CAE" w14:textId="77777777" w:rsidR="00F31390" w:rsidRPr="00C2525C" w:rsidRDefault="00F31390" w:rsidP="00C2525C">
      <w:pPr>
        <w:spacing w:after="0" w:line="240" w:lineRule="auto"/>
        <w:jc w:val="both"/>
        <w:rPr>
          <w:rFonts w:ascii="Times New Roman" w:hAnsi="Times New Roman" w:cs="Times New Roman"/>
          <w:color w:val="002060"/>
          <w:sz w:val="16"/>
          <w:szCs w:val="16"/>
        </w:rPr>
      </w:pPr>
    </w:p>
    <w:p w14:paraId="46CFF022" w14:textId="77777777" w:rsidR="00A218A8" w:rsidRPr="00C2525C" w:rsidRDefault="00A218A8"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323C28C9" w14:textId="77777777" w:rsidR="00A218A8" w:rsidRPr="00C2525C" w:rsidRDefault="00A218A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8F57817" w14:textId="77777777" w:rsidR="00A218A8" w:rsidRPr="00C2525C" w:rsidRDefault="00A218A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 1926 г. начались советско-турецкие торговые переговоры, в результате которых 11 марта 1927 г. был подписан Договор о торговле и мореплавании между СССР и Турцией, придавший импульс развитию торгово-экономического сотрудничества (18511).</w:t>
      </w:r>
    </w:p>
    <w:p w14:paraId="0C0CF8BA" w14:textId="77777777" w:rsidR="00A218A8" w:rsidRPr="00C2525C" w:rsidRDefault="00A218A8" w:rsidP="00C2525C">
      <w:pPr>
        <w:spacing w:after="0" w:line="240" w:lineRule="auto"/>
        <w:jc w:val="both"/>
        <w:rPr>
          <w:rFonts w:ascii="Times New Roman" w:hAnsi="Times New Roman" w:cs="Times New Roman"/>
          <w:color w:val="002060"/>
          <w:sz w:val="16"/>
          <w:szCs w:val="16"/>
        </w:rPr>
      </w:pPr>
    </w:p>
    <w:p w14:paraId="68AEC06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317F8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99898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апреле-июле 1926 г. почти одновременно проходили испытания всех четырех тяжелых самолетов: Б-1, АНТ-4, ЮГ-1 и Фарман “Голиаф” Б-1 испытаний не выдержал. АНТ-4, хотя и получил высокую оценку испытателей, нуждался в доработке конструкции для превращения в полноценный боевой самолет. Серьезные претензии были высказаны и к характеристикам зарубежных самолетов. В частности, самолетостроительная секция НТК УВВС, рассмотрев под председательством С.В.Ильюшина перечень дефектов самолета Фарман “Голиаф”, признала недостатки, обнаруженные при испытаниях, весьма существенными и постановила до устранения проблем, связанных с прочностью шасси, считать недопустимыми как производство летных испытаний на этом самолете, так и полетов на нем в “Тяжелой эскадрилье”. Тем не менее, ряд высокопоставленных специалистов УВВС посчитал целесообразным поручить Отделу сухопутного самолетостроения ЦКБ Авиатреста скопировать самолет Фарман “Голиаф” и наладить его серийное производство на ГАЗ № 1 имени Авиахима. Против этого выступила самолетостроительная секция НТК УВВС. По ее предложению приоритетными признали работы по созданию цельнометаллического бомбардировщика на базе АНТ-4. Однако на случай войны посчитали необходимым иметь резервный цель-нодеревянный бомбардировщик с конструкцией из отечественных материалов и с отечественными двигателями. В соответствии с таким решением в самолетостроительной секции НТК разработали техническое задание на создание деревянного бомбардировщика Б-2 (в делах НТК он проходил под шифром Л.2-2М.5), предусматривавшее достаточно высокие требования к грузоподъемности, скорости и дальности полета, к скороподъемности и потолку. Они были направлены в Отдел сухопутного самолетостроения ЦКБ Авиатреста и вызвали возражения со стороны Н.Н.Поликарпова, который был вынужден проектировать этот самолет под устаревшие отечественные двигатели М-5 (других просто не было) и поэтому расчетные летно-технические данные нового самолета оставляли желать много лучшего (9528).</w:t>
      </w:r>
    </w:p>
    <w:p w14:paraId="0E113C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64F8B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апреле-июле 1926 г. летчики НОА проводили почти одновременно государственные испытания всех трех машин ЮГ-1, АНТ-4 и Фарман "Голиаф". Результаты испытаний заставили руководителей советских ВВС по-новому взглянуть на работу, проводившуюся в Опытном отделе ГАЗ № 1, который с сентября 1926 г. стал называться Отделом сухопутного самолетостроения (ОСС) ЦКБ Авиатреста.</w:t>
      </w:r>
    </w:p>
    <w:p w14:paraId="74AD9B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Новый подход формировался в НК ВВС, председателем Первой (самолетостроительной) секции которого в том году назначили С.В.Ильюшина, который высказал несогласие с позицией некоторых специалистов НК, предложивших поручить ОСС ЦКБ скопировать самолет Фарман "Голиаф" и наладить его серийное производство на ГАЗ № 1.</w:t>
      </w:r>
    </w:p>
    <w:p w14:paraId="433168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Приоритетными признали работы по созданию цельнометаллического бомбардировщика на базе АНТ-4, но на случай войны (внешнеполитическая обстановка осенью 1926 г. была весьма сложной - достаточно вспомнить пресловутый ультиматум английского министра иностранных дел О.Чемберлена в феврале 1927 г. с угрозами в адрес Советского Союза) необходимо было иметь резервный цельнодеревянный бомбардировщик с конструкцией из отечественных материалов и с отечественными моторами.</w:t>
      </w:r>
    </w:p>
    <w:p w14:paraId="59806C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самолета Б-2 еще раз пересмотрели. Но с двумя моторами М-5 (других просто не было) его летно-технические данные оставляли желать лучшего. Проработка вариантов самолета с более мощными заграничными моторами - французскими Лоррен-Дитрих и германскими БМВ VI - показала значительное улучшение характеристик самолета, который получил обозначение Л.2 (обозначение Л.1-2М5 было присвоено бомбардировщику Б-1, а бомбардировочному варианту самолета АНТ-4 - Л.З-2БМВ-У1) (3407).</w:t>
      </w:r>
    </w:p>
    <w:p w14:paraId="2ED40B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7BA70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апреле — июне 1926 г. на основе М-6 проектировался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 xml:space="preserve">-образный трехблочный мощностью 450 л.с., обозначавшийся в документах просто как «Испано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 (11852).</w:t>
      </w:r>
    </w:p>
    <w:p w14:paraId="66868D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2FF263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апреле — июне 1926 г. на заводе ГАЗ № 9 выполнялся проект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 xml:space="preserve">-образного двигателя с тремя блоками от М-6 - “Испано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 Опытный образец не строился.</w:t>
      </w:r>
    </w:p>
    <w:p w14:paraId="216B09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225323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12-цилиндровый, рядный УУ-образный, четырехтактный, водяного охлаждения;</w:t>
      </w:r>
    </w:p>
    <w:p w14:paraId="6A8F7D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450/510 л.с.;</w:t>
      </w:r>
    </w:p>
    <w:p w14:paraId="1DC7CDA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140/150 мм;</w:t>
      </w:r>
    </w:p>
    <w:p w14:paraId="1529DDE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объем 27,72 л;</w:t>
      </w:r>
    </w:p>
    <w:p w14:paraId="0232DD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степень сжатия 5,35;</w:t>
      </w:r>
    </w:p>
    <w:p w14:paraId="7463B2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безредукторный (11852).</w:t>
      </w:r>
    </w:p>
    <w:p w14:paraId="2FCD21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B8853D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80592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8CBB3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апреля по август 1926 г. комиссия компании Форда из пяти человек, представлявших несколько производственных отделений компании, пробыла в СССР, объехав Европейскую Россию от Ленинграда до Закавказья. В задачи американских специалистов входили оценка эффективности использования и качества технического обслуживания фордзонов и выработка заключения о возможности строительства в СССР фордовских заводов. Подробный отчет на 266 машинописных страницах с приложением множества фотографий и других материалов включал также обзор экономических, социальных, политических, правовых, бытовых и других условий в СССР.</w:t>
      </w:r>
    </w:p>
    <w:p w14:paraId="79AA64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Если советская сторона была преисполнена радужных надежд и уверена в успехе, то дотошные американцы собрали множество фактов, говоривших об отсутствии организованности, качества и элементарного порядка. Поэтому отчет был засекречен и дополнен предупреждением, что “советское правительство располагает действенной системой шпионажа во всем мире”, а утечка столь неблагоприятной информации повлечет за собой отказ в визах или арест сотрудников компании на территории СССР. При этом подчеркивалось, что советский рынок крайне важен для компании — важнее, чем Европа и Азия вместе взятые.</w:t>
      </w:r>
    </w:p>
    <w:p w14:paraId="18DC2A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Комиссия выявила такие недостатки в обслуживании тракторов (компания ответственности за эти упущения не несла):</w:t>
      </w:r>
    </w:p>
    <w:p w14:paraId="514CD1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недостаточное количество станций техобслуживания, опытных механиков, складов запчастей и горюче-смазочных материалов;</w:t>
      </w:r>
    </w:p>
    <w:p w14:paraId="0B1010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срывы поставок из-за исчерпания годовых лимитов на импорт;</w:t>
      </w:r>
    </w:p>
    <w:p w14:paraId="024E1A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кустарное изготовление запчастей на местах;</w:t>
      </w:r>
    </w:p>
    <w:p w14:paraId="0949B0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частые простои и плохое хранение техники в советских портах (иногда трактора месяцами стояли под открытым небом, а при выгрузке с железнодорожных платформ их нередко сбрасывали на землю, а не спускали по наклонным доскам);</w:t>
      </w:r>
    </w:p>
    <w:p w14:paraId="6B0D80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слабая организация ремонта в полевых условиях и т.п.</w:t>
      </w:r>
    </w:p>
    <w:p w14:paraId="00130F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Поражала и ведомственная неразбериха, “большое недоверие (a vast amount of jealousy) и соперничество между всеми этими советскими трестами и монопольными группами, которые иногда забывают общее дело из-за пустячных ссор. В этом, в частности, причина того, что обслуживание тракторов поставлено из рук вон плохо”.</w:t>
      </w:r>
    </w:p>
    <w:p w14:paraId="765600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Американцы одобрили то, что на курсы трактористов стали набирать крестьян, кровно заинтересованных в обработке земли и уходе за техникой, а не городских шоферов, привыкших получать зарплату только за вождение. Они замечали энтузиазм и желание русских учиться, огромный интерес к “железному коню” даже неграмотных земледельцев, фиксировали случаи, когда правильное использование техники и начатки организованности давали быстрые и впечатляющие результаты, но поражались почти повсеместной неаккуратности и медлительности, плохому управлению на заводах и слабой дисциплине рабочих, обилию бюрократов и “комиссаров”, ужасающим условиям быта. Как заметил кто-то из фордовских делегатов, самой развитой отраслью советской промышленности является, наверное, та, что выпускает таблички “Лифт не работает”.</w:t>
      </w:r>
    </w:p>
    <w:p w14:paraId="5C6EBF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Глава комиссии У.Дж.Коллинз направил в Амторг подробное письмо с предложениями по устранению основных недостатков, отметив тот факт, что из 24—25 тысяч работающих в СССР тракторов 20 тысяч поставлены Фордом. Коллинз советовал максимально приблизить станции ремонта и технического обслуживания к местам полевых работ и полностью укомплектовать эти станции запчастями и оборудованием; снабдить выездных механиков фордовскими пикапами и полугрузовиками, которые можно приобрести в США всего за 500 рублей, и производить ремонт или замену деталей по возможности прямо в поле; разместить в черноморских портах склады запасных частей, чтобы не приходилось постоянно заказывать их в Америке и подолгу ждать присылки.</w:t>
      </w:r>
    </w:p>
    <w:p w14:paraId="1FC396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Большое значение комиссия придавала знакомству советских людей с продукцией Форда.</w:t>
      </w:r>
    </w:p>
    <w:p w14:paraId="2D7605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Москве и при портовых складах рекомендовалось устроить постоянные выставочные павильоны с образцами, включая самолеты, электровозы, электрогенераторы, водоочистные фильтры, кино- и фототехнику.</w:t>
      </w:r>
    </w:p>
    <w:p w14:paraId="23C226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Предлагалось также экспонировать модели производственных процессов: угледобычи, выплавки стали и цветных металлов, производства пиломатериалов, бумаги, цемента и т.п. Рекомендовалось открыть американские мастерские и школы для механиков. Фордовцы предложили прислать в СССР выездных механиков и инструкторов, которые будут осуществлять надзор за обслуживанием техники, складированием и распределением запчастей и оказывать всю необходимую помощь.</w:t>
      </w:r>
    </w:p>
    <w:p w14:paraId="6A3FC4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Представители компании обратились в московское правление Амторга с просьбой перевести свои предложения на русский язык и размножить для передачи всем заинтересованным лицам и организациям, но только после повторных и настойчивых просьб копии удалось получить и раздать. Правление положительно отнеслось к предложениям американцев, но готово было их принять только на условиях предоставления кредита.</w:t>
      </w:r>
    </w:p>
    <w:p w14:paraId="2B578E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Оценивая возможность строительства тракторного или автомобильного завода на концессионных началах, комиссия руководствовалась как собственными наблюдениями и выводами, так и информацией, полученной от Главного концессионного комитета, которому задала ряд вопросов — в частности, о гарантиях от экспроприации, об условиях финансирования, о принципах найма рабочей силы и отношениях с потребителями, о степени государственного вмешательства в дела предприятия, об отношениях между администрацией и рабочими.</w:t>
      </w:r>
    </w:p>
    <w:p w14:paraId="590E55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результате члены комиссии пришли к выводу о нереальности подобной затеи, назвав ее даже “безумной”.</w:t>
      </w:r>
    </w:p>
    <w:p w14:paraId="15ECE9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Помимо общего неблагоприятного впечатления об экономических, социальных и производственных условиях работы в СССР, представители Форда выделили ряд неприемлемых моментов:</w:t>
      </w:r>
    </w:p>
    <w:p w14:paraId="3CB3DB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требования Главконцесскома о продаже продукции в кредит — после громадных расходов компании на постройку и пуск предприятия;</w:t>
      </w:r>
    </w:p>
    <w:p w14:paraId="5B0ACF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необходимость иметь дело с представителями профсоюза, которые являются “просто смутьянами (trouble makers)”, но которым придется платить заработную плату;</w:t>
      </w:r>
    </w:p>
    <w:p w14:paraId="48B504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твердые государственные цены на готовую продукцию;</w:t>
      </w:r>
    </w:p>
    <w:p w14:paraId="638519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выдача разрешения на ее экспорт только после удовлетворения спроса на внутреннем рынке;</w:t>
      </w:r>
    </w:p>
    <w:p w14:paraId="043D14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государственный контроль за вывозом валютной выручки;</w:t>
      </w:r>
    </w:p>
    <w:p w14:paraId="365722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зависимость поставок сырья и материалов от неповоротливых советских монополистов;</w:t>
      </w:r>
    </w:p>
    <w:p w14:paraId="47DD1B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невозможность выпускать продукцию со столь же низкими издержками, как в США;</w:t>
      </w:r>
    </w:p>
    <w:p w14:paraId="086A8D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неуверенность в том, что предприятие не будет экспроприировано.</w:t>
      </w:r>
    </w:p>
    <w:p w14:paraId="7AC1B8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Отметив, что с советским правительством можно сотрудничать, поскольку оно сумело вытащить страну из полной разрухи, сохраняет платежеспособность, а режим в стране стабилен, комиссия предложила ограничить это сотрудничество. Речь шла о следующих мероприятиях:</w:t>
      </w:r>
    </w:p>
    <w:p w14:paraId="74C9BE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строительство ремонтного завода или склада запчастей в Новороссийске или Одессе;</w:t>
      </w:r>
    </w:p>
    <w:p w14:paraId="7AA190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создание в Москве постоянной выставки фордовской продукции и оборудования (хотя арендная плата в Москве “чрезвычайно высока” и цены назначаются в зависимости от кошелька клиента, а не от качества помещения);</w:t>
      </w:r>
    </w:p>
    <w:p w14:paraId="233A22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открытие курсов механиков с американским оборудованием и инструментами;</w:t>
      </w:r>
    </w:p>
    <w:p w14:paraId="085367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присылка технической литературы, кинофильмов и рекламных плакатов.</w:t>
      </w:r>
    </w:p>
    <w:p w14:paraId="02AA24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Предлагалось также открыть московское представительство “Форда”. Руководство компании согласилось с выводами комиссии и сняло с повестки дня вопрос о концессии на производство тракторов и автомобилей в СССР. С 1926 г. пошли на убыль и закупки тракторов у Форда, поскольку компания наотрез отказалась продавать новые партии в кредит (11506).</w:t>
      </w:r>
    </w:p>
    <w:p w14:paraId="543CC1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9C7E75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5030B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0EEB2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маю 1926 был готов проект серийного самолета "стандартного типа" К.А.К. в санитарном, фотографическом и пассажирском вариантах. В техдокументации до осени 1926 использовалось обозначение К-2. В проектировании приняли участие студенты ХТИ А.Я.Щербаков и И.Г.Неман. В мае 1926 К.А.К. представил Правлению УВП К-2, а также новые технические предложения на 10-12 местный самолет под БМВ-4 в 450 нр, который потом стал основой К-5 (70,111).</w:t>
      </w:r>
    </w:p>
    <w:p w14:paraId="005266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779BF03" w14:textId="77777777" w:rsidR="00C05B8A" w:rsidRPr="00C2525C" w:rsidRDefault="00C05B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4A1CC8E" w14:textId="77777777" w:rsidR="00C05B8A" w:rsidRPr="00C2525C" w:rsidRDefault="00C05B8A"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6E34286" w14:textId="77777777" w:rsidR="00C05B8A" w:rsidRPr="00C2525C" w:rsidRDefault="00C05B8A"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К маю 1926 г. специалистами 4-й военной лаборатории Технического бюро Императорской армии Японии был завершен технический проект среднего танка. Прототип, который получил наименование «Экспериментальный танк № 1», или просто № 1 (в некоторых источниках встречается также название «Чи-И»), строился в Армейском арсенале в Осаке (Осака Рикугун Зохейшо). Хотя арсеналы в Осаке и Нагое являлись поставщиками брони для Военно-морского флота, танк № 1 изготавливался из неброневой стали.</w:t>
      </w:r>
    </w:p>
    <w:p w14:paraId="477BE0CD" w14:textId="77777777" w:rsidR="00C05B8A" w:rsidRPr="00C2525C" w:rsidRDefault="00C05B8A"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Работы шли медленно — машина оказалась технологически очень сложной. Для ускорения работ к процессу изготовления некоторых узлов и деталей подключили фирмы Mitsubishi и Kawasaki. В результате удалось выдержать поставленные сроки и танк был готов к февралю 1927 г. (22970).</w:t>
      </w:r>
    </w:p>
    <w:p w14:paraId="766BF54E" w14:textId="77777777" w:rsidR="00C05B8A" w:rsidRPr="00C2525C" w:rsidRDefault="00C05B8A" w:rsidP="00C2525C">
      <w:pPr>
        <w:spacing w:after="0" w:line="240" w:lineRule="auto"/>
        <w:jc w:val="both"/>
        <w:rPr>
          <w:rFonts w:ascii="Times New Roman" w:hAnsi="Times New Roman" w:cs="Times New Roman"/>
          <w:color w:val="0070C0"/>
          <w:sz w:val="16"/>
          <w:szCs w:val="16"/>
        </w:rPr>
      </w:pPr>
    </w:p>
    <w:p w14:paraId="7BB10645" w14:textId="77777777" w:rsidR="00F4391C" w:rsidRPr="00C2525C" w:rsidRDefault="00F4391C"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14A7276" w14:textId="77777777" w:rsidR="00F4391C" w:rsidRPr="00C2525C" w:rsidRDefault="00F4391C"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F27388F" w14:textId="77777777" w:rsidR="00F4391C" w:rsidRPr="00C2525C" w:rsidRDefault="00F4391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На 1 мая 1926 год организационно-плановая и учебно-инструкторская, которые слились в одну единую подсекцию – организационно-инструкторскую отчиталась выполнением ряда практических задач:</w:t>
      </w:r>
    </w:p>
    <w:p w14:paraId="7EB1A960" w14:textId="77777777" w:rsidR="00F4391C" w:rsidRPr="00C2525C" w:rsidRDefault="00F4391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«1. Даны инструкции местным обществам об их работе по воздушно-химической обороне, разослано положение о секциях воздушно-химической обороны при местных Авиахимах… </w:t>
      </w:r>
    </w:p>
    <w:p w14:paraId="00BBC981" w14:textId="77777777" w:rsidR="00F4391C" w:rsidRPr="00C2525C" w:rsidRDefault="00F4391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2. Разработано положение об авиахимкомандах и программа обучения их. Задача добровольных аваихимкоманд: в мирное время изучить средства и способы воздушно-химического нападения и обороны, ознакомить с этим население своего района, содействовать государственным и общественным учреждениям в организации воздушно-химической обороны предприятий, железнодорожных узлов и т.д.; в военное время – принимать активно участие в воздушно-химической обороне своего района… </w:t>
      </w:r>
    </w:p>
    <w:p w14:paraId="3F2E16A1" w14:textId="77777777" w:rsidR="00F4391C" w:rsidRPr="00C2525C" w:rsidRDefault="00F4391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3. Разработана программа курсов по подготовке инструкторов для авиахимкоманд. Такие курсы проведены в Смоленске, Брянске, Минске, Бобруйске и др. </w:t>
      </w:r>
    </w:p>
    <w:p w14:paraId="6627043D" w14:textId="77777777" w:rsidR="00F4391C" w:rsidRPr="00C2525C" w:rsidRDefault="00F4391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4. Разработано обращение к медицинским работникам, призывающее их к работе по воздушно-химической обороне. Обращение это направляется как по линии Авиахима, так и по линиям наркомздрава и Союза Медикосантруда. </w:t>
      </w:r>
    </w:p>
    <w:p w14:paraId="01DA9718" w14:textId="77777777" w:rsidR="00F4391C" w:rsidRPr="00C2525C" w:rsidRDefault="00F4391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lastRenderedPageBreak/>
        <w:t xml:space="preserve">5. Разработана программа курсов для медперсонала по воздушной и химической обороне. Такие курсы местными Авиахимами почти ещё нигде не проводились и в настоящее время намечаются в ряде городов. </w:t>
      </w:r>
    </w:p>
    <w:p w14:paraId="39E31BA8" w14:textId="77777777" w:rsidR="00F4391C" w:rsidRPr="00C2525C" w:rsidRDefault="00F4391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6. Разработана программа занятий по воздушно-химической обороне для школ милиции, [она] принята Отделом милиции НКВД, находится на утверждении в Государственном учёном совете, после чего будет введена в курс школ милиции. </w:t>
      </w:r>
    </w:p>
    <w:p w14:paraId="58A8CEC1" w14:textId="77777777" w:rsidR="00F4391C" w:rsidRPr="00C2525C" w:rsidRDefault="00F4391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7. Разработана программа занятий по воздушно-химической обороне для рядового милицейского состава, [она] принята Отделом милиции НКВД и в ближайшее время циркуляром НКВД вводится во все отделения милиции для обязательного обучения милиции. </w:t>
      </w:r>
    </w:p>
    <w:p w14:paraId="5F10A0F9" w14:textId="77777777" w:rsidR="00F4391C" w:rsidRPr="00C2525C" w:rsidRDefault="00F4391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8. Разработана программа обучения для командного состава пожарных частей, [она] принята Центральным пожарным отделом НКВД, находится на утверждении в Главпрофобре, после чего будет введена в курс пожарных техникумов и курсов, а также будет проведена по этой программе подготовка уже работающих брандмейстеров. </w:t>
      </w:r>
    </w:p>
    <w:p w14:paraId="1BFC48A6" w14:textId="77777777" w:rsidR="00F4391C" w:rsidRPr="00C2525C" w:rsidRDefault="00F4391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9. Разработана программа по воздушно-химической обороне для рядового состава пожарных частей, [она] принята Центральным пожарным отделом НКВД и проводится циркуляром для обязательного обучения всех пожарных частей. </w:t>
      </w:r>
    </w:p>
    <w:p w14:paraId="387BDA21" w14:textId="77777777" w:rsidR="00F4391C" w:rsidRPr="00C2525C" w:rsidRDefault="00F4391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10. Заканчивается составление сборника по воздушно-химической обороне, который будет включать как материал инструктивного свойства, так и справочный материал по вопросам воздушно-химической обороны. </w:t>
      </w:r>
    </w:p>
    <w:p w14:paraId="026BE4F5" w14:textId="77777777" w:rsidR="00F4391C" w:rsidRPr="00C2525C" w:rsidRDefault="00F4391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11. Разработаны три типа базово-передвижных лабораторий, которыми Авиахимснаб начинает снабжать местные Авиахимы. </w:t>
      </w:r>
    </w:p>
    <w:p w14:paraId="003B2AA1" w14:textId="77777777" w:rsidR="00F4391C" w:rsidRPr="00C2525C" w:rsidRDefault="00F4391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12. Разрабатывается (в значительной степени работа продвинута) тип примитивного противогаза, который мог бы изготовляться каждым гражданином без всяких затрат на это. Такой противогаз, конечно, не будет совершенным, но всё же сможет служить непродолжительное время, пока попавший в отравленную среду перейдёт в укрытое место. </w:t>
      </w:r>
    </w:p>
    <w:p w14:paraId="78DF08A0" w14:textId="77777777" w:rsidR="00F4391C" w:rsidRPr="00C2525C" w:rsidRDefault="00F4391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13. По запросам Авиахимснаба всё время даются консультации о типах противогазов для различных вредных химических производств. </w:t>
      </w:r>
    </w:p>
    <w:p w14:paraId="1F5AE46C" w14:textId="77777777" w:rsidR="00F4391C" w:rsidRPr="00C2525C" w:rsidRDefault="00F4391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14. Проводится и в значительной степени проведена работа, содействующая ряду государственных органов в деле организации воздушно-химической обороны их предприятий. </w:t>
      </w:r>
    </w:p>
    <w:p w14:paraId="7CF9C817" w14:textId="77777777" w:rsidR="00F4391C" w:rsidRPr="00C2525C" w:rsidRDefault="00F4391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15. Проводится ряд научных работ по разработке и проектированию различных типов газоубежищ, полупредохранительных мер оборудования жилых помещений и т.д. Ведётся подготовительная работа к конкурсу на газоубежища и противохимическое оборудование жилых помещений. Конкурс этот будет объявлен Авиахимом в ближайшее время, причём он предусматривает проектирование приспособления к требованиям воздушно-химической обороны как уже существующих помещений, так и вновь строящихся зданий». </w:t>
      </w:r>
    </w:p>
    <w:p w14:paraId="157E17CA" w14:textId="77777777" w:rsidR="00F4391C" w:rsidRPr="00C2525C" w:rsidRDefault="00F4391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Деятельность Авиахима на ниве строительства «гражданской военно-химической обороны» в средствах массовой информации по режимным причинам не афишировалась, за исключением той огромной работы, которую авиахимовские ячейки и кружки проводили на местах по обучению населения правилам пользования средствами индивидуальной защиты и, в первую очередь, противогазом (21267).</w:t>
      </w:r>
    </w:p>
    <w:p w14:paraId="2163568F" w14:textId="77777777" w:rsidR="00F4391C" w:rsidRPr="00C2525C" w:rsidRDefault="00F4391C" w:rsidP="00C2525C">
      <w:pPr>
        <w:spacing w:after="0" w:line="240" w:lineRule="auto"/>
        <w:jc w:val="both"/>
        <w:rPr>
          <w:rFonts w:ascii="Times New Roman" w:hAnsi="Times New Roman" w:cs="Times New Roman"/>
          <w:color w:val="0070C0"/>
          <w:sz w:val="16"/>
          <w:szCs w:val="16"/>
        </w:rPr>
      </w:pPr>
    </w:p>
    <w:p w14:paraId="74378A4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11C169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4016D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мая, 25 июня 1926 г. и др. «Юнкерс», все более обраставший долгами, подготовил несколько меморандумов, подробно освещавших его контакты с «Зондергруппой Р» военного министерства и советской стороной, и передал их журналистам и парламентариям (ADAP, Ser. B, Bd.II,2. S. 120.) (11784).</w:t>
      </w:r>
    </w:p>
    <w:p w14:paraId="05C3F7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9F547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мая 1926 г. была организована новая фирма — ВИКО (ВИКО — транслитерация с немецкого: WIKO -- Wirtschaftskontor/«Хозяйственная контора»), которая и взяла на себя функции ГЕФУ. В распоряжение ВИКО были переданы все остававшиеся на счетах ГЕФУ деньги, а также поступавшие в Москву грузы. Ликвидация ГЕФУ (и смерть Вурцбахера) означала конец соперничества между генштабом и управлением вооружений райхсвера относительно деятельности ГЕФУ в СССР. ВИКО была подчинена «Центру Москва» (Лит-Томзен) и соответственно генштабу и регулярно 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райхсвера в СССР (компетенция генштаба), торговый отдел — функции торгово-экономического характера (компетенция управления вооружений, который после смерти Вурцбахера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Таким образом, попав в трудное положение, руководители райхсвера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61C9E9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9FF1B8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6ACECD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AB526F7" w14:textId="77777777" w:rsidR="008F2607" w:rsidRPr="00C2525C" w:rsidRDefault="008F260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 мая</w:t>
      </w:r>
      <w:r w:rsidRPr="00C2525C">
        <w:rPr>
          <w:rFonts w:ascii="Times New Roman" w:hAnsi="Times New Roman" w:cs="Times New Roman"/>
          <w:color w:val="002060"/>
          <w:sz w:val="16"/>
          <w:szCs w:val="16"/>
        </w:rPr>
        <w:t xml:space="preserve"> в 1926 году авиакомпания «Deutsche Luft Hansa» выполнила первый в мире ночной регулярный пассажирский рейс Берлин - Кенигсберг на самолете «Junkers G-24». Её флот насчитывал десять машин (14878).</w:t>
      </w:r>
    </w:p>
    <w:p w14:paraId="32A47F5D" w14:textId="77777777" w:rsidR="008F2607" w:rsidRPr="00C2525C" w:rsidRDefault="008F2607" w:rsidP="00C2525C">
      <w:pPr>
        <w:spacing w:after="0" w:line="240" w:lineRule="auto"/>
        <w:jc w:val="both"/>
        <w:rPr>
          <w:rFonts w:ascii="Times New Roman" w:hAnsi="Times New Roman" w:cs="Times New Roman"/>
          <w:color w:val="002060"/>
          <w:sz w:val="16"/>
          <w:szCs w:val="16"/>
        </w:rPr>
      </w:pPr>
    </w:p>
    <w:p w14:paraId="1B4EDB85" w14:textId="77777777" w:rsidR="00CB3D36" w:rsidRPr="00C2525C" w:rsidRDefault="00CB3D3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мая 1926 Deutsche Luft Hansa начинается первой обслуживания пассажиров авиакомпании ночью на внутренних рейсах в Германии между Берлином и Кенигсбергом, используя самолеты Junkers G 24 (20358).</w:t>
      </w:r>
    </w:p>
    <w:p w14:paraId="3B483D4E" w14:textId="77777777" w:rsidR="00CB3D36" w:rsidRPr="00C2525C" w:rsidRDefault="00CB3D36" w:rsidP="00C2525C">
      <w:pPr>
        <w:spacing w:after="0" w:line="240" w:lineRule="auto"/>
        <w:jc w:val="both"/>
        <w:rPr>
          <w:rFonts w:ascii="Times New Roman" w:hAnsi="Times New Roman" w:cs="Times New Roman"/>
          <w:color w:val="0070C0"/>
          <w:sz w:val="16"/>
          <w:szCs w:val="16"/>
        </w:rPr>
      </w:pPr>
    </w:p>
    <w:p w14:paraId="6BB6DE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мая 1926 началась забастовка английских шахтеров, которая продолжалась до 19 ноября (3481).</w:t>
      </w:r>
    </w:p>
    <w:p w14:paraId="617001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0E3CDE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E5EA3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FA23A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мая 1926 американские войска высадились в Никарагуа (3481).</w:t>
      </w:r>
    </w:p>
    <w:p w14:paraId="3DA1DE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5E49D2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E6C81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3AE4A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мая 1926 Техническая секция НК УВВС рассмотрела вопросы: 1. О расчетах самолета Савойя и др. (2265,65).</w:t>
      </w:r>
    </w:p>
    <w:p w14:paraId="2071CB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88652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мая 1926 г. Авиатрест получил из УВВС письмо с просьбой попробовать заменить его отечественным «Максимом». На том же самолете, на котором испытывали ПУЛ-9, опробовали доработанный в Туле «Максим-ТОЗ». Позже под руководством Надашкевича пехотный пулемет переделали на воздушное охлаждение и увеличили скорострельность. Новый образец на вооружение потом был принят как ПВ-1. Войсковые испытания новых пулеметов проводились именно на Р-1 в 26-й эскадрилье на Северном Кавказе. С 1928 г. его стали ставить на все самолеты, кроме экспортных. Новый пулемет был немного тяжелее (примерно на 3 кг), но это окупалось возросшей огневой мощью. Комплект из «Виккерса» с ПУЛ-6 весил 32 кг, ПВ-1 с ПУЛ-9 - 34 кг (11923).</w:t>
      </w:r>
    </w:p>
    <w:p w14:paraId="640702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BE7CA6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64CA5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5643F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мая 1926 американские морские пехотинцы высадились в Никарагуа и оставались там до 1933 (2100).</w:t>
      </w:r>
    </w:p>
    <w:p w14:paraId="31E068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920231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0EDD9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FCF47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мая 1926 была подготовлена:</w:t>
      </w:r>
    </w:p>
    <w:p w14:paraId="3E0514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1701"/>
        <w:gridCol w:w="4395"/>
        <w:gridCol w:w="2249"/>
      </w:tblGrid>
      <w:tr w:rsidR="00BD609C" w:rsidRPr="00C2525C" w14:paraId="129F3C8F" w14:textId="77777777">
        <w:tc>
          <w:tcPr>
            <w:tcW w:w="2943" w:type="dxa"/>
            <w:tcBorders>
              <w:top w:val="single" w:sz="12" w:space="0" w:color="auto"/>
            </w:tcBorders>
          </w:tcPr>
          <w:p w14:paraId="63FE87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7/У-26 г.</w:t>
            </w:r>
          </w:p>
        </w:tc>
        <w:tc>
          <w:tcPr>
            <w:tcW w:w="1701" w:type="dxa"/>
            <w:tcBorders>
              <w:top w:val="single" w:sz="12" w:space="0" w:color="auto"/>
            </w:tcBorders>
          </w:tcPr>
          <w:p w14:paraId="3695A7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6/У-26 г.</w:t>
            </w:r>
          </w:p>
        </w:tc>
        <w:tc>
          <w:tcPr>
            <w:tcW w:w="4395" w:type="dxa"/>
            <w:tcBorders>
              <w:top w:val="single" w:sz="12" w:space="0" w:color="auto"/>
            </w:tcBorders>
          </w:tcPr>
          <w:p w14:paraId="264FD8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6/У-26 г.</w:t>
            </w:r>
          </w:p>
        </w:tc>
        <w:tc>
          <w:tcPr>
            <w:tcW w:w="2249" w:type="dxa"/>
            <w:tcBorders>
              <w:top w:val="single" w:sz="12" w:space="0" w:color="auto"/>
            </w:tcBorders>
          </w:tcPr>
          <w:p w14:paraId="602F53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5/У-26 г.</w:t>
            </w:r>
          </w:p>
        </w:tc>
      </w:tr>
      <w:tr w:rsidR="00BD609C" w:rsidRPr="00C2525C" w14:paraId="15C0771E" w14:textId="77777777">
        <w:tc>
          <w:tcPr>
            <w:tcW w:w="2943" w:type="dxa"/>
            <w:tcBorders>
              <w:bottom w:val="single" w:sz="12" w:space="0" w:color="auto"/>
            </w:tcBorders>
          </w:tcPr>
          <w:p w14:paraId="01E2FE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Ориентировочный план работ и смета всех 3-х секций на 26/27 г. и УД</w:t>
            </w:r>
          </w:p>
          <w:p w14:paraId="7C5902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испытании аэропокрышек в ЦАГИ, ТУ на них (Техсекция)</w:t>
            </w:r>
          </w:p>
          <w:p w14:paraId="7DB3D0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работе комиссии по обследованию завода Икар (Техсекция)</w:t>
            </w:r>
          </w:p>
          <w:p w14:paraId="76651D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4. О динамике полета (Техсекция)</w:t>
            </w:r>
          </w:p>
        </w:tc>
        <w:tc>
          <w:tcPr>
            <w:tcW w:w="1701" w:type="dxa"/>
            <w:tcBorders>
              <w:bottom w:val="single" w:sz="12" w:space="0" w:color="auto"/>
            </w:tcBorders>
          </w:tcPr>
          <w:p w14:paraId="20185C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 О расчетах самолета Савойя</w:t>
            </w:r>
          </w:p>
          <w:p w14:paraId="61B0FA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Дополнение ТУ на авиафанеру</w:t>
            </w:r>
          </w:p>
        </w:tc>
        <w:tc>
          <w:tcPr>
            <w:tcW w:w="4395" w:type="dxa"/>
            <w:tcBorders>
              <w:bottom w:val="single" w:sz="12" w:space="0" w:color="auto"/>
            </w:tcBorders>
          </w:tcPr>
          <w:p w14:paraId="5D8274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предложениях фирм Эрман, Кодак, Коуль по фото принадлежностям</w:t>
            </w:r>
          </w:p>
          <w:p w14:paraId="70AC85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ремонте...</w:t>
            </w:r>
          </w:p>
          <w:p w14:paraId="257DDB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приспособлению к указателю текущей скорости</w:t>
            </w:r>
          </w:p>
          <w:p w14:paraId="685F5F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испытании прицела Герц с целью использования его при аэросъемке</w:t>
            </w:r>
          </w:p>
          <w:p w14:paraId="2DE5F5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6. О метеографе, предложение Вагана</w:t>
            </w:r>
          </w:p>
          <w:p w14:paraId="69F868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 переделке генератора Делько осветительного самолетного динамо...</w:t>
            </w:r>
          </w:p>
        </w:tc>
        <w:tc>
          <w:tcPr>
            <w:tcW w:w="2249" w:type="dxa"/>
            <w:tcBorders>
              <w:bottom w:val="single" w:sz="12" w:space="0" w:color="auto"/>
            </w:tcBorders>
          </w:tcPr>
          <w:p w14:paraId="79D259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bl>
    <w:p w14:paraId="13A677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74513B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B6235F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1BC3A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6CE196D" w14:textId="77777777" w:rsidR="00CB3D36" w:rsidRPr="00C2525C" w:rsidRDefault="00CB3D3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мая 1926 учреждена авиастроительная корпорация "Стинсон" (20358).</w:t>
      </w:r>
    </w:p>
    <w:p w14:paraId="6BB25020" w14:textId="77777777" w:rsidR="00CB3D36" w:rsidRPr="00C2525C" w:rsidRDefault="00CB3D36" w:rsidP="00C2525C">
      <w:pPr>
        <w:spacing w:after="0" w:line="240" w:lineRule="auto"/>
        <w:jc w:val="both"/>
        <w:rPr>
          <w:rFonts w:ascii="Times New Roman" w:hAnsi="Times New Roman" w:cs="Times New Roman"/>
          <w:color w:val="0070C0"/>
          <w:sz w:val="16"/>
          <w:szCs w:val="16"/>
        </w:rPr>
      </w:pPr>
    </w:p>
    <w:p w14:paraId="1D2DE1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4 по 12 мая 1926 Великобританию охватила всеобщая забастовка, в которой приняло участие 2 млн. шахтеров, ж/д, транспортников, металлургов, строителей и т.п., требовавших 8 часового рабочего дня (3186).</w:t>
      </w:r>
    </w:p>
    <w:p w14:paraId="043797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3BD865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мая 1926 состоялась первая в истории Англии всеобщая забастовка (4962).</w:t>
      </w:r>
    </w:p>
    <w:p w14:paraId="78D77F1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E3353C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22192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CF441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мая 1926 из эллинга в деревне Салюзи близ Гатчины, где с 15 апреля 1926 стоял итальянский дирижабль Норвегия с научной экспедицией Р.Амундсена под управлением У.Нобиле, отправился на Шпицберген. От нас работами руководил В.Л.Нижевский, сменивший ВК Александра Михайловича с марта 1917 в руководстве российского воздухоплавания (1228,6).</w:t>
      </w:r>
    </w:p>
    <w:p w14:paraId="317217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0EE0590" w14:textId="77777777" w:rsidR="008F2607" w:rsidRPr="00C2525C" w:rsidRDefault="008F260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мая в 1926 году со своей временной стоянки в Троцке (Гатчина) в направлении Северного полюса вылетел дирижабль "Норвегия" Р.Амундсена. Он прошёл над Лениградом. Полёт дирижабля увенчался успехом; это был первый в истории перелёт через Северный полюс (14882).</w:t>
      </w:r>
    </w:p>
    <w:p w14:paraId="46581E1C" w14:textId="77777777" w:rsidR="008F2607" w:rsidRPr="00C2525C" w:rsidRDefault="008F2607" w:rsidP="00C2525C">
      <w:pPr>
        <w:spacing w:after="0" w:line="240" w:lineRule="auto"/>
        <w:jc w:val="both"/>
        <w:rPr>
          <w:rFonts w:ascii="Times New Roman" w:hAnsi="Times New Roman" w:cs="Times New Roman"/>
          <w:color w:val="002060"/>
          <w:sz w:val="16"/>
          <w:szCs w:val="16"/>
        </w:rPr>
      </w:pPr>
    </w:p>
    <w:p w14:paraId="2FA6A08F" w14:textId="77777777" w:rsidR="00CB3D36" w:rsidRPr="00C2525C" w:rsidRDefault="00CB3D36" w:rsidP="00C2525C">
      <w:pPr>
        <w:spacing w:after="0" w:line="240" w:lineRule="auto"/>
        <w:jc w:val="both"/>
        <w:rPr>
          <w:rFonts w:ascii="Times New Roman" w:hAnsi="Times New Roman" w:cs="Times New Roman"/>
          <w:color w:val="0070C0"/>
          <w:sz w:val="16"/>
          <w:szCs w:val="16"/>
        </w:rPr>
      </w:pPr>
      <w:bookmarkStart w:id="20" w:name="_Hlk56759339"/>
      <w:r w:rsidRPr="00C2525C">
        <w:rPr>
          <w:rFonts w:ascii="Times New Roman" w:hAnsi="Times New Roman" w:cs="Times New Roman"/>
          <w:color w:val="0070C0"/>
          <w:sz w:val="16"/>
          <w:szCs w:val="16"/>
        </w:rPr>
        <w:t>5 мая 1926 в 9.30 дирижабль вылетел из Сализи. 7 мая дирижабль прибыл в Кингсбей. На этом участке пути на его борту находился журналист Г.Лебеденко, корреспонденции которого о по</w:t>
      </w:r>
      <w:r w:rsidRPr="00C2525C">
        <w:rPr>
          <w:rFonts w:ascii="Times New Roman" w:hAnsi="Times New Roman" w:cs="Times New Roman"/>
          <w:color w:val="0070C0"/>
          <w:sz w:val="16"/>
          <w:szCs w:val="16"/>
        </w:rPr>
        <w:softHyphen/>
        <w:t>лёте вышли позднее отдельной книгой. Прогноз советских метеорологов оправдался, вылетев 11 мая в 6.00, экспедиция 12 мая в 1.30 достигла Северного полюса, а 14 мая в 7.30 прибыла в по</w:t>
      </w:r>
      <w:r w:rsidRPr="00C2525C">
        <w:rPr>
          <w:rFonts w:ascii="Times New Roman" w:hAnsi="Times New Roman" w:cs="Times New Roman"/>
          <w:color w:val="0070C0"/>
          <w:sz w:val="16"/>
          <w:szCs w:val="16"/>
        </w:rPr>
        <w:softHyphen/>
        <w:t>сёлок Теллер на Аляске (20120).</w:t>
      </w:r>
    </w:p>
    <w:p w14:paraId="266A5A27" w14:textId="77777777" w:rsidR="00CB3D36" w:rsidRPr="00C2525C" w:rsidRDefault="00CB3D36" w:rsidP="00C2525C">
      <w:pPr>
        <w:spacing w:after="0" w:line="240" w:lineRule="auto"/>
        <w:jc w:val="both"/>
        <w:rPr>
          <w:rFonts w:ascii="Times New Roman" w:hAnsi="Times New Roman" w:cs="Times New Roman"/>
          <w:color w:val="0070C0"/>
          <w:sz w:val="16"/>
          <w:szCs w:val="16"/>
        </w:rPr>
      </w:pPr>
    </w:p>
    <w:bookmarkEnd w:id="20"/>
    <w:p w14:paraId="59115997" w14:textId="77777777" w:rsidR="00CB3D36" w:rsidRPr="00C2525C" w:rsidRDefault="00CB3D36"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5 мая 1926, дирижабль Норге, отделился от причальной мачты в</w:t>
      </w:r>
      <w:r w:rsidRPr="00C2525C">
        <w:rPr>
          <w:rFonts w:ascii="Times New Roman" w:hAnsi="Times New Roman" w:cs="Times New Roman"/>
          <w:color w:val="0070C0"/>
          <w:sz w:val="16"/>
          <w:szCs w:val="16"/>
          <w:shd w:val="clear" w:color="auto" w:fill="FFFFFF"/>
        </w:rPr>
        <w:t xml:space="preserve"> Троицке, где «Норге» пробыл вместо запланированной недели двадцать дней,</w:t>
      </w:r>
      <w:r w:rsidRPr="00C2525C">
        <w:rPr>
          <w:rFonts w:ascii="Times New Roman" w:eastAsia="Times New Roman" w:hAnsi="Times New Roman" w:cs="Times New Roman"/>
          <w:color w:val="0070C0"/>
          <w:sz w:val="16"/>
          <w:szCs w:val="16"/>
          <w:lang w:eastAsia="ru-RU"/>
        </w:rPr>
        <w:t xml:space="preserve"> и направился на север только в половине десятого утра получив накануне долгожданное распоряжение Амундсена. Утром 7 мая воздушный корабль достиг Шпицбергена, где его ввели в эллинг, построенный неподалеку от шахтерского поселка Ню-Олесунн. Но снова — томительное, непонятное для большинства участников экспедиции ожидание, которое никак невозможно было объяснить неблагоприятной погодой. Той самой, что не помешала незадолго перед тем появившейся в Кингс-бее группе Ричарда Бэрда. Того самого, кто, потерпев неудачу в Эте, все же решил сделать еще одну попытку покорить небо Арктики (20467).</w:t>
      </w:r>
    </w:p>
    <w:p w14:paraId="09A6E461" w14:textId="77777777" w:rsidR="00CB3D36" w:rsidRPr="00C2525C" w:rsidRDefault="00CB3D36"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ночь с 8 на 9 мая 1926 Бэрд и его постоянный механик Флойд Беннет подняли в воздух и направили курсом на север свою новую машину, трехмоторный моноплан «Фоккер», названный «Джозефина Форд» в честь трехлетней дочери спонсора их экспедиции Эдсела Форда, автомобильного магната, совместно с Джоном Рокфеллером оплатившего и стоимость самолета, и все расходы американских летчиков. Мощный «Фоккер» спустя пятнадцать с половиной часов возвратился на Шпицберген и сел там же, где и стартовал. Ричард Бэрд торжественно сообщил встречавшим его журналистам, что достиг Северного полюса (20467).</w:t>
      </w:r>
    </w:p>
    <w:p w14:paraId="62940DA4" w14:textId="77777777" w:rsidR="00CB3D36" w:rsidRPr="00C2525C" w:rsidRDefault="00CB3D36"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Между тем Амундсен медлил. Только через двое суток после возвращения Бэрда и Беннета на временный аэродром Шпицбергена, 11 мая 1926 года, «Норге» начал свой полет.</w:t>
      </w:r>
    </w:p>
    <w:p w14:paraId="64DC3374" w14:textId="77777777" w:rsidR="00CB3D36" w:rsidRPr="00C2525C" w:rsidRDefault="00CB3D36" w:rsidP="00C2525C">
      <w:pPr>
        <w:spacing w:after="0" w:line="240" w:lineRule="auto"/>
        <w:jc w:val="both"/>
        <w:rPr>
          <w:rFonts w:ascii="Times New Roman" w:hAnsi="Times New Roman" w:cs="Times New Roman"/>
          <w:color w:val="0070C0"/>
          <w:sz w:val="16"/>
          <w:szCs w:val="16"/>
        </w:rPr>
      </w:pPr>
    </w:p>
    <w:p w14:paraId="3D87E5E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18A8F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8BF59F3" w14:textId="77777777" w:rsidR="00CB3D36" w:rsidRPr="00C2525C" w:rsidRDefault="00CB3D3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5 мая 1926 - Первый полет истребителя Wright XF3W Apache.</w:t>
      </w:r>
    </w:p>
    <w:p w14:paraId="6FEA8974" w14:textId="77777777" w:rsidR="00CB3D36" w:rsidRPr="00C2525C" w:rsidRDefault="00CB3D3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середине двадцатых годов командование ВМС США заявило о своем предпочтении самолетам оснащенным звездообразными двигателями. В связи с этим компания Wright Aeronautical разработала новый двигатель P-1 (R-1300) Simoon. Под этот двигатель компания спроектировала истребитель F3W-1 Apache для авиации флота</w:t>
      </w:r>
    </w:p>
    <w:p w14:paraId="13A8209A" w14:textId="77777777" w:rsidR="00CB3D36" w:rsidRPr="00C2525C" w:rsidRDefault="00CB3D3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Проблемы с доводкой двигателя P-1 заставили передать флоту истребитель оснащенный 450-сильным Pratt &amp; Whitney R-1340-B Wasp. Свой первый полет самолет совершил 5 мая 1926 года. В авиации флота F3W-1 мог использоваться с судов с катапультой, в этом случае его оснащали поплавками и с авианосцев (колесное шасси).</w:t>
      </w:r>
    </w:p>
    <w:p w14:paraId="33F7785B" w14:textId="77777777" w:rsidR="00CB3D36" w:rsidRPr="00C2525C" w:rsidRDefault="00CB3D3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сравнительном испытании с Boeing FB и Curtiss F6C истребитель F3W-1 не смог показать себя достойно и не был рекомендован к серийному производству. Единственный экземпляр (A7223) использовался ВМС  США до 1930 года для испытания различных двигателей Pratt &amp; Whitney Wasp. В 1927 году его обозначение сменили на XF3W-1.</w:t>
      </w:r>
    </w:p>
    <w:p w14:paraId="37D10EAE" w14:textId="77777777" w:rsidR="00CB3D36" w:rsidRPr="00C2525C" w:rsidRDefault="00CB3D3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6 сентября 1926 года F3W-1 установил мировой рекорд высоты для гидросамолетов достигнув 38 500 футов (11 700 м), а  6 апреля 1930 года с колесным шасси  побил рекорд высоты поднявшись над уровнем моря на 43 166 футов (13 157 м). А двигатель P-1 так и не удалось довести. Неудача с F3W-1 привело к закрытию авиационного департамента компании Wright Aeronautical (22512).</w:t>
      </w:r>
    </w:p>
    <w:p w14:paraId="6A2CF7F5" w14:textId="77777777" w:rsidR="00CB3D36" w:rsidRPr="00C2525C" w:rsidRDefault="00CB3D36" w:rsidP="00C2525C">
      <w:pPr>
        <w:spacing w:after="0" w:line="240" w:lineRule="auto"/>
        <w:jc w:val="both"/>
        <w:rPr>
          <w:rFonts w:ascii="Times New Roman" w:hAnsi="Times New Roman" w:cs="Times New Roman"/>
          <w:color w:val="0070C0"/>
          <w:sz w:val="16"/>
          <w:szCs w:val="16"/>
        </w:rPr>
      </w:pPr>
    </w:p>
    <w:p w14:paraId="5A316E89" w14:textId="77777777" w:rsidR="00CB3D36" w:rsidRPr="00C2525C" w:rsidRDefault="00CB3D3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5 мая 1926 того же года о первом полете ракеты Годдардом было сообщено Смитсонианскому институту, что его ракета пролетела 56 м за 2,5 секунды, развив скорость около 98 км/час (22685).</w:t>
      </w:r>
    </w:p>
    <w:p w14:paraId="356A5344" w14:textId="77777777" w:rsidR="00CB3D36" w:rsidRPr="00C2525C" w:rsidRDefault="00CB3D36" w:rsidP="00C2525C">
      <w:pPr>
        <w:spacing w:after="0" w:line="240" w:lineRule="auto"/>
        <w:jc w:val="both"/>
        <w:rPr>
          <w:rFonts w:ascii="Times New Roman" w:hAnsi="Times New Roman" w:cs="Times New Roman"/>
          <w:color w:val="0070C0"/>
          <w:sz w:val="16"/>
          <w:szCs w:val="16"/>
        </w:rPr>
      </w:pPr>
    </w:p>
    <w:p w14:paraId="5BA39227" w14:textId="77777777" w:rsidR="008F2607" w:rsidRPr="00C2525C" w:rsidRDefault="008F260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мая в 1926 году пионер американского ракетостроения Р.Годдард (Goddard) сделал доклад в Смитсоновском институте в Вашингтоне (США) о первом пуске ракеты с жидкостным ракетным двигателем (14882).</w:t>
      </w:r>
    </w:p>
    <w:p w14:paraId="2D2AD615" w14:textId="77777777" w:rsidR="008F2607" w:rsidRPr="00C2525C" w:rsidRDefault="008F2607" w:rsidP="00C2525C">
      <w:pPr>
        <w:spacing w:after="0" w:line="240" w:lineRule="auto"/>
        <w:jc w:val="both"/>
        <w:rPr>
          <w:rFonts w:ascii="Times New Roman" w:hAnsi="Times New Roman" w:cs="Times New Roman"/>
          <w:color w:val="002060"/>
          <w:sz w:val="16"/>
          <w:szCs w:val="16"/>
        </w:rPr>
      </w:pPr>
    </w:p>
    <w:p w14:paraId="5F63BD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мая 1926 по требованию нацистов президент Германии фон Гинденбург издал распоряжение об использовании германским представительствами и судами наряду с черно-красно-золотым флагом использовать черно-бело-красный торговый флаг (3186).</w:t>
      </w:r>
    </w:p>
    <w:p w14:paraId="106596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4477E3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5C15E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65C6E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мая 1926 директор завода ГАЗ-1 Десятников и пом. дир. по техчасти Косткин писали письмо N 690с в Авиатрест ВСНХ - КБ:</w:t>
      </w:r>
    </w:p>
    <w:p w14:paraId="63003A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дополнение к нашему устному докладу от 4 мая 1926 доводим до Вашего сведения, что все работы по ИЛ-4 нами прекращены, согласно словесного распоряжения Зав. Констр. п/отд. т. Вейцера, полученному нашим пом. дир. по техчасти и Косткиным 26 апреля с.г." (2227,18).</w:t>
      </w:r>
    </w:p>
    <w:p w14:paraId="1AC548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D8713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мая 1926 Секция Вспомслужб НК УВВС рассмотрела: 1. О заграничных материалах и др. (2265,65).</w:t>
      </w:r>
    </w:p>
    <w:p w14:paraId="61FD47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C9D4BC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497190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4B00C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мая 1926 Протоколы заседаний Президиума ВСНХ. 244. Постановление Президиума ВСНХ “Об удовлетворении цветным металлом производственной потребности военной промышленности”; п. 260. Слушали: ходатайство ВПУ о разрешении Военпрому сдать в аренду Владгубтекстильтресту оборудование по тор</w:t>
      </w:r>
      <w:r w:rsidRPr="00C2525C">
        <w:rPr>
          <w:rFonts w:ascii="Times New Roman" w:hAnsi="Times New Roman" w:cs="Times New Roman"/>
          <w:color w:val="002060"/>
          <w:sz w:val="16"/>
          <w:szCs w:val="16"/>
        </w:rPr>
        <w:softHyphen/>
        <w:t>форазработке, принадлежащее Ковровскому пулеметному заводу; п. 261. Слушали: ходатай</w:t>
      </w:r>
      <w:r w:rsidRPr="00C2525C">
        <w:rPr>
          <w:rFonts w:ascii="Times New Roman" w:hAnsi="Times New Roman" w:cs="Times New Roman"/>
          <w:color w:val="002060"/>
          <w:sz w:val="16"/>
          <w:szCs w:val="16"/>
        </w:rPr>
        <w:softHyphen/>
        <w:t>ство ВПУ о разрешении Объединению военной промышленности произвести на заводе “Красная ракета” разборку: 1) временной кровельной мастерской стоимостью 159 руб. 44 коп. и 2) южной части бывшей больницы стоимостью 1,5 тыс. руб. с тем, чтобы годные от разборки материалы употребить на ремонт северной части бывшей больницы, предполагае</w:t>
      </w:r>
      <w:r w:rsidRPr="00C2525C">
        <w:rPr>
          <w:rFonts w:ascii="Times New Roman" w:hAnsi="Times New Roman" w:cs="Times New Roman"/>
          <w:color w:val="002060"/>
          <w:sz w:val="16"/>
          <w:szCs w:val="16"/>
        </w:rPr>
        <w:softHyphen/>
        <w:t>мой для жилья рабочим завода. Постановили: ходатайство удовлетворить. (РГАЭ. Ф. 3429. Оп. 1. Д. 5073. Л. 41,45.) (10711,648).</w:t>
      </w:r>
    </w:p>
    <w:p w14:paraId="10D7ADE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D37F18E" w14:textId="77777777" w:rsidR="008F2607"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63A9E9E" w14:textId="77777777" w:rsidR="008F2607" w:rsidRPr="00C2525C" w:rsidRDefault="008F2607"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1E3D88F" w14:textId="77777777" w:rsidR="008F2607" w:rsidRPr="00C2525C" w:rsidRDefault="008F260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6 мая в 1926 году флайт-лейтенант George Harold Boyce на одном из самолетов </w:t>
      </w:r>
      <w:hyperlink r:id="rId34" w:tgtFrame="_blank" w:history="1">
        <w:r w:rsidRPr="00C2525C">
          <w:rPr>
            <w:rFonts w:ascii="Times New Roman" w:hAnsi="Times New Roman" w:cs="Times New Roman"/>
            <w:color w:val="002060"/>
            <w:sz w:val="16"/>
            <w:szCs w:val="16"/>
          </w:rPr>
          <w:t xml:space="preserve">«Blackburn» «T.2» «Dart» </w:t>
        </w:r>
      </w:hyperlink>
      <w:r w:rsidRPr="00C2525C">
        <w:rPr>
          <w:rFonts w:ascii="Times New Roman" w:hAnsi="Times New Roman" w:cs="Times New Roman"/>
          <w:color w:val="002060"/>
          <w:sz w:val="16"/>
          <w:szCs w:val="16"/>
        </w:rPr>
        <w:t xml:space="preserve">(N9804) совершил впервые ночную посадку на палубу авианосца находящегося в открытом море. Всего было произведено 117 экземпляра «Blackburn» «T.2» «Dart» (включая три прототипа). Начиная с 1924 года они </w:t>
      </w:r>
      <w:r w:rsidRPr="00C2525C">
        <w:rPr>
          <w:rFonts w:ascii="Times New Roman" w:hAnsi="Times New Roman" w:cs="Times New Roman"/>
          <w:color w:val="002060"/>
          <w:sz w:val="16"/>
          <w:szCs w:val="16"/>
        </w:rPr>
        <w:lastRenderedPageBreak/>
        <w:t>оснащались более мощными двигателями «Napier Lion» V (465 л.с.). Кроме основной версии самолета, существовала еще и двухместная учебно-тренировочная. Всего «T.2» «Dart» находились на службе в течении 11 лет и были окончательно выведены из состава Fleet Air Arm и RAF лишь в 1934 году (14883).</w:t>
      </w:r>
    </w:p>
    <w:p w14:paraId="0CF7B288" w14:textId="77777777" w:rsidR="008F2607" w:rsidRPr="00C2525C" w:rsidRDefault="008F2607" w:rsidP="00C2525C">
      <w:pPr>
        <w:spacing w:after="0" w:line="240" w:lineRule="auto"/>
        <w:jc w:val="both"/>
        <w:rPr>
          <w:rFonts w:ascii="Times New Roman" w:hAnsi="Times New Roman" w:cs="Times New Roman"/>
          <w:color w:val="002060"/>
          <w:sz w:val="16"/>
          <w:szCs w:val="16"/>
        </w:rPr>
      </w:pPr>
    </w:p>
    <w:p w14:paraId="2A0277DB" w14:textId="77777777" w:rsidR="00CB3D36" w:rsidRPr="00C2525C" w:rsidRDefault="00CB3D3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6 мая 1926 лейтенант Джеральд Бойс, управляя Blackburn Dart, совершает первую ночную посадку на палубу в истории, приземляясь на борт британского авианосца HMS Furious у южного побережья Англии (20358).</w:t>
      </w:r>
    </w:p>
    <w:p w14:paraId="3BBCCD86" w14:textId="77777777" w:rsidR="00CB3D36" w:rsidRPr="00C2525C" w:rsidRDefault="00CB3D36" w:rsidP="00C2525C">
      <w:pPr>
        <w:spacing w:after="0" w:line="240" w:lineRule="auto"/>
        <w:jc w:val="both"/>
        <w:rPr>
          <w:rFonts w:ascii="Times New Roman" w:hAnsi="Times New Roman" w:cs="Times New Roman"/>
          <w:color w:val="0070C0"/>
          <w:sz w:val="16"/>
          <w:szCs w:val="16"/>
        </w:rPr>
      </w:pPr>
    </w:p>
    <w:p w14:paraId="552553A9" w14:textId="77777777" w:rsidR="00CB3D36" w:rsidRPr="00C2525C" w:rsidRDefault="00CB3D3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6 мая 1926 - В Великобритании флайт-лейтенант George Harold Boyce на одном из самолетов Blackburn T.2 Dart (N9804) совершил впервые ночную посадку на палубу авианосца находящегося в открытом море. Всего было произведено 117 экземпляра Blackburn T.2 Dart (включая три прототипа). Начиная с 1924 года они оснащались более мощными двигателями Napier Lion V (465 л.с.). Кроме основной версии самолета, существовала еще и двухместная учебно-тренировочная. Всего T.2 Dart находились на службе в течении 11 лет и были окончательно выведены из состава Fleet Air Arm и RAF лишь в 1934 году (22511).</w:t>
      </w:r>
    </w:p>
    <w:p w14:paraId="14076D43" w14:textId="77777777" w:rsidR="00CB3D36" w:rsidRPr="00C2525C" w:rsidRDefault="00CB3D36" w:rsidP="00C2525C">
      <w:pPr>
        <w:spacing w:after="0" w:line="240" w:lineRule="auto"/>
        <w:jc w:val="both"/>
        <w:rPr>
          <w:rFonts w:ascii="Times New Roman" w:hAnsi="Times New Roman" w:cs="Times New Roman"/>
          <w:color w:val="0070C0"/>
          <w:sz w:val="16"/>
          <w:szCs w:val="16"/>
        </w:rPr>
      </w:pPr>
    </w:p>
    <w:p w14:paraId="1588B0F3" w14:textId="77777777" w:rsidR="000E28C5" w:rsidRPr="00C2525C" w:rsidRDefault="000E28C5"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37F90DD4" w14:textId="77777777" w:rsidR="000E28C5" w:rsidRPr="00C2525C" w:rsidRDefault="000E28C5"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89456A7" w14:textId="77777777" w:rsidR="000E28C5" w:rsidRPr="00C2525C" w:rsidRDefault="000E28C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первых числах мая 1926 года в Великобритании началась всеобщая забастовка. В Москве использовались все методы для разжигания этого классового конфликта. За два месяца до ее начала Политбюро поручило Томскому «информировать английских товарищей, что в случае, если бы борьба разгорелась, они могут рассчитывать на помощь рабочих организаций СССР в размере до одного миллиона рублей». После получения первых известий о забастовке Политбюро ЦК ВКП(б) распорядилось о выделении значительной материальной помощи бастующим (только в мае было выделено более двух миллионов рублей золотом) и отправило директиву английской компартии о необходимости перевода забастовки на политические рельсы (18416).</w:t>
      </w:r>
    </w:p>
    <w:p w14:paraId="1DCD404D" w14:textId="77777777" w:rsidR="000E28C5" w:rsidRPr="00C2525C" w:rsidRDefault="000E28C5" w:rsidP="00C2525C">
      <w:pPr>
        <w:spacing w:after="0" w:line="240" w:lineRule="auto"/>
        <w:jc w:val="both"/>
        <w:rPr>
          <w:rFonts w:ascii="Times New Roman" w:hAnsi="Times New Roman" w:cs="Times New Roman"/>
          <w:color w:val="002060"/>
          <w:sz w:val="16"/>
          <w:szCs w:val="16"/>
        </w:rPr>
      </w:pPr>
    </w:p>
    <w:p w14:paraId="6628989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E7207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79BAF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мая 1926 Пленум НК УВВС рассмотрел: 1. Ориентировочный план и смета 3-х секций на 1926/27 год; 2. Об испытаниях аэропокрытий в ЦАГИ и ТУ на них и др. (2265,65).</w:t>
      </w:r>
    </w:p>
    <w:p w14:paraId="6AABF0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12C8A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мая 1926 в Кинг Бэй на Шпицбергене прибыл из Ленинграда дирижабль Norge под управлением Umberto Nobile и c Amundsen и Ellsworth на борту (2884). Там уже были американцы с Джозефиной Форд (4139,3).</w:t>
      </w:r>
    </w:p>
    <w:p w14:paraId="04BD28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7CB706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2A37B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4B2A4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мая 1926 г. была подготовлена Справка Управления делами Реввоенсовета СССР и Наркомата по военным и морским делам СССР по выполнению Военпромом постановлений Реввоенсовета СССР от 28 апреля 1925 г. (прото</w:t>
      </w:r>
      <w:r w:rsidRPr="00C2525C">
        <w:rPr>
          <w:rFonts w:ascii="Times New Roman" w:hAnsi="Times New Roman" w:cs="Times New Roman"/>
          <w:color w:val="002060"/>
          <w:sz w:val="16"/>
          <w:szCs w:val="16"/>
        </w:rPr>
        <w:softHyphen/>
        <w:t>кол № 30)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D609C" w:rsidRPr="00C2525C" w14:paraId="1D85431F" w14:textId="77777777">
        <w:tc>
          <w:tcPr>
            <w:tcW w:w="4788" w:type="dxa"/>
            <w:tcBorders>
              <w:top w:val="single" w:sz="12" w:space="0" w:color="auto"/>
            </w:tcBorders>
          </w:tcPr>
          <w:p w14:paraId="646001E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Краткое содержание постановлений РВС СССР</w:t>
            </w:r>
          </w:p>
        </w:tc>
        <w:tc>
          <w:tcPr>
            <w:tcW w:w="4788" w:type="dxa"/>
            <w:tcBorders>
              <w:top w:val="single" w:sz="12" w:space="0" w:color="auto"/>
            </w:tcBorders>
          </w:tcPr>
          <w:p w14:paraId="5236DB3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Что сделано в исполнение постановлений РВС СССР</w:t>
            </w:r>
          </w:p>
        </w:tc>
      </w:tr>
      <w:tr w:rsidR="00BD609C" w:rsidRPr="00C2525C" w14:paraId="430414AC" w14:textId="77777777">
        <w:tc>
          <w:tcPr>
            <w:tcW w:w="4788" w:type="dxa"/>
          </w:tcPr>
          <w:p w14:paraId="1C6CCA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II. 1. Продолжать работу по снижению стоимости изде</w:t>
            </w:r>
            <w:r w:rsidRPr="00C2525C">
              <w:rPr>
                <w:rFonts w:ascii="Times New Roman" w:hAnsi="Times New Roman" w:cs="Times New Roman"/>
                <w:color w:val="002060"/>
                <w:sz w:val="16"/>
                <w:szCs w:val="16"/>
              </w:rPr>
              <w:softHyphen/>
              <w:t>лий; наладить калькуляционную работу.</w:t>
            </w:r>
          </w:p>
        </w:tc>
        <w:tc>
          <w:tcPr>
            <w:tcW w:w="4788" w:type="dxa"/>
          </w:tcPr>
          <w:p w14:paraId="149569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Работа длительная, ведется непрерывно; в части органи</w:t>
            </w:r>
            <w:r w:rsidRPr="00C2525C">
              <w:rPr>
                <w:rFonts w:ascii="Times New Roman" w:hAnsi="Times New Roman" w:cs="Times New Roman"/>
                <w:color w:val="002060"/>
                <w:sz w:val="16"/>
                <w:szCs w:val="16"/>
              </w:rPr>
              <w:softHyphen/>
              <w:t>зационной закончена.</w:t>
            </w:r>
          </w:p>
        </w:tc>
      </w:tr>
      <w:tr w:rsidR="00BD609C" w:rsidRPr="00C2525C" w14:paraId="4381B4F3" w14:textId="77777777">
        <w:tc>
          <w:tcPr>
            <w:tcW w:w="4788" w:type="dxa"/>
          </w:tcPr>
          <w:p w14:paraId="0E99E9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Улучшение качества продукции считать ударной зада</w:t>
            </w:r>
            <w:r w:rsidRPr="00C2525C">
              <w:rPr>
                <w:rFonts w:ascii="Times New Roman" w:hAnsi="Times New Roman" w:cs="Times New Roman"/>
                <w:color w:val="002060"/>
                <w:sz w:val="16"/>
                <w:szCs w:val="16"/>
              </w:rPr>
              <w:softHyphen/>
              <w:t>чей ГУВП.</w:t>
            </w:r>
          </w:p>
        </w:tc>
        <w:tc>
          <w:tcPr>
            <w:tcW w:w="4788" w:type="dxa"/>
          </w:tcPr>
          <w:p w14:paraId="41ADCC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Случаи браковки изделий стали реже. Работа полностью еще не выполнена.</w:t>
            </w:r>
          </w:p>
        </w:tc>
      </w:tr>
      <w:tr w:rsidR="00BD609C" w:rsidRPr="00C2525C" w14:paraId="167AA0ED" w14:textId="77777777">
        <w:tc>
          <w:tcPr>
            <w:tcW w:w="4788" w:type="dxa"/>
          </w:tcPr>
          <w:p w14:paraId="6207B8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Ликвидировать в 1925 г. недодел но производственным программам и сдать недодел но программе 1923/24 г.</w:t>
            </w:r>
          </w:p>
        </w:tc>
        <w:tc>
          <w:tcPr>
            <w:tcW w:w="4788" w:type="dxa"/>
          </w:tcPr>
          <w:p w14:paraId="5D335C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Недодел не ликвидирован ни но 1923/24 г., ни по 1924/25 г.</w:t>
            </w:r>
          </w:p>
        </w:tc>
      </w:tr>
      <w:tr w:rsidR="00BD609C" w:rsidRPr="00C2525C" w14:paraId="6E2ED1CF" w14:textId="77777777">
        <w:tc>
          <w:tcPr>
            <w:tcW w:w="4788" w:type="dxa"/>
          </w:tcPr>
          <w:p w14:paraId="797C4FC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Не менее трех раз в год информировать РВС о работе ГУВП. Производственный план ГУВП ежегодно предс</w:t>
            </w:r>
            <w:r w:rsidRPr="00C2525C">
              <w:rPr>
                <w:rFonts w:ascii="Times New Roman" w:hAnsi="Times New Roman" w:cs="Times New Roman"/>
                <w:color w:val="002060"/>
                <w:sz w:val="16"/>
                <w:szCs w:val="16"/>
              </w:rPr>
              <w:softHyphen/>
              <w:t>тавлять в РВС Союза для сведения.</w:t>
            </w:r>
          </w:p>
        </w:tc>
        <w:tc>
          <w:tcPr>
            <w:tcW w:w="4788" w:type="dxa"/>
          </w:tcPr>
          <w:p w14:paraId="310D818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Последняя информация о работе Военпрома была дана РВСС па совещании 20 марта 1926 г. Производственный план не представлен.</w:t>
            </w:r>
          </w:p>
        </w:tc>
      </w:tr>
      <w:tr w:rsidR="00BD609C" w:rsidRPr="00C2525C" w14:paraId="1BC62DF9" w14:textId="77777777">
        <w:tc>
          <w:tcPr>
            <w:tcW w:w="4788" w:type="dxa"/>
          </w:tcPr>
          <w:p w14:paraId="1533F4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ГУВП путем усиления связи с моборганами ВСНХ и Наркомвоснмора добиваться более пол! юго обеспечения планового подхода к вопросам строительства военной промышленности.</w:t>
            </w:r>
          </w:p>
        </w:tc>
        <w:tc>
          <w:tcPr>
            <w:tcW w:w="4788" w:type="dxa"/>
          </w:tcPr>
          <w:p w14:paraId="052948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Дело учета и плана организовано неудовлетворительно. Систематической связи с плановыми и мобилизацион</w:t>
            </w:r>
            <w:r w:rsidRPr="00C2525C">
              <w:rPr>
                <w:rFonts w:ascii="Times New Roman" w:hAnsi="Times New Roman" w:cs="Times New Roman"/>
                <w:color w:val="002060"/>
                <w:sz w:val="16"/>
                <w:szCs w:val="16"/>
              </w:rPr>
              <w:softHyphen/>
              <w:t>ными органами воспвсда нет.</w:t>
            </w:r>
          </w:p>
        </w:tc>
      </w:tr>
      <w:tr w:rsidR="00BD609C" w:rsidRPr="00C2525C" w14:paraId="1BEAB3F3" w14:textId="77777777">
        <w:tc>
          <w:tcPr>
            <w:tcW w:w="4788" w:type="dxa"/>
          </w:tcPr>
          <w:p w14:paraId="1CDE780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Выяснить мобпотребпость военной промышленности и составить план накопления мобзапасов.</w:t>
            </w:r>
          </w:p>
        </w:tc>
        <w:tc>
          <w:tcPr>
            <w:tcW w:w="4788" w:type="dxa"/>
          </w:tcPr>
          <w:p w14:paraId="1DB09F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Мобзапасы не растут, а в некоторой части расходуются.</w:t>
            </w:r>
          </w:p>
        </w:tc>
      </w:tr>
      <w:tr w:rsidR="00BD609C" w:rsidRPr="00C2525C" w14:paraId="1D841E66" w14:textId="77777777">
        <w:tc>
          <w:tcPr>
            <w:tcW w:w="4788" w:type="dxa"/>
          </w:tcPr>
          <w:p w14:paraId="16062D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III. 2. Изменение соотношения между числом производ</w:t>
            </w:r>
            <w:r w:rsidRPr="00C2525C">
              <w:rPr>
                <w:rFonts w:ascii="Times New Roman" w:hAnsi="Times New Roman" w:cs="Times New Roman"/>
                <w:color w:val="002060"/>
                <w:sz w:val="16"/>
                <w:szCs w:val="16"/>
              </w:rPr>
              <w:softHyphen/>
              <w:t>ственных рабочих и числом обслуживающего персонала.</w:t>
            </w:r>
          </w:p>
        </w:tc>
        <w:tc>
          <w:tcPr>
            <w:tcW w:w="4788" w:type="dxa"/>
          </w:tcPr>
          <w:p w14:paraId="0612E26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Даны указания заводом, работа продвигается медленно.</w:t>
            </w:r>
          </w:p>
        </w:tc>
      </w:tr>
      <w:tr w:rsidR="00BD609C" w:rsidRPr="00C2525C" w14:paraId="67C0D1B2" w14:textId="77777777">
        <w:tc>
          <w:tcPr>
            <w:tcW w:w="4788" w:type="dxa"/>
          </w:tcPr>
          <w:p w14:paraId="708F03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Продолжать работу по усилению аппарата Воспнрома партийными работниками. Командировать в распоряже</w:t>
            </w:r>
            <w:r w:rsidRPr="00C2525C">
              <w:rPr>
                <w:rFonts w:ascii="Times New Roman" w:hAnsi="Times New Roman" w:cs="Times New Roman"/>
                <w:color w:val="002060"/>
                <w:sz w:val="16"/>
                <w:szCs w:val="16"/>
              </w:rPr>
              <w:softHyphen/>
              <w:t>ние ГУВП окончивших Военную академию.</w:t>
            </w:r>
          </w:p>
        </w:tc>
        <w:tc>
          <w:tcPr>
            <w:tcW w:w="4788" w:type="dxa"/>
          </w:tcPr>
          <w:p w14:paraId="3986142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Процент партийцев в отношении к общему числу работ</w:t>
            </w:r>
            <w:r w:rsidRPr="00C2525C">
              <w:rPr>
                <w:rFonts w:ascii="Times New Roman" w:hAnsi="Times New Roman" w:cs="Times New Roman"/>
                <w:color w:val="002060"/>
                <w:sz w:val="16"/>
                <w:szCs w:val="16"/>
              </w:rPr>
              <w:softHyphen/>
              <w:t>ников почти не изменился. Окончивших академию до сих пор командировано только три человека, из коих только один использован для мобработы.</w:t>
            </w:r>
          </w:p>
        </w:tc>
      </w:tr>
      <w:tr w:rsidR="00BD609C" w:rsidRPr="00C2525C" w14:paraId="76CB2C39" w14:textId="77777777">
        <w:tc>
          <w:tcPr>
            <w:tcW w:w="4788" w:type="dxa"/>
          </w:tcPr>
          <w:p w14:paraId="6B3981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ГУВП представить па рассмотрение РВС план исполь</w:t>
            </w:r>
            <w:r w:rsidRPr="00C2525C">
              <w:rPr>
                <w:rFonts w:ascii="Times New Roman" w:hAnsi="Times New Roman" w:cs="Times New Roman"/>
                <w:color w:val="002060"/>
                <w:sz w:val="16"/>
                <w:szCs w:val="16"/>
              </w:rPr>
              <w:softHyphen/>
              <w:t>зования заводов ГУВП в их настоящем состоянии. Начс-набу не позже 1 июня 1925 г. передать ГУВП ориентиро</w:t>
            </w:r>
            <w:r w:rsidRPr="00C2525C">
              <w:rPr>
                <w:rFonts w:ascii="Times New Roman" w:hAnsi="Times New Roman" w:cs="Times New Roman"/>
                <w:color w:val="002060"/>
                <w:sz w:val="16"/>
                <w:szCs w:val="16"/>
              </w:rPr>
              <w:softHyphen/>
              <w:t>вочную пятилетнюю профамму заказов.</w:t>
            </w:r>
          </w:p>
        </w:tc>
        <w:tc>
          <w:tcPr>
            <w:tcW w:w="4788" w:type="dxa"/>
          </w:tcPr>
          <w:p w14:paraId="181EF5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План использования заводов утвержден Комиссией Ка</w:t>
            </w:r>
            <w:r w:rsidRPr="00C2525C">
              <w:rPr>
                <w:rFonts w:ascii="Times New Roman" w:hAnsi="Times New Roman" w:cs="Times New Roman"/>
                <w:color w:val="002060"/>
                <w:sz w:val="16"/>
                <w:szCs w:val="16"/>
              </w:rPr>
              <w:softHyphen/>
              <w:t>менева. Не вырешен вопрос об орудийных заводах. Воп</w:t>
            </w:r>
            <w:r w:rsidRPr="00C2525C">
              <w:rPr>
                <w:rFonts w:ascii="Times New Roman" w:hAnsi="Times New Roman" w:cs="Times New Roman"/>
                <w:color w:val="002060"/>
                <w:sz w:val="16"/>
                <w:szCs w:val="16"/>
              </w:rPr>
              <w:softHyphen/>
              <w:t>рос требует самого срочного разрешения. Нача 1аб ориен</w:t>
            </w:r>
            <w:r w:rsidRPr="00C2525C">
              <w:rPr>
                <w:rFonts w:ascii="Times New Roman" w:hAnsi="Times New Roman" w:cs="Times New Roman"/>
                <w:color w:val="002060"/>
                <w:sz w:val="16"/>
                <w:szCs w:val="16"/>
              </w:rPr>
              <w:softHyphen/>
              <w:t>тировочной программы заказов на 5 лет до сих нор Во</w:t>
            </w:r>
            <w:r w:rsidRPr="00C2525C">
              <w:rPr>
                <w:rFonts w:ascii="Times New Roman" w:hAnsi="Times New Roman" w:cs="Times New Roman"/>
                <w:color w:val="002060"/>
                <w:sz w:val="16"/>
                <w:szCs w:val="16"/>
              </w:rPr>
              <w:softHyphen/>
              <w:t>енпрому не дал. Работа из-за этого тормозится.</w:t>
            </w:r>
          </w:p>
        </w:tc>
      </w:tr>
      <w:tr w:rsidR="00BD609C" w:rsidRPr="00C2525C" w14:paraId="5972C396" w14:textId="77777777">
        <w:tc>
          <w:tcPr>
            <w:tcW w:w="4788" w:type="dxa"/>
          </w:tcPr>
          <w:p w14:paraId="6B6C7A1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Представить через РВС Союза план расширения заво</w:t>
            </w:r>
            <w:r w:rsidRPr="00C2525C">
              <w:rPr>
                <w:rFonts w:ascii="Times New Roman" w:hAnsi="Times New Roman" w:cs="Times New Roman"/>
                <w:color w:val="002060"/>
                <w:sz w:val="16"/>
                <w:szCs w:val="16"/>
              </w:rPr>
              <w:softHyphen/>
              <w:t>дов Восч гпрома.</w:t>
            </w:r>
          </w:p>
        </w:tc>
        <w:tc>
          <w:tcPr>
            <w:tcW w:w="4788" w:type="dxa"/>
          </w:tcPr>
          <w:p w14:paraId="3B94E0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Исполнено в августе 1925 г.</w:t>
            </w:r>
          </w:p>
        </w:tc>
      </w:tr>
      <w:tr w:rsidR="00BD609C" w:rsidRPr="00C2525C" w14:paraId="064395EB" w14:textId="77777777">
        <w:tc>
          <w:tcPr>
            <w:tcW w:w="4788" w:type="dxa"/>
          </w:tcPr>
          <w:p w14:paraId="22C633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Установить дислокацию заводов Военпрома.</w:t>
            </w:r>
          </w:p>
        </w:tc>
        <w:tc>
          <w:tcPr>
            <w:tcW w:w="4788" w:type="dxa"/>
          </w:tcPr>
          <w:p w14:paraId="28ACBF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Комиссией Каменева дислокация установлена, утверж</w:t>
            </w:r>
            <w:r w:rsidRPr="00C2525C">
              <w:rPr>
                <w:rFonts w:ascii="Times New Roman" w:hAnsi="Times New Roman" w:cs="Times New Roman"/>
                <w:color w:val="002060"/>
                <w:sz w:val="16"/>
                <w:szCs w:val="16"/>
              </w:rPr>
              <w:softHyphen/>
              <w:t>дена т. Ушилихтом 19 октября 1925 г. Необходимо утве</w:t>
            </w:r>
            <w:r w:rsidRPr="00C2525C">
              <w:rPr>
                <w:rFonts w:ascii="Times New Roman" w:hAnsi="Times New Roman" w:cs="Times New Roman"/>
                <w:color w:val="002060"/>
                <w:sz w:val="16"/>
                <w:szCs w:val="16"/>
              </w:rPr>
              <w:softHyphen/>
              <w:t>рждение решений РВС правительством.</w:t>
            </w:r>
          </w:p>
        </w:tc>
      </w:tr>
      <w:tr w:rsidR="00BD609C" w:rsidRPr="00C2525C" w14:paraId="622875AF" w14:textId="77777777">
        <w:tc>
          <w:tcPr>
            <w:tcW w:w="4788" w:type="dxa"/>
          </w:tcPr>
          <w:p w14:paraId="69DB01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Наметить место создания новой арсенальной базы.</w:t>
            </w:r>
          </w:p>
        </w:tc>
        <w:tc>
          <w:tcPr>
            <w:tcW w:w="4788" w:type="dxa"/>
          </w:tcPr>
          <w:p w14:paraId="11E6E6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Вопрос еще не решен.</w:t>
            </w:r>
          </w:p>
        </w:tc>
      </w:tr>
      <w:tr w:rsidR="00BD609C" w:rsidRPr="00C2525C" w14:paraId="0B9CC941" w14:textId="77777777">
        <w:tc>
          <w:tcPr>
            <w:tcW w:w="4788" w:type="dxa"/>
          </w:tcPr>
          <w:p w14:paraId="4537A4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7а. Вне очереди разработать вопрос, насколько необходи</w:t>
            </w:r>
            <w:r w:rsidRPr="00C2525C">
              <w:rPr>
                <w:rFonts w:ascii="Times New Roman" w:hAnsi="Times New Roman" w:cs="Times New Roman"/>
                <w:color w:val="002060"/>
                <w:sz w:val="16"/>
                <w:szCs w:val="16"/>
              </w:rPr>
              <w:softHyphen/>
              <w:t>ма постройка нового патронного завода.</w:t>
            </w:r>
          </w:p>
        </w:tc>
        <w:tc>
          <w:tcPr>
            <w:tcW w:w="4788" w:type="dxa"/>
          </w:tcPr>
          <w:p w14:paraId="029E3D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Отсутствие ориентировочной программы заказов на пат</w:t>
            </w:r>
            <w:r w:rsidRPr="00C2525C">
              <w:rPr>
                <w:rFonts w:ascii="Times New Roman" w:hAnsi="Times New Roman" w:cs="Times New Roman"/>
                <w:color w:val="002060"/>
                <w:sz w:val="16"/>
                <w:szCs w:val="16"/>
              </w:rPr>
              <w:softHyphen/>
              <w:t>роны хотя бы на три года задерживает работу по этому вопросу.</w:t>
            </w:r>
          </w:p>
        </w:tc>
      </w:tr>
      <w:tr w:rsidR="00BD609C" w:rsidRPr="00C2525C" w14:paraId="2BC8EEE8" w14:textId="77777777">
        <w:tc>
          <w:tcPr>
            <w:tcW w:w="4788" w:type="dxa"/>
          </w:tcPr>
          <w:p w14:paraId="18E16C0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76. Выяснить место производства легких пулеметов.</w:t>
            </w:r>
          </w:p>
        </w:tc>
        <w:tc>
          <w:tcPr>
            <w:tcW w:w="4788" w:type="dxa"/>
          </w:tcPr>
          <w:p w14:paraId="1AFB0A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производства пулемета Токарева - Максима назна</w:t>
            </w:r>
            <w:r w:rsidRPr="00C2525C">
              <w:rPr>
                <w:rFonts w:ascii="Times New Roman" w:hAnsi="Times New Roman" w:cs="Times New Roman"/>
                <w:color w:val="002060"/>
                <w:sz w:val="16"/>
                <w:szCs w:val="16"/>
              </w:rPr>
              <w:softHyphen/>
              <w:t>чен Тульский оружейный завод</w:t>
            </w:r>
          </w:p>
        </w:tc>
      </w:tr>
      <w:tr w:rsidR="00BD609C" w:rsidRPr="00C2525C" w14:paraId="1061DC43" w14:textId="77777777">
        <w:tc>
          <w:tcPr>
            <w:tcW w:w="4788" w:type="dxa"/>
          </w:tcPr>
          <w:p w14:paraId="5682120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Выявить производственные возможности изготовления артиллерийских снарядов па предприятиях гражда</w:t>
            </w:r>
            <w:r w:rsidRPr="00C2525C">
              <w:rPr>
                <w:rFonts w:ascii="Times New Roman" w:hAnsi="Times New Roman" w:cs="Times New Roman"/>
                <w:color w:val="002060"/>
                <w:sz w:val="16"/>
                <w:szCs w:val="16"/>
              </w:rPr>
              <w:softHyphen/>
              <w:t>нской и военной промышленности в целях установления основных ячеек снарядного производства на заводах ГУВП.</w:t>
            </w:r>
          </w:p>
        </w:tc>
        <w:tc>
          <w:tcPr>
            <w:tcW w:w="4788" w:type="dxa"/>
          </w:tcPr>
          <w:p w14:paraId="56FBAE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Ничего не сделано</w:t>
            </w:r>
          </w:p>
        </w:tc>
      </w:tr>
      <w:tr w:rsidR="00BD609C" w:rsidRPr="00C2525C" w14:paraId="014B51E2" w14:textId="77777777">
        <w:tc>
          <w:tcPr>
            <w:tcW w:w="4788" w:type="dxa"/>
          </w:tcPr>
          <w:p w14:paraId="154BAA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Химкомитсту дать заключение о возможности использования завода ГУВП для производства ОВ для хима га-рядов, а также противогазов. Начснабу в 2-месячный срок дать ГУВП ориентировочный пятилетний план за</w:t>
            </w:r>
            <w:r w:rsidRPr="00C2525C">
              <w:rPr>
                <w:rFonts w:ascii="Times New Roman" w:hAnsi="Times New Roman" w:cs="Times New Roman"/>
                <w:color w:val="002060"/>
                <w:sz w:val="16"/>
                <w:szCs w:val="16"/>
              </w:rPr>
              <w:softHyphen/>
              <w:t>казов на ОВ и противогазы. ГУВП и 4-месячный срок представить в РВС доклад о мероприятиях для постанов</w:t>
            </w:r>
            <w:r w:rsidRPr="00C2525C">
              <w:rPr>
                <w:rFonts w:ascii="Times New Roman" w:hAnsi="Times New Roman" w:cs="Times New Roman"/>
                <w:color w:val="002060"/>
                <w:sz w:val="16"/>
                <w:szCs w:val="16"/>
              </w:rPr>
              <w:softHyphen/>
              <w:t>ки намеченных ГУВП производств.</w:t>
            </w:r>
          </w:p>
        </w:tc>
        <w:tc>
          <w:tcPr>
            <w:tcW w:w="4788" w:type="dxa"/>
          </w:tcPr>
          <w:p w14:paraId="12DB47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Полного плана использования от Химкомитста не полу</w:t>
            </w:r>
            <w:r w:rsidRPr="00C2525C">
              <w:rPr>
                <w:rFonts w:ascii="Times New Roman" w:hAnsi="Times New Roman" w:cs="Times New Roman"/>
                <w:color w:val="002060"/>
                <w:sz w:val="16"/>
                <w:szCs w:val="16"/>
              </w:rPr>
              <w:softHyphen/>
              <w:t>чено. Нет не только пятилетней ориентировочной прог</w:t>
            </w:r>
            <w:r w:rsidRPr="00C2525C">
              <w:rPr>
                <w:rFonts w:ascii="Times New Roman" w:hAnsi="Times New Roman" w:cs="Times New Roman"/>
                <w:color w:val="002060"/>
                <w:sz w:val="16"/>
                <w:szCs w:val="16"/>
              </w:rPr>
              <w:softHyphen/>
              <w:t>раммы, по до сих пор пс утверждена даже программа те</w:t>
            </w:r>
            <w:r w:rsidRPr="00C2525C">
              <w:rPr>
                <w:rFonts w:ascii="Times New Roman" w:hAnsi="Times New Roman" w:cs="Times New Roman"/>
                <w:color w:val="002060"/>
                <w:sz w:val="16"/>
                <w:szCs w:val="16"/>
              </w:rPr>
              <w:softHyphen/>
              <w:t>кущего (1925/26) года. Доклад в РВС Союза не представ</w:t>
            </w:r>
            <w:r w:rsidRPr="00C2525C">
              <w:rPr>
                <w:rFonts w:ascii="Times New Roman" w:hAnsi="Times New Roman" w:cs="Times New Roman"/>
                <w:color w:val="002060"/>
                <w:sz w:val="16"/>
                <w:szCs w:val="16"/>
              </w:rPr>
              <w:softHyphen/>
              <w:t>лен.</w:t>
            </w:r>
          </w:p>
        </w:tc>
      </w:tr>
      <w:tr w:rsidR="00BD609C" w:rsidRPr="00C2525C" w14:paraId="762A5005" w14:textId="77777777">
        <w:tc>
          <w:tcPr>
            <w:tcW w:w="4788" w:type="dxa"/>
          </w:tcPr>
          <w:p w14:paraId="4190F6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Принять решительные меры к расширению произво</w:t>
            </w:r>
            <w:r w:rsidRPr="00C2525C">
              <w:rPr>
                <w:rFonts w:ascii="Times New Roman" w:hAnsi="Times New Roman" w:cs="Times New Roman"/>
                <w:color w:val="002060"/>
                <w:sz w:val="16"/>
                <w:szCs w:val="16"/>
              </w:rPr>
              <w:softHyphen/>
              <w:t>дства трубок и взрывателей. Начснабу разработать уве</w:t>
            </w:r>
            <w:r w:rsidRPr="00C2525C">
              <w:rPr>
                <w:rFonts w:ascii="Times New Roman" w:hAnsi="Times New Roman" w:cs="Times New Roman"/>
                <w:color w:val="002060"/>
                <w:sz w:val="16"/>
                <w:szCs w:val="16"/>
              </w:rPr>
              <w:softHyphen/>
              <w:t>личенный заказ 1925/26 г. па 34-секундпые трубки и взрыватели. ГУВП обратить особое внимание па произ</w:t>
            </w:r>
            <w:r w:rsidRPr="00C2525C">
              <w:rPr>
                <w:rFonts w:ascii="Times New Roman" w:hAnsi="Times New Roman" w:cs="Times New Roman"/>
                <w:color w:val="002060"/>
                <w:sz w:val="16"/>
                <w:szCs w:val="16"/>
              </w:rPr>
              <w:softHyphen/>
              <w:t>водство медлснногоряшсго пороха. Срок - месячный.</w:t>
            </w:r>
          </w:p>
        </w:tc>
        <w:tc>
          <w:tcPr>
            <w:tcW w:w="4788" w:type="dxa"/>
          </w:tcPr>
          <w:p w14:paraId="715573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Вопрос прорабатывается совместно с АУ по закопченно</w:t>
            </w:r>
            <w:r w:rsidRPr="00C2525C">
              <w:rPr>
                <w:rFonts w:ascii="Times New Roman" w:hAnsi="Times New Roman" w:cs="Times New Roman"/>
                <w:color w:val="002060"/>
                <w:sz w:val="16"/>
                <w:szCs w:val="16"/>
              </w:rPr>
              <w:softHyphen/>
              <w:t>го ничего пет, и сейчас производство медленпогоряшсго пороха пс вышло из стадии опытных работ.</w:t>
            </w:r>
          </w:p>
        </w:tc>
      </w:tr>
      <w:tr w:rsidR="00BD609C" w:rsidRPr="00C2525C" w14:paraId="5D181BA1" w14:textId="77777777">
        <w:tc>
          <w:tcPr>
            <w:tcW w:w="4788" w:type="dxa"/>
          </w:tcPr>
          <w:p w14:paraId="504CBB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11. ГУВП проработать вопрос об установке нового ору</w:t>
            </w:r>
            <w:r w:rsidRPr="00C2525C">
              <w:rPr>
                <w:rFonts w:ascii="Times New Roman" w:hAnsi="Times New Roman" w:cs="Times New Roman"/>
                <w:color w:val="002060"/>
                <w:sz w:val="16"/>
                <w:szCs w:val="16"/>
              </w:rPr>
              <w:softHyphen/>
              <w:t>дийного завода и возможности приспособить для итого Царицынский завод.</w:t>
            </w:r>
          </w:p>
        </w:tc>
        <w:tc>
          <w:tcPr>
            <w:tcW w:w="4788" w:type="dxa"/>
          </w:tcPr>
          <w:p w14:paraId="2AC185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Никакого решения не принято в связи с обследованием орудийных заводов, проводимых РКИ. Вопрос требует срочного разрешения.</w:t>
            </w:r>
          </w:p>
        </w:tc>
      </w:tr>
      <w:tr w:rsidR="00BD609C" w:rsidRPr="00C2525C" w14:paraId="4ECF70A3" w14:textId="77777777">
        <w:tc>
          <w:tcPr>
            <w:tcW w:w="4788" w:type="dxa"/>
          </w:tcPr>
          <w:p w14:paraId="00E8C6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Установить тип ручного пулемета и производства его на одном из заводов Воснпрома.</w:t>
            </w:r>
          </w:p>
        </w:tc>
        <w:tc>
          <w:tcPr>
            <w:tcW w:w="4788" w:type="dxa"/>
          </w:tcPr>
          <w:p w14:paraId="7D01F2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Образец установлен, и производство сто ставится на Тульском оружейном заводе.</w:t>
            </w:r>
          </w:p>
        </w:tc>
      </w:tr>
      <w:tr w:rsidR="00BD609C" w:rsidRPr="00C2525C" w14:paraId="26DEA4F1" w14:textId="77777777">
        <w:tc>
          <w:tcPr>
            <w:tcW w:w="4788" w:type="dxa"/>
          </w:tcPr>
          <w:p w14:paraId="07210C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Усилить производство гильз и капсюльных втулок для 6-дюймовых снарядов. Начсиабу дать ГУВП соотве</w:t>
            </w:r>
            <w:r w:rsidRPr="00C2525C">
              <w:rPr>
                <w:rFonts w:ascii="Times New Roman" w:hAnsi="Times New Roman" w:cs="Times New Roman"/>
                <w:color w:val="002060"/>
                <w:sz w:val="16"/>
                <w:szCs w:val="16"/>
              </w:rPr>
              <w:softHyphen/>
              <w:t>тствующий заказ па 1925/26 г.</w:t>
            </w:r>
          </w:p>
        </w:tc>
        <w:tc>
          <w:tcPr>
            <w:tcW w:w="4788" w:type="dxa"/>
          </w:tcPr>
          <w:p w14:paraId="19F9FF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программе 1925/26 данной АУ, остается прежнее число капсюльных втулок (50 тыс. шт.) и совершенно не дан заказ па 6-дюймовыс гальзы.</w:t>
            </w:r>
          </w:p>
        </w:tc>
      </w:tr>
      <w:tr w:rsidR="00BD609C" w:rsidRPr="00C2525C" w14:paraId="3A7745A6" w14:textId="77777777">
        <w:tc>
          <w:tcPr>
            <w:tcW w:w="4788" w:type="dxa"/>
          </w:tcPr>
          <w:p w14:paraId="466A7A1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Проработать вопрос о постановке внутри страны ис</w:t>
            </w:r>
            <w:r w:rsidRPr="00C2525C">
              <w:rPr>
                <w:rFonts w:ascii="Times New Roman" w:hAnsi="Times New Roman" w:cs="Times New Roman"/>
                <w:color w:val="002060"/>
                <w:sz w:val="16"/>
                <w:szCs w:val="16"/>
              </w:rPr>
              <w:softHyphen/>
              <w:t>пытательных учреждений и организаций.</w:t>
            </w:r>
          </w:p>
        </w:tc>
        <w:tc>
          <w:tcPr>
            <w:tcW w:w="4788" w:type="dxa"/>
          </w:tcPr>
          <w:p w14:paraId="7DDA4A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Вопрос согласовываегся с АУ, окончательного разреше</w:t>
            </w:r>
            <w:r w:rsidRPr="00C2525C">
              <w:rPr>
                <w:rFonts w:ascii="Times New Roman" w:hAnsi="Times New Roman" w:cs="Times New Roman"/>
                <w:color w:val="002060"/>
                <w:sz w:val="16"/>
                <w:szCs w:val="16"/>
              </w:rPr>
              <w:softHyphen/>
              <w:t>ния его еше нет.</w:t>
            </w:r>
          </w:p>
        </w:tc>
      </w:tr>
      <w:tr w:rsidR="00BD609C" w:rsidRPr="00C2525C" w14:paraId="769AE4F9" w14:textId="77777777">
        <w:tc>
          <w:tcPr>
            <w:tcW w:w="4788" w:type="dxa"/>
          </w:tcPr>
          <w:p w14:paraId="0CB7B5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Разработать вопрос о получении на склады ГУВП со складов РККА полуфабрикатов в мобзанае Воепирома.</w:t>
            </w:r>
          </w:p>
        </w:tc>
        <w:tc>
          <w:tcPr>
            <w:tcW w:w="4788" w:type="dxa"/>
          </w:tcPr>
          <w:p w14:paraId="7EC8C0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Вопрос проработан, материалы даны в АУ, но фактичес</w:t>
            </w:r>
            <w:r w:rsidRPr="00C2525C">
              <w:rPr>
                <w:rFonts w:ascii="Times New Roman" w:hAnsi="Times New Roman" w:cs="Times New Roman"/>
                <w:color w:val="002060"/>
                <w:sz w:val="16"/>
                <w:szCs w:val="16"/>
              </w:rPr>
              <w:softHyphen/>
              <w:t>кая передача пс состоялась.</w:t>
            </w:r>
          </w:p>
        </w:tc>
      </w:tr>
      <w:tr w:rsidR="00BD609C" w:rsidRPr="00C2525C" w14:paraId="31AF4298" w14:textId="77777777">
        <w:tc>
          <w:tcPr>
            <w:tcW w:w="4788" w:type="dxa"/>
          </w:tcPr>
          <w:p w14:paraId="2F4F21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Приступить к заключению локальных договоров с тем, чтобы окончательное введение их в жизнь произош</w:t>
            </w:r>
            <w:r w:rsidRPr="00C2525C">
              <w:rPr>
                <w:rFonts w:ascii="Times New Roman" w:hAnsi="Times New Roman" w:cs="Times New Roman"/>
                <w:color w:val="002060"/>
                <w:sz w:val="16"/>
                <w:szCs w:val="16"/>
              </w:rPr>
              <w:softHyphen/>
              <w:t>ло не позже IV квартала 1925 г.</w:t>
            </w:r>
          </w:p>
        </w:tc>
        <w:tc>
          <w:tcPr>
            <w:tcW w:w="4788" w:type="dxa"/>
          </w:tcPr>
          <w:p w14:paraId="09D0FE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Локальные договора не подписаны еще и сейчас.</w:t>
            </w:r>
          </w:p>
        </w:tc>
      </w:tr>
      <w:tr w:rsidR="00BD609C" w:rsidRPr="00C2525C" w14:paraId="63DDEA62" w14:textId="77777777">
        <w:tc>
          <w:tcPr>
            <w:tcW w:w="4788" w:type="dxa"/>
          </w:tcPr>
          <w:p w14:paraId="2B9A7D1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Добиться постановки в специальных вузах подготов</w:t>
            </w:r>
            <w:r w:rsidRPr="00C2525C">
              <w:rPr>
                <w:rFonts w:ascii="Times New Roman" w:hAnsi="Times New Roman" w:cs="Times New Roman"/>
                <w:color w:val="002060"/>
                <w:sz w:val="16"/>
                <w:szCs w:val="16"/>
              </w:rPr>
              <w:softHyphen/>
              <w:t>ки инженеров по нужным специальностям военной тех</w:t>
            </w:r>
            <w:r w:rsidRPr="00C2525C">
              <w:rPr>
                <w:rFonts w:ascii="Times New Roman" w:hAnsi="Times New Roman" w:cs="Times New Roman"/>
                <w:color w:val="002060"/>
                <w:sz w:val="16"/>
                <w:szCs w:val="16"/>
              </w:rPr>
              <w:softHyphen/>
              <w:t>ники.</w:t>
            </w:r>
          </w:p>
        </w:tc>
        <w:tc>
          <w:tcPr>
            <w:tcW w:w="4788" w:type="dxa"/>
          </w:tcPr>
          <w:p w14:paraId="60BD93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Вопрос проработан в отношении военизации МВТУ и Ленинградского политехнического института.</w:t>
            </w:r>
          </w:p>
        </w:tc>
      </w:tr>
      <w:tr w:rsidR="00BD609C" w:rsidRPr="00C2525C" w14:paraId="58C5FB50" w14:textId="77777777">
        <w:tc>
          <w:tcPr>
            <w:tcW w:w="4788" w:type="dxa"/>
          </w:tcPr>
          <w:p w14:paraId="5375A9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Обязать ГУВП принять меры к составлению и изда</w:t>
            </w:r>
            <w:r w:rsidRPr="00C2525C">
              <w:rPr>
                <w:rFonts w:ascii="Times New Roman" w:hAnsi="Times New Roman" w:cs="Times New Roman"/>
                <w:color w:val="002060"/>
                <w:sz w:val="16"/>
                <w:szCs w:val="16"/>
              </w:rPr>
              <w:softHyphen/>
              <w:t>нию описаний отдельных отраслей и видов военной про</w:t>
            </w:r>
            <w:r w:rsidRPr="00C2525C">
              <w:rPr>
                <w:rFonts w:ascii="Times New Roman" w:hAnsi="Times New Roman" w:cs="Times New Roman"/>
                <w:color w:val="002060"/>
                <w:sz w:val="16"/>
                <w:szCs w:val="16"/>
              </w:rPr>
              <w:softHyphen/>
              <w:t>мышленности.</w:t>
            </w:r>
          </w:p>
        </w:tc>
        <w:tc>
          <w:tcPr>
            <w:tcW w:w="4788" w:type="dxa"/>
          </w:tcPr>
          <w:p w14:paraId="63FF6B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Ничего не напечатано до сих пор.</w:t>
            </w:r>
          </w:p>
        </w:tc>
      </w:tr>
      <w:tr w:rsidR="00BD609C" w:rsidRPr="00C2525C" w14:paraId="752AE1B9" w14:textId="77777777">
        <w:tc>
          <w:tcPr>
            <w:tcW w:w="4788" w:type="dxa"/>
          </w:tcPr>
          <w:p w14:paraId="3E471EE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Представить план работ по нагрузке заводов военной промышленности гражданской продукцией.</w:t>
            </w:r>
          </w:p>
        </w:tc>
        <w:tc>
          <w:tcPr>
            <w:tcW w:w="4788" w:type="dxa"/>
          </w:tcPr>
          <w:p w14:paraId="497A55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План представлен в Промплан ВСНХ СССР</w:t>
            </w:r>
          </w:p>
        </w:tc>
      </w:tr>
      <w:tr w:rsidR="00BD609C" w:rsidRPr="00C2525C" w14:paraId="4CE51A5A" w14:textId="77777777">
        <w:tc>
          <w:tcPr>
            <w:tcW w:w="4788" w:type="dxa"/>
            <w:tcBorders>
              <w:bottom w:val="single" w:sz="12" w:space="0" w:color="auto"/>
            </w:tcBorders>
          </w:tcPr>
          <w:p w14:paraId="092274D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ГУВП представить соображения по устранению при</w:t>
            </w:r>
            <w:r w:rsidRPr="00C2525C">
              <w:rPr>
                <w:rFonts w:ascii="Times New Roman" w:hAnsi="Times New Roman" w:cs="Times New Roman"/>
                <w:color w:val="002060"/>
                <w:sz w:val="16"/>
                <w:szCs w:val="16"/>
              </w:rPr>
              <w:softHyphen/>
              <w:t>чин разрушения па консервации заводов.</w:t>
            </w:r>
          </w:p>
        </w:tc>
        <w:tc>
          <w:tcPr>
            <w:tcW w:w="4788" w:type="dxa"/>
            <w:tcBorders>
              <w:bottom w:val="single" w:sz="12" w:space="0" w:color="auto"/>
            </w:tcBorders>
          </w:tcPr>
          <w:p w14:paraId="09E90E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Вопрос разработай, но фактические отпуски средств не соответствуют потребности, а потому консервированные заводы приходят в дальнейшее разрушение.</w:t>
            </w:r>
          </w:p>
        </w:tc>
      </w:tr>
    </w:tbl>
    <w:p w14:paraId="0C30D32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Составлено в секретном отделе Управления делами НКВМ и РВС</w:t>
      </w:r>
    </w:p>
    <w:p w14:paraId="48222F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РГВА. Ф. 4. Оп. 2. Д. 177. Л. 2-5. Подлинник (10711,561).</w:t>
      </w:r>
    </w:p>
    <w:p w14:paraId="6274E1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90BAB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мая 1926 г. был подготовлен Перечень мероприятий Межведомственной мобилизационной комиссии по ВСНХ СССР</w:t>
      </w:r>
    </w:p>
    <w:p w14:paraId="0FAE9B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Совершенно секретно. Мероприятия, проводимые в п. 1</w:t>
      </w:r>
    </w:p>
    <w:p w14:paraId="38A154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Организационные мероприятия</w:t>
      </w:r>
    </w:p>
    <w:p w14:paraId="203583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Оформление штатных мобячеек на тех предприятиях и заведениях, где таковые еще не были организованы, но предполагались к созданию в общей схеме организации мобаппа-рата промышленности.</w:t>
      </w:r>
    </w:p>
    <w:p w14:paraId="4004D2B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Подготовка мероприятий по укомплектованию административным и квалифициро</w:t>
      </w:r>
      <w:r w:rsidRPr="00C2525C">
        <w:rPr>
          <w:rFonts w:ascii="Times New Roman" w:hAnsi="Times New Roman" w:cs="Times New Roman"/>
          <w:color w:val="002060"/>
          <w:sz w:val="16"/>
          <w:szCs w:val="16"/>
        </w:rPr>
        <w:softHyphen/>
        <w:t>ванным рабоче-техническим персоналом заводов Военпрома, военных производств гражда</w:t>
      </w:r>
      <w:r w:rsidRPr="00C2525C">
        <w:rPr>
          <w:rFonts w:ascii="Times New Roman" w:hAnsi="Times New Roman" w:cs="Times New Roman"/>
          <w:color w:val="002060"/>
          <w:sz w:val="16"/>
          <w:szCs w:val="16"/>
        </w:rPr>
        <w:softHyphen/>
        <w:t>нской промышленности и гражданских производств, предназначенных в военное время к пе</w:t>
      </w:r>
      <w:r w:rsidRPr="00C2525C">
        <w:rPr>
          <w:rFonts w:ascii="Times New Roman" w:hAnsi="Times New Roman" w:cs="Times New Roman"/>
          <w:color w:val="002060"/>
          <w:sz w:val="16"/>
          <w:szCs w:val="16"/>
        </w:rPr>
        <w:softHyphen/>
        <w:t>реходу на изготовление изделий боевого значения, до штатов военного времени. Проверка высшего адмтехперсонала с точки зрения преданности их советской власти (по соглашению с ОГПУ).</w:t>
      </w:r>
    </w:p>
    <w:p w14:paraId="1414F1E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Окончание работ по бронированию рабоче-технической силой для промышленности.</w:t>
      </w:r>
    </w:p>
    <w:p w14:paraId="0290031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По производству</w:t>
      </w:r>
    </w:p>
    <w:p w14:paraId="69D2F4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Ускорение выполнения заказов, поступивших фактически в производство на заводах Военпрома на предметы невоенного потребления; приостановка передачи к выполнению уже принятых таких заказов и прекращение приема новых. Освобождающееся таким путем про</w:t>
      </w:r>
      <w:r w:rsidRPr="00C2525C">
        <w:rPr>
          <w:rFonts w:ascii="Times New Roman" w:hAnsi="Times New Roman" w:cs="Times New Roman"/>
          <w:color w:val="002060"/>
          <w:sz w:val="16"/>
          <w:szCs w:val="16"/>
        </w:rPr>
        <w:softHyphen/>
        <w:t>изводство загружается за счет дачи дополнительных военных заказов, входящих в мобплан данных заводов.</w:t>
      </w:r>
    </w:p>
    <w:p w14:paraId="5D0A05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Сокращение намеченных сроков и интенсивное выполнение утвержденных программ по оздоровлению и расширению военных производств в пределах бюджета данного года.</w:t>
      </w:r>
    </w:p>
    <w:p w14:paraId="647691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Поверка готовности усиления заведений недостающим оборудованием для военных производств и переброска того оборудования, которое временно было снято с военных про</w:t>
      </w:r>
      <w:r w:rsidRPr="00C2525C">
        <w:rPr>
          <w:rFonts w:ascii="Times New Roman" w:hAnsi="Times New Roman" w:cs="Times New Roman"/>
          <w:color w:val="002060"/>
          <w:sz w:val="16"/>
          <w:szCs w:val="16"/>
        </w:rPr>
        <w:softHyphen/>
        <w:t>изводств для выполнения гражданских заказов.</w:t>
      </w:r>
    </w:p>
    <w:p w14:paraId="33A8896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Поверка мероприятий по установке новых производств, предусмотренных мобпланом.</w:t>
      </w:r>
    </w:p>
    <w:p w14:paraId="63AC05C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Подготовка мероприятий по передаче военведу имущества учреждений, заведений и мастерских, предусмотренных мобпланом.</w:t>
      </w:r>
    </w:p>
    <w:p w14:paraId="5966FA4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Пополнение мобзапасов (топлива, сырья, полуфабрикатов и прочего) до норм, уста</w:t>
      </w:r>
      <w:r w:rsidRPr="00C2525C">
        <w:rPr>
          <w:rFonts w:ascii="Times New Roman" w:hAnsi="Times New Roman" w:cs="Times New Roman"/>
          <w:color w:val="002060"/>
          <w:sz w:val="16"/>
          <w:szCs w:val="16"/>
        </w:rPr>
        <w:softHyphen/>
        <w:t>новленных календарным планом на текущий бюджетный год.</w:t>
      </w:r>
    </w:p>
    <w:p w14:paraId="5E9BBB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Пересмотр импортных заявок по степени важности их в данный момент и дача соот</w:t>
      </w:r>
      <w:r w:rsidRPr="00C2525C">
        <w:rPr>
          <w:rFonts w:ascii="Times New Roman" w:hAnsi="Times New Roman" w:cs="Times New Roman"/>
          <w:color w:val="002060"/>
          <w:sz w:val="16"/>
          <w:szCs w:val="16"/>
        </w:rPr>
        <w:softHyphen/>
        <w:t>ветствующих заданий Наркомторгу.</w:t>
      </w:r>
    </w:p>
    <w:p w14:paraId="1763AB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Пересмотр и приведение в порядок действующего и бездействующего оборудования, предназначенного к выполнению мобпрограмм.</w:t>
      </w:r>
    </w:p>
    <w:p w14:paraId="65C96F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Выявление особо важных гражданских заказов, кои подлежат окончанию на заведе</w:t>
      </w:r>
      <w:r w:rsidRPr="00C2525C">
        <w:rPr>
          <w:rFonts w:ascii="Times New Roman" w:hAnsi="Times New Roman" w:cs="Times New Roman"/>
          <w:color w:val="002060"/>
          <w:sz w:val="16"/>
          <w:szCs w:val="16"/>
        </w:rPr>
        <w:softHyphen/>
        <w:t>ниях, подлежащих мобилизации по военным производствам, и увязка тех изменений в промплане, которые должны быть осуществлены с начала реализации мобплана.</w:t>
      </w:r>
    </w:p>
    <w:p w14:paraId="7BD617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По эвакуации</w:t>
      </w:r>
    </w:p>
    <w:p w14:paraId="5F573B3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Выяснение по линии НКПС фактических сроков подачи и количеств подвижного состава и в соответствии с этим дача директивных указаний на места.</w:t>
      </w:r>
    </w:p>
    <w:p w14:paraId="3088628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Окончание составления плана эвакуации и проведение мероприятий, обеспечиваю</w:t>
      </w:r>
      <w:r w:rsidRPr="00C2525C">
        <w:rPr>
          <w:rFonts w:ascii="Times New Roman" w:hAnsi="Times New Roman" w:cs="Times New Roman"/>
          <w:color w:val="002060"/>
          <w:sz w:val="16"/>
          <w:szCs w:val="16"/>
        </w:rPr>
        <w:softHyphen/>
        <w:t>щих его осуществление:</w:t>
      </w:r>
    </w:p>
    <w:p w14:paraId="7B37FC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поверка личного состава, предназначенного для руководства и осуществления мероп</w:t>
      </w:r>
      <w:r w:rsidRPr="00C2525C">
        <w:rPr>
          <w:rFonts w:ascii="Times New Roman" w:hAnsi="Times New Roman" w:cs="Times New Roman"/>
          <w:color w:val="002060"/>
          <w:sz w:val="16"/>
          <w:szCs w:val="16"/>
        </w:rPr>
        <w:softHyphen/>
        <w:t>риятий по эвакуации (по согласованию с ОГПУ);</w:t>
      </w:r>
    </w:p>
    <w:p w14:paraId="2DE939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представление учреждениями и предприятиями, не успевшими составить и согласо</w:t>
      </w:r>
      <w:r w:rsidRPr="00C2525C">
        <w:rPr>
          <w:rFonts w:ascii="Times New Roman" w:hAnsi="Times New Roman" w:cs="Times New Roman"/>
          <w:color w:val="002060"/>
          <w:sz w:val="16"/>
          <w:szCs w:val="16"/>
        </w:rPr>
        <w:softHyphen/>
        <w:t>вать эвакопланы в части отпуска необходимых денежных средств, в ближайший финорган ведомостей о размерах потребных сумм с одновременной отправкой копий ведомостей в ВПУ;</w:t>
      </w:r>
    </w:p>
    <w:p w14:paraId="674380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поверка готовности авто- и гужевого транспорта, предназначенного к вывозу грузов на станцию погрузки, равно и подъездных путей;</w:t>
      </w:r>
    </w:p>
    <w:p w14:paraId="239D63E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при недостаче транспорта для проведения вывоза - увязка с местными органами воп</w:t>
      </w:r>
      <w:r w:rsidRPr="00C2525C">
        <w:rPr>
          <w:rFonts w:ascii="Times New Roman" w:hAnsi="Times New Roman" w:cs="Times New Roman"/>
          <w:color w:val="002060"/>
          <w:sz w:val="16"/>
          <w:szCs w:val="16"/>
        </w:rPr>
        <w:softHyphen/>
        <w:t>росов о найме дополнительных автогужевых средств;</w:t>
      </w:r>
    </w:p>
    <w:p w14:paraId="680EB0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заготовка необходимой тары для эвакуируемых грузов;</w:t>
      </w:r>
    </w:p>
    <w:p w14:paraId="16A8E7D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 окончательное выявление количества запасов предметов широкого потребления, на</w:t>
      </w:r>
      <w:r w:rsidRPr="00C2525C">
        <w:rPr>
          <w:rFonts w:ascii="Times New Roman" w:hAnsi="Times New Roman" w:cs="Times New Roman"/>
          <w:color w:val="002060"/>
          <w:sz w:val="16"/>
          <w:szCs w:val="16"/>
        </w:rPr>
        <w:softHyphen/>
        <w:t>ходящихся на предназначенных к эвакуации промзаведениях и подлежащих оставлению на местах для нужд населения.</w:t>
      </w:r>
    </w:p>
    <w:p w14:paraId="68D2648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Особые мероприятия</w:t>
      </w:r>
    </w:p>
    <w:p w14:paraId="6A67E8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Организация и усиление средств охраны всех военных заводов и наиболее важных за</w:t>
      </w:r>
      <w:r w:rsidRPr="00C2525C">
        <w:rPr>
          <w:rFonts w:ascii="Times New Roman" w:hAnsi="Times New Roman" w:cs="Times New Roman"/>
          <w:color w:val="002060"/>
          <w:sz w:val="16"/>
          <w:szCs w:val="16"/>
        </w:rPr>
        <w:softHyphen/>
        <w:t>ведений гражданской промышленности (по согласованию с ОГПУ и военведом).</w:t>
      </w:r>
    </w:p>
    <w:p w14:paraId="2F547B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Поверка на местах готовности консервированных военных производств или цехов к развертыванию по утвержденному мобплану и подготовка в связи с этим мероприятий к обеспечению этого развертывания.</w:t>
      </w:r>
    </w:p>
    <w:p w14:paraId="5709FF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Организация производственных ячеек в заведениях гражданской промышленности, консервированных в мирное время, но предназначенных с объявлением мобилизации к раз</w:t>
      </w:r>
      <w:r w:rsidRPr="00C2525C">
        <w:rPr>
          <w:rFonts w:ascii="Times New Roman" w:hAnsi="Times New Roman" w:cs="Times New Roman"/>
          <w:color w:val="002060"/>
          <w:sz w:val="16"/>
          <w:szCs w:val="16"/>
        </w:rPr>
        <w:softHyphen/>
        <w:t>вертыванию особо важных военных производств. Организация таких же военных производ</w:t>
      </w:r>
      <w:r w:rsidRPr="00C2525C">
        <w:rPr>
          <w:rFonts w:ascii="Times New Roman" w:hAnsi="Times New Roman" w:cs="Times New Roman"/>
          <w:color w:val="002060"/>
          <w:sz w:val="16"/>
          <w:szCs w:val="16"/>
        </w:rPr>
        <w:softHyphen/>
        <w:t>ственных ячеек на заведениях гражданской промышленности, хотя и действующих в мирное время, но предназначенных по мобплану для изготовления продукции, имеющей важное во</w:t>
      </w:r>
      <w:r w:rsidRPr="00C2525C">
        <w:rPr>
          <w:rFonts w:ascii="Times New Roman" w:hAnsi="Times New Roman" w:cs="Times New Roman"/>
          <w:color w:val="002060"/>
          <w:sz w:val="16"/>
          <w:szCs w:val="16"/>
        </w:rPr>
        <w:softHyphen/>
        <w:t>енное значение.</w:t>
      </w:r>
    </w:p>
    <w:p w14:paraId="35AB01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Выявление окончательных размеров кредитов, подлежащих отпуску промышленнос</w:t>
      </w:r>
      <w:r w:rsidRPr="00C2525C">
        <w:rPr>
          <w:rFonts w:ascii="Times New Roman" w:hAnsi="Times New Roman" w:cs="Times New Roman"/>
          <w:color w:val="002060"/>
          <w:sz w:val="16"/>
          <w:szCs w:val="16"/>
        </w:rPr>
        <w:softHyphen/>
        <w:t>ти на нужды развертывания с объявлением мобилизации, и внесение вытекающих отсюда изменений в промышленные мобпланы.</w:t>
      </w:r>
    </w:p>
    <w:p w14:paraId="7C6E41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Изменение условий кредитования промышленности с перенесением центра тяжести на удовлетворение нужд тех предприятий, которые имеют особо важное значение с точки зрения мобилизации.</w:t>
      </w:r>
    </w:p>
    <w:p w14:paraId="2CCDA1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Секретарь Межведомственной мобилизационной комиссии, начальник Организационно-мобилизационного управления Венцов</w:t>
      </w:r>
    </w:p>
    <w:p w14:paraId="67C1AD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РГАЭ. Ф. 4372. Оп. 91. Д. 42. Л. 19-17. Заверенная копия (10711,563).</w:t>
      </w:r>
    </w:p>
    <w:p w14:paraId="0C3317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F2151BF" w14:textId="77777777" w:rsidR="008E2AA2" w:rsidRPr="00C2525C" w:rsidRDefault="008E2AA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мая 1926 на заседание Президиума ИККИ прибыл Сталин — очевидно, для контроля за тем, как председатель этой организации будет проводить в жизнь решения Политбюро ЦК ВКП(б) от 4 и 6 мая. Зиновьев достаточно лояльно изложил согласованную точку зрения, подчеркнув политический характер аглийской всеобщей стачки и ее всемирно-историческое значение. Отсюда делались далеко идущие выводы: «Вопрос о стабилизации капитализма уже не существует, он решен ходом событий». Применительно к Великобритании речь шла даже о «зачатках двоевластия» и выдвигался лозунг «подлинно рабочего правительства».</w:t>
      </w:r>
    </w:p>
    <w:p w14:paraId="5C49E1CE" w14:textId="77777777" w:rsidR="008E2AA2" w:rsidRPr="00C2525C" w:rsidRDefault="008E2AA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всеобщая забастовка завершилась компромиссом между властями и профсоюзами. Делегация ВЦСПС во главе с Томским, находившаяся в Париже, признала его неизбежность. Однако издалека ситуация в Великобритании представлялась почти революционной. Тем большим было очередное разочарование в Москве. Хотя горняки продолжали бастовать и руководство Коминтерна делало все возможное для организации международной кампании солидарности с ними, в Политбюро ЦК ВКП(б) вновь заговорили об упущенных возможностях.</w:t>
      </w:r>
    </w:p>
    <w:p w14:paraId="19687860" w14:textId="77777777" w:rsidR="008E2AA2" w:rsidRPr="00C2525C" w:rsidRDefault="008E2AA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14 мая оно единодушно дезавуировало мнение делегации Томского, потребовав трактовать ее окончание как результат предательства вождей британских тред-юнионов. Однако соответствующий проект, предложенный Зиновьевым, был отвергнут. Телеграмма в Париж была написана Сталиным. Председатель ИККИ в очередной раз посчитал, что его оппонент нарушил соглашение о единых действиях в Коминтерне и перешел в контрнаступление. Как в свое время «германский Октябрь» 1923 года, стачка в Великобритании стала катализатором фракционного конфликта в руководстве партии большевиков. Поскольку обе стороны были едины в признании главной вины за «предателями» из Генсовета тред-юнионов, на острие дебатов оказалась дальнейшая судьба АРК. Требовалось определить его роль в новых условиях (18416).</w:t>
      </w:r>
    </w:p>
    <w:p w14:paraId="57DEBADD" w14:textId="77777777" w:rsidR="008E2AA2" w:rsidRPr="00C2525C" w:rsidRDefault="008E2AA2" w:rsidP="00C2525C">
      <w:pPr>
        <w:spacing w:after="0" w:line="240" w:lineRule="auto"/>
        <w:jc w:val="both"/>
        <w:rPr>
          <w:rFonts w:ascii="Times New Roman" w:hAnsi="Times New Roman" w:cs="Times New Roman"/>
          <w:color w:val="002060"/>
          <w:sz w:val="16"/>
          <w:szCs w:val="16"/>
        </w:rPr>
      </w:pPr>
    </w:p>
    <w:p w14:paraId="16B38EC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0178F7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8B345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7 мая 1926г. Советская сторона в связи с подписанием Берлинского политического договора через Литвинова предложила окончательно устранить из советско-германских отношений все «препятствующие им политические инциденты», имея в виду помиловать и произвести обмен всех арестованных и осужденных лиц. К тому времени в Германии помимо Скоблевского были осуждены к четырем годам каторги еще трое человек (некто Р. Озоль и супруги Г. и В. Лоссин, все — немцы и все — за передачу Советскому Союзу военных секретов). В СССР были осуждены 14 немецких подданных: студенты К. Киндерман и Т. Вольшт (по делу с ними проходил еще один эстонец, от которого в ходе процесса судебные органы добились признания выдвинутого против него обвинения); консульские агенты в Батуми, Поти и Баку К. Корнельсен, супруги А. и К. Шмитц, К. и М. Фогелей, торговец Т. Экк, обвиненные в экономическом военном шпионаже в декабре 1925г.; Анна Аух, сосланная весной 1924 г. в Сибирь за укрывательство белогвардейского офицера; трое торговцев в Ленинграде Л. Байер, Арндт, Г. Мюллер — по обвинению в подкупе; а также представитель «Юнкерса» в Москве Шолль, обвиненный (и признавшийся) в подкупе «высших чинов» советского воздушного флота. Четырем из них грозила смерть, остальным — пожизненное либо длительное лишение свободы (ADAP, Ser. B, Bd.II,2. S. 185-191.). Берлин согласился с подобным обменом и 22 мая 1926 г. об этом был проинформирован посол Брокдорф-Ранцау. Было сделано соответствующее сообщение советскому полпредству в Берлине (ADAP, Ser. В, Bd.II, 1. S. 475-477.). Однако германский МИД справедливо опасался, что военное министерство воспротивится такому шагу. С другой стороны, МИД полагал, что если обмен не будет произведен, то тогда приговоры в процессах над арестованными в СССР немцами будут весьма жестокими. В свою очередь это привело бы к тому, что «политическое значение Берлинского договора было бы утрачено и, ввиду известного единства политики и экономики в России, не замедлили бы сказаться и экономические последствия». Мало того, в связи с делом Шолля, реальной стала бы угроза компрометации и данное дело могло бы вылиться в международный скандал, поскольку советское правительство, как опасались в Берлине, не смогло бы сохранить контроль над процессом, который, в конечном счете, был бы использован компартией в идеологических целях. Вот тогда и всплыли бы связи «Юнкерса» и стоявшего за его спиной военного министерства с «Красным воздушным флотом». После этого публичное обсуждение этих вопросов без труда перешло бы и на прочие военные связи Германии с СССР (ADAP, Ser. В, Bd.II, 1. S. 475-477.). В связи с этим 12 июля 1926 г. Дирксен составил краткий, но весьма емкий и красноречивый документ: «Компрометирующий материал. 1. 200 тыс. снарядов складированы в Ленинграде, будут транспортированы в Германию (нарушение Версальского договора). 2. Липецк. Обучение немецких курсантов в военной школе летчиков (нарушение Версальского договора). 3. Обмен военными и морскими миссиями. (Если, может быть, и не нарушение Версальского договора, то, во всяком случае, опасность тяжкой компрометации. ) 4. Мы строим в России химзавод. 5. Мы содержим танковую школу. 6. «Юнкерс». 7. Предстоят переговоры с Уншлихтом о переносе немецкой (военной) промышленности в качестве оборонной промышленности в Россию («Райнметалл», «Крупп»). 8. Мы инвестировали в военную промышленность 75 млн. марок» (ADAP, Ser. B, Bd.II,2. S. 120.). Сотрудник германского посольства в СССР А. Хенке, находившийся в то время в Берлине, 12 июля 1926 г. также подготовил для Дирксена обзорный документ с перечислением проводившейся в нарушение военных положений Версальского договора деятельности. В нем наряду с производством и вывозом военного снаряжения и боеприпасов из СССР говорилось об обучении советских летчиков германскими инструкторами; </w:t>
      </w:r>
    </w:p>
    <w:p w14:paraId="30735A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деятельности летной школы в Липецке; о неоднократных визитах в СССР делегаций райхсвера, ВМФ и ВВС (Миссии Хассе, Менцеля, Фишера, Вильберга, Фогта, Шпиндлера), а также об участии на маневрах РККА в 1925 г. под вымышленными именами группы «активных» офицеров райхсвера (ADAP, Ser. B, Bd.II,2. S. 120.) (11784).</w:t>
      </w:r>
    </w:p>
    <w:p w14:paraId="546F27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73FC4FA" w14:textId="77777777" w:rsidR="008F2607"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4748D20" w14:textId="77777777" w:rsidR="008F2607" w:rsidRPr="00C2525C" w:rsidRDefault="008F2607"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656EA74" w14:textId="77777777" w:rsidR="008F2607" w:rsidRPr="00C2525C" w:rsidRDefault="008F260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7 мая в 1926 году совершил свой первый полет единственный прототип французского бомбардировщика </w:t>
      </w:r>
      <w:hyperlink r:id="rId35" w:tgtFrame="_blank" w:history="1">
        <w:r w:rsidRPr="00C2525C">
          <w:rPr>
            <w:rFonts w:ascii="Times New Roman" w:hAnsi="Times New Roman" w:cs="Times New Roman"/>
            <w:color w:val="002060"/>
            <w:sz w:val="16"/>
            <w:szCs w:val="16"/>
          </w:rPr>
          <w:t xml:space="preserve">«Bleriot 127». </w:t>
        </w:r>
      </w:hyperlink>
      <w:r w:rsidRPr="00C2525C">
        <w:rPr>
          <w:rFonts w:ascii="Times New Roman" w:hAnsi="Times New Roman" w:cs="Times New Roman"/>
          <w:color w:val="002060"/>
          <w:sz w:val="16"/>
          <w:szCs w:val="16"/>
        </w:rPr>
        <w:t>«Bleriot 127» являлся среднепланом деревянной конструкции. К его особенностям можно отнести расположение огневых точек: одна размещалась, как обычно, в носовой части фюзеляжа, а две дополнительные располагались на удлинениях гондол двигателей позади задней кромки крыла. Последние позиции предназначались для обеспечения фактически неограниченного огневого пространства позади. Самолет предназначался как для бомбардировок и разведки, так и для выполнения функций истребителя сопровождения. Первые поставки были осуществлены в апреле 1929 года. Позже был выпущен «Bleriot 127/2», выглядевший довольно громоздко. Он не был эффективным самолетом, но находился в эксплуатации до конца 1934 года. Самолет «Bleriot 127/3» являлся единственным вариантом ночного бомбардировщика, а «Bleriot 127/4» был похож на модель «Bleriot 127/2», но его основные стойки имели одно большое колесо, закрытое обтекателями в форме штанин (14884).</w:t>
      </w:r>
    </w:p>
    <w:p w14:paraId="3F6D3849" w14:textId="77777777" w:rsidR="008F2607" w:rsidRPr="00C2525C" w:rsidRDefault="008F2607" w:rsidP="00C2525C">
      <w:pPr>
        <w:spacing w:after="0" w:line="240" w:lineRule="auto"/>
        <w:jc w:val="both"/>
        <w:rPr>
          <w:rFonts w:ascii="Times New Roman" w:hAnsi="Times New Roman" w:cs="Times New Roman"/>
          <w:color w:val="002060"/>
          <w:sz w:val="16"/>
          <w:szCs w:val="16"/>
        </w:rPr>
      </w:pPr>
    </w:p>
    <w:p w14:paraId="5C1521AF" w14:textId="77777777" w:rsidR="008F2607"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31BA1642" w14:textId="77777777" w:rsidR="008F2607" w:rsidRPr="00C2525C" w:rsidRDefault="008F2607"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AF4BA18" w14:textId="77777777" w:rsidR="008F2607" w:rsidRPr="00C2525C" w:rsidRDefault="008F2607"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8/18 мая 1926 г. Постановление №19 РВС СССР от по докладу ГУ РККА о плане призыва и увольнения в 1926 году (17150).</w:t>
      </w:r>
    </w:p>
    <w:p w14:paraId="2993F593" w14:textId="77777777" w:rsidR="008F2607" w:rsidRPr="00C2525C" w:rsidRDefault="008F2607" w:rsidP="00C2525C">
      <w:pPr>
        <w:spacing w:after="0" w:line="240" w:lineRule="auto"/>
        <w:jc w:val="both"/>
        <w:rPr>
          <w:rFonts w:ascii="Times New Roman" w:hAnsi="Times New Roman" w:cs="Times New Roman"/>
          <w:bCs/>
          <w:color w:val="002060"/>
          <w:sz w:val="16"/>
          <w:szCs w:val="16"/>
        </w:rPr>
      </w:pPr>
    </w:p>
    <w:p w14:paraId="2C40CD7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D17FA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BDF61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8 и 14 мая 1926. Из протокола заседания Политбюро № 24 1926 г.</w:t>
      </w:r>
    </w:p>
    <w:p w14:paraId="33B94E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тарифе для специалистов </w:t>
      </w:r>
    </w:p>
    <w:p w14:paraId="670AEC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Отложить вопрос о переходе на новую сетку зарплаты специалистов, оставив старый порядок их оплаты и ни в коем случае не повышая последней. </w:t>
      </w:r>
    </w:p>
    <w:p w14:paraId="29108B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Поручить комиссии с привлечением возможно большего числа рабочих разработать вопрос о ликвидации спецставок лжеспецов (11652).</w:t>
      </w:r>
    </w:p>
    <w:p w14:paraId="7ABD95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61DC2C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EC6B7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87A3D2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мая 1926 состоялся первый авиаперелет над Северным полюсом (4962).</w:t>
      </w:r>
    </w:p>
    <w:p w14:paraId="44880B7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22C53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мая 1926 в Великобритании началась первая и единственная всеобщая забастовка, которая длилась до 12 мая 1926 (3907,141).</w:t>
      </w:r>
    </w:p>
    <w:p w14:paraId="699136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2DD40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мая 1926 в ответ на вооруженное восстание в Сирии французский флот обстреливал Дамаск (3907,141).</w:t>
      </w:r>
    </w:p>
    <w:p w14:paraId="7D128D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BC03B0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lang w:val="en-US"/>
        </w:rPr>
      </w:pPr>
      <w:r w:rsidRPr="00C2525C">
        <w:rPr>
          <w:rFonts w:ascii="Times New Roman" w:hAnsi="Times New Roman" w:cs="Times New Roman"/>
          <w:i/>
          <w:iCs/>
          <w:color w:val="002060"/>
          <w:sz w:val="16"/>
          <w:szCs w:val="16"/>
        </w:rPr>
        <w:t>За</w:t>
      </w:r>
      <w:r w:rsidRPr="00C2525C">
        <w:rPr>
          <w:rFonts w:ascii="Times New Roman" w:hAnsi="Times New Roman" w:cs="Times New Roman"/>
          <w:i/>
          <w:iCs/>
          <w:color w:val="002060"/>
          <w:sz w:val="16"/>
          <w:szCs w:val="16"/>
          <w:lang w:val="en-US"/>
        </w:rPr>
        <w:t xml:space="preserve"> </w:t>
      </w:r>
      <w:r w:rsidRPr="00C2525C">
        <w:rPr>
          <w:rFonts w:ascii="Times New Roman" w:hAnsi="Times New Roman" w:cs="Times New Roman"/>
          <w:i/>
          <w:iCs/>
          <w:color w:val="002060"/>
          <w:sz w:val="16"/>
          <w:szCs w:val="16"/>
        </w:rPr>
        <w:t>рубежом</w:t>
      </w:r>
      <w:r w:rsidRPr="00C2525C">
        <w:rPr>
          <w:rFonts w:ascii="Times New Roman" w:hAnsi="Times New Roman" w:cs="Times New Roman"/>
          <w:i/>
          <w:iCs/>
          <w:color w:val="002060"/>
          <w:sz w:val="16"/>
          <w:szCs w:val="16"/>
          <w:lang w:val="en-US"/>
        </w:rPr>
        <w:t>:</w:t>
      </w:r>
    </w:p>
    <w:p w14:paraId="28A4F6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lang w:val="en-US"/>
        </w:rPr>
      </w:pPr>
    </w:p>
    <w:p w14:paraId="5B9805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r w:rsidRPr="00C2525C">
        <w:rPr>
          <w:rFonts w:ascii="Times New Roman" w:hAnsi="Times New Roman" w:cs="Times New Roman"/>
          <w:color w:val="002060"/>
          <w:sz w:val="16"/>
          <w:szCs w:val="16"/>
          <w:lang w:val="en-US"/>
        </w:rPr>
        <w:t>May 9, 1926 Lieutenant Commander R. E. Byrd and Aviation Pilot Floyd Bennett, flying a trimotor Fokker named the Josephine Ford, made the first flight over the North Pole, reaching it at 9:03 GCT. After circling the Pole, they returned to base at Kings Bay, Spitzbergen, completing the round trip in 15 1/2 hours (1090).</w:t>
      </w:r>
    </w:p>
    <w:p w14:paraId="72211B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p>
    <w:p w14:paraId="7B1676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lang w:val="en-US"/>
        </w:rPr>
        <w:t xml:space="preserve">9 </w:t>
      </w:r>
      <w:r w:rsidRPr="00C2525C">
        <w:rPr>
          <w:rFonts w:ascii="Times New Roman" w:hAnsi="Times New Roman" w:cs="Times New Roman"/>
          <w:color w:val="002060"/>
          <w:sz w:val="16"/>
          <w:szCs w:val="16"/>
        </w:rPr>
        <w:t>мая</w:t>
      </w:r>
      <w:r w:rsidRPr="00C2525C">
        <w:rPr>
          <w:rFonts w:ascii="Times New Roman" w:hAnsi="Times New Roman" w:cs="Times New Roman"/>
          <w:color w:val="002060"/>
          <w:sz w:val="16"/>
          <w:szCs w:val="16"/>
          <w:lang w:val="en-US"/>
        </w:rPr>
        <w:t xml:space="preserve"> 1926 </w:t>
      </w:r>
      <w:r w:rsidRPr="00C2525C">
        <w:rPr>
          <w:rFonts w:ascii="Times New Roman" w:hAnsi="Times New Roman" w:cs="Times New Roman"/>
          <w:color w:val="002060"/>
          <w:sz w:val="16"/>
          <w:szCs w:val="16"/>
        </w:rPr>
        <w:t>американскиелетчики</w:t>
      </w:r>
      <w:r w:rsidRPr="00C2525C">
        <w:rPr>
          <w:rFonts w:ascii="Times New Roman" w:hAnsi="Times New Roman" w:cs="Times New Roman"/>
          <w:color w:val="002060"/>
          <w:sz w:val="16"/>
          <w:szCs w:val="16"/>
          <w:lang w:val="en-US"/>
        </w:rPr>
        <w:t xml:space="preserve"> Richard Byrd, navigator, and Floyd Bennett, pilot </w:t>
      </w:r>
      <w:r w:rsidRPr="00C2525C">
        <w:rPr>
          <w:rFonts w:ascii="Times New Roman" w:hAnsi="Times New Roman" w:cs="Times New Roman"/>
          <w:color w:val="002060"/>
          <w:sz w:val="16"/>
          <w:szCs w:val="16"/>
        </w:rPr>
        <w:t>совершилипервыйполетнадСевернымполюсомсоШпицбергенанаФоккере</w:t>
      </w:r>
      <w:r w:rsidRPr="00C2525C">
        <w:rPr>
          <w:rFonts w:ascii="Times New Roman" w:hAnsi="Times New Roman" w:cs="Times New Roman"/>
          <w:color w:val="002060"/>
          <w:sz w:val="16"/>
          <w:szCs w:val="16"/>
          <w:lang w:val="en-US"/>
        </w:rPr>
        <w:t xml:space="preserve"> F-VIIF </w:t>
      </w:r>
      <w:r w:rsidRPr="00C2525C">
        <w:rPr>
          <w:rFonts w:ascii="Times New Roman" w:hAnsi="Times New Roman" w:cs="Times New Roman"/>
          <w:color w:val="002060"/>
          <w:sz w:val="16"/>
          <w:szCs w:val="16"/>
        </w:rPr>
        <w:t>ЖозефинФорд</w:t>
      </w:r>
      <w:r w:rsidRPr="00C2525C">
        <w:rPr>
          <w:rFonts w:ascii="Times New Roman" w:hAnsi="Times New Roman" w:cs="Times New Roman"/>
          <w:color w:val="002060"/>
          <w:sz w:val="16"/>
          <w:szCs w:val="16"/>
          <w:lang w:val="en-US"/>
        </w:rPr>
        <w:t xml:space="preserve"> (237,152;1090). </w:t>
      </w:r>
      <w:r w:rsidRPr="00C2525C">
        <w:rPr>
          <w:rFonts w:ascii="Times New Roman" w:hAnsi="Times New Roman" w:cs="Times New Roman"/>
          <w:color w:val="002060"/>
          <w:sz w:val="16"/>
          <w:szCs w:val="16"/>
        </w:rPr>
        <w:t>Летали 16 часов (2884). Так и не ясно, были на полюсе или нет (4139,3).</w:t>
      </w:r>
    </w:p>
    <w:p w14:paraId="27C20F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AD19F10" w14:textId="77777777" w:rsidR="008F2607" w:rsidRPr="00C2525C" w:rsidRDefault="008F260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мая в 1926 году впервые воздушным путем достигнут Северный полюс (экипаж: Ричард Бирд, Флойд Беннет (США); самолет «Fokker» «F.VIIA/3m» «Josephine Ford»). Взлетев со Шпицбергена, они достигли полюса, покружили над ним и вернулись назад, на что ушло 15 часов 30 минут летного времени (14886).</w:t>
      </w:r>
    </w:p>
    <w:p w14:paraId="36D01B74" w14:textId="77777777" w:rsidR="008F2607" w:rsidRPr="00C2525C" w:rsidRDefault="008F2607" w:rsidP="00C2525C">
      <w:pPr>
        <w:spacing w:after="0" w:line="240" w:lineRule="auto"/>
        <w:jc w:val="both"/>
        <w:rPr>
          <w:rFonts w:ascii="Times New Roman" w:hAnsi="Times New Roman" w:cs="Times New Roman"/>
          <w:color w:val="002060"/>
          <w:sz w:val="16"/>
          <w:szCs w:val="16"/>
        </w:rPr>
      </w:pPr>
    </w:p>
    <w:p w14:paraId="612DD0AF" w14:textId="77777777" w:rsidR="00CB3D36" w:rsidRPr="00C2525C" w:rsidRDefault="00CB3D3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9 мая 1926 Ричард Берд и Флойд Беннет совершают первый полет над Северным полюсом на Fokker VIIa-3m (20358).</w:t>
      </w:r>
    </w:p>
    <w:p w14:paraId="35ABA85C" w14:textId="77777777" w:rsidR="00CB3D36" w:rsidRPr="00C2525C" w:rsidRDefault="00CB3D36" w:rsidP="00C2525C">
      <w:pPr>
        <w:spacing w:after="0" w:line="240" w:lineRule="auto"/>
        <w:jc w:val="both"/>
        <w:rPr>
          <w:rFonts w:ascii="Times New Roman" w:hAnsi="Times New Roman" w:cs="Times New Roman"/>
          <w:color w:val="0070C0"/>
          <w:sz w:val="16"/>
          <w:szCs w:val="16"/>
        </w:rPr>
      </w:pPr>
    </w:p>
    <w:p w14:paraId="1566A2A6" w14:textId="77777777" w:rsidR="00CB3D36" w:rsidRPr="00C2525C" w:rsidRDefault="00CB3D3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9 мая 1926 - Полет к Северному полюсу и обратно (с о-ва Шпицберген), Р.Бэрд и Ф.Беннет (США) на самолете Фоккер F.VIIA "Джозефина Форд", 2575 км за 15 ч 30 мин.</w:t>
      </w:r>
    </w:p>
    <w:p w14:paraId="1D7A69E3" w14:textId="77777777" w:rsidR="00CB3D36" w:rsidRPr="00C2525C" w:rsidRDefault="00CB3D3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Однако есть ряд вопросов. Они вернулись через 15 часов и сообщили, что якобы совершили полёт до полюса и обратно. Сомнения в том, что они достигли Северного полюса, возникли сразу же – ещё на Шпицбергене. Это было подтверждено в 1996 году: при исследовании полётного дневника Берда были обнаружены следы подчисток – фальсификация части полётных данных в официальном отчёте в Национальное географическое общество (22508).</w:t>
      </w:r>
    </w:p>
    <w:p w14:paraId="7C3CEA0D" w14:textId="77777777" w:rsidR="00CB3D36" w:rsidRPr="00C2525C" w:rsidRDefault="00CB3D36" w:rsidP="00C2525C">
      <w:pPr>
        <w:spacing w:after="0" w:line="240" w:lineRule="auto"/>
        <w:jc w:val="both"/>
        <w:rPr>
          <w:rFonts w:ascii="Times New Roman" w:hAnsi="Times New Roman" w:cs="Times New Roman"/>
          <w:color w:val="0070C0"/>
          <w:sz w:val="16"/>
          <w:szCs w:val="16"/>
        </w:rPr>
      </w:pPr>
    </w:p>
    <w:p w14:paraId="68BA078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3BFD6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1A073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мая 1926 состоялось заседание подкомиссии тов. Будняка, которое скорректировала плен опытных работ на 1924-25 (2278).</w:t>
      </w:r>
    </w:p>
    <w:p w14:paraId="738E21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E9B8F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мая 1926 состоялось заседание Комиссии по вопросу опытного самолето и моторостроения под председательством Чудакова.</w:t>
      </w:r>
    </w:p>
    <w:p w14:paraId="20E26D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Присутствовали: Будняк, Чудаков, Климансеев (ГУМП), Макаровский, Михайлов, Рубенчик, Макарук, Вейцер (Авиатрест), Дубенский (УВВС), Туполев, Озеров (ЦАГИ), Климов (НАМИ)</w:t>
      </w:r>
    </w:p>
    <w:p w14:paraId="299963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 Чудаков, Секретарь: Климиксеев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D609C" w:rsidRPr="00C2525C" w14:paraId="74A5D2E2" w14:textId="77777777">
        <w:tc>
          <w:tcPr>
            <w:tcW w:w="5605" w:type="dxa"/>
            <w:tcBorders>
              <w:top w:val="single" w:sz="12" w:space="0" w:color="auto"/>
            </w:tcBorders>
          </w:tcPr>
          <w:p w14:paraId="7C8BE0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5605" w:type="dxa"/>
            <w:tcBorders>
              <w:top w:val="single" w:sz="12" w:space="0" w:color="auto"/>
            </w:tcBorders>
          </w:tcPr>
          <w:p w14:paraId="1D2D79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3B128131" w14:textId="77777777">
        <w:tc>
          <w:tcPr>
            <w:tcW w:w="5605" w:type="dxa"/>
          </w:tcPr>
          <w:p w14:paraId="189811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Климиксеев зачитывает протокол прошлого заседания 1-го апреля, причем на основании рассмотрения комиссии тов. Межраупа был внесен ряд изменений в порядок очереди проектирования и постройки новых с-тов и моторов</w:t>
            </w:r>
          </w:p>
        </w:tc>
        <w:tc>
          <w:tcPr>
            <w:tcW w:w="5605" w:type="dxa"/>
          </w:tcPr>
          <w:p w14:paraId="1CD6D2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Принять прошлый протокол с изменениями, выяснившимися на основании работ тов. Межлаука:</w:t>
            </w:r>
          </w:p>
          <w:p w14:paraId="7847B7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По самолетам</w:t>
            </w:r>
          </w:p>
          <w:p w14:paraId="725CFA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разведчик Р-1 на поплавках из 2-й очереди перенести в 1-ю</w:t>
            </w:r>
          </w:p>
          <w:p w14:paraId="73F943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Морской торпедоносец ММ-1 с 2хЛД из 1-й перенести во 2-ю</w:t>
            </w:r>
          </w:p>
          <w:p w14:paraId="3CAC59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Бомбовоз Б-1 перенести из 2-й в 3-ю</w:t>
            </w:r>
          </w:p>
          <w:p w14:paraId="3AFE37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Бомбовоз Б-2 перенести в 4-ю и начать работу после выявления результатов испытаний Б-1</w:t>
            </w:r>
          </w:p>
          <w:p w14:paraId="45AEEE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Корабельный самолет - вследствие того, что для разработки этого самолета нет твердых техобоснований - считать данную работу как исследовательскую и передать ее в НК УВВС, вместе с относящимися к ней кредитами.</w:t>
            </w:r>
          </w:p>
          <w:p w14:paraId="630D79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Двухместный истребитель (взамен разбившегося) - заменить истребителем под мотор в 600 нр в 3-й очереди</w:t>
            </w:r>
          </w:p>
          <w:p w14:paraId="16F1B9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Работы по самолетам на ГАЗ-3 типа ИЛ (улучшенный И-2) и на ГАЗ-1 ИЛ-4 (улучшенный Ил-3) необходимо, по заявлению УВВС, прекратить, а требования УВВС, касающиеся улучшений, вводить в серийные самолеты И-1 (ГАЗ-1) и И-2 (ГАЗ-3).</w:t>
            </w:r>
          </w:p>
          <w:p w14:paraId="5276E1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Стандартный разведчик Р-3 с Либерти 400 нр, построенный по инициативе Авиатреста, а также разведчик улучшенный Р-1 с М-5 400 нр - снять с плана опытного строительства: они заменяются Р-1бис, в котором введены все необходимые улучшения, указанные УВВС.</w:t>
            </w:r>
          </w:p>
          <w:p w14:paraId="35AE8B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разработку стандартного разведчика, по указанию УВВС, необходимо отложить до окончательного испытания Р-1бис</w:t>
            </w:r>
          </w:p>
          <w:p w14:paraId="042DC4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Т.о., на основании настоящего и прошлого совещаний Комиссии устанавливается следующая очередность по опытному самолетостроению в течение 25/26 производственного года:</w:t>
            </w:r>
          </w:p>
          <w:p w14:paraId="6AE94E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очередь</w:t>
            </w:r>
          </w:p>
          <w:p w14:paraId="1370D0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истребитель ИЛ-3 (ИЛ) с М-5-400</w:t>
            </w:r>
          </w:p>
          <w:p w14:paraId="69FF9D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Тренировочный с БМВ 4</w:t>
            </w:r>
          </w:p>
          <w:p w14:paraId="0E4663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Истребитель И-2 с М-5-400</w:t>
            </w:r>
          </w:p>
          <w:p w14:paraId="3D5542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Морской разведчик открытого моря РОМ с 2хЛД</w:t>
            </w:r>
          </w:p>
          <w:p w14:paraId="0AE6EE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Морской разведчик Р-1 на поплавках</w:t>
            </w:r>
          </w:p>
          <w:p w14:paraId="5848E4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очередь</w:t>
            </w:r>
          </w:p>
          <w:p w14:paraId="7F734E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Морской разведчик МР ЛБ с Либерти 400 нр</w:t>
            </w:r>
          </w:p>
          <w:p w14:paraId="059B62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очередь</w:t>
            </w:r>
          </w:p>
          <w:p w14:paraId="350D93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Бомбовоз Б-1 2хМ-5-400</w:t>
            </w:r>
          </w:p>
          <w:p w14:paraId="64E126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Самолет первоначального обучения с М-100</w:t>
            </w:r>
          </w:p>
          <w:p w14:paraId="2C8A92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Двухместный истребитель (взамен разбившегося) с мотором 600 нр типа 13</w:t>
            </w:r>
          </w:p>
          <w:p w14:paraId="5B1CB6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очередь</w:t>
            </w:r>
          </w:p>
          <w:p w14:paraId="7781BF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Морской учебный усовершенствованный под мотор 100 нр</w:t>
            </w:r>
          </w:p>
          <w:p w14:paraId="47A278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Боевик с 2хМ-5-400</w:t>
            </w:r>
          </w:p>
          <w:p w14:paraId="3EE969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Бомбовоз Б-2 с 2х600 нр типа М-13</w:t>
            </w:r>
          </w:p>
          <w:p w14:paraId="1B7310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по моторам</w:t>
            </w:r>
          </w:p>
          <w:p w14:paraId="28592F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 сообщению пред. Авиатреста мотор типа НАМИ в 600-700, находящийся в постройке на ГАЗ-2, м.б. закончен в 10 мес. срок.</w:t>
            </w:r>
          </w:p>
          <w:p w14:paraId="007EC6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Отметить, что проектирование мощного нефтяного мотора желательно начать в текущем 25/26</w:t>
            </w:r>
          </w:p>
          <w:p w14:paraId="1A9756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Выяснить в УВВС вопрос о потребностях в переходном моторе в 200 нр</w:t>
            </w:r>
          </w:p>
          <w:p w14:paraId="3AD772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Т.о. в программу по опытному моторостроению входят:</w:t>
            </w:r>
          </w:p>
          <w:p w14:paraId="764A3D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НАМИ 600-700 нр - проект закончен, постройку ГАЗ-2 произведет в 10 мес. срок.</w:t>
            </w:r>
          </w:p>
          <w:p w14:paraId="19328B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Учебный мотор 100 нр - постройка на ГАЗ-4 закончена в текущем году.</w:t>
            </w:r>
          </w:p>
          <w:p w14:paraId="430EB7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Мотор НАМИ НРБ в 100 нр д.б. закончен постройкой на ГАЗ-4</w:t>
            </w:r>
          </w:p>
          <w:p w14:paraId="2693B1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Учебный мотор НАМИ в 100 нр, построенный на ГАЗ-9, находится в стадии испытаний</w:t>
            </w:r>
          </w:p>
          <w:p w14:paraId="0B0D26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Признается желательным приступить к постройке 3-х рядного мотора типа Либерти. Проект закончить</w:t>
            </w:r>
          </w:p>
          <w:p w14:paraId="12884D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Признается желательным закончить проект мотора Икар 600-700 нр</w:t>
            </w:r>
          </w:p>
          <w:p w14:paraId="1207D9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Признается желательным приступить к проектированию мощного нефтяного мотора и ТК</w:t>
            </w:r>
          </w:p>
          <w:p w14:paraId="5234BF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Стандартный разведчик РШ с мотором Либерти 400 л.с., построенный по инициативе Авиатреста, а также разведчик улучшенный Р1 с мотором М5-400 - снять с плана опытного строительства: они заменяются самолетом Р1 бис, в котором введены все необходимые улучшения, указанные НК УВВС</w:t>
            </w:r>
          </w:p>
          <w:p w14:paraId="4C9E56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Разработку стандартного разведчика, по указанию УВВС, необходимо отложить до окончательного испытания Р1 бис</w:t>
            </w:r>
          </w:p>
          <w:p w14:paraId="71723F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Таким образом, на основании настоящего и прошлого совещаний Комиссии устанавливается следующая очередность по опытному самолетостроению в течение текущего 1925/26 производственного года:</w:t>
            </w:r>
          </w:p>
          <w:p w14:paraId="46EC2D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очередь</w:t>
            </w:r>
          </w:p>
          <w:p w14:paraId="6D892C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истребитель ИЛ Ш (Ил) с мотором МБ-400</w:t>
            </w:r>
          </w:p>
          <w:p w14:paraId="4286CA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Тренировочный с БМВ 4</w:t>
            </w:r>
          </w:p>
          <w:p w14:paraId="481610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истребитель И-5 с мотором МБ-400</w:t>
            </w:r>
          </w:p>
          <w:p w14:paraId="11874A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Морской разведчик открытого моря РОМ с 2х ЛД</w:t>
            </w:r>
          </w:p>
          <w:p w14:paraId="0E4680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5) Морской разведчик Р-1 на поплавках</w:t>
            </w:r>
          </w:p>
          <w:p w14:paraId="41BB32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очередь</w:t>
            </w:r>
          </w:p>
          <w:p w14:paraId="459670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Морскойц торпедоносец с 2хЛД ММ1</w:t>
            </w:r>
          </w:p>
          <w:p w14:paraId="377510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Морской разведчик МР ЛБ с Либерти 400 нр</w:t>
            </w:r>
          </w:p>
          <w:p w14:paraId="210C90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очередь</w:t>
            </w:r>
          </w:p>
          <w:p w14:paraId="7A1F33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Бомбовоз Б1 с 2хМ5-400</w:t>
            </w:r>
          </w:p>
          <w:p w14:paraId="1A068F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Самолет первоначального обучения</w:t>
            </w:r>
          </w:p>
          <w:p w14:paraId="08AC08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Двухместный истребитель (взамен разбившегося) с мотором 600 л.с. типа М13</w:t>
            </w:r>
          </w:p>
          <w:p w14:paraId="4AD490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очередь</w:t>
            </w:r>
          </w:p>
          <w:p w14:paraId="57CAF4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Морской учебный усовершенствованный под мотор 100 л.с.</w:t>
            </w:r>
          </w:p>
          <w:p w14:paraId="201B73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Боевик с 2хМ5-400</w:t>
            </w:r>
          </w:p>
          <w:p w14:paraId="583C8F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Бомбовоз Б-2 с 2х600 л.с. типа М13</w:t>
            </w:r>
          </w:p>
          <w:p w14:paraId="2668EA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По моторам</w:t>
            </w:r>
          </w:p>
          <w:p w14:paraId="21F563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 сообщению представителя Авиатреста мотор типа НАМИ в 600-700 л.с., находящийся в постройке на ГАЗе № 2, сможет быть закончен в 10 месячный срок от настоящего времени</w:t>
            </w:r>
          </w:p>
          <w:p w14:paraId="5DFE0A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Отметить, что проектирование мощного нефтяного мотора желательно начать в текущем 25/26 году</w:t>
            </w:r>
          </w:p>
          <w:p w14:paraId="75E536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Выяснить в УВВС вопрос о потребностях в переходном моторе в 200 л.с.</w:t>
            </w:r>
          </w:p>
          <w:p w14:paraId="755765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Таким образом, в программу по опытному моторостроению входят следующие моторы:</w:t>
            </w:r>
          </w:p>
          <w:p w14:paraId="34F0900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Мотор НАМИ 600-700 л .с. - проект закончен и постройка на ГАЗ № 2 будет произведена в 10-месячный срок от настоящего времени</w:t>
            </w:r>
          </w:p>
          <w:p w14:paraId="0BD20C6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Учебный мотор в 100 л.с. - постройка на ГАЗ № 4 закончена и мотор находится в стадии испытаний.</w:t>
            </w:r>
          </w:p>
          <w:p w14:paraId="143367B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Мотор "НАМИ" тип НРБ в 100 л. с. должен быть закончен постройкой на ГАЗ № 4 в текушегой году</w:t>
            </w:r>
          </w:p>
          <w:p w14:paraId="131DF70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Учебный мотор “НАМИ” в 100 л.с., построенный на ГАЗе № 9, находится в стадии испытаний.</w:t>
            </w:r>
          </w:p>
          <w:p w14:paraId="7F9B69F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Признается желательной постройка 3-х рядного мотора типа "Либерти". Проект закончить</w:t>
            </w:r>
          </w:p>
          <w:p w14:paraId="083D04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Признается желательным закончить проект мотора “Икар” 600-700 л.с.</w:t>
            </w:r>
          </w:p>
          <w:p w14:paraId="27D1EA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Признается желательным произвести проектирование мощного нефтяного мотора и турбокомпрессора.</w:t>
            </w:r>
          </w:p>
        </w:tc>
      </w:tr>
      <w:tr w:rsidR="00BD609C" w:rsidRPr="00C2525C" w14:paraId="4B949FAB" w14:textId="77777777">
        <w:tc>
          <w:tcPr>
            <w:tcW w:w="5605" w:type="dxa"/>
          </w:tcPr>
          <w:p w14:paraId="4FF306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Слушали:</w:t>
            </w:r>
          </w:p>
        </w:tc>
        <w:tc>
          <w:tcPr>
            <w:tcW w:w="5605" w:type="dxa"/>
          </w:tcPr>
          <w:p w14:paraId="394949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61590C" w:rsidRPr="00C2525C" w14:paraId="059B6C28" w14:textId="77777777">
        <w:tc>
          <w:tcPr>
            <w:tcW w:w="5605" w:type="dxa"/>
            <w:tcBorders>
              <w:bottom w:val="single" w:sz="12" w:space="0" w:color="auto"/>
            </w:tcBorders>
          </w:tcPr>
          <w:p w14:paraId="1FBE2E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Чудаков указывает на необходимость выявления порядка ведения всех работ по опытному самолето и моторостроению</w:t>
            </w:r>
          </w:p>
          <w:p w14:paraId="5E0AB3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чтобы трест устанавливал общие принципы организации данного вопроса с выделением специальных заводов, на которых должны бы строится опытные машина (например, ГАЗ № 5 - по с-ту... и Пено в Ленинграде - по моторам), освобождая, таким образом, специальные заводы целиком под серийное производство.</w:t>
            </w:r>
          </w:p>
        </w:tc>
        <w:tc>
          <w:tcPr>
            <w:tcW w:w="5605" w:type="dxa"/>
            <w:tcBorders>
              <w:bottom w:val="single" w:sz="12" w:space="0" w:color="auto"/>
            </w:tcBorders>
          </w:tcPr>
          <w:p w14:paraId="5BA833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 Предложить Авиатресту к 15 мая представить доклад по следующим вопросам:</w:t>
            </w:r>
          </w:p>
          <w:p w14:paraId="5EBE25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организационный вопрос: о выделении заводов по опытному строительству</w:t>
            </w:r>
          </w:p>
          <w:p w14:paraId="3FA8AF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о распределении опытного строительства по заводам на 1925/26 г и на 1926/27 г.</w:t>
            </w:r>
          </w:p>
          <w:p w14:paraId="455A9B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сроки выполнения работ по каждому типу с-та и мотора, указанных в программе</w:t>
            </w:r>
          </w:p>
          <w:p w14:paraId="4017FE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смета по опытным с-там и моторам на текущий 1925/26 г</w:t>
            </w:r>
          </w:p>
          <w:p w14:paraId="7389B9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о взаимоотношениях с УВВС (2285,5).</w:t>
            </w:r>
          </w:p>
        </w:tc>
      </w:tr>
    </w:tbl>
    <w:p w14:paraId="369101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3E773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мая 1926 была подготовлена:</w:t>
      </w:r>
    </w:p>
    <w:p w14:paraId="113ECA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2937"/>
        <w:gridCol w:w="1763"/>
        <w:gridCol w:w="3503"/>
      </w:tblGrid>
      <w:tr w:rsidR="00BD609C" w:rsidRPr="00C2525C" w14:paraId="76941566" w14:textId="77777777">
        <w:tc>
          <w:tcPr>
            <w:tcW w:w="3085" w:type="dxa"/>
            <w:tcBorders>
              <w:top w:val="single" w:sz="12" w:space="0" w:color="auto"/>
            </w:tcBorders>
          </w:tcPr>
          <w:p w14:paraId="30E9A5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14/У-26 г.</w:t>
            </w:r>
          </w:p>
        </w:tc>
        <w:tc>
          <w:tcPr>
            <w:tcW w:w="2937" w:type="dxa"/>
            <w:tcBorders>
              <w:top w:val="single" w:sz="12" w:space="0" w:color="auto"/>
            </w:tcBorders>
          </w:tcPr>
          <w:p w14:paraId="0E83AA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12/У-26 г.</w:t>
            </w:r>
          </w:p>
        </w:tc>
        <w:tc>
          <w:tcPr>
            <w:tcW w:w="1763" w:type="dxa"/>
            <w:tcBorders>
              <w:top w:val="single" w:sz="12" w:space="0" w:color="auto"/>
            </w:tcBorders>
          </w:tcPr>
          <w:p w14:paraId="6C3716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13/У-26 г.</w:t>
            </w:r>
          </w:p>
        </w:tc>
        <w:tc>
          <w:tcPr>
            <w:tcW w:w="3503" w:type="dxa"/>
            <w:tcBorders>
              <w:top w:val="single" w:sz="12" w:space="0" w:color="auto"/>
            </w:tcBorders>
          </w:tcPr>
          <w:p w14:paraId="18725E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11/У-26 г.</w:t>
            </w:r>
          </w:p>
        </w:tc>
      </w:tr>
      <w:tr w:rsidR="00BD609C" w:rsidRPr="00C2525C" w14:paraId="19651664" w14:textId="77777777">
        <w:tc>
          <w:tcPr>
            <w:tcW w:w="3085" w:type="dxa"/>
            <w:tcBorders>
              <w:bottom w:val="single" w:sz="12" w:space="0" w:color="auto"/>
            </w:tcBorders>
          </w:tcPr>
          <w:p w14:paraId="2A05F2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плане работ и количестве потребного кольчугалюминия на постройку самолетов на 1926/29 г. (Крейсон)</w:t>
            </w:r>
          </w:p>
          <w:p w14:paraId="4137C9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изменении требований на самолет РОМ и М.М. по предложению Нач. ВВС Баранова (Крейсон)</w:t>
            </w:r>
          </w:p>
          <w:p w14:paraId="1437DE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Работы ЦАГИ по винтам (Александров)</w:t>
            </w:r>
          </w:p>
          <w:p w14:paraId="3E57F9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Чтение журналов Секций</w:t>
            </w:r>
          </w:p>
        </w:tc>
        <w:tc>
          <w:tcPr>
            <w:tcW w:w="2937" w:type="dxa"/>
            <w:tcBorders>
              <w:bottom w:val="single" w:sz="12" w:space="0" w:color="auto"/>
            </w:tcBorders>
          </w:tcPr>
          <w:p w14:paraId="4FFF1E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Об испытании самолета ?С1У на устойчивость при подвеске бомб на нижнее крыло</w:t>
            </w:r>
          </w:p>
          <w:p w14:paraId="0952FD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хвостовой лыже для самолета Р1</w:t>
            </w:r>
          </w:p>
          <w:p w14:paraId="4FD25F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 инструкции Авиатреста о порядке приемки лесного материала, применяемого  для самолетов</w:t>
            </w:r>
          </w:p>
          <w:p w14:paraId="54AC3D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измерениях и дополнениях ТУ на самолет ДП9-а с мотором Либерти 400 нр</w:t>
            </w:r>
          </w:p>
        </w:tc>
        <w:tc>
          <w:tcPr>
            <w:tcW w:w="1763" w:type="dxa"/>
            <w:tcBorders>
              <w:bottom w:val="single" w:sz="12" w:space="0" w:color="auto"/>
            </w:tcBorders>
          </w:tcPr>
          <w:p w14:paraId="6EC3C5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250 кг фугасной бомбе</w:t>
            </w:r>
          </w:p>
          <w:p w14:paraId="67765B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заграничных материалах</w:t>
            </w:r>
          </w:p>
        </w:tc>
        <w:tc>
          <w:tcPr>
            <w:tcW w:w="3503" w:type="dxa"/>
            <w:tcBorders>
              <w:bottom w:val="single" w:sz="12" w:space="0" w:color="auto"/>
            </w:tcBorders>
          </w:tcPr>
          <w:p w14:paraId="429836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труде т. Иллюкевича о применении военно-химических веществ в ВВС</w:t>
            </w:r>
          </w:p>
          <w:p w14:paraId="647408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летной программе опытов камуфляжа самолетов</w:t>
            </w:r>
          </w:p>
          <w:p w14:paraId="5289B7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ТУ на летное кожаное п/пальто</w:t>
            </w:r>
          </w:p>
          <w:p w14:paraId="0854E1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укупорочном ящике для мотора М5</w:t>
            </w:r>
          </w:p>
          <w:p w14:paraId="3B6E81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нормах снабжения и оборудования</w:t>
            </w:r>
          </w:p>
        </w:tc>
      </w:tr>
    </w:tbl>
    <w:p w14:paraId="5618B2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0C8E40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85F6666" w14:textId="77777777" w:rsidR="00467EE6" w:rsidRPr="00C2525C" w:rsidRDefault="00467EE6"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EE83E02" w14:textId="77777777" w:rsidR="00467EE6" w:rsidRPr="00C2525C" w:rsidRDefault="00467EE6"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E9F9C3A" w14:textId="77777777" w:rsidR="00467EE6" w:rsidRPr="00C2525C" w:rsidRDefault="00467EE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мая 1926 г. структура технической части «Красного Арсенал» была изменена. Из подразделений, занимающихся подготовкой производства и выпуском военной продукции, в нее вошли технико-производственный отдел (ТПО) - заведующий И. И. Попов, военный отдел (ВО) - заведующий В. В. Витте и контрольный отдел - заведующий И. П. Руда. Из них первый подчинялся главному инженеру, два других -помощнику управляющего заводом по технической части. В состав ТПО входили технико-нормировочное, распределительное бюро и конструкторское бюро (КБ) по приспособлениям и инструменту, в состав военного отдела (заведующий - Н. К. Перфилетов) входили общее военно-конструкторское (заведующий -В. В. Витте) и монтажное бюро (заведующий - С. А. Ленивов), а также артиллерийско-ремонтный цех (заведующий - М. М. Шикунин) [4, д. 9, л. 156] (18633).</w:t>
      </w:r>
    </w:p>
    <w:p w14:paraId="4C39648A" w14:textId="77777777" w:rsidR="00467EE6" w:rsidRPr="00C2525C" w:rsidRDefault="00467EE6" w:rsidP="00C2525C">
      <w:pPr>
        <w:spacing w:after="0" w:line="240" w:lineRule="auto"/>
        <w:jc w:val="both"/>
        <w:rPr>
          <w:rFonts w:ascii="Times New Roman" w:hAnsi="Times New Roman" w:cs="Times New Roman"/>
          <w:color w:val="002060"/>
          <w:sz w:val="16"/>
          <w:szCs w:val="16"/>
        </w:rPr>
      </w:pPr>
    </w:p>
    <w:p w14:paraId="50D2EB8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6A396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CC721A4" w14:textId="77777777" w:rsidR="008F2607" w:rsidRPr="00C2525C" w:rsidRDefault="008F260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мая в 1926 году норвежско-американо-итальянская экспедиция в составе 16 человек под руководством Р.Амундсена, Л.Элсуорта, У.Нобиле на дирижабле «Норвегия» начала первый в истории трансарктический перелет. 12 мая экипаж достиг Северного полюса (14887).</w:t>
      </w:r>
    </w:p>
    <w:p w14:paraId="4E6239A3" w14:textId="77777777" w:rsidR="008F2607" w:rsidRPr="00C2525C" w:rsidRDefault="008F2607" w:rsidP="00C2525C">
      <w:pPr>
        <w:spacing w:after="0" w:line="240" w:lineRule="auto"/>
        <w:jc w:val="both"/>
        <w:rPr>
          <w:rFonts w:ascii="Times New Roman" w:hAnsi="Times New Roman" w:cs="Times New Roman"/>
          <w:color w:val="002060"/>
          <w:sz w:val="16"/>
          <w:szCs w:val="16"/>
        </w:rPr>
      </w:pPr>
    </w:p>
    <w:p w14:paraId="294A10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мая 1926г. «Протокол о запрещении применения на войне удушливых, ядовитых или других подобных газов и бактериологических средств» вступил в силу, 5 апреля 1928 г. к нему присоединился СССР. В Протоколе о присоединении к нему были сделаны две оговорки о том, что СССР принимает обязательство только по отношению к государствам, его подписавшим и ратифицировавшим и что протокол перестает быть обязательным для СССР «в отношении всякого неприятельского государства» и его союзников, вооруженные силы которого «не будут считаться с воспрещением» протокола. Кстати, в приказе РВС СССР от 21 июня 1929 г. о введении в действие Полевого устава РККА 1929 года (ПУ-29) говорилось: «Средства химического нападения, указания на которые имеются в Полевом уставе, будут применяться Рабоче-Крестьянской Красной Армией лишь в том случае, если наши классовые противники применят их первыми» (11784).</w:t>
      </w:r>
    </w:p>
    <w:p w14:paraId="1970D3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85DF3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мая 1926 в Польше правительство сформировал В.Витош, лидер Крестьянской партии (3907,141).</w:t>
      </w:r>
    </w:p>
    <w:p w14:paraId="675A8F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84CE9F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9B8B8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E7D30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мая 1926 г. в соответствии с пост. СТО и распоряжением Авиатреста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Авиатреста № 114сс от 4.08.1927 г. ГАЗ-4 «Мотор» им. Фрунзе с 1.10.1927 г. переименован в завод № 24 им. М.В. Фрунзе. Приказом Авиатреста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43B09B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Серийное производство авиамоторов. Производственная программа на 1923-24 г. - 136 моторов М-2 (выпушено 70). Цена мотора М-5 (1925 г.) - 16.644 руб.</w:t>
      </w:r>
    </w:p>
    <w:p w14:paraId="6943D9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09.1924 г. изготовлен опытный экземпляр двигателя М-11. С 1925 г. на заводе работало КБ А.Д. Швецова.</w:t>
      </w:r>
    </w:p>
    <w:p w14:paraId="6AF92A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1920-е  г. на заводе разработаны опытные моторы АБ-20 и РАМ, в серию они не пошли.</w:t>
      </w:r>
    </w:p>
    <w:p w14:paraId="73E8EC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начала 1930-х  г. завод располагался на двух территориях: по ул. Ткацкой в пригороде Благуши и по Мейеровскому проезду. В 1931 г. для увеличения производства началось капитальное строительство на новой территории, примыкающей к старой, по ул. Мейеровской.</w:t>
      </w:r>
    </w:p>
    <w:p w14:paraId="49BD17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Структура управления заводом (1927 г.): директор, в его подчинении: помощники директора: по техчасти,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техчасти: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фрезрная,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7628C9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15C12D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C2525C">
        <w:rPr>
          <w:rFonts w:ascii="Times New Roman" w:hAnsi="Times New Roman" w:cs="Times New Roman"/>
          <w:color w:val="002060"/>
          <w:sz w:val="16"/>
          <w:szCs w:val="16"/>
          <w:lang w:val="en-US"/>
        </w:rPr>
        <w:t>A</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M</w:t>
      </w:r>
      <w:r w:rsidRPr="00C2525C">
        <w:rPr>
          <w:rFonts w:ascii="Times New Roman" w:hAnsi="Times New Roman" w:cs="Times New Roman"/>
          <w:color w:val="002060"/>
          <w:sz w:val="16"/>
          <w:szCs w:val="16"/>
        </w:rPr>
        <w:t>. Беленький.</w:t>
      </w:r>
    </w:p>
    <w:p w14:paraId="2EF997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Порватов - руководитель, К.С. Лукьянова, О.Э. Гаспарян. Группа находилась в подчинении Техотдела Экономического управления </w:t>
      </w:r>
      <w:r w:rsidRPr="00C2525C">
        <w:rPr>
          <w:rFonts w:ascii="Times New Roman" w:hAnsi="Times New Roman" w:cs="Times New Roman"/>
          <w:color w:val="002060"/>
          <w:sz w:val="16"/>
          <w:szCs w:val="16"/>
          <w:lang w:val="en-US"/>
        </w:rPr>
        <w:t>OJ</w:t>
      </w:r>
      <w:r w:rsidRPr="00C2525C">
        <w:rPr>
          <w:rFonts w:ascii="Times New Roman" w:hAnsi="Times New Roman" w:cs="Times New Roman"/>
          <w:color w:val="002060"/>
          <w:sz w:val="16"/>
          <w:szCs w:val="16"/>
        </w:rPr>
        <w:t xml:space="preserve"> I I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C2525C">
        <w:rPr>
          <w:rFonts w:ascii="Times New Roman" w:hAnsi="Times New Roman" w:cs="Times New Roman"/>
          <w:color w:val="002060"/>
          <w:sz w:val="16"/>
          <w:szCs w:val="16"/>
          <w:vertAlign w:val="superscript"/>
        </w:rPr>
        <w:t>96</w:t>
      </w:r>
    </w:p>
    <w:p w14:paraId="38482D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440D60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спецсборки.</w:t>
      </w:r>
    </w:p>
    <w:p w14:paraId="503EC4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Павлючук и Бурова в 10.1939 г., построить 4-6 моторов; освоить и выпустить по чертежам ЦИАМ 25 турбокомпресоров для АМ-34ФРН и М-25; подготовить работы по дальнейшему форсажу АМ-36, ГАМ-36, М-62.</w:t>
      </w:r>
    </w:p>
    <w:p w14:paraId="130993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 № 307с от 7.08.1938 г. требовалось сдать в 1938 г. в эксплуатацию термический цех П-5 и инструментальный П-23.</w:t>
      </w:r>
    </w:p>
    <w:p w14:paraId="7167A9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Серийный моторостроительный завод.</w:t>
      </w:r>
    </w:p>
    <w:p w14:paraId="30E38A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1939 г. проектная мощность завода составляла 8 тыс. АМ-35 в год, годовой план - 3843 мотора.</w:t>
      </w:r>
    </w:p>
    <w:p w14:paraId="2455DF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0D7F06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5D1878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ГКО № 741с от 8.10.1941 г. и приказом НКАП № 1053сс от 9.10.1941 г. завод № 24 ЗГУ НКАП из Москвы эвакуирован в  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0EC5DF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5811D8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02.1943 г. завод № 24 имел филиал - завод «Стальконструкция».</w:t>
      </w:r>
    </w:p>
    <w:p w14:paraId="3FB2B4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приказу № 1073с от 20.10.1941 г. на старой площадке в Москве образованы Моторные ремонтные мастерские при Ремотделе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45B9CC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СМ СССР № 713-342 от 26.06.1957 г. передан в ведение СНХ РСФСР.</w:t>
      </w:r>
    </w:p>
    <w:p w14:paraId="03EEB3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1958 г. на заводе создан Приволжский филиал № 2 ОКБ-456 (руководитель- Ю.Д. Соловьев) для сопровождения серии РД-107 и РД-108. Действовал в 1990-е  г.</w:t>
      </w:r>
    </w:p>
    <w:p w14:paraId="776983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08.1961 г. введен в эксплуатацию комплекс для испытаний ЖРД.</w:t>
      </w:r>
    </w:p>
    <w:p w14:paraId="25DA46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1970 г. создан первый конвертированный авиационный ГТД для привода нагнетателя для газоперекачки.</w:t>
      </w:r>
    </w:p>
    <w:p w14:paraId="41C94E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1977 г.- Куйбышевское МПО им. М.В. Фрунзе, с 1994 г.- АО «Моторостроитель».</w:t>
      </w:r>
      <w:r w:rsidRPr="00C2525C">
        <w:rPr>
          <w:rFonts w:ascii="Times New Roman" w:hAnsi="Times New Roman" w:cs="Times New Roman"/>
          <w:color w:val="002060"/>
          <w:sz w:val="16"/>
          <w:szCs w:val="16"/>
          <w:vertAlign w:val="superscript"/>
        </w:rPr>
        <w:t>49</w:t>
      </w:r>
      <w:r w:rsidRPr="00C2525C">
        <w:rPr>
          <w:rFonts w:ascii="Times New Roman" w:hAnsi="Times New Roman" w:cs="Times New Roman"/>
          <w:color w:val="002060"/>
          <w:sz w:val="16"/>
          <w:szCs w:val="16"/>
        </w:rPr>
        <w:t xml:space="preserve"> В 03.1997 г. вошло в финансово-промышленную группу «Двигатели НК».</w:t>
      </w:r>
      <w:r w:rsidRPr="00C2525C">
        <w:rPr>
          <w:rFonts w:ascii="Times New Roman" w:hAnsi="Times New Roman" w:cs="Times New Roman"/>
          <w:color w:val="002060"/>
          <w:sz w:val="16"/>
          <w:szCs w:val="16"/>
          <w:vertAlign w:val="superscript"/>
        </w:rPr>
        <w:t>50</w:t>
      </w:r>
      <w:r w:rsidRPr="00C2525C">
        <w:rPr>
          <w:rFonts w:ascii="Times New Roman" w:hAnsi="Times New Roman" w:cs="Times New Roman"/>
          <w:color w:val="002060"/>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62C7D9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Винтайский машиностроительный завод.</w:t>
      </w:r>
    </w:p>
    <w:p w14:paraId="27FA76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Работы (2002 г.): участие в создании и подготовке производства НК-93; (2005 г.): подготовка к выпуску ЖРД 14Д21, 14Д22 для РН «Союз-ФГ».</w:t>
      </w:r>
    </w:p>
    <w:p w14:paraId="4E9519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Количество оборудования (1925 г.)- 307 ед., (1926 г.)- 473 ед.</w:t>
      </w:r>
    </w:p>
    <w:p w14:paraId="490FA6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Площадь: территории (1925 г.)- 33 тыс.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 производственная (1925 г.)- 6,8 тыс.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 вспомогательная (1925 г.)- 2,3 тыс.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w:t>
      </w:r>
    </w:p>
    <w:p w14:paraId="787493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Численность персонала (10.1919 г.)- 177 чел., (1.10.1925 г.)- 618 чел., (12.1926 г.)- 610 чел., (17.03.1927 г.)- 694 чел., (2002 г.)- около 10 тыс. чел.</w:t>
      </w:r>
    </w:p>
    <w:p w14:paraId="2B5195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Директор (1910 г.-)- Т.Ф. Калеп, (04.1925 г.)- П. Г. Кринкин, (-06.1926-03.1927 г.)- М.С. Мансырев, (03-10.1927 г.- )-  Г.Н. Королев, (1930 г.)- И.И. Побережский,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Шитарев.</w:t>
      </w:r>
    </w:p>
    <w:p w14:paraId="73E451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1-й зам. гендиректора (2002 г.)- А.П. Анненков. Зам. директора (06.1925 г.)- </w:t>
      </w:r>
      <w:r w:rsidRPr="00C2525C">
        <w:rPr>
          <w:rFonts w:ascii="Times New Roman" w:hAnsi="Times New Roman" w:cs="Times New Roman"/>
          <w:color w:val="002060"/>
          <w:sz w:val="16"/>
          <w:szCs w:val="16"/>
          <w:lang w:val="en-US"/>
        </w:rPr>
        <w:t>P</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M</w:t>
      </w:r>
      <w:r w:rsidRPr="00C2525C">
        <w:rPr>
          <w:rFonts w:ascii="Times New Roman" w:hAnsi="Times New Roman" w:cs="Times New Roman"/>
          <w:color w:val="002060"/>
          <w:sz w:val="16"/>
          <w:szCs w:val="16"/>
        </w:rPr>
        <w:t>. Викман, (-06.1926-03.1927</w:t>
      </w:r>
      <w:r w:rsidRPr="00C2525C">
        <w:rPr>
          <w:rFonts w:ascii="Times New Roman" w:hAnsi="Times New Roman" w:cs="Times New Roman"/>
          <w:color w:val="002060"/>
          <w:sz w:val="16"/>
          <w:szCs w:val="16"/>
          <w:lang w:val="en-US"/>
        </w:rPr>
        <w:t>r</w:t>
      </w:r>
      <w:r w:rsidRPr="00C2525C">
        <w:rPr>
          <w:rFonts w:ascii="Times New Roman" w:hAnsi="Times New Roman" w:cs="Times New Roman"/>
          <w:color w:val="002060"/>
          <w:sz w:val="16"/>
          <w:szCs w:val="16"/>
        </w:rPr>
        <w:t>.-&gt; С.А. Бжезинский, (01.1928 г.)- Насеконик,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техчасти (1927 г.)- Окромешко, (1927 г.)- Ермолаев; по найму и увольнению (-06.1937-10.07.1938 г.)- М.У. Губин, (10.07.1938 г.-)- П.М. Брыков.</w:t>
      </w:r>
    </w:p>
    <w:p w14:paraId="190C8D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Технический директор (10.1927 г.)- Ермолаев, (-16.09.1937 г.)- М.А. Колосов (репрессирован), (06.1938 г.)- М.Н. Степин.</w:t>
      </w:r>
    </w:p>
    <w:p w14:paraId="11AC0E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Зам. технического директора (08.1928 г.)- Макеев.</w:t>
      </w:r>
    </w:p>
    <w:p w14:paraId="10ADEC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инженер (1926 г.)- А.Д. Швецов, (1920-е  г.)- М.П. Макарук, (-16.09Л937 г.)- М.А. Колосов, (12.1937 г.)- М.Н. Степин, (28Л2.1938 г.-)- А.А. Куинджи, (1960-е)- П.А. Захаров.</w:t>
      </w:r>
    </w:p>
    <w:p w14:paraId="7B57CC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конструктор (1926-34 г.)- А.Д. Швецов, (1935-39 г.)- В.А. Добрынин, (-12.1940-43 г.-)- А.А. Микулин, (1944- 53; 1962-66 г.)- М.Р. Флисский.</w:t>
      </w:r>
    </w:p>
    <w:p w14:paraId="724307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гл. конструктора (1941-44 г.)- М.Р. Флиский.</w:t>
      </w:r>
    </w:p>
    <w:p w14:paraId="108EC3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Заведующий производством (1927 г.)- Макеев, (07.1927 г.)- А.Д. Швецов. Начальник производства (06.1938 г.)- Стратьев, (-1940-45 г.)- В.В. Чернышев. Гл. механик (1926 г.)- Елфимов.</w:t>
      </w:r>
    </w:p>
    <w:p w14:paraId="4FDF73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начальника производства (06.1938 г.)- А. Г. Минасбеков.</w:t>
      </w:r>
    </w:p>
    <w:p w14:paraId="4A5F7C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4C2C83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Заведующий механической мастерской (1927 г.)- Текин.</w:t>
      </w:r>
    </w:p>
    <w:p w14:paraId="62CDD4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Заведующие отделами: планировочным (1927 г.)- Дмитриев; металлургическим (1927 г.)- Тырычев;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0D6F04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Заведующие подотделами: статистики (10.1927 г.)- Парникель.</w:t>
      </w:r>
    </w:p>
    <w:p w14:paraId="76FC6D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Заведующие бюро: ТНБ (1926 г.)- Стратьев; строительным (1926 г.)- Швецов.</w:t>
      </w:r>
    </w:p>
    <w:p w14:paraId="4D14BD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Комендант (1926 г.)- Ершов.</w:t>
      </w:r>
      <w:r w:rsidRPr="00C2525C">
        <w:rPr>
          <w:rFonts w:ascii="Times New Roman" w:hAnsi="Times New Roman" w:cs="Times New Roman"/>
          <w:color w:val="002060"/>
          <w:sz w:val="16"/>
          <w:szCs w:val="16"/>
          <w:vertAlign w:val="superscript"/>
        </w:rPr>
        <w:t>133</w:t>
      </w:r>
    </w:p>
    <w:p w14:paraId="2FBE9C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3E793E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ПВРД: РД-900 для </w:t>
      </w:r>
      <w:r w:rsidRPr="00C2525C">
        <w:rPr>
          <w:rFonts w:ascii="Times New Roman" w:hAnsi="Times New Roman" w:cs="Times New Roman"/>
          <w:color w:val="002060"/>
          <w:sz w:val="16"/>
          <w:szCs w:val="16"/>
          <w:lang w:val="en-US"/>
        </w:rPr>
        <w:t>JIa</w:t>
      </w:r>
      <w:r w:rsidRPr="00C2525C">
        <w:rPr>
          <w:rFonts w:ascii="Times New Roman" w:hAnsi="Times New Roman" w:cs="Times New Roman"/>
          <w:color w:val="002060"/>
          <w:sz w:val="16"/>
          <w:szCs w:val="16"/>
        </w:rPr>
        <w:t>-17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газолучистый обогреватель ГОЛ-40 (11982).</w:t>
      </w:r>
    </w:p>
    <w:p w14:paraId="4C4CDB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B9237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мая 1926 Секция применения НК УВВС рассмотрела вопросы: 1. О труде Иллюкевича о применении военно-химических смесей в ВФ; 2. О летной программе опытов камуфляжа самолетов и др. (2265,69).</w:t>
      </w:r>
    </w:p>
    <w:p w14:paraId="7359DB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935A1C5" w14:textId="77777777" w:rsidR="008F2607"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798BDBCE" w14:textId="77777777" w:rsidR="008F2607" w:rsidRPr="00C2525C" w:rsidRDefault="008F2607"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57C547E" w14:textId="77777777" w:rsidR="008F2607" w:rsidRPr="00C2525C" w:rsidRDefault="008F2607"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11 мая 1926 г. Протокол РВС №18</w:t>
      </w:r>
    </w:p>
    <w:p w14:paraId="0DC2138F" w14:textId="77777777" w:rsidR="008F2607" w:rsidRPr="00C2525C" w:rsidRDefault="008F2607"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План строительных работ на 1926-27 операционный год. </w:t>
      </w:r>
      <w:r w:rsidRPr="00C2525C">
        <w:rPr>
          <w:rFonts w:ascii="Times New Roman" w:hAnsi="Times New Roman" w:cs="Times New Roman"/>
          <w:bCs/>
          <w:iCs/>
          <w:color w:val="002060"/>
          <w:sz w:val="16"/>
          <w:szCs w:val="16"/>
        </w:rPr>
        <w:t>(Викентьев, прения — Замятин, Уншлихт, Пугачев, Путна, Зоф, Левичев, Муралов, Буденный, Оськин, Егоров, Эйдеман и Ворошилов)</w:t>
      </w:r>
      <w:r w:rsidRPr="00C2525C">
        <w:rPr>
          <w:rFonts w:ascii="Times New Roman" w:hAnsi="Times New Roman" w:cs="Times New Roman"/>
          <w:bCs/>
          <w:color w:val="002060"/>
          <w:sz w:val="16"/>
          <w:szCs w:val="16"/>
        </w:rPr>
        <w:t>.</w:t>
      </w:r>
    </w:p>
    <w:p w14:paraId="697507C0" w14:textId="77777777" w:rsidR="008F2607" w:rsidRPr="00C2525C" w:rsidRDefault="008F2607"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О состоянии и подготовки инженерных войск РККА. </w:t>
      </w:r>
      <w:r w:rsidRPr="00C2525C">
        <w:rPr>
          <w:rFonts w:ascii="Times New Roman" w:hAnsi="Times New Roman" w:cs="Times New Roman"/>
          <w:bCs/>
          <w:iCs/>
          <w:color w:val="002060"/>
          <w:sz w:val="16"/>
          <w:szCs w:val="16"/>
        </w:rPr>
        <w:t>(Малевский, прения — Пугачев, Муралов, Левичев, Путна, Халепский)</w:t>
      </w:r>
      <w:r w:rsidRPr="00C2525C">
        <w:rPr>
          <w:rFonts w:ascii="Times New Roman" w:hAnsi="Times New Roman" w:cs="Times New Roman"/>
          <w:bCs/>
          <w:color w:val="002060"/>
          <w:sz w:val="16"/>
          <w:szCs w:val="16"/>
        </w:rPr>
        <w:t xml:space="preserve"> (17150).</w:t>
      </w:r>
    </w:p>
    <w:p w14:paraId="49B7306F" w14:textId="77777777" w:rsidR="008F2607" w:rsidRPr="00C2525C" w:rsidRDefault="008F2607" w:rsidP="00C2525C">
      <w:pPr>
        <w:spacing w:after="0" w:line="240" w:lineRule="auto"/>
        <w:jc w:val="both"/>
        <w:rPr>
          <w:rFonts w:ascii="Times New Roman" w:hAnsi="Times New Roman" w:cs="Times New Roman"/>
          <w:bCs/>
          <w:color w:val="002060"/>
          <w:sz w:val="16"/>
          <w:szCs w:val="16"/>
        </w:rPr>
      </w:pPr>
    </w:p>
    <w:p w14:paraId="13C9EA7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433BB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FBC78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11-14 мая 1926 состоялся первый трансарктический полет на дирижабле Норвегия со Шпицбергена на Аляску (с участием Р.Амундсена под управлением У.Нобиле) (237,152).</w:t>
      </w:r>
    </w:p>
    <w:p w14:paraId="4C6273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7FFA97F" w14:textId="77777777" w:rsidR="008F2607" w:rsidRPr="00C2525C" w:rsidRDefault="008F260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11 мая в 1926 году перелет (11-14 мая) Шпицберген-Аляска через Северный полюс дирижабля </w:t>
      </w:r>
      <w:hyperlink r:id="rId36" w:tgtFrame="_blank" w:history="1">
        <w:r w:rsidRPr="00C2525C">
          <w:rPr>
            <w:rFonts w:ascii="Times New Roman" w:hAnsi="Times New Roman" w:cs="Times New Roman"/>
            <w:color w:val="002060"/>
            <w:sz w:val="16"/>
            <w:szCs w:val="16"/>
          </w:rPr>
          <w:t xml:space="preserve">«Норге» («Норвегия») </w:t>
        </w:r>
      </w:hyperlink>
      <w:r w:rsidRPr="00C2525C">
        <w:rPr>
          <w:rFonts w:ascii="Times New Roman" w:hAnsi="Times New Roman" w:cs="Times New Roman"/>
          <w:color w:val="002060"/>
          <w:sz w:val="16"/>
          <w:szCs w:val="16"/>
        </w:rPr>
        <w:t>с экипажем из 16 человек во главе с Р.Амундсеном, Л.Элсуортом и У.Нобиле, 5.400км за 72 ч. Над полюсом -12 мая. Дирижабль «Норвегия» (командир экспедиции Амундсен, первый пилот Нобиле) пролетел над Северным полюсом планеты, посрамив скептиков. Линкольн Эллсуорт сбрасывает с дирижабля «Норвегия» на Северный полюс норвежский, итальянский и американский флаги (14888).</w:t>
      </w:r>
    </w:p>
    <w:p w14:paraId="26166D0B" w14:textId="77777777" w:rsidR="008F2607" w:rsidRPr="00C2525C" w:rsidRDefault="008F2607" w:rsidP="00C2525C">
      <w:pPr>
        <w:spacing w:after="0" w:line="240" w:lineRule="auto"/>
        <w:jc w:val="both"/>
        <w:rPr>
          <w:rFonts w:ascii="Times New Roman" w:hAnsi="Times New Roman" w:cs="Times New Roman"/>
          <w:color w:val="002060"/>
          <w:sz w:val="16"/>
          <w:szCs w:val="16"/>
        </w:rPr>
      </w:pPr>
    </w:p>
    <w:p w14:paraId="6DA00C22" w14:textId="77777777" w:rsidR="00E71A8D" w:rsidRPr="00C2525C" w:rsidRDefault="00E71A8D"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11 мая 1926 года, «Норге» начал свой полет. Мир политиков, ученых и романтиков напряженно следил за радиосообщениями с борта дирижабля. На следующее утро узнал о достижении воздушным кораблем Северного полюса. Однако такая новость сразу же за челночным рейсом «Джозефины Форд» не произвела никакого впечатления. Ждали иного. Большего, действительно значимого. Воистину сенсационного. Так существует таинственный полярный материк или нет?</w:t>
      </w:r>
    </w:p>
    <w:p w14:paraId="2FFE61AC" w14:textId="77777777" w:rsidR="00E71A8D" w:rsidRPr="00C2525C" w:rsidRDefault="00E71A8D"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Ситуация оставалась неопределенной даже тогда, когда 13 мая начали поступать первые телеграммы из Теллера — крохотного поселка на Аляске, где и приземлился «Норге». Оказалось, что чуть ли не весь путь от Северного полюса до американского побережья дирижабль проделал в густом тумане, препятствовавшем обзору, научным наблюдениям (20467).</w:t>
      </w:r>
    </w:p>
    <w:p w14:paraId="4CF5DDEC" w14:textId="77777777" w:rsidR="00E71A8D" w:rsidRPr="00C2525C" w:rsidRDefault="00E71A8D" w:rsidP="00C2525C">
      <w:pPr>
        <w:spacing w:after="0" w:line="240" w:lineRule="auto"/>
        <w:jc w:val="both"/>
        <w:rPr>
          <w:rFonts w:ascii="Times New Roman" w:hAnsi="Times New Roman" w:cs="Times New Roman"/>
          <w:color w:val="0070C0"/>
          <w:sz w:val="16"/>
          <w:szCs w:val="16"/>
        </w:rPr>
      </w:pPr>
    </w:p>
    <w:p w14:paraId="0F4F89CB" w14:textId="77777777" w:rsidR="00E71A8D" w:rsidRPr="00C2525C" w:rsidRDefault="00E71A8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11–14 мая 1926 Роальд Амундсен совершает первый полет дирижабля над Северным полюсом. Норвегия оставляет Шпицберген и прибывает в Теллер, Аляска через три дня (20358).</w:t>
      </w:r>
    </w:p>
    <w:p w14:paraId="7965E92A" w14:textId="77777777" w:rsidR="00E71A8D" w:rsidRPr="00C2525C" w:rsidRDefault="00E71A8D" w:rsidP="00C2525C">
      <w:pPr>
        <w:spacing w:after="0" w:line="240" w:lineRule="auto"/>
        <w:jc w:val="both"/>
        <w:rPr>
          <w:rFonts w:ascii="Times New Roman" w:hAnsi="Times New Roman" w:cs="Times New Roman"/>
          <w:color w:val="0070C0"/>
          <w:sz w:val="16"/>
          <w:szCs w:val="16"/>
        </w:rPr>
      </w:pPr>
    </w:p>
    <w:p w14:paraId="4561F4D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9FBD9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DD37F6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1926 года самолет И.1 вновь был предъявлен к приемке в НИИ ВВС.</w:t>
      </w:r>
    </w:p>
    <w:p w14:paraId="25CA867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осмотре обнаружен ряд дефектов.</w:t>
      </w:r>
    </w:p>
    <w:p w14:paraId="6594DE4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мая 1926 года самолет все же был принят. При выявлении эксплуатационных качеств самолета, сборки и разборки обнаружена невозможность выемки бензиновых баков из крыльев. Самолет вновь сдан на ГАЗ № 1 (6924, 108).</w:t>
      </w:r>
    </w:p>
    <w:p w14:paraId="1B20A80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EDB0B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1926 г. само</w:t>
      </w:r>
      <w:r w:rsidRPr="00C2525C">
        <w:rPr>
          <w:rFonts w:ascii="Times New Roman" w:hAnsi="Times New Roman" w:cs="Times New Roman"/>
          <w:color w:val="002060"/>
          <w:sz w:val="16"/>
          <w:szCs w:val="16"/>
        </w:rPr>
        <w:softHyphen/>
        <w:t>лет ИЛ-3 вновь был предъявлен в НИИ и вновь не принят на испытания: из-за смещения ограничителей руль направ</w:t>
      </w:r>
      <w:r w:rsidRPr="00C2525C">
        <w:rPr>
          <w:rFonts w:ascii="Times New Roman" w:hAnsi="Times New Roman" w:cs="Times New Roman"/>
          <w:color w:val="002060"/>
          <w:sz w:val="16"/>
          <w:szCs w:val="16"/>
        </w:rPr>
        <w:softHyphen/>
        <w:t>ления при повороте на максимальный угол упирался в вырезы кромки руля направления. Имелись и другие мелкие дефекты. 19 мая ИЛ-3 опять оказался в НИИ. Бригада механиков для чего-то решила снять топливный бак и повредила его. В итоге 4 июня 1926 г. в НИИ на ис</w:t>
      </w:r>
      <w:r w:rsidRPr="00C2525C">
        <w:rPr>
          <w:rFonts w:ascii="Times New Roman" w:hAnsi="Times New Roman" w:cs="Times New Roman"/>
          <w:color w:val="002060"/>
          <w:sz w:val="16"/>
          <w:szCs w:val="16"/>
        </w:rPr>
        <w:softHyphen/>
        <w:t>пытания предъявили второй экземпляр с заводским но</w:t>
      </w:r>
      <w:r w:rsidRPr="00C2525C">
        <w:rPr>
          <w:rFonts w:ascii="Times New Roman" w:hAnsi="Times New Roman" w:cs="Times New Roman"/>
          <w:color w:val="002060"/>
          <w:sz w:val="16"/>
          <w:szCs w:val="16"/>
        </w:rPr>
        <w:softHyphen/>
        <w:t>мером 2889. Но к тому времени ЦАГИ, которому НТК ВВС передал для проверки расчеты ИЛ-3, счел прочность конструкции самолета недостаточной. Проведение государственных испытаний приостановили (10667).</w:t>
      </w:r>
    </w:p>
    <w:p w14:paraId="444205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3E8140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1926 на заседании НК (журнал № 31с) рассматривался вопрос:</w:t>
      </w:r>
    </w:p>
    <w:p w14:paraId="695620F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III. О ДОПУСКЕ НА ПОСТРОЙКУ САМОЛЕТОВ СКЛЕЕННЫХ ЛОНЖЕРОНОВ.</w:t>
      </w:r>
    </w:p>
    <w:p w14:paraId="283BB9A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сношение Авиатреста № 4479/Н-2 и ЦАГИ № 124/с</w:t>
      </w:r>
    </w:p>
    <w:p w14:paraId="164E73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Постоянный член НК тов. Крейсон доложил, что ввиду возникших затруднений в заготовке авиационного кондиционного леса крупных размеров, требующегося главным образом для изгоговления лонжеронов и крыльев, Авиатрест возбудил ходатайство о разрешении перейти к изготовлению лонжеронов по типу применяе</w:t>
      </w:r>
      <w:r w:rsidRPr="00C2525C">
        <w:rPr>
          <w:rFonts w:ascii="Times New Roman" w:hAnsi="Times New Roman" w:cs="Times New Roman"/>
          <w:color w:val="002060"/>
          <w:sz w:val="16"/>
          <w:szCs w:val="16"/>
        </w:rPr>
        <w:softHyphen/>
        <w:t>мых на английских и немецких самолетах из тонких склеенных между собой планок.Склейку предполагалось производить нерас</w:t>
      </w:r>
      <w:r w:rsidRPr="00C2525C">
        <w:rPr>
          <w:rFonts w:ascii="Times New Roman" w:hAnsi="Times New Roman" w:cs="Times New Roman"/>
          <w:color w:val="002060"/>
          <w:sz w:val="16"/>
          <w:szCs w:val="16"/>
        </w:rPr>
        <w:softHyphen/>
        <w:t>творимым клеем по рецепту № 6.</w:t>
      </w:r>
    </w:p>
    <w:p w14:paraId="5AC4AA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укааал,что согласно заключения ЦАГИ применять при постройке самолетов склеенные лонжероны, учитывая отсут</w:t>
      </w:r>
      <w:r w:rsidRPr="00C2525C">
        <w:rPr>
          <w:rFonts w:ascii="Times New Roman" w:hAnsi="Times New Roman" w:cs="Times New Roman"/>
          <w:color w:val="002060"/>
          <w:sz w:val="16"/>
          <w:szCs w:val="16"/>
        </w:rPr>
        <w:softHyphen/>
        <w:t>ствие на ГАЗ № I опыта в изготовлении таких лонжеронов, а также опыта по приготовлению и использованию казеиновых клеез, невозможно.</w:t>
      </w:r>
    </w:p>
    <w:p w14:paraId="45DA02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считал необходимым предварительно произвести на заводе ряд опытов и только по получении благоприятных результатов ставить вопрос о применении склеенных лонжеронов при постройке самолетов.</w:t>
      </w:r>
    </w:p>
    <w:p w14:paraId="578E46D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обмене мнениями постановлено:</w:t>
      </w:r>
    </w:p>
    <w:p w14:paraId="0840082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Не имея принципиальных-возражений против применения склеенных лонжеронов при постройке самолетов вообще, считать в дан</w:t>
      </w:r>
      <w:r w:rsidRPr="00C2525C">
        <w:rPr>
          <w:rFonts w:ascii="Times New Roman" w:hAnsi="Times New Roman" w:cs="Times New Roman"/>
          <w:color w:val="002060"/>
          <w:sz w:val="16"/>
          <w:szCs w:val="16"/>
        </w:rPr>
        <w:softHyphen/>
        <w:t>ном случае ввиду отсутствия на ГАЗ № 1 опыта постройки таких лонжеронов и применения казеиновых клеев, изготовление скле</w:t>
      </w:r>
      <w:r w:rsidRPr="00C2525C">
        <w:rPr>
          <w:rFonts w:ascii="Times New Roman" w:hAnsi="Times New Roman" w:cs="Times New Roman"/>
          <w:color w:val="002060"/>
          <w:sz w:val="16"/>
          <w:szCs w:val="16"/>
        </w:rPr>
        <w:softHyphen/>
        <w:t>енных лонжеронов невозможной.</w:t>
      </w:r>
    </w:p>
    <w:p w14:paraId="1B84E7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Считать необходимым постановку на заводе предварительных изысканий и опытов по изготовлению склеенных лонжеронов и по получении благоприятных результатов поставить вопрос о применении склеенных лонжеронов в постройке самолетов (8905,34).</w:t>
      </w:r>
    </w:p>
    <w:p w14:paraId="54AD44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631D7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12 мая 1926 Техническая секция НК УВВС рассмотрела вопросы: 1. Об испытании Фоккер-4 на устойчивость при подвеске бомб под нижнее крыло; 2. О хвостовой лыже к р-1; 4. Об изменениях и дополнениях ТУ на ДН-9а с Либерти 400 нр и др. (2265,69).</w:t>
      </w:r>
    </w:p>
    <w:p w14:paraId="1115EA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0C838A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C31EF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2CD4237" w14:textId="77777777" w:rsidR="008F2607" w:rsidRPr="00C2525C" w:rsidRDefault="008F2607" w:rsidP="00C2525C">
      <w:pPr>
        <w:pStyle w:val="ae"/>
        <w:shd w:val="clear" w:color="auto" w:fill="FFFFFF"/>
        <w:spacing w:before="0" w:after="0"/>
        <w:jc w:val="both"/>
        <w:rPr>
          <w:color w:val="002060"/>
          <w:sz w:val="16"/>
          <w:szCs w:val="16"/>
        </w:rPr>
      </w:pPr>
      <w:r w:rsidRPr="00C2525C">
        <w:rPr>
          <w:rStyle w:val="a7"/>
          <w:b w:val="0"/>
          <w:iCs/>
          <w:color w:val="002060"/>
          <w:sz w:val="16"/>
          <w:szCs w:val="16"/>
        </w:rPr>
        <w:t>12 мая 1926 г.</w:t>
      </w:r>
      <w:r w:rsidRPr="00C2525C">
        <w:rPr>
          <w:color w:val="002060"/>
          <w:sz w:val="16"/>
          <w:szCs w:val="16"/>
        </w:rPr>
        <w:t xml:space="preserve"> Заседание комиссии Политбюро ЦК ВКП(б) по спецзаказам. По вопросам организации производства химического оружия решено, </w:t>
      </w:r>
      <w:r w:rsidRPr="00C2525C">
        <w:rPr>
          <w:rStyle w:val="af0"/>
          <w:i w:val="0"/>
          <w:color w:val="002060"/>
          <w:sz w:val="16"/>
          <w:szCs w:val="16"/>
        </w:rPr>
        <w:t>«ввиду невыполнения немецкой стороной своих обязательств по учредительному договору»</w:t>
      </w:r>
      <w:r w:rsidRPr="00C2525C">
        <w:rPr>
          <w:color w:val="002060"/>
          <w:sz w:val="16"/>
          <w:szCs w:val="16"/>
        </w:rPr>
        <w:t xml:space="preserve"> о создании завода по выпуску иприта и фосгена в Иващенково (ныне — Чапаевск Самарской области), взять курс на самостоятельное — без помощи немцев — развертывание этих работ, в частности </w:t>
      </w:r>
      <w:r w:rsidRPr="00C2525C">
        <w:rPr>
          <w:rStyle w:val="af0"/>
          <w:i w:val="0"/>
          <w:color w:val="002060"/>
          <w:sz w:val="16"/>
          <w:szCs w:val="16"/>
        </w:rPr>
        <w:t>«приступить к постройке другого завода самостоятельно без немцев»</w:t>
      </w:r>
      <w:r w:rsidRPr="00C2525C">
        <w:rPr>
          <w:color w:val="002060"/>
          <w:sz w:val="16"/>
          <w:szCs w:val="16"/>
        </w:rPr>
        <w:t xml:space="preserve"> (17133).</w:t>
      </w:r>
    </w:p>
    <w:p w14:paraId="277214F8" w14:textId="77777777" w:rsidR="008F2607" w:rsidRPr="00C2525C" w:rsidRDefault="008F2607" w:rsidP="00C2525C">
      <w:pPr>
        <w:pStyle w:val="ae"/>
        <w:shd w:val="clear" w:color="auto" w:fill="FFFFFF"/>
        <w:spacing w:before="0" w:after="0"/>
        <w:jc w:val="both"/>
        <w:rPr>
          <w:color w:val="002060"/>
          <w:sz w:val="16"/>
          <w:szCs w:val="16"/>
        </w:rPr>
      </w:pPr>
    </w:p>
    <w:p w14:paraId="5E9B31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1926 г. Комиссия Политбюро ЦК ВКП(б) по спецзаказам (Уншлихт, Чичерин, Ягода, Аванесов, Шкловский, Мрочковский,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(11784).</w:t>
      </w:r>
    </w:p>
    <w:p w14:paraId="02C7F4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BEECD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1926 г. Комиссия Политбюро ЦК ВКП(б) по спецзаказам в составе Уншлихта (председатель), Чичерина, Ягоды (члены), Аванесова, Шкловского, Мрочковского, Гальперина и Гайлиса (приглашенные) постановила (протокол № 38) ввиду невыполнения немецкой стороной своих договорных обязательств по учредительному договору, а также несмотря на предоставленную ей отсрочку до 1 мая 1926г. «провести в жизнь» принятое этой же Комиссией решение от 9 января 1926 г. о расторжении договора со Штольценбергом. Было также решено, не дожидаясь пуска «Берсоли», самостоятельно, без помощи немцев начать строить другой завод. 30 июня 1926 г. эта же комиссия постановила (протокол № 39) «считать необходимым взять окончательную линию на разрыв с ними (немцами. — С. Г. ) по делу «Берсоли», тем более что немцы сами предложили передать все работы на заводе «Берсоль» до их окончания «в руки советской стороны за счет немецкой». «Метахиму» было предложено «немедленно приступить к пере- и дооборудованию завода» (11784).</w:t>
      </w:r>
    </w:p>
    <w:p w14:paraId="2343AE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68FBD7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1926 года в решении комиссии Политбюро ЦК ВКП (б) по спецзаказам было записано, что «ввиду невыполнения немецкой стороной своих обязательств по учредительному договору о создании завода по выпуску иприта и фосгена в г. Троцке» советская сторона взяла курс на самостоятельное (то есть без помощи немцев) развертывание работ по строительству такого предприятия.</w:t>
      </w:r>
    </w:p>
    <w:p w14:paraId="0365648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Секретное постановление Политбюро ЦК ВКП (б) на этот счет было принято 25 ноября 1926 года. В нем подчеркивалось, что теперь у СССР появились все возможности для строительства завода по выпуску ОВ в посёлке Троцк без участия немецких специалистов. Между строк здесь читалось, что агентура ОГПУ к тому моменту уже сумела получить из Германии всю необходимую документацию по созданию технологических линий по производству ОВ, с помощью которой группа конструкторов и химиков под руководством профессора Е.И. Шпитальского смогла создать собственные промышленные установки по выпуску иприта и фосгена. В очередном постановлении Политбюро ЦК ВКП (б) от 13 января 1927 года уже констатировалось, что советско-германский договор четырёхлетней давности наша сторона отныне считает расторгнутым. Тем же решением ликвидировали общество «Метахим», ставшее ненужной бюрократической структурой. Бывший завод Ушкова был включён в систему ВСНХ (председатель — В.В. Куйбышев) и получил название «Госхимзавод № 2», после чего он почти сразу же оказался полностью засекреченным. В конце 1927 года технологические линии этого предприятия выдали 600 тонн хлора, а еще через два месяца здесь началось также и производство фосгена.</w:t>
      </w:r>
    </w:p>
    <w:p w14:paraId="63CECCFC"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0F9ACAF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1926 г. Комиссия Политбюро ЦК ВКП(б) по спецзаказам в составе Уншлихта (председатель), Чичерина, Ягоды (члены), Аванесова, Шкловского, Мрочковского, Гальперина и Гайлиса (приглашенные) постановила (протокол № 38) ввиду невыполнения немецкой стороной своих договорных обязательств по учредительному договору, а также несмотря на предоставленную ей отсрочку до 1 мая 1926 г. «провести в жизнь» принятое этой же Комиссией решение от 9 января 1926 г. о расторжении договора со Штольценбергом. Было также решено, не дожидаясь пуска «Берсоли», самостоятельно, без помощи немцев начать строить другой завод. 30 июня 1926 г. эта же комиссия постановила (протокол № 39) «считать необходимым взять окончательную линию на разрыв с ними (немцами. — С. Г.) по делу «Берсоли», тем более что немцы сами предложили передать все работы на заводе «Берсоль» до их окончания «в руки советской стороны за счет немецкой». «Метахиму» было предложено «немедленно приступить к пере- и дооборудованию завода» (18265).</w:t>
      </w:r>
    </w:p>
    <w:p w14:paraId="406A5E3F"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4BAE66E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1926 г. Комиссия Политбюро ЦК ВКП(б) по спецзаказам (Уншлихт, Чичерин, Ягода, Аванесов, Шкловский, Мрочковский,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(18265).</w:t>
      </w:r>
    </w:p>
    <w:p w14:paraId="7CAED22E"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59C2313C" w14:textId="77777777" w:rsidR="008F2607" w:rsidRPr="00C2525C" w:rsidRDefault="008F260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в 1926 году основан Дальневосточный научно-исследовательский институт морского флота (ДНИИМФ). Создан во Владивостоке как Управление портовых изысканий на дальневосточном побережье Тихого океана. Обеспечивал проектными разработками гидротехническое строительство на Тихоокеанском побережье России. В 1960 г. получил статус филиала государственного проектно-конструкторского и научно-исследовательского института морского транспорта – Союзморниипроект и назывался Дальморниипроект. С этого времени деятельность института качественно изменилась. Основная задача института – проектирование портов и судоремонтных заводов. По его проектам реконструированы и построены порты и судоремонтные заводы в комплексе с объектами жилищного и культурно-бытового назначения во Владивостоке, Находке, Славянке, Посьете, Советской Гавани, Ванино, на Сахалине, Камчатке и Чукотке. В институте разрабатывались проекты сложных инженерных сооружений, таких, как база морского бурения на Сахалине, выполнены проектно-изыскательские работы для паромной переправы Ванино – Холмск, строительства 2-й очереди Владивостокского торгового порта и многие другие сложные работы. ДВНИИМФ провел инженерные изыскания более чем в 100 географических пунктах Дальневосточного побережья. Институт ведет исследования по сейсмостойкости гидротехнических сооружений, экономике и эксплуатации морского транспорта и организации судоремонта. Отмечен Дипломом Госстроя проект морского вокзала в порту Владивосток, награждены медалями ВДНХ авторы проекта судоремонтного пирса в Находке, удостоен премии Совмина СССР построенный по проекту института район экспортных грузов на мысе Астафьева в порту Находка. По проектам ДВНИИМФ застроены Морской городок во Владивостоке и районы в Находке, сооружены комплексы учебных зданий Морского государственного университета и морского колледжа во Владивостоке, Сахалинского мореходного училища и другое (14889).</w:t>
      </w:r>
    </w:p>
    <w:p w14:paraId="09E7B4D3" w14:textId="77777777" w:rsidR="008F2607" w:rsidRPr="00C2525C" w:rsidRDefault="008F2607" w:rsidP="00C2525C">
      <w:pPr>
        <w:spacing w:after="0" w:line="240" w:lineRule="auto"/>
        <w:jc w:val="both"/>
        <w:rPr>
          <w:rFonts w:ascii="Times New Roman" w:hAnsi="Times New Roman" w:cs="Times New Roman"/>
          <w:color w:val="002060"/>
          <w:sz w:val="16"/>
          <w:szCs w:val="16"/>
        </w:rPr>
      </w:pPr>
    </w:p>
    <w:p w14:paraId="1910B6F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14780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F0F76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1926 года N-1, стартовав со Шпицбергена (Кингс Бей) достигла Северного полюса. Экипаж провел там 2,5 часа, обследовал территорию с воздуха, а затем дирижабль направился на Аляску, где благополучно приземлился в Пойнт Барроу. Там он был разобран и на транспортном судне доставлен обратно в Италию. Полярный полет длился 71 час и имел протяженность 3500 км. Эта полярная экспедиция, которая по фамилиям ее главных участников была названа экспедицией Амундсена-Элсворта-Нобиле, закончилась полным триумфом (11324).</w:t>
      </w:r>
    </w:p>
    <w:p w14:paraId="2F4504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5C987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r w:rsidRPr="00C2525C">
        <w:rPr>
          <w:rFonts w:ascii="Times New Roman" w:hAnsi="Times New Roman" w:cs="Times New Roman"/>
          <w:color w:val="002060"/>
          <w:sz w:val="16"/>
          <w:szCs w:val="16"/>
          <w:lang w:val="en-US"/>
        </w:rPr>
        <w:t>May 12 1926 Lincoln Ellsworth, American explorer, flew across the North Pole in the dirigible Norge, commanded by Roald Amundsen (1038).</w:t>
      </w:r>
    </w:p>
    <w:p w14:paraId="1F67AD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p>
    <w:p w14:paraId="6778E3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1926 Lincoln Ellsworth, Нобиле и Амундсен пролетели над Северным полюсом на дирижабле Norge (1038).</w:t>
      </w:r>
    </w:p>
    <w:p w14:paraId="23AFBB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7B006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1926 г. – Экспедиция Амундсена-Элсуорта-Нобиле на дирижабле “Норвегия” достигла Северный полюс. Путь дирижабля пролегал через территорию Советского Союза, в Ленинграде дирижабль готовился к полету на Север (11013).</w:t>
      </w:r>
    </w:p>
    <w:p w14:paraId="2707A4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B2C24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1926 г. дирижабль "Норвегия" достиг Северного полюса (11013).</w:t>
      </w:r>
    </w:p>
    <w:p w14:paraId="177EC79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5BC8D4D" w14:textId="77777777" w:rsidR="008F2607" w:rsidRPr="00C2525C" w:rsidRDefault="008F260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в 1926 году дирижабль «Норвегия» (командир экспедиции Амундсен, первый пилот Нобиле) пролетел над Северным полюсом планеты, посрамив скептиков. Линкольн Эллсуорт сбрасывает с дирижабля «Норвегия» на Северный полюс норвежский, итальянский и американский флаги (14889).</w:t>
      </w:r>
    </w:p>
    <w:p w14:paraId="5D85B6CF" w14:textId="77777777" w:rsidR="008F2607" w:rsidRPr="00C2525C" w:rsidRDefault="008F2607" w:rsidP="00C2525C">
      <w:pPr>
        <w:spacing w:after="0" w:line="240" w:lineRule="auto"/>
        <w:jc w:val="both"/>
        <w:rPr>
          <w:rFonts w:ascii="Times New Roman" w:hAnsi="Times New Roman" w:cs="Times New Roman"/>
          <w:color w:val="002060"/>
          <w:sz w:val="16"/>
          <w:szCs w:val="16"/>
        </w:rPr>
      </w:pPr>
    </w:p>
    <w:p w14:paraId="6DC31C81" w14:textId="77777777" w:rsidR="008F2607" w:rsidRPr="00C2525C" w:rsidRDefault="008F260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в 1926 году в Польше Юзеф Пилсудский при поддержке армейских подразделений совершает поход на Варшаву и захватывает власть, установив «санационный» режим. 14 мая президент Войцеховский и премьер-министр Витош подают в отставку. Обязанности президента исполняет спикер парламента (14889).</w:t>
      </w:r>
    </w:p>
    <w:p w14:paraId="712983FC" w14:textId="77777777" w:rsidR="008F2607" w:rsidRPr="00C2525C" w:rsidRDefault="008F2607" w:rsidP="00C2525C">
      <w:pPr>
        <w:spacing w:after="0" w:line="240" w:lineRule="auto"/>
        <w:jc w:val="both"/>
        <w:rPr>
          <w:rFonts w:ascii="Times New Roman" w:hAnsi="Times New Roman" w:cs="Times New Roman"/>
          <w:color w:val="002060"/>
          <w:sz w:val="16"/>
          <w:szCs w:val="16"/>
        </w:rPr>
      </w:pPr>
    </w:p>
    <w:p w14:paraId="60B955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12-13 мая 1926 был переворот в Польше и ввели режим санации (2443,404). М Юзеф Клемент Пилсудский установил диктаторский режим (3186).</w:t>
      </w:r>
    </w:p>
    <w:p w14:paraId="412351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304F4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12-13 мая 1926 В Польше Юзеф Пилсудский при поддержке армейских подразделений совершает поход на Варшаву и захватывает власть.14 мая президент Войцеховский и премьер-министр Витош подают в отставку. Обязанности президента исполняет спикер парламента (7451).</w:t>
      </w:r>
    </w:p>
    <w:p w14:paraId="70245E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E411E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мая 1926 в Германии канцлер Г.Лютер ушел в отставку и 17 мая новым канцлером стал В.Маркс, представитель центристов (3907,141).</w:t>
      </w:r>
    </w:p>
    <w:p w14:paraId="632A2D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414762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006CA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F958F7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мая 1926 года НИИ ВВС было поручено испытание мотора М5 (6901, 19).</w:t>
      </w:r>
    </w:p>
    <w:p w14:paraId="47AE897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DDBDC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мая 1926 Секция Вспомслужб НК УВВС рассмотрела: 1. О 250 кг фугасной бомбе и др. (2265,69).</w:t>
      </w:r>
    </w:p>
    <w:p w14:paraId="46A68D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E9C303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8F1C5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E3C63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мая 1926 штаб УВВС представил в президиум НК УВВС план металлического самолетостроения (1033,67).</w:t>
      </w:r>
    </w:p>
    <w:p w14:paraId="6DD4C9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74EEF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мая 1926 Пленум НК УВВС рассмотрел: 1. О плане работ и количеству потребного кольчугалюминия на постройку самолетов на 1928-1929 (Крейсон) и др. (2265,69).</w:t>
      </w:r>
    </w:p>
    <w:p w14:paraId="4A4411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68D5BC5" w14:textId="77777777" w:rsidR="001E6C6D" w:rsidRPr="00C2525C" w:rsidRDefault="001E6C6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14 Мая 1926 года НТК УВВС обсудил вопрос о создании межведомственной Комиссии для разработки в уточнения технических условий на все полуфабрикаты кольчугалюминия (20357).</w:t>
      </w:r>
    </w:p>
    <w:p w14:paraId="38065D06" w14:textId="77777777" w:rsidR="001E6C6D" w:rsidRPr="00C2525C" w:rsidRDefault="001E6C6D" w:rsidP="00C2525C">
      <w:pPr>
        <w:spacing w:after="0" w:line="240" w:lineRule="auto"/>
        <w:jc w:val="both"/>
        <w:rPr>
          <w:rFonts w:ascii="Times New Roman" w:hAnsi="Times New Roman" w:cs="Times New Roman"/>
          <w:color w:val="0070C0"/>
          <w:sz w:val="16"/>
          <w:szCs w:val="16"/>
        </w:rPr>
      </w:pPr>
    </w:p>
    <w:p w14:paraId="3068B9FA" w14:textId="77777777" w:rsidR="008F2607"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CB38882" w14:textId="77777777" w:rsidR="008F2607" w:rsidRPr="00C2525C" w:rsidRDefault="008F2607"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E88B127" w14:textId="77777777" w:rsidR="008F2607" w:rsidRPr="00C2525C" w:rsidRDefault="008F260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мая в 1926 году поплавковая машина «F6C» из «VF-2» с бортовым номером «А-6970» выиграла гонку на приз морской пехоты США, показав скорость 212 км/ч (14891).</w:t>
      </w:r>
    </w:p>
    <w:p w14:paraId="6D00FB68" w14:textId="77777777" w:rsidR="008F2607" w:rsidRPr="00C2525C" w:rsidRDefault="008F2607" w:rsidP="00C2525C">
      <w:pPr>
        <w:spacing w:after="0" w:line="240" w:lineRule="auto"/>
        <w:jc w:val="both"/>
        <w:rPr>
          <w:rFonts w:ascii="Times New Roman" w:hAnsi="Times New Roman" w:cs="Times New Roman"/>
          <w:color w:val="002060"/>
          <w:sz w:val="16"/>
          <w:szCs w:val="16"/>
        </w:rPr>
      </w:pPr>
    </w:p>
    <w:p w14:paraId="59B9C79B" w14:textId="77777777" w:rsidR="008F2607" w:rsidRPr="00C2525C" w:rsidRDefault="008F260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мая в 1926 году (11-14 мая) завершился первый трансарктический перелет на дирижабле «Норвегия» со Шпицбергена на Аляску через Северный полюс (командир корабля У.Нобиле). Перелет стартовал 11 мая (14891).</w:t>
      </w:r>
    </w:p>
    <w:p w14:paraId="472B64D8" w14:textId="77777777" w:rsidR="008F2607" w:rsidRPr="00C2525C" w:rsidRDefault="008F2607" w:rsidP="00C2525C">
      <w:pPr>
        <w:spacing w:after="0" w:line="240" w:lineRule="auto"/>
        <w:jc w:val="both"/>
        <w:rPr>
          <w:rFonts w:ascii="Times New Roman" w:hAnsi="Times New Roman" w:cs="Times New Roman"/>
          <w:color w:val="002060"/>
          <w:sz w:val="16"/>
          <w:szCs w:val="16"/>
        </w:rPr>
      </w:pPr>
    </w:p>
    <w:p w14:paraId="66C87CA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462BF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B5596C1" w14:textId="77777777" w:rsidR="008F2607" w:rsidRPr="00C2525C" w:rsidRDefault="008F260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мая в 1926 году в мае в конструкторском бюро «Укрвоздухпути» завершен проект самолета «К-2» (14892).</w:t>
      </w:r>
    </w:p>
    <w:p w14:paraId="2D8536C4" w14:textId="77777777" w:rsidR="008F2607" w:rsidRPr="00C2525C" w:rsidRDefault="008F2607" w:rsidP="00C2525C">
      <w:pPr>
        <w:spacing w:after="0" w:line="240" w:lineRule="auto"/>
        <w:jc w:val="both"/>
        <w:rPr>
          <w:rFonts w:ascii="Times New Roman" w:hAnsi="Times New Roman" w:cs="Times New Roman"/>
          <w:color w:val="002060"/>
          <w:sz w:val="16"/>
          <w:szCs w:val="16"/>
        </w:rPr>
      </w:pPr>
    </w:p>
    <w:p w14:paraId="6A92D0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мая 1926 комиссия, созданная П.И.Б. по инициативе И.С.Уншлихта как зам НКВМД и пред. РВС для рассмотрения с точки зрения военной целесообразности проект воздушного сообщения между Ленинградом и Владивостоком, разработанный аэро-капитаном Брунсом (немцем) пришла к выводу, что военного значения не имеет и только создаст угрозу с воздуха (1026,49).</w:t>
      </w:r>
    </w:p>
    <w:p w14:paraId="1D453E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4830B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мая 1926 была подписана:</w:t>
      </w:r>
    </w:p>
    <w:p w14:paraId="3263E3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РЕ3ОЛЮЦИЯ.</w:t>
      </w:r>
    </w:p>
    <w:p w14:paraId="3D2D0E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созданная Реввоенсоветом под председательством т. Баранова по рассмотренио проекта немецкого капктана БРУНЦА о вовдушном сообщении на дирижаблях между Ленинградом и Владивостоком.</w:t>
      </w:r>
    </w:p>
    <w:p w14:paraId="048CCF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Предлагаемый капитаном БРУНЦОМ проект оборудования воздушной линии между Ленинградом и Владивостоком приз</w:t>
      </w:r>
      <w:r w:rsidRPr="00C2525C">
        <w:rPr>
          <w:rFonts w:ascii="Times New Roman" w:hAnsi="Times New Roman" w:cs="Times New Roman"/>
          <w:color w:val="002060"/>
          <w:sz w:val="16"/>
          <w:szCs w:val="16"/>
        </w:rPr>
        <w:softHyphen/>
        <w:t>нать не имеющим для нас военного значения; наоборот, осуществление проекта в том виде, в каком он предлагается, учитывая выбор мест оборудования воздушных баз по линии полетов, может представить угрозу с воздуха для нашей территории.</w:t>
      </w:r>
    </w:p>
    <w:p w14:paraId="291029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Видоизменить проект в смысле проложения линии и оборудования воздушных баз в местах, наиболее целесообразных с военной точки зрения, признать в настоящее время несвоевременным, так как осуществление и видоизменение проекта погребует от СССР затраты капитала в несколько десятков миллионов рублей, между тем как СССР имеет другие более неотложные и важные задачи.</w:t>
      </w:r>
    </w:p>
    <w:p w14:paraId="6C2664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Кроме того проект БРУНЦА требует от СССР на осуществлэние предполагаемой линии воздушного сообщения затраты денежных средств и не дает никакой гарантии участия в этом предприятии наших спе</w:t>
      </w:r>
      <w:r w:rsidRPr="00C2525C">
        <w:rPr>
          <w:rFonts w:ascii="Times New Roman" w:hAnsi="Times New Roman" w:cs="Times New Roman"/>
          <w:color w:val="002060"/>
          <w:sz w:val="16"/>
          <w:szCs w:val="16"/>
        </w:rPr>
        <w:softHyphen/>
        <w:t>циалистов как в постройке дирижаблей, так и в обслужиании их на воздушных линиях и в качестве экипажа кораблей.</w:t>
      </w:r>
    </w:p>
    <w:p w14:paraId="17E8CF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Рассматриваемый вопрос нельзя связывать с необходимостью развития военного управляемого воздухоплавания в СССР.</w:t>
      </w:r>
    </w:p>
    <w:p w14:paraId="595F94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 развитие должно идти планомерно намеченным уже УВВС РККА образом путем предварительной подготовки и тренировки личного со</w:t>
      </w:r>
      <w:r w:rsidRPr="00C2525C">
        <w:rPr>
          <w:rFonts w:ascii="Times New Roman" w:hAnsi="Times New Roman" w:cs="Times New Roman"/>
          <w:color w:val="002060"/>
          <w:sz w:val="16"/>
          <w:szCs w:val="16"/>
        </w:rPr>
        <w:softHyphen/>
        <w:t>става., создания собственной воздухпромышленности и в надлежащее, подготовки всей требующейся материальной базы ЦГАКА, ф. 4, оп. 2, д. 196, л. 3 (1026,51).</w:t>
      </w:r>
    </w:p>
    <w:p w14:paraId="42E359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6EE123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63DAC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6FF95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15 и 29 мая 1926. Из протокола заседания Политбюро № 25 1926 г.</w:t>
      </w:r>
    </w:p>
    <w:p w14:paraId="260D4F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 5 "Нового мира"</w:t>
      </w:r>
    </w:p>
    <w:p w14:paraId="67BA60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Признавая, что "Повесть о непогашенной луне" Пильняка является злостным контрреволюционным выпадом против ЦК партии, подтвердить изъятие пятой книги "Нового мира". </w:t>
      </w:r>
    </w:p>
    <w:p w14:paraId="74142A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Поставить на вид членам редакционной коллегии "Нового мира" тт. Луначарскому и Степанову-Скворцову помещение в "Новом мире" этого рассказа Пильняка, а тов. Полонскому, как члену редколлегии, ответственному за художественный отдел, объявить строжайший выговор. </w:t>
      </w:r>
    </w:p>
    <w:p w14:paraId="44B6CA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Предложить тов. Воронскому (литературный критик, редактор журнала "Красная новь". Рассказ Б. Пильняка имел посвящение "Воронскому, скорбно и дружески") письмом в редакцию "Нового мира" отказаться от посвящения Пильняка с соответствующей мотивировкой, которая должна быть согласована с Секретариатом ЦК. </w:t>
      </w:r>
    </w:p>
    <w:p w14:paraId="33874A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г) Редакционной коллегии "Нового мира" одновременно с письмом тов. Воронского опубликовать свое письмо о том, что, присоединяясь к мнению тов. Воронского, она считает напечатание этого рассказа явной и грубой ошибкой. </w:t>
      </w:r>
    </w:p>
    <w:p w14:paraId="6854AB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 Снять Пильняка со списка сотрудников журналов "Красная новь", "Новый мир" и "Звезда" (Ленинград). </w:t>
      </w:r>
    </w:p>
    <w:p w14:paraId="13561D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е) Запретить какую-либо перепечатку или переиздание рассказа Пильняка "Повесть о непогашенной луне". </w:t>
      </w:r>
    </w:p>
    <w:p w14:paraId="69BDC5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ж) Пересмотреть договор, заключенный ГИЗом с Пильняком, в целях устранения из издания тех сочинений Пильняка, которые являются неприемлемыми в политическом отношении... </w:t>
      </w:r>
    </w:p>
    <w:p w14:paraId="305079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и) Предложить Отделу Печати ЦК дать печати закрытую директиву по вопросам, связанным с закрытием "Новой России" и изъятием пятой книги "Нового мира", особенно подчеркнув в ней необходимость строго соблюдать разграничение между критикой, направленной на укрепление советской власти, и критикой, имеющей своей целью ее дискредитирование. </w:t>
      </w:r>
    </w:p>
    <w:p w14:paraId="1A45B4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Констатировать, что вся фабула и отдельные элементы рассказа Пильняка "Повесть о непогашенной луне" не могли быть созданы Пильняком иначе как на основании разговоров, которые велись некоторыми коммунистами вокруг смерти тов. Фрунзе, и что доля ответственности за это лежит на тов. Воронском. Объявить тов. Воронскому за это выговор (11652).</w:t>
      </w:r>
    </w:p>
    <w:p w14:paraId="7F1A18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73D84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15 и 29 мая 1926. Из протокола заседания Политбюро № 5 1926 г.</w:t>
      </w:r>
    </w:p>
    <w:p w14:paraId="7E1D16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снижении розничных цен на промышленные товары и цен на сельскохозяйственные продукты </w:t>
      </w:r>
    </w:p>
    <w:p w14:paraId="3CFF83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Принять предложение Секретариата ЦК о рассылке всем губкомам и обкомам следующей телеграммы. </w:t>
      </w:r>
    </w:p>
    <w:p w14:paraId="31608F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Апрельский Пленум ЦК принял решение о максимальном снижении розничных цен на промышленные товары с одновременным снижением цен на сельскохозяйственные продукты. ЦК предлагает вам незамедлительно сообщить специальным письмом: </w:t>
      </w:r>
    </w:p>
    <w:p w14:paraId="605C21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какие меры приняты во исполнение этого решения Пленума; </w:t>
      </w:r>
    </w:p>
    <w:p w14:paraId="498AF9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какие реальные достижения по снижению цен имеются у вас в этой области; </w:t>
      </w:r>
    </w:p>
    <w:p w14:paraId="738791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что намерены предпринять в ближайшие две недели в направлении дальнейшего проведения решения апрельского Пленума ЦК (11652).</w:t>
      </w:r>
    </w:p>
    <w:p w14:paraId="32D5FE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694BB9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lastRenderedPageBreak/>
        <w:t>Авиапромышленность:</w:t>
      </w:r>
    </w:p>
    <w:p w14:paraId="22EDC7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6FD22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мая 1926 года Управление ВВС РККА выдало К. А. Калинину разрешение на организацию в Харькове авиационного завода. Однако запустить серийное производство К-2 полным ходом не получалось. Мастерские были загружены ремонтными работами еще больше, чем в минувшие годы. Кроме текущего обслуживания предприятие выполняло все виды капительного ремонта самолетов зарубежного производства. Сложилось напряженное положение, которое позже стало причиной конфликта Калинина и УВП: совместить оба направления было невозможно, поскольку производственные мощности оставались скромными, и специалистов не хватало (10674).</w:t>
      </w:r>
    </w:p>
    <w:p w14:paraId="0810C1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5D408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мая 1926 г. УВВС РККА выдало Калинину разрешение на организацию в Харькове авиационного завода. 17.09.1926 г. мастерские были преобразованы в Авиационный завод им. Совнаркома УССР. В соответствии с пост. СТО от 16.10.1929 г. и пр. Авиатреста № 21 от 6.11.1929 г. завод с 1.01.1930 г. передан из УВП в Авиатрест ВСНХ и стал называться Харьковский авиационный завод (ХАЗ), с 1932 г. - в ведении ГУАП НКТП. 21.05.1932 г. серийный ХАЗ объединён с ХАЗОСС в единый опытный ХАЗ, директором/ гл. конструктором которого стал К.А. Калинин. С 7.09.1934 г. ХАЗ преобразован в завод № 135 ГУАП НКТП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  г. Харьков, Белгородское шоссе п/я 231 «Экран (1938 г.);  г. Молотов/ /61023 Украина  г. Харьков ул. Сумская, 134 тел. 43-19-85, 707-08-00/ /Московское представительство:  г. Королев Московской обл. тел. 512-24-12/). В 1935 г. завод вновь перепрофилирован в серийный. В 12.1936 г. передан в 1ГУ НКОП. В 01.1939 г. передан в НКАП.</w:t>
      </w:r>
    </w:p>
    <w:p w14:paraId="32674C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 Авиатреста № 82 от 18.02.1930 г. на заводе организован моботдел. 3.11.1930 г. образован отдел снабжения завода.</w:t>
      </w:r>
    </w:p>
    <w:p w14:paraId="3FE16F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Производственная программа завода на 1937 г.: 200 АИР-10.</w:t>
      </w:r>
    </w:p>
    <w:p w14:paraId="4670FB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1937 г. велась реконструкция завода, перепланированы производственные площади. «В связи с неудовлетворительньми темпами работ» 13/20.01.193 8 г. вышел приказ № 10с провести обследование реконструкции завода; пр. № 89с от 10.03.1938 г. был снят директор завода, с 15.03.1938 г. организована группа по реконструкции завода. Пр. № 302с от 7.08.1938 г. требовалось сдать в 1938 г. в эксплуатацию 2-ю очередь главного корпуса, котельную и насосную.</w:t>
      </w:r>
    </w:p>
    <w:p w14:paraId="77631A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 № 0259 от 3.12.1937 г., в связи с освоением на заводе «Саркомбайн» выпуска Р-10 с завода в 12.1937 г. необходимо было передать два самолета, комплект стапелей и чертежей, а в 1-м квартале 1938 г. - детали и узлы на 10 самолетов; перевести 16 конструкторов во главе с зам. гл. конструктора Арсоном в КО завода и 5 ИТР на завод. По пр. № 61с от 17.02.1938 г. требовалось передать в феврале еще 3 самолета; закрепить на «Саркомбайне» бригаду завода № 135 по приспособлениям до 1.05.1938 г.</w:t>
      </w:r>
    </w:p>
    <w:p w14:paraId="2FEDCB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8/10.07.1938 г. вышел приказ № 241с о невыполнении заводом плана по выпуску ХАИ-5. Этим же приказом требовалось к 1.08.1938 г. организовать автоматное отделение цеха № 1.</w:t>
      </w:r>
    </w:p>
    <w:p w14:paraId="509BA5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составе завода цехи (1938 г.): № 1- механический, № 2- слесарно-сварочный, № 3- дюралевый, № 5- сборочный.</w:t>
      </w:r>
    </w:p>
    <w:p w14:paraId="7E2BE9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1938 г. началось освоение производства ББ-1 (Су-2), с 05.1939 г. - реконструкция завода под его выпуск. В соответствии с пост. Правительства № 237сс от 29.07.1939 г. и приказом НКАП № 208сс самолет ББ-1 запускался в серийное производство на заводе № 135. Необходимо было уже в 1939 г. выпустить 10 машин, а в 1940 г.- 500 Су-2. В 1939-1940 г. при заводе работало КБ П.О. Сухого.</w:t>
      </w:r>
    </w:p>
    <w:p w14:paraId="759FDE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1939 г. проектная мощность завода составляла 1000 одномоторных бомбардировщиков в год. План производства на 1941 г.: 600 Су-2. К началу войны завод стал головным по выпуску Су-2.</w:t>
      </w:r>
      <w:r w:rsidRPr="00C2525C">
        <w:rPr>
          <w:rFonts w:ascii="Times New Roman" w:hAnsi="Times New Roman" w:cs="Times New Roman"/>
          <w:color w:val="002060"/>
          <w:sz w:val="16"/>
          <w:szCs w:val="16"/>
          <w:vertAlign w:val="superscript"/>
        </w:rPr>
        <w:t>144</w:t>
      </w:r>
    </w:p>
    <w:p w14:paraId="112762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1940-41 г.- на заводе работало КБ П.Д. Грушина.</w:t>
      </w:r>
    </w:p>
    <w:p w14:paraId="2EE9D5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войны (~в 1940 г.) заводу № 135 был передан завод № 3 НКВД.</w:t>
      </w:r>
    </w:p>
    <w:p w14:paraId="5B9D75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приказу № 626с от 5.07.1941 г. завод № 450 НКАП преобразован в филиал завода № 135.</w:t>
      </w:r>
    </w:p>
    <w:p w14:paraId="42AC16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11.1941 г. завод № 135 1ГУ НКАП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и имущество завода были переданы заводу № 135 без оформления. Далее завод № 289 продолжил действовать как самостоятельный. Сюда же эвакуированы заводы №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5EF287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193D08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  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r w:rsidRPr="00C2525C">
        <w:rPr>
          <w:rFonts w:ascii="Times New Roman" w:hAnsi="Times New Roman" w:cs="Times New Roman"/>
          <w:color w:val="002060"/>
          <w:sz w:val="16"/>
          <w:szCs w:val="16"/>
          <w:lang w:val="en-US"/>
        </w:rPr>
        <w:t>JIa</w:t>
      </w:r>
      <w:r w:rsidRPr="00C2525C">
        <w:rPr>
          <w:rFonts w:ascii="Times New Roman" w:hAnsi="Times New Roman" w:cs="Times New Roman"/>
          <w:color w:val="002060"/>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556EE4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1945-46 г. на завод поставлено трофейное оборудование из Вены с заводов «Штейер-Дамлер-Пух» (330 единиц), «Мессершмит» и «Хейнкель» - всего 487 единиц.</w:t>
      </w:r>
    </w:p>
    <w:p w14:paraId="1A3D6F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41FDAF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1946 г. передан в 11ГУ, с 01.1950 г.- из 11ГУ в 1ГУ, а с 1.07.1954 г.- в ЮГУ. В соответствии с пост. СМ СССР № 713-342 от 26.06.1957 г. передан в ведение СНХ УССР.</w:t>
      </w:r>
    </w:p>
    <w:p w14:paraId="3C50E6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06BA3D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превого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31DF86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18.07.1958 г. вышло Постановление СМ СССР о серийном производстве Ту-124.</w:t>
      </w:r>
    </w:p>
    <w:p w14:paraId="67490B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правительства № 846-341 от 1.08.1960 г. началась подготовка к выпуску Ту-134.</w:t>
      </w:r>
    </w:p>
    <w:p w14:paraId="78572E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4394AC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10.1965 г. на заводе вновь введена должность Гл. конструктора, а СКО придан статус отдела гл. конструктора.</w:t>
      </w:r>
    </w:p>
    <w:p w14:paraId="39BADB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508C9A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09.1975 г. принято Постановление СМ СССР о производстве Ту-141. В 15.09.1976 г. вступил в строй цех № 85 для сборки Ту-141.</w:t>
      </w:r>
    </w:p>
    <w:p w14:paraId="3D19C7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04.1978 г. принято Постановление СМ СССР о производстве Х-55. В 12.1986 г. принято решение о передаче производства Х-55 на Кировский завод «Авитек».</w:t>
      </w:r>
    </w:p>
    <w:p w14:paraId="210E82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приказу МАП № 63с от 03.1979 г. производство Ан-72 было передано с КиАПО на ХАПО. По приказу Ш 519 от 4.12.1980 г. на заводе начаты работы по подготовке серийного производства Ан-72 и Ан-74. По приказу МАП № 15с от 13.01.1982 г. на завод с КиАПО передана техдокументация, оснастка и незавешенное производство по Ан-72. В 06.1984 г. начались работы по подготовке производства Ан-74.</w:t>
      </w:r>
    </w:p>
    <w:p w14:paraId="44A3FC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19.06.1986 г. вступил в строй механический цех № 54.</w:t>
      </w:r>
    </w:p>
    <w:p w14:paraId="621A3D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23C754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плазово-шаблонного цеха№ 19.</w:t>
      </w:r>
    </w:p>
    <w:p w14:paraId="30FD54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w:t>
      </w:r>
      <w:r w:rsidRPr="00C2525C">
        <w:rPr>
          <w:rFonts w:ascii="Times New Roman" w:hAnsi="Times New Roman" w:cs="Times New Roman"/>
          <w:color w:val="002060"/>
          <w:sz w:val="16"/>
          <w:szCs w:val="16"/>
        </w:rPr>
        <w:lastRenderedPageBreak/>
        <w:t xml:space="preserve">сбыта 099); Департамент по коммерческим вопросам (отдел снабжения 060, декларационно-таможенный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C2525C">
        <w:rPr>
          <w:rFonts w:ascii="Times New Roman" w:hAnsi="Times New Roman" w:cs="Times New Roman"/>
          <w:color w:val="002060"/>
          <w:sz w:val="16"/>
          <w:szCs w:val="16"/>
          <w:lang w:val="en-US"/>
        </w:rPr>
        <w:t>WEB</w:t>
      </w:r>
      <w:r w:rsidRPr="00C2525C">
        <w:rPr>
          <w:rFonts w:ascii="Times New Roman" w:hAnsi="Times New Roman" w:cs="Times New Roman"/>
          <w:color w:val="002060"/>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C2525C">
        <w:rPr>
          <w:rFonts w:ascii="Times New Roman" w:hAnsi="Times New Roman" w:cs="Times New Roman"/>
          <w:color w:val="002060"/>
          <w:sz w:val="16"/>
          <w:szCs w:val="16"/>
          <w:lang w:val="en-US"/>
        </w:rPr>
        <w:t>PR</w:t>
      </w:r>
      <w:r w:rsidRPr="00C2525C">
        <w:rPr>
          <w:rFonts w:ascii="Times New Roman" w:hAnsi="Times New Roman" w:cs="Times New Roman"/>
          <w:color w:val="002060"/>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0195DF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6DAC6A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Количество оборудования: (11.1940 г.)- 502 металлорежущих станков.</w:t>
      </w:r>
    </w:p>
    <w:p w14:paraId="0A75D6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Численность персонала (09.1924 г.)- 17 чел., (03.1925 г.)- 50 чел., (1927 г.)- 107 чел., (1983 г.)- 12.500 чел., (2002 г.)~ 9000 чел.</w:t>
      </w:r>
    </w:p>
    <w:p w14:paraId="65AFCE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Директор (17.09-12.12.1926; 16.10-16.11.1927; 21.05.1932-7.02.1934 г.)- К.А. Калинин, (12.12.1926- 16.10.1927 г.)- Л.М. Мандрыко, (16.11.1927-05.1930 г.)- С.А. Кривоконь, (05.1930-25.11.1931 г.)- Н.П. Королев, (25.11.1931 -21.05.1932 г.)- В.И. Ситников, (7.02.1934-1.07.1936 г.)- С.Ф. Буздалин, (1.07.1936-10.03.1938 г.)-  Г.И. Васильев; и.о. (11.05.1938 г.-)- И.А. Энгелыптейн; (14.05.1938-05.1940 г.)- С.З. Нейштадт, (05.1940-02.1941 г.)- Ю.Н. Карпов, (02.1941-01.1942; 12.1943-10.06.1946 г.)- И.М. Кузин, (10.06.1946-9.08.1949 г.)- Б.П. Еленевич, (9.08.1949-5.06.1958 г.)- В.М. Лиходей, (5.06.1958-10.10.1967 г.)- Н.Ф. Корнилов, (10.10.1967-11.06.1985 г.)- Б .А. Хохлов. Гендиректор (11.06.1985-18.01.1990; 20.06.1995-8.07,2002 г.)- А.К. Мялица (затем- министр Прмышленной политики Украины), 18.01.1990-28.02.1995 г.)- Л.П. Васильченко, (28.02-20.06.1995 г.)- </w:t>
      </w:r>
      <w:r w:rsidRPr="00C2525C">
        <w:rPr>
          <w:rFonts w:ascii="Times New Roman" w:hAnsi="Times New Roman" w:cs="Times New Roman"/>
          <w:color w:val="002060"/>
          <w:sz w:val="16"/>
          <w:szCs w:val="16"/>
          <w:lang w:val="en-US"/>
        </w:rPr>
        <w:t>B</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C</w:t>
      </w:r>
      <w:r w:rsidRPr="00C2525C">
        <w:rPr>
          <w:rFonts w:ascii="Times New Roman" w:hAnsi="Times New Roman" w:cs="Times New Roman"/>
          <w:color w:val="002060"/>
          <w:sz w:val="16"/>
          <w:szCs w:val="16"/>
        </w:rPr>
        <w:t>. Кладченко, (07.2002-07 г.)- П.О. Науменко; и.о. гендиректора (05.2007 г.-)- С. Задорожный.</w:t>
      </w:r>
    </w:p>
    <w:p w14:paraId="2488E9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Зам. директора (15.12.1937-9.09.1938 г.)- И.А. Энгелыптейн, (9.09.1938 г.-)- Ю.М. Бродянский. Помощник директора по найму и увольнению (-06.1937-5.11.1938 г.)- П.П. Горяинов, (15.12.1938 г.-)- Я.З. Лихолип. Зам. гендиректора: технический директор (06.1997-2003 г.-)- В.И. Заяц; по производству (12.2002-03 г.-)- С.М. Федак;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Кавчик; по капстроительству (04.1998-2003 г.-)- В.Д. Маркелов; по техническому контролю и сертификации (04.2002-03 г.-)- </w:t>
      </w:r>
      <w:r w:rsidRPr="00C2525C">
        <w:rPr>
          <w:rFonts w:ascii="Times New Roman" w:hAnsi="Times New Roman" w:cs="Times New Roman"/>
          <w:color w:val="002060"/>
          <w:sz w:val="16"/>
          <w:szCs w:val="16"/>
          <w:lang w:val="en-US"/>
        </w:rPr>
        <w:t>B</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C</w:t>
      </w:r>
      <w:r w:rsidRPr="00C2525C">
        <w:rPr>
          <w:rFonts w:ascii="Times New Roman" w:hAnsi="Times New Roman" w:cs="Times New Roman"/>
          <w:color w:val="002060"/>
          <w:sz w:val="16"/>
          <w:szCs w:val="16"/>
        </w:rPr>
        <w:t>. Сивокозов;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336597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Гл. инженер (28.10.1928-10.1929 г.)-  Г.Е. Петров (Горбенко), (10.1929-24.02.1933 г.)- Б.П. Лисунов, (24.02.1933- 16.04.1937 г.)- Н.Д. Востров, (16.04.1937-15.12.1937 г.)- Н.Е. Шварев (снят), (15.12.1937-9.09.1938 г.)- И.А. Энгельштейн, (9.09.1938-02.1941 г.)- Ю.М. Бродянский, (02.1941 -12.06.1946 г.)- П. Г. Чепелев, (12.06.1946- 11.06.1950 г.)- П. Г. Питерин, (11.06.1950-7.06.1958 г.)- Н.Ф. Корнилов, (7.06.1958-18.01.1968 г.)- Б.А. Хохлов, (18.01.1968-3.09.1990 г.)- Л.П. Васильченко, (3.09.1990-20.04.1996 г.)- </w:t>
      </w:r>
      <w:r w:rsidRPr="00C2525C">
        <w:rPr>
          <w:rFonts w:ascii="Times New Roman" w:hAnsi="Times New Roman" w:cs="Times New Roman"/>
          <w:color w:val="002060"/>
          <w:sz w:val="16"/>
          <w:szCs w:val="16"/>
          <w:lang w:val="en-US"/>
        </w:rPr>
        <w:t>B</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C</w:t>
      </w:r>
      <w:r w:rsidRPr="00C2525C">
        <w:rPr>
          <w:rFonts w:ascii="Times New Roman" w:hAnsi="Times New Roman" w:cs="Times New Roman"/>
          <w:color w:val="002060"/>
          <w:sz w:val="16"/>
          <w:szCs w:val="16"/>
        </w:rPr>
        <w:t>. Кладченко, (20.04-7.10.1996 г.)- В.П. Михнич, (10.1996-2003 г.-&gt; В.И. Заяц.</w:t>
      </w:r>
    </w:p>
    <w:p w14:paraId="5B6A0A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гл. инженера по Ан-74- С.М. Федак.</w:t>
      </w:r>
    </w:p>
    <w:p w14:paraId="0E1F3D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конструктор (12.12.1926-07.1934 г.)- К.А. Калинин, (12.1935-10.1938 г.-)- И. Г. Неман, (30.12.1938 г.-)- А.А. Дубровин, (09.1939-40 г.)- П.О. Сухой, (11(08). 1940-41 г.)- П.Д. Грушин, (2003 г.)- П.А. Клюев.</w:t>
      </w:r>
    </w:p>
    <w:p w14:paraId="5F8C4C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гл. конструктора (-12.1937 г.)- Арсон.</w:t>
      </w:r>
    </w:p>
    <w:p w14:paraId="2463F7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Гл. технолог (08.1979-10.1996 г.)- В.И. Заяц, (2003 г.)- Н.А. Лысых. Гл. механик (2003 г.)- В.А. Трушев. Гл. энергетик (2003 г.)- Е.Н. Полоз. Гл. метролог (2003 г.)- В.А. Савченко. Гл. металлург (01.1983-04.2002 г.)- </w:t>
      </w:r>
      <w:r w:rsidRPr="00C2525C">
        <w:rPr>
          <w:rFonts w:ascii="Times New Roman" w:hAnsi="Times New Roman" w:cs="Times New Roman"/>
          <w:color w:val="002060"/>
          <w:sz w:val="16"/>
          <w:szCs w:val="16"/>
          <w:lang w:val="en-US"/>
        </w:rPr>
        <w:t>B</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C</w:t>
      </w:r>
      <w:r w:rsidRPr="00C2525C">
        <w:rPr>
          <w:rFonts w:ascii="Times New Roman" w:hAnsi="Times New Roman" w:cs="Times New Roman"/>
          <w:color w:val="002060"/>
          <w:sz w:val="16"/>
          <w:szCs w:val="16"/>
        </w:rPr>
        <w:t>. Сивокозов.</w:t>
      </w:r>
    </w:p>
    <w:p w14:paraId="2A2B37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гл. технолога- В.И. Заяц.</w:t>
      </w:r>
    </w:p>
    <w:p w14:paraId="57002B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Руководитель коммерческого департамента (2007 г.)- С. Задорожный.</w:t>
      </w:r>
    </w:p>
    <w:p w14:paraId="3CA37E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Гендиректор московского представительства (2002 г.)- И.Н. Платоненко.</w:t>
      </w:r>
    </w:p>
    <w:p w14:paraId="673C5B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Руководитель программы Ту-141 (1976 г.-)- А.К. Мялица. Директор программы Ан-140/ начальник отдела 156 (09.12.2002 г.)- С.М. Федак. Директор производственно-эксплуатационного комплекса (07.2001-01.2003 г.)- Н.И. Кирсанов.</w:t>
      </w:r>
    </w:p>
    <w:p w14:paraId="118450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Начальники цехов: № 1 (1950 г.)- И.В. Филоненко; № 005- С.М. Федак; № 10 (1952 г.)- Т. Г. Полякова; № 23 (1952 г.)- А.П. Юрковский; № 27 (1951 г.)- М.И. Лекарев; № 28 (1954 г.)- И.М. Бергардт, № 028 (1980 г.-)- С.М. Федак; № 29 (1954 г.)- А.П. Юрковский, № 029 (1962 г.-)- В.И. Заяц; № 33 (1954 г.)- А.П. Чернушенко; № 54 (1986 г.)- Л.И. Янов; № 073 (1987 г.-)- Н.И. Кирсанов; № 85 (1976 г.)- А.К. Мялица.</w:t>
      </w:r>
    </w:p>
    <w:p w14:paraId="1C132F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Начальники отделов: снабжения (11.1930 г.-)- И.И. Чуркин.</w:t>
      </w:r>
    </w:p>
    <w:p w14:paraId="272276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Руководители бригад: по приспособлениям (-1938 г.)- Гринченко.</w:t>
      </w:r>
    </w:p>
    <w:p w14:paraId="70368E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самолеты: К-2 (1927), К-3 (1927), К-4 (1928-30)- 39, К-5 (1930-34)- 293(288), К-6 (1930), К-9 (1930), К-10 (1931), ХАИ-1 (1932)- 1, К-7 (1933)- 1, «Омега» (1933)- 1, И-</w:t>
      </w:r>
      <w:r w:rsidRPr="00C2525C">
        <w:rPr>
          <w:rFonts w:ascii="Times New Roman" w:hAnsi="Times New Roman" w:cs="Times New Roman"/>
          <w:color w:val="002060"/>
          <w:sz w:val="16"/>
          <w:szCs w:val="16"/>
          <w:lang w:val="en-US"/>
        </w:rPr>
        <w:t>Z</w:t>
      </w:r>
      <w:r w:rsidRPr="00C2525C">
        <w:rPr>
          <w:rFonts w:ascii="Times New Roman" w:hAnsi="Times New Roman" w:cs="Times New Roman"/>
          <w:color w:val="002060"/>
          <w:sz w:val="16"/>
          <w:szCs w:val="16"/>
        </w:rPr>
        <w:t xml:space="preserve"> (1934-35)- 50, ИП-1 (1936-38)- 200 (по [</w:t>
      </w:r>
      <w:r w:rsidRPr="00C2525C">
        <w:rPr>
          <w:rFonts w:ascii="Times New Roman" w:hAnsi="Times New Roman" w:cs="Times New Roman"/>
          <w:color w:val="002060"/>
          <w:sz w:val="16"/>
          <w:szCs w:val="16"/>
          <w:lang w:val="en-US"/>
        </w:rPr>
        <w:t>www</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ksamc</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com</w:t>
      </w:r>
      <w:r w:rsidRPr="00C2525C">
        <w:rPr>
          <w:rFonts w:ascii="Times New Roman" w:hAnsi="Times New Roman" w:cs="Times New Roman"/>
          <w:color w:val="002060"/>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780B16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«Светопровод» для слежения за пусками КА (1960).</w:t>
      </w:r>
      <w:r w:rsidRPr="00C2525C">
        <w:rPr>
          <w:rFonts w:ascii="Times New Roman" w:hAnsi="Times New Roman" w:cs="Times New Roman"/>
          <w:color w:val="002060"/>
          <w:sz w:val="16"/>
          <w:szCs w:val="16"/>
          <w:vertAlign w:val="superscript"/>
          <w:lang w:val="en-US"/>
        </w:rPr>
        <w:t>wwwksamc</w:t>
      </w:r>
      <w:r w:rsidRPr="00C2525C">
        <w:rPr>
          <w:rFonts w:ascii="Times New Roman" w:hAnsi="Times New Roman" w:cs="Times New Roman"/>
          <w:color w:val="002060"/>
          <w:sz w:val="16"/>
          <w:szCs w:val="16"/>
          <w:vertAlign w:val="superscript"/>
        </w:rPr>
        <w:t xml:space="preserve"> сот</w:t>
      </w:r>
    </w:p>
    <w:p w14:paraId="5C71B0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Заводские №: 13534 - И-</w:t>
      </w:r>
      <w:r w:rsidRPr="00C2525C">
        <w:rPr>
          <w:rFonts w:ascii="Times New Roman" w:hAnsi="Times New Roman" w:cs="Times New Roman"/>
          <w:color w:val="002060"/>
          <w:sz w:val="16"/>
          <w:szCs w:val="16"/>
          <w:lang w:val="en-US"/>
        </w:rPr>
        <w:t>Z</w:t>
      </w:r>
      <w:r w:rsidRPr="00C2525C">
        <w:rPr>
          <w:rFonts w:ascii="Times New Roman" w:hAnsi="Times New Roman" w:cs="Times New Roman"/>
          <w:color w:val="002060"/>
          <w:sz w:val="16"/>
          <w:szCs w:val="16"/>
        </w:rPr>
        <w:t xml:space="preserve"> (11982).</w:t>
      </w:r>
    </w:p>
    <w:p w14:paraId="108588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DE048A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050C5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4B2439E" w14:textId="77777777" w:rsidR="00C55A64" w:rsidRPr="00C2525C" w:rsidRDefault="00C55A64" w:rsidP="00C2525C">
      <w:pPr>
        <w:pStyle w:val="Default"/>
        <w:jc w:val="both"/>
        <w:rPr>
          <w:color w:val="0070C0"/>
          <w:sz w:val="16"/>
          <w:szCs w:val="16"/>
        </w:rPr>
      </w:pPr>
      <w:r w:rsidRPr="00C2525C">
        <w:rPr>
          <w:color w:val="0070C0"/>
          <w:sz w:val="16"/>
          <w:szCs w:val="16"/>
        </w:rPr>
        <w:t xml:space="preserve">В середине мая 1926 на НИАПе начались испытания двух образцов газоминометов. 19 – 22 мая 1926 г. состоялись первые стрельбы (за неимением мин – лафетопробными снарядами), которые </w:t>
      </w:r>
    </w:p>
    <w:p w14:paraId="75D8ECD8" w14:textId="77777777" w:rsidR="00C55A64" w:rsidRPr="00C2525C" w:rsidRDefault="00C55A64" w:rsidP="00C2525C">
      <w:pPr>
        <w:spacing w:after="0" w:line="240" w:lineRule="auto"/>
        <w:jc w:val="both"/>
        <w:rPr>
          <w:rFonts w:ascii="Times New Roman" w:eastAsia="TimesNewRomanPSMT" w:hAnsi="Times New Roman" w:cs="Times New Roman"/>
          <w:color w:val="0070C0"/>
          <w:sz w:val="16"/>
          <w:szCs w:val="16"/>
        </w:rPr>
      </w:pPr>
      <w:r w:rsidRPr="00C2525C">
        <w:rPr>
          <w:rFonts w:ascii="Times New Roman" w:hAnsi="Times New Roman" w:cs="Times New Roman"/>
          <w:color w:val="0070C0"/>
          <w:sz w:val="16"/>
          <w:szCs w:val="16"/>
        </w:rPr>
        <w:t>выявили необходимость ряда конструктивных исправлений и проведения ремонта после некоторых повреждения, для чего образцы были отправлены на «Красный Арсенал».353 (20074).</w:t>
      </w:r>
    </w:p>
    <w:p w14:paraId="1E0322C4" w14:textId="77777777" w:rsidR="00C55A64" w:rsidRPr="00C2525C" w:rsidRDefault="00C55A64" w:rsidP="00C2525C">
      <w:pPr>
        <w:spacing w:after="0" w:line="240" w:lineRule="auto"/>
        <w:jc w:val="both"/>
        <w:rPr>
          <w:rFonts w:ascii="Times New Roman" w:eastAsia="TimesNewRomanPSMT" w:hAnsi="Times New Roman" w:cs="Times New Roman"/>
          <w:color w:val="0070C0"/>
          <w:sz w:val="16"/>
          <w:szCs w:val="16"/>
        </w:rPr>
      </w:pPr>
    </w:p>
    <w:p w14:paraId="45C02E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мая 1926 Я.М.Фишман доложил, что сибирская язва "была испробована на следующих животных: бараны, кролики, кошки и лошадь. Во всех случаях капля бульона наносилась на кожу. Все животные, за исключением лошади, пали на 2-3 сутки. В отношении лошади вид микроба оказался недействительным. Для человека, однако, показательно действие на баранов... Параллельно с указанными испытаниями начаты работы по боевому применению микробов. Есть основания предполагать, что могут быть применены те же методы, что и для распыления ОВ. Опыты предполагается поставить в броневой яме полигона" [РГВА, ф.31, оп.5, д.155, л.102] (11469).</w:t>
      </w:r>
    </w:p>
    <w:p w14:paraId="78BCEC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2CEC0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мая Я.М.Фишман доложил, что сибирская язва "была испробована на следующих животных: бараны, кролики, кошки и лошадь. Во всех случаях капля бульона наносилась на кожу. Все животные, за исключением лошади, пали на 2-3 сутки. В отношении лошади вид микроба оказался недействительным. Для человека, однако, показательно действие на баранов... Параллельно с указанными испытаниями начаты работы по боевому применению микробов. Есть основания предполагать, что могут быть применены те же методы, что и для распыления ОВ. Опыты предполагается поставить в броневой яме полигона".</w:t>
      </w:r>
    </w:p>
    <w:p w14:paraId="50B0F5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Очередной доклад Я.М.Фишмана, написанный от руки (печатание таких вещей машинистке не доверяли), был столь же драматичен. Начал он с сообщения, что опыты с сибирской язвой "закончены, дав вполне положительные результаты. После лабораторных испытаний были сделаны подрывы в яме на полигоне. Опытными животными были 1 козел и 1 коза. Оба животных пробыли в атмосфере распыленного бактериального бульона... 2 минуты, а затем были выпущены. Через 48 часов наступила смерть. Произведенные испытания показывают, что бактериальный бульон вполне может быть применен в артснарядах, аэробомбах и т.д. и явится средством, по силе действия превосходящим известные до сих пор". Вывод из всего этого был автору очевиден - перейти "к системе тактических испытаний", для чего "необходима постройка на полигоне специального бактериологической городка", который в случае выделения ассигнований мог быть закончен весной 1927 года. </w:t>
      </w:r>
    </w:p>
    <w:p w14:paraId="2FBB32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августовском докладе Я.М.Фишмана было уже предвкушение скорой победы. Он размышлял о реальном сражении с противником, в ходе которого надо было как-то протолкнуть бактериальный бульон сибирской язвы через кожу человека. И решение нашлось: "Доношу, что нами открыт и исследован новый способ поражения - бактерио-химический. Суть метода в том, что одновременно применяется ОВ, проникающее через кожу животного, и бактериальный бульон. ОВ, таким образом, прокладывает дорогу в кровь болезнетворной бактерии. Мы применили иприт и бактерию "АВС". Всего было испробовано около 40 морских свинок, кроликов и кошек, 2 барана, 4 козы и 2 лошади. Во всех случаях был смертельный исход на 4-5-й день. Смерть наступала от действия "АВС". Количества иприта и бульона "АВС" были ничтожны - по одной капле. Действие на дыхательные органы было испытано путем распыления бульона "АВС" и некоторого количества хлорпикрина. Животное оставалось в этой атмосфере лишь на время, достаточное для 1-2-х вдохов. Во всех случаях наступала также смерть. Можно считать, стало быть, что последние затруднения, стоявшие на пути широкого применения бактерий (кожный покров), преодолены". Ну а дальше Я.М.Фишман доложил о перспективах: </w:t>
      </w:r>
      <w:r w:rsidRPr="00C2525C">
        <w:rPr>
          <w:rFonts w:ascii="Times New Roman" w:hAnsi="Times New Roman" w:cs="Times New Roman"/>
          <w:color w:val="002060"/>
          <w:sz w:val="16"/>
          <w:szCs w:val="16"/>
        </w:rPr>
        <w:lastRenderedPageBreak/>
        <w:t>"спешно заканчивается на полигоне приспособление отдельно стоящей избушки и ямы для сосредоточения там опытов по боевому применению смесей и бульона в артснарядах и аэробомбах. Темп работы, естественно, замедляется необходимостью сохранения большой тайны". Конечно, начальник ВОХИМУ понимал, что у него средства биологического нападения катастрофически обгоняли средства защиты - таковых просто не было. Для преодоления разрыва он предлагал привлечь гражданские институты (метод обычный: им "не следует, конечно, сообщать о том, что мы самостоятельно прорабатываем и методы нападения").</w:t>
      </w:r>
    </w:p>
    <w:p w14:paraId="3B8446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Разумеется, Я.М.Фишман знал, что и зачем делал. И.С.Уншлихт был тогда на прямой связи с И.В.Сталиным. И как раз в этом время шла подготовка к немецким опытам по применению авиации для химического нападения, причем все на том же полигоне в Кузьминках (Москва), где шли биологические опыты. Кстати, отчитался по этим опытам И.С.Уншлихт в письме, направленном 31 декабря 1926 года И.В.Сталину в порядке новогоднего приветствия: "Опыты доказали полную возможность широкого применения авиацией отравляющих веществ" (11776).</w:t>
      </w:r>
    </w:p>
    <w:p w14:paraId="5CA0CA7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205E0E1" w14:textId="77777777" w:rsidR="00547D34" w:rsidRPr="00C2525C" w:rsidRDefault="00547D34"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6691025C" w14:textId="77777777" w:rsidR="00547D34" w:rsidRPr="00C2525C" w:rsidRDefault="00547D34"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016AF2A" w14:textId="77777777" w:rsidR="00547D34" w:rsidRPr="00C2525C" w:rsidRDefault="00547D34"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 xml:space="preserve">В середине мая 1926 </w:t>
      </w:r>
      <w:r w:rsidRPr="00C2525C">
        <w:rPr>
          <w:rFonts w:ascii="Times New Roman" w:hAnsi="Times New Roman" w:cs="Times New Roman"/>
          <w:color w:val="0070C0"/>
          <w:sz w:val="16"/>
          <w:szCs w:val="16"/>
          <w:shd w:val="clear" w:color="auto" w:fill="FFFFFF"/>
        </w:rPr>
        <w:t>капитан британских ВВС Джордж Хьюберт Уилкинс, тридцативосьмилетний, австралиец по рождению, горный инженер по образованию</w:t>
      </w:r>
      <w:r w:rsidRPr="00C2525C">
        <w:rPr>
          <w:rFonts w:ascii="Times New Roman" w:eastAsia="Times New Roman" w:hAnsi="Times New Roman" w:cs="Times New Roman"/>
          <w:color w:val="0070C0"/>
          <w:sz w:val="16"/>
          <w:szCs w:val="16"/>
          <w:lang w:eastAsia="ru-RU"/>
        </w:rPr>
        <w:t xml:space="preserve"> - доставил на мыс Барроу два трехмоторных моноплана «Фоккер», по тогдашней традиции получивших, как и корабли, собственные имена: «Детройтец», «Аляскинец». Пилотировать их предстояло двум летчикам американских ВВС. Широко известному на Аляске лейтенанту Карлу Бену Эйельсону, организовавшему первую в крае авиапочтовую службу, и пока не зарекомендовавшему себя майору Ленфайеру. Первый полет, 21 мая, совершил «Аляскинец». Однако сумел отдалиться от берега всего лишь на 150 миль, после чего вернулся на базу. Столь же неудачными оказались и последующие две попытки. Потому 4 июля Джордж Уилкинс свернул лагерь экспедиции, отложив ее на следующий год (20467).</w:t>
      </w:r>
    </w:p>
    <w:p w14:paraId="514AA238" w14:textId="77777777" w:rsidR="00547D34" w:rsidRPr="00C2525C" w:rsidRDefault="00547D34"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1F84C43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3689B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F353E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мая 1926 начались испытания ПВ-1 (1023,45).</w:t>
      </w:r>
    </w:p>
    <w:p w14:paraId="58AEB5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1FDE3B8" w14:textId="77777777" w:rsidR="00C55A64" w:rsidRPr="00C2525C" w:rsidRDefault="00C55A64" w:rsidP="00C2525C">
      <w:pPr>
        <w:spacing w:after="0" w:line="240" w:lineRule="auto"/>
        <w:jc w:val="both"/>
        <w:rPr>
          <w:rFonts w:ascii="Times New Roman" w:hAnsi="Times New Roman" w:cs="Times New Roman"/>
          <w:color w:val="0070C0"/>
          <w:sz w:val="16"/>
          <w:szCs w:val="16"/>
        </w:rPr>
      </w:pPr>
      <w:bookmarkStart w:id="21" w:name="_Hlk63145257"/>
      <w:r w:rsidRPr="00C2525C">
        <w:rPr>
          <w:rFonts w:ascii="Times New Roman" w:hAnsi="Times New Roman" w:cs="Times New Roman"/>
          <w:color w:val="0070C0"/>
          <w:sz w:val="16"/>
          <w:szCs w:val="16"/>
          <w:lang w:eastAsia="ru-RU" w:bidi="ru-RU"/>
        </w:rPr>
        <w:t>16 мая 1926 года в ходе тренировочного полета звеном военлет Павел Цыба немного отстал и, пытаясь вос</w:t>
      </w:r>
      <w:r w:rsidRPr="00C2525C">
        <w:rPr>
          <w:rFonts w:ascii="Times New Roman" w:hAnsi="Times New Roman" w:cs="Times New Roman"/>
          <w:color w:val="0070C0"/>
          <w:sz w:val="16"/>
          <w:szCs w:val="16"/>
          <w:lang w:eastAsia="ru-RU" w:bidi="ru-RU"/>
        </w:rPr>
        <w:softHyphen/>
        <w:t>становить строй, врезался в самолет ведуще</w:t>
      </w:r>
      <w:r w:rsidRPr="00C2525C">
        <w:rPr>
          <w:rFonts w:ascii="Times New Roman" w:hAnsi="Times New Roman" w:cs="Times New Roman"/>
          <w:color w:val="0070C0"/>
          <w:sz w:val="16"/>
          <w:szCs w:val="16"/>
          <w:lang w:eastAsia="ru-RU" w:bidi="ru-RU"/>
        </w:rPr>
        <w:softHyphen/>
        <w:t>го Александра Иванова. Обе машины получи</w:t>
      </w:r>
      <w:r w:rsidRPr="00C2525C">
        <w:rPr>
          <w:rFonts w:ascii="Times New Roman" w:hAnsi="Times New Roman" w:cs="Times New Roman"/>
          <w:color w:val="0070C0"/>
          <w:sz w:val="16"/>
          <w:szCs w:val="16"/>
          <w:lang w:eastAsia="ru-RU" w:bidi="ru-RU"/>
        </w:rPr>
        <w:softHyphen/>
        <w:t>ли значительные повреждения и упали в ма</w:t>
      </w:r>
      <w:r w:rsidRPr="00C2525C">
        <w:rPr>
          <w:rFonts w:ascii="Times New Roman" w:hAnsi="Times New Roman" w:cs="Times New Roman"/>
          <w:color w:val="0070C0"/>
          <w:sz w:val="16"/>
          <w:szCs w:val="16"/>
          <w:lang w:eastAsia="ru-RU" w:bidi="ru-RU"/>
        </w:rPr>
        <w:softHyphen/>
        <w:t>лолюдной местности в окрестностях Киева. Спустя два года после ката</w:t>
      </w:r>
      <w:r w:rsidRPr="00C2525C">
        <w:rPr>
          <w:rFonts w:ascii="Times New Roman" w:hAnsi="Times New Roman" w:cs="Times New Roman"/>
          <w:color w:val="0070C0"/>
          <w:sz w:val="16"/>
          <w:szCs w:val="16"/>
          <w:lang w:eastAsia="ru-RU" w:bidi="ru-RU"/>
        </w:rPr>
        <w:softHyphen/>
        <w:t>строфы и ФДХТ с серийным № 4655 и даже ФДХТ № 4680 военлета Иванова снова были введены в строй (22297).</w:t>
      </w:r>
    </w:p>
    <w:p w14:paraId="5415BC58" w14:textId="77777777" w:rsidR="00C55A64" w:rsidRPr="00C2525C" w:rsidRDefault="00C55A64"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19 мая 1926 года было принято заключение комиссии Горбунова</w:t>
      </w:r>
      <w:bookmarkStart w:id="22" w:name="_Hlk63145316"/>
      <w:bookmarkEnd w:id="21"/>
      <w:r w:rsidRPr="00C2525C">
        <w:rPr>
          <w:rFonts w:ascii="Times New Roman" w:eastAsia="Times New Roman" w:hAnsi="Times New Roman" w:cs="Times New Roman"/>
          <w:color w:val="0070C0"/>
          <w:sz w:val="16"/>
          <w:szCs w:val="16"/>
          <w:lang w:eastAsia="ru-RU"/>
        </w:rPr>
        <w:t>: «Постройка и эксплуатация в условиях СССР воздушных кораблей емкостью 105–130 тысяч кубометров предоставляется вполне возможной. До налаживания у нас соответствующих отраслей промышленности, в первые годы насаждения дирижаблестроения, моторы, дюралюминий, бодрюш и тросы должны привозиться из-за границы. Сравнительно небольшой, указанный в проекте процент высококвалифицированных специалистов также должен быть привлечен из-за границы…</w:t>
      </w:r>
    </w:p>
    <w:p w14:paraId="60E76624" w14:textId="77777777" w:rsidR="00C55A64" w:rsidRPr="00C2525C" w:rsidRDefault="00C55A64"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Стоимость постройки первых трех кораблей определена в 13 миллионов рублей против указанной в проекте суммы в 8 миллионов рублей. Отмечено, что уже при постройке третьего корабля стоимость его удешевится с приближением к ценам, указанным в проекте (2650 тысяч рублей).</w:t>
      </w:r>
    </w:p>
    <w:p w14:paraId="28465BAE" w14:textId="77777777" w:rsidR="00C55A64" w:rsidRPr="00C2525C" w:rsidRDefault="00C55A64"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Срок организации линии — четыре с половиной года» (20467).</w:t>
      </w:r>
    </w:p>
    <w:bookmarkEnd w:id="22"/>
    <w:p w14:paraId="2E37EB91" w14:textId="77777777" w:rsidR="00C55A64" w:rsidRPr="00C2525C" w:rsidRDefault="00C55A64" w:rsidP="00C2525C">
      <w:pPr>
        <w:spacing w:after="0" w:line="240" w:lineRule="auto"/>
        <w:jc w:val="both"/>
        <w:rPr>
          <w:rFonts w:ascii="Times New Roman" w:hAnsi="Times New Roman" w:cs="Times New Roman"/>
          <w:color w:val="0070C0"/>
          <w:sz w:val="16"/>
          <w:szCs w:val="16"/>
        </w:rPr>
      </w:pPr>
    </w:p>
    <w:p w14:paraId="417FFFA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67FDF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2C004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мая 1926 К.А.К. и чл. Правления УВП Л.М.Мандрыка выехали в Москву и получили от УВВС разрешение на строительство в мастерских УВП опытных самолетов, а также на организацию завода для серийного выпуска (70,112).</w:t>
      </w:r>
    </w:p>
    <w:p w14:paraId="2B7235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768F7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мая 1926 была подготовлена:</w:t>
      </w:r>
    </w:p>
    <w:p w14:paraId="70E61F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2886"/>
        <w:gridCol w:w="1732"/>
        <w:gridCol w:w="3442"/>
      </w:tblGrid>
      <w:tr w:rsidR="00BD609C" w:rsidRPr="00C2525C" w14:paraId="04121D8E" w14:textId="77777777">
        <w:tc>
          <w:tcPr>
            <w:tcW w:w="3227" w:type="dxa"/>
            <w:tcBorders>
              <w:top w:val="single" w:sz="12" w:space="0" w:color="auto"/>
            </w:tcBorders>
          </w:tcPr>
          <w:p w14:paraId="4746AE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21/У-26 г.</w:t>
            </w:r>
          </w:p>
        </w:tc>
        <w:tc>
          <w:tcPr>
            <w:tcW w:w="2886" w:type="dxa"/>
            <w:tcBorders>
              <w:top w:val="single" w:sz="12" w:space="0" w:color="auto"/>
            </w:tcBorders>
          </w:tcPr>
          <w:p w14:paraId="7DB0BE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20/У-26 г.</w:t>
            </w:r>
          </w:p>
        </w:tc>
        <w:tc>
          <w:tcPr>
            <w:tcW w:w="1732" w:type="dxa"/>
            <w:tcBorders>
              <w:top w:val="single" w:sz="12" w:space="0" w:color="auto"/>
            </w:tcBorders>
          </w:tcPr>
          <w:p w14:paraId="008AA0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20/У-26 г.</w:t>
            </w:r>
          </w:p>
        </w:tc>
        <w:tc>
          <w:tcPr>
            <w:tcW w:w="3442" w:type="dxa"/>
            <w:tcBorders>
              <w:top w:val="single" w:sz="12" w:space="0" w:color="auto"/>
            </w:tcBorders>
          </w:tcPr>
          <w:p w14:paraId="612FDB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18/У-26 г.</w:t>
            </w:r>
          </w:p>
        </w:tc>
      </w:tr>
      <w:tr w:rsidR="00BD609C" w:rsidRPr="00C2525C" w14:paraId="45BC2959" w14:textId="77777777">
        <w:tc>
          <w:tcPr>
            <w:tcW w:w="3227" w:type="dxa"/>
            <w:tcBorders>
              <w:bottom w:val="single" w:sz="12" w:space="0" w:color="auto"/>
            </w:tcBorders>
          </w:tcPr>
          <w:p w14:paraId="460489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самовозгарании аэростата. Проект аэростата с центральной прослойкой</w:t>
            </w:r>
          </w:p>
          <w:p w14:paraId="372E41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Работы ЦАГИ по винтам</w:t>
            </w:r>
          </w:p>
          <w:p w14:paraId="048ABA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Еормы снабжения частей ВВС</w:t>
            </w:r>
          </w:p>
          <w:p w14:paraId="592D0F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Состояние работ по ночным полетам (пред. Ком. по ночным полетам)</w:t>
            </w:r>
          </w:p>
        </w:tc>
        <w:tc>
          <w:tcPr>
            <w:tcW w:w="2886" w:type="dxa"/>
            <w:tcBorders>
              <w:bottom w:val="single" w:sz="12" w:space="0" w:color="auto"/>
            </w:tcBorders>
          </w:tcPr>
          <w:p w14:paraId="30C905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приемке моторов М5 на заводе Большевик</w:t>
            </w:r>
          </w:p>
          <w:p w14:paraId="2AF49D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результатах испытания мотора БМВ-У1</w:t>
            </w:r>
          </w:p>
          <w:p w14:paraId="05483A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результатах работ по аллитированию металлов</w:t>
            </w:r>
          </w:p>
          <w:p w14:paraId="3EE64F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План работ НОО Воздухошколы</w:t>
            </w:r>
          </w:p>
        </w:tc>
        <w:tc>
          <w:tcPr>
            <w:tcW w:w="1732" w:type="dxa"/>
            <w:tcBorders>
              <w:bottom w:val="single" w:sz="12" w:space="0" w:color="auto"/>
            </w:tcBorders>
          </w:tcPr>
          <w:p w14:paraId="248A3C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250 кг фугасной бомбе</w:t>
            </w:r>
          </w:p>
          <w:p w14:paraId="66406A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заграничных материалах</w:t>
            </w:r>
          </w:p>
        </w:tc>
        <w:tc>
          <w:tcPr>
            <w:tcW w:w="3442" w:type="dxa"/>
            <w:tcBorders>
              <w:bottom w:val="single" w:sz="12" w:space="0" w:color="auto"/>
            </w:tcBorders>
          </w:tcPr>
          <w:p w14:paraId="50311C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труде т. Нахтигаль Подготовка по пер. зем. целей</w:t>
            </w:r>
          </w:p>
          <w:p w14:paraId="072DF1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комплекте оборудования мастерских складов и баз ВВС</w:t>
            </w:r>
          </w:p>
          <w:p w14:paraId="089F4E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нормах расходов разных материалов в частях ВВС</w:t>
            </w:r>
          </w:p>
          <w:p w14:paraId="62908D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электрообогреваемой одежде</w:t>
            </w:r>
          </w:p>
          <w:p w14:paraId="5EA39C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bl>
    <w:p w14:paraId="5E8B0D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17A137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ECF89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мая 1926 первый экземпляр М-12 отправили с ГАЗ-9 в Москву, в НАМИ. Там двигатель тоже некоторое время испытывали, а затем начали дорабатывать. В частности, создали вариант с заменой шариковых коренных подшипников на вкладыши скольжения (11852).</w:t>
      </w:r>
    </w:p>
    <w:p w14:paraId="1AC8A1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1DF3B0D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5-цилиндровый, звездообразный, четырехтактный, воздушного охлаж</w:t>
      </w:r>
      <w:r w:rsidRPr="00C2525C">
        <w:rPr>
          <w:rFonts w:ascii="Times New Roman" w:hAnsi="Times New Roman" w:cs="Times New Roman"/>
          <w:color w:val="002060"/>
          <w:sz w:val="16"/>
          <w:szCs w:val="16"/>
        </w:rPr>
        <w:softHyphen/>
        <w:t>дения;</w:t>
      </w:r>
    </w:p>
    <w:p w14:paraId="28D384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125/140 мм;</w:t>
      </w:r>
    </w:p>
    <w:p w14:paraId="559B0A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объем 8,6 л;</w:t>
      </w:r>
    </w:p>
    <w:p w14:paraId="37F0F8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степень сжатия 5,0;</w:t>
      </w:r>
    </w:p>
    <w:p w14:paraId="327922B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100/120 л.с.;</w:t>
      </w:r>
    </w:p>
    <w:p w14:paraId="6C35510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безредукторный;</w:t>
      </w:r>
    </w:p>
    <w:p w14:paraId="547304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вес 163 кг.</w:t>
      </w:r>
    </w:p>
    <w:p w14:paraId="5B7856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 этот мотор был сделан один из вариантов проекта У-2. Под названием М-12 иногда известен один из моторов М.А. Коссова. сделанный на базе М-11 (11852).</w:t>
      </w:r>
    </w:p>
    <w:p w14:paraId="32ABF6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3A08C26" w14:textId="77777777" w:rsidR="00C55A64" w:rsidRPr="00C2525C" w:rsidRDefault="00C55A64"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12D7F2B" w14:textId="77777777" w:rsidR="00C55A64" w:rsidRPr="00C2525C" w:rsidRDefault="00C55A64"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F51633E" w14:textId="77777777" w:rsidR="00C55A64" w:rsidRPr="00C2525C" w:rsidRDefault="00C55A6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17 мая 1926 года на расширенном заседании совета ГУВП (Главного Управления Военной Промышленности) и Арткома был разработан план модернизации артиллерийских систем, стоящих на вооружении РККА. Видимо, именно на этом заседании и были выработаны окончательные требования для создаваемой советской артиллерии РГК (Резерва Главного Командования), основу которой должны были составлять «6-10-дюймовые орудия большой досягаемости» (22974).</w:t>
      </w:r>
    </w:p>
    <w:p w14:paraId="70593B21" w14:textId="77777777" w:rsidR="00C55A64" w:rsidRPr="00C2525C" w:rsidRDefault="00C55A64" w:rsidP="00C2525C">
      <w:pPr>
        <w:spacing w:after="0" w:line="240" w:lineRule="auto"/>
        <w:jc w:val="both"/>
        <w:rPr>
          <w:rFonts w:ascii="Times New Roman" w:hAnsi="Times New Roman" w:cs="Times New Roman"/>
          <w:color w:val="0070C0"/>
          <w:sz w:val="16"/>
          <w:szCs w:val="16"/>
        </w:rPr>
      </w:pPr>
    </w:p>
    <w:p w14:paraId="0A231B40"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7FD915E7"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62A2CD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мая 1926. Москвотоп повысил цены на дрова в среднем на 25%. Один кубический метр березовых дров стал стоить 9 рублей 45 копеек, ольховых - 8 рублей 20 копеек, хвойных - 7 рублей 55 копеек, осиновых - 6 рублей 15 копеек (18714).</w:t>
      </w:r>
    </w:p>
    <w:p w14:paraId="5B06F990"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35A0F1C3" w14:textId="77777777" w:rsidR="002103D5"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A67A79E" w14:textId="77777777" w:rsidR="002103D5" w:rsidRPr="00C2525C" w:rsidRDefault="002103D5"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5965A2C" w14:textId="77777777" w:rsidR="002103D5" w:rsidRPr="00C2525C" w:rsidRDefault="002103D5"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мая 1926 г. социалист Чан Кайши в Кантоне стал Верховным военным диктатором и Генералиссимусом (17327).</w:t>
      </w:r>
    </w:p>
    <w:p w14:paraId="240E3AE7" w14:textId="77777777" w:rsidR="002103D5" w:rsidRPr="00C2525C" w:rsidRDefault="002103D5"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0F67F9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B88BA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770AF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мая 1926 Секция применения НК УВВС рассмотрела вопросы: 4. Об электрообогревательной одежде и др. (2265,70).</w:t>
      </w:r>
    </w:p>
    <w:p w14:paraId="68F8E0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ED569E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18 мая 1926 по 19 января 1927 в НИИ ВВС проходили испытания самолета Ф.С.У.</w:t>
      </w:r>
    </w:p>
    <w:p w14:paraId="4C4C6A5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18 мая 1926 года прибыл из ЦАСа</w:t>
      </w:r>
    </w:p>
    <w:p w14:paraId="2A98073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Полное испытание по программе разведчика и истребителя при различных нагрузках (6949, 63).</w:t>
      </w:r>
    </w:p>
    <w:p w14:paraId="25587AC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E6B02ED" w14:textId="77777777" w:rsidR="009C3258"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A5C27BE" w14:textId="77777777" w:rsidR="009C3258" w:rsidRPr="00C2525C" w:rsidRDefault="009C325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C6DA892" w14:textId="77777777" w:rsidR="009C3258" w:rsidRPr="00C2525C" w:rsidRDefault="009C3258" w:rsidP="00C2525C">
      <w:pPr>
        <w:pStyle w:val="ae"/>
        <w:shd w:val="clear" w:color="auto" w:fill="FFFFFF"/>
        <w:spacing w:before="0" w:after="0"/>
        <w:jc w:val="both"/>
        <w:rPr>
          <w:color w:val="002060"/>
          <w:sz w:val="16"/>
          <w:szCs w:val="16"/>
        </w:rPr>
      </w:pPr>
      <w:r w:rsidRPr="00C2525C">
        <w:rPr>
          <w:rStyle w:val="af0"/>
          <w:bCs/>
          <w:i w:val="0"/>
          <w:color w:val="002060"/>
          <w:sz w:val="16"/>
          <w:szCs w:val="16"/>
        </w:rPr>
        <w:t>18-20 мая 1926 г.</w:t>
      </w:r>
      <w:r w:rsidRPr="00C2525C">
        <w:rPr>
          <w:color w:val="002060"/>
          <w:sz w:val="16"/>
          <w:szCs w:val="16"/>
        </w:rPr>
        <w:t xml:space="preserve"> Первые опытные стрельбы артхимснарядами на артиллерийском полигоне им. III Интернационала возле г.Луга (Ленинградская область). Возглавлял испытания начальник ВОХИМУ Я.М.Фишман. Испытаны 76 мм артхимснаряды в снаряжении ипритом (500 штук) и дифосгеном (250 штук). Обстреливаемая площадь −14 400 м2. Дистанция стрельбы — от 4 до 4,6 км. Решались задачи на поражение животных и на заражение местности. </w:t>
      </w:r>
      <w:r w:rsidRPr="00C2525C">
        <w:rPr>
          <w:rStyle w:val="af0"/>
          <w:i w:val="0"/>
          <w:color w:val="002060"/>
          <w:sz w:val="16"/>
          <w:szCs w:val="16"/>
        </w:rPr>
        <w:t>«Моральный эффект на наши части оказался очень большим. Обслуживающие участок красноармейские команды заражались паникой, несмотря на противогазы»</w:t>
      </w:r>
      <w:r w:rsidRPr="00C2525C">
        <w:rPr>
          <w:color w:val="002060"/>
          <w:sz w:val="16"/>
          <w:szCs w:val="16"/>
        </w:rPr>
        <w:t xml:space="preserve"> (Я.М.Фишман). Иприт был испытан не только на кошках, но и на людях — ими по случайности оказались два военно-химических руководителя — В.Н.Баташев и В.М.Рохинсон. («выбыли из строя» на 2 недели). Сделан вывод, что Лужский полигон пригоден для проведения больших войсковых химических испытаний (17133).</w:t>
      </w:r>
    </w:p>
    <w:p w14:paraId="55E8CF51" w14:textId="77777777" w:rsidR="009C3258" w:rsidRPr="00C2525C" w:rsidRDefault="009C3258" w:rsidP="00C2525C">
      <w:pPr>
        <w:pStyle w:val="ae"/>
        <w:shd w:val="clear" w:color="auto" w:fill="FFFFFF"/>
        <w:spacing w:before="0" w:after="0"/>
        <w:jc w:val="both"/>
        <w:rPr>
          <w:color w:val="002060"/>
          <w:sz w:val="16"/>
          <w:szCs w:val="16"/>
        </w:rPr>
      </w:pPr>
    </w:p>
    <w:p w14:paraId="5F662DF1" w14:textId="77777777" w:rsidR="002103D5"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6DFD5662" w14:textId="77777777" w:rsidR="002103D5" w:rsidRPr="00C2525C" w:rsidRDefault="002103D5"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AE7D3A8" w14:textId="77777777" w:rsidR="002103D5" w:rsidRPr="00C2525C" w:rsidRDefault="002103D5" w:rsidP="00C2525C">
      <w:pPr>
        <w:shd w:val="clear" w:color="auto" w:fill="FFFFFF"/>
        <w:spacing w:after="0" w:line="240" w:lineRule="auto"/>
        <w:jc w:val="both"/>
        <w:rPr>
          <w:rFonts w:ascii="Times New Roman" w:eastAsia="Times New Roman" w:hAnsi="Times New Roman" w:cs="Times New Roman"/>
          <w:bCs/>
          <w:color w:val="002060"/>
          <w:sz w:val="16"/>
          <w:szCs w:val="16"/>
          <w:lang w:eastAsia="ru-RU"/>
        </w:rPr>
      </w:pPr>
      <w:r w:rsidRPr="00C2525C">
        <w:rPr>
          <w:rFonts w:ascii="Times New Roman" w:eastAsia="Times New Roman" w:hAnsi="Times New Roman" w:cs="Times New Roman"/>
          <w:bCs/>
          <w:color w:val="002060"/>
          <w:sz w:val="16"/>
          <w:szCs w:val="16"/>
          <w:lang w:eastAsia="ru-RU"/>
        </w:rPr>
        <w:t>18 мая 1926 Булкаков писал:</w:t>
      </w:r>
    </w:p>
    <w:p w14:paraId="1AAF96CC" w14:textId="77777777" w:rsidR="002103D5" w:rsidRPr="00C2525C" w:rsidRDefault="002103D5" w:rsidP="00C2525C">
      <w:pPr>
        <w:shd w:val="clear" w:color="auto" w:fill="FFFFFF"/>
        <w:spacing w:after="0" w:line="240" w:lineRule="auto"/>
        <w:jc w:val="both"/>
        <w:rPr>
          <w:rFonts w:ascii="Times New Roman" w:eastAsia="Times New Roman" w:hAnsi="Times New Roman" w:cs="Times New Roman"/>
          <w:bCs/>
          <w:color w:val="002060"/>
          <w:sz w:val="16"/>
          <w:szCs w:val="16"/>
          <w:lang w:eastAsia="ru-RU"/>
        </w:rPr>
      </w:pPr>
      <w:r w:rsidRPr="00C2525C">
        <w:rPr>
          <w:rFonts w:ascii="Times New Roman" w:eastAsia="Times New Roman" w:hAnsi="Times New Roman" w:cs="Times New Roman"/>
          <w:bCs/>
          <w:color w:val="002060"/>
          <w:sz w:val="16"/>
          <w:szCs w:val="16"/>
          <w:lang w:eastAsia="ru-RU"/>
        </w:rPr>
        <w:t>В ОГПУ. От литератора Михаила Афанасьевича Булгакова, проживающего в г. Москве, в Чистом (б. Обуховском) пер. в д. № 9, кв. 4.</w:t>
      </w:r>
    </w:p>
    <w:p w14:paraId="5D38BD84" w14:textId="77777777" w:rsidR="002103D5" w:rsidRPr="00C2525C" w:rsidRDefault="002103D5" w:rsidP="00C2525C">
      <w:pPr>
        <w:shd w:val="clear" w:color="auto" w:fill="FFFFFF"/>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bCs/>
          <w:color w:val="002060"/>
          <w:sz w:val="16"/>
          <w:szCs w:val="16"/>
          <w:lang w:eastAsia="ru-RU"/>
        </w:rPr>
        <w:t>Заявление.</w:t>
      </w:r>
    </w:p>
    <w:p w14:paraId="64CB4DA3" w14:textId="77777777" w:rsidR="002103D5" w:rsidRPr="00C2525C" w:rsidRDefault="002103D5" w:rsidP="00C2525C">
      <w:pPr>
        <w:shd w:val="clear" w:color="auto" w:fill="FFFFFF"/>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bCs/>
          <w:color w:val="002060"/>
          <w:sz w:val="16"/>
          <w:szCs w:val="16"/>
          <w:lang w:eastAsia="ru-RU"/>
        </w:rPr>
        <w:t xml:space="preserve">При обыске, произведенном у меня представителями ОГПУ 7 мая 1926 г. (ордер 2287, дело 45), у меня были изъяты с соответствующим занесением в протокол – повесть моя «Собачье сердце» в 2 экземплярах на пишущей машинке и 3 тетради, написанные мною от руки, черновых мемуаров моих под заглавием «Мой дневник». Ввиду того, что «Сердце» и «Дневник» необходимы мне в срочном порядке для дальнейших моих литературных работ, а «Дневник», кроме того, является для меня очень ценным интимным материалом, прошу о возвращении мне их. Михаил Булгаков. </w:t>
      </w:r>
      <w:r w:rsidRPr="00C2525C">
        <w:rPr>
          <w:rFonts w:ascii="Times New Roman" w:eastAsia="Times New Roman" w:hAnsi="Times New Roman" w:cs="Times New Roman"/>
          <w:color w:val="002060"/>
          <w:sz w:val="16"/>
          <w:szCs w:val="16"/>
          <w:lang w:eastAsia="ru-RU"/>
        </w:rPr>
        <w:t>18-го мая 1926 г. (17327).</w:t>
      </w:r>
    </w:p>
    <w:p w14:paraId="666E5A80" w14:textId="77777777" w:rsidR="002103D5" w:rsidRPr="00C2525C" w:rsidRDefault="002103D5" w:rsidP="00C2525C">
      <w:pPr>
        <w:pStyle w:val="ae"/>
        <w:shd w:val="clear" w:color="auto" w:fill="FFFFFF"/>
        <w:spacing w:before="0" w:after="0"/>
        <w:jc w:val="both"/>
        <w:rPr>
          <w:color w:val="002060"/>
          <w:sz w:val="16"/>
          <w:szCs w:val="16"/>
        </w:rPr>
      </w:pPr>
    </w:p>
    <w:p w14:paraId="3292DD1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73931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82403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18-26 мая 1926 заседал подготовительный комитет по созыву конференции по разоружению. В работе участвует США, но не участвует СССР (3907,141).</w:t>
      </w:r>
    </w:p>
    <w:p w14:paraId="18A535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4FDCBF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785A0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C5D32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мая 1926 ОСС ЦКБ Авиатреста получил из ЦАГИ письмо, в котором расчеты фермы крыла П1 признавались правильными, но расчетная схема объявлялась излищне усложненной (7473, 46).</w:t>
      </w:r>
    </w:p>
    <w:p w14:paraId="6E63BB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32ADF5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мая 1926 г. ИЛ-3 опять оказался в НИИ. Бригада механиков для чего-то решила снять топливный бак и повредила его. В итоге 4 июня 1926 г. в НИИ на ис</w:t>
      </w:r>
      <w:r w:rsidRPr="00C2525C">
        <w:rPr>
          <w:rFonts w:ascii="Times New Roman" w:hAnsi="Times New Roman" w:cs="Times New Roman"/>
          <w:color w:val="002060"/>
          <w:sz w:val="16"/>
          <w:szCs w:val="16"/>
        </w:rPr>
        <w:softHyphen/>
        <w:t>пытания предъявили второй экземпляр с заводским но</w:t>
      </w:r>
      <w:r w:rsidRPr="00C2525C">
        <w:rPr>
          <w:rFonts w:ascii="Times New Roman" w:hAnsi="Times New Roman" w:cs="Times New Roman"/>
          <w:color w:val="002060"/>
          <w:sz w:val="16"/>
          <w:szCs w:val="16"/>
        </w:rPr>
        <w:softHyphen/>
        <w:t>мером 2889. Но к тому времени ЦАГИ, которому НТК ВВС передал для проверки расчеты ИЛ-3, счел прочность конструкции самолета недостаточной. Проведение государственных испытаний приостановили (10667).</w:t>
      </w:r>
    </w:p>
    <w:p w14:paraId="1EC695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36E80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мая 1926 г. воз</w:t>
      </w:r>
      <w:r w:rsidRPr="00C2525C">
        <w:rPr>
          <w:rFonts w:ascii="Times New Roman" w:hAnsi="Times New Roman" w:cs="Times New Roman"/>
          <w:color w:val="002060"/>
          <w:sz w:val="16"/>
          <w:szCs w:val="16"/>
        </w:rPr>
        <w:softHyphen/>
        <w:t>главляемый Н.Н.Поликарповым Отдел сухопутного са</w:t>
      </w:r>
      <w:r w:rsidRPr="00C2525C">
        <w:rPr>
          <w:rFonts w:ascii="Times New Roman" w:hAnsi="Times New Roman" w:cs="Times New Roman"/>
          <w:color w:val="002060"/>
          <w:sz w:val="16"/>
          <w:szCs w:val="16"/>
        </w:rPr>
        <w:softHyphen/>
        <w:t>молетостроения (ОСС) ЦКБ Авиатреста из ЦАГИ получил ответ, в котором расчеты по 2У-Б3 признавались пра</w:t>
      </w:r>
      <w:r w:rsidRPr="00C2525C">
        <w:rPr>
          <w:rFonts w:ascii="Times New Roman" w:hAnsi="Times New Roman" w:cs="Times New Roman"/>
          <w:color w:val="002060"/>
          <w:sz w:val="16"/>
          <w:szCs w:val="16"/>
        </w:rPr>
        <w:softHyphen/>
        <w:t>вильными, однако расчетная схема коробки крыльев объявлялась чрезмерно усложненной. В ЦАГИ не поня</w:t>
      </w:r>
      <w:r w:rsidRPr="00C2525C">
        <w:rPr>
          <w:rFonts w:ascii="Times New Roman" w:hAnsi="Times New Roman" w:cs="Times New Roman"/>
          <w:color w:val="002060"/>
          <w:sz w:val="16"/>
          <w:szCs w:val="16"/>
        </w:rPr>
        <w:softHyphen/>
        <w:t>ли или не пожелали понять, что впервые в СССР однопролетная ферма коробки крыльев была сделана статически определимой, что позволило произвести ее точный расчет, а конструкцию выполнить легкой и прочной (10667).</w:t>
      </w:r>
    </w:p>
    <w:p w14:paraId="013AAB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2C029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мая 1926 проводились полигонные испытания ПВ-1 (86,221).</w:t>
      </w:r>
    </w:p>
    <w:p w14:paraId="611613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6EA06EE" w14:textId="77777777" w:rsidR="00405586" w:rsidRPr="00C2525C" w:rsidRDefault="0040558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мая 1926 г. было решено объединить все конструкторское дело и создать Централь</w:t>
      </w:r>
      <w:r w:rsidRPr="00C2525C">
        <w:rPr>
          <w:rFonts w:ascii="Times New Roman" w:hAnsi="Times New Roman" w:cs="Times New Roman"/>
          <w:color w:val="002060"/>
          <w:sz w:val="16"/>
          <w:szCs w:val="16"/>
        </w:rPr>
        <w:softHyphen/>
        <w:t>ное конструкторское бюро (ЦКБ) Авиатре</w:t>
      </w:r>
      <w:r w:rsidRPr="00C2525C">
        <w:rPr>
          <w:rFonts w:ascii="Times New Roman" w:hAnsi="Times New Roman" w:cs="Times New Roman"/>
          <w:color w:val="002060"/>
          <w:sz w:val="16"/>
          <w:szCs w:val="16"/>
        </w:rPr>
        <w:softHyphen/>
        <w:t>ста. Для осуществления руководства опыт</w:t>
      </w:r>
      <w:r w:rsidRPr="00C2525C">
        <w:rPr>
          <w:rFonts w:ascii="Times New Roman" w:hAnsi="Times New Roman" w:cs="Times New Roman"/>
          <w:color w:val="002060"/>
          <w:sz w:val="16"/>
          <w:szCs w:val="16"/>
        </w:rPr>
        <w:softHyphen/>
        <w:t>ным самолетостроением образовали Техни</w:t>
      </w:r>
      <w:r w:rsidRPr="00C2525C">
        <w:rPr>
          <w:rFonts w:ascii="Times New Roman" w:hAnsi="Times New Roman" w:cs="Times New Roman"/>
          <w:color w:val="002060"/>
          <w:sz w:val="16"/>
          <w:szCs w:val="16"/>
        </w:rPr>
        <w:softHyphen/>
        <w:t>ческий совет Авиатреста под председатель</w:t>
      </w:r>
      <w:r w:rsidRPr="00C2525C">
        <w:rPr>
          <w:rFonts w:ascii="Times New Roman" w:hAnsi="Times New Roman" w:cs="Times New Roman"/>
          <w:color w:val="002060"/>
          <w:sz w:val="16"/>
          <w:szCs w:val="16"/>
        </w:rPr>
        <w:softHyphen/>
        <w:t>ством С.О. Макаровского (технический ди</w:t>
      </w:r>
      <w:r w:rsidRPr="00C2525C">
        <w:rPr>
          <w:rFonts w:ascii="Times New Roman" w:hAnsi="Times New Roman" w:cs="Times New Roman"/>
          <w:color w:val="002060"/>
          <w:sz w:val="16"/>
          <w:szCs w:val="16"/>
        </w:rPr>
        <w:softHyphen/>
        <w:t>ректор Авиатреста), были назначены посто</w:t>
      </w:r>
      <w:r w:rsidRPr="00C2525C">
        <w:rPr>
          <w:rFonts w:ascii="Times New Roman" w:hAnsi="Times New Roman" w:cs="Times New Roman"/>
          <w:color w:val="002060"/>
          <w:sz w:val="16"/>
          <w:szCs w:val="16"/>
        </w:rPr>
        <w:softHyphen/>
        <w:t>янные члены Техсовета, обладающие реша</w:t>
      </w:r>
      <w:r w:rsidRPr="00C2525C">
        <w:rPr>
          <w:rFonts w:ascii="Times New Roman" w:hAnsi="Times New Roman" w:cs="Times New Roman"/>
          <w:color w:val="002060"/>
          <w:sz w:val="16"/>
          <w:szCs w:val="16"/>
        </w:rPr>
        <w:softHyphen/>
        <w:t>ющим голосом: Е.А. Чудаков (ГУМП), А.Н. Туполев (ЦАГИ), Н.Р. Бриллинг (НАМИ). Правом совещательного голоса обладали: Б.Н. Юрьев, Б.С. Стечкин, В.К. Климов, И.И. Погосский, С.В. Ильюшин, Д.П. Гри</w:t>
      </w:r>
      <w:r w:rsidRPr="00C2525C">
        <w:rPr>
          <w:rFonts w:ascii="Times New Roman" w:hAnsi="Times New Roman" w:cs="Times New Roman"/>
          <w:color w:val="002060"/>
          <w:sz w:val="16"/>
          <w:szCs w:val="16"/>
        </w:rPr>
        <w:softHyphen/>
        <w:t>горович. Н.Н. Поликарпов (втакой последо</w:t>
      </w:r>
      <w:r w:rsidRPr="00C2525C">
        <w:rPr>
          <w:rFonts w:ascii="Times New Roman" w:hAnsi="Times New Roman" w:cs="Times New Roman"/>
          <w:color w:val="002060"/>
          <w:sz w:val="16"/>
          <w:szCs w:val="16"/>
        </w:rPr>
        <w:softHyphen/>
        <w:t>вательности они были указаны в протоколе первого заседания Техсовета).</w:t>
      </w:r>
    </w:p>
    <w:p w14:paraId="7B1895AD" w14:textId="77777777" w:rsidR="00405586" w:rsidRPr="00C2525C" w:rsidRDefault="0040558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Первое заседание Технического совета, состоявшееся 4 сентября 1926 г. утверди</w:t>
      </w:r>
      <w:r w:rsidRPr="00C2525C">
        <w:rPr>
          <w:rFonts w:ascii="Times New Roman" w:hAnsi="Times New Roman" w:cs="Times New Roman"/>
          <w:color w:val="002060"/>
          <w:sz w:val="16"/>
          <w:szCs w:val="16"/>
        </w:rPr>
        <w:softHyphen/>
        <w:t>ло структуру ЦКБ, согласно которой опыт- нос самолетостроение и двигателестроение далее должны были осуществляться следую</w:t>
      </w:r>
      <w:r w:rsidRPr="00C2525C">
        <w:rPr>
          <w:rFonts w:ascii="Times New Roman" w:hAnsi="Times New Roman" w:cs="Times New Roman"/>
          <w:color w:val="002060"/>
          <w:sz w:val="16"/>
          <w:szCs w:val="16"/>
        </w:rPr>
        <w:softHyphen/>
        <w:t>щим образом:</w:t>
      </w:r>
    </w:p>
    <w:p w14:paraId="7932F70B" w14:textId="77777777" w:rsidR="00405586" w:rsidRPr="00C2525C" w:rsidRDefault="0040558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ОСС (Отдел Сухопутного самолетострое</w:t>
      </w:r>
      <w:r w:rsidRPr="00C2525C">
        <w:rPr>
          <w:rFonts w:ascii="Times New Roman" w:hAnsi="Times New Roman" w:cs="Times New Roman"/>
          <w:color w:val="002060"/>
          <w:sz w:val="16"/>
          <w:szCs w:val="16"/>
        </w:rPr>
        <w:softHyphen/>
        <w:t>ния) ЦКБ. начальник Н.Н. Поликарпов, ба</w:t>
      </w:r>
      <w:r w:rsidRPr="00C2525C">
        <w:rPr>
          <w:rFonts w:ascii="Times New Roman" w:hAnsi="Times New Roman" w:cs="Times New Roman"/>
          <w:color w:val="002060"/>
          <w:sz w:val="16"/>
          <w:szCs w:val="16"/>
        </w:rPr>
        <w:softHyphen/>
        <w:t>зирование на авиазаводе №25 в Москве.</w:t>
      </w:r>
    </w:p>
    <w:p w14:paraId="333C6219" w14:textId="77777777" w:rsidR="00405586" w:rsidRPr="00C2525C" w:rsidRDefault="0040558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ОМОС (Отдел Морского опытного само</w:t>
      </w:r>
      <w:r w:rsidRPr="00C2525C">
        <w:rPr>
          <w:rFonts w:ascii="Times New Roman" w:hAnsi="Times New Roman" w:cs="Times New Roman"/>
          <w:color w:val="002060"/>
          <w:sz w:val="16"/>
          <w:szCs w:val="16"/>
        </w:rPr>
        <w:softHyphen/>
        <w:t>летостроения) ЦКБ, начальник Д.П. Григо</w:t>
      </w:r>
      <w:r w:rsidRPr="00C2525C">
        <w:rPr>
          <w:rFonts w:ascii="Times New Roman" w:hAnsi="Times New Roman" w:cs="Times New Roman"/>
          <w:color w:val="002060"/>
          <w:sz w:val="16"/>
          <w:szCs w:val="16"/>
        </w:rPr>
        <w:softHyphen/>
        <w:t>рович, базирование на авиазаводе ГАЗ №3 в Ленинграде.</w:t>
      </w:r>
    </w:p>
    <w:p w14:paraId="2E8C31B9" w14:textId="77777777" w:rsidR="00405586" w:rsidRPr="00C2525C" w:rsidRDefault="0040558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Отдел опытного двигателестроения ЦКБ, начальник А.А. Бессонов, базирование на ГАЗ №2 «Икар» в Москве.</w:t>
      </w:r>
    </w:p>
    <w:p w14:paraId="535C5B79" w14:textId="77777777" w:rsidR="00405586" w:rsidRPr="00C2525C" w:rsidRDefault="0040558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Образованное Центральное Конструктор</w:t>
      </w:r>
      <w:r w:rsidRPr="00C2525C">
        <w:rPr>
          <w:rFonts w:ascii="Times New Roman" w:hAnsi="Times New Roman" w:cs="Times New Roman"/>
          <w:color w:val="002060"/>
          <w:sz w:val="16"/>
          <w:szCs w:val="16"/>
        </w:rPr>
        <w:softHyphen/>
        <w:t>ское бюро Авиатреста просуществовало до 1929 г. Система обозначений проектируемых и строящихся самолетов в основном соответ</w:t>
      </w:r>
      <w:r w:rsidRPr="00C2525C">
        <w:rPr>
          <w:rFonts w:ascii="Times New Roman" w:hAnsi="Times New Roman" w:cs="Times New Roman"/>
          <w:color w:val="002060"/>
          <w:sz w:val="16"/>
          <w:szCs w:val="16"/>
        </w:rPr>
        <w:softHyphen/>
        <w:t>ствовала индексам, определяемыми Управ</w:t>
      </w:r>
      <w:r w:rsidRPr="00C2525C">
        <w:rPr>
          <w:rFonts w:ascii="Times New Roman" w:hAnsi="Times New Roman" w:cs="Times New Roman"/>
          <w:color w:val="002060"/>
          <w:sz w:val="16"/>
          <w:szCs w:val="16"/>
        </w:rPr>
        <w:softHyphen/>
        <w:t>лениями ВВС и ГВФ при выдаче соответст</w:t>
      </w:r>
      <w:r w:rsidRPr="00C2525C">
        <w:rPr>
          <w:rFonts w:ascii="Times New Roman" w:hAnsi="Times New Roman" w:cs="Times New Roman"/>
          <w:color w:val="002060"/>
          <w:sz w:val="16"/>
          <w:szCs w:val="16"/>
        </w:rPr>
        <w:softHyphen/>
        <w:t>вующих заданий (12295).</w:t>
      </w:r>
    </w:p>
    <w:p w14:paraId="192E25EC" w14:textId="77777777" w:rsidR="00405586" w:rsidRPr="00C2525C" w:rsidRDefault="00405586" w:rsidP="00C2525C">
      <w:pPr>
        <w:spacing w:after="0" w:line="240" w:lineRule="auto"/>
        <w:jc w:val="both"/>
        <w:rPr>
          <w:rFonts w:ascii="Times New Roman" w:hAnsi="Times New Roman" w:cs="Times New Roman"/>
          <w:color w:val="002060"/>
          <w:sz w:val="16"/>
          <w:szCs w:val="16"/>
        </w:rPr>
      </w:pPr>
    </w:p>
    <w:p w14:paraId="1A7196F8" w14:textId="77777777" w:rsidR="009C3258" w:rsidRPr="00C2525C" w:rsidRDefault="009C325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мая 1926 г. было решено объединить все конструкторское дело и создать Центральное конструкторское бюро (ЦКБ) Авиатреста. Для осуществления руководства опытным самолетостроением образовали Технический совет Авиатреста под председательством СО. Макаровского (технический директор Авиатреста), были назначены постоянные члены Техсо-вета, обладающие решающим голосом: Е.А. Чудаков (ГУМП), А.Н. Туполев (ЦАГИ), HP. Бриллинг (НАМИ). Правом совещательного голоса обладали: Б. Н. Юрьев, Б. С. Стечкин, В. К. Климов, И. И. Погосский, С. В. Ильюшин, Д. П. Григорович, Н.Н. Поликарпов (в такой последовательности они были указаны в протоколе первого заседания Техсовета) (15487).</w:t>
      </w:r>
    </w:p>
    <w:p w14:paraId="12B95F78" w14:textId="77777777" w:rsidR="009C3258" w:rsidRPr="00C2525C" w:rsidRDefault="009C3258" w:rsidP="00C2525C">
      <w:pPr>
        <w:spacing w:after="0" w:line="240" w:lineRule="auto"/>
        <w:jc w:val="both"/>
        <w:rPr>
          <w:rFonts w:ascii="Times New Roman" w:hAnsi="Times New Roman" w:cs="Times New Roman"/>
          <w:color w:val="002060"/>
          <w:sz w:val="16"/>
          <w:szCs w:val="16"/>
        </w:rPr>
      </w:pPr>
    </w:p>
    <w:p w14:paraId="6C903A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мая 1926 состоялось представительное совещание ВСНХ с участием руководителей отрасли, ученых, конструкторов, военных. Приняли решение организовать при Авиатресте ЦКБ, которому подчинили все действующие на заводах опытно-конструкторские отделы по легкомоторной авиации и моторостроения.</w:t>
      </w:r>
    </w:p>
    <w:p w14:paraId="7433BE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Структура ЦКБ Авиатреста включала:</w:t>
      </w:r>
    </w:p>
    <w:p w14:paraId="002C60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отдел опытного сухопутного самолетостроения (опытный отдел - 1 или ОПО-1), который размещался на ГАЗ-1 (80,416) - возглавил Н.Н.П. с октября 1926 (80,415);</w:t>
      </w:r>
    </w:p>
    <w:p w14:paraId="416E6E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отдел опытного моторостроения (ОПО-2) - на заводе 24 - будущем, ГАЗ-2 + ГАЗ-4 - возглавил А.Д.Швецов (80,416);</w:t>
      </w:r>
    </w:p>
    <w:p w14:paraId="447FD4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отдел опытного морского самолетостроения (ОПО-3) - на 23 - ГАЗ-3 КЛ, руководить которым в конце 1926 назначили Д.П.Григоровича (80,416) - а не летом 1925 - (79,110).</w:t>
      </w:r>
    </w:p>
    <w:p w14:paraId="76F76A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ЦАГИ - пока боялись. Обращает на себя внимание, что именно действующие и что а не делили, как писал В.Б.Шавров, а объединяли</w:t>
      </w:r>
    </w:p>
    <w:p w14:paraId="0CAAED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данным В.Б.Ш. ЦКБ Авиатреста было образовано в 1925 на базе техотдела завода 1, и его вскоре разделенное на два отдела (92,314) - опытный отдел завода 1 и ОМОС Д.П.Г., но, скорее, это ошибка в годе или его надо называть не ЦКБ “Авиатреста”, а первым ЦКБ.</w:t>
      </w:r>
    </w:p>
    <w:p w14:paraId="1457BE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структура ЦКБ Авиатреста была иной:</w:t>
      </w:r>
    </w:p>
    <w:p w14:paraId="05272D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отдел сухопутного самолетостроения (ОСС) под руководством Н.Н.Поликарпова, который базировался на заводе 1 и вскоре был переведен на завод N 25 (62,649);</w:t>
      </w:r>
    </w:p>
    <w:p w14:paraId="4B064B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отдел опытного моторостроения (ООМ), функции которого были возложены на КБ московского завода N 24 им. Фрунзе и руководителем был А.Д.Швецов (62,649);</w:t>
      </w:r>
    </w:p>
    <w:p w14:paraId="4B94AB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отдел морского опытного самолетостроения (ОМОС) под руководством Д.П.Григоровича, который сначала работал в Ленинграде на заводе Красный Летчик (92,316), а в конце 1927 был переведен на московский завод N 22 (62,649).</w:t>
      </w:r>
    </w:p>
    <w:p w14:paraId="217551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 все невполне согласуется по срокам, так как Н.Н.П. и Д.П.Г. были вроде бы назначены раньше. Наверное все же действительно не разделено, а собрано и пожалуй данные 80 - более точны. То есть ОПО сделали через ООС и ОМОС.</w:t>
      </w:r>
    </w:p>
    <w:p w14:paraId="2CBFA1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мая 1926 года на совещании ВСНХ СССР было принято решение об объединении конструкторских коллективов Наркомавиапрома в Центральное Конструкторское Бюро - единую организацию, которая должна была заниматься созданием летательных аппаратов всех типов. Идею ЦКБ проталкивали "наверх" военные, видевшие структуру социалистической индустрии в виде огромной "армии труда" с единым штабом, приказы которого выполнялись бы беспрекословно. За реализацию проекта взялся экономический отдел Народного Комиссариата Внутренних Дел - зачинатель всех великих строек первых пятилеток. Базой был выбран московский Государственный авиационный завод N 39 "Авиаработник" (1727).</w:t>
      </w:r>
    </w:p>
    <w:p w14:paraId="4EA551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С.В.Ильюшин окончил в мае 1926 (24,45) академию им. Жуковского и стал согласно приказа Реввоенсовета N 750 инженером-механиком воздушного флота наряду с другими 48 выпускниками. Вместе с В.Ф.Болховитиновым и Н.М.Харламовым был направлен в ВВС, в то время как половина выпуска включая С.А.Кочеригина, Б.П.Лисунова, В.А.Чижевского были назначены руководителями авиапромышленности.</w:t>
      </w:r>
    </w:p>
    <w:p w14:paraId="372AD2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Н.М.Харламов получил назначение на пост председателя научно-технического комитета (НТК) Управления ВВС (24,45), а С.В.Ильюшин возглавив первую секцию (самолетостроительную), занятую руководством со стороны ВВС опытным авиастроением (5,8).</w:t>
      </w:r>
    </w:p>
    <w:p w14:paraId="00D95E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По-видимому комдиву (высокий ранг) (5,89) С.В.Ильюшину покровительствовал не только Н.М.Харламов, но и П.И.Баранов.</w:t>
      </w:r>
    </w:p>
    <w:p w14:paraId="2DFACA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Пономарев считает, что П.И.Баранов оценил С.В.Ильюшина по работе в НТК (24,49), однако П.И.Баранов руководил авиационным сектором Осоавиахима и был инициатором развития планеризма и легкомоторной авиации и пожалуй знакомство и начало поддержки С.В.Ильюшина были именно в этот период.</w:t>
      </w:r>
    </w:p>
    <w:p w14:paraId="0945FA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В.В.Ильюшин писал, что старался учиться у П.И.Баранова, который был для него не только начальником, но и старшим товарищем и партийным наставником (24,49).</w:t>
      </w:r>
    </w:p>
    <w:p w14:paraId="5CAC85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Первая секция занималась всеми военными машинами, и, например, во время работы там С.В.Ильюшина, были составлены тактико-технические требования к самолетам ВВС, например, Н.Н.Поликарпова, включая У-2 (5,8), истребителями А.Н.Туполева, Д.П.Григоровича (5,8).</w:t>
      </w:r>
    </w:p>
    <w:p w14:paraId="61952D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Пономареву В.С.Пышнов и Н.А.Жемчужин - однокурсники С.В.И. - тоже работали в НТК ВВС, но значительно позже - выставляли требования к нему Пожалуй, и сам Пономарев был где-то рядом или прямо там (91,111).</w:t>
      </w:r>
    </w:p>
    <w:p w14:paraId="33108E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 они ли прикрыли Ил-2</w:t>
      </w:r>
    </w:p>
    <w:p w14:paraId="1D4352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CA500A0" w14:textId="77777777" w:rsidR="00560B3E" w:rsidRPr="00C2525C" w:rsidRDefault="00560B3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19 мая 1926 г. было решено объединить все конструк</w:t>
      </w:r>
      <w:r w:rsidRPr="00C2525C">
        <w:rPr>
          <w:rFonts w:ascii="Times New Roman" w:hAnsi="Times New Roman" w:cs="Times New Roman"/>
          <w:color w:val="0070C0"/>
          <w:sz w:val="16"/>
          <w:szCs w:val="16"/>
        </w:rPr>
        <w:softHyphen/>
        <w:t>торское дело и создать Центральное конструкторское бю</w:t>
      </w:r>
      <w:r w:rsidRPr="00C2525C">
        <w:rPr>
          <w:rFonts w:ascii="Times New Roman" w:hAnsi="Times New Roman" w:cs="Times New Roman"/>
          <w:color w:val="0070C0"/>
          <w:sz w:val="16"/>
          <w:szCs w:val="16"/>
        </w:rPr>
        <w:softHyphen/>
        <w:t>ро (ЦКБ) Авиатреста. Для осуществления руководства опытным самолетостроением образовали Технический со</w:t>
      </w:r>
      <w:r w:rsidRPr="00C2525C">
        <w:rPr>
          <w:rFonts w:ascii="Times New Roman" w:hAnsi="Times New Roman" w:cs="Times New Roman"/>
          <w:color w:val="0070C0"/>
          <w:sz w:val="16"/>
          <w:szCs w:val="16"/>
        </w:rPr>
        <w:softHyphen/>
        <w:t>вет Авиатреста под председательством С.О. Макаровско</w:t>
      </w:r>
      <w:r w:rsidRPr="00C2525C">
        <w:rPr>
          <w:rFonts w:ascii="Times New Roman" w:hAnsi="Times New Roman" w:cs="Times New Roman"/>
          <w:color w:val="0070C0"/>
          <w:sz w:val="16"/>
          <w:szCs w:val="16"/>
        </w:rPr>
        <w:softHyphen/>
        <w:t>го (технический директор Авиатреста), были назначены постоянные члены Техсовета, обладающие решающим голосом: Е.А. Чудаков (ГУМП), А.Н. Туполев (ЦАГИ), Н.Р. Бриллинг (НАМИ). Правом совещательного голоса обладали: Б.Н. Юрьев, Б.С. Стечкин, В.К. Климов, И.И. По- госский, С.В. Ильюшин, Д.П. Григорович, Н.Н. Поликарпов (в такой последовательности они были указаны в протоко</w:t>
      </w:r>
      <w:r w:rsidRPr="00C2525C">
        <w:rPr>
          <w:rFonts w:ascii="Times New Roman" w:hAnsi="Times New Roman" w:cs="Times New Roman"/>
          <w:color w:val="0070C0"/>
          <w:sz w:val="16"/>
          <w:szCs w:val="16"/>
        </w:rPr>
        <w:softHyphen/>
        <w:t>ле первого заседания Техсовета) (20362).</w:t>
      </w:r>
    </w:p>
    <w:p w14:paraId="1115F5C3" w14:textId="77777777" w:rsidR="00560B3E" w:rsidRPr="00C2525C" w:rsidRDefault="00560B3E" w:rsidP="00C2525C">
      <w:pPr>
        <w:shd w:val="clear" w:color="auto" w:fill="FFFFFF"/>
        <w:spacing w:after="0" w:line="240" w:lineRule="auto"/>
        <w:jc w:val="both"/>
        <w:rPr>
          <w:rFonts w:ascii="Times New Roman" w:hAnsi="Times New Roman" w:cs="Times New Roman"/>
          <w:color w:val="0070C0"/>
          <w:sz w:val="16"/>
          <w:szCs w:val="16"/>
        </w:rPr>
      </w:pPr>
    </w:p>
    <w:p w14:paraId="1281E23B" w14:textId="77777777" w:rsidR="00560B3E" w:rsidRPr="00C2525C" w:rsidRDefault="00560B3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19 мая 1926 член правления Авиатреста И.К. Михайлов обратился в адрес Начальника управления ВВС с запросом на согласование внутрисоюзного перелета летчика-испытателя НОА М.А. Снегирева на самолете Р-1, для испытания улучшенного варианта мотора М-5 завода «Икар». Для трехдневного испытательного полета был выбран маршрут Москва – Харьков – Севастополь – Ростов на Дону – Борисоглебск – Липецк – Гомель – Смоленск – Киев – Витебск – Ленинград – Москва. Остановки на ночь были запланированы в Ростове и Киеве. Заместитель Начальника УВВС Р.А. Муклевич на запрос ответил, что «c его стороны препятствий не встречается».</w:t>
      </w:r>
    </w:p>
    <w:p w14:paraId="1BD0A13E" w14:textId="77777777" w:rsidR="00560B3E" w:rsidRPr="00C2525C" w:rsidRDefault="00560B3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4 июня летчик Снегирев и бортмеханик Селиверстов отправились в круговой перелет по городам СССР в соответствии с утвержденным маршрутом.</w:t>
      </w:r>
    </w:p>
    <w:p w14:paraId="2DC676A8" w14:textId="77777777" w:rsidR="00560B3E" w:rsidRPr="00C2525C" w:rsidRDefault="00560B3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Вот, как описывает перипетии полета сам Снегирев:</w:t>
      </w:r>
    </w:p>
    <w:p w14:paraId="31C2C82D" w14:textId="77777777" w:rsidR="00560B3E" w:rsidRPr="00C2525C" w:rsidRDefault="00560B3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«...Когда поднялся я с Центрального аэродрома, мотор работал отлично. Не долетая до Орла 10 – 15 верст, я встретил сильную грозовую облачность, которую начал обходить, держась правой ее стороны. Обходить нужно было далеко, и я решил срезать тучу, пройдя сквозь облачность, чтобы сократить путь. Но как только я вошел в облака, тотчас же потерял ориентировку. Я снизился до 100 метров; однако, и на этой высоте ориентироваться было нельзя, т. к. землю видно было только под собой, к тому же самолет очень сильно трепало. Так продолжалось около полутора часов. Когда, наконец, я вышел из туч, то потерял всякое представление о месте нахождения. Лишь через 35 минут, идя в направлении на юго-восток, я вышел на большую реку, как потом оказалось реку Десну, выбрал площадку и сел. Это был город Трубчевск Брянской губернии, в 50 верстах от ближайшей станции железной дороги...».</w:t>
      </w:r>
    </w:p>
    <w:p w14:paraId="18862238" w14:textId="77777777" w:rsidR="00560B3E" w:rsidRPr="00C2525C" w:rsidRDefault="00560B3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Уже здесь экипажу пришлось нарушить график перелета и потерять два дня в ожидании доставки бензина. 6 июня они наконец-то долетели до Харькова.</w:t>
      </w:r>
    </w:p>
    <w:p w14:paraId="6CDB76D6" w14:textId="77777777" w:rsidR="00560B3E" w:rsidRPr="00C2525C" w:rsidRDefault="00560B3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На следующий день, продолжает Снегирев, – «... при вылете из Харькова метеорологическая сводка погоды говорила, что в пути на Севастополь я должен встретить дождь. В самом Харькове погода была не из хороших, но все же я имел возможность набрать 800 метров высоты. Отлетев от Харькова верст 100, я действительно встретил мелкий дождь, позволяющий, однако, идти на той же высоте и также хорошо видеть землю. Однако, через 10 – 15  минут полета дождик сменился ливнем, из-за которого я принужден был снизиться до 100 метров; так я шел 7 – 8 минут, после чего вышел на свободное от облаков пространство и, забрав снова около 1000 метров, пошел дальше. Перед Александровском (ныне Запорожье) я попал в туман. Идти под туманом нельзя было, так как впереди могли быть высокие здания города и трубы заводов, поэтому я снова набрал высоту и пошел по компасу. Через 15 минут в разрыве облаков я увидел землю, ориентироваться мне не удалось, и потому я и дальше пошел по компасу; еще через 25 минут я снова увидел землю — на этот раз это было юго-западнее города Мелитополя. Во все время полета от Мелитополя до Качи я летел против сильного ветра…».</w:t>
      </w:r>
    </w:p>
    <w:p w14:paraId="3A6AEE4C" w14:textId="77777777" w:rsidR="00560B3E" w:rsidRPr="00C2525C" w:rsidRDefault="00560B3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7 июня, в 13 часов 15 минут, Р-1 Снегирева вылетел из Севастополя и, вновь, преодолевая грозовой фронт, перелетел в Ростов-на-Дону, где произвел посадку в 18 часов. В Ростове они заночевали.</w:t>
      </w:r>
    </w:p>
    <w:p w14:paraId="3344AB82" w14:textId="77777777" w:rsidR="00560B3E" w:rsidRPr="00C2525C" w:rsidRDefault="00560B3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8 июня, в 5 часов утра, экипаж Снегирева вылетел из Ростова-на-Дону и в 9 часов 25 минут утра они прибыли в Борисоглебск. После короткой остановки, был выполнен перелет в Липецк, где экипажу пришлось заночевать.</w:t>
      </w:r>
    </w:p>
    <w:p w14:paraId="6C746228" w14:textId="77777777" w:rsidR="00560B3E" w:rsidRPr="00C2525C" w:rsidRDefault="00560B3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9 июня самолет Р-1 совершил перелет по маршруту Липецк – Гомель – Смоленск – Киев.</w:t>
      </w:r>
    </w:p>
    <w:p w14:paraId="47E680C2" w14:textId="77777777" w:rsidR="00560B3E" w:rsidRPr="00C2525C" w:rsidRDefault="00560B3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10 июня Снегирев и Селиверстов отдыхали в Киеве, а 11 июня, в 9 часов утра вылетели по маршруту Киев – Витебск – Ленинград, куда они прилетели вечером того же дня.</w:t>
      </w:r>
    </w:p>
    <w:p w14:paraId="70E65F6D" w14:textId="77777777" w:rsidR="00560B3E" w:rsidRPr="00C2525C" w:rsidRDefault="00560B3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Из Ленинграда самолет вылетел 12 июня, в 14 часа 35 минут.</w:t>
      </w:r>
    </w:p>
    <w:p w14:paraId="50E7C757" w14:textId="77777777" w:rsidR="00560B3E" w:rsidRPr="00C2525C" w:rsidRDefault="00560B3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12 июня, в 19 часов 35 минут, Р-1 М.А. Снегирева произвел посадку на Центральном аэродроме Москвы.</w:t>
      </w:r>
    </w:p>
    <w:p w14:paraId="66D7406D" w14:textId="77777777" w:rsidR="00560B3E" w:rsidRPr="00C2525C" w:rsidRDefault="00560B3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 Экипаж Снегирева совершил перелет протяженностью 6500 км за 56 летных часов. Полет продолжался 6 дней. Значительная длительность перелета на страницах газет объяснялась тем, что: «летчик имел твердое задание: лететь только днем, со среднею скоростью не свыше 130 километров в час».</w:t>
      </w:r>
    </w:p>
    <w:p w14:paraId="6ACF7E0C" w14:textId="77777777" w:rsidR="00560B3E" w:rsidRPr="00C2525C" w:rsidRDefault="00560B3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своем отчете, составленном по итогам перелета, Снегирев описал некоторые особенности эксплуатации нового советского мотора:</w:t>
      </w:r>
    </w:p>
    <w:p w14:paraId="35237424" w14:textId="77777777" w:rsidR="00560B3E" w:rsidRPr="00C2525C" w:rsidRDefault="00560B3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«...Во время перелета мотор показал всю свою надежность. При пробе мотора на месте в Ростове оказалось, что правая группа цилиндров работает неровно. При осмотре распределителя и свечей оказалось, что распределитель замаслился, т. к. в него проникло масло через сальник побегушки. Прочистил распределитель, свечи не трогал, попробовал мотор – работает ровно. В Ростове механикам отрядов очень понравилось мягкость и ровность работы мотора, а главное – самопуск. Нужно сказать, что за все время полета мотор моего самолета ни одного раза не запускался иначе, как самопуском, и это, несомненно, заставило механиков частей, видевших этот запуск, отнестись с должным уважением к этому нововведению. До тех же пор многие из них совершенно не пользовались таковым, предпочитая старый способ запуска с руки. Перед Борисоглебском мотор начал трясти, – сначала слабо, затем сильнее, а, подходя к Борисоглебску я даже сбавил газ до 1200 оборотов. Оказалось, что распределитель правой группы цилиндров опять замаслился и на этот раз значительно сильнее, чем в Ростове. Распределитель пришлось вымыть, а прерыватель сменить...»</w:t>
      </w:r>
    </w:p>
    <w:p w14:paraId="2C2B6491" w14:textId="77777777" w:rsidR="00560B3E" w:rsidRPr="00C2525C" w:rsidRDefault="00560B3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Оценивая итоги перелета, советская печать констатировала, «…что как мотор, так и самолет показали себя с самой лучшей стороны, с честью выдержав все испытания за время этого кругового перелета, а тов. Снегирев выявил все качества знающего, умелого, ловкого, находчивого, выносливого и смелого летчика» (21249).</w:t>
      </w:r>
    </w:p>
    <w:p w14:paraId="17BDE033" w14:textId="77777777" w:rsidR="00560B3E" w:rsidRPr="00C2525C" w:rsidRDefault="00560B3E" w:rsidP="00C2525C">
      <w:pPr>
        <w:spacing w:after="0" w:line="240" w:lineRule="auto"/>
        <w:jc w:val="both"/>
        <w:rPr>
          <w:rFonts w:ascii="Times New Roman" w:hAnsi="Times New Roman" w:cs="Times New Roman"/>
          <w:color w:val="0070C0"/>
          <w:sz w:val="16"/>
          <w:szCs w:val="16"/>
        </w:rPr>
      </w:pPr>
    </w:p>
    <w:p w14:paraId="3AB80E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мая 1926 Чл. Правления Авиатреста Михайлов писал в НК УВВС письмо N 4810/н-5 и просил согласовать маршрут внутрисоюзного перелета для испытания М5 Завода Икар N 118 на Р1 N 2824 - 3 дня - из Москвы в Москву через Ростов - Киев (2265,74).</w:t>
      </w:r>
    </w:p>
    <w:p w14:paraId="4209E6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НК УВВС</w:t>
      </w:r>
    </w:p>
    <w:p w14:paraId="10DAF6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копия: НАЧАЛЬНИКУ НАУЧНО-ОПЫТНОГО АЭРОДРОМА . тов. ГОРШКОВУ.</w:t>
      </w:r>
    </w:p>
    <w:p w14:paraId="3B3786A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Заместитель Начальника УВВС т. Муклевич на запрос Авиатреста об устройстве внутрисоюзного перелета на моторе завода Икар № 118 и согласовании такового, совместно с Нач. Научно-Опытного Аэродрома ответил, что о его стороны препятствий не встречается и что перелет идет за счет Авиатреста.</w:t>
      </w:r>
    </w:p>
    <w:p w14:paraId="5C3562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Авиатрест просит Ваших распоряжений о выработке маршрута и разрешения пилотировать машину тов. Снегиреву, с которым Авиатрест частным образом договорился.</w:t>
      </w:r>
    </w:p>
    <w:p w14:paraId="07174E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Машина для перелета взята Р1 за № 2824.</w:t>
      </w:r>
    </w:p>
    <w:p w14:paraId="242D70E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предполагаемый маршрут</w:t>
      </w:r>
    </w:p>
    <w:p w14:paraId="7E514D8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 ПРАВЛЕНИЯ АВИАТРЕСТА Михайлов</w:t>
      </w:r>
    </w:p>
    <w:p w14:paraId="1017CDF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ТЕХНИЧЕСКИЙ ДИРЕКТОР МАКАРОВСКИЙ (2265,74)</w:t>
      </w:r>
    </w:p>
    <w:p w14:paraId="7C45773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ПРЕДПОЛАГАЕМЫЙ МАРШРУТ ВНУТРИСОЮЗНОГО ПЕРЕЛЕТА НА САМОЛЕТЕ Р1 № 2824 С МОТОРОМ № 118, ИЗГОТОВЛЕНИЯ ЗАВОДА "ИКАР”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BD609C" w:rsidRPr="00C2525C" w14:paraId="6C805A8E" w14:textId="77777777">
        <w:tc>
          <w:tcPr>
            <w:tcW w:w="3736" w:type="dxa"/>
            <w:tcBorders>
              <w:top w:val="single" w:sz="12" w:space="0" w:color="auto"/>
            </w:tcBorders>
          </w:tcPr>
          <w:p w14:paraId="0FFC38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1-й день</w:t>
            </w:r>
          </w:p>
        </w:tc>
        <w:tc>
          <w:tcPr>
            <w:tcW w:w="3736" w:type="dxa"/>
            <w:tcBorders>
              <w:top w:val="single" w:sz="12" w:space="0" w:color="auto"/>
            </w:tcBorders>
          </w:tcPr>
          <w:p w14:paraId="5A09A7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736" w:type="dxa"/>
            <w:tcBorders>
              <w:top w:val="single" w:sz="12" w:space="0" w:color="auto"/>
            </w:tcBorders>
          </w:tcPr>
          <w:p w14:paraId="3F7E54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1D44668" w14:textId="77777777">
        <w:tc>
          <w:tcPr>
            <w:tcW w:w="3736" w:type="dxa"/>
          </w:tcPr>
          <w:p w14:paraId="131EE5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МОСКВА</w:t>
            </w:r>
          </w:p>
        </w:tc>
        <w:tc>
          <w:tcPr>
            <w:tcW w:w="3736" w:type="dxa"/>
          </w:tcPr>
          <w:p w14:paraId="23620E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ХАРЬКОВ</w:t>
            </w:r>
          </w:p>
        </w:tc>
        <w:tc>
          <w:tcPr>
            <w:tcW w:w="3736" w:type="dxa"/>
          </w:tcPr>
          <w:p w14:paraId="03D65D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7036A681" w14:textId="77777777">
        <w:tc>
          <w:tcPr>
            <w:tcW w:w="3736" w:type="dxa"/>
          </w:tcPr>
          <w:p w14:paraId="579DE3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ХАРЬКОВ</w:t>
            </w:r>
          </w:p>
        </w:tc>
        <w:tc>
          <w:tcPr>
            <w:tcW w:w="3736" w:type="dxa"/>
          </w:tcPr>
          <w:p w14:paraId="5F1DC4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СЕВАСТОПОЛЬ</w:t>
            </w:r>
          </w:p>
        </w:tc>
        <w:tc>
          <w:tcPr>
            <w:tcW w:w="3736" w:type="dxa"/>
          </w:tcPr>
          <w:p w14:paraId="141B23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F429BB4" w14:textId="77777777">
        <w:tc>
          <w:tcPr>
            <w:tcW w:w="3736" w:type="dxa"/>
          </w:tcPr>
          <w:p w14:paraId="7B9EA0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СЕВАСТОПОЛЬ</w:t>
            </w:r>
          </w:p>
        </w:tc>
        <w:tc>
          <w:tcPr>
            <w:tcW w:w="3736" w:type="dxa"/>
          </w:tcPr>
          <w:p w14:paraId="0F7DF9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РОСТОВ н/Д</w:t>
            </w:r>
          </w:p>
        </w:tc>
        <w:tc>
          <w:tcPr>
            <w:tcW w:w="3736" w:type="dxa"/>
          </w:tcPr>
          <w:p w14:paraId="6ED4A8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остановка на ночь</w:t>
            </w:r>
          </w:p>
        </w:tc>
      </w:tr>
      <w:tr w:rsidR="00BD609C" w:rsidRPr="00C2525C" w14:paraId="2DE675B2" w14:textId="77777777">
        <w:tc>
          <w:tcPr>
            <w:tcW w:w="3736" w:type="dxa"/>
          </w:tcPr>
          <w:p w14:paraId="695C3E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2-й день</w:t>
            </w:r>
          </w:p>
        </w:tc>
        <w:tc>
          <w:tcPr>
            <w:tcW w:w="3736" w:type="dxa"/>
          </w:tcPr>
          <w:p w14:paraId="12DE52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736" w:type="dxa"/>
          </w:tcPr>
          <w:p w14:paraId="75FE0A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734F061" w14:textId="77777777">
        <w:tc>
          <w:tcPr>
            <w:tcW w:w="3736" w:type="dxa"/>
          </w:tcPr>
          <w:p w14:paraId="7D3DFE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РОСТОВ н/Д</w:t>
            </w:r>
          </w:p>
        </w:tc>
        <w:tc>
          <w:tcPr>
            <w:tcW w:w="3736" w:type="dxa"/>
          </w:tcPr>
          <w:p w14:paraId="4E5401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БОРИСОГЛЕБСК</w:t>
            </w:r>
          </w:p>
        </w:tc>
        <w:tc>
          <w:tcPr>
            <w:tcW w:w="3736" w:type="dxa"/>
          </w:tcPr>
          <w:p w14:paraId="07C337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85F315E" w14:textId="77777777">
        <w:tc>
          <w:tcPr>
            <w:tcW w:w="3736" w:type="dxa"/>
          </w:tcPr>
          <w:p w14:paraId="74F6B2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БОРИСОГЛЕБСК</w:t>
            </w:r>
          </w:p>
        </w:tc>
        <w:tc>
          <w:tcPr>
            <w:tcW w:w="3736" w:type="dxa"/>
          </w:tcPr>
          <w:p w14:paraId="373DC0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ЛИПЕЦК</w:t>
            </w:r>
          </w:p>
        </w:tc>
        <w:tc>
          <w:tcPr>
            <w:tcW w:w="3736" w:type="dxa"/>
          </w:tcPr>
          <w:p w14:paraId="571C01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FA32B4A" w14:textId="77777777">
        <w:tc>
          <w:tcPr>
            <w:tcW w:w="3736" w:type="dxa"/>
          </w:tcPr>
          <w:p w14:paraId="26F5D1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ЛИПЕЦК</w:t>
            </w:r>
          </w:p>
        </w:tc>
        <w:tc>
          <w:tcPr>
            <w:tcW w:w="3736" w:type="dxa"/>
          </w:tcPr>
          <w:p w14:paraId="3F6824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ГОМЕЛЬ</w:t>
            </w:r>
          </w:p>
        </w:tc>
        <w:tc>
          <w:tcPr>
            <w:tcW w:w="3736" w:type="dxa"/>
          </w:tcPr>
          <w:p w14:paraId="195367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F73227A" w14:textId="77777777">
        <w:tc>
          <w:tcPr>
            <w:tcW w:w="3736" w:type="dxa"/>
          </w:tcPr>
          <w:p w14:paraId="21C089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ГОМЕЛЬ</w:t>
            </w:r>
          </w:p>
        </w:tc>
        <w:tc>
          <w:tcPr>
            <w:tcW w:w="3736" w:type="dxa"/>
          </w:tcPr>
          <w:p w14:paraId="727647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СМОЛЕНСК</w:t>
            </w:r>
          </w:p>
        </w:tc>
        <w:tc>
          <w:tcPr>
            <w:tcW w:w="3736" w:type="dxa"/>
          </w:tcPr>
          <w:p w14:paraId="3EB3B6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07035F3" w14:textId="77777777">
        <w:tc>
          <w:tcPr>
            <w:tcW w:w="3736" w:type="dxa"/>
          </w:tcPr>
          <w:p w14:paraId="4EFE54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СМОЛЕНСК</w:t>
            </w:r>
          </w:p>
        </w:tc>
        <w:tc>
          <w:tcPr>
            <w:tcW w:w="3736" w:type="dxa"/>
          </w:tcPr>
          <w:p w14:paraId="0E08E6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КИЕВ</w:t>
            </w:r>
          </w:p>
        </w:tc>
        <w:tc>
          <w:tcPr>
            <w:tcW w:w="3736" w:type="dxa"/>
          </w:tcPr>
          <w:p w14:paraId="067E25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остановка на ночь</w:t>
            </w:r>
          </w:p>
        </w:tc>
      </w:tr>
      <w:tr w:rsidR="00BD609C" w:rsidRPr="00C2525C" w14:paraId="137B6325" w14:textId="77777777">
        <w:tc>
          <w:tcPr>
            <w:tcW w:w="3736" w:type="dxa"/>
          </w:tcPr>
          <w:p w14:paraId="5BD27E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3-й день</w:t>
            </w:r>
          </w:p>
        </w:tc>
        <w:tc>
          <w:tcPr>
            <w:tcW w:w="3736" w:type="dxa"/>
          </w:tcPr>
          <w:p w14:paraId="3549CD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736" w:type="dxa"/>
          </w:tcPr>
          <w:p w14:paraId="6B4D67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1284CA8" w14:textId="77777777">
        <w:tc>
          <w:tcPr>
            <w:tcW w:w="3736" w:type="dxa"/>
          </w:tcPr>
          <w:p w14:paraId="7F972E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КИЕВ</w:t>
            </w:r>
          </w:p>
        </w:tc>
        <w:tc>
          <w:tcPr>
            <w:tcW w:w="3736" w:type="dxa"/>
          </w:tcPr>
          <w:p w14:paraId="65DCD6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ВИТЕБСК</w:t>
            </w:r>
          </w:p>
        </w:tc>
        <w:tc>
          <w:tcPr>
            <w:tcW w:w="3736" w:type="dxa"/>
          </w:tcPr>
          <w:p w14:paraId="643004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228182F" w14:textId="77777777">
        <w:tc>
          <w:tcPr>
            <w:tcW w:w="3736" w:type="dxa"/>
          </w:tcPr>
          <w:p w14:paraId="221193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ВИТЕБСК</w:t>
            </w:r>
          </w:p>
        </w:tc>
        <w:tc>
          <w:tcPr>
            <w:tcW w:w="3736" w:type="dxa"/>
          </w:tcPr>
          <w:p w14:paraId="1751F1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ЛЕНИНГРАД</w:t>
            </w:r>
          </w:p>
        </w:tc>
        <w:tc>
          <w:tcPr>
            <w:tcW w:w="3736" w:type="dxa"/>
          </w:tcPr>
          <w:p w14:paraId="3DA3DB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688349D" w14:textId="77777777">
        <w:tc>
          <w:tcPr>
            <w:tcW w:w="3736" w:type="dxa"/>
            <w:tcBorders>
              <w:bottom w:val="single" w:sz="12" w:space="0" w:color="auto"/>
            </w:tcBorders>
          </w:tcPr>
          <w:p w14:paraId="6734B1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ЛЕНИНГРАД</w:t>
            </w:r>
          </w:p>
        </w:tc>
        <w:tc>
          <w:tcPr>
            <w:tcW w:w="3736" w:type="dxa"/>
            <w:tcBorders>
              <w:bottom w:val="single" w:sz="12" w:space="0" w:color="auto"/>
            </w:tcBorders>
          </w:tcPr>
          <w:p w14:paraId="6B93AA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МОСКВА</w:t>
            </w:r>
          </w:p>
        </w:tc>
        <w:tc>
          <w:tcPr>
            <w:tcW w:w="3736" w:type="dxa"/>
            <w:tcBorders>
              <w:bottom w:val="single" w:sz="12" w:space="0" w:color="auto"/>
            </w:tcBorders>
          </w:tcPr>
          <w:p w14:paraId="1B0980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финиш</w:t>
            </w:r>
          </w:p>
        </w:tc>
      </w:tr>
    </w:tbl>
    <w:p w14:paraId="425750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будет пилотировать военлет НОА тов. МНЕГИРЕВ (2265,73).</w:t>
      </w:r>
    </w:p>
    <w:p w14:paraId="2AAC23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C3641A8" w14:textId="77777777" w:rsidR="00FA316D" w:rsidRPr="00C2525C" w:rsidRDefault="00FA316D"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19 мая 1926 член правления Авиатреста И.К. Михайлов обратился в адрес Начальника управления ВВС с запросом на согласование внутрисоюзного перелета летчика-испытателя НОА М.А. Снегирева на самолете Р-1, для испытания улучшенного варианта мотора М-5 завода «Икар». Для трехдневного испытательного полета был выбран маршрут Москва – Харьков – Севастополь – Ростов на Дону – Борисоглебск – Липецк – Гомель – Смоленск – Киев – Витебск – Ленинград – Москва. Остановки на ночь были запланированы в Ростове и Киеве. Заместитель Начальника УВВС Р.А. Муклевич на запрос ответил, что «c его стороны препятствий не встречается».</w:t>
      </w:r>
    </w:p>
    <w:p w14:paraId="68818826" w14:textId="77777777" w:rsidR="00FA316D" w:rsidRPr="00C2525C" w:rsidRDefault="00FA316D"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28DB763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653E2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B28B24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мая 1926 г. была подготовлена Докладная записка ВСНХ СССР в СТО СССР о передаче заводов Военно-технического управления Наркомата по военным и морским делам СССР в ведение ВСНХ СССР и РСФСР</w:t>
      </w:r>
    </w:p>
    <w:p w14:paraId="434CAF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Секретно.</w:t>
      </w:r>
    </w:p>
    <w:p w14:paraId="6FEC197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Внеплановая инспекция НК РКИ, обследовав заводы ВТУ РККА, установила недоста</w:t>
      </w:r>
      <w:r w:rsidRPr="00C2525C">
        <w:rPr>
          <w:rFonts w:ascii="Times New Roman" w:hAnsi="Times New Roman" w:cs="Times New Roman"/>
          <w:color w:val="002060"/>
          <w:sz w:val="16"/>
          <w:szCs w:val="16"/>
        </w:rPr>
        <w:softHyphen/>
        <w:t>точность руководства и контроля за работой заводов, что вызвало общую неналаженность производства, преимущественное и более дешевое выполнение гражданских заказов перед военными, а также убыточность большинства предприятий, преувеличенность накладных расходов и хаотическое состояние отчетности.</w:t>
      </w:r>
    </w:p>
    <w:p w14:paraId="4F98F3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основании данных обследования коллегия НК РКИ в заседании своем от 4 декабря 1925 г. вынесла следующее решение: “Принимая во внимание хозяйственную слабость предприятий ВТУ, полукустарный тип заводов, не имеющих возможности удовлетворять по</w:t>
      </w:r>
      <w:r w:rsidRPr="00C2525C">
        <w:rPr>
          <w:rFonts w:ascii="Times New Roman" w:hAnsi="Times New Roman" w:cs="Times New Roman"/>
          <w:color w:val="002060"/>
          <w:sz w:val="16"/>
          <w:szCs w:val="16"/>
        </w:rPr>
        <w:softHyphen/>
        <w:t>вышающиеся требования военведа, уменьшение и незначительность загрузки заводов воен</w:t>
      </w:r>
      <w:r w:rsidRPr="00C2525C">
        <w:rPr>
          <w:rFonts w:ascii="Times New Roman" w:hAnsi="Times New Roman" w:cs="Times New Roman"/>
          <w:color w:val="002060"/>
          <w:sz w:val="16"/>
          <w:szCs w:val="16"/>
        </w:rPr>
        <w:softHyphen/>
        <w:t>ными заказами, а также в связи с экономическим ростом и укреплением промышленности, признать, что дальнейшее существование объединения заводов ВТУ потеряло смысл и зна</w:t>
      </w:r>
      <w:r w:rsidRPr="00C2525C">
        <w:rPr>
          <w:rFonts w:ascii="Times New Roman" w:hAnsi="Times New Roman" w:cs="Times New Roman"/>
          <w:color w:val="002060"/>
          <w:sz w:val="16"/>
          <w:szCs w:val="16"/>
        </w:rPr>
        <w:softHyphen/>
        <w:t>чение, ввиду чего предложить Наркомвоену ликвидировать объединение, передав заводы госпромышленности по указаниям ВСНХ”.</w:t>
      </w:r>
    </w:p>
    <w:p w14:paraId="39B5A0D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Президиум ВСНХ СССР в соответствии с постановлением коллегии НК РКИ Союза ССР от 4 декабря 1925 г. после детальной проработки вопроса о передаче заводов ВТУ орга</w:t>
      </w:r>
      <w:r w:rsidRPr="00C2525C">
        <w:rPr>
          <w:rFonts w:ascii="Times New Roman" w:hAnsi="Times New Roman" w:cs="Times New Roman"/>
          <w:color w:val="002060"/>
          <w:sz w:val="16"/>
          <w:szCs w:val="16"/>
        </w:rPr>
        <w:softHyphen/>
        <w:t>нам ВСНХ и согласования с заинтересованными ведомствами нашел целесообразным при</w:t>
      </w:r>
      <w:r w:rsidRPr="00C2525C">
        <w:rPr>
          <w:rFonts w:ascii="Times New Roman" w:hAnsi="Times New Roman" w:cs="Times New Roman"/>
          <w:color w:val="002060"/>
          <w:sz w:val="16"/>
          <w:szCs w:val="16"/>
        </w:rPr>
        <w:softHyphen/>
        <w:t>нять в ведение органов ВСНХ Союза ССР и ВСНХ РСФСР следующие заводы ВТУ Нар-комвоенмора Союза ССР:</w:t>
      </w:r>
    </w:p>
    <w:p w14:paraId="07E871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 линии ВСНХ СССР передать Главэлектро ВСНХ СССР для включения в Акку</w:t>
      </w:r>
      <w:r w:rsidRPr="00C2525C">
        <w:rPr>
          <w:rFonts w:ascii="Times New Roman" w:hAnsi="Times New Roman" w:cs="Times New Roman"/>
          <w:color w:val="002060"/>
          <w:sz w:val="16"/>
          <w:szCs w:val="16"/>
        </w:rPr>
        <w:softHyphen/>
        <w:t>муляторный трест Московский элементный завод и торговый аппарат Промвоентехники, состоящий из трех магазинов в Москве, Ленинграде и Харькове;</w:t>
      </w:r>
    </w:p>
    <w:p w14:paraId="7B5F148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 линии ВСНХ РСФСР - Московский электромеханический завод, Московскую деревообделочную фабрику, Ленинградскую электротехническую мастерскую и Калужский электромеханический завод для включения этих предприятий в соответствующие производ</w:t>
      </w:r>
      <w:r w:rsidRPr="00C2525C">
        <w:rPr>
          <w:rFonts w:ascii="Times New Roman" w:hAnsi="Times New Roman" w:cs="Times New Roman"/>
          <w:color w:val="002060"/>
          <w:sz w:val="16"/>
          <w:szCs w:val="16"/>
        </w:rPr>
        <w:softHyphen/>
        <w:t>ственные объединения по усмотрению ВСНХ РСФСР.</w:t>
      </w:r>
    </w:p>
    <w:p w14:paraId="09A36ED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Ввиду сего и в силу ст. 3 п. “и” “Положения о СТО Союза ССР” Президиум ВСНХ просит Совет труда и обороны изъять из ведения ВТУ Наркомвоена вышеуказанные заводы и передать органам ВСНХ на условиях, изложенных в прилагаемом при сем проекте поста</w:t>
      </w:r>
      <w:r w:rsidRPr="00C2525C">
        <w:rPr>
          <w:rFonts w:ascii="Times New Roman" w:hAnsi="Times New Roman" w:cs="Times New Roman"/>
          <w:color w:val="002060"/>
          <w:sz w:val="16"/>
          <w:szCs w:val="16"/>
        </w:rPr>
        <w:softHyphen/>
        <w:t>новления СТО. Указанные условия были выработаны ВСНХ СССР совместно с НКВоен-мором и ВСНХ РСФСР.</w:t>
      </w:r>
    </w:p>
    <w:p w14:paraId="5DDFE1E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проект постановления СТО и копия выписки из протокола № 51 колле</w:t>
      </w:r>
      <w:r w:rsidRPr="00C2525C">
        <w:rPr>
          <w:rFonts w:ascii="Times New Roman" w:hAnsi="Times New Roman" w:cs="Times New Roman"/>
          <w:color w:val="002060"/>
          <w:sz w:val="16"/>
          <w:szCs w:val="16"/>
        </w:rPr>
        <w:softHyphen/>
        <w:t>гии НК РКИ, 4 декабря 1925 г.</w:t>
      </w:r>
      <w:r w:rsidRPr="00C2525C">
        <w:rPr>
          <w:rFonts w:ascii="Times New Roman" w:hAnsi="Times New Roman" w:cs="Times New Roman"/>
          <w:color w:val="002060"/>
          <w:sz w:val="16"/>
          <w:szCs w:val="16"/>
          <w:vertAlign w:val="superscript"/>
        </w:rPr>
        <w:t>г</w:t>
      </w:r>
    </w:p>
    <w:p w14:paraId="70E962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 ВСНХ СССР Дзержинский</w:t>
      </w:r>
    </w:p>
    <w:p w14:paraId="446C536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 РФ. Ф/Р-5674. Оп. 2. Д. 286. Л. 1. Подлинник (10711,564).</w:t>
      </w:r>
    </w:p>
    <w:p w14:paraId="0AC94C6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784A9B0" w14:textId="77777777" w:rsidR="00B13A9C" w:rsidRPr="00C2525C" w:rsidRDefault="00B13A9C"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19</w:t>
      </w:r>
      <w:r w:rsidR="00451E2E" w:rsidRPr="00C2525C">
        <w:rPr>
          <w:rFonts w:ascii="Times New Roman" w:hAnsi="Times New Roman" w:cs="Times New Roman"/>
          <w:bCs/>
          <w:color w:val="002060"/>
          <w:sz w:val="16"/>
          <w:szCs w:val="16"/>
        </w:rPr>
        <w:t xml:space="preserve"> мая </w:t>
      </w:r>
      <w:r w:rsidRPr="00C2525C">
        <w:rPr>
          <w:rFonts w:ascii="Times New Roman" w:hAnsi="Times New Roman" w:cs="Times New Roman"/>
          <w:bCs/>
          <w:color w:val="002060"/>
          <w:sz w:val="16"/>
          <w:szCs w:val="16"/>
        </w:rPr>
        <w:t xml:space="preserve">1926 </w:t>
      </w:r>
      <w:r w:rsidRPr="00C2525C">
        <w:rPr>
          <w:rFonts w:ascii="Times New Roman" w:hAnsi="Times New Roman" w:cs="Times New Roman"/>
          <w:color w:val="002060"/>
          <w:sz w:val="16"/>
          <w:szCs w:val="16"/>
        </w:rPr>
        <w:t xml:space="preserve">года Центральное бюро пионеров при ЦК ВЛКСМ принимает решение о создании Центральной детской технической станции (ЦДТС). </w:t>
      </w:r>
      <w:r w:rsidR="00451E2E" w:rsidRPr="00C2525C">
        <w:rPr>
          <w:rFonts w:ascii="Times New Roman" w:hAnsi="Times New Roman" w:cs="Times New Roman"/>
          <w:color w:val="002060"/>
          <w:sz w:val="16"/>
          <w:szCs w:val="16"/>
        </w:rPr>
        <w:t xml:space="preserve">Впервые вопрос о создании станции юных техников был поднят в журнале «Наша работа» в 1922 году. </w:t>
      </w:r>
      <w:r w:rsidRPr="00C2525C">
        <w:rPr>
          <w:rFonts w:ascii="Times New Roman" w:hAnsi="Times New Roman" w:cs="Times New Roman"/>
          <w:color w:val="002060"/>
          <w:sz w:val="16"/>
          <w:szCs w:val="16"/>
        </w:rPr>
        <w:t>В 1930 году с началом индустриализации страны детские технические станции переходят на государственный бюджет. Совместно с редакцией журнала «Знание – Сила» проводится I Всесоюзная конференция юных техников. В 1932 году был проведен Всесоюзный слет юных техников. В 1934 году Центральная детская техническая станция была оборудована современной техникой. Станция систематически осуществляла заочные консультации. ЦДТС разрабатывала новые программы для технических кружков, издавала чертежи моделей, листовки и другие методические материалы. 31 октября 1947 года было утверждено Положение о Центральной станции юных техников имени Н. М. Шверника Минпроса РСФСР 1952 год – было принято постановление Совета Министров РСФСР № 618 «Об упорядочении сети и утверждении типовых штатов и должностных окладов работникам внешкольных учреждений», которое касалось и станций юных техников. Сегодня работу учреждений дополнительного образования детей технической направленности в регионах Российской Федерации координирует и направляет Государственное образовательное учреждение дополнительно образования детей «Федеральный центр технического творчества учащихся» (ГОУ ДОД ФЦТТУ) (17183)/</w:t>
      </w:r>
    </w:p>
    <w:p w14:paraId="676EAD76" w14:textId="77777777" w:rsidR="00B13A9C" w:rsidRPr="00C2525C" w:rsidRDefault="00B13A9C"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C01709F" w14:textId="77777777" w:rsidR="00000DF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E4A34B0" w14:textId="77777777" w:rsidR="00000DF3" w:rsidRPr="00C2525C" w:rsidRDefault="00000DF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13F1FAD" w14:textId="77777777" w:rsidR="00560B3E" w:rsidRPr="00C2525C" w:rsidRDefault="00560B3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20 мая 1926 вступает в силу Закон о воздушной торговле в США. Он создает филиал бюро по аэронавтике в Министерстве торговли США, наделяя это учреждение регулирующими полномочиями по обеспечению гражданской воздушной безопасности, включая тестирование и лицензирование пилотов, выдачу сертификатов, гарантирующих летную годность самолетов, создание и обеспечение соблюдения правил безопасности, сертификацию самолетов, создание воздушные трассы, эксплуатация и техническое обслуживание средств аэронавигации, а также расследование авиационных происшествий и инцидентов. Он также указывает, что воздушные трассы в Соединенных Штатах должны быть впервые нанесены на карту, и возлагает ответственность за их нанесение на прибрежную и геодезическую службу США (20358).</w:t>
      </w:r>
    </w:p>
    <w:p w14:paraId="3DAEDC95" w14:textId="77777777" w:rsidR="00560B3E" w:rsidRPr="00C2525C" w:rsidRDefault="00560B3E" w:rsidP="00C2525C">
      <w:pPr>
        <w:spacing w:after="0" w:line="240" w:lineRule="auto"/>
        <w:jc w:val="both"/>
        <w:rPr>
          <w:rFonts w:ascii="Times New Roman" w:hAnsi="Times New Roman" w:cs="Times New Roman"/>
          <w:color w:val="0070C0"/>
          <w:sz w:val="16"/>
          <w:szCs w:val="16"/>
        </w:rPr>
      </w:pPr>
    </w:p>
    <w:p w14:paraId="7FD4353A" w14:textId="77777777" w:rsidR="00000DF3" w:rsidRPr="00C2525C" w:rsidRDefault="00000DF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19 мая</w:t>
      </w:r>
      <w:r w:rsidRPr="00C2525C">
        <w:rPr>
          <w:rFonts w:ascii="Times New Roman" w:hAnsi="Times New Roman" w:cs="Times New Roman"/>
          <w:color w:val="002060"/>
          <w:sz w:val="16"/>
          <w:szCs w:val="16"/>
        </w:rPr>
        <w:t xml:space="preserve"> в 1926 году Томас Эдисон впервые выступает по радио. На вечере, устроенном Национальной электрической компанией в Атлантик-Сити, его просят выступить перед микрофоном. Растерявшись, изобретатель произносит: «Я не знаю, что и сказать... Я впервые говорю перед такой штуковиной. Спокойной ночи!» (14896).</w:t>
      </w:r>
    </w:p>
    <w:p w14:paraId="0B0AE47D" w14:textId="77777777" w:rsidR="00000DF3" w:rsidRPr="00C2525C" w:rsidRDefault="00000DF3" w:rsidP="00C2525C">
      <w:pPr>
        <w:spacing w:after="0" w:line="240" w:lineRule="auto"/>
        <w:jc w:val="both"/>
        <w:rPr>
          <w:rFonts w:ascii="Times New Roman" w:hAnsi="Times New Roman" w:cs="Times New Roman"/>
          <w:color w:val="002060"/>
          <w:sz w:val="16"/>
          <w:szCs w:val="16"/>
        </w:rPr>
      </w:pPr>
    </w:p>
    <w:p w14:paraId="44C5520C" w14:textId="77777777" w:rsidR="00560B3E" w:rsidRPr="00C2525C" w:rsidRDefault="00560B3E"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0E9731E" w14:textId="77777777" w:rsidR="00560B3E" w:rsidRPr="00C2525C" w:rsidRDefault="00560B3E"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BEC50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мая 1926 работа Авиатреста рассматривалась Главметаллом (протокол 46) (2147) (протокол 46) - критиковали за высокую зарплату (2197,1).</w:t>
      </w:r>
    </w:p>
    <w:p w14:paraId="73EB37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C96B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мая 1926 Техническая секция НК УВВС рассмотрела вопросы: 2. О результатах испытания БМВ-6 и др. (2265,70).</w:t>
      </w:r>
    </w:p>
    <w:p w14:paraId="472FC8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F2148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мая 1926 Секция Вспомслужб НК УВВС рассмотрела: 1. О 250 кг фугасной бомбе; 2. О заграничных материалах и др. (2265,70).</w:t>
      </w:r>
    </w:p>
    <w:p w14:paraId="0ADE21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6B66DA8" w14:textId="77777777" w:rsidR="00000DF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F998BF1" w14:textId="77777777" w:rsidR="00000DF3" w:rsidRPr="00C2525C" w:rsidRDefault="00000DF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09A6215" w14:textId="77777777" w:rsidR="00000DF3" w:rsidRPr="00C2525C" w:rsidRDefault="00000DF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20 мая</w:t>
      </w:r>
      <w:r w:rsidRPr="00C2525C">
        <w:rPr>
          <w:rFonts w:ascii="Times New Roman" w:hAnsi="Times New Roman" w:cs="Times New Roman"/>
          <w:color w:val="002060"/>
          <w:sz w:val="16"/>
          <w:szCs w:val="16"/>
        </w:rPr>
        <w:t xml:space="preserve"> в 1926 году Конгресс США принимает Закон о гражданской авиации, возлагающий на Министерство торговли выдачу лицензий пилотам и на воздушные суда (14897).</w:t>
      </w:r>
    </w:p>
    <w:p w14:paraId="1DB1AF0D" w14:textId="77777777" w:rsidR="00000DF3" w:rsidRPr="00C2525C" w:rsidRDefault="00000DF3" w:rsidP="00C2525C">
      <w:pPr>
        <w:spacing w:after="0" w:line="240" w:lineRule="auto"/>
        <w:jc w:val="both"/>
        <w:rPr>
          <w:rFonts w:ascii="Times New Roman" w:hAnsi="Times New Roman" w:cs="Times New Roman"/>
          <w:color w:val="002060"/>
          <w:sz w:val="16"/>
          <w:szCs w:val="16"/>
        </w:rPr>
      </w:pPr>
    </w:p>
    <w:p w14:paraId="44953D0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C52C4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E4D35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мая 1926 Пленум НК УВВС рассмотрел: 4. Состояние работ по ночным полетам и др. (2265,70).</w:t>
      </w:r>
    </w:p>
    <w:p w14:paraId="73042B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23597AF" w14:textId="77777777" w:rsidR="000C156E" w:rsidRPr="00C2525C" w:rsidRDefault="000C156E"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D08DD41" w14:textId="77777777" w:rsidR="000C156E" w:rsidRPr="00C2525C" w:rsidRDefault="000C156E"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7264A5F" w14:textId="77777777" w:rsidR="000C156E" w:rsidRPr="00C2525C" w:rsidRDefault="000C156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lastRenderedPageBreak/>
        <w:t>21 мая 1926 первый полет к полюсу совершил «Аляскинец». Однако сумел отдалиться от берега всего лишь на 150 миль, после чего вернулся на базу. Столь же неудачными оказались и последующие две попытки. Потому 4 июля Джордж Уилкинс свернул лагерь экспедиции, отложив ее на следующий год (20467).</w:t>
      </w:r>
    </w:p>
    <w:p w14:paraId="42FFFF18" w14:textId="77777777" w:rsidR="000C156E" w:rsidRPr="00C2525C" w:rsidRDefault="000C156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02166E3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318F91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BC99F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22 мая 1926 г. Берлин согласился с обменом заключенных и об этом был проинформирован посол Брокдорф-Ранцау. Было сделано соответствующее сообщение советскому полпредству в Берлине (ADAP, Ser. В, Bd.II, 1. S. 475-477.). Однако германский МИД справедливо опасался, что военное министерство воспротивится такому шагу. С другой стороны, МИД полагал, что если обмен не будет произведен, то тогда приговоры в процессах над арестованными в СССР немцами будут весьма жестокими. В свою очередь это привело бы к тому, что «политическое значение Берлинского договора было бы утрачено и, ввиду известного единства политики и экономики в России, не замедлили бы сказаться и экономические последствия». Мало того, в связи с делом Шолля, реальной стала бы угроза компрометации и данное дело могло бы вылиться в международный скандал, поскольку советское правительство, как опасались в Берлине, не смогло бы сохранить контроль над процессом, который, в конечном счете, был бы использован компартией в идеологических целях. Вот тогда и всплыли бы связи «Юнкерса» и стоявшего за его спиной военного министерства с «Красным воздушным флотом». После этого публичное обсуждение этих вопросов без труда перешло бы и на прочие военные связи Германии с СССР (ADAP, Ser. В, Bd.II, 1. S. 475-477.). В связи с этим 12 июля 1926 г. Дирксен составил краткий, но весьма емкий и красноречивый документ: «Компрометирующий материал. 1. 200 тыс. снарядов складированы в Ленинграде, будут транспортированы в Германию (нарушение Версальского договора). 2. Липецк. Обучение немецких курсантов в военной школе летчиков (нарушение Версальского договора). 3. Обмен военными и морскими миссиями. (Если, может быть, и не нарушение Версальского договора, то, во всяком случае, опасность тяжкой компрометации. ) 4. Мы строим в России химзавод. 5. Мы содержим танковую школу. 6. «Юнкерс». 7. Предстоят переговоры с Уншлихтом о переносе немецкой (военной) промышленности в качестве оборонной промышленности в Россию («Райнметалл», «Крупп»). 8. Мы инвестировали в военную промышленность 75 млн. марок» (ADAP, Ser. B, Bd.II,2. S. 120.). Сотрудник германского посольства в СССР А. Хенке, находившийся в то время в Берлине, 12 июля 1926 г. также подготовил для Дирксена обзорный документ с перечислением проводившейся в нарушение военных положений Версальского договора деятельности. В нем наряду с производством и вывозом военного снаряжения и боеприпасов из СССР говорилось об обучении советских летчиков германскими инструкторами; </w:t>
      </w:r>
    </w:p>
    <w:p w14:paraId="3106DF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деятельности летной школы в Липецке; о неоднократных визитах в СССР делегаций райхсвера, ВМФ и ВВС (Миссии Хассе, Менцеля, Фишера, Вильберга, Фогта, Шпиндлера), а также об участии на маневрах РККА в 1925 г. под вымышленными именами группы «активных» офицеров райхсвера (ADAP, Ser. B, Bd.II,2. S. 120.) (11784).</w:t>
      </w:r>
    </w:p>
    <w:p w14:paraId="6FC32D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DA45D89"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5A51688"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95E170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мая 1926. На Тверской улице в торжественной обстановке состоялась закладка здания Центрального телеграфа (архитектор И. И. Рерберг) (18714).</w:t>
      </w:r>
    </w:p>
    <w:p w14:paraId="29A552AA"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4660FA61" w14:textId="77777777" w:rsidR="00000DF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172450A" w14:textId="77777777" w:rsidR="00000DF3" w:rsidRPr="00C2525C" w:rsidRDefault="00000DF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7CF5664" w14:textId="77777777" w:rsidR="00000DF3" w:rsidRPr="00C2525C" w:rsidRDefault="00000DF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22 мая</w:t>
      </w:r>
      <w:r w:rsidRPr="00C2525C">
        <w:rPr>
          <w:rFonts w:ascii="Times New Roman" w:hAnsi="Times New Roman" w:cs="Times New Roman"/>
          <w:color w:val="002060"/>
          <w:sz w:val="16"/>
          <w:szCs w:val="16"/>
        </w:rPr>
        <w:t xml:space="preserve"> в 1926 году в Италии Муссолини запретил проведение конкурсов красоты, назвав подобные мероприятия аморальными (14899).</w:t>
      </w:r>
    </w:p>
    <w:p w14:paraId="1832184A" w14:textId="77777777" w:rsidR="00000DF3" w:rsidRPr="00C2525C" w:rsidRDefault="00000DF3" w:rsidP="00C2525C">
      <w:pPr>
        <w:spacing w:after="0" w:line="240" w:lineRule="auto"/>
        <w:jc w:val="both"/>
        <w:rPr>
          <w:rFonts w:ascii="Times New Roman" w:hAnsi="Times New Roman" w:cs="Times New Roman"/>
          <w:color w:val="002060"/>
          <w:sz w:val="16"/>
          <w:szCs w:val="16"/>
        </w:rPr>
      </w:pPr>
    </w:p>
    <w:p w14:paraId="54DAA02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23FE1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7BF73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мая 1926 состоялось заседание пленума НК УВВС "О металле и дереве с точки зрения самолетостроения" (докл. Крейсон). Признали, что металлические рациональны, но в условиях эксплуатации на окраинах (Кавказ, Туркестан). Пока малорентабельно и на ближайшие 3-5 лет деревянные машины будут основными (1033,67).</w:t>
      </w:r>
    </w:p>
    <w:p w14:paraId="16C258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8BA94A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мая 1926 года ВЫПИСКА из журнала № 31/с заседания Пленума Научного Комитета УВВС</w:t>
      </w:r>
    </w:p>
    <w:p w14:paraId="68E638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p w14:paraId="632340B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металле и дереве о точки зрения самолето</w:t>
      </w:r>
      <w:r w:rsidRPr="00C2525C">
        <w:rPr>
          <w:rFonts w:ascii="Times New Roman" w:hAnsi="Times New Roman" w:cs="Times New Roman"/>
          <w:color w:val="002060"/>
          <w:sz w:val="16"/>
          <w:szCs w:val="16"/>
        </w:rPr>
        <w:softHyphen/>
        <w:t>строения /Докладчик т.Крейсон/. Приложение: доклад.</w:t>
      </w:r>
    </w:p>
    <w:p w14:paraId="5A761A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Доклад принят к сведению, отметив преимущества металлических самолетов в сумме их свойств перед деревянными и прогрессивное внедрение металлических самолетов в заграничной авиации; в связи с этим признать рацио</w:t>
      </w:r>
      <w:r w:rsidRPr="00C2525C">
        <w:rPr>
          <w:rFonts w:ascii="Times New Roman" w:hAnsi="Times New Roman" w:cs="Times New Roman"/>
          <w:color w:val="002060"/>
          <w:sz w:val="16"/>
          <w:szCs w:val="16"/>
        </w:rPr>
        <w:softHyphen/>
        <w:t>нальным внедрение опытного ме</w:t>
      </w:r>
      <w:r w:rsidRPr="00C2525C">
        <w:rPr>
          <w:rFonts w:ascii="Times New Roman" w:hAnsi="Times New Roman" w:cs="Times New Roman"/>
          <w:color w:val="002060"/>
          <w:sz w:val="16"/>
          <w:szCs w:val="16"/>
        </w:rPr>
        <w:softHyphen/>
        <w:t>таллического самолетостроения в отечественное производство.</w:t>
      </w:r>
    </w:p>
    <w:p w14:paraId="7FDDA3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Считать, что в условиях эксплоатации самолетов на ваших окраинах /Кавказ,Туркестан/ наиболее надежными являются метал</w:t>
      </w:r>
      <w:r w:rsidRPr="00C2525C">
        <w:rPr>
          <w:rFonts w:ascii="Times New Roman" w:hAnsi="Times New Roman" w:cs="Times New Roman"/>
          <w:color w:val="002060"/>
          <w:sz w:val="16"/>
          <w:szCs w:val="16"/>
        </w:rPr>
        <w:softHyphen/>
        <w:t>лические самолеты.</w:t>
      </w:r>
    </w:p>
    <w:p w14:paraId="74E280C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Признать рациональным и своевременным организацию в СССР по</w:t>
      </w:r>
      <w:r w:rsidRPr="00C2525C">
        <w:rPr>
          <w:rFonts w:ascii="Times New Roman" w:hAnsi="Times New Roman" w:cs="Times New Roman"/>
          <w:color w:val="002060"/>
          <w:sz w:val="16"/>
          <w:szCs w:val="16"/>
        </w:rPr>
        <w:softHyphen/>
        <w:t>становки аллюминиевого и кольчуг-аллюминиевого производства, для чего признать желательным поставить этот вопрос на разре</w:t>
      </w:r>
      <w:r w:rsidRPr="00C2525C">
        <w:rPr>
          <w:rFonts w:ascii="Times New Roman" w:hAnsi="Times New Roman" w:cs="Times New Roman"/>
          <w:color w:val="002060"/>
          <w:sz w:val="16"/>
          <w:szCs w:val="16"/>
        </w:rPr>
        <w:softHyphen/>
        <w:t>шение Главметалла от РВС. и СТО.</w:t>
      </w:r>
    </w:p>
    <w:p w14:paraId="307477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Отметить, что в условиях СССР металлическое самолетостроение является еще мало рентабельным и, впредь до налаживания произ</w:t>
      </w:r>
      <w:r w:rsidRPr="00C2525C">
        <w:rPr>
          <w:rFonts w:ascii="Times New Roman" w:hAnsi="Times New Roman" w:cs="Times New Roman"/>
          <w:color w:val="002060"/>
          <w:sz w:val="16"/>
          <w:szCs w:val="16"/>
        </w:rPr>
        <w:softHyphen/>
        <w:t>водства собственного кольчугаллюминия и обеспечения его сырьевой базой, в основное про</w:t>
      </w:r>
      <w:r w:rsidRPr="00C2525C">
        <w:rPr>
          <w:rFonts w:ascii="Times New Roman" w:hAnsi="Times New Roman" w:cs="Times New Roman"/>
          <w:color w:val="002060"/>
          <w:sz w:val="16"/>
          <w:szCs w:val="16"/>
        </w:rPr>
        <w:softHyphen/>
        <w:t>изводство будут -поступать на ближайшие 3-5 лет главным образом деревянные самолеты.</w:t>
      </w:r>
    </w:p>
    <w:p w14:paraId="7F06AA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Учитывая п.п. 2 и 4 этого по</w:t>
      </w:r>
      <w:r w:rsidRPr="00C2525C">
        <w:rPr>
          <w:rFonts w:ascii="Times New Roman" w:hAnsi="Times New Roman" w:cs="Times New Roman"/>
          <w:color w:val="002060"/>
          <w:sz w:val="16"/>
          <w:szCs w:val="16"/>
        </w:rPr>
        <w:softHyphen/>
        <w:t>становления иплан мегаллического самолетостроения, намеченвый штабом УВВС и доложенный в Президиуме Н.К. 14/У, считать, что помимо чисто металлических конструкций самолетов необходимо внедрять частичную металлизацию самолетов /смешанные конструкции/ особенно для самолетов, требующих больших запасов прочности при соблюдении их легковесности, как например .истребители.</w:t>
      </w:r>
    </w:p>
    <w:p w14:paraId="3DDACA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Признать необходимым продолжать сбор материалов по эксплоатации металличе-аких самолетов в СССР и организации их ремонта в базах и частях (10996).</w:t>
      </w:r>
    </w:p>
    <w:p w14:paraId="0D9B91B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43231E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4B096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58984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мая 1926 Франция провозгласила Ливан республикой (3907,141).</w:t>
      </w:r>
    </w:p>
    <w:p w14:paraId="37BEA5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7E06BD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7958A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EF596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мая 1926 Пленум НК УВВС рассмотрел: 3. О приемке моторов М5 на заводе Большевик и др. (2265,75).</w:t>
      </w:r>
    </w:p>
    <w:p w14:paraId="5E8CC8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9E65B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мая 1926 была подготовлена:</w:t>
      </w:r>
    </w:p>
    <w:p w14:paraId="755307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4178"/>
        <w:gridCol w:w="1209"/>
        <w:gridCol w:w="3523"/>
      </w:tblGrid>
      <w:tr w:rsidR="00BD609C" w:rsidRPr="00C2525C" w14:paraId="0B9DB61C" w14:textId="77777777">
        <w:tc>
          <w:tcPr>
            <w:tcW w:w="2376" w:type="dxa"/>
            <w:tcBorders>
              <w:top w:val="single" w:sz="12" w:space="0" w:color="auto"/>
            </w:tcBorders>
          </w:tcPr>
          <w:p w14:paraId="0D56FD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28/У-26 г.</w:t>
            </w:r>
          </w:p>
        </w:tc>
        <w:tc>
          <w:tcPr>
            <w:tcW w:w="4178" w:type="dxa"/>
            <w:tcBorders>
              <w:top w:val="single" w:sz="12" w:space="0" w:color="auto"/>
            </w:tcBorders>
          </w:tcPr>
          <w:p w14:paraId="5D519D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27/У-26 г.</w:t>
            </w:r>
          </w:p>
        </w:tc>
        <w:tc>
          <w:tcPr>
            <w:tcW w:w="1209" w:type="dxa"/>
            <w:tcBorders>
              <w:top w:val="single" w:sz="12" w:space="0" w:color="auto"/>
            </w:tcBorders>
          </w:tcPr>
          <w:p w14:paraId="1F0577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27/У-26 г.</w:t>
            </w:r>
          </w:p>
        </w:tc>
        <w:tc>
          <w:tcPr>
            <w:tcW w:w="3523" w:type="dxa"/>
            <w:tcBorders>
              <w:top w:val="single" w:sz="12" w:space="0" w:color="auto"/>
            </w:tcBorders>
          </w:tcPr>
          <w:p w14:paraId="2FB69C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25/У-26 г.</w:t>
            </w:r>
          </w:p>
        </w:tc>
      </w:tr>
      <w:tr w:rsidR="00BD609C" w:rsidRPr="00C2525C" w14:paraId="06D2E4F1" w14:textId="77777777">
        <w:tc>
          <w:tcPr>
            <w:tcW w:w="2376" w:type="dxa"/>
            <w:tcBorders>
              <w:bottom w:val="single" w:sz="12" w:space="0" w:color="auto"/>
            </w:tcBorders>
          </w:tcPr>
          <w:p w14:paraId="3C6016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металле и дереве с точки зрения самолетостроения</w:t>
            </w:r>
          </w:p>
          <w:p w14:paraId="4D3BE9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испытании самолета ЦАГИ АНТ-3</w:t>
            </w:r>
          </w:p>
          <w:p w14:paraId="0E6CB9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 ткани и трубах для воздухоплавания УВВС</w:t>
            </w:r>
          </w:p>
          <w:p w14:paraId="7C0E0F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приемке моторов М5 на заводе Большевик</w:t>
            </w:r>
          </w:p>
        </w:tc>
        <w:tc>
          <w:tcPr>
            <w:tcW w:w="4178" w:type="dxa"/>
            <w:tcBorders>
              <w:bottom w:val="single" w:sz="12" w:space="0" w:color="auto"/>
            </w:tcBorders>
          </w:tcPr>
          <w:p w14:paraId="427E07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моторе Кондор</w:t>
            </w:r>
          </w:p>
          <w:p w14:paraId="780588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работе комисси по ТУ на приемку и лечение алюминиевых отливок</w:t>
            </w:r>
          </w:p>
          <w:p w14:paraId="075BC9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назначении тов. Коган</w:t>
            </w:r>
          </w:p>
          <w:p w14:paraId="674748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эскизном проекте прибора для определения пробега, разбега и скорости отрыва самолета</w:t>
            </w:r>
          </w:p>
          <w:p w14:paraId="34C842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применении стальных труб ... на оси шасси самолета Р1</w:t>
            </w:r>
          </w:p>
          <w:p w14:paraId="01A401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Порядок испытания оболочки змейкового аэростата типа  “Како” 930 м3</w:t>
            </w:r>
          </w:p>
        </w:tc>
        <w:tc>
          <w:tcPr>
            <w:tcW w:w="1209" w:type="dxa"/>
            <w:tcBorders>
              <w:bottom w:val="single" w:sz="12" w:space="0" w:color="auto"/>
            </w:tcBorders>
          </w:tcPr>
          <w:p w14:paraId="0BC926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подставках под динамо на Ю-21</w:t>
            </w:r>
          </w:p>
          <w:p w14:paraId="3ED0B0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заграничных материалах</w:t>
            </w:r>
          </w:p>
        </w:tc>
        <w:tc>
          <w:tcPr>
            <w:tcW w:w="3523" w:type="dxa"/>
            <w:tcBorders>
              <w:bottom w:val="single" w:sz="12" w:space="0" w:color="auto"/>
            </w:tcBorders>
          </w:tcPr>
          <w:p w14:paraId="6711C1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труде Бальковского Исследование ? на море</w:t>
            </w:r>
          </w:p>
          <w:p w14:paraId="2F2B4E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ТУ на тележки к поплавковым гидросамолетам</w:t>
            </w:r>
          </w:p>
          <w:p w14:paraId="2B7B0E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проектах аэропланных палаток на 3-4 самолета</w:t>
            </w:r>
          </w:p>
          <w:p w14:paraId="2AEED4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полетных очках фирмы Мейрович</w:t>
            </w:r>
          </w:p>
          <w:p w14:paraId="275BCB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нормах снабжения расходным имуществом и денежных отпусков для частей ВВС</w:t>
            </w:r>
          </w:p>
          <w:p w14:paraId="07A2AC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генплане Нахимовской бухты</w:t>
            </w:r>
          </w:p>
        </w:tc>
      </w:tr>
    </w:tbl>
    <w:p w14:paraId="63A597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62A507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7B6F53C" w14:textId="77777777" w:rsidR="000C156E" w:rsidRPr="00C2525C" w:rsidRDefault="000C156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На 24 мая 1926 года в период с 1 июня 1925 года: «Приход денежных средств» – 1041636 рублей 93 копейки. Израсходовано тогда же – 1045569 рублей 75 копеек, в том числе: на самолётостроение – 161807 рублей; на оборудование Всесоюзного аэрохиммузея – 75200 рублей 13 копеек; «на агитоблёты» – 21465 рублей 27 копеек, на дальний перелёт Москва – Пекин – Токио – 124523 рублей; на организацию борьбы с вредителями – 42902 рубля 45 копеек… (21267).</w:t>
      </w:r>
    </w:p>
    <w:p w14:paraId="20EAF1BD" w14:textId="77777777" w:rsidR="000C156E" w:rsidRPr="00C2525C" w:rsidRDefault="000C156E" w:rsidP="00C2525C">
      <w:pPr>
        <w:spacing w:after="0" w:line="240" w:lineRule="auto"/>
        <w:jc w:val="both"/>
        <w:rPr>
          <w:rFonts w:ascii="Times New Roman" w:hAnsi="Times New Roman" w:cs="Times New Roman"/>
          <w:color w:val="0070C0"/>
          <w:sz w:val="16"/>
          <w:szCs w:val="16"/>
        </w:rPr>
      </w:pPr>
    </w:p>
    <w:p w14:paraId="700FC49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lastRenderedPageBreak/>
        <w:t>Авиапромышленность:</w:t>
      </w:r>
    </w:p>
    <w:p w14:paraId="27F5F7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21A373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мая 1926 года самолет И.1 все же был принят. При выявлении эксплуатационных качеств самолета, сборки и разборки обнаружена невозможность выемки бензиновых баков из крыльев. Самолет вновь сдан на ГАЗ № 1 (6924, 108).</w:t>
      </w:r>
    </w:p>
    <w:p w14:paraId="62C566A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A0063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мая 1926 Секция применения НК УВВС рассмотрела вопросы: 3. О проектах аэропланных палаток на 3 и 4 самолета и др. (2265,75).</w:t>
      </w:r>
    </w:p>
    <w:p w14:paraId="0BEC39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0633C9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мая 1926. Протокол № 20 заседания РВС СССР. Доклад начальника Военно-воздушных сил в плане развития ВВС и о ближайших перспективах. Доклад т. Баранова. На прениях высту</w:t>
      </w:r>
      <w:r w:rsidRPr="00C2525C">
        <w:rPr>
          <w:rFonts w:ascii="Times New Roman" w:hAnsi="Times New Roman" w:cs="Times New Roman"/>
          <w:color w:val="002060"/>
          <w:sz w:val="16"/>
          <w:szCs w:val="16"/>
        </w:rPr>
        <w:softHyphen/>
        <w:t>пили т. Оськин, Тухачевский, Бубнов, Зоф и Ворошилов. 1. Поручить Штабу РККА с привлечением заинтересованных управлений и учреждений Наркомвоенмора в двухне</w:t>
      </w:r>
      <w:r w:rsidRPr="00C2525C">
        <w:rPr>
          <w:rFonts w:ascii="Times New Roman" w:hAnsi="Times New Roman" w:cs="Times New Roman"/>
          <w:color w:val="002060"/>
          <w:sz w:val="16"/>
          <w:szCs w:val="16"/>
        </w:rPr>
        <w:softHyphen/>
        <w:t>дельный срок: а) проверить материальный план и финансовую стоимость программы “1200” на 1926/27 и 1927/28 бюджетные годы; б) рассмотреть предприятия УВВС по развитию при</w:t>
      </w:r>
      <w:r w:rsidRPr="00C2525C">
        <w:rPr>
          <w:rFonts w:ascii="Times New Roman" w:hAnsi="Times New Roman" w:cs="Times New Roman"/>
          <w:color w:val="002060"/>
          <w:sz w:val="16"/>
          <w:szCs w:val="16"/>
        </w:rPr>
        <w:softHyphen/>
        <w:t>вязного воздухоплавания и аэростатов заграждения; в) проработать вопрос о создании авиа</w:t>
      </w:r>
      <w:r w:rsidRPr="00C2525C">
        <w:rPr>
          <w:rFonts w:ascii="Times New Roman" w:hAnsi="Times New Roman" w:cs="Times New Roman"/>
          <w:color w:val="002060"/>
          <w:sz w:val="16"/>
          <w:szCs w:val="16"/>
        </w:rPr>
        <w:softHyphen/>
        <w:t>ционных разведывательных и боевых групп и вопрос о реорганизации тыловой службы Во</w:t>
      </w:r>
      <w:r w:rsidRPr="00C2525C">
        <w:rPr>
          <w:rFonts w:ascii="Times New Roman" w:hAnsi="Times New Roman" w:cs="Times New Roman"/>
          <w:color w:val="002060"/>
          <w:sz w:val="16"/>
          <w:szCs w:val="16"/>
        </w:rPr>
        <w:softHyphen/>
        <w:t>енных воздушных сил (снабжение, ремонт и обслуживание аэродромов); г) организовать в срочном порядке воздушно-химическую оборону. Вопрос о подчинении органов воздушно-химической обороны разрешить одновременно с вопросом о взаимоотношениях Штаба РККА с Управлением военных воздушных сил; д) разработать план казарменного строитель</w:t>
      </w:r>
      <w:r w:rsidRPr="00C2525C">
        <w:rPr>
          <w:rFonts w:ascii="Times New Roman" w:hAnsi="Times New Roman" w:cs="Times New Roman"/>
          <w:color w:val="002060"/>
          <w:sz w:val="16"/>
          <w:szCs w:val="16"/>
        </w:rPr>
        <w:softHyphen/>
        <w:t>ства и вопрос о полном обеспечении средствами хозяйственного обзаведения и казарменного оборудования вновь формируемых частей по плану развития Военных воз</w:t>
      </w:r>
      <w:r w:rsidRPr="00C2525C">
        <w:rPr>
          <w:rFonts w:ascii="Times New Roman" w:hAnsi="Times New Roman" w:cs="Times New Roman"/>
          <w:color w:val="002060"/>
          <w:sz w:val="16"/>
          <w:szCs w:val="16"/>
        </w:rPr>
        <w:softHyphen/>
        <w:t>душных сил “1200”; е) проработать вопрос о выводе авиачастей в общевойсковые лагеря, обеспечивая их лагерными помещениями и авиаполигонами. 2. Исключить из проекта плана развития Военных воздушных сил управляемое воздухоплавание как не подлежащее осуще</w:t>
      </w:r>
      <w:r w:rsidRPr="00C2525C">
        <w:rPr>
          <w:rFonts w:ascii="Times New Roman" w:hAnsi="Times New Roman" w:cs="Times New Roman"/>
          <w:color w:val="002060"/>
          <w:sz w:val="16"/>
          <w:szCs w:val="16"/>
        </w:rPr>
        <w:softHyphen/>
        <w:t>ствлению в ближайший период времени. 3. Считать необходимым использование гражданс</w:t>
      </w:r>
      <w:r w:rsidRPr="00C2525C">
        <w:rPr>
          <w:rFonts w:ascii="Times New Roman" w:hAnsi="Times New Roman" w:cs="Times New Roman"/>
          <w:color w:val="002060"/>
          <w:sz w:val="16"/>
          <w:szCs w:val="16"/>
        </w:rPr>
        <w:softHyphen/>
        <w:t>кой метеорологии для военных целей как в мирное, так и в военное время. Поручить началь</w:t>
      </w:r>
      <w:r w:rsidRPr="00C2525C">
        <w:rPr>
          <w:rFonts w:ascii="Times New Roman" w:hAnsi="Times New Roman" w:cs="Times New Roman"/>
          <w:color w:val="002060"/>
          <w:sz w:val="16"/>
          <w:szCs w:val="16"/>
        </w:rPr>
        <w:softHyphen/>
        <w:t>нику Военных воздушных сил внести этот вопрос на рассмотрение Междуведомственной мобилизационной комиссии... (РГВА. Ф. 4. Оп. 18. Д. 10. Л. 127-128.) (10711,632).</w:t>
      </w:r>
    </w:p>
    <w:p w14:paraId="7A1890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B5B0DBB"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мая 1926 г. На заседании РВС СССР заслушивался доклад начальника ВВС П.И. Баранова «О плане их развития и ближайших перспективах» (протокол №20, пункт 1). В принятых решениях говорилось: «Поручить Штабу РККА в двухнедельный срок — а) проверить материальный план и финансовую стоимость программы; б) рассмотреть мероприятия УВВС по развитию привязного воздухоплавания и аэростатов заграждения; в) проработать вопрос о создании авиационных разведывательных и боевых групп; г) организовать в срочном порядке воздушно-химическую оборону; д) разработать план казарменного строительства; е) проработать вопрос о выводе авиачастей в общевойсковые лагеря» (п.1); «исключить из проекта плана развития ВВС управляемое воздухоплавание» (п.2); «считать необходимым использование гражданской метеорологии для военных целей» (п.3); «поручить Высшей аттестационной комиссии обеспечить укомплектование ознакомительных курсов ВВС» (п.4); «положение о Центральной психофизической лаборатории УВВС разработать совместно с Санитарным управлением РККА» (п.5); «заслушать на заседании РВС СССР доклад Авиатреста о выполнении производственной программы» (п.6) (РГВА. Ф. 4. Оп. 18. Д. Ю. Л. 127—128. Подлинник). — С. 552. (17884).</w:t>
      </w:r>
    </w:p>
    <w:p w14:paraId="0F2A7A0E" w14:textId="77777777" w:rsidR="00B72819" w:rsidRPr="00C2525C" w:rsidRDefault="00B72819" w:rsidP="00C2525C">
      <w:pPr>
        <w:spacing w:after="0" w:line="240" w:lineRule="auto"/>
        <w:jc w:val="both"/>
        <w:rPr>
          <w:rFonts w:ascii="Times New Roman" w:hAnsi="Times New Roman" w:cs="Times New Roman"/>
          <w:color w:val="002060"/>
          <w:sz w:val="16"/>
          <w:szCs w:val="16"/>
        </w:rPr>
      </w:pPr>
    </w:p>
    <w:p w14:paraId="449D4DA4" w14:textId="77777777" w:rsidR="00547E5B" w:rsidRPr="00C2525C" w:rsidRDefault="00547E5B"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25 мая 1926 г.</w:t>
      </w:r>
    </w:p>
    <w:p w14:paraId="61B85ABA" w14:textId="77777777" w:rsidR="00547E5B" w:rsidRPr="00C2525C" w:rsidRDefault="00547E5B"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Протокол №20 РВС от 25 мая 1926 г.</w:t>
      </w:r>
    </w:p>
    <w:p w14:paraId="787D7CB7" w14:textId="77777777" w:rsidR="00547E5B" w:rsidRPr="00C2525C" w:rsidRDefault="00547E5B"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1.Доклад начальника Военно-воздушных сил о плане развития ВВС и ближайших перспективах.(Баранов,прения— Оськин, Тухачевский, Бубнов, Зоф, Ворошилов).</w:t>
      </w:r>
    </w:p>
    <w:p w14:paraId="01266EF2" w14:textId="77777777" w:rsidR="00547E5B" w:rsidRPr="00C2525C" w:rsidRDefault="00547E5B"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2.Доклад комиссии.(Уншлихт).</w:t>
      </w:r>
    </w:p>
    <w:p w14:paraId="3A7AF422" w14:textId="77777777" w:rsidR="00547E5B" w:rsidRPr="00C2525C" w:rsidRDefault="00547E5B"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3.О подчинении военных школ.(Левичев,прения— Путна, Муралов, Уншлихт, Буденный, Тухачевский, Каменев, Ворошилов).</w:t>
      </w:r>
    </w:p>
    <w:p w14:paraId="19F49B5D" w14:textId="77777777" w:rsidR="00547E5B" w:rsidRPr="00C2525C" w:rsidRDefault="00547E5B"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4.О расходовании УВВС средств Авиахима, поступающих по заказам на именные самолеты.(Баранов,прения— Ворошилов, Бубнов, Каменев, Уншлихт, Тухачевский).</w:t>
      </w:r>
    </w:p>
    <w:p w14:paraId="57F90A03" w14:textId="77777777" w:rsidR="00547E5B" w:rsidRPr="00C2525C" w:rsidRDefault="00547E5B"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5. О порядке использования протекционных вагонов, предоставленных в распоряжение военного ведомства.(Тухачевский).</w:t>
      </w:r>
    </w:p>
    <w:p w14:paraId="0801FD05" w14:textId="77777777" w:rsidR="00547E5B" w:rsidRPr="00C2525C" w:rsidRDefault="00547E5B"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6.О ГВИЗе.(Бубнов) (21355).</w:t>
      </w:r>
    </w:p>
    <w:p w14:paraId="4F5459D2" w14:textId="77777777" w:rsidR="00547E5B" w:rsidRPr="00C2525C" w:rsidRDefault="00547E5B" w:rsidP="00C2525C">
      <w:pPr>
        <w:spacing w:after="0" w:line="240" w:lineRule="auto"/>
        <w:jc w:val="both"/>
        <w:rPr>
          <w:rFonts w:ascii="Times New Roman" w:hAnsi="Times New Roman" w:cs="Times New Roman"/>
          <w:color w:val="0070C0"/>
          <w:sz w:val="16"/>
          <w:szCs w:val="16"/>
        </w:rPr>
      </w:pPr>
    </w:p>
    <w:p w14:paraId="6B992A9F" w14:textId="77777777" w:rsidR="00000DF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6E051729" w14:textId="77777777" w:rsidR="00000DF3" w:rsidRPr="00C2525C" w:rsidRDefault="00000DF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4567468" w14:textId="77777777" w:rsidR="00000DF3" w:rsidRPr="00C2525C" w:rsidRDefault="00000DF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25 мая 1926 г. Протокол РВС №20</w:t>
      </w:r>
    </w:p>
    <w:p w14:paraId="13BCA502" w14:textId="77777777" w:rsidR="00000DF3" w:rsidRPr="00C2525C" w:rsidRDefault="00000DF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Доклад начальника Военно-воздушных сил о плане развития ВВС и ближайших перспективах. </w:t>
      </w:r>
      <w:r w:rsidRPr="00C2525C">
        <w:rPr>
          <w:rFonts w:ascii="Times New Roman" w:hAnsi="Times New Roman" w:cs="Times New Roman"/>
          <w:bCs/>
          <w:iCs/>
          <w:color w:val="002060"/>
          <w:sz w:val="16"/>
          <w:szCs w:val="16"/>
        </w:rPr>
        <w:t>(Баранов, прения — Оськин, Тухачевский, Бубнов, Зоф, Ворошилов)</w:t>
      </w:r>
      <w:r w:rsidRPr="00C2525C">
        <w:rPr>
          <w:rFonts w:ascii="Times New Roman" w:hAnsi="Times New Roman" w:cs="Times New Roman"/>
          <w:bCs/>
          <w:color w:val="002060"/>
          <w:sz w:val="16"/>
          <w:szCs w:val="16"/>
        </w:rPr>
        <w:t>.</w:t>
      </w:r>
    </w:p>
    <w:p w14:paraId="4712EE6E" w14:textId="77777777" w:rsidR="00000DF3" w:rsidRPr="00C2525C" w:rsidRDefault="00000DF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Доклад комиссии. </w:t>
      </w:r>
      <w:r w:rsidRPr="00C2525C">
        <w:rPr>
          <w:rFonts w:ascii="Times New Roman" w:hAnsi="Times New Roman" w:cs="Times New Roman"/>
          <w:bCs/>
          <w:iCs/>
          <w:color w:val="002060"/>
          <w:sz w:val="16"/>
          <w:szCs w:val="16"/>
        </w:rPr>
        <w:t>(Уншлихт)</w:t>
      </w:r>
      <w:r w:rsidRPr="00C2525C">
        <w:rPr>
          <w:rFonts w:ascii="Times New Roman" w:hAnsi="Times New Roman" w:cs="Times New Roman"/>
          <w:bCs/>
          <w:color w:val="002060"/>
          <w:sz w:val="16"/>
          <w:szCs w:val="16"/>
        </w:rPr>
        <w:t>.</w:t>
      </w:r>
    </w:p>
    <w:p w14:paraId="3C51CE59" w14:textId="77777777" w:rsidR="00000DF3" w:rsidRPr="00C2525C" w:rsidRDefault="00000DF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3. О подчинении военных школ. </w:t>
      </w:r>
      <w:r w:rsidRPr="00C2525C">
        <w:rPr>
          <w:rFonts w:ascii="Times New Roman" w:hAnsi="Times New Roman" w:cs="Times New Roman"/>
          <w:bCs/>
          <w:iCs/>
          <w:color w:val="002060"/>
          <w:sz w:val="16"/>
          <w:szCs w:val="16"/>
        </w:rPr>
        <w:t>(Левичев, прения — Путна, Муралов, Уншлихт, Буденный, Тухачевский, Каменев, Ворошилов)</w:t>
      </w:r>
      <w:r w:rsidRPr="00C2525C">
        <w:rPr>
          <w:rFonts w:ascii="Times New Roman" w:hAnsi="Times New Roman" w:cs="Times New Roman"/>
          <w:bCs/>
          <w:color w:val="002060"/>
          <w:sz w:val="16"/>
          <w:szCs w:val="16"/>
        </w:rPr>
        <w:t>.</w:t>
      </w:r>
    </w:p>
    <w:p w14:paraId="296604C0" w14:textId="77777777" w:rsidR="00000DF3" w:rsidRPr="00C2525C" w:rsidRDefault="00000DF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4. О расходовании УВВС средств Авиахима, поступающих по заказам на именные самолеты. </w:t>
      </w:r>
      <w:r w:rsidRPr="00C2525C">
        <w:rPr>
          <w:rFonts w:ascii="Times New Roman" w:hAnsi="Times New Roman" w:cs="Times New Roman"/>
          <w:bCs/>
          <w:iCs/>
          <w:color w:val="002060"/>
          <w:sz w:val="16"/>
          <w:szCs w:val="16"/>
        </w:rPr>
        <w:t>(Баранов, прения — Ворошилов, Бубнов, Каменев, Уншлихт, Тухачевский)</w:t>
      </w:r>
      <w:r w:rsidRPr="00C2525C">
        <w:rPr>
          <w:rFonts w:ascii="Times New Roman" w:hAnsi="Times New Roman" w:cs="Times New Roman"/>
          <w:bCs/>
          <w:color w:val="002060"/>
          <w:sz w:val="16"/>
          <w:szCs w:val="16"/>
        </w:rPr>
        <w:t>.</w:t>
      </w:r>
    </w:p>
    <w:p w14:paraId="49D0FA1D" w14:textId="77777777" w:rsidR="00000DF3" w:rsidRPr="00C2525C" w:rsidRDefault="00000DF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5. О порядке использования протекционных вагонов, предоставленных в распоряжение военного ведомства. </w:t>
      </w:r>
      <w:r w:rsidRPr="00C2525C">
        <w:rPr>
          <w:rFonts w:ascii="Times New Roman" w:hAnsi="Times New Roman" w:cs="Times New Roman"/>
          <w:bCs/>
          <w:iCs/>
          <w:color w:val="002060"/>
          <w:sz w:val="16"/>
          <w:szCs w:val="16"/>
        </w:rPr>
        <w:t>(Тухачевский)</w:t>
      </w:r>
      <w:r w:rsidRPr="00C2525C">
        <w:rPr>
          <w:rFonts w:ascii="Times New Roman" w:hAnsi="Times New Roman" w:cs="Times New Roman"/>
          <w:bCs/>
          <w:color w:val="002060"/>
          <w:sz w:val="16"/>
          <w:szCs w:val="16"/>
        </w:rPr>
        <w:t>.</w:t>
      </w:r>
    </w:p>
    <w:p w14:paraId="7118057F" w14:textId="77777777" w:rsidR="00000DF3" w:rsidRPr="00C2525C" w:rsidRDefault="00000DF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6. О ГВИЗе. </w:t>
      </w:r>
      <w:r w:rsidRPr="00C2525C">
        <w:rPr>
          <w:rFonts w:ascii="Times New Roman" w:hAnsi="Times New Roman" w:cs="Times New Roman"/>
          <w:bCs/>
          <w:iCs/>
          <w:color w:val="002060"/>
          <w:sz w:val="16"/>
          <w:szCs w:val="16"/>
        </w:rPr>
        <w:t>(Бубнов)</w:t>
      </w:r>
      <w:r w:rsidRPr="00C2525C">
        <w:rPr>
          <w:rFonts w:ascii="Times New Roman" w:hAnsi="Times New Roman" w:cs="Times New Roman"/>
          <w:bCs/>
          <w:color w:val="002060"/>
          <w:sz w:val="16"/>
          <w:szCs w:val="16"/>
        </w:rPr>
        <w:t xml:space="preserve"> (17150).</w:t>
      </w:r>
    </w:p>
    <w:p w14:paraId="4197C69B" w14:textId="77777777" w:rsidR="00000DF3" w:rsidRPr="00C2525C" w:rsidRDefault="00000DF3" w:rsidP="00C2525C">
      <w:pPr>
        <w:spacing w:after="0" w:line="240" w:lineRule="auto"/>
        <w:jc w:val="both"/>
        <w:rPr>
          <w:rFonts w:ascii="Times New Roman" w:hAnsi="Times New Roman" w:cs="Times New Roman"/>
          <w:bCs/>
          <w:color w:val="002060"/>
          <w:sz w:val="16"/>
          <w:szCs w:val="16"/>
        </w:rPr>
      </w:pPr>
    </w:p>
    <w:p w14:paraId="76AB10AE"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BABE464"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C65898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мая 1926. Газета "Молодой ленинец" сообщала: "Сейчас в Москве насчитывается 38 тысяч алкоголиков, требующих серьезного лечения. Неучтенных гораздо больше. 16 процентов рабочих пропивают все жалование. Алкоголики есть и среди детей. Так, 7 процентов детей сами потребляют алкоголь без чьего-либо побуждения" (18714).</w:t>
      </w:r>
    </w:p>
    <w:p w14:paraId="4E58BDAE"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3D718F4F" w14:textId="77777777" w:rsidR="00000DF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8938E09" w14:textId="77777777" w:rsidR="00000DF3" w:rsidRPr="00C2525C" w:rsidRDefault="00000DF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FBCBBEB" w14:textId="77777777" w:rsidR="00000DF3" w:rsidRPr="00C2525C" w:rsidRDefault="00000DF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25 мая</w:t>
      </w:r>
      <w:r w:rsidRPr="00C2525C">
        <w:rPr>
          <w:rFonts w:ascii="Times New Roman" w:hAnsi="Times New Roman" w:cs="Times New Roman"/>
          <w:color w:val="002060"/>
          <w:sz w:val="16"/>
          <w:szCs w:val="16"/>
        </w:rPr>
        <w:t xml:space="preserve"> в 1926 году в Париже анархистом С.Шварцбурдом был убит Симон Васильевич Петлюра, глава Директории Украинской Народной республики в годы Гражданской войны. В 1920 году после разгрома, нанесенного ему частями Красной армии, Петлюра бежал в Польшу, оттуда перебрался в Будапешт, затем в Вену, Женеву, а в конце 1924 он оказался в Париже, словно бы для того, чтобы оправдать поговорку: «Увидеть Париж и умереть». С.Шварцбурд выпустил в Петлюру семь пуль из револьвера и сдался полиции. На суде он заявил, что так отомстил за 15 своих родственников, включая родителей, убитых на Украине петлюровцами во время еврейских погромов. Французским присяжным это объяснение показалось убедительным, и они полностью оправдали убийцу. После освобождения он написал две книги - «В споре с самим собой» и «В потоке времени» (14902).</w:t>
      </w:r>
    </w:p>
    <w:p w14:paraId="66821F9A" w14:textId="77777777" w:rsidR="00000DF3" w:rsidRPr="00C2525C" w:rsidRDefault="00000DF3" w:rsidP="00C2525C">
      <w:pPr>
        <w:spacing w:after="0" w:line="240" w:lineRule="auto"/>
        <w:jc w:val="both"/>
        <w:rPr>
          <w:rFonts w:ascii="Times New Roman" w:hAnsi="Times New Roman" w:cs="Times New Roman"/>
          <w:color w:val="002060"/>
          <w:sz w:val="16"/>
          <w:szCs w:val="16"/>
        </w:rPr>
      </w:pPr>
    </w:p>
    <w:p w14:paraId="52CC8EA4" w14:textId="77777777" w:rsidR="00547E5B" w:rsidRPr="00C2525C" w:rsidRDefault="00547E5B"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25 мая 1926 года в Париже убит Петлюра – месть за еврейские погромы на Украине. Самуил Шварцбурд, поэт и анархист, одно время служил в Красной армии у Котовского. Во время еврейских погромов на Украине погибли все 15 членов его семьи. За причастность к этим погромам Шварцбурд приговорил Петлюру к смертной казни и самолично привёл приговор в исполнение. Убивший Петлюру поэт Шварцбурд был оправдан французским судом.</w:t>
      </w:r>
    </w:p>
    <w:p w14:paraId="0C89006C" w14:textId="77777777" w:rsidR="00547E5B" w:rsidRPr="00C2525C" w:rsidRDefault="00547E5B"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За подсудимого вступились известные люди самых различных убеждений, в том числе философ Анри Бергсон, художник Марк Шагал, писатели Ромен Роллан, Анри Барбюс, Максим Горький, физики Альберт Эйнштейн и Поль Ланжевен, бывший премьер-министр России Александр Керенский и другие. Со стороны защиты выступили 180 свидетелей, подробно рассказавших об ужасах еврейских погромов на Украине при власти Петлюры. После судебного процесса, продлившегося неделю, 26 октября Шварцбурд был оправдан присяжными и незамедлительно освобождён из тюрьмы La Sante, в стенах которой он провёл полтора года предварительного следствия (21161).</w:t>
      </w:r>
    </w:p>
    <w:p w14:paraId="7EE1F6B6" w14:textId="77777777" w:rsidR="00547E5B" w:rsidRPr="00C2525C" w:rsidRDefault="00547E5B" w:rsidP="00C2525C">
      <w:pPr>
        <w:spacing w:after="0" w:line="240" w:lineRule="auto"/>
        <w:jc w:val="both"/>
        <w:rPr>
          <w:rFonts w:ascii="Times New Roman" w:hAnsi="Times New Roman" w:cs="Times New Roman"/>
          <w:color w:val="0070C0"/>
          <w:sz w:val="16"/>
          <w:szCs w:val="16"/>
        </w:rPr>
      </w:pPr>
    </w:p>
    <w:p w14:paraId="2903531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F97E5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14AB1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мая 1926 Авиатрест писал письмо N 4938/34 Дир. ГАЗ-1 им. Авиахим на N 690 в сопровождении копии выписки из журнала N 19с Техсекции НК УВВС по вопросу об эскизном проекте ИЛ-4 (улучшение истребителя ИЛ). Сообщал, что означенный самолет вновь разработанным 3-х летним планом опытного строительства не предусматривается. Просил сообщить о сделанных затратах (2227,19).</w:t>
      </w:r>
    </w:p>
    <w:p w14:paraId="298CB47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Препровождая при сем для сведения копиию выиски из журнала N. 19/с Технической Секции НК УВВС по вопросу об эскизном проекте самолета ИЛ4 /улучшение истребителя типа ИЛ/, Правление Авиатреста сообщает, что означенный самолет вновь разработанным 3-летним планом опытного строительства не предусматривается.</w:t>
      </w:r>
    </w:p>
    <w:p w14:paraId="15F430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Ввиду изложенного для возможности дальней</w:t>
      </w:r>
      <w:r w:rsidRPr="00C2525C">
        <w:rPr>
          <w:rFonts w:ascii="Times New Roman" w:hAnsi="Times New Roman" w:cs="Times New Roman"/>
          <w:color w:val="002060"/>
          <w:sz w:val="16"/>
          <w:szCs w:val="16"/>
        </w:rPr>
        <w:softHyphen/>
        <w:t>ших мероприятий по вопросу о названном самолете предлагается Вам срочно сообщить фактические данные о финансировании работ по нему и израсходованных средств (2227,19).</w:t>
      </w:r>
    </w:p>
    <w:p w14:paraId="53FBE3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журнала № 19,с заседания Технической секции НК УВВС от 17 февраля 1926 г.</w:t>
      </w:r>
    </w:p>
    <w:p w14:paraId="01586E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Об эскизном проекте самолета ИЛ4</w:t>
      </w:r>
    </w:p>
    <w:p w14:paraId="38A5E9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 Член НК тов. Крейсон доложил представленный Авиатрестом эскизный проект самолета ИЛ-4, являющийся улучшением одноместного истребителя, согласно плана опытного строительства. Данный проект должен явиться улучшением строящихся в настоящее время на ГАЗ № 1 серии из 20 шт. самолетов ИЛ-2.</w:t>
      </w:r>
    </w:p>
    <w:p w14:paraId="4FF114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возможности суждения о летных, эксплоатационных и боевых качествах этой машины, докладчик указал, что по данному вопросу имеется опыт неполных испытаний однотипного самолета ИЛ-2.</w:t>
      </w:r>
    </w:p>
    <w:p w14:paraId="6EA60A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Выводы по этим испытаниям показали, кроме некоторых недочетов конструктивного характера, неудовлетворительную управляемость и маневренностьи неудовлетворительные данные в отношении обзора и обстрела.</w:t>
      </w:r>
    </w:p>
    <w:p w14:paraId="72E8C4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Представленный проект улучшения этой машины касается главным образом ее аэродинамических качеств: крыльям, хвостовому оперению и сечению фюзеляжа приданы элиптические и обтекаемые формы, изменена конструкция фюзеляжа, по существу вместо расчалочного предлагается монокок, все, обычно выступающие части, создающие вредное сопротивление, скрыты в крыльях и фюзеляже.</w:t>
      </w:r>
    </w:p>
    <w:p w14:paraId="66BE31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согласно описания предусматривается улучшение в отношении боевых и эксплоатационных качеств.</w:t>
      </w:r>
    </w:p>
    <w:p w14:paraId="298F41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Расчеты эскихного проекта, исправленные Авиатрестом, дают следующие аэродинамические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3119"/>
        <w:gridCol w:w="3119"/>
      </w:tblGrid>
      <w:tr w:rsidR="00BD609C" w:rsidRPr="00C2525C" w14:paraId="026BBEA6" w14:textId="77777777">
        <w:tc>
          <w:tcPr>
            <w:tcW w:w="3085" w:type="dxa"/>
            <w:tcBorders>
              <w:top w:val="single" w:sz="12" w:space="0" w:color="auto"/>
            </w:tcBorders>
          </w:tcPr>
          <w:p w14:paraId="77E2A9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119" w:type="dxa"/>
            <w:tcBorders>
              <w:top w:val="single" w:sz="12" w:space="0" w:color="auto"/>
            </w:tcBorders>
          </w:tcPr>
          <w:p w14:paraId="4D83D4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ИЛ-4</w:t>
            </w:r>
          </w:p>
        </w:tc>
        <w:tc>
          <w:tcPr>
            <w:tcW w:w="3119" w:type="dxa"/>
            <w:tcBorders>
              <w:top w:val="single" w:sz="12" w:space="0" w:color="auto"/>
            </w:tcBorders>
          </w:tcPr>
          <w:p w14:paraId="556E45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тех. Требованиям</w:t>
            </w:r>
          </w:p>
        </w:tc>
      </w:tr>
      <w:tr w:rsidR="00BD609C" w:rsidRPr="00C2525C" w14:paraId="3558B78D" w14:textId="77777777">
        <w:tc>
          <w:tcPr>
            <w:tcW w:w="3085" w:type="dxa"/>
          </w:tcPr>
          <w:p w14:paraId="7A7DA6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 гор. Скорость у земли</w:t>
            </w:r>
          </w:p>
        </w:tc>
        <w:tc>
          <w:tcPr>
            <w:tcW w:w="3119" w:type="dxa"/>
          </w:tcPr>
          <w:p w14:paraId="416FC9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260</w:t>
            </w:r>
          </w:p>
        </w:tc>
        <w:tc>
          <w:tcPr>
            <w:tcW w:w="3119" w:type="dxa"/>
          </w:tcPr>
          <w:p w14:paraId="78822F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260</w:t>
            </w:r>
          </w:p>
        </w:tc>
      </w:tr>
      <w:tr w:rsidR="00BD609C" w:rsidRPr="00C2525C" w14:paraId="1E4330D9" w14:textId="77777777">
        <w:tc>
          <w:tcPr>
            <w:tcW w:w="3085" w:type="dxa"/>
          </w:tcPr>
          <w:p w14:paraId="27866C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5000</w:t>
            </w:r>
          </w:p>
        </w:tc>
        <w:tc>
          <w:tcPr>
            <w:tcW w:w="3119" w:type="dxa"/>
          </w:tcPr>
          <w:p w14:paraId="6B07A5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222</w:t>
            </w:r>
          </w:p>
        </w:tc>
        <w:tc>
          <w:tcPr>
            <w:tcW w:w="3119" w:type="dxa"/>
          </w:tcPr>
          <w:p w14:paraId="1F65C4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250</w:t>
            </w:r>
          </w:p>
        </w:tc>
      </w:tr>
      <w:tr w:rsidR="00BD609C" w:rsidRPr="00C2525C" w14:paraId="596FE19F" w14:textId="77777777">
        <w:tc>
          <w:tcPr>
            <w:tcW w:w="3085" w:type="dxa"/>
          </w:tcPr>
          <w:p w14:paraId="12B5AF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Скороподъемности на 5000 м</w:t>
            </w:r>
          </w:p>
        </w:tc>
        <w:tc>
          <w:tcPr>
            <w:tcW w:w="3119" w:type="dxa"/>
          </w:tcPr>
          <w:p w14:paraId="5F2903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21.6</w:t>
            </w:r>
          </w:p>
        </w:tc>
        <w:tc>
          <w:tcPr>
            <w:tcW w:w="3119" w:type="dxa"/>
          </w:tcPr>
          <w:p w14:paraId="4370CC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w:t>
            </w:r>
          </w:p>
        </w:tc>
      </w:tr>
      <w:tr w:rsidR="00BD609C" w:rsidRPr="00C2525C" w14:paraId="5D76961E" w14:textId="77777777">
        <w:tc>
          <w:tcPr>
            <w:tcW w:w="3085" w:type="dxa"/>
          </w:tcPr>
          <w:p w14:paraId="342F78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Потолок теорет.</w:t>
            </w:r>
          </w:p>
        </w:tc>
        <w:tc>
          <w:tcPr>
            <w:tcW w:w="3119" w:type="dxa"/>
          </w:tcPr>
          <w:p w14:paraId="1C2D2F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6800 в 1 час</w:t>
            </w:r>
          </w:p>
        </w:tc>
        <w:tc>
          <w:tcPr>
            <w:tcW w:w="3119" w:type="dxa"/>
          </w:tcPr>
          <w:p w14:paraId="0C8B77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8000 в 45 мин.</w:t>
            </w:r>
          </w:p>
        </w:tc>
      </w:tr>
      <w:tr w:rsidR="00BD609C" w:rsidRPr="00C2525C" w14:paraId="790D68CF" w14:textId="77777777">
        <w:tc>
          <w:tcPr>
            <w:tcW w:w="3085" w:type="dxa"/>
          </w:tcPr>
          <w:p w14:paraId="2969EF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 нагрузка</w:t>
            </w:r>
          </w:p>
        </w:tc>
        <w:tc>
          <w:tcPr>
            <w:tcW w:w="3119" w:type="dxa"/>
          </w:tcPr>
          <w:p w14:paraId="601D17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450</w:t>
            </w:r>
          </w:p>
        </w:tc>
        <w:tc>
          <w:tcPr>
            <w:tcW w:w="3119" w:type="dxa"/>
          </w:tcPr>
          <w:p w14:paraId="57126D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FC70D4E" w14:textId="77777777">
        <w:tc>
          <w:tcPr>
            <w:tcW w:w="3085" w:type="dxa"/>
          </w:tcPr>
          <w:p w14:paraId="127ACF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Горючего, смазки на 2.5 час.</w:t>
            </w:r>
          </w:p>
        </w:tc>
        <w:tc>
          <w:tcPr>
            <w:tcW w:w="3119" w:type="dxa"/>
          </w:tcPr>
          <w:p w14:paraId="0C8595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235</w:t>
            </w:r>
          </w:p>
        </w:tc>
        <w:tc>
          <w:tcPr>
            <w:tcW w:w="3119" w:type="dxa"/>
          </w:tcPr>
          <w:p w14:paraId="7BD184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6378186" w14:textId="77777777">
        <w:tc>
          <w:tcPr>
            <w:tcW w:w="3085" w:type="dxa"/>
          </w:tcPr>
          <w:p w14:paraId="025634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Полезная нагрузка</w:t>
            </w:r>
          </w:p>
        </w:tc>
        <w:tc>
          <w:tcPr>
            <w:tcW w:w="3119" w:type="dxa"/>
          </w:tcPr>
          <w:p w14:paraId="401741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215</w:t>
            </w:r>
          </w:p>
        </w:tc>
        <w:tc>
          <w:tcPr>
            <w:tcW w:w="3119" w:type="dxa"/>
          </w:tcPr>
          <w:p w14:paraId="572AF6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DC266EA" w14:textId="77777777">
        <w:tc>
          <w:tcPr>
            <w:tcW w:w="3085" w:type="dxa"/>
          </w:tcPr>
          <w:p w14:paraId="3A70C9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Нагрузка на кв. м</w:t>
            </w:r>
          </w:p>
        </w:tc>
        <w:tc>
          <w:tcPr>
            <w:tcW w:w="3119" w:type="dxa"/>
          </w:tcPr>
          <w:p w14:paraId="13E363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65,2</w:t>
            </w:r>
          </w:p>
        </w:tc>
        <w:tc>
          <w:tcPr>
            <w:tcW w:w="3119" w:type="dxa"/>
          </w:tcPr>
          <w:p w14:paraId="1559B6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C98F9B3" w14:textId="77777777">
        <w:tc>
          <w:tcPr>
            <w:tcW w:w="3085" w:type="dxa"/>
            <w:tcBorders>
              <w:bottom w:val="single" w:sz="12" w:space="0" w:color="auto"/>
            </w:tcBorders>
          </w:tcPr>
          <w:p w14:paraId="15F2E4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Нагрузка на нр</w:t>
            </w:r>
          </w:p>
        </w:tc>
        <w:tc>
          <w:tcPr>
            <w:tcW w:w="3119" w:type="dxa"/>
            <w:tcBorders>
              <w:bottom w:val="single" w:sz="12" w:space="0" w:color="auto"/>
            </w:tcBorders>
          </w:tcPr>
          <w:p w14:paraId="2241F1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3,75</w:t>
            </w:r>
          </w:p>
        </w:tc>
        <w:tc>
          <w:tcPr>
            <w:tcW w:w="3119" w:type="dxa"/>
            <w:tcBorders>
              <w:bottom w:val="single" w:sz="12" w:space="0" w:color="auto"/>
            </w:tcBorders>
          </w:tcPr>
          <w:p w14:paraId="56C8B3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bl>
    <w:p w14:paraId="43B027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настоящий проект полностью требованиям не удовлетворяет, уклоняясь в отношении скорости на 5000 м - 222 км вместо 250, скороподъемности на 5000 м 21.6 мин. Вместо 15 мин. и потолок 6800 в 1 час вместо 8000 в 45 мин.</w:t>
      </w:r>
    </w:p>
    <w:p w14:paraId="57E1E9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докладчик отметил, что согласно сообщания Авиатреста, веса конструкции в проектее расчитаны исходя из старых временных норм прочности и при применении новых перегрузочных коэффициентов произойдет некоторое увеличение веса самолета, а, следовательно, понижение летных качеств. В остальном представленный проект возражений не встречает.</w:t>
      </w:r>
    </w:p>
    <w:p w14:paraId="10D63C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итоге докладчик пришел к следующим выводам:</w:t>
      </w:r>
    </w:p>
    <w:p w14:paraId="05D033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 отношении аэродинамических форм и достижения минимальных вредных сопротивлений представленный проект следует считать удачным.</w:t>
      </w:r>
    </w:p>
    <w:p w14:paraId="1F5DB0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 В отношении маневренности и управляемости, требующихся для одноместного истребителя, проект вызывает сомнения, как моноплан с низкорасположенным крылом.</w:t>
      </w:r>
    </w:p>
    <w:p w14:paraId="68576B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 отношении обзора и обстрела проект недостаточно удовлетворителен.</w:t>
      </w:r>
    </w:p>
    <w:p w14:paraId="7CCB82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 отношении конструктивных и эксплоатационных качеств самолета, ввиду отсутствия достаточного материаладать определенное заключение не представляется возможным, отметив, однако, недопустимостьзанижения прочности....</w:t>
      </w:r>
    </w:p>
    <w:p w14:paraId="264EC6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последних разработанных секцией применения норм обзора и обстрела самолет недостаточно удовлетворителен, однако инж. Гончаров считает необходимым проверить подсчеты, выполненные по методам Секции применения.</w:t>
      </w:r>
    </w:p>
    <w:p w14:paraId="370EE8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Что касается вопроса о потолке, то инж. Гончаров указал, что большего с мотором Либерти достигнуть нельзя и 6.8 км. Являются вполне приемлемыми. На практике он будет несколько выше.</w:t>
      </w:r>
    </w:p>
    <w:p w14:paraId="51F4DC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Представитель штаба ВВС тов. Горячев, считая возможным помириться с некотрым понижением скорости и потолка, полагает совершенно неприемлемым ухудшение обзора и обстрела и скороподъемности.</w:t>
      </w:r>
    </w:p>
    <w:p w14:paraId="39C1B4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обмены мнениями постановлено:</w:t>
      </w:r>
    </w:p>
    <w:p w14:paraId="572C12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Считать проект в отношении аэродинамических форм и достижения минимальных вредных сопротивлений, удовлетворительным.</w:t>
      </w:r>
    </w:p>
    <w:p w14:paraId="50DA14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 отношении маневренности и управляемости, обзора и обстрела, считать проект не вполне удовлетворительным.</w:t>
      </w:r>
    </w:p>
    <w:p w14:paraId="594C48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Считать недопустимым иметь запас прочности на случай А ниже 12.</w:t>
      </w:r>
    </w:p>
    <w:p w14:paraId="5E83FF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Вопрос об утверждении эскизного проекта ИЛ-4 оставить открытым впредь до выяснения результатов испытания головного самолета ИЛ-2." (2227,16).</w:t>
      </w:r>
    </w:p>
    <w:p w14:paraId="08E513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7306EE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81B36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7193B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мая 1926 французскими и испанскими войсками во главе с Петеном была разгромлена республика РИФ, образованная на территории Марокко (2443,39) берберами (3907,141).</w:t>
      </w:r>
    </w:p>
    <w:p w14:paraId="2E1396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075CC0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мая 1926 в Марокко войска повстанцев сдались совместной армии Франции и Испании (4962).</w:t>
      </w:r>
    </w:p>
    <w:p w14:paraId="0221673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6824D3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мая 1926 в Париже еврейским террористом Шаломом Шварцбардом в отместку за еврейские погромы на Украине убит лидер украинских националистов Симон Петлюра (4962).</w:t>
      </w:r>
    </w:p>
    <w:p w14:paraId="5FD886A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0B29F7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F9B85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C63E6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мая 1926 Техническая секция НК УВВС рассмотрела вопросы: 1. О моторе Кондор и др. (2265,75).</w:t>
      </w:r>
    </w:p>
    <w:p w14:paraId="1F8461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4AF16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мая 1926 Секция Вспомслужб НК УВВС рассмотрела: 2. О заграничных материалах и др. (2265,75).</w:t>
      </w:r>
    </w:p>
    <w:p w14:paraId="3BFA2B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77509A2" w14:textId="77777777" w:rsidR="00000DF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2FFF4519" w14:textId="77777777" w:rsidR="00000DF3" w:rsidRPr="00C2525C" w:rsidRDefault="00000DF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F0AA13A" w14:textId="77777777" w:rsidR="00000DF3" w:rsidRPr="00C2525C" w:rsidRDefault="00000DF3" w:rsidP="00C2525C">
      <w:pPr>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color w:val="002060"/>
          <w:sz w:val="16"/>
          <w:szCs w:val="16"/>
        </w:rPr>
        <w:t>27 мая 1926 г. Протокол ПБ № 28 п.7: Вопрос комиссии по спецзаказам. (Уншлихт, Ягода, Шкловский; ПБ от 20-5-1926 г., протокол № 27, п. 3) – ОП. Приняты решения: а) Протокол Комиссии ПБ (от 12-5-1926 г. № 38) утвердить и отпустить «Метахиму» 1000000 рублей в счет ассигнований немецкой стороной. Русской стороне немедленно приступить к работе по пере- и дооборудованию завода «Берсоль»; б) Независимо от срока пуска завода «Берсоль» приступить к стройке другого завода собственными средствами (15855).</w:t>
      </w:r>
    </w:p>
    <w:p w14:paraId="05D82369" w14:textId="77777777" w:rsidR="00000DF3" w:rsidRPr="00C2525C" w:rsidRDefault="00000DF3" w:rsidP="00C2525C">
      <w:pPr>
        <w:spacing w:after="0" w:line="240" w:lineRule="auto"/>
        <w:jc w:val="both"/>
        <w:rPr>
          <w:rFonts w:ascii="Times New Roman" w:hAnsi="Times New Roman" w:cs="Times New Roman"/>
          <w:iCs/>
          <w:color w:val="002060"/>
          <w:sz w:val="16"/>
          <w:szCs w:val="16"/>
        </w:rPr>
      </w:pPr>
    </w:p>
    <w:p w14:paraId="28870503" w14:textId="77777777" w:rsidR="00547E5B" w:rsidRPr="00C2525C" w:rsidRDefault="00547E5B"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5ED810E4" w14:textId="77777777" w:rsidR="00547E5B" w:rsidRPr="00C2525C" w:rsidRDefault="00547E5B"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3B8F9DD" w14:textId="77777777" w:rsidR="00547E5B" w:rsidRPr="00C2525C" w:rsidRDefault="00547E5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27 мая 1926 г.</w:t>
      </w:r>
    </w:p>
    <w:p w14:paraId="1A567E5C" w14:textId="77777777" w:rsidR="00547E5B" w:rsidRPr="00C2525C" w:rsidRDefault="00547E5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bdr w:val="none" w:sz="0" w:space="0" w:color="auto" w:frame="1"/>
          <w:lang w:eastAsia="ru-RU"/>
        </w:rPr>
        <w:t>ИЗ ПРИКАЗА ОГПУ № 107</w:t>
      </w:r>
    </w:p>
    <w:p w14:paraId="033A58A1" w14:textId="77777777" w:rsidR="00547E5B" w:rsidRPr="00C2525C" w:rsidRDefault="00547E5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Объявляется для сведения и руководства постановление СНК СССР от 27 апреля с. г. об утверждении перечня сведений, являющихся по своему содержанию специально охраняемой государственной тайной.</w:t>
      </w:r>
    </w:p>
    <w:p w14:paraId="7066DDB8" w14:textId="77777777" w:rsidR="00547E5B" w:rsidRPr="00C2525C" w:rsidRDefault="00547E5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Начадминоргупр ОГПУ</w:t>
      </w:r>
    </w:p>
    <w:p w14:paraId="3554D5C1" w14:textId="77777777" w:rsidR="00547E5B" w:rsidRPr="00C2525C" w:rsidRDefault="00547E5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И.Воронцов</w:t>
      </w:r>
    </w:p>
    <w:p w14:paraId="12992BE7" w14:textId="77777777" w:rsidR="00547E5B" w:rsidRPr="00C2525C" w:rsidRDefault="00547E5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bdr w:val="none" w:sz="0" w:space="0" w:color="auto" w:frame="1"/>
          <w:lang w:eastAsia="ru-RU"/>
        </w:rPr>
        <w:t>ПОСТАНОВЛЕНИЕ СОВЕТА НАРОДНЫХ КОМИССАРОВ СОЮЗА ССР</w:t>
      </w:r>
    </w:p>
    <w:p w14:paraId="1935E7C8" w14:textId="77777777" w:rsidR="00547E5B" w:rsidRPr="00C2525C" w:rsidRDefault="00547E5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На основании примечания 1, к ст. 1 постановления Центрального исполнительного комитета и Совета народных комиссаров Союза ССР от 14 августа 1925 г. о шпионаже, а равно о собирании и передаче экономических сведений, не подлежащих оглашению (Собр. зак. Союза ССР 1925 г., № 52, ст. 390), Совет народных комиссаров Союза ССР постановляет:</w:t>
      </w:r>
    </w:p>
    <w:p w14:paraId="4409933C" w14:textId="77777777" w:rsidR="00547E5B" w:rsidRPr="00C2525C" w:rsidRDefault="00547E5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Утвердить нижеследующий перечень сведений, являющихся по своему содержанию специально охраняемой государственной тайной.</w:t>
      </w:r>
    </w:p>
    <w:p w14:paraId="3E624BC0" w14:textId="77777777" w:rsidR="00547E5B" w:rsidRPr="00C2525C" w:rsidRDefault="00547E5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bdr w:val="none" w:sz="0" w:space="0" w:color="auto" w:frame="1"/>
          <w:lang w:eastAsia="ru-RU"/>
        </w:rPr>
        <w:t>А. Сведения военного характера.</w:t>
      </w:r>
    </w:p>
    <w:p w14:paraId="5C00CE41" w14:textId="77777777" w:rsidR="00547E5B" w:rsidRPr="00C2525C" w:rsidRDefault="00547E5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lastRenderedPageBreak/>
        <w:t>1. Дислокация частей, заведений и учреждений Рабоче-крестьянской красной армии и объектов военной охраны, за исключением указанных в особой инструкции Народного комиссариата по военным и морским делам. 2. Организация, численность, подготовка, техническое и военно-инженерное оборудование, финансирование, снабжение и вообще состояние Вооруженных сил Союза ССР. 3. Мобилизационные и оперативные планы (как общие, так и частичные), расчеты, проекты и мероприятия, а также мобилизационная готовность Рабоче-крестьянской красной армии, промышленности, транспорта, связи и страны в целом. 4. Дислокация, оборудование, состояние, финансово-производственные планы, производительность всей военной промышленности, а также остальной промышленности в части выполняемых последнею военных заказов. 5. Изобретение новых технических и иных средств военной обороны. 6. Объявленные секретными или не подлежащими оглашению издания и документы, имеющие отношение к обороне Союза ССР, а равно данные, основанные на указанных изданиях и документах.</w:t>
      </w:r>
    </w:p>
    <w:p w14:paraId="25F574B9" w14:textId="77777777" w:rsidR="00547E5B" w:rsidRPr="00C2525C" w:rsidRDefault="00547E5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Зам. председателя Совета народных комиссаров Союза ССР</w:t>
      </w:r>
    </w:p>
    <w:p w14:paraId="548BA044" w14:textId="77777777" w:rsidR="00547E5B" w:rsidRPr="00C2525C" w:rsidRDefault="00547E5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Куйбышев</w:t>
      </w:r>
    </w:p>
    <w:p w14:paraId="0B90405A" w14:textId="77777777" w:rsidR="00547E5B" w:rsidRPr="00C2525C" w:rsidRDefault="00547E5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Зам. управделами Совета народных комиссаров Союза ССР</w:t>
      </w:r>
    </w:p>
    <w:p w14:paraId="38016289" w14:textId="77777777" w:rsidR="00547E5B" w:rsidRPr="00C2525C" w:rsidRDefault="00547E5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Мирошников</w:t>
      </w:r>
    </w:p>
    <w:p w14:paraId="282DF132" w14:textId="77777777" w:rsidR="00547E5B" w:rsidRPr="00C2525C" w:rsidRDefault="00547E5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ЦАФСБ РФ. Ф. 66. Оп. 1-т. Д. 110. Л. 18–19 (20268).</w:t>
      </w:r>
    </w:p>
    <w:p w14:paraId="058AD353" w14:textId="77777777" w:rsidR="00547E5B" w:rsidRPr="00C2525C" w:rsidRDefault="00547E5B" w:rsidP="00C2525C">
      <w:pPr>
        <w:autoSpaceDE w:val="0"/>
        <w:autoSpaceDN w:val="0"/>
        <w:adjustRightInd w:val="0"/>
        <w:spacing w:after="0" w:line="240" w:lineRule="auto"/>
        <w:jc w:val="both"/>
        <w:rPr>
          <w:rFonts w:ascii="Times New Roman" w:hAnsi="Times New Roman" w:cs="Times New Roman"/>
          <w:color w:val="0070C0"/>
          <w:sz w:val="16"/>
          <w:szCs w:val="16"/>
        </w:rPr>
      </w:pPr>
    </w:p>
    <w:p w14:paraId="4FD3380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751855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19239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мая 1926 г. Амторгу удалось добиться ещё одной победы – старое (настроенное антисоветски) руководство Американо-русской торговой палаты было сменено новым. В президиум Палаты от Амторга вошёл Пригарин. Впоследствии Амторг ещё неоднократно использовал для упрочения своих позиций и налаживания новых связей художественные выставки, гастроли деятелей искусств и "рекордные" перелёты советских авиаторов (11507).</w:t>
      </w:r>
    </w:p>
    <w:p w14:paraId="21AEE3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D66DCFC" w14:textId="77777777" w:rsidR="00000DF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E388663" w14:textId="77777777" w:rsidR="00000DF3" w:rsidRPr="00C2525C" w:rsidRDefault="00000DF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98871CF" w14:textId="77777777" w:rsidR="00000DF3" w:rsidRPr="00C2525C" w:rsidRDefault="00000DF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27 мая</w:t>
      </w:r>
      <w:r w:rsidRPr="00C2525C">
        <w:rPr>
          <w:rFonts w:ascii="Times New Roman" w:hAnsi="Times New Roman" w:cs="Times New Roman"/>
          <w:color w:val="002060"/>
          <w:sz w:val="16"/>
          <w:szCs w:val="16"/>
        </w:rPr>
        <w:t xml:space="preserve"> в 1926 году польский конструктор и пилот Дзиаловский завершил первый в Польше междугородний перелет на спортивном самолета </w:t>
      </w:r>
      <w:hyperlink r:id="rId37" w:tgtFrame="_blank" w:history="1">
        <w:r w:rsidRPr="00C2525C">
          <w:rPr>
            <w:rFonts w:ascii="Times New Roman" w:hAnsi="Times New Roman" w:cs="Times New Roman"/>
            <w:color w:val="002060"/>
            <w:sz w:val="16"/>
            <w:szCs w:val="16"/>
          </w:rPr>
          <w:t xml:space="preserve">«DKD-I» </w:t>
        </w:r>
      </w:hyperlink>
      <w:r w:rsidRPr="00C2525C">
        <w:rPr>
          <w:rFonts w:ascii="Times New Roman" w:hAnsi="Times New Roman" w:cs="Times New Roman"/>
          <w:color w:val="002060"/>
          <w:sz w:val="16"/>
          <w:szCs w:val="16"/>
        </w:rPr>
        <w:t>из Будгощи он перелетел в Варшаву через Торунь (общее время полета 2 часа 10 минут). В Варшаве самолет показали влиятельным лицам, однако во время обратного перелета самолет был разбит (14904).</w:t>
      </w:r>
    </w:p>
    <w:p w14:paraId="6282F720" w14:textId="77777777" w:rsidR="00000DF3" w:rsidRPr="00C2525C" w:rsidRDefault="00000DF3" w:rsidP="00C2525C">
      <w:pPr>
        <w:spacing w:after="0" w:line="240" w:lineRule="auto"/>
        <w:jc w:val="both"/>
        <w:rPr>
          <w:rFonts w:ascii="Times New Roman" w:hAnsi="Times New Roman" w:cs="Times New Roman"/>
          <w:color w:val="002060"/>
          <w:sz w:val="16"/>
          <w:szCs w:val="16"/>
        </w:rPr>
      </w:pPr>
    </w:p>
    <w:p w14:paraId="554F7A2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50E7A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78005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мая 1926 письмом N 790с в п/отдел Опытного строительства Авиатреста ОО ГАЗ-1 направил отчет о работе ОО за апрель (2280), а по другим данным - за 2 кв. 1925/26 (2197,7).</w:t>
      </w:r>
    </w:p>
    <w:p w14:paraId="056B8B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9D280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мая 1926 г. была завершена программа заводских испытаний Б-1. Предполагалась передача самолета Научно-опытному аэродрому для проведения государственных испытаний. Однако комиссия НОА под председательством помощника начальника НОА военлета П.Х.Межераупа, в которую входили летчики-испытатели НОА М.М.Громов, И.Ф.Козлов, Ф.С.Растегаев, инженер-летчик А.А.Кравцов, самолет не приняла вследствие неудовлетворительной работы моторов, а также по причине того, что "...хвостовое оперение, даже при незначительном раскачивании, сильно вибрирует, скручивая фюзеляж в последней его трети,...конструкция фюзеляжа недостаточна жесткая." Самолет возвратили заводу (3407).</w:t>
      </w:r>
    </w:p>
    <w:p w14:paraId="6B982B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7DB02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мая 1926 л Я.Г.Пауль при выполнении на бомбовозе Б-1 глубоких виражей (до 60 гр) отметил вибрацию и тряску хвостового оперения. При осмотре на земле обнаружили трещины в районе стыка руля и стабилизатора. Конструкцию усилили, но полеты - прекратили (4209,12).</w:t>
      </w:r>
    </w:p>
    <w:p w14:paraId="3804D1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BD57329" w14:textId="77777777" w:rsidR="00ED0B1E" w:rsidRPr="00C2525C" w:rsidRDefault="00ED0B1E"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28 мая</w:t>
      </w:r>
      <w:r w:rsidRPr="00C2525C">
        <w:rPr>
          <w:rFonts w:ascii="Times New Roman" w:hAnsi="Times New Roman" w:cs="Times New Roman"/>
          <w:color w:val="002060"/>
          <w:sz w:val="16"/>
          <w:szCs w:val="16"/>
        </w:rPr>
        <w:t xml:space="preserve"> в 1926 году, летчик Пауль при выполнении глубоких виражей до 60° отметил вибрацию и тряску хвостового оперения цельнодеревянного опытного бомбардировщика «Б-1». При осмотре на земле были обнаружены трещины в районе стыка киля и стабилизатора. Конструкцию в этом месте усилили, полеты прекратили. На специально собранной комиссии было решено передать самолет для проведения статических испытаний. Интересовала, прежде всего, прочность фюзеляжа. При испытании конструкция «Б-1» полностью подтвердила соответствие расчетам, фюзеляж выдержал нагрузки, на 20% превысившие расчетные. О восстановлении самолета или о продолжении опытов с ним речи не заходило. Во второй половине 1926 года вопрос о постройке бомбардировочного самолета из дерева был поднят вновь. Основное назначение - бомбовоз военного времени, строить который предполагалось в качестве подстраховки «ТБ-1». Такой самолет был спроектирован Н.Н.Поликарповым и построен в 1929 г. на авиазаводе № 25 под обозначением </w:t>
      </w:r>
      <w:hyperlink r:id="rId38" w:tgtFrame="_blank" w:history="1">
        <w:r w:rsidRPr="00C2525C">
          <w:rPr>
            <w:rFonts w:ascii="Times New Roman" w:hAnsi="Times New Roman" w:cs="Times New Roman"/>
            <w:color w:val="002060"/>
            <w:sz w:val="16"/>
            <w:szCs w:val="16"/>
          </w:rPr>
          <w:t xml:space="preserve">«ТБ-2». </w:t>
        </w:r>
      </w:hyperlink>
      <w:r w:rsidRPr="00C2525C">
        <w:rPr>
          <w:rFonts w:ascii="Times New Roman" w:hAnsi="Times New Roman" w:cs="Times New Roman"/>
          <w:color w:val="002060"/>
          <w:sz w:val="16"/>
          <w:szCs w:val="16"/>
        </w:rPr>
        <w:t>В серию «ТБ-2» не передавался (14905).</w:t>
      </w:r>
    </w:p>
    <w:p w14:paraId="36AFBAA5" w14:textId="77777777" w:rsidR="00ED0B1E" w:rsidRPr="00C2525C" w:rsidRDefault="00ED0B1E" w:rsidP="00C2525C">
      <w:pPr>
        <w:spacing w:after="0" w:line="240" w:lineRule="auto"/>
        <w:jc w:val="both"/>
        <w:rPr>
          <w:rFonts w:ascii="Times New Roman" w:hAnsi="Times New Roman" w:cs="Times New Roman"/>
          <w:color w:val="002060"/>
          <w:sz w:val="16"/>
          <w:szCs w:val="16"/>
        </w:rPr>
      </w:pPr>
    </w:p>
    <w:p w14:paraId="0E9822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мая 1926 началась передача бомбовоза ГАЗ-1 Л1-2М5 в НОА и после осмотра был произведен контрольный полет. Поздней осенью передачу приостановили и бомбовоз снова попал на завод (2270).</w:t>
      </w:r>
    </w:p>
    <w:p w14:paraId="7D6161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BEC9A4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Мая 1926 г. было приступлено к передаче бомбовоза в НОА. После осмотра аппарата комиссией НОА, был произведен контрольный полет. Все замечания НОА, согласно протоколов были исполнены и аппарат несколько месяцев простоял в палатке, ожидая дальнейшего движения.</w:t>
      </w:r>
    </w:p>
    <w:p w14:paraId="5EE6DE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Поздней осенью 1926 года передача в НОА быаа приостановлена и бомбовоз снова перешел в распоряжение завода.</w:t>
      </w:r>
    </w:p>
    <w:p w14:paraId="59F565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года были произведены статические испытания фюзеляжа и хвостового оперения, как части под</w:t>
      </w:r>
      <w:r w:rsidRPr="00C2525C">
        <w:rPr>
          <w:rFonts w:ascii="Times New Roman" w:hAnsi="Times New Roman" w:cs="Times New Roman"/>
          <w:color w:val="002060"/>
          <w:sz w:val="16"/>
          <w:szCs w:val="16"/>
        </w:rPr>
        <w:softHyphen/>
        <w:t>вергавшиеся наибольшей критике.</w:t>
      </w:r>
    </w:p>
    <w:p w14:paraId="365300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Результаты статических испытаний лишний раз подтвер</w:t>
      </w:r>
      <w:r w:rsidRPr="00C2525C">
        <w:rPr>
          <w:rFonts w:ascii="Times New Roman" w:hAnsi="Times New Roman" w:cs="Times New Roman"/>
          <w:color w:val="002060"/>
          <w:sz w:val="16"/>
          <w:szCs w:val="16"/>
        </w:rPr>
        <w:softHyphen/>
        <w:t>дили полнейшую прочность критикуемых частей самолета, что и ранее из детальных расчетов было очевидно. Подробные результаты испытаний изложены в прилагаемых актах специально работавшей комиссии. Необходимо отметить, что ста</w:t>
      </w:r>
      <w:r w:rsidRPr="00C2525C">
        <w:rPr>
          <w:rFonts w:ascii="Times New Roman" w:hAnsi="Times New Roman" w:cs="Times New Roman"/>
          <w:color w:val="002060"/>
          <w:sz w:val="16"/>
          <w:szCs w:val="16"/>
        </w:rPr>
        <w:softHyphen/>
        <w:t>тические испытания были произведены после долгого (около 1,5 года) хранения в сыром помещении.</w:t>
      </w:r>
    </w:p>
    <w:p w14:paraId="295071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Отсутствие ангаров, оборудования подъемными кранами, механической тяги и других приспособлений - необходимых для хранения, сборки, разборки и выкатки аппарата, как в период процесса постройки, так и в особенности в период летных испытаний и эксплоатации - вызвало нерациональное расходование рабочей силы, так например: на аэродром вы</w:t>
      </w:r>
      <w:r w:rsidRPr="00C2525C">
        <w:rPr>
          <w:rFonts w:ascii="Times New Roman" w:hAnsi="Times New Roman" w:cs="Times New Roman"/>
          <w:color w:val="002060"/>
          <w:sz w:val="16"/>
          <w:szCs w:val="16"/>
        </w:rPr>
        <w:softHyphen/>
        <w:t>зывались квалифицированные рабочие Опытной Мастерской до 20-25 чел. (9-8 разряда) для выкатки аппарата, что имело огромное значение на увеличение числа рабочих часов, вы</w:t>
      </w:r>
      <w:r w:rsidRPr="00C2525C">
        <w:rPr>
          <w:rFonts w:ascii="Times New Roman" w:hAnsi="Times New Roman" w:cs="Times New Roman"/>
          <w:color w:val="002060"/>
          <w:sz w:val="16"/>
          <w:szCs w:val="16"/>
        </w:rPr>
        <w:softHyphen/>
        <w:t>раженных в рублях в прилагаемой ведомости по п.п. 4 и 5.</w:t>
      </w:r>
    </w:p>
    <w:p w14:paraId="0E13E5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Неподготовленность производства также имела сильное влияние на увеличение стоимости бомбовоза, хотя бы взять пример изготовления ленточных расчалок для коробки крыль</w:t>
      </w:r>
      <w:r w:rsidRPr="00C2525C">
        <w:rPr>
          <w:rFonts w:ascii="Times New Roman" w:hAnsi="Times New Roman" w:cs="Times New Roman"/>
          <w:color w:val="002060"/>
          <w:sz w:val="16"/>
          <w:szCs w:val="16"/>
        </w:rPr>
        <w:softHyphen/>
        <w:t>цо: в начале производство окончательно отказалось их тзготавливать, ввиду чего в начале были выполнены расчалки коробки из круглой прутковой стали, стоимость которых вошла в указанную ведомость. И лишь после большого, труда прфилированные ленточные расчалки были все же заводом изготовлены и поставлены на аппарат.</w:t>
      </w:r>
    </w:p>
    <w:p w14:paraId="2C5B4B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прилагаемой ведомости расходов по проектировании, постройки, эксплоатации, ремонту и испытанию самолета "Л1-2М5 мы видим, что расходы выразилисъ:</w:t>
      </w:r>
    </w:p>
    <w:p w14:paraId="455D64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всем статьям зарплаты..........83.283 р. 02 к....(2279).</w:t>
      </w:r>
    </w:p>
    <w:p w14:paraId="2AD3989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290D0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мая 1926 за № 124с был направлен в ОРО ЦУГПРОМа ВСНХ, в ЦК Союза металлистов, в Главметалл тов. Будняку и в Правление Авиатреста</w:t>
      </w:r>
    </w:p>
    <w:p w14:paraId="58A3AE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 о ДЕЯТЕЛЬНОСТИ АВИАТРЕСТА ЗА П КВАРТАЛ</w:t>
      </w:r>
    </w:p>
    <w:p w14:paraId="1A65BE6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Вайду того, что положение с отчетностью в Тресте за истекший 2-й квартал не изменилось к лучшему, в распоряжении Р.К. № 39 материалов, из которых можно было бы вывести динамику фактической нагрузки предприятий.</w:t>
      </w:r>
    </w:p>
    <w:p w14:paraId="4C45E5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Технически возможная предельная вагрузка предприятий, их мощность, до сих пор не имеют заявленных твердых цифр и ве могут служить базой для сравнеения.</w:t>
      </w:r>
    </w:p>
    <w:p w14:paraId="30837F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Р.К. считает не лишенным интереса характерные данные об общем числе проработанных человеко часов, числе производственных часов и их процентном отношении к общему чимслу часов.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43"/>
        <w:gridCol w:w="1202"/>
        <w:gridCol w:w="1058"/>
        <w:gridCol w:w="1390"/>
        <w:gridCol w:w="1519"/>
        <w:gridCol w:w="1613"/>
      </w:tblGrid>
      <w:tr w:rsidR="00BD609C" w:rsidRPr="00C2525C" w14:paraId="31E1081F" w14:textId="77777777">
        <w:trPr>
          <w:trHeight w:val="842"/>
        </w:trPr>
        <w:tc>
          <w:tcPr>
            <w:tcW w:w="1843" w:type="dxa"/>
            <w:tcBorders>
              <w:top w:val="single" w:sz="12" w:space="0" w:color="auto"/>
            </w:tcBorders>
          </w:tcPr>
          <w:p w14:paraId="3FB0DDF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2260" w:type="dxa"/>
            <w:gridSpan w:val="2"/>
            <w:tcBorders>
              <w:top w:val="single" w:sz="12" w:space="0" w:color="auto"/>
            </w:tcBorders>
          </w:tcPr>
          <w:p w14:paraId="7F4049C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1-й КВАРТАЛ</w:t>
            </w:r>
          </w:p>
        </w:tc>
        <w:tc>
          <w:tcPr>
            <w:tcW w:w="4522" w:type="dxa"/>
            <w:gridSpan w:val="3"/>
            <w:tcBorders>
              <w:top w:val="single" w:sz="12" w:space="0" w:color="auto"/>
            </w:tcBorders>
          </w:tcPr>
          <w:p w14:paraId="605B83E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11-й КВАРТАЛ</w:t>
            </w:r>
          </w:p>
        </w:tc>
      </w:tr>
      <w:tr w:rsidR="00BD609C" w:rsidRPr="00C2525C" w14:paraId="381F843B" w14:textId="77777777">
        <w:trPr>
          <w:trHeight w:val="842"/>
        </w:trPr>
        <w:tc>
          <w:tcPr>
            <w:tcW w:w="1843" w:type="dxa"/>
          </w:tcPr>
          <w:p w14:paraId="21014B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А 3"ы</w:t>
            </w:r>
          </w:p>
          <w:p w14:paraId="49C3F15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02" w:type="dxa"/>
          </w:tcPr>
          <w:p w14:paraId="7D0DB8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Общее число прораб. часов</w:t>
            </w:r>
          </w:p>
          <w:p w14:paraId="1260351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58" w:type="dxa"/>
          </w:tcPr>
          <w:p w14:paraId="0FE1DF5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Сисло производственных часов</w:t>
            </w:r>
          </w:p>
          <w:p w14:paraId="6740FB1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390" w:type="dxa"/>
          </w:tcPr>
          <w:p w14:paraId="42EDAB4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Общее число прораб. часов</w:t>
            </w:r>
          </w:p>
          <w:p w14:paraId="32D16BC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519" w:type="dxa"/>
          </w:tcPr>
          <w:p w14:paraId="2721BE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число проио-водотвенвых часов</w:t>
            </w:r>
          </w:p>
          <w:p w14:paraId="54A6D5C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613" w:type="dxa"/>
          </w:tcPr>
          <w:p w14:paraId="1F631B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отношение производств. часов к общ. час</w:t>
            </w:r>
          </w:p>
        </w:tc>
      </w:tr>
      <w:tr w:rsidR="00BD609C" w:rsidRPr="00C2525C" w14:paraId="4682374A" w14:textId="77777777">
        <w:trPr>
          <w:trHeight w:val="554"/>
        </w:trPr>
        <w:tc>
          <w:tcPr>
            <w:tcW w:w="1843" w:type="dxa"/>
          </w:tcPr>
          <w:p w14:paraId="2C2093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I</w:t>
            </w:r>
          </w:p>
        </w:tc>
        <w:tc>
          <w:tcPr>
            <w:tcW w:w="1202" w:type="dxa"/>
          </w:tcPr>
          <w:p w14:paraId="78BF5F2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683420</w:t>
            </w:r>
          </w:p>
        </w:tc>
        <w:tc>
          <w:tcPr>
            <w:tcW w:w="1058" w:type="dxa"/>
          </w:tcPr>
          <w:p w14:paraId="60B1B9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90" w:type="dxa"/>
          </w:tcPr>
          <w:p w14:paraId="1D15F5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623268</w:t>
            </w:r>
          </w:p>
        </w:tc>
        <w:tc>
          <w:tcPr>
            <w:tcW w:w="1519" w:type="dxa"/>
          </w:tcPr>
          <w:p w14:paraId="6E735E2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319072</w:t>
            </w:r>
          </w:p>
        </w:tc>
        <w:tc>
          <w:tcPr>
            <w:tcW w:w="1613" w:type="dxa"/>
          </w:tcPr>
          <w:p w14:paraId="5AF00F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51,2</w:t>
            </w:r>
          </w:p>
        </w:tc>
      </w:tr>
      <w:tr w:rsidR="00BD609C" w:rsidRPr="00C2525C" w14:paraId="29F9A5CF" w14:textId="77777777">
        <w:trPr>
          <w:trHeight w:val="389"/>
        </w:trPr>
        <w:tc>
          <w:tcPr>
            <w:tcW w:w="1843" w:type="dxa"/>
          </w:tcPr>
          <w:p w14:paraId="0C8FEFD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2</w:t>
            </w:r>
          </w:p>
        </w:tc>
        <w:tc>
          <w:tcPr>
            <w:tcW w:w="1202" w:type="dxa"/>
          </w:tcPr>
          <w:p w14:paraId="08F102C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316380</w:t>
            </w:r>
          </w:p>
        </w:tc>
        <w:tc>
          <w:tcPr>
            <w:tcW w:w="1058" w:type="dxa"/>
          </w:tcPr>
          <w:p w14:paraId="2103F6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90" w:type="dxa"/>
          </w:tcPr>
          <w:p w14:paraId="300599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309334</w:t>
            </w:r>
          </w:p>
        </w:tc>
        <w:tc>
          <w:tcPr>
            <w:tcW w:w="1519" w:type="dxa"/>
          </w:tcPr>
          <w:p w14:paraId="61D975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198938</w:t>
            </w:r>
          </w:p>
        </w:tc>
        <w:tc>
          <w:tcPr>
            <w:tcW w:w="1613" w:type="dxa"/>
          </w:tcPr>
          <w:p w14:paraId="6E6B6B2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64.3</w:t>
            </w:r>
          </w:p>
        </w:tc>
      </w:tr>
      <w:tr w:rsidR="00BD609C" w:rsidRPr="00C2525C" w14:paraId="10085AF4" w14:textId="77777777">
        <w:trPr>
          <w:trHeight w:val="317"/>
        </w:trPr>
        <w:tc>
          <w:tcPr>
            <w:tcW w:w="1843" w:type="dxa"/>
          </w:tcPr>
          <w:p w14:paraId="695AC1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3</w:t>
            </w:r>
          </w:p>
        </w:tc>
        <w:tc>
          <w:tcPr>
            <w:tcW w:w="1202" w:type="dxa"/>
          </w:tcPr>
          <w:p w14:paraId="59B87A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190343</w:t>
            </w:r>
          </w:p>
        </w:tc>
        <w:tc>
          <w:tcPr>
            <w:tcW w:w="1058" w:type="dxa"/>
          </w:tcPr>
          <w:p w14:paraId="1546342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vertAlign w:val="superscript"/>
              </w:rPr>
              <w:t>-</w:t>
            </w:r>
          </w:p>
        </w:tc>
        <w:tc>
          <w:tcPr>
            <w:tcW w:w="1390" w:type="dxa"/>
          </w:tcPr>
          <w:p w14:paraId="414BB40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212228</w:t>
            </w:r>
          </w:p>
        </w:tc>
        <w:tc>
          <w:tcPr>
            <w:tcW w:w="1519" w:type="dxa"/>
          </w:tcPr>
          <w:p w14:paraId="104748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84480</w:t>
            </w:r>
          </w:p>
        </w:tc>
        <w:tc>
          <w:tcPr>
            <w:tcW w:w="1613" w:type="dxa"/>
          </w:tcPr>
          <w:p w14:paraId="19B6AC9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39,2</w:t>
            </w:r>
          </w:p>
        </w:tc>
      </w:tr>
      <w:tr w:rsidR="00BD609C" w:rsidRPr="00C2525C" w14:paraId="4AA6231F" w14:textId="77777777">
        <w:trPr>
          <w:trHeight w:val="353"/>
        </w:trPr>
        <w:tc>
          <w:tcPr>
            <w:tcW w:w="1843" w:type="dxa"/>
          </w:tcPr>
          <w:p w14:paraId="2B95EF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4</w:t>
            </w:r>
          </w:p>
        </w:tc>
        <w:tc>
          <w:tcPr>
            <w:tcW w:w="1202" w:type="dxa"/>
          </w:tcPr>
          <w:p w14:paraId="320A1A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209453</w:t>
            </w:r>
          </w:p>
        </w:tc>
        <w:tc>
          <w:tcPr>
            <w:tcW w:w="1058" w:type="dxa"/>
          </w:tcPr>
          <w:p w14:paraId="48A14C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90" w:type="dxa"/>
          </w:tcPr>
          <w:p w14:paraId="6EFBF7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182957</w:t>
            </w:r>
          </w:p>
        </w:tc>
        <w:tc>
          <w:tcPr>
            <w:tcW w:w="1519" w:type="dxa"/>
          </w:tcPr>
          <w:p w14:paraId="535BC0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94524</w:t>
            </w:r>
          </w:p>
        </w:tc>
        <w:tc>
          <w:tcPr>
            <w:tcW w:w="1613" w:type="dxa"/>
          </w:tcPr>
          <w:p w14:paraId="01F90E4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51,6</w:t>
            </w:r>
          </w:p>
        </w:tc>
      </w:tr>
      <w:tr w:rsidR="00BD609C" w:rsidRPr="00C2525C" w14:paraId="25F90FB8" w14:textId="77777777">
        <w:trPr>
          <w:trHeight w:val="360"/>
        </w:trPr>
        <w:tc>
          <w:tcPr>
            <w:tcW w:w="1843" w:type="dxa"/>
          </w:tcPr>
          <w:p w14:paraId="629E27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6</w:t>
            </w:r>
          </w:p>
        </w:tc>
        <w:tc>
          <w:tcPr>
            <w:tcW w:w="1202" w:type="dxa"/>
          </w:tcPr>
          <w:p w14:paraId="686C44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29273</w:t>
            </w:r>
          </w:p>
        </w:tc>
        <w:tc>
          <w:tcPr>
            <w:tcW w:w="1058" w:type="dxa"/>
          </w:tcPr>
          <w:p w14:paraId="1C941A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90" w:type="dxa"/>
          </w:tcPr>
          <w:p w14:paraId="78C410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47616</w:t>
            </w:r>
          </w:p>
        </w:tc>
        <w:tc>
          <w:tcPr>
            <w:tcW w:w="1519" w:type="dxa"/>
          </w:tcPr>
          <w:p w14:paraId="14A7461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13158</w:t>
            </w:r>
          </w:p>
        </w:tc>
        <w:tc>
          <w:tcPr>
            <w:tcW w:w="1613" w:type="dxa"/>
          </w:tcPr>
          <w:p w14:paraId="7037C1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27.6</w:t>
            </w:r>
          </w:p>
        </w:tc>
      </w:tr>
      <w:tr w:rsidR="00BD609C" w:rsidRPr="00C2525C" w14:paraId="4825C632" w14:textId="77777777">
        <w:trPr>
          <w:trHeight w:val="360"/>
        </w:trPr>
        <w:tc>
          <w:tcPr>
            <w:tcW w:w="1843" w:type="dxa"/>
          </w:tcPr>
          <w:p w14:paraId="5EDCBB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8</w:t>
            </w:r>
          </w:p>
        </w:tc>
        <w:tc>
          <w:tcPr>
            <w:tcW w:w="1202" w:type="dxa"/>
          </w:tcPr>
          <w:p w14:paraId="551A4C5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103704</w:t>
            </w:r>
          </w:p>
        </w:tc>
        <w:tc>
          <w:tcPr>
            <w:tcW w:w="1058" w:type="dxa"/>
          </w:tcPr>
          <w:p w14:paraId="6CEED4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90" w:type="dxa"/>
          </w:tcPr>
          <w:p w14:paraId="2164F0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113904</w:t>
            </w:r>
          </w:p>
        </w:tc>
        <w:tc>
          <w:tcPr>
            <w:tcW w:w="1519" w:type="dxa"/>
          </w:tcPr>
          <w:p w14:paraId="3872847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64882</w:t>
            </w:r>
          </w:p>
        </w:tc>
        <w:tc>
          <w:tcPr>
            <w:tcW w:w="1613" w:type="dxa"/>
          </w:tcPr>
          <w:p w14:paraId="1C501AE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56.9</w:t>
            </w:r>
          </w:p>
        </w:tc>
      </w:tr>
      <w:tr w:rsidR="00BD609C" w:rsidRPr="00C2525C" w14:paraId="40E05376" w14:textId="77777777">
        <w:trPr>
          <w:trHeight w:val="360"/>
        </w:trPr>
        <w:tc>
          <w:tcPr>
            <w:tcW w:w="1843" w:type="dxa"/>
          </w:tcPr>
          <w:p w14:paraId="6C314CA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9</w:t>
            </w:r>
          </w:p>
        </w:tc>
        <w:tc>
          <w:tcPr>
            <w:tcW w:w="1202" w:type="dxa"/>
          </w:tcPr>
          <w:p w14:paraId="3A573A8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183942</w:t>
            </w:r>
          </w:p>
        </w:tc>
        <w:tc>
          <w:tcPr>
            <w:tcW w:w="1058" w:type="dxa"/>
          </w:tcPr>
          <w:p w14:paraId="3F6D11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90" w:type="dxa"/>
          </w:tcPr>
          <w:p w14:paraId="563223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181682</w:t>
            </w:r>
          </w:p>
        </w:tc>
        <w:tc>
          <w:tcPr>
            <w:tcW w:w="1519" w:type="dxa"/>
          </w:tcPr>
          <w:p w14:paraId="5C8A263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71625</w:t>
            </w:r>
          </w:p>
        </w:tc>
        <w:tc>
          <w:tcPr>
            <w:tcW w:w="1613" w:type="dxa"/>
          </w:tcPr>
          <w:p w14:paraId="3AEA12C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39.4</w:t>
            </w:r>
          </w:p>
        </w:tc>
      </w:tr>
      <w:tr w:rsidR="00BD609C" w:rsidRPr="00C2525C" w14:paraId="240D95F3" w14:textId="77777777">
        <w:trPr>
          <w:trHeight w:val="360"/>
        </w:trPr>
        <w:tc>
          <w:tcPr>
            <w:tcW w:w="1843" w:type="dxa"/>
          </w:tcPr>
          <w:p w14:paraId="78EE9B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10</w:t>
            </w:r>
          </w:p>
        </w:tc>
        <w:tc>
          <w:tcPr>
            <w:tcW w:w="1202" w:type="dxa"/>
          </w:tcPr>
          <w:p w14:paraId="74D247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217856</w:t>
            </w:r>
          </w:p>
        </w:tc>
        <w:tc>
          <w:tcPr>
            <w:tcW w:w="1058" w:type="dxa"/>
          </w:tcPr>
          <w:p w14:paraId="4202DE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90" w:type="dxa"/>
          </w:tcPr>
          <w:p w14:paraId="031DAB8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206630</w:t>
            </w:r>
          </w:p>
        </w:tc>
        <w:tc>
          <w:tcPr>
            <w:tcW w:w="1519" w:type="dxa"/>
          </w:tcPr>
          <w:p w14:paraId="244A8FF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85115</w:t>
            </w:r>
          </w:p>
        </w:tc>
        <w:tc>
          <w:tcPr>
            <w:tcW w:w="1613" w:type="dxa"/>
          </w:tcPr>
          <w:p w14:paraId="5B81F7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39.1</w:t>
            </w:r>
          </w:p>
        </w:tc>
      </w:tr>
      <w:tr w:rsidR="00BD609C" w:rsidRPr="00C2525C" w14:paraId="155EDDB4" w14:textId="77777777">
        <w:trPr>
          <w:trHeight w:val="360"/>
        </w:trPr>
        <w:tc>
          <w:tcPr>
            <w:tcW w:w="1843" w:type="dxa"/>
          </w:tcPr>
          <w:p w14:paraId="383E508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16</w:t>
            </w:r>
          </w:p>
        </w:tc>
        <w:tc>
          <w:tcPr>
            <w:tcW w:w="1202" w:type="dxa"/>
          </w:tcPr>
          <w:p w14:paraId="49A385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5261</w:t>
            </w:r>
          </w:p>
        </w:tc>
        <w:tc>
          <w:tcPr>
            <w:tcW w:w="1058" w:type="dxa"/>
          </w:tcPr>
          <w:p w14:paraId="2137578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90" w:type="dxa"/>
          </w:tcPr>
          <w:p w14:paraId="63247D6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4487</w:t>
            </w:r>
          </w:p>
        </w:tc>
        <w:tc>
          <w:tcPr>
            <w:tcW w:w="1519" w:type="dxa"/>
          </w:tcPr>
          <w:p w14:paraId="09EC93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4487</w:t>
            </w:r>
          </w:p>
        </w:tc>
        <w:tc>
          <w:tcPr>
            <w:tcW w:w="1613" w:type="dxa"/>
          </w:tcPr>
          <w:p w14:paraId="53EBBA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w:t>
            </w:r>
          </w:p>
        </w:tc>
      </w:tr>
      <w:tr w:rsidR="0061590C" w:rsidRPr="00C2525C" w14:paraId="7EDFF169" w14:textId="77777777">
        <w:trPr>
          <w:trHeight w:val="389"/>
        </w:trPr>
        <w:tc>
          <w:tcPr>
            <w:tcW w:w="1843" w:type="dxa"/>
            <w:tcBorders>
              <w:bottom w:val="single" w:sz="12" w:space="0" w:color="auto"/>
            </w:tcBorders>
          </w:tcPr>
          <w:p w14:paraId="736BF9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 ПО ТРЕСТУ:</w:t>
            </w:r>
          </w:p>
        </w:tc>
        <w:tc>
          <w:tcPr>
            <w:tcW w:w="1202" w:type="dxa"/>
            <w:tcBorders>
              <w:bottom w:val="single" w:sz="12" w:space="0" w:color="auto"/>
            </w:tcBorders>
          </w:tcPr>
          <w:p w14:paraId="103CD1E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1932273</w:t>
            </w:r>
          </w:p>
        </w:tc>
        <w:tc>
          <w:tcPr>
            <w:tcW w:w="1058" w:type="dxa"/>
            <w:tcBorders>
              <w:bottom w:val="single" w:sz="12" w:space="0" w:color="auto"/>
            </w:tcBorders>
          </w:tcPr>
          <w:p w14:paraId="084CDD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90" w:type="dxa"/>
            <w:tcBorders>
              <w:bottom w:val="single" w:sz="12" w:space="0" w:color="auto"/>
            </w:tcBorders>
          </w:tcPr>
          <w:p w14:paraId="07DDA1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1926580</w:t>
            </w:r>
          </w:p>
        </w:tc>
        <w:tc>
          <w:tcPr>
            <w:tcW w:w="1519" w:type="dxa"/>
            <w:tcBorders>
              <w:bottom w:val="single" w:sz="12" w:space="0" w:color="auto"/>
            </w:tcBorders>
          </w:tcPr>
          <w:p w14:paraId="5C87B0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934780</w:t>
            </w:r>
          </w:p>
        </w:tc>
        <w:tc>
          <w:tcPr>
            <w:tcW w:w="1613" w:type="dxa"/>
            <w:tcBorders>
              <w:bottom w:val="single" w:sz="12" w:space="0" w:color="auto"/>
            </w:tcBorders>
          </w:tcPr>
          <w:p w14:paraId="5C88959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48,6 (2197,7).</w:t>
            </w:r>
          </w:p>
        </w:tc>
      </w:tr>
    </w:tbl>
    <w:p w14:paraId="703D39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1368"/>
        <w:gridCol w:w="1368"/>
        <w:gridCol w:w="1368"/>
        <w:gridCol w:w="1368"/>
        <w:gridCol w:w="1368"/>
        <w:gridCol w:w="1368"/>
      </w:tblGrid>
      <w:tr w:rsidR="00BD609C" w:rsidRPr="00C2525C" w14:paraId="1560B851" w14:textId="77777777">
        <w:tc>
          <w:tcPr>
            <w:tcW w:w="1368" w:type="dxa"/>
            <w:tcBorders>
              <w:top w:val="single" w:sz="12" w:space="0" w:color="auto"/>
            </w:tcBorders>
          </w:tcPr>
          <w:p w14:paraId="77CF68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Наименование заводов и изделий</w:t>
            </w:r>
          </w:p>
        </w:tc>
        <w:tc>
          <w:tcPr>
            <w:tcW w:w="1368" w:type="dxa"/>
            <w:tcBorders>
              <w:top w:val="single" w:sz="12" w:space="0" w:color="auto"/>
            </w:tcBorders>
          </w:tcPr>
          <w:p w14:paraId="6AF07D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Годовая программа, утвержденная ГУМП 09.02.26</w:t>
            </w:r>
          </w:p>
        </w:tc>
        <w:tc>
          <w:tcPr>
            <w:tcW w:w="1368" w:type="dxa"/>
            <w:tcBorders>
              <w:top w:val="single" w:sz="12" w:space="0" w:color="auto"/>
            </w:tcBorders>
          </w:tcPr>
          <w:p w14:paraId="27192A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Программа, данная заводам Трестом на 1 полугодие</w:t>
            </w:r>
          </w:p>
        </w:tc>
        <w:tc>
          <w:tcPr>
            <w:tcW w:w="2736" w:type="dxa"/>
            <w:gridSpan w:val="2"/>
            <w:tcBorders>
              <w:top w:val="single" w:sz="12" w:space="0" w:color="auto"/>
            </w:tcBorders>
          </w:tcPr>
          <w:p w14:paraId="0B8EB8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полугодие</w:t>
            </w:r>
          </w:p>
        </w:tc>
        <w:tc>
          <w:tcPr>
            <w:tcW w:w="2736" w:type="dxa"/>
            <w:gridSpan w:val="2"/>
            <w:tcBorders>
              <w:top w:val="single" w:sz="12" w:space="0" w:color="auto"/>
            </w:tcBorders>
          </w:tcPr>
          <w:p w14:paraId="7D35D6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Выполнено в % по отношению к полугодию</w:t>
            </w:r>
          </w:p>
        </w:tc>
      </w:tr>
      <w:tr w:rsidR="00BD609C" w:rsidRPr="00C2525C" w14:paraId="0A2D4948" w14:textId="77777777">
        <w:tc>
          <w:tcPr>
            <w:tcW w:w="1368" w:type="dxa"/>
          </w:tcPr>
          <w:p w14:paraId="3A8BB2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1C5CDE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31D4C1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4A0A09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Произведено</w:t>
            </w:r>
          </w:p>
        </w:tc>
        <w:tc>
          <w:tcPr>
            <w:tcW w:w="1368" w:type="dxa"/>
          </w:tcPr>
          <w:p w14:paraId="7E0A78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Сдано</w:t>
            </w:r>
          </w:p>
        </w:tc>
        <w:tc>
          <w:tcPr>
            <w:tcW w:w="1368" w:type="dxa"/>
          </w:tcPr>
          <w:p w14:paraId="72B2A1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предъявлению</w:t>
            </w:r>
          </w:p>
        </w:tc>
        <w:tc>
          <w:tcPr>
            <w:tcW w:w="1368" w:type="dxa"/>
          </w:tcPr>
          <w:p w14:paraId="49F655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сдаче</w:t>
            </w:r>
          </w:p>
        </w:tc>
      </w:tr>
      <w:tr w:rsidR="00BD609C" w:rsidRPr="00C2525C" w14:paraId="7D5C9F9E" w14:textId="77777777">
        <w:tc>
          <w:tcPr>
            <w:tcW w:w="1368" w:type="dxa"/>
          </w:tcPr>
          <w:p w14:paraId="066104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1</w:t>
            </w:r>
          </w:p>
        </w:tc>
        <w:tc>
          <w:tcPr>
            <w:tcW w:w="1368" w:type="dxa"/>
          </w:tcPr>
          <w:p w14:paraId="52FC6F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393C63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5CB34E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65CD59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11FF6B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0ECA2E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4B02F99" w14:textId="77777777">
        <w:tc>
          <w:tcPr>
            <w:tcW w:w="1368" w:type="dxa"/>
          </w:tcPr>
          <w:p w14:paraId="656458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Р-1</w:t>
            </w:r>
          </w:p>
        </w:tc>
        <w:tc>
          <w:tcPr>
            <w:tcW w:w="1368" w:type="dxa"/>
          </w:tcPr>
          <w:p w14:paraId="55B15E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173</w:t>
            </w:r>
          </w:p>
        </w:tc>
        <w:tc>
          <w:tcPr>
            <w:tcW w:w="1368" w:type="dxa"/>
          </w:tcPr>
          <w:p w14:paraId="108D48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51</w:t>
            </w:r>
          </w:p>
        </w:tc>
        <w:tc>
          <w:tcPr>
            <w:tcW w:w="1368" w:type="dxa"/>
          </w:tcPr>
          <w:p w14:paraId="171742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w:t>
            </w:r>
          </w:p>
        </w:tc>
        <w:tc>
          <w:tcPr>
            <w:tcW w:w="1368" w:type="dxa"/>
          </w:tcPr>
          <w:p w14:paraId="725022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w:t>
            </w:r>
          </w:p>
        </w:tc>
        <w:tc>
          <w:tcPr>
            <w:tcW w:w="1368" w:type="dxa"/>
          </w:tcPr>
          <w:p w14:paraId="075620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61</w:t>
            </w:r>
          </w:p>
        </w:tc>
        <w:tc>
          <w:tcPr>
            <w:tcW w:w="1368" w:type="dxa"/>
          </w:tcPr>
          <w:p w14:paraId="0E3BBC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39</w:t>
            </w:r>
          </w:p>
        </w:tc>
      </w:tr>
      <w:tr w:rsidR="00BD609C" w:rsidRPr="00C2525C" w14:paraId="28DFB2D1" w14:textId="77777777">
        <w:tc>
          <w:tcPr>
            <w:tcW w:w="1368" w:type="dxa"/>
          </w:tcPr>
          <w:p w14:paraId="161EBB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Р-2</w:t>
            </w:r>
          </w:p>
        </w:tc>
        <w:tc>
          <w:tcPr>
            <w:tcW w:w="1368" w:type="dxa"/>
          </w:tcPr>
          <w:p w14:paraId="33FCA8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44</w:t>
            </w:r>
          </w:p>
        </w:tc>
        <w:tc>
          <w:tcPr>
            <w:tcW w:w="1368" w:type="dxa"/>
          </w:tcPr>
          <w:p w14:paraId="7EEAE1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44</w:t>
            </w:r>
          </w:p>
        </w:tc>
        <w:tc>
          <w:tcPr>
            <w:tcW w:w="1368" w:type="dxa"/>
          </w:tcPr>
          <w:p w14:paraId="13D4EA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43</w:t>
            </w:r>
          </w:p>
        </w:tc>
        <w:tc>
          <w:tcPr>
            <w:tcW w:w="1368" w:type="dxa"/>
          </w:tcPr>
          <w:p w14:paraId="6A466C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w:t>
            </w:r>
          </w:p>
        </w:tc>
        <w:tc>
          <w:tcPr>
            <w:tcW w:w="1368" w:type="dxa"/>
          </w:tcPr>
          <w:p w14:paraId="2AC7FB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98</w:t>
            </w:r>
          </w:p>
        </w:tc>
        <w:tc>
          <w:tcPr>
            <w:tcW w:w="1368" w:type="dxa"/>
          </w:tcPr>
          <w:p w14:paraId="551530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w:t>
            </w:r>
          </w:p>
        </w:tc>
      </w:tr>
      <w:tr w:rsidR="00BD609C" w:rsidRPr="00C2525C" w14:paraId="11EA3766" w14:textId="77777777">
        <w:tc>
          <w:tcPr>
            <w:tcW w:w="1368" w:type="dxa"/>
          </w:tcPr>
          <w:p w14:paraId="28DBB9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И-1</w:t>
            </w:r>
          </w:p>
        </w:tc>
        <w:tc>
          <w:tcPr>
            <w:tcW w:w="1368" w:type="dxa"/>
          </w:tcPr>
          <w:p w14:paraId="106BC2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w:t>
            </w:r>
          </w:p>
        </w:tc>
        <w:tc>
          <w:tcPr>
            <w:tcW w:w="1368" w:type="dxa"/>
          </w:tcPr>
          <w:p w14:paraId="111190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w:t>
            </w:r>
          </w:p>
        </w:tc>
        <w:tc>
          <w:tcPr>
            <w:tcW w:w="1368" w:type="dxa"/>
          </w:tcPr>
          <w:p w14:paraId="69EFBC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tc>
        <w:tc>
          <w:tcPr>
            <w:tcW w:w="1368" w:type="dxa"/>
          </w:tcPr>
          <w:p w14:paraId="2D135C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68" w:type="dxa"/>
          </w:tcPr>
          <w:p w14:paraId="5AE286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w:t>
            </w:r>
          </w:p>
        </w:tc>
        <w:tc>
          <w:tcPr>
            <w:tcW w:w="1368" w:type="dxa"/>
          </w:tcPr>
          <w:p w14:paraId="3F53EE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487169BA" w14:textId="77777777">
        <w:tc>
          <w:tcPr>
            <w:tcW w:w="1368" w:type="dxa"/>
          </w:tcPr>
          <w:p w14:paraId="615C10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У-3</w:t>
            </w:r>
          </w:p>
        </w:tc>
        <w:tc>
          <w:tcPr>
            <w:tcW w:w="1368" w:type="dxa"/>
          </w:tcPr>
          <w:p w14:paraId="23F9C2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w:t>
            </w:r>
          </w:p>
        </w:tc>
        <w:tc>
          <w:tcPr>
            <w:tcW w:w="1368" w:type="dxa"/>
          </w:tcPr>
          <w:p w14:paraId="3FAC49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w:t>
            </w:r>
          </w:p>
        </w:tc>
        <w:tc>
          <w:tcPr>
            <w:tcW w:w="1368" w:type="dxa"/>
          </w:tcPr>
          <w:p w14:paraId="4F9C95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w:t>
            </w:r>
          </w:p>
        </w:tc>
        <w:tc>
          <w:tcPr>
            <w:tcW w:w="1368" w:type="dxa"/>
          </w:tcPr>
          <w:p w14:paraId="451BC8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w:t>
            </w:r>
          </w:p>
        </w:tc>
        <w:tc>
          <w:tcPr>
            <w:tcW w:w="1368" w:type="dxa"/>
          </w:tcPr>
          <w:p w14:paraId="55EFCE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89</w:t>
            </w:r>
          </w:p>
        </w:tc>
        <w:tc>
          <w:tcPr>
            <w:tcW w:w="1368" w:type="dxa"/>
          </w:tcPr>
          <w:p w14:paraId="6BD0E8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89</w:t>
            </w:r>
          </w:p>
        </w:tc>
      </w:tr>
      <w:tr w:rsidR="00BD609C" w:rsidRPr="00C2525C" w14:paraId="6C55F43A" w14:textId="77777777">
        <w:tc>
          <w:tcPr>
            <w:tcW w:w="1368" w:type="dxa"/>
          </w:tcPr>
          <w:p w14:paraId="41F1CD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w:t>
            </w:r>
          </w:p>
        </w:tc>
        <w:tc>
          <w:tcPr>
            <w:tcW w:w="1368" w:type="dxa"/>
          </w:tcPr>
          <w:p w14:paraId="745351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258</w:t>
            </w:r>
          </w:p>
        </w:tc>
        <w:tc>
          <w:tcPr>
            <w:tcW w:w="1368" w:type="dxa"/>
          </w:tcPr>
          <w:p w14:paraId="3B76BB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107</w:t>
            </w:r>
          </w:p>
        </w:tc>
        <w:tc>
          <w:tcPr>
            <w:tcW w:w="1368" w:type="dxa"/>
          </w:tcPr>
          <w:p w14:paraId="550AEC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83</w:t>
            </w:r>
          </w:p>
        </w:tc>
        <w:tc>
          <w:tcPr>
            <w:tcW w:w="1368" w:type="dxa"/>
          </w:tcPr>
          <w:p w14:paraId="1F26D3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w:t>
            </w:r>
          </w:p>
        </w:tc>
        <w:tc>
          <w:tcPr>
            <w:tcW w:w="1368" w:type="dxa"/>
          </w:tcPr>
          <w:p w14:paraId="2F93BF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78</w:t>
            </w:r>
          </w:p>
        </w:tc>
        <w:tc>
          <w:tcPr>
            <w:tcW w:w="1368" w:type="dxa"/>
          </w:tcPr>
          <w:p w14:paraId="52323C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w:t>
            </w:r>
          </w:p>
        </w:tc>
      </w:tr>
      <w:tr w:rsidR="00BD609C" w:rsidRPr="00C2525C" w14:paraId="158E66E8" w14:textId="77777777">
        <w:tc>
          <w:tcPr>
            <w:tcW w:w="1368" w:type="dxa"/>
          </w:tcPr>
          <w:p w14:paraId="38873E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3</w:t>
            </w:r>
          </w:p>
        </w:tc>
        <w:tc>
          <w:tcPr>
            <w:tcW w:w="1368" w:type="dxa"/>
          </w:tcPr>
          <w:p w14:paraId="376CB7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60D432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479E67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22FDD0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7E3712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21CECC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73E0EB19" w14:textId="77777777">
        <w:tc>
          <w:tcPr>
            <w:tcW w:w="1368" w:type="dxa"/>
          </w:tcPr>
          <w:p w14:paraId="130EA1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И-2</w:t>
            </w:r>
          </w:p>
        </w:tc>
        <w:tc>
          <w:tcPr>
            <w:tcW w:w="1368" w:type="dxa"/>
          </w:tcPr>
          <w:p w14:paraId="334D25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63</w:t>
            </w:r>
          </w:p>
        </w:tc>
        <w:tc>
          <w:tcPr>
            <w:tcW w:w="1368" w:type="dxa"/>
          </w:tcPr>
          <w:p w14:paraId="31AB9A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w:t>
            </w:r>
          </w:p>
        </w:tc>
        <w:tc>
          <w:tcPr>
            <w:tcW w:w="1368" w:type="dxa"/>
          </w:tcPr>
          <w:p w14:paraId="1F4262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0</w:t>
            </w:r>
          </w:p>
        </w:tc>
        <w:tc>
          <w:tcPr>
            <w:tcW w:w="1368" w:type="dxa"/>
          </w:tcPr>
          <w:p w14:paraId="50D550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0</w:t>
            </w:r>
          </w:p>
        </w:tc>
        <w:tc>
          <w:tcPr>
            <w:tcW w:w="1368" w:type="dxa"/>
          </w:tcPr>
          <w:p w14:paraId="227E2C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0</w:t>
            </w:r>
          </w:p>
        </w:tc>
        <w:tc>
          <w:tcPr>
            <w:tcW w:w="1368" w:type="dxa"/>
          </w:tcPr>
          <w:p w14:paraId="5D7530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0</w:t>
            </w:r>
          </w:p>
        </w:tc>
      </w:tr>
      <w:tr w:rsidR="00BD609C" w:rsidRPr="00C2525C" w14:paraId="09A1D777" w14:textId="77777777">
        <w:tc>
          <w:tcPr>
            <w:tcW w:w="1368" w:type="dxa"/>
          </w:tcPr>
          <w:p w14:paraId="16A803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У-3</w:t>
            </w:r>
          </w:p>
        </w:tc>
        <w:tc>
          <w:tcPr>
            <w:tcW w:w="1368" w:type="dxa"/>
          </w:tcPr>
          <w:p w14:paraId="4690F7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1368" w:type="dxa"/>
          </w:tcPr>
          <w:p w14:paraId="4261A6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1368" w:type="dxa"/>
          </w:tcPr>
          <w:p w14:paraId="373995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1368" w:type="dxa"/>
          </w:tcPr>
          <w:p w14:paraId="372D53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68" w:type="dxa"/>
          </w:tcPr>
          <w:p w14:paraId="60E8F0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w:t>
            </w:r>
          </w:p>
        </w:tc>
        <w:tc>
          <w:tcPr>
            <w:tcW w:w="1368" w:type="dxa"/>
          </w:tcPr>
          <w:p w14:paraId="634FDB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10D78814" w14:textId="77777777">
        <w:tc>
          <w:tcPr>
            <w:tcW w:w="1368" w:type="dxa"/>
          </w:tcPr>
          <w:p w14:paraId="20D3B5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У-3 (гидро)</w:t>
            </w:r>
          </w:p>
        </w:tc>
        <w:tc>
          <w:tcPr>
            <w:tcW w:w="1368" w:type="dxa"/>
          </w:tcPr>
          <w:p w14:paraId="74D9EA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1368" w:type="dxa"/>
          </w:tcPr>
          <w:p w14:paraId="66FE17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1368" w:type="dxa"/>
          </w:tcPr>
          <w:p w14:paraId="3CD8D5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1368" w:type="dxa"/>
          </w:tcPr>
          <w:p w14:paraId="65848D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1368" w:type="dxa"/>
          </w:tcPr>
          <w:p w14:paraId="292928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w:t>
            </w:r>
          </w:p>
        </w:tc>
        <w:tc>
          <w:tcPr>
            <w:tcW w:w="1368" w:type="dxa"/>
          </w:tcPr>
          <w:p w14:paraId="2B0599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w:t>
            </w:r>
          </w:p>
        </w:tc>
      </w:tr>
      <w:tr w:rsidR="00BD609C" w:rsidRPr="00C2525C" w14:paraId="0D53EC8F" w14:textId="77777777">
        <w:tc>
          <w:tcPr>
            <w:tcW w:w="1368" w:type="dxa"/>
          </w:tcPr>
          <w:p w14:paraId="378C1D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М-У2-М2 (учеб.)</w:t>
            </w:r>
          </w:p>
        </w:tc>
        <w:tc>
          <w:tcPr>
            <w:tcW w:w="1368" w:type="dxa"/>
          </w:tcPr>
          <w:p w14:paraId="156657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w:t>
            </w:r>
          </w:p>
        </w:tc>
        <w:tc>
          <w:tcPr>
            <w:tcW w:w="1368" w:type="dxa"/>
          </w:tcPr>
          <w:p w14:paraId="12299B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68" w:type="dxa"/>
          </w:tcPr>
          <w:p w14:paraId="6139AA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68" w:type="dxa"/>
          </w:tcPr>
          <w:p w14:paraId="7C3CC2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68" w:type="dxa"/>
          </w:tcPr>
          <w:p w14:paraId="42057B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68" w:type="dxa"/>
          </w:tcPr>
          <w:p w14:paraId="676E4B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42025A5A" w14:textId="77777777">
        <w:tc>
          <w:tcPr>
            <w:tcW w:w="1368" w:type="dxa"/>
          </w:tcPr>
          <w:p w14:paraId="67A6E9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w:t>
            </w:r>
          </w:p>
        </w:tc>
        <w:tc>
          <w:tcPr>
            <w:tcW w:w="1368" w:type="dxa"/>
          </w:tcPr>
          <w:p w14:paraId="0949DC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86</w:t>
            </w:r>
          </w:p>
        </w:tc>
        <w:tc>
          <w:tcPr>
            <w:tcW w:w="1368" w:type="dxa"/>
          </w:tcPr>
          <w:p w14:paraId="718D67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w:t>
            </w:r>
          </w:p>
        </w:tc>
        <w:tc>
          <w:tcPr>
            <w:tcW w:w="1368" w:type="dxa"/>
          </w:tcPr>
          <w:p w14:paraId="58C496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w:t>
            </w:r>
          </w:p>
        </w:tc>
        <w:tc>
          <w:tcPr>
            <w:tcW w:w="1368" w:type="dxa"/>
          </w:tcPr>
          <w:p w14:paraId="08C92D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1368" w:type="dxa"/>
          </w:tcPr>
          <w:p w14:paraId="28D9C4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77</w:t>
            </w:r>
          </w:p>
        </w:tc>
        <w:tc>
          <w:tcPr>
            <w:tcW w:w="1368" w:type="dxa"/>
          </w:tcPr>
          <w:p w14:paraId="454D4F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38</w:t>
            </w:r>
          </w:p>
        </w:tc>
      </w:tr>
      <w:tr w:rsidR="00BD609C" w:rsidRPr="00C2525C" w14:paraId="0DCDC39D" w14:textId="77777777">
        <w:tc>
          <w:tcPr>
            <w:tcW w:w="1368" w:type="dxa"/>
          </w:tcPr>
          <w:p w14:paraId="6F5106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10</w:t>
            </w:r>
          </w:p>
        </w:tc>
        <w:tc>
          <w:tcPr>
            <w:tcW w:w="1368" w:type="dxa"/>
          </w:tcPr>
          <w:p w14:paraId="1270C5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0B44D0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6A0568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6C80AA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1F2CC6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13D5D8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42888ED" w14:textId="77777777">
        <w:tc>
          <w:tcPr>
            <w:tcW w:w="1368" w:type="dxa"/>
          </w:tcPr>
          <w:p w14:paraId="29D618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Р-1</w:t>
            </w:r>
          </w:p>
        </w:tc>
        <w:tc>
          <w:tcPr>
            <w:tcW w:w="1368" w:type="dxa"/>
          </w:tcPr>
          <w:p w14:paraId="1578D4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w:t>
            </w:r>
          </w:p>
        </w:tc>
        <w:tc>
          <w:tcPr>
            <w:tcW w:w="1368" w:type="dxa"/>
          </w:tcPr>
          <w:p w14:paraId="576DE5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156</w:t>
            </w:r>
          </w:p>
        </w:tc>
        <w:tc>
          <w:tcPr>
            <w:tcW w:w="1368" w:type="dxa"/>
          </w:tcPr>
          <w:p w14:paraId="2E085E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w:t>
            </w:r>
          </w:p>
        </w:tc>
        <w:tc>
          <w:tcPr>
            <w:tcW w:w="1368" w:type="dxa"/>
          </w:tcPr>
          <w:p w14:paraId="121364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w:t>
            </w:r>
          </w:p>
        </w:tc>
        <w:tc>
          <w:tcPr>
            <w:tcW w:w="1368" w:type="dxa"/>
          </w:tcPr>
          <w:p w14:paraId="0CFCF0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w:t>
            </w:r>
          </w:p>
        </w:tc>
        <w:tc>
          <w:tcPr>
            <w:tcW w:w="1368" w:type="dxa"/>
          </w:tcPr>
          <w:p w14:paraId="5EA2BC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w:t>
            </w:r>
          </w:p>
        </w:tc>
      </w:tr>
      <w:tr w:rsidR="00BD609C" w:rsidRPr="00C2525C" w14:paraId="797ED525" w14:textId="77777777">
        <w:tc>
          <w:tcPr>
            <w:tcW w:w="1368" w:type="dxa"/>
          </w:tcPr>
          <w:p w14:paraId="4219B0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 самолетов</w:t>
            </w:r>
          </w:p>
        </w:tc>
        <w:tc>
          <w:tcPr>
            <w:tcW w:w="1368" w:type="dxa"/>
          </w:tcPr>
          <w:p w14:paraId="6EA0BE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494</w:t>
            </w:r>
          </w:p>
        </w:tc>
        <w:tc>
          <w:tcPr>
            <w:tcW w:w="1368" w:type="dxa"/>
          </w:tcPr>
          <w:p w14:paraId="27B281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189</w:t>
            </w:r>
          </w:p>
        </w:tc>
        <w:tc>
          <w:tcPr>
            <w:tcW w:w="1368" w:type="dxa"/>
          </w:tcPr>
          <w:p w14:paraId="061140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119</w:t>
            </w:r>
          </w:p>
        </w:tc>
        <w:tc>
          <w:tcPr>
            <w:tcW w:w="1368" w:type="dxa"/>
          </w:tcPr>
          <w:p w14:paraId="5ED819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61</w:t>
            </w:r>
          </w:p>
        </w:tc>
        <w:tc>
          <w:tcPr>
            <w:tcW w:w="1368" w:type="dxa"/>
          </w:tcPr>
          <w:p w14:paraId="23552A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63</w:t>
            </w:r>
          </w:p>
        </w:tc>
        <w:tc>
          <w:tcPr>
            <w:tcW w:w="1368" w:type="dxa"/>
          </w:tcPr>
          <w:p w14:paraId="154B01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w:t>
            </w:r>
          </w:p>
        </w:tc>
      </w:tr>
      <w:tr w:rsidR="00BD609C" w:rsidRPr="00C2525C" w14:paraId="19988DF1" w14:textId="77777777">
        <w:tc>
          <w:tcPr>
            <w:tcW w:w="1368" w:type="dxa"/>
          </w:tcPr>
          <w:p w14:paraId="11C3E0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2</w:t>
            </w:r>
          </w:p>
        </w:tc>
        <w:tc>
          <w:tcPr>
            <w:tcW w:w="1368" w:type="dxa"/>
          </w:tcPr>
          <w:p w14:paraId="227FFD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231DAB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443DE5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158CB4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5205C4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4260E0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E9F6E64" w14:textId="77777777">
        <w:tc>
          <w:tcPr>
            <w:tcW w:w="1368" w:type="dxa"/>
          </w:tcPr>
          <w:p w14:paraId="0C8A0D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М-5</w:t>
            </w:r>
          </w:p>
        </w:tc>
        <w:tc>
          <w:tcPr>
            <w:tcW w:w="1368" w:type="dxa"/>
          </w:tcPr>
          <w:p w14:paraId="2730DA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240</w:t>
            </w:r>
          </w:p>
        </w:tc>
        <w:tc>
          <w:tcPr>
            <w:tcW w:w="1368" w:type="dxa"/>
          </w:tcPr>
          <w:p w14:paraId="183734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90</w:t>
            </w:r>
          </w:p>
        </w:tc>
        <w:tc>
          <w:tcPr>
            <w:tcW w:w="1368" w:type="dxa"/>
          </w:tcPr>
          <w:p w14:paraId="18E3FE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w:t>
            </w:r>
          </w:p>
        </w:tc>
        <w:tc>
          <w:tcPr>
            <w:tcW w:w="1368" w:type="dxa"/>
          </w:tcPr>
          <w:p w14:paraId="7DB52B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w:t>
            </w:r>
          </w:p>
        </w:tc>
        <w:tc>
          <w:tcPr>
            <w:tcW w:w="1368" w:type="dxa"/>
          </w:tcPr>
          <w:p w14:paraId="2A4024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89</w:t>
            </w:r>
          </w:p>
        </w:tc>
        <w:tc>
          <w:tcPr>
            <w:tcW w:w="1368" w:type="dxa"/>
          </w:tcPr>
          <w:p w14:paraId="79BC79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w:t>
            </w:r>
          </w:p>
        </w:tc>
      </w:tr>
      <w:tr w:rsidR="00BD609C" w:rsidRPr="00C2525C" w14:paraId="75EE9464" w14:textId="77777777">
        <w:tc>
          <w:tcPr>
            <w:tcW w:w="1368" w:type="dxa"/>
          </w:tcPr>
          <w:p w14:paraId="555AC9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4</w:t>
            </w:r>
          </w:p>
        </w:tc>
        <w:tc>
          <w:tcPr>
            <w:tcW w:w="1368" w:type="dxa"/>
          </w:tcPr>
          <w:p w14:paraId="16FB63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45225D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525BC9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265F5E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33CC2F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3B52E3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BC63F7B" w14:textId="77777777">
        <w:tc>
          <w:tcPr>
            <w:tcW w:w="1368" w:type="dxa"/>
          </w:tcPr>
          <w:p w14:paraId="5CBFB9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М-2</w:t>
            </w:r>
          </w:p>
        </w:tc>
        <w:tc>
          <w:tcPr>
            <w:tcW w:w="1368" w:type="dxa"/>
          </w:tcPr>
          <w:p w14:paraId="424CFE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86</w:t>
            </w:r>
          </w:p>
        </w:tc>
        <w:tc>
          <w:tcPr>
            <w:tcW w:w="1368" w:type="dxa"/>
          </w:tcPr>
          <w:p w14:paraId="1ECD99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78</w:t>
            </w:r>
          </w:p>
        </w:tc>
        <w:tc>
          <w:tcPr>
            <w:tcW w:w="1368" w:type="dxa"/>
          </w:tcPr>
          <w:p w14:paraId="507916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w:t>
            </w:r>
          </w:p>
        </w:tc>
        <w:tc>
          <w:tcPr>
            <w:tcW w:w="1368" w:type="dxa"/>
          </w:tcPr>
          <w:p w14:paraId="50597D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w:t>
            </w:r>
          </w:p>
        </w:tc>
        <w:tc>
          <w:tcPr>
            <w:tcW w:w="1368" w:type="dxa"/>
          </w:tcPr>
          <w:p w14:paraId="142EEA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49</w:t>
            </w:r>
          </w:p>
        </w:tc>
        <w:tc>
          <w:tcPr>
            <w:tcW w:w="1368" w:type="dxa"/>
          </w:tcPr>
          <w:p w14:paraId="66E78A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w:t>
            </w:r>
          </w:p>
        </w:tc>
      </w:tr>
      <w:tr w:rsidR="00BD609C" w:rsidRPr="00C2525C" w14:paraId="6689DC7C" w14:textId="77777777">
        <w:tc>
          <w:tcPr>
            <w:tcW w:w="1368" w:type="dxa"/>
          </w:tcPr>
          <w:p w14:paraId="5F7E48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М-5</w:t>
            </w:r>
          </w:p>
        </w:tc>
        <w:tc>
          <w:tcPr>
            <w:tcW w:w="1368" w:type="dxa"/>
          </w:tcPr>
          <w:p w14:paraId="0AB6B3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w:t>
            </w:r>
          </w:p>
        </w:tc>
        <w:tc>
          <w:tcPr>
            <w:tcW w:w="1368" w:type="dxa"/>
          </w:tcPr>
          <w:p w14:paraId="1DFF8E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68" w:type="dxa"/>
          </w:tcPr>
          <w:p w14:paraId="700CA4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68" w:type="dxa"/>
          </w:tcPr>
          <w:p w14:paraId="300003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68" w:type="dxa"/>
          </w:tcPr>
          <w:p w14:paraId="0B9852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68" w:type="dxa"/>
          </w:tcPr>
          <w:p w14:paraId="6DA824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24E49D0D" w14:textId="77777777">
        <w:tc>
          <w:tcPr>
            <w:tcW w:w="1368" w:type="dxa"/>
          </w:tcPr>
          <w:p w14:paraId="51DC63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М-У</w:t>
            </w:r>
          </w:p>
        </w:tc>
        <w:tc>
          <w:tcPr>
            <w:tcW w:w="1368" w:type="dxa"/>
          </w:tcPr>
          <w:p w14:paraId="0ED3B9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1368" w:type="dxa"/>
          </w:tcPr>
          <w:p w14:paraId="6B9000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68" w:type="dxa"/>
          </w:tcPr>
          <w:p w14:paraId="0E5FD0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68" w:type="dxa"/>
          </w:tcPr>
          <w:p w14:paraId="0CC861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68" w:type="dxa"/>
          </w:tcPr>
          <w:p w14:paraId="7E5B4C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68" w:type="dxa"/>
          </w:tcPr>
          <w:p w14:paraId="0F96BD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61D3B1D8" w14:textId="77777777">
        <w:tc>
          <w:tcPr>
            <w:tcW w:w="1368" w:type="dxa"/>
          </w:tcPr>
          <w:p w14:paraId="7169C1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9</w:t>
            </w:r>
          </w:p>
        </w:tc>
        <w:tc>
          <w:tcPr>
            <w:tcW w:w="1368" w:type="dxa"/>
          </w:tcPr>
          <w:p w14:paraId="013349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27981A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113221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4B2E6F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4F6A2F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37B2CF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12E6D36F" w14:textId="77777777">
        <w:tc>
          <w:tcPr>
            <w:tcW w:w="1368" w:type="dxa"/>
          </w:tcPr>
          <w:p w14:paraId="115A96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М-6</w:t>
            </w:r>
          </w:p>
        </w:tc>
        <w:tc>
          <w:tcPr>
            <w:tcW w:w="1368" w:type="dxa"/>
          </w:tcPr>
          <w:p w14:paraId="5B457C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60</w:t>
            </w:r>
          </w:p>
        </w:tc>
        <w:tc>
          <w:tcPr>
            <w:tcW w:w="1368" w:type="dxa"/>
          </w:tcPr>
          <w:p w14:paraId="13B370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w:t>
            </w:r>
          </w:p>
        </w:tc>
        <w:tc>
          <w:tcPr>
            <w:tcW w:w="1368" w:type="dxa"/>
          </w:tcPr>
          <w:p w14:paraId="65DFAC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0</w:t>
            </w:r>
          </w:p>
        </w:tc>
        <w:tc>
          <w:tcPr>
            <w:tcW w:w="1368" w:type="dxa"/>
          </w:tcPr>
          <w:p w14:paraId="50DCE5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0</w:t>
            </w:r>
          </w:p>
        </w:tc>
        <w:tc>
          <w:tcPr>
            <w:tcW w:w="1368" w:type="dxa"/>
          </w:tcPr>
          <w:p w14:paraId="456EB6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0</w:t>
            </w:r>
          </w:p>
        </w:tc>
        <w:tc>
          <w:tcPr>
            <w:tcW w:w="1368" w:type="dxa"/>
          </w:tcPr>
          <w:p w14:paraId="436BA0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0</w:t>
            </w:r>
          </w:p>
        </w:tc>
      </w:tr>
      <w:tr w:rsidR="00BD609C" w:rsidRPr="00C2525C" w14:paraId="1E0AF168" w14:textId="77777777">
        <w:tc>
          <w:tcPr>
            <w:tcW w:w="1368" w:type="dxa"/>
          </w:tcPr>
          <w:p w14:paraId="3C4A07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 моторов</w:t>
            </w:r>
          </w:p>
        </w:tc>
        <w:tc>
          <w:tcPr>
            <w:tcW w:w="1368" w:type="dxa"/>
          </w:tcPr>
          <w:p w14:paraId="7F03A4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456</w:t>
            </w:r>
          </w:p>
        </w:tc>
        <w:tc>
          <w:tcPr>
            <w:tcW w:w="1368" w:type="dxa"/>
          </w:tcPr>
          <w:p w14:paraId="49BDE1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181</w:t>
            </w:r>
          </w:p>
        </w:tc>
        <w:tc>
          <w:tcPr>
            <w:tcW w:w="1368" w:type="dxa"/>
          </w:tcPr>
          <w:p w14:paraId="1485DF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117</w:t>
            </w:r>
          </w:p>
        </w:tc>
        <w:tc>
          <w:tcPr>
            <w:tcW w:w="1368" w:type="dxa"/>
          </w:tcPr>
          <w:p w14:paraId="6EE71D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48</w:t>
            </w:r>
          </w:p>
        </w:tc>
        <w:tc>
          <w:tcPr>
            <w:tcW w:w="1368" w:type="dxa"/>
          </w:tcPr>
          <w:p w14:paraId="335DDE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w:t>
            </w:r>
          </w:p>
        </w:tc>
        <w:tc>
          <w:tcPr>
            <w:tcW w:w="1368" w:type="dxa"/>
          </w:tcPr>
          <w:p w14:paraId="33389D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w:t>
            </w:r>
          </w:p>
        </w:tc>
      </w:tr>
      <w:tr w:rsidR="00BD609C" w:rsidRPr="00C2525C" w14:paraId="4D855771" w14:textId="77777777">
        <w:tc>
          <w:tcPr>
            <w:tcW w:w="1368" w:type="dxa"/>
          </w:tcPr>
          <w:p w14:paraId="24DBE9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8</w:t>
            </w:r>
          </w:p>
        </w:tc>
        <w:tc>
          <w:tcPr>
            <w:tcW w:w="1368" w:type="dxa"/>
          </w:tcPr>
          <w:p w14:paraId="238BD3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462CBD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3D60ED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4A96C9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15BFA4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368" w:type="dxa"/>
          </w:tcPr>
          <w:p w14:paraId="7417BB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BCDA9E2" w14:textId="77777777">
        <w:tc>
          <w:tcPr>
            <w:tcW w:w="1368" w:type="dxa"/>
          </w:tcPr>
          <w:p w14:paraId="0F7868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Винты</w:t>
            </w:r>
          </w:p>
        </w:tc>
        <w:tc>
          <w:tcPr>
            <w:tcW w:w="1368" w:type="dxa"/>
          </w:tcPr>
          <w:p w14:paraId="19606A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1561</w:t>
            </w:r>
          </w:p>
        </w:tc>
        <w:tc>
          <w:tcPr>
            <w:tcW w:w="1368" w:type="dxa"/>
          </w:tcPr>
          <w:p w14:paraId="22EA6F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808</w:t>
            </w:r>
          </w:p>
        </w:tc>
        <w:tc>
          <w:tcPr>
            <w:tcW w:w="1368" w:type="dxa"/>
          </w:tcPr>
          <w:p w14:paraId="16C29C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606</w:t>
            </w:r>
          </w:p>
        </w:tc>
        <w:tc>
          <w:tcPr>
            <w:tcW w:w="1368" w:type="dxa"/>
          </w:tcPr>
          <w:p w14:paraId="4307CC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597</w:t>
            </w:r>
          </w:p>
        </w:tc>
        <w:tc>
          <w:tcPr>
            <w:tcW w:w="1368" w:type="dxa"/>
          </w:tcPr>
          <w:p w14:paraId="1D4DA4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w:t>
            </w:r>
          </w:p>
        </w:tc>
        <w:tc>
          <w:tcPr>
            <w:tcW w:w="1368" w:type="dxa"/>
          </w:tcPr>
          <w:p w14:paraId="46B514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w:t>
            </w:r>
          </w:p>
        </w:tc>
      </w:tr>
      <w:tr w:rsidR="0061590C" w:rsidRPr="00C2525C" w14:paraId="52366486" w14:textId="77777777">
        <w:tc>
          <w:tcPr>
            <w:tcW w:w="1368" w:type="dxa"/>
            <w:tcBorders>
              <w:bottom w:val="single" w:sz="12" w:space="0" w:color="auto"/>
            </w:tcBorders>
          </w:tcPr>
          <w:p w14:paraId="0BFB01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Лыжи</w:t>
            </w:r>
          </w:p>
        </w:tc>
        <w:tc>
          <w:tcPr>
            <w:tcW w:w="1368" w:type="dxa"/>
            <w:tcBorders>
              <w:bottom w:val="single" w:sz="12" w:space="0" w:color="auto"/>
            </w:tcBorders>
          </w:tcPr>
          <w:p w14:paraId="3764CB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1271</w:t>
            </w:r>
          </w:p>
        </w:tc>
        <w:tc>
          <w:tcPr>
            <w:tcW w:w="1368" w:type="dxa"/>
            <w:tcBorders>
              <w:bottom w:val="single" w:sz="12" w:space="0" w:color="auto"/>
            </w:tcBorders>
          </w:tcPr>
          <w:p w14:paraId="30D953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678</w:t>
            </w:r>
          </w:p>
        </w:tc>
        <w:tc>
          <w:tcPr>
            <w:tcW w:w="1368" w:type="dxa"/>
            <w:tcBorders>
              <w:bottom w:val="single" w:sz="12" w:space="0" w:color="auto"/>
            </w:tcBorders>
          </w:tcPr>
          <w:p w14:paraId="1C6F88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342</w:t>
            </w:r>
          </w:p>
        </w:tc>
        <w:tc>
          <w:tcPr>
            <w:tcW w:w="1368" w:type="dxa"/>
            <w:tcBorders>
              <w:bottom w:val="single" w:sz="12" w:space="0" w:color="auto"/>
            </w:tcBorders>
          </w:tcPr>
          <w:p w14:paraId="7DE2F1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339</w:t>
            </w:r>
          </w:p>
        </w:tc>
        <w:tc>
          <w:tcPr>
            <w:tcW w:w="1368" w:type="dxa"/>
            <w:tcBorders>
              <w:bottom w:val="single" w:sz="12" w:space="0" w:color="auto"/>
            </w:tcBorders>
          </w:tcPr>
          <w:p w14:paraId="064B82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51</w:t>
            </w:r>
          </w:p>
        </w:tc>
        <w:tc>
          <w:tcPr>
            <w:tcW w:w="1368" w:type="dxa"/>
            <w:tcBorders>
              <w:bottom w:val="single" w:sz="12" w:space="0" w:color="auto"/>
            </w:tcBorders>
          </w:tcPr>
          <w:p w14:paraId="19EA72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w:t>
            </w:r>
          </w:p>
        </w:tc>
      </w:tr>
    </w:tbl>
    <w:p w14:paraId="0BBB36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8390DE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2FD745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08430F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мая 1926 г. была подготовлена Докладная записка начальника Морских сил РККФ В. И. Зофа в Морскую комиссию Реввоенсовета СССР об утверждении пятилетней программы строительства Красного флота</w:t>
      </w:r>
    </w:p>
    <w:p w14:paraId="1A5791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Совершенно секретно.</w:t>
      </w:r>
    </w:p>
    <w:p w14:paraId="2C73F69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РВС СССР постановлением от 16 марта 1926 г. утвердил смету РККФ на судостроение и судоремонт 1925/26 г.; этим утверждением положено начало планомерного восстановле</w:t>
      </w:r>
      <w:r w:rsidRPr="00C2525C">
        <w:rPr>
          <w:rFonts w:ascii="Times New Roman" w:hAnsi="Times New Roman" w:cs="Times New Roman"/>
          <w:color w:val="002060"/>
          <w:sz w:val="16"/>
          <w:szCs w:val="16"/>
        </w:rPr>
        <w:softHyphen/>
        <w:t>ния РККФ. Однако в настоящее время совершенно необходимо рассмотреть и санкциониро</w:t>
      </w:r>
      <w:r w:rsidRPr="00C2525C">
        <w:rPr>
          <w:rFonts w:ascii="Times New Roman" w:hAnsi="Times New Roman" w:cs="Times New Roman"/>
          <w:color w:val="002060"/>
          <w:sz w:val="16"/>
          <w:szCs w:val="16"/>
        </w:rPr>
        <w:softHyphen/>
        <w:t>вать техническо-производственный и финансовый план на последующие годы, дабы РККФ имел возможность точно договориться с государственной промышленностью о деталях вы</w:t>
      </w:r>
      <w:r w:rsidRPr="00C2525C">
        <w:rPr>
          <w:rFonts w:ascii="Times New Roman" w:hAnsi="Times New Roman" w:cs="Times New Roman"/>
          <w:color w:val="002060"/>
          <w:sz w:val="16"/>
          <w:szCs w:val="16"/>
        </w:rPr>
        <w:softHyphen/>
        <w:t>полнения программы на продолжительный срок, внеся полную определенность и ясность во взаимоотношения; только в таком случае возможно рассчитывать достигнуть наибольшей экономии и целесообразности в выполнении минимальной программы, столь насущно необ</w:t>
      </w:r>
      <w:r w:rsidRPr="00C2525C">
        <w:rPr>
          <w:rFonts w:ascii="Times New Roman" w:hAnsi="Times New Roman" w:cs="Times New Roman"/>
          <w:color w:val="002060"/>
          <w:sz w:val="16"/>
          <w:szCs w:val="16"/>
        </w:rPr>
        <w:softHyphen/>
        <w:t>ходимой для РККФлота.</w:t>
      </w:r>
    </w:p>
    <w:p w14:paraId="77C8DF5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основании вышеизложенного, представляю на рассмотрение Морской комиссии программу строительства РККФ, рассчитанную в соответствии с заданиями Морской ко-миссии на пятилетний период и предусматривающую следующее:</w:t>
      </w:r>
    </w:p>
    <w:p w14:paraId="702C11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Достройку с модернизацией и восстановление кораблей по утвержденной РВС СССР программе на 1925/26 г. с включением башенной канонерской лодки для Амурской флотилии, на что возражений у Морской комиссии не было, и базы подводных лодок “Эль-борус”</w:t>
      </w:r>
      <w:r w:rsidRPr="00C2525C">
        <w:rPr>
          <w:rFonts w:ascii="Times New Roman" w:hAnsi="Times New Roman" w:cs="Times New Roman"/>
          <w:color w:val="002060"/>
          <w:sz w:val="16"/>
          <w:szCs w:val="16"/>
          <w:vertAlign w:val="superscript"/>
        </w:rPr>
        <w:t>ш</w:t>
      </w:r>
      <w:r w:rsidRPr="00C2525C">
        <w:rPr>
          <w:rFonts w:ascii="Times New Roman" w:hAnsi="Times New Roman" w:cs="Times New Roman"/>
          <w:color w:val="002060"/>
          <w:sz w:val="16"/>
          <w:szCs w:val="16"/>
        </w:rPr>
        <w:t>, необходимой для обслуживания новых подводных лодок; ассигнования по этому кораблю потребуются лишь начиная с 1929/30 г.; готовность самоходной плавбазы намечена к 1 мая 1931 г.</w:t>
      </w:r>
    </w:p>
    <w:p w14:paraId="6596E57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Модернизацию и перевооружение действующего (линкоры и минимально подвод</w:t>
      </w:r>
      <w:r w:rsidRPr="00C2525C">
        <w:rPr>
          <w:rFonts w:ascii="Times New Roman" w:hAnsi="Times New Roman" w:cs="Times New Roman"/>
          <w:color w:val="002060"/>
          <w:sz w:val="16"/>
          <w:szCs w:val="16"/>
        </w:rPr>
        <w:softHyphen/>
        <w:t>ные лодки) корабельного состава в ранее доложенном Морской комиссии объеме, то есть части корабельной артиллерии, торпедного вооружения, установки аппаратов корабельной авиации, химических средств и противолодочной защиты.</w:t>
      </w:r>
    </w:p>
    <w:p w14:paraId="68EE7D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Постройку кораблей, введенных в утвержденный РВС СССР техническо-производ-ственный план судостроения и судоремонта на 1925/26 г., а именно: 2 монитора, с отнесени</w:t>
      </w:r>
      <w:r w:rsidRPr="00C2525C">
        <w:rPr>
          <w:rFonts w:ascii="Times New Roman" w:hAnsi="Times New Roman" w:cs="Times New Roman"/>
          <w:color w:val="002060"/>
          <w:sz w:val="16"/>
          <w:szCs w:val="16"/>
        </w:rPr>
        <w:softHyphen/>
        <w:t>ем готовности их к 1 мая 1931 г.; 6 подводных лодок, 36 сторожевых катеров и 60 глиссеров.</w:t>
      </w:r>
    </w:p>
    <w:p w14:paraId="2059D4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Судостроение второй очереди, обнимающее постройку еще 6 подводных лодок, при</w:t>
      </w:r>
      <w:r w:rsidRPr="00C2525C">
        <w:rPr>
          <w:rFonts w:ascii="Times New Roman" w:hAnsi="Times New Roman" w:cs="Times New Roman"/>
          <w:color w:val="002060"/>
          <w:sz w:val="16"/>
          <w:szCs w:val="16"/>
        </w:rPr>
        <w:softHyphen/>
        <w:t>чем готовность их отнесена за пределы пятилетнего периода (срок - 1931-1932 гг.); принци</w:t>
      </w:r>
      <w:r w:rsidRPr="00C2525C">
        <w:rPr>
          <w:rFonts w:ascii="Times New Roman" w:hAnsi="Times New Roman" w:cs="Times New Roman"/>
          <w:color w:val="002060"/>
          <w:sz w:val="16"/>
          <w:szCs w:val="16"/>
        </w:rPr>
        <w:softHyphen/>
        <w:t>пиальных разногласий о необходимости включения постройки еще 6 подлодок в пределах пятилетнего срока со стороны подкомиссии, выделенной Морской комиссией, работавшей под председательством начальника Мобпланупра, начснаба РККА т. Вольпе, не было.</w:t>
      </w:r>
    </w:p>
    <w:p w14:paraId="312B0EF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представляемую программу не введены:</w:t>
      </w:r>
    </w:p>
    <w:p w14:paraId="5BE9D69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восстановление Бизертской эскадры ввиду отсутствия конкретных данных о време</w:t>
      </w:r>
      <w:r w:rsidRPr="00C2525C">
        <w:rPr>
          <w:rFonts w:ascii="Times New Roman" w:hAnsi="Times New Roman" w:cs="Times New Roman"/>
          <w:color w:val="002060"/>
          <w:sz w:val="16"/>
          <w:szCs w:val="16"/>
        </w:rPr>
        <w:softHyphen/>
        <w:t>ни ее возвращения;</w:t>
      </w:r>
    </w:p>
    <w:p w14:paraId="34D98B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 восстановление затопленных эскадренных миноносцев и подводных лодок, так как согласно решениям Морской комиссии введение их в план возможно не ранее полного и точ</w:t>
      </w:r>
      <w:r w:rsidRPr="00C2525C">
        <w:rPr>
          <w:rFonts w:ascii="Times New Roman" w:hAnsi="Times New Roman" w:cs="Times New Roman"/>
          <w:color w:val="002060"/>
          <w:sz w:val="16"/>
          <w:szCs w:val="16"/>
        </w:rPr>
        <w:softHyphen/>
        <w:t>ного выявления их состояния после подъема из воды;</w:t>
      </w:r>
    </w:p>
    <w:p w14:paraId="18D380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заграничный заказ на 4 подводных лодки малого тоннажа; при этом докладываю, что хотя этот заказ и не получил одобрения Морской комиссии, но ранее подвергся обсуждению правительственной комиссии, которая дала задания всесторонне выяснить реальность при</w:t>
      </w:r>
      <w:r w:rsidRPr="00C2525C">
        <w:rPr>
          <w:rFonts w:ascii="Times New Roman" w:hAnsi="Times New Roman" w:cs="Times New Roman"/>
          <w:color w:val="002060"/>
          <w:sz w:val="16"/>
          <w:szCs w:val="16"/>
        </w:rPr>
        <w:softHyphen/>
        <w:t>обретения за границей новых подлодок с технической и финансовой точки зрения; эти зада</w:t>
      </w:r>
      <w:r w:rsidRPr="00C2525C">
        <w:rPr>
          <w:rFonts w:ascii="Times New Roman" w:hAnsi="Times New Roman" w:cs="Times New Roman"/>
          <w:color w:val="002060"/>
          <w:sz w:val="16"/>
          <w:szCs w:val="16"/>
        </w:rPr>
        <w:softHyphen/>
        <w:t>ния до конца проработаны не были, вследствие отрицательного отношения Морской комис</w:t>
      </w:r>
      <w:r w:rsidRPr="00C2525C">
        <w:rPr>
          <w:rFonts w:ascii="Times New Roman" w:hAnsi="Times New Roman" w:cs="Times New Roman"/>
          <w:color w:val="002060"/>
          <w:sz w:val="16"/>
          <w:szCs w:val="16"/>
        </w:rPr>
        <w:softHyphen/>
        <w:t>сии.</w:t>
      </w:r>
    </w:p>
    <w:p w14:paraId="0501CE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Докладывая вышеизложенное, прошу об утверждении представляемых:</w:t>
      </w:r>
    </w:p>
    <w:p w14:paraId="316E531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сроков плана заводской готовности кораблей;</w:t>
      </w:r>
    </w:p>
    <w:p w14:paraId="7076866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финансового плана судостроения, достройки и восстановления на 5 лет;</w:t>
      </w:r>
    </w:p>
    <w:p w14:paraId="0E0DF5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проекта постановления Морской комиссии. Приложение: на 5 листах</w:t>
      </w:r>
      <w:r w:rsidRPr="00C2525C">
        <w:rPr>
          <w:rFonts w:ascii="Times New Roman" w:hAnsi="Times New Roman" w:cs="Times New Roman"/>
          <w:color w:val="002060"/>
          <w:sz w:val="16"/>
          <w:szCs w:val="16"/>
          <w:vertAlign w:val="superscript"/>
        </w:rPr>
        <w:t>1</w:t>
      </w:r>
      <w:r w:rsidRPr="00C2525C">
        <w:rPr>
          <w:rFonts w:ascii="Times New Roman" w:hAnsi="Times New Roman" w:cs="Times New Roman"/>
          <w:color w:val="002060"/>
          <w:sz w:val="16"/>
          <w:szCs w:val="16"/>
        </w:rPr>
        <w:t>".</w:t>
      </w:r>
    </w:p>
    <w:p w14:paraId="4898CD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и комиссар Морских сил РККФ Зоф</w:t>
      </w:r>
    </w:p>
    <w:p w14:paraId="29087F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РГАВМФ. Ф. р-1483. Он. 2. Д. 17. Л. 216-217. Заверенная копия (10711,565).</w:t>
      </w:r>
    </w:p>
    <w:p w14:paraId="4605AA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274DABF"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мая 1926 г.</w:t>
      </w:r>
    </w:p>
    <w:p w14:paraId="37F8BE68"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№138 Докладная записка начальника Морских Сил РККФ В.И. Зофа в морскую комиссию И.С. Уншлихту о необходимости принятия 5-летней программы строительства РККФ</w:t>
      </w:r>
    </w:p>
    <w:p w14:paraId="5CAD80A2"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№63253/сс</w:t>
      </w:r>
    </w:p>
    <w:p w14:paraId="072CB36D"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 секретно</w:t>
      </w:r>
    </w:p>
    <w:p w14:paraId="58EC17A4"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РВС СССР постановлением от 16 марта 1926 года</w:t>
      </w:r>
      <w:hyperlink r:id="rId39" w:anchor="n_176" w:history="1">
        <w:r w:rsidRPr="00C2525C">
          <w:rPr>
            <w:rFonts w:ascii="Times New Roman" w:hAnsi="Times New Roman" w:cs="Times New Roman"/>
            <w:color w:val="002060"/>
            <w:sz w:val="16"/>
            <w:szCs w:val="16"/>
          </w:rPr>
          <w:t>[176]</w:t>
        </w:r>
      </w:hyperlink>
      <w:r w:rsidRPr="00C2525C">
        <w:rPr>
          <w:rFonts w:ascii="Times New Roman" w:hAnsi="Times New Roman" w:cs="Times New Roman"/>
          <w:color w:val="002060"/>
          <w:sz w:val="16"/>
          <w:szCs w:val="16"/>
        </w:rPr>
        <w:t xml:space="preserve"> утвердил смету на судостроение и судоремонт 1925/26 года; этим утверждением положено начало планомерного восстановления РККФ*.</w:t>
      </w:r>
    </w:p>
    <w:p w14:paraId="7453CD82"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Однако в настоящее время совершенно необходимо рассмотреть и санкционировать технико-производственный и финансовый план на последующие годы, дабы РККФ имел возможность точно договориться с государственной промышленностью о деталях выполнения программы на продолжительный срок, внеся полную определенность и ясность во взаимоотношения; только в таком случае возможно рассчитывать достигнуть наибольшей экономии и целесообразности в выполнении минимальной программы, столь насущно необходимой для РККФлота.</w:t>
      </w:r>
    </w:p>
    <w:p w14:paraId="4DFFF9C0"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основании вышеизложенного представляю на рассмотрение морской комиссии программу строительства РККФ, рассчитанную в соответствии с заданиями морской комиссии на пятилетний период и предусматривающую следующее:</w:t>
      </w:r>
    </w:p>
    <w:p w14:paraId="701D0899"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Достройку с модернизацией и восстановление кораблей по утвержденной РВС СССР программе на 1925-1926 г. с включением башенной канонерской лодки для Амурской флотилии, на что возражений у морской комиссии не было, и базы подводных лодок «Эльборус», необходимой для обслуживания новых подводных лодок; ассигнования по этому кораблю потребуется лишь начиная с 1929/30 г.; готовность самоходной плавбазы намечена к 1 мая 1931 года.</w:t>
      </w:r>
    </w:p>
    <w:p w14:paraId="24DFCB39"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См. также док. №166 и комментарий 2 к нему.</w:t>
      </w:r>
    </w:p>
    <w:p w14:paraId="38840414"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Модернизацию и перевооружение действующего (линкоры и минимально подводные лодки) корабельного состава в ранее доложенном морской комиссии объеме, т.е. части корабельной артиллерии, торпедного вооружения, установки аппаратов корабельной авиации, химических средств и противолодочной и противогазовой защиты.</w:t>
      </w:r>
    </w:p>
    <w:p w14:paraId="3B9D39D9"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Постройку кораблей, введенных в утвержденный РВС СССР технико-производственный план судостроения и судоремонта на 1925/26 г., а именно: 2 монитора, с отнесением готовности их к 1 мая 1931 г.; 6 подводных лодок, 36 сторожевых катеров и 60 глиссеров.</w:t>
      </w:r>
    </w:p>
    <w:p w14:paraId="19C117B8"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Судостроение второй очереди, обнимающее постройку еще 6-ти подводных лодок, причем готовность их отнесена за пределы пятилетнего периода (срок 1931-1932 г.); принципиальных разногласий о необходимости включения постройки еще 6 подлодок в пределах пятилетнего срока со стороны подкомиссии, выделенной морской комиссией, работавшей под председательством нач. мобпланупра начснаба РККА т. Вольпе, не было.</w:t>
      </w:r>
    </w:p>
    <w:p w14:paraId="1FB7B82D"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представляемую программу не введены:</w:t>
      </w:r>
    </w:p>
    <w:p w14:paraId="66215104"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Восстановление Бизертской эскадры ввиду отсутствия конкретных данных о времени ее возвращения.</w:t>
      </w:r>
    </w:p>
    <w:p w14:paraId="272DE8E9"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Восстановление затопленных эскадренных миноносцев и подводных лодок, так как согласно решения морской комиссии введение их в план возможно не ранее полного и точного выявления их состояния после подъема из воды.</w:t>
      </w:r>
    </w:p>
    <w:p w14:paraId="274D000C"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Заграничный заказ на четыре подводных лодки малого тоннажа; при этом докладываю, что хотя этот заказ и не получил одобрения морской комиссии, но ранее подвергся обсуждению правительственной комиссией, которая дала задания всесторонне выяснить реальность приобретения за границей новых подлодок с технической и финансовой точки зрения; эти задания до конца проработаны не были вследствие отрицательного отношения морской комиссии*.</w:t>
      </w:r>
    </w:p>
    <w:p w14:paraId="50079830"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Докладывая вышеизложенное, прошу об утверждении представляемых:</w:t>
      </w:r>
    </w:p>
    <w:p w14:paraId="4E663C62"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срочного плана заводской готовности кораблей,</w:t>
      </w:r>
    </w:p>
    <w:p w14:paraId="4327585D"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финансового плана судостроения, достройки и восстановления на пять лет,</w:t>
      </w:r>
    </w:p>
    <w:p w14:paraId="5775BCAE"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проекта постановления морской комиссии.</w:t>
      </w:r>
    </w:p>
    <w:p w14:paraId="5AD43155"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на 5 листах.</w:t>
      </w:r>
    </w:p>
    <w:p w14:paraId="197566B8"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и комиссар Морских Сил РККФ Зоф</w:t>
      </w:r>
    </w:p>
    <w:p w14:paraId="47F25658"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РГВА. Ф. 7. Оп. 1. Д. 230. Л. 350-306. Заверенная копия.</w:t>
      </w:r>
    </w:p>
    <w:p w14:paraId="36E73BF8"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Имеется в виду комиссия, созданная в соответствии с решениями РВС СССР под председательством И.С. Уншлихта.</w:t>
      </w:r>
    </w:p>
    <w:p w14:paraId="5FF4764E"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Примечания:</w:t>
      </w:r>
    </w:p>
    <w:p w14:paraId="406B66AD"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p w14:paraId="734EDA9A"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Берхин И.Б. Военная реформа в СССР 1924-1925 гг. М., 1958.</w:t>
      </w:r>
    </w:p>
    <w:p w14:paraId="33254B65" w14:textId="77777777" w:rsidR="00B72819" w:rsidRPr="00C2525C" w:rsidRDefault="00B72819" w:rsidP="00C2525C">
      <w:pPr>
        <w:spacing w:after="0" w:line="240" w:lineRule="auto"/>
        <w:jc w:val="both"/>
        <w:rPr>
          <w:rFonts w:ascii="Times New Roman" w:hAnsi="Times New Roman" w:cs="Times New Roman"/>
          <w:color w:val="002060"/>
          <w:sz w:val="16"/>
          <w:szCs w:val="16"/>
        </w:rPr>
      </w:pPr>
      <w:bookmarkStart w:id="23" w:name="n_17"/>
      <w:bookmarkEnd w:id="23"/>
      <w:r w:rsidRPr="00C2525C">
        <w:rPr>
          <w:rFonts w:ascii="Times New Roman" w:hAnsi="Times New Roman" w:cs="Times New Roman"/>
          <w:color w:val="002060"/>
          <w:sz w:val="16"/>
          <w:szCs w:val="16"/>
        </w:rPr>
        <w:t>17</w:t>
      </w:r>
    </w:p>
    <w:p w14:paraId="38CA2880"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Революционный военный совет Республики (РВСР) был создан 6 сентября 1918 г. как коллегиальный орган высшей военной власти. В состав РВСР входили: председатель, зам. председателя, Главком, члены (их число менялось). Председателем РВСР был нарком по военным и морским делам, член РКП(б), утверждаемый ВЦИК. Заместитель председателя (должность была учреждена в октябре 1918 г.) руководил центральным и местным военным аппаратом, координировал его деятельность с работой Главного командования, являлся докладчиком по военным вопросам в партийных и правительственных органах. В ведении второго заместителя (должность была учреждена в 1924 г.) находились вопросы боевой подготовки войск. Для технического обслуживания председателя РВСР и его заместителей в штате Полевого штаба, а затем Управления делами РВСР были образованы ряд подразделений, названия и функции которых в последующем изменялись. 28 августа 1923 г. РВСР был преобразован в РВС СССР. Постановлением ЦИК и СНК СССР от 20 июня 1934 г. РВС СССР был упразднен (См. подр.: Путеводитель по ЦГАСА. Т. /. 1991 С 42). - С. 33.</w:t>
      </w:r>
    </w:p>
    <w:p w14:paraId="3E8082ED" w14:textId="77777777" w:rsidR="00B72819" w:rsidRPr="00C2525C" w:rsidRDefault="00B72819" w:rsidP="00C2525C">
      <w:pPr>
        <w:spacing w:after="0" w:line="240" w:lineRule="auto"/>
        <w:jc w:val="both"/>
        <w:rPr>
          <w:rFonts w:ascii="Times New Roman" w:hAnsi="Times New Roman" w:cs="Times New Roman"/>
          <w:color w:val="002060"/>
          <w:sz w:val="16"/>
          <w:szCs w:val="16"/>
        </w:rPr>
      </w:pPr>
      <w:bookmarkStart w:id="24" w:name="n_176"/>
      <w:bookmarkEnd w:id="24"/>
      <w:r w:rsidRPr="00C2525C">
        <w:rPr>
          <w:rFonts w:ascii="Times New Roman" w:hAnsi="Times New Roman" w:cs="Times New Roman"/>
          <w:color w:val="002060"/>
          <w:sz w:val="16"/>
          <w:szCs w:val="16"/>
        </w:rPr>
        <w:t>176</w:t>
      </w:r>
    </w:p>
    <w:p w14:paraId="632BA26D" w14:textId="77777777" w:rsidR="00B72819" w:rsidRPr="00C2525C" w:rsidRDefault="00B7281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этом заседании РВС СССР 16 марта 1926 г. был заслушан доклад И.С. Уншлихта — о работах морской комиссии (пункт 7) (РГВА. Ф. 4. Оп. 18. Д. 10. Л. 71. Подлинник). — С. 585. (17885).</w:t>
      </w:r>
    </w:p>
    <w:p w14:paraId="1C0311C2" w14:textId="77777777" w:rsidR="00B72819" w:rsidRPr="00C2525C" w:rsidRDefault="00B72819" w:rsidP="00C2525C">
      <w:pPr>
        <w:spacing w:after="0" w:line="240" w:lineRule="auto"/>
        <w:jc w:val="both"/>
        <w:rPr>
          <w:rFonts w:ascii="Times New Roman" w:hAnsi="Times New Roman" w:cs="Times New Roman"/>
          <w:color w:val="002060"/>
          <w:sz w:val="16"/>
          <w:szCs w:val="16"/>
        </w:rPr>
      </w:pPr>
    </w:p>
    <w:p w14:paraId="3CCCF10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мая 1926 года — Начальник морских сил РККФ Наморси В. И. Зоф направил докладную записку в морскую комиссию Заместителю председателя РВС СССР И. С. Уншлихту о необходимости принятия 5-летней программы строительства РККФ.</w:t>
      </w:r>
    </w:p>
    <w:p w14:paraId="1D468FA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настоящее время совершенно необходимо рассмотреть и санкционировать технико-производственный и финансовый план на последующие годы, дабы РККФ имел возможность точно договориться с государственной промышленностью о деталях выполнения программы на продолжительный срок, внеся полную определенность и ясность во взаимоотношения. Морское ведомство представляет на рассмотрение морской комиссии программу строительства РККФ, рассчитанную в соответствии с заданиями морской комиссии на пятилетний период и предусматривающую следующее:</w:t>
      </w:r>
    </w:p>
    <w:p w14:paraId="3702B14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Достройку с модернизацией и восстановление кораблей по утвержденной РВС СССР программе на 1925—1926 годы с включением башенной канонерской лодки для Амурской флотилии и базы подводных лодок «Эльборус», необходимой для обслуживания новых подводных лодок.</w:t>
      </w:r>
    </w:p>
    <w:p w14:paraId="7D58751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Ассигнования по этому кораблю потребуется начиная с 1929/30 года, а готовность самоходной плавбазы намечена к 1 мая 1931 года.</w:t>
      </w:r>
    </w:p>
    <w:p w14:paraId="4590F44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Модернизацию и перевооружение действующего (линкоры и минимально подводные лодки) корабельного состава в части корабельной артиллерии, торпедного вооружения, установки аппаратов корабельной авиации, химических средств и противолодочной и противогазовой защиты.</w:t>
      </w:r>
    </w:p>
    <w:p w14:paraId="64F9456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Постройку кораблей, введенных в утвержденный РВС СССР технико-производственный план судостроения и судоремонта на 1925/26 г., а именно:</w:t>
      </w:r>
    </w:p>
    <w:p w14:paraId="49E85DE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монитора, с отнесением готовности их к 1 мая 1931 г. 6 подводных лодок 36 сторожевых катеров 60 глиссеров.</w:t>
      </w:r>
    </w:p>
    <w:p w14:paraId="7268414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Судостроение второй очереди, обнимающее постройку ещё 6 подводных лодок, причем готовность их отнесена за пределы пятилетнего периода (срок 1931—1932 г.).</w:t>
      </w:r>
    </w:p>
    <w:p w14:paraId="249E695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представляемую программу не включены:</w:t>
      </w:r>
    </w:p>
    <w:p w14:paraId="6C3BE8F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Восстановление Бизертской эскадры ввиду отсутствия конкретных данных о времени её возвращения.</w:t>
      </w:r>
    </w:p>
    <w:p w14:paraId="5165856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Восстановление затопленных эскадренных миноносцев и подводных лодок, так как согласно, решения морской комиссии введение их в план возможно не ранее полного и точного выявления их состояния после подъема из воды.</w:t>
      </w:r>
    </w:p>
    <w:p w14:paraId="3EBB9E7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Заграничный заказ на четыре подводных лодки малого тоннажа, по заказу правительственной комиссии, которая дала задание всесторонне выяснить реальность приобретения за границей новых подлодок с технической и финансовой точки зрения. Задание до конца проработано не было вследствие отрицательного отношения морской комиссии (18410).</w:t>
      </w:r>
    </w:p>
    <w:p w14:paraId="3EBAA068"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18A88E9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5725A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EFCE9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мая 1926 был военный переворот в Португалии (3186) и диктатура сохранялась до апреля 1974 (3263,277).</w:t>
      </w:r>
    </w:p>
    <w:p w14:paraId="278CDE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24EC15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мая 1926 в Португалии совершен бескровный военный переворот генерала Г. да Косты (4962).</w:t>
      </w:r>
    </w:p>
    <w:p w14:paraId="025C068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F72BC9D" w14:textId="77777777" w:rsidR="00B72819" w:rsidRPr="00C2525C" w:rsidRDefault="00B72819"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FBA9188" w14:textId="77777777" w:rsidR="00B72819" w:rsidRPr="00C2525C" w:rsidRDefault="00B72819"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36DC542" w14:textId="77777777" w:rsidR="00B72819" w:rsidRPr="00C2525C" w:rsidRDefault="00B72819" w:rsidP="00C2525C">
      <w:pPr>
        <w:pStyle w:val="ae"/>
        <w:shd w:val="clear" w:color="auto" w:fill="FFFFFF"/>
        <w:spacing w:before="0" w:after="0"/>
        <w:jc w:val="both"/>
        <w:rPr>
          <w:color w:val="002060"/>
          <w:sz w:val="16"/>
          <w:szCs w:val="16"/>
        </w:rPr>
      </w:pPr>
      <w:r w:rsidRPr="00C2525C">
        <w:rPr>
          <w:color w:val="002060"/>
          <w:sz w:val="16"/>
          <w:szCs w:val="16"/>
        </w:rPr>
        <w:t>К 31 мая 1926, когда состоялось расширенное заседание Артиллерийского комитета, посвящённого танкостроению, боевая масса танка МС выросла до 5 тонн. 37-мм пушку «Гочкис» на заседании признали не отвечающей современным требованиям по пробитию брони. Вместо неё планировалось установить 45-мм пушку «большой мощности», которая разрабатывалась Комиссией научных артиллерийских опытов (КОНАРТОП). Правда, разработка этой пушки затянулась и дальше предложений дело по ней не продвинулось. Параллельно предлагалось разработать 37-мм танковую пушку с улучшенной баллистикой под патрон 37-мм зенитной пушки.</w:t>
      </w:r>
    </w:p>
    <w:p w14:paraId="253526F5" w14:textId="77777777" w:rsidR="00B72819" w:rsidRPr="00C2525C" w:rsidRDefault="00B72819" w:rsidP="00C2525C">
      <w:pPr>
        <w:pStyle w:val="ae"/>
        <w:shd w:val="clear" w:color="auto" w:fill="FFFFFF"/>
        <w:spacing w:before="0" w:after="0"/>
        <w:jc w:val="both"/>
        <w:rPr>
          <w:color w:val="002060"/>
          <w:sz w:val="16"/>
          <w:szCs w:val="16"/>
        </w:rPr>
      </w:pPr>
      <w:r w:rsidRPr="00C2525C">
        <w:rPr>
          <w:color w:val="002060"/>
          <w:sz w:val="16"/>
          <w:szCs w:val="16"/>
        </w:rPr>
        <w:t>Также на заседании Арткома было было запланировано создание танка сопровождения с «универсальным колёсно-гусеничным ходом». Упоминался при этом «танк завода Шкода», так в советское танкостроение уже второй раз вежливо постучались Фольмер и его Kolohousenka.</w:t>
      </w:r>
    </w:p>
    <w:p w14:paraId="03243E67" w14:textId="77777777" w:rsidR="00B72819" w:rsidRPr="00C2525C" w:rsidRDefault="00B72819" w:rsidP="00C2525C">
      <w:pPr>
        <w:pStyle w:val="ae"/>
        <w:shd w:val="clear" w:color="auto" w:fill="FFFFFF"/>
        <w:spacing w:before="0" w:after="0"/>
        <w:jc w:val="both"/>
        <w:rPr>
          <w:color w:val="002060"/>
          <w:sz w:val="16"/>
          <w:szCs w:val="16"/>
        </w:rPr>
      </w:pPr>
      <w:r w:rsidRPr="00C2525C">
        <w:rPr>
          <w:color w:val="002060"/>
          <w:sz w:val="16"/>
          <w:szCs w:val="16"/>
        </w:rPr>
        <w:t>Наконец, тогда же было предложено разработать колёсные приспособления для перевозки танков типа «М» на значительные расстояния (17718).</w:t>
      </w:r>
    </w:p>
    <w:p w14:paraId="207AAE24" w14:textId="77777777" w:rsidR="00B72819" w:rsidRPr="00C2525C" w:rsidRDefault="00B72819" w:rsidP="00C2525C">
      <w:pPr>
        <w:spacing w:after="0" w:line="240" w:lineRule="auto"/>
        <w:jc w:val="both"/>
        <w:rPr>
          <w:rFonts w:ascii="Times New Roman" w:eastAsia="Times New Roman" w:hAnsi="Times New Roman" w:cs="Times New Roman"/>
          <w:color w:val="002060"/>
          <w:sz w:val="16"/>
          <w:szCs w:val="16"/>
          <w:lang w:eastAsia="ru-RU"/>
        </w:rPr>
      </w:pPr>
    </w:p>
    <w:p w14:paraId="1D7761D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Ранее 31 мая 1926 г.</w:t>
      </w:r>
    </w:p>
    <w:p w14:paraId="07F0450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Дополнение 4. Доклад Главметалла о структуре, плане и его выполнении. &lt; Ранее 31 мая 1926 г.&gt;</w:t>
      </w:r>
    </w:p>
    <w:p w14:paraId="2794D69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Источник: </w:t>
      </w:r>
    </w:p>
    <w:p w14:paraId="13F834E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Стенограммы заседаний Политбюро ЦК РКП(б)-ВКП(б) 1923-1938 гг. Москва. РОССПЭН. 2007. Том 2 1926-1927 гг. Стр. 59-72</w:t>
      </w:r>
    </w:p>
    <w:p w14:paraId="3412F6B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Архив: </w:t>
      </w:r>
    </w:p>
    <w:p w14:paraId="568F67B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РГАСПИ. Ф. 76. Оп. 2. Д. 382. Л. 24—44. Заверенная машинописная копия.</w:t>
      </w:r>
    </w:p>
    <w:p w14:paraId="568A381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Структура Главметалла</w:t>
      </w:r>
    </w:p>
    <w:p w14:paraId="0F9679B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Система управления металлопромышленностью построена таким образом, чтобы, охватывая по возможности всю металлопромышленность СССР в порядке централизованного плана и увязки работы отдельных ее отраслей, в то же время обеспечить правильное управление предприятиями путем использования местной инициативы.</w:t>
      </w:r>
    </w:p>
    <w:p w14:paraId="1AC80D2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Такое построение соответствует центральной роли металлопромышленности как основной базы производства средств производства для всего народного хозяйства и имеет громадное значение в силу фактической концентрации основной массы производимых черных металлов в промышленности союзного значения.</w:t>
      </w:r>
    </w:p>
    <w:p w14:paraId="07ADDA2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этим построением Главметалл непосредственно управляет трестами общесоюзного значения, регулирует работу предприятий республиканского и областного значения и учитывает производство и потребность в металле местной и кустарной промышленности.</w:t>
      </w:r>
    </w:p>
    <w:p w14:paraId="3395DD9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Охват Главметаллом предприятий металлопромышленности совершается постепенно. На 1 октября 1924 г. в ведении Главметалла находилось 54 предприятия, на 1 апреля 1925 г. — 55 предприятий, на 1 октября 25 г. — 69 предприятий и на 1 апреля 26 г. — 72 предприятия. Всего Главметаллом охвачено 80% всей металлопромышленности.</w:t>
      </w:r>
    </w:p>
    <w:p w14:paraId="1763774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Особый рост отмечается по группе предприятий местного значения, возрастающих с 12 на 1 октября 24 г. до 24 на 1 апреля 1926 г.</w:t>
      </w:r>
    </w:p>
    <w:p w14:paraId="5DE47F5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Управление и регулирование трестов металлопромышленности осуществляется Главметаллом путем:</w:t>
      </w:r>
    </w:p>
    <w:p w14:paraId="21F6198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определения размеров капитальных затрат;</w:t>
      </w:r>
    </w:p>
    <w:p w14:paraId="793F141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определения плана импорта оборудования, полуфабрикатов, сырья и вспомогательных материалов;</w:t>
      </w:r>
    </w:p>
    <w:p w14:paraId="03F3408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установления годового и квартального планов финансирования и определения размеров дотации по общесоюзному бюджету и лимитов по банковскому кредиту;</w:t>
      </w:r>
    </w:p>
    <w:p w14:paraId="25FE4F8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определения производственной программы и плана снабжения сырьем и топливом;</w:t>
      </w:r>
    </w:p>
    <w:p w14:paraId="283DF6D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рассмотрения и утверждения годовых отчетов и балансов;</w:t>
      </w:r>
    </w:p>
    <w:p w14:paraId="6C3449A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назначения руководящего состава и</w:t>
      </w:r>
    </w:p>
    <w:p w14:paraId="2CFBB0C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наблюдения и регулирования выполнения заданий производственной программы по отчетам и инспектированиям.</w:t>
      </w:r>
    </w:p>
    <w:p w14:paraId="4EB9222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Предприятия общесоюзного значения управляются Главметаллом полностью всеми указанными путями непосредственно или по мандатам, передаваемым областным и республиканским СНХ (Уральской ОСЯХ, Севзаппромбюро, ВСНХ УССР). Мандат дает право этим СНХ непосредственно управлять предприятием, подбирая руководящий состав, рассматривая производственный и финансовый планы и представляя их на утверждение Главметалла.</w:t>
      </w:r>
    </w:p>
    <w:p w14:paraId="2F5FE89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Республиканские тресты управляются республиканскими СНХ и получают окончательное утверждение в Главметалле по 1-му, 2-му, 3-му и 4-му пп. вышеуказанных методов управления и инспектируются Главметаллом совместно с совнархозами.</w:t>
      </w:r>
    </w:p>
    <w:p w14:paraId="0D69D793"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 же принципы применяются к группе областных и местных трестов, регулируемых Главметаллом. Тресты, имеющие местное значение, не только формально, но и по району сбыта своей продукции, и крупнейшие кустарные предприятия регулируются только в области снабжения черными металлами и учитываются в части их производства.</w:t>
      </w:r>
    </w:p>
    <w:p w14:paraId="307FCE2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Деление трестов на союзные, республиканские, областные и местные является в настоящее время более или менее случайным, в общем основываясь на признаках экономической важности данного предприятия и его значения для обороны страны; такие весьма крупные заводы, как, например, сталинградский «Красный Октябрь», снабжающий и РСФСР и ЗСФСР, и Укртрестсельмаш, производящий большую часть всех сельскохозяйственных машин страны, являются предприятиями республиканского значения.</w:t>
      </w:r>
    </w:p>
    <w:p w14:paraId="3214D7B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Часть местных предприятий еще не учитывается Главметаллом и только в последнее время эти предприятия стали входить в план металлоснабжения.</w:t>
      </w:r>
    </w:p>
    <w:p w14:paraId="64A4FCC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этой работой построен и аппарат Главметалла, состоящий из производственных отделов, планирующих и регулирующих реконструкцию основного капитала и текущего производства по отраслям производства, и функциональных отделов, объединяющих отдельные функции хозяйственной жизни.</w:t>
      </w:r>
    </w:p>
    <w:p w14:paraId="2882EC1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Производственные отделы состоят из:</w:t>
      </w:r>
    </w:p>
    <w:p w14:paraId="41A8CB6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отдела черной металлургии,</w:t>
      </w:r>
    </w:p>
    <w:p w14:paraId="038F46F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отдела цветных металлов,</w:t>
      </w:r>
    </w:p>
    <w:p w14:paraId="2AA16B5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отдела машиностроения,</w:t>
      </w:r>
    </w:p>
    <w:p w14:paraId="0D9E94C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отдела судостроения,</w:t>
      </w:r>
    </w:p>
    <w:p w14:paraId="17BEA9C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отдела авто-авиастроения и</w:t>
      </w:r>
    </w:p>
    <w:p w14:paraId="08831693"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отдела мелких металлических изделий.</w:t>
      </w:r>
    </w:p>
    <w:p w14:paraId="2805C77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Функциональные отделы состоят из:</w:t>
      </w:r>
    </w:p>
    <w:p w14:paraId="00C2E83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планового отдела, сводящего и увязывающего план всей металлопромышленности,</w:t>
      </w:r>
    </w:p>
    <w:p w14:paraId="50527B3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финансово-экономического отдела, составляющего финансовый план и бюджет всей металлопромышленности, регулирующего финансирование в течение года и разрабатывающего вопросы сбыта,</w:t>
      </w:r>
    </w:p>
    <w:p w14:paraId="074DB78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отчетно-инструкторского отдела, проверяющего годовые отчеты трестов, сводящего общий баланс всей металлопромышленности и инструктирующего постановку бухгалтерско-отчетного дела,</w:t>
      </w:r>
    </w:p>
    <w:p w14:paraId="4B86DDC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организационно-инспекторского отдела, разрабатывающего организационные вопросы (структуру трестов, заводоуправлений и пр.) и включающего в себя инспекцию Главметалла,</w:t>
      </w:r>
    </w:p>
    <w:p w14:paraId="0FF81C4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мобилизационного отдела, ведущего работу по подготовке металлопромышленности к мобилизационным задачам,</w:t>
      </w:r>
    </w:p>
    <w:p w14:paraId="3C618D9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отдела экономики труда,</w:t>
      </w:r>
    </w:p>
    <w:p w14:paraId="05826DE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отдела заказов, регулирующего и учитывающего выполнение металлопромышленностью транспортных и военных заказов.</w:t>
      </w:r>
    </w:p>
    <w:p w14:paraId="77BEA3F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 главе Главметалла стоит правление, состоящее из председателя, зампреда и 7 членов правления.</w:t>
      </w:r>
    </w:p>
    <w:p w14:paraId="67A4EFE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Члены правления ведают отдельными отраслями металлопромышленности.</w:t>
      </w:r>
    </w:p>
    <w:p w14:paraId="3D95561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Главметалл подчинен непосредственно Президиуму ВСНХ СССР и увязывает свою работу с остальной промышленностью, получая директивы от Президиума ВСНХ, функциональных отделов, Главного экономического управления ВСНХ СССР и Промплана.</w:t>
      </w:r>
    </w:p>
    <w:p w14:paraId="2514F8B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Работа по проектированию новых заводов и связанных с ним изысканий сосредоточена в организованном в Ленинграде Государственном институте по проектированию новых заводов, еще не получившем утверждения Совета труда и обороны. Институт подчинен непосредственно Главметаллу, работает по его заданиям и связан с местами через свои областные филиалы. Проектирование каждого нового завода возлагается на бригаду работников института, являющуюся в то же время местным филиалом. В состав такой бригады входят все местные работники, которые могут быть использованы для этой работы.</w:t>
      </w:r>
    </w:p>
    <w:p w14:paraId="3096531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Сбытовая работа металлопромышленности и ее регулирование и районирование направляются Главметаллом через организацию металлических синдикатов и трестов — конвенцию государственных торгующих организаций металлопромышленности, объединяющую большую часть предприятий.</w:t>
      </w:r>
    </w:p>
    <w:p w14:paraId="11FE14D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Конвенция металлосиндикатов не является оперативным органом, оперативную работу по сбыту и снабжению ведут 3 синдиката.</w:t>
      </w:r>
    </w:p>
    <w:p w14:paraId="5B7319A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Один из них — специальный синдикат сельскохозяйственного машиностроения, ведущий оптовую торговлю сельскохозяйственными машинами и объединяющий сбыт и снабжение как республиканского, так и местных заводов сельскохозяйственного машиностроения.</w:t>
      </w:r>
    </w:p>
    <w:p w14:paraId="69AC24C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Металлургическая и машиностроительная продукция и металлоизделия сбываются через Уралмет и металлосиндикат Центрального района. Металлосиндикат торгует и оптом, и в розницу машинами, техническим снабжением, металлоизделиями заводскими и кустарными и черными металлами Югостали и Приокского и Северо-Вятского горных округов, в то же время снабжая их частью необходимых для них материалов.</w:t>
      </w:r>
    </w:p>
    <w:p w14:paraId="0C0C1C4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Уралмет объединяет продажу продукции уральских трестов, ведет оптовую торговлю через свои отделения по СССР и полностью снабжает уральские тресты, являясь в то же время центром их финансирования.</w:t>
      </w:r>
    </w:p>
    <w:p w14:paraId="47A64AF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Параллельно с синдикатами оптовой торговлей черными металлами и изделиями из них занимаются и представительства отдельных заводов.</w:t>
      </w:r>
    </w:p>
    <w:p w14:paraId="5196471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целях упорядочения этого дела Главметалл приступил к организации Всесоюзного металлургического синдиката, принципы построения которого получили уже утверждение Совета труда и обороны.</w:t>
      </w:r>
    </w:p>
    <w:p w14:paraId="0D31E5A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Тресты металлопромышленности разбиты по отраслям по признакам преобладающего в них производства (см. прилагаемую таблицу)*. (*Не публикуется)</w:t>
      </w:r>
    </w:p>
    <w:p w14:paraId="4E44A05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Тресты строятся на основах закона от 10 апреля 1923 г. в целях производства и сбыта производимых ими товаров.</w:t>
      </w:r>
    </w:p>
    <w:p w14:paraId="39C7436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Взаимоотношения между трестами и заводами носят весьма различный характер и не освобождены от остатков военно-коммунистической системы организации хозяйства. В то время как в части трестов заводы имеют самостоятельные балансы, работают на основах хозрасчета, получая денежные средства и снабжение от треста в соответствии с размерами сдаваемой ими продукции, в другой части заводы обезличены; и выпуск, и себестоимость сдаваемой ими продукции не находятся ни в какой связи с получением от треста денег и материальных ценностей.</w:t>
      </w:r>
    </w:p>
    <w:p w14:paraId="2C71A98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Практика показала, что эта последняя система приводит фактически к чрезвычайно неблагоприятным последствиям для хозяйства, как это можно видеть из практики ЮМТ и Югостали. Одновременно эта система чрезвычайно мешает правильному разрешению задачи подбора организаторов производства, поскольку директора заводов не вырабатываются при этой системе, не будучи заинтересованными в экономически целесообразном ведении своего хозяйства, в людей, способных стать во главе треста или войти в состав правления без долгой подготовительной работы.</w:t>
      </w:r>
    </w:p>
    <w:p w14:paraId="1F82459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Организационные проблемы металлопромышленности в части подбора руководящего состава затрудняются в последнее время вследствие перехода значительной части коренных металлистов на работы во все важнейшие отрасли государственной и народнохозяйственной жизни при одновременном недостаточно быстром формировании новых кадров. Необходимо провести кампанию по пополнению рабочими-металлистами организаторских кадров металлопромышленности путем как тщательного пересмотра наличного кадра работников, так и возвращения их из различных других отраслей народного хозяйства.</w:t>
      </w:r>
    </w:p>
    <w:p w14:paraId="63B5652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Технический персонал распределяется весьма неравномерно. При наличии достаточного количества техников высокой квалификации в Ленинграде и в Москве и при сравнительной обеспеченности ими заводов Центрального района окраинные области и национальные республики испытывают значительный недостаток технических сил. Это явление отмечается с особой силой на Украине, где недостаток инженеров на заводах одной только Югостали доходит до 150 чел., и на предприятиях, вновь организуемых на Урале, в Казахстане и в Закавказье.</w:t>
      </w:r>
    </w:p>
    <w:p w14:paraId="40F5C60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Большое участие в работе металлопромышленности принимает Всероссийский союз рабочих металлистов через свой Центральный комитет и областные районные организации, активно участвуя не только в подборе организаторов производства, но и в хозяйственной жизни металлопромышленности.</w:t>
      </w:r>
    </w:p>
    <w:p w14:paraId="2FBB045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Общий объем металлопромышленности.</w:t>
      </w:r>
    </w:p>
    <w:p w14:paraId="34A2328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Объем и динамика развития металлопромышленности, находящейся в ведении Главметалла, видны из следующих цифр производства в миллионах довоенных рублей (довоенные цены взяты по территории СССР).</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58"/>
        <w:gridCol w:w="4721"/>
        <w:gridCol w:w="4043"/>
      </w:tblGrid>
      <w:tr w:rsidR="00BD609C" w:rsidRPr="00C2525C" w14:paraId="42A98CDD" w14:textId="77777777" w:rsidTr="001C3F77">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7861D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1912 г. продукция дает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E734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- 700,3 млн руб.</w:t>
            </w:r>
          </w:p>
        </w:tc>
      </w:tr>
      <w:tr w:rsidR="00BD609C" w:rsidRPr="00C2525C" w14:paraId="3210648A"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7D8DCFD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1922-23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BC8A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E264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- 122,7 млн руб.</w:t>
            </w:r>
          </w:p>
        </w:tc>
      </w:tr>
      <w:tr w:rsidR="00BD609C" w:rsidRPr="00C2525C" w14:paraId="2CF1366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9EDD2A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1923-24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8412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8CDE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- 191,1 млн руб.</w:t>
            </w:r>
          </w:p>
        </w:tc>
      </w:tr>
      <w:tr w:rsidR="00BD609C" w:rsidRPr="00C2525C" w14:paraId="0D2A74F1"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CC0A22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1924-25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A57E3"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A7A8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- 383,5 млн руб.</w:t>
            </w:r>
          </w:p>
        </w:tc>
      </w:tr>
      <w:tr w:rsidR="00BD609C" w:rsidRPr="00C2525C" w14:paraId="39ABB8CB"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0D4FF5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58D5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(по программе)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D2F4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- 652,5 млн руб.</w:t>
            </w:r>
          </w:p>
        </w:tc>
      </w:tr>
    </w:tbl>
    <w:p w14:paraId="0BDD233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в текущем году производство металлопромышленности достигает 93% от производства всей цензовой металлопромышленности 1912 г.</w:t>
      </w:r>
    </w:p>
    <w:p w14:paraId="3D9C6B7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Прирост продукции в 1924—25 г. дал 200% от 23—24 г., а в 25—26 г. должен был дать по программе 70%.</w:t>
      </w:r>
    </w:p>
    <w:p w14:paraId="34D38B73"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Как видно из приложенной таблицы выпуска, наиболее быстрым темпом развивается металлургия, за 4 г. в 6 раз увеличившая свое производство и сельскохозяйственное машиностроение. Районы постепенно возвращаются к довоенному соотношению, что является вполне законным, ибо экономическое развитие металлопромышленности довоенного времени шло применительно к наивыгоднейшим по сырью, топливу и транспорту условиям работы.</w:t>
      </w:r>
    </w:p>
    <w:p w14:paraId="32997EB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Выдвинувшиеся в результате Гражданской войны Центр и Урал возвращаются к нормальному по техническому их состоянию положению. Отстает Северо-Западная область вследствие сокращения военной промышленности. Развитие промышленности прочих районов — Сибири, Северного Кавказа, ЗСФСР, Дальневосточной области и Казахстана идет более медленным темпом, выходя в своем главном развитии за пределы пятилетия 25/26—29/30 гг. путем постройки новых заводов на Северном Кавказе, металлообрабатывающих, в Сибири, Дальневосточной республике, ЗСФСР и Казахстане металлургических предприятий по черным и цветным металлам.</w:t>
      </w:r>
    </w:p>
    <w:p w14:paraId="459FE8D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пределах периода 23/24—25/26 г. доля участия прочих районов повышается с 0,7% до 1,1%, а в течение следующего пятилетия возрастает в 3,5 раза в своем удельном весе.</w:t>
      </w:r>
    </w:p>
    <w:p w14:paraId="22B41AD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Общий выпуск концессионных предприятий за 1925 г. дает 7150 тыс. руб., или 1,1% от стоимости выпуска государственной металлической промышленности.</w:t>
      </w:r>
    </w:p>
    <w:p w14:paraId="7277177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Учет кустарной металлопромышленности требует значительного своего улучшения, так как данные, имеющиеся в распоряжении Главметалла по различным источникам, чрезвычайно резко расходятся между собой. По одному только числу рабочих количество кустарей по разным данным колеблется от 250 до 80 тыс. чел., причем последняя цифра легла в основу плана металлоснабжения кустарной промышленности.</w:t>
      </w:r>
    </w:p>
    <w:p w14:paraId="5DCC8DF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срочно поставить настоящий учет этой важнейшей отрасли.</w:t>
      </w:r>
    </w:p>
    <w:p w14:paraId="0B6E42A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План 1925—26 г. и его выполнение</w:t>
      </w:r>
    </w:p>
    <w:p w14:paraId="20009E7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Производственно-финансовый план 1925—26 г. был составлен в августе месяце 1925 г., рассмотрен и утвержден Госпланом СССР в октябре 1925 г. и утвержден в СТО 26 февраля 1926 г. Уже в ноябре в связи с импортом и финансовыми и снабженческими затруднениями выявилась необходимость в пересмотре этого плана и производственная программа в 652 млн довоенных руб. была сокращена на 10%. Программа капитальных работ с 176 млн руб. без жилищного строительства сокращена до 104,7* (*В другом варианте этого же документа — 124,7. млн руб.), к которым затем условно присоединено имеющее быть дополнительно ввезенным в счет германских кредитов оборудование на 38 млн руб.</w:t>
      </w:r>
    </w:p>
    <w:p w14:paraId="52CB4CB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Жилищное строительство для металлопромышленности с 30 млн руб. подверглось сокращению-до 23,5 млн руб.</w:t>
      </w:r>
    </w:p>
    <w:p w14:paraId="5C4ABF0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Финансирование по бюджету и займу хозяйственного восстановления, рассчитанное Главметаллом в 112 млн руб., было сокращено Госпланом до 94 млн руб. и Советом труда и обороны до 81 млн руб.</w:t>
      </w:r>
    </w:p>
    <w:p w14:paraId="3A8F526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СТО, утверждая программу, оставил первоначальные цифры Госплана в указанном размере, указав, что программа может быть недовыполнена в пределах 10%.</w:t>
      </w:r>
    </w:p>
    <w:p w14:paraId="2757F6C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Выполнение программы в первом полугодии дает следующие цифры: при заданном выпуске в 652,5 млн довоенных руб. фактический выпуск составил 277,2 млн руб., или 85% от полугодовой программы. Число заводских рабочих, заданных по программе в количестве 344 900 чел., фактически составило во II квартале 354 560 чел., что дает 102,8%. Выпуск на 1 рабочего, заданный по программе в 158 довоенных руб., составил 129,93 руб., или 82% от программы. В то же время заработная плата при программе в 57 руб. составила 57 руб. 17 коп., или 100% от программы.</w:t>
      </w:r>
    </w:p>
    <w:p w14:paraId="74A227B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Причинами недовыполнения программы явились:</w:t>
      </w:r>
    </w:p>
    <w:p w14:paraId="0BD9D2D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Состояние основного капитала, работающего при 100% нагрузке действующих заводов, при изношенном оборудовании, вызывающем многочисленные поломки и простои.</w:t>
      </w:r>
    </w:p>
    <w:p w14:paraId="3E7A99F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Отсутствие предусмотренного программой импорта оборудования, при затруднениях трестов в маневрировании наличными оборотными средствами, в условиях вынужденного финансовыми и снабженческими затруднениями некоторого сворачивания программы.</w:t>
      </w:r>
    </w:p>
    <w:p w14:paraId="0072398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Усиление финансового напряжения вследствие вздорожания сырья, материалов и рабочей силы.</w:t>
      </w:r>
    </w:p>
    <w:p w14:paraId="3914E55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Организационные трудности разворачивания повышенной на 70% программы.</w:t>
      </w:r>
    </w:p>
    <w:p w14:paraId="71AF7F3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Транспортные затруднения на юге и в Центральной области.</w:t>
      </w:r>
    </w:p>
    <w:p w14:paraId="74B05E4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5) Необходимость пополнения кадра квалифицированных рабочих новыми малоквалифицированными рабочими.</w:t>
      </w:r>
    </w:p>
    <w:p w14:paraId="2D1CFEC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Недостаток технического персонала.</w:t>
      </w:r>
    </w:p>
    <w:p w14:paraId="4C676C1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Капитальные работы в течение первого полугодия разворачивались по всей металлопромышленности в пределах около 37% от утвержденного СТО плана за исключением Урала, где в первом полугодии произведено около 50% затрат.</w:t>
      </w:r>
    </w:p>
    <w:p w14:paraId="36AB817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Основной капитал.</w:t>
      </w:r>
    </w:p>
    <w:p w14:paraId="6C93299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1925/26 г. явился для металлопромышленности последним годом использования и восстановления старого основного капитала. Загрузка действующих заводов доходит уже до 101% от довоенной, причем не пускаются в работу только совершенно непригодные заводы, восстановление которых является нерентабельным и даст ничтожный эффект в увеличении выпуска.</w:t>
      </w:r>
    </w:p>
    <w:p w14:paraId="64AE905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Динамика использования заводов такова: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95"/>
        <w:gridCol w:w="3068"/>
        <w:gridCol w:w="3486"/>
        <w:gridCol w:w="3673"/>
      </w:tblGrid>
      <w:tr w:rsidR="00BD609C" w:rsidRPr="00C2525C" w14:paraId="11AD1AAD"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7E5472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8922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Действующие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C490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Консервируемые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A370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Ликвидированные заводы</w:t>
            </w:r>
          </w:p>
        </w:tc>
      </w:tr>
      <w:tr w:rsidR="00BD609C" w:rsidRPr="00C2525C" w14:paraId="7C1878D9"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8E5153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CE6C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E58C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0A72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w:t>
            </w:r>
          </w:p>
        </w:tc>
      </w:tr>
      <w:tr w:rsidR="00BD609C" w:rsidRPr="00C2525C" w14:paraId="757305F2"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1E1113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D8873"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8831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9BEA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w:t>
            </w:r>
          </w:p>
        </w:tc>
      </w:tr>
      <w:tr w:rsidR="00BD609C" w:rsidRPr="00C2525C" w14:paraId="536ADCF5"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8B7FE7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AD8B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83C5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EE1D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w:t>
            </w:r>
          </w:p>
        </w:tc>
      </w:tr>
    </w:tbl>
    <w:p w14:paraId="45AB736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Часть намеченных к ликвидации заводов пришлось вернуть в состояние консервации для подготовки к пуску.</w:t>
      </w:r>
    </w:p>
    <w:p w14:paraId="5D770C6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Использование действующих заводов по годам видно из следующих данных: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5"/>
        <w:gridCol w:w="4246"/>
        <w:gridCol w:w="5951"/>
      </w:tblGrid>
      <w:tr w:rsidR="00BD609C" w:rsidRPr="00C2525C" w14:paraId="5D483AC3"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B24EC3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7F24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Число рабочих на один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6228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Выпуск в тыс. довоенных руб. на 1 завод</w:t>
            </w:r>
          </w:p>
        </w:tc>
      </w:tr>
      <w:tr w:rsidR="00BD609C" w:rsidRPr="00C2525C" w14:paraId="7613E63D"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70325E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0F6D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96DB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1070</w:t>
            </w:r>
          </w:p>
        </w:tc>
      </w:tr>
      <w:tr w:rsidR="00BD609C" w:rsidRPr="00C2525C" w14:paraId="0023AD60"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7474B8A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CEC3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E8BB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1970</w:t>
            </w:r>
          </w:p>
        </w:tc>
      </w:tr>
      <w:tr w:rsidR="00BD609C" w:rsidRPr="00C2525C" w14:paraId="237014E1"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73BEFBF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422A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1ABF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2960</w:t>
            </w:r>
          </w:p>
        </w:tc>
      </w:tr>
    </w:tbl>
    <w:p w14:paraId="1DDDC65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Дальнейшее увеличение производства требует большого переоборудования действующих заводов и постройки новых. Переоборудованию подлежат почти все металлургические заводы Юга и Урала и крупнейшие машиностроительные заводы — Луганский, Сормовский, Краматорский и другие.</w:t>
      </w:r>
    </w:p>
    <w:p w14:paraId="600FDAB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Постройка новых заводов должна производиться по прилагаемому плану, принятому Госпланом и СТО к программе металлопромышленности на 1925/26 г.</w:t>
      </w:r>
    </w:p>
    <w:p w14:paraId="5B458A4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цифровом выражении основной капитал металлопромышленности составляет:</w:t>
      </w:r>
    </w:p>
    <w:p w14:paraId="15D66E5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млн довоенных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81"/>
        <w:gridCol w:w="3992"/>
        <w:gridCol w:w="5949"/>
      </w:tblGrid>
      <w:tr w:rsidR="00BD609C" w:rsidRPr="00C2525C" w14:paraId="3A9D3F28"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E53709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45103"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Основной капитал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4C45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Отдача основного капитала</w:t>
            </w:r>
          </w:p>
        </w:tc>
      </w:tr>
      <w:tr w:rsidR="00BD609C" w:rsidRPr="00C2525C" w14:paraId="3F41325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D8CBD8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1912г.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0596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3CC4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0,8</w:t>
            </w:r>
          </w:p>
        </w:tc>
      </w:tr>
      <w:tr w:rsidR="00BD609C" w:rsidRPr="00C2525C" w14:paraId="3B9473F8"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334E5F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6C43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693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3490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0,55</w:t>
            </w:r>
          </w:p>
        </w:tc>
      </w:tr>
      <w:tr w:rsidR="00BD609C" w:rsidRPr="00C2525C" w14:paraId="322B7B48"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931CB4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163D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066F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0,86</w:t>
            </w:r>
          </w:p>
        </w:tc>
      </w:tr>
      <w:tr w:rsidR="00BD609C" w:rsidRPr="00C2525C" w14:paraId="6E73F4A0"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92559A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DA6C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4CA5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1,03</w:t>
            </w:r>
          </w:p>
        </w:tc>
      </w:tr>
    </w:tbl>
    <w:p w14:paraId="717C89B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Отдача основного капитала, количество годовой продукции, приходящейся на 1 руб. основного капитала, постепенно увеличиваются, доходя до пределов 1912 г. и даже превышая их.</w:t>
      </w:r>
    </w:p>
    <w:p w14:paraId="51BC51C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данные на 1 октября 25 г. и 1 октября 26 г. представляют цифры не вполне точные, т.к. оценка производилась в довоенных рублях, а прирост в червонных рублях. С учетом переоценки отдача основного капитала на 1 октября 26 г. составляет 0,8.</w:t>
      </w:r>
    </w:p>
    <w:p w14:paraId="409920F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Оборотные средства металлопромышленности.</w:t>
      </w:r>
    </w:p>
    <w:p w14:paraId="4D92AB5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Оборотные средства металлопромышленности дают следующую картину:</w:t>
      </w:r>
    </w:p>
    <w:p w14:paraId="0EC46CB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млн червонных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340"/>
        <w:gridCol w:w="2491"/>
        <w:gridCol w:w="2491"/>
      </w:tblGrid>
      <w:tr w:rsidR="00BD609C" w:rsidRPr="00C2525C" w14:paraId="797F1D01"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208AA9B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D2B5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1 октября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4975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1 октября 1925 г.</w:t>
            </w:r>
          </w:p>
        </w:tc>
      </w:tr>
      <w:tr w:rsidR="00BD609C" w:rsidRPr="00C2525C" w14:paraId="165DF395"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C88A0E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Собственные оборотные средства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0B8C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D400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464</w:t>
            </w:r>
          </w:p>
        </w:tc>
      </w:tr>
      <w:tr w:rsidR="00BD609C" w:rsidRPr="00C2525C" w14:paraId="63E8AE8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2D5666F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Привлеченные средства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897F3"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A220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253</w:t>
            </w:r>
          </w:p>
        </w:tc>
      </w:tr>
      <w:tr w:rsidR="00BD609C" w:rsidRPr="00C2525C" w14:paraId="1FAFDD01"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707C432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Собственные оборотные средства на 1 руб. выпуска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97F1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87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D97A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52 коп.</w:t>
            </w:r>
          </w:p>
        </w:tc>
      </w:tr>
    </w:tbl>
    <w:p w14:paraId="38BE221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Напряжение оборотных средств 1925/26 г. является весьма значительным и требует пополнения со стороны.</w:t>
      </w:r>
    </w:p>
    <w:p w14:paraId="712EA51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Финансовое положение металлопромышленности.</w:t>
      </w:r>
    </w:p>
    <w:p w14:paraId="257F7FC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Уменьшение собственных оборотных средств металлопромышленности на 1 руб. выпуска делает металлопромышленность чрезвычайно легко подверженной всякого рода конъюнктурным колебаниям, что и отразилось на финансовых затруднениях, наблюдающихся в настоящий момент. Хотя финансирование в первом полугодии было выполнено по бюджету по всем трестам без авиапромышленности на 40% от годового плана, по займу хозяйственного восстановления на 54% и по банковскому кредитованию на 60%, однако увеличение себестоимости, вздорожание сырья и материалов и связанное с этим завязывание оборотных средств в материалах и производстве вызвали чрезвычайно напряженное финансовое положение, усугубившееся вследствие отвлечения значительной части средств по задолженности НКПС, достигавшей временами 10 млн руб., и нереализованному вексельному портфелю трестов.</w:t>
      </w:r>
    </w:p>
    <w:p w14:paraId="2755BFD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Эти обстоятельства вызвали особое напряжение в III квартале, сказавшееся в затруднениях по выкупу векселей и своевременности выплаты зарплаты в целом ряде предприятий металлопромышленности; не только тресты плохо управлявшиеся, как Югосталь и ЮМТ, но и здоровые предприятия, как ГОМЗы, Ленинмаштрест, Мосмаштрест, Люберецкий завод, Металлосиндикат и др. оказались в крайне затруднительном положении. При увеличении выпуска продукции в III квартале на 40 млн руб. потребность в увеличении банковских кредитов составляет 30 млн руб.; Госпланом возможное кредитование было установлено в 23 млн руб., а СТО условно утвержден в 12 млн руб. Так как Госбанк прекратил последнее время почти всякий учет векселей не только по увеличению лимитов, но и в пределах высвобождающихся в целях сокращения обращающейся денежной массы, положение трестов стало особо затруднительным, и Урал и ГОМЗы не смогли своевременно выплатить зарплату.</w:t>
      </w:r>
    </w:p>
    <w:p w14:paraId="1FADB76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немедленно расширить привлечение оборотных средств извне в металлопромышленность для того, чтобы пополнить недостаток ее собственных средств. Собственного ее накопления по прибыли и амортизации, которое составит за три года около 150 млн руб., при расширении программы за то же время в 3,25 раза, или на 461,4 млн довоенных руб., явно недостаточно.</w:t>
      </w:r>
    </w:p>
    <w:p w14:paraId="6661E6D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Импорт.</w:t>
      </w:r>
    </w:p>
    <w:p w14:paraId="54E2EDE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Потребность в импорте оборудования, измерительных приборов, полуфабрикатов и высокосортных огнеупорных материалов определялась в 2526 г. в сумме 99 млн руб. После многочисленных пересмотров в связи с общими импортными затруднениями к ввозу разрешено 59 млн руб., из коих 38 млн руб. оборудования по кредитному 4-летнему плану и 21 млн руб. по основному плану.</w:t>
      </w:r>
    </w:p>
    <w:p w14:paraId="20CD782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Потребность в валюте для всей этой закупки при условии предоставления кредитов составляет в текущем году 6 млн руб. Фактически на середину мая текущего года получено лицензий на 44 130 тыс. руб., из коих по кредитному плану — 38 млн руб., по обеспеченному в части валютой — 9805 тыс. руб.</w:t>
      </w:r>
    </w:p>
    <w:p w14:paraId="05885E9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Подготовленные металлопромышленностью еще в сентябре-октябре 25-го года договоры не смогли быть вследствие пересмотра плана реализованы и до настоящего времени важнейшие предметы оборудования не ввезены. Особенно сильно пострадала от этого металлургия, программа для которой не только сокращается в текущем году, но особенно сильно урезывается в будущем операционном году. Равным образом сокращается и программа по вагоно- и паровозостроению.</w:t>
      </w:r>
    </w:p>
    <w:p w14:paraId="5BA0C30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немедленно пересмотреть порядок реализации лицензий для металлопромышленности и обеспечить ввоз нужного оборудования и выдачу заказов на него в остающийся период 25—26 г., во избежание совершенно непоправимых последствий, отдаляющих развитие, предусмотренное планом металлопромышленности, на 2—2,5 г.</w:t>
      </w:r>
    </w:p>
    <w:p w14:paraId="4167DCE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Производительность труда.</w:t>
      </w:r>
    </w:p>
    <w:p w14:paraId="48919A0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Как явствует из вышеприведенных цифр производительности и заработной платы, в течение первого полугодия производительность труда достигла 82% от плана, в то же время как заработная плата достигла 100% от годовой программы.</w:t>
      </w:r>
    </w:p>
    <w:p w14:paraId="14CFB74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Причиной быстрого роста заработной платы явилось повышение ставки 1-го разряда, предпринятое в осеннюю кампанию перезаключения колдоговоров по целому ряду трестов, принятое арбитражными инстанциями.</w:t>
      </w:r>
    </w:p>
    <w:p w14:paraId="7FB7988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Недовыполнение программы по производительности труда объясняется прежде и раньше всего изношенностью оборудования и недочетами в снабжении, вызвавшими многочисленные простои как оборудования, так и рабочих; во-вторых, увеличением прогульности и в особенности чрезмерной их неравномерностью, при которой невыход по отдельным дням значительного числа рабочих вызывал фактическую приостановку большей части завода.</w:t>
      </w:r>
    </w:p>
    <w:p w14:paraId="41635C8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Динамика движения производительности труда и зарплаты видна из приложенного графика. До июня 1925 г. производительность труда опережает рост заработной платы, начиная с этого пункта, который является переломным для металлопромышленности, наблюдается обратное явление, приводящее к значительному увеличению доли заработной платы в единице продукции.</w:t>
      </w:r>
    </w:p>
    <w:p w14:paraId="1BE210B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Сырье и топливо.</w:t>
      </w:r>
    </w:p>
    <w:p w14:paraId="4AA9377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Для выполнения производственной программы по металлопромышленности необходимо затратить в 1925—26 г. 432,4 млн пуд. калорийного условного топлива, в том числе: угля 191,1 млн пуд., кокса — 151,8 млн пуд., дров — 420 279 куб. сажен и нефти — 35 232 тыс. пуд.</w:t>
      </w:r>
    </w:p>
    <w:p w14:paraId="58C1C66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Значительные трудности встретились в снабжении южной металлургии донецким углем и коксом как в отношении количества, так и качества их, что обусловилось трудностью разворачивания угольной промышленности.</w:t>
      </w:r>
    </w:p>
    <w:p w14:paraId="1CE4D55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Уральская металлургия испытывала значительные затруднения как в снабжении углем и коксом Кузнецкого бассейна, так как поставлявшийся АИК уголь и кокс были чрезвычайно низкого качества, так и в отношении дров, вследствие невыхода на работу крестьянства и значительного увеличения предъявляемых крестьянством цен на рубку и вывозку леса, равным образом затруднения встретились и с нефтью. При потребности в 35,2 млн пуд. удовлетворение нефтью составляет 32,3 млн пуд., что потребовало переделки мартеновских и нагревательных печей, вызывая ухудшение качества металла и уменьшение количества выпуска.</w:t>
      </w:r>
    </w:p>
    <w:p w14:paraId="11D8B9A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то же время возросли цены на топливо против первоначальных предположений.</w:t>
      </w:r>
    </w:p>
    <w:p w14:paraId="42580A9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Вследствие установления низких плановых цен для транспорта, потребляющего большую часть топлива, для всей остальной промышленности, в том числе для металлургии и машиностроения, цены значительно повышаются. Вместо программной цены в 17,5 коп. за пуд угля и 27 коп. за пуд кокса цена соответственно возрастает до 19 и 34 коп., вызывая перерасход около 3,5 млн руб., не могущий быть покрытым за счет внутренних ресурсов производства.</w:t>
      </w:r>
    </w:p>
    <w:p w14:paraId="469B66E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то же время цену на нефть с 32 коп. по тем же причинам предположено повысить до 42 коп. за пуд, что поставит в чрезвычайно тяжелое положение приволжские и прикамские металлические заводы. Перерасход по одному только Сормовскому заводу составит около 1 млн руб.</w:t>
      </w:r>
    </w:p>
    <w:p w14:paraId="52C66A4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Рудой металлургия обеспечена в достаточном количестве.</w:t>
      </w:r>
    </w:p>
    <w:p w14:paraId="20E8FE6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 хватает огнеупорных материалов, часть которых приходится ввозить из-за границы.</w:t>
      </w:r>
    </w:p>
    <w:p w14:paraId="257403D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металлообработки сырьем является чугун и прокатный металл. Быстрый рост потребностей всей страны в металле и машинах вызвал настолько острый недостаток в черных металлах, что внеплановое расширение местной металлопромышленности обусловило необходимость сворачивания производства с остановкой отдельных заводов.</w:t>
      </w:r>
    </w:p>
    <w:p w14:paraId="6EC3395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Сильно сказалась на металлообработке и дисквалификация металлургических заводов, с трудом производящих качественный металл. Недостаток котельного железа, листового, цельнотянутых труб обусловил собой простои и накопление полуфабрикатов в металлообработке, усугубленное недостаточно энергичной работой снабженческих аппаратов металлообрабатывающих трестов.</w:t>
      </w:r>
    </w:p>
    <w:p w14:paraId="527AFB2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Сбыт.</w:t>
      </w:r>
    </w:p>
    <w:p w14:paraId="53028E8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Вся потребность страны в металле и металлических изделиях определилась в 1925—26 г. в 1485 млн червонных руб., между тем как генеральная программа дает только 922 млн червонных руб., предопределяя, таким образом дефицит в 563 млн руб., из которых только часть покрывается ввозом из-за границы.</w:t>
      </w:r>
    </w:p>
    <w:p w14:paraId="24232FE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части металлов и металлических изделий металлургическая продукция распределяется следующим образом:</w:t>
      </w:r>
    </w:p>
    <w:p w14:paraId="74F0AC3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млн червонных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22"/>
        <w:gridCol w:w="691"/>
        <w:gridCol w:w="1283"/>
        <w:gridCol w:w="910"/>
        <w:gridCol w:w="834"/>
        <w:gridCol w:w="840"/>
        <w:gridCol w:w="2126"/>
        <w:gridCol w:w="616"/>
      </w:tblGrid>
      <w:tr w:rsidR="00BD609C" w:rsidRPr="00C2525C" w14:paraId="79128F3E"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00BC63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139E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НКПС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8072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Наркоматам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8075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Госпром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D6A3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Госторг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0BE3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Коопер.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EE01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Прочие (ком. банки)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8639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w:t>
            </w:r>
          </w:p>
        </w:tc>
      </w:tr>
      <w:tr w:rsidR="00BD609C" w:rsidRPr="00C2525C" w14:paraId="141004AD"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80E3E7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1924-25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F990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E58B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D4C2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F438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E068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C5DC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5754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254,0</w:t>
            </w:r>
          </w:p>
        </w:tc>
      </w:tr>
      <w:tr w:rsidR="00BD609C" w:rsidRPr="00C2525C" w14:paraId="4C73FF0C"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5900DF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430D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1A05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0D7F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AC92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462A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A111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F5B0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w:t>
            </w:r>
          </w:p>
        </w:tc>
      </w:tr>
      <w:tr w:rsidR="00BD609C" w:rsidRPr="00C2525C" w14:paraId="31771282"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90C519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1925—26 г. (данные предварительные)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2ECB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000A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6984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DCFA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472B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2AFA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A52C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345,0</w:t>
            </w:r>
          </w:p>
        </w:tc>
      </w:tr>
      <w:tr w:rsidR="00BD609C" w:rsidRPr="00C2525C" w14:paraId="07566A5F"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00DDA1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5A96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FF17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E31A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29C1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B1DD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366E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FFB3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100,0</w:t>
            </w:r>
          </w:p>
        </w:tc>
      </w:tr>
      <w:tr w:rsidR="00BD609C" w:rsidRPr="00C2525C" w14:paraId="625B25C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93B60C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 к 24-25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BA65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8B2A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B0EE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7AA8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5EB7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7EA3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0DE4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135,8</w:t>
            </w:r>
          </w:p>
        </w:tc>
      </w:tr>
    </w:tbl>
    <w:p w14:paraId="5DC505A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Общий дефицит в черных металлах на 25—26 г. выражается в сумме 109 млн руб. Покрывается импортом 8 млн руб. Непокрытый дефицит 101 млн руб.</w:t>
      </w:r>
    </w:p>
    <w:p w14:paraId="6A77BB8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Громадный рост потребности транспорта и промышленности обусловил собой значительную неудовлетворенность широкого крестьянского и городского спроса и побудил металлопромышленность к составлению максимально возможной программы.</w:t>
      </w:r>
    </w:p>
    <w:p w14:paraId="0E610EC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условиях металлического голода, который не сможет быть ликвидирован в течение ближайших лет, является совершенно неизбежным усиление регулирования сбыта металла. Осень 1925 г. и быстрый подъем всех отраслей народного хозяйства застали металлопромышленность неподготовленной. Вследствие этого запродажа продукции 25—26 г. шла хаотически и потребовала уже в начале 25—26 г. коренного видоизменения фактически совершенных запродаж для того, чтобы обеспечить потребности железнодорожного и тяжелого машиностроения.</w:t>
      </w:r>
    </w:p>
    <w:p w14:paraId="3C814DC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Дальнейшее усиление регулирования должно быть проведено путем организации оперативно работающего Всесоюзного металлургического синдиката и ведения распределения металла, отпускаемого торгующим организациям со стороны республиканских, областных и губернских экономических органов.</w:t>
      </w:r>
    </w:p>
    <w:p w14:paraId="479272F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Себестоимость и цены.</w:t>
      </w:r>
    </w:p>
    <w:p w14:paraId="585117C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Себестоимость, непрерывно снижавшаяся в течение 23—24 г. и 24—25 г., дала коэффициент вздорожания против довоенных цен в 23—24 г. - 1,74, а в 24-25 г. - 1,46.</w:t>
      </w:r>
    </w:p>
    <w:p w14:paraId="3A09903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План на 25—26 г. предусматривал дальнейшее снижение себестоимости до 1,36 от довоенной цены.</w:t>
      </w:r>
    </w:p>
    <w:p w14:paraId="1BEEA24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 снижение оказалось, однако, невыполненным. Себестоимость продукции уральской металлургии поднялась на 9% в 1-м квартале текущего года, себестоимость южной металлургии поднялась на 21%. В среднем по всей металлургии — на 14% в силу причин, обусловливавших собой недовыполнение программы, к которым присоединилось удорожание вспомогательных материалов, сырья и зарплаты, в особенности по Уралу. Вследствие этого цены, установленные на 25—26 г. для оптовой продажи трестов, оказались низкими в отношении плановых потребителей, т.е. НКПС. В то время как реализация рыночных товаров продолжает оставаться рентабельной и безубыточной, на ценах железной дороги Югосталь терпит убыток около 7300 тыс. руб. Каждый пуд рельсов дает убыток около 50 коп. Непомерно низкие плановые цены, установленные для железной дороги в металлообработке, также являются совершенно непосильными для трестов; так, например, по паровозам: трест ГОМЗы по проверенной Комитетом государственных заказов себестоимости теряет на каждом паровозе 17 800 руб., Южный машиностроительный трест — 9500 руб., Ленинградский машиностроительный трест по паровозу более сложной конструкции — 35 550 руб.</w:t>
      </w:r>
    </w:p>
    <w:p w14:paraId="2CD3D01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пересмотреть цены для того, чтобы установить безубыточность цен Наркомпути для трестов во избежание постоянного уменьшения оборотных средств. Так, например, один только Ленинмаштрест за 24—25 г. потерял на заказах НКПС 1130 тыс. руб.</w:t>
      </w:r>
    </w:p>
    <w:p w14:paraId="54E2BD7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Экспорт.</w:t>
      </w:r>
    </w:p>
    <w:p w14:paraId="198BB0D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Экспорт металлических изделий крайне незначителен. В 24—25 г. он составлял 4497 тыс. руб., в 25—26 г. он составляет 3455 тыс. руб. Значительная часть вывоза падает на железнодорожный заказ для Восточно-Китайской железной дороги и является весьма убыточным. На каждом пуде рельсов по заключенным договорам убыток составляет 1 руб. 20 коп., а на всем заказе 3 млн 300 тыс. руб.</w:t>
      </w:r>
    </w:p>
    <w:p w14:paraId="1F0CC2F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Экспорт металла, за исключением снабжения металлоизделиями ближневосточного рынка, в ближайшее время несомненно нецелесообразен и в силу металлического голода, испытываемого страной, и вследствие невозможности для нас выгодно конкурировать с более высоко развитой металлопромышленностью других стран.</w:t>
      </w:r>
    </w:p>
    <w:p w14:paraId="47A0257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Жилищное строительство.</w:t>
      </w:r>
    </w:p>
    <w:p w14:paraId="65C9443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Вопросы жилищного строительства являются чрезвычайно острыми для металлопромышленности.</w:t>
      </w:r>
    </w:p>
    <w:p w14:paraId="754B5FA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Потребность в жилищах для самого нищенского удовлетворения рабочих металлопромышленности определялась в 60 млн руб., что не только не обеспечивало возможности улучшить положение рабочих металлопромышленности, уже находящихся на заводах, но с трудом обеспечивало размещение вовлекающихся новых кадров рабочих. Однако финансовое положение заставило уменьшить эту цифру сначала до 40 млн руб., а затем до 23,5 млн руб., что представляется совершенно недостаточным, и в 26—27 г. необходимо будет предусмотреть значительное форсирование работ по жилстроительству именно в металлопромышленности, так как ее заводы по необходимости располагаются вблизи сырья и топлива вне зависимости от тех или иных населенных центров.</w:t>
      </w:r>
    </w:p>
    <w:p w14:paraId="67A169C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Перспективы на 26—27 г.</w:t>
      </w:r>
    </w:p>
    <w:p w14:paraId="3664B91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3-летним планом развития металлопромышленности намечалось в 26-27 г. увеличение программы на 42% от 25—26 г. с доведением выпуска до 922,7 млн довоенных руб. Выплавка чугуна должна была достигнуть 262 млн пуд., увеличившись на 72% от 25-26 г. и дойдя до 102% от довоенного.</w:t>
      </w:r>
    </w:p>
    <w:p w14:paraId="511E46A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Стоимость капитальных затрат предполагалось довести до 267 млн руб. без жилстроительства с вложением со стороны 102,2 млн руб. Несвоевременность импорта оборудования и финансовые затруднения сделали этот план нереальным. Первый набросок контрольных цифр показывает, что производство 2627 г. сможет быть доведено до 735 млн довоенных руб., увеличиваясь на 23—24% против 25—26 г. Необходимо удержать уровень капитальных затрат в 26-27 г. на такой высоте (около 200—240 млн руб.), чтобы стало возможным осуществить развитие, намеченное для 26—27 г., в 27—28 г. Особенно острым становится вопрос о пополнении оборотных средств.</w:t>
      </w:r>
    </w:p>
    <w:p w14:paraId="1188781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Развертывание программы до 1100 млн червонных руб. при наличии собственных оборотных средств на 26—27 г. около 400 млн руб. и оборотного капитала в среднем около 6,5—7 мес. (без того перенапряжения, которое наблюдалось в текущем году) невозможно без вливания дополнительных оборотных средств.</w:t>
      </w:r>
    </w:p>
    <w:p w14:paraId="3B72D50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Металлический голод в 26—27 г. будет продолжаться, так как наряду с исчерпанием запасов лома и увеличением расхода чугуна выплавка чугуна увеличится только на 22%, доходя до 181 млн пуд.</w:t>
      </w:r>
    </w:p>
    <w:p w14:paraId="3F6357D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немедленно импортировать намеченное оборудование, чтобы капитальные работы 26—27 г. стали осуществимыми. С большим трудом удастся выполнить для НКПС намеченную программу в 450 паровозов и 17 тыс. вагонов при условии как ввоза оборудования, так и закупки в кредит тележек для большегрузных вагонов.</w:t>
      </w:r>
    </w:p>
    <w:p w14:paraId="612EAFD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Затруднений с сырьем, рудой и строительными материалами на будущий год не встретится. Организация металлургического синдиката позволит устранить затруднения в металлоснабжении для металлообрабатывающих трестов.</w:t>
      </w:r>
    </w:p>
    <w:p w14:paraId="571BF2C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в целях сохранения производства высокосортного металла сохранить нужные размеры нефтеснабжения.</w:t>
      </w:r>
    </w:p>
    <w:p w14:paraId="663D1D1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Выводы и предложения.</w:t>
      </w:r>
    </w:p>
    <w:p w14:paraId="519318E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В области выполнения плана 1925/26 г.:</w:t>
      </w:r>
    </w:p>
    <w:p w14:paraId="132E822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Признать, что затруднения, испытываемые металлопромышленностью в настоящее время, являются следствием: а) сворачивания первоначальной программы, предвиденный быстрый рост производства вследствие изменившейся народнохозяйственной конъюнктуры, в частности невыполнения плана импорта оборудования и сжатия банковского кредитования в третьем квартале; следствием сворачивания явилось завязывание части оборотных средств при общей напряженности финансового плана в материальных ценностях и полуфабрикатах; б) роста себестоимости, обусловленного изношенностью основного капитала, вздорожанием цен на сырье — топливо, руду, лесные и вспомогательные материалы, недостижением программных норм производительности при избыточном числе рабочих и служащих и в) низких плановых цен, влекущих за собой убытки.</w:t>
      </w:r>
    </w:p>
    <w:p w14:paraId="7A43C2C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Предложить ВСНХ СССР принять все меры к снижению себестоимости путем: а) поднятия производительности труда, улучшения в этих целях организации производства и поднятия дисциплины труда; б) снижения технических коэффициентов; в) снижения накладных расходов, экономии материалов и др. мероприятия.</w:t>
      </w:r>
    </w:p>
    <w:p w14:paraId="1494E18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Предложить ВСНХ и НКТоргу в 10-дневный срок войти в СТО с докладом о реальном обеспечении программы импорта оборудования для металлопромышленности в 25/26 г.</w:t>
      </w:r>
    </w:p>
    <w:p w14:paraId="2E9CD49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Считать необходимым в целях снижения цен на топливо для металлопромышленности отменить плановые цены для транспорта, установить единую цену для всех потребителей на текущий 25/26 г.</w:t>
      </w:r>
    </w:p>
    <w:p w14:paraId="5194181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Признать необходимым ввиду убыточности плановых цен для НКПС: а) на металлы и изделия из них применить со второго полугодия к заказам НКПС цены, установленные для всех потребителей; б) на паровозы, вагоны и др. изделия, идущие для нужд только железных дорог, транспорта, установить безубыточные цены с включением 5% прибыли.</w:t>
      </w:r>
    </w:p>
    <w:p w14:paraId="396E156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Признать необходимым в целях удовлетворения все растущей потребности народного хозяйства в восстановлении и переоборудовании основного капитала возможно более полное выполнение металлопромышленностью утвержденной СТО программы как по производству, так и по капитальным работам.</w:t>
      </w:r>
    </w:p>
    <w:p w14:paraId="4F372C5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Для смягчения острого финансового положения металлопромышленности и осуществления подготовки к минимальному разворачиванию программы на 26/27 г. расширить кредитование металлопромышленности до пределов принятого Госпланом плана в 23 млн руб. на 3-й квартал текущего года и предусмотреть необходимое расширение в кредитном плане 4-го квартала, рассмотрев вопрос об увеличении в 4-м квартале собственных оборотных средств металлопромышленности для заготовок на программу 26/27 г.</w:t>
      </w:r>
    </w:p>
    <w:p w14:paraId="12ABDF7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Ввиду напряженного положения трестов сельскохозяйственного машиностроения, вызванного чрезмерным кредитованием на длительные сроки (до 9 мес.) машиноторгующих организаций, предложить НКТоргу и НКЗему и ВСНХ СССР разработать порядок перевода коммерческой работы этих трестов на нормальные условия машиностроительных предприятий.</w:t>
      </w:r>
    </w:p>
    <w:p w14:paraId="66A9A3D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Предложить ВСНХ СССР для обеспечения снабжения металлообрабатывающей промышленности в кратчайший срок развернуть работу единого металлургического синдиката.</w:t>
      </w:r>
    </w:p>
    <w:p w14:paraId="15002CE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II. В области перспективы развертывания на 26/27 г.:</w:t>
      </w:r>
    </w:p>
    <w:p w14:paraId="42C6742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Ввиду отставания металлопромышленности в области производства средств производства от потребности страны, представляющего серьезные затруднения для осуществления плана индустриализации, признать необходимым производство капитальных затрат в 26/27 г. в таких размерах, какие сделали бы возможным разворачивание производства в более быстром темпе в последующие годы и предложить ВСНХ СССР и Госплану предусмотреть необходимые для этой цели средства в общепромышленном плане 26/27 г.</w:t>
      </w:r>
    </w:p>
    <w:p w14:paraId="5263C44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Признавая необходимым для обеспечения нужд всего народного хозяйства, и в первую очередь транспорта, возможно большее расширение программы металлопромышленности в 26/27 г., предложить ВСНХ СССР при ее составлении строго руководствоваться размерами могущего быть использованным основного и оборотного капитала; в целях обеспечения бесперебойной работы предприятий рассчитать программу таким образом, чтобы не менее 75% производства было обеспечено собственными оборотными средствами металлопромышленности.</w:t>
      </w:r>
    </w:p>
    <w:p w14:paraId="586DC12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 тех же целях обеспечить металлопромышленности первоочередное выполнение ее импортного плана.</w:t>
      </w:r>
    </w:p>
    <w:p w14:paraId="05976AC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III. В области организационной:</w:t>
      </w:r>
    </w:p>
    <w:p w14:paraId="1CE73E7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Признать организационное построение управления металлопромышленностью целесообразным.</w:t>
      </w:r>
    </w:p>
    <w:p w14:paraId="6E531DB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Предложить ВСНХ СССР продолжить в возможно более полном объеме включение в учет и план снабжения Главметалла отдельных предприятий металлопромышленности.</w:t>
      </w:r>
    </w:p>
    <w:p w14:paraId="05A8A75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Предложить ЦСУ совместно с ВСНХ СССР разработать и провести с 26—27 г. учет кустарной металлопромышленности.</w:t>
      </w:r>
    </w:p>
    <w:p w14:paraId="322879C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Предложить ВСНХ СССР установить и представить на утверждение СТО согласованную с республиками схему единой формы упрощенной отчетности для всех без исключения предприятий металлопромышленности Союза ССР.</w:t>
      </w:r>
    </w:p>
    <w:p w14:paraId="55D420C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Предложить ВСНХ СССР и НКФ СССР разработать порядок финансирования по общесоюзному бюджету республиканских, областных и местных предприятий металлопромышленности.</w:t>
      </w:r>
    </w:p>
    <w:p w14:paraId="45FA648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Провести реорганизацию всех трестов металлопромышленности на основах установления принципа хозяйственного расчета для входящих в состав треста заводов с выделением самостоятельного баланса завода и финансированием его в прямой зависимости от производственных результатов.</w:t>
      </w:r>
    </w:p>
    <w:p w14:paraId="31F09BD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Одобрить организацию Государственного института по проектированию новых заводов.</w:t>
      </w:r>
    </w:p>
    <w:p w14:paraId="769845E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Ф.Э. Дзержинский</w:t>
      </w:r>
    </w:p>
    <w:p w14:paraId="4ABF6A5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В.И. Межлаук (18508).</w:t>
      </w:r>
    </w:p>
    <w:p w14:paraId="2C6066E6"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09585BBA"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DC39DB4"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485BF8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мая 1926. В связи со случаем массового отравления мороженым Административный отдел Моссовета отдал по милиции приказ о задержании всех незаконно торгующих мороженым, немедленному уничтожению их товара и наложения на них штрафа до 50 рублей (18714).</w:t>
      </w:r>
    </w:p>
    <w:p w14:paraId="4A11A6A3"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22329A2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A5082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DBD0B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мая 1926 в Польше парламент избрал Ю.Пилсудского президентом, но Пилсудский отказался и 1 июня новым президентом был выбран И.Мошицкий (3907,141).</w:t>
      </w:r>
    </w:p>
    <w:p w14:paraId="686C62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11D6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мая 1926 в Португалии г Гомеш совершил госпереворот и отстранил от власти президента Б.Мачадо (3907,141).</w:t>
      </w:r>
    </w:p>
    <w:p w14:paraId="445400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5A8011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93FA8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A295C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мая 1926 был закончен постройкой и выведен на аэродром армейский разведчик Р-4 М-5, который был начат проектированием в январе 1926 в опытном отделе ГАЗ-1 (Н.Н.П.). Полетные заводские испытания продолжались до сентября 1926 и в половине октября 1926 самолет был передан в НИИ ВВС (2275). Первым полет выполнил М.А.Снегирев (6594, 9).</w:t>
      </w:r>
    </w:p>
    <w:p w14:paraId="3FCDBC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33F8B62" w14:textId="77777777" w:rsidR="0013063D" w:rsidRPr="00C2525C" w:rsidRDefault="0013063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конце мая 1926 г. самолет Р-4 вывели на аэродром для испытаний, ко</w:t>
      </w:r>
      <w:r w:rsidRPr="00C2525C">
        <w:rPr>
          <w:rFonts w:ascii="Times New Roman" w:hAnsi="Times New Roman" w:cs="Times New Roman"/>
          <w:color w:val="0070C0"/>
          <w:sz w:val="16"/>
          <w:szCs w:val="16"/>
        </w:rPr>
        <w:softHyphen/>
        <w:t>торые продолжались до сентября. Первым летчиком, поднявшим Р-4 в воздух, стал М.А.Снегирев. В середине октября 1926 г. самолет передали в НИИ ВВС, где испытания велись вплоть до марта 1927 г. В серии Р-4 не строили, однако большинство нововведений и конструктивных усовершен</w:t>
      </w:r>
      <w:r w:rsidRPr="00C2525C">
        <w:rPr>
          <w:rFonts w:ascii="Times New Roman" w:hAnsi="Times New Roman" w:cs="Times New Roman"/>
          <w:color w:val="0070C0"/>
          <w:sz w:val="16"/>
          <w:szCs w:val="16"/>
        </w:rPr>
        <w:softHyphen/>
        <w:t>ствований использовали при продолжении серии Р-1 (29362).</w:t>
      </w:r>
    </w:p>
    <w:p w14:paraId="17D31628" w14:textId="77777777" w:rsidR="0013063D" w:rsidRPr="00C2525C" w:rsidRDefault="0013063D" w:rsidP="00C2525C">
      <w:pPr>
        <w:shd w:val="clear" w:color="auto" w:fill="FFFFFF"/>
        <w:spacing w:after="0" w:line="240" w:lineRule="auto"/>
        <w:jc w:val="both"/>
        <w:rPr>
          <w:rFonts w:ascii="Times New Roman" w:hAnsi="Times New Roman" w:cs="Times New Roman"/>
          <w:color w:val="0070C0"/>
          <w:sz w:val="16"/>
          <w:szCs w:val="16"/>
        </w:rPr>
      </w:pPr>
    </w:p>
    <w:p w14:paraId="52D53B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мая 1926 УВВС были утверждены нормы прочности для расчетов самолетов (2275).</w:t>
      </w:r>
    </w:p>
    <w:p w14:paraId="59668B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E0F88E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504D3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2FC2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самолет бомбовоз Б-1 передали в НОА для прохождения испытаний по военной программе (4209,12).</w:t>
      </w:r>
    </w:p>
    <w:p w14:paraId="74489A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060FD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после полетов представителя ОСТЕХБЮРО начались гос. испытания АНТ-4 (ТБ-1) (80,300).</w:t>
      </w:r>
    </w:p>
    <w:p w14:paraId="43F4E6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 гос. испытания начались только 11 июня 1926.</w:t>
      </w:r>
    </w:p>
    <w:p w14:paraId="252A7F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Проектирование ТБ-3 (АНТ-6) началось в мае 1926 (92,427).</w:t>
      </w:r>
    </w:p>
    <w:p w14:paraId="6A6478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оно началось раньше - в конце 1925</w:t>
      </w:r>
    </w:p>
    <w:p w14:paraId="2B6F10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началась постройка АНТ-7 (Р-6) (514).</w:t>
      </w:r>
    </w:p>
    <w:p w14:paraId="5ECF53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проектирование АНТ-7 (Р-6) КБ А.Н.Т. начало в инициативном порядке только в октябре 1926 (1852,46).</w:t>
      </w:r>
    </w:p>
    <w:p w14:paraId="52D540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A15DF61" w14:textId="77777777" w:rsidR="003639A0" w:rsidRPr="00C2525C" w:rsidRDefault="003639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года последовало решение о приобретении ита</w:t>
      </w:r>
      <w:r w:rsidRPr="00C2525C">
        <w:rPr>
          <w:rFonts w:ascii="Times New Roman" w:hAnsi="Times New Roman" w:cs="Times New Roman"/>
          <w:color w:val="002060"/>
          <w:sz w:val="16"/>
          <w:szCs w:val="16"/>
        </w:rPr>
        <w:softHyphen/>
        <w:t>льянского истребителя СК.20 для оценки его совет</w:t>
      </w:r>
      <w:r w:rsidRPr="00C2525C">
        <w:rPr>
          <w:rFonts w:ascii="Times New Roman" w:hAnsi="Times New Roman" w:cs="Times New Roman"/>
          <w:color w:val="002060"/>
          <w:sz w:val="16"/>
          <w:szCs w:val="16"/>
        </w:rPr>
        <w:softHyphen/>
        <w:t>скими ВВС. Получены были два экземпляра С Р.20 (заводские номера 662 и 671), которые испытывались, а затем эксплуатировались до 1931 года. Впрочем, итальянский «Фиат» по ряду причин, а одной из них стала ориента</w:t>
      </w:r>
      <w:r w:rsidRPr="00C2525C">
        <w:rPr>
          <w:rFonts w:ascii="Times New Roman" w:hAnsi="Times New Roman" w:cs="Times New Roman"/>
          <w:color w:val="002060"/>
          <w:sz w:val="16"/>
          <w:szCs w:val="16"/>
        </w:rPr>
        <w:softHyphen/>
        <w:t>ция на двигатели воздушного охлаждения, в Советском Союзе не прижился.</w:t>
      </w:r>
    </w:p>
    <w:p w14:paraId="14276C26" w14:textId="77777777" w:rsidR="003639A0" w:rsidRPr="00C2525C" w:rsidRDefault="003639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Итальянский истребитель СК.20 имел ме</w:t>
      </w:r>
      <w:r w:rsidRPr="00C2525C">
        <w:rPr>
          <w:rFonts w:ascii="Times New Roman" w:hAnsi="Times New Roman" w:cs="Times New Roman"/>
          <w:color w:val="002060"/>
          <w:sz w:val="16"/>
          <w:szCs w:val="16"/>
        </w:rPr>
        <w:softHyphen/>
        <w:t>таллическую конструкцию и полотняную об</w:t>
      </w:r>
      <w:r w:rsidRPr="00C2525C">
        <w:rPr>
          <w:rFonts w:ascii="Times New Roman" w:hAnsi="Times New Roman" w:cs="Times New Roman"/>
          <w:color w:val="002060"/>
          <w:sz w:val="16"/>
          <w:szCs w:val="16"/>
        </w:rPr>
        <w:softHyphen/>
        <w:t>шивку, был спроектирован под появившийся в 1925 году двигатель жидкостного охлажде</w:t>
      </w:r>
      <w:r w:rsidRPr="00C2525C">
        <w:rPr>
          <w:rFonts w:ascii="Times New Roman" w:hAnsi="Times New Roman" w:cs="Times New Roman"/>
          <w:color w:val="002060"/>
          <w:sz w:val="16"/>
          <w:szCs w:val="16"/>
        </w:rPr>
        <w:softHyphen/>
        <w:t>ния Р1а1 А.20 мощностью 450-500 л.с. СК.20 стал первым широко растиражированным аппаратом целого семейства итальянских ис- требителей-бипланов конструкции Розателли, включившего в себя известные СР.32 и СР.42. Первый полет СК.20 был выполнен в Турине 19 июля 1926 г., а со следующего го</w:t>
      </w:r>
      <w:r w:rsidRPr="00C2525C">
        <w:rPr>
          <w:rFonts w:ascii="Times New Roman" w:hAnsi="Times New Roman" w:cs="Times New Roman"/>
          <w:color w:val="002060"/>
          <w:sz w:val="16"/>
          <w:szCs w:val="16"/>
        </w:rPr>
        <w:softHyphen/>
        <w:t>да самолеты этого типа начали поступать на снабжение ВВС Италии.  (12295).</w:t>
      </w:r>
    </w:p>
    <w:p w14:paraId="476CB476" w14:textId="77777777" w:rsidR="003639A0" w:rsidRPr="00C2525C" w:rsidRDefault="003639A0" w:rsidP="00C2525C">
      <w:pPr>
        <w:spacing w:after="0" w:line="240" w:lineRule="auto"/>
        <w:jc w:val="both"/>
        <w:rPr>
          <w:rFonts w:ascii="Times New Roman" w:hAnsi="Times New Roman" w:cs="Times New Roman"/>
          <w:color w:val="002060"/>
          <w:sz w:val="16"/>
          <w:szCs w:val="16"/>
        </w:rPr>
      </w:pPr>
    </w:p>
    <w:p w14:paraId="3053F7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г. опытный образец Р-4, сконструированный под руководством А.А. Крылова, был завершен и далее испытывался и доводился до 1928 г. Он предназначался для замены Р-1 и первоначально производство Р-1 намеревались прекратить в середине 1928 г. Но машина получилась слишком тяжелой, а ее центровка - слишком задней. В конце концов, работу над Р-4 прекратили, и военные опять проявили интерес к продолжению постройки Р-1. Однако, время было упущено. ВВС не подписывали договор о серийном выпуске Р-4, но и не заказывали новые партии Р-1. Срок на поставку последних Р-1 заканчивался 1 июля 1928 г. Заводы могли просто остановиться. Заручившись устным согласием начальника УВВС П.И. Баранова, руководство Авиатреста само заключило договора с заводами. Оба предприятия, завод № 1 в Москве и завод № 31 в Таганроге - так они именовались с ноября 1927 г., были готовы продолжить выпуск машин (11923).</w:t>
      </w:r>
    </w:p>
    <w:p w14:paraId="20533A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89502EA" w14:textId="77777777" w:rsidR="0013063D" w:rsidRPr="00C2525C" w:rsidRDefault="0013063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lang w:eastAsia="ru-RU" w:bidi="ru-RU"/>
        </w:rPr>
        <w:t>В мае 1926 г. опытный образец Р-4 был построен и затем испытывался и доводился вплоть до 1928 г. Первоначально производство Р-1 намеревались пре</w:t>
      </w:r>
      <w:r w:rsidRPr="00C2525C">
        <w:rPr>
          <w:rFonts w:ascii="Times New Roman" w:hAnsi="Times New Roman" w:cs="Times New Roman"/>
          <w:color w:val="0070C0"/>
          <w:sz w:val="16"/>
          <w:szCs w:val="16"/>
          <w:lang w:eastAsia="ru-RU" w:bidi="ru-RU"/>
        </w:rPr>
        <w:softHyphen/>
        <w:t>кратить к середине 1928 г. Его место должен был занять разведчик Р-4, сконструированный под руководством А.А. Крылова. Но машина получилась перетяжеленной, а ее цен</w:t>
      </w:r>
      <w:r w:rsidRPr="00C2525C">
        <w:rPr>
          <w:rFonts w:ascii="Times New Roman" w:hAnsi="Times New Roman" w:cs="Times New Roman"/>
          <w:color w:val="0070C0"/>
          <w:sz w:val="16"/>
          <w:szCs w:val="16"/>
          <w:lang w:eastAsia="ru-RU" w:bidi="ru-RU"/>
        </w:rPr>
        <w:softHyphen/>
        <w:t>тровка - слишком задней. В конце концов, работу над Р-4 прекратили, и военные опять проявили интерес к про</w:t>
      </w:r>
      <w:r w:rsidRPr="00C2525C">
        <w:rPr>
          <w:rFonts w:ascii="Times New Roman" w:hAnsi="Times New Roman" w:cs="Times New Roman"/>
          <w:color w:val="0070C0"/>
          <w:sz w:val="16"/>
          <w:szCs w:val="16"/>
          <w:lang w:eastAsia="ru-RU" w:bidi="ru-RU"/>
        </w:rPr>
        <w:softHyphen/>
        <w:t>должению постройки Р-1. Однако время было упущено, поскольку ВВС не подпи</w:t>
      </w:r>
      <w:r w:rsidRPr="00C2525C">
        <w:rPr>
          <w:rFonts w:ascii="Times New Roman" w:hAnsi="Times New Roman" w:cs="Times New Roman"/>
          <w:color w:val="0070C0"/>
          <w:sz w:val="16"/>
          <w:szCs w:val="16"/>
          <w:lang w:eastAsia="ru-RU" w:bidi="ru-RU"/>
        </w:rPr>
        <w:softHyphen/>
        <w:t>сывали договор о серийном выпуске Р-4, но и не заказы</w:t>
      </w:r>
      <w:r w:rsidRPr="00C2525C">
        <w:rPr>
          <w:rFonts w:ascii="Times New Roman" w:hAnsi="Times New Roman" w:cs="Times New Roman"/>
          <w:color w:val="0070C0"/>
          <w:sz w:val="16"/>
          <w:szCs w:val="16"/>
          <w:lang w:eastAsia="ru-RU" w:bidi="ru-RU"/>
        </w:rPr>
        <w:softHyphen/>
        <w:t>вали новые партии Р-1. Последние Р-1 должны были быть поставлены до 1 июля 1928 г. Заводы могли просто оста</w:t>
      </w:r>
      <w:r w:rsidRPr="00C2525C">
        <w:rPr>
          <w:rFonts w:ascii="Times New Roman" w:hAnsi="Times New Roman" w:cs="Times New Roman"/>
          <w:color w:val="0070C0"/>
          <w:sz w:val="16"/>
          <w:szCs w:val="16"/>
          <w:lang w:eastAsia="ru-RU" w:bidi="ru-RU"/>
        </w:rPr>
        <w:softHyphen/>
        <w:t>новиться. Заручившись устным согласием начальника УВВС П.И. Баранова, руководство Авиатреста само заклю</w:t>
      </w:r>
      <w:r w:rsidRPr="00C2525C">
        <w:rPr>
          <w:rFonts w:ascii="Times New Roman" w:hAnsi="Times New Roman" w:cs="Times New Roman"/>
          <w:color w:val="0070C0"/>
          <w:sz w:val="16"/>
          <w:szCs w:val="16"/>
          <w:lang w:eastAsia="ru-RU" w:bidi="ru-RU"/>
        </w:rPr>
        <w:softHyphen/>
        <w:t>чило договоры с заводами. Оба предприятия, и в Москве, и в Таганроге, были готовы продолжить выпуск этих машин. Одновременно встал вопрос о необходимости модерниза</w:t>
      </w:r>
      <w:r w:rsidRPr="00C2525C">
        <w:rPr>
          <w:rFonts w:ascii="Times New Roman" w:hAnsi="Times New Roman" w:cs="Times New Roman"/>
          <w:color w:val="0070C0"/>
          <w:sz w:val="16"/>
          <w:szCs w:val="16"/>
          <w:lang w:eastAsia="ru-RU" w:bidi="ru-RU"/>
        </w:rPr>
        <w:softHyphen/>
        <w:t>ции самолета. 27 августа 1928 года УВВС прислало в Авиатрест письмо с перечнем изменений, которые необ</w:t>
      </w:r>
      <w:r w:rsidRPr="00C2525C">
        <w:rPr>
          <w:rFonts w:ascii="Times New Roman" w:hAnsi="Times New Roman" w:cs="Times New Roman"/>
          <w:color w:val="0070C0"/>
          <w:sz w:val="16"/>
          <w:szCs w:val="16"/>
          <w:lang w:eastAsia="ru-RU" w:bidi="ru-RU"/>
        </w:rPr>
        <w:softHyphen/>
        <w:t>ходимо внедрить на Р-1 (20273).</w:t>
      </w:r>
    </w:p>
    <w:p w14:paraId="179D9E7B" w14:textId="77777777" w:rsidR="0013063D" w:rsidRPr="00C2525C" w:rsidRDefault="0013063D" w:rsidP="00C2525C">
      <w:pPr>
        <w:spacing w:after="0" w:line="240" w:lineRule="auto"/>
        <w:jc w:val="both"/>
        <w:rPr>
          <w:rFonts w:ascii="Times New Roman" w:hAnsi="Times New Roman" w:cs="Times New Roman"/>
          <w:color w:val="0070C0"/>
          <w:sz w:val="16"/>
          <w:szCs w:val="16"/>
          <w:lang w:eastAsia="ru-RU" w:bidi="ru-RU"/>
        </w:rPr>
      </w:pPr>
    </w:p>
    <w:p w14:paraId="33F4D5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мая 1926 г. на базе Р-1 началось проектирование нового самолета-разведчика с мотором М-5. Машина первоначально обозначалась РЛ-5, затем - Р-1 бис, а поз</w:t>
      </w:r>
      <w:r w:rsidRPr="00C2525C">
        <w:rPr>
          <w:rFonts w:ascii="Times New Roman" w:hAnsi="Times New Roman" w:cs="Times New Roman"/>
          <w:color w:val="002060"/>
          <w:sz w:val="16"/>
          <w:szCs w:val="16"/>
        </w:rPr>
        <w:softHyphen/>
        <w:t>же, с сентября 1926 г. - Р-4. Для улучшения центровки мотор был выдвинут вперед на 140 мм, а для улучшения обзора - опущен вниз на 29 мм. Соответственно изме</w:t>
      </w:r>
      <w:r w:rsidRPr="00C2525C">
        <w:rPr>
          <w:rFonts w:ascii="Times New Roman" w:hAnsi="Times New Roman" w:cs="Times New Roman"/>
          <w:color w:val="002060"/>
          <w:sz w:val="16"/>
          <w:szCs w:val="16"/>
        </w:rPr>
        <w:softHyphen/>
        <w:t>нилась конструкция моторамы, облегчили доступ к мо</w:t>
      </w:r>
      <w:r w:rsidRPr="00C2525C">
        <w:rPr>
          <w:rFonts w:ascii="Times New Roman" w:hAnsi="Times New Roman" w:cs="Times New Roman"/>
          <w:color w:val="002060"/>
          <w:sz w:val="16"/>
          <w:szCs w:val="16"/>
        </w:rPr>
        <w:softHyphen/>
        <w:t>тору. Для улучшения аэродинамики уменьшили лобовой радиатор, сгладили очертания капота, втулку винта закрыли обтекателем. За двигателем установили дополнительный выдвижной радиатор. Изменилась форма элеронов, оперения, размещение приборов в ка</w:t>
      </w:r>
      <w:r w:rsidRPr="00C2525C">
        <w:rPr>
          <w:rFonts w:ascii="Times New Roman" w:hAnsi="Times New Roman" w:cs="Times New Roman"/>
          <w:color w:val="002060"/>
          <w:sz w:val="16"/>
          <w:szCs w:val="16"/>
        </w:rPr>
        <w:softHyphen/>
        <w:t>бине стало отвечать требованиям того времени, име</w:t>
      </w:r>
      <w:r w:rsidRPr="00C2525C">
        <w:rPr>
          <w:rFonts w:ascii="Times New Roman" w:hAnsi="Times New Roman" w:cs="Times New Roman"/>
          <w:color w:val="002060"/>
          <w:sz w:val="16"/>
          <w:szCs w:val="16"/>
        </w:rPr>
        <w:softHyphen/>
        <w:t>лись и другие улучшения в конструкции. Новая машина, особенно ее второй вариант, уже существенно отличалась от исходного Р-1. Построили, однако, пер</w:t>
      </w:r>
      <w:r w:rsidRPr="00C2525C">
        <w:rPr>
          <w:rFonts w:ascii="Times New Roman" w:hAnsi="Times New Roman" w:cs="Times New Roman"/>
          <w:color w:val="002060"/>
          <w:sz w:val="16"/>
          <w:szCs w:val="16"/>
        </w:rPr>
        <w:softHyphen/>
        <w:t>вый вариант, так как многие перспективные наработки Поликарпов решил реализовать в проекте нового раз</w:t>
      </w:r>
      <w:r w:rsidRPr="00C2525C">
        <w:rPr>
          <w:rFonts w:ascii="Times New Roman" w:hAnsi="Times New Roman" w:cs="Times New Roman"/>
          <w:color w:val="002060"/>
          <w:sz w:val="16"/>
          <w:szCs w:val="16"/>
        </w:rPr>
        <w:softHyphen/>
        <w:t>ведчика с БМВ-У1 - несоответствие М-5 требованиям времени было для всех очевидно (10667).</w:t>
      </w:r>
    </w:p>
    <w:p w14:paraId="52BF50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0910C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В конструкторском бюро “Укрвоздухпути” завершен проект самолета К-2 (10674).</w:t>
      </w:r>
    </w:p>
    <w:p w14:paraId="27A16F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74B8CA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мае 1926 г. завершен проект Кертис 1. 6-цилиндровый мотор, унифицированный с У12 и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18. Проектировался под руководством А.А. Бессонова на заводе № 24 в 1925-1926 гг. Опытный образец не изготавливался. Воз</w:t>
      </w:r>
      <w:r w:rsidRPr="00C2525C">
        <w:rPr>
          <w:rFonts w:ascii="Times New Roman" w:hAnsi="Times New Roman" w:cs="Times New Roman"/>
          <w:color w:val="002060"/>
          <w:sz w:val="16"/>
          <w:szCs w:val="16"/>
        </w:rPr>
        <w:softHyphen/>
        <w:t>можный заказчик, УВВС, им не заинтересовался, и работу по мотору прекратили</w:t>
      </w:r>
    </w:p>
    <w:p w14:paraId="285EBE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55D04E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6-цилиндровый, рядный, четырехтактный, водяного охлаждения;</w:t>
      </w:r>
    </w:p>
    <w:p w14:paraId="3364AA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по проекту 250 л.с.;</w:t>
      </w:r>
    </w:p>
    <w:p w14:paraId="37F9B5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степень сжатия 5,5;</w:t>
      </w:r>
    </w:p>
    <w:p w14:paraId="01C2EA5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125/160 мм;</w:t>
      </w:r>
    </w:p>
    <w:p w14:paraId="2DA55D5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безредукторный (11852).</w:t>
      </w:r>
    </w:p>
    <w:p w14:paraId="3BFA49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BD5C5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г. в структуре авиапромышленности про</w:t>
      </w:r>
      <w:r w:rsidRPr="00C2525C">
        <w:rPr>
          <w:rFonts w:ascii="Times New Roman" w:hAnsi="Times New Roman" w:cs="Times New Roman"/>
          <w:color w:val="002060"/>
          <w:sz w:val="16"/>
          <w:szCs w:val="16"/>
        </w:rPr>
        <w:softHyphen/>
        <w:t>изошли очередные изменения - образовалось Централь</w:t>
      </w:r>
      <w:r w:rsidRPr="00C2525C">
        <w:rPr>
          <w:rFonts w:ascii="Times New Roman" w:hAnsi="Times New Roman" w:cs="Times New Roman"/>
          <w:color w:val="002060"/>
          <w:sz w:val="16"/>
          <w:szCs w:val="16"/>
        </w:rPr>
        <w:softHyphen/>
        <w:t>ное конструкторское бюро (ЦКБ) Авиатреста. Конструк</w:t>
      </w:r>
      <w:r w:rsidRPr="00C2525C">
        <w:rPr>
          <w:rFonts w:ascii="Times New Roman" w:hAnsi="Times New Roman" w:cs="Times New Roman"/>
          <w:color w:val="002060"/>
          <w:sz w:val="16"/>
          <w:szCs w:val="16"/>
        </w:rPr>
        <w:softHyphen/>
        <w:t>торское бюро Григоровича с этого момента стало имено</w:t>
      </w:r>
      <w:r w:rsidRPr="00C2525C">
        <w:rPr>
          <w:rFonts w:ascii="Times New Roman" w:hAnsi="Times New Roman" w:cs="Times New Roman"/>
          <w:color w:val="002060"/>
          <w:sz w:val="16"/>
          <w:szCs w:val="16"/>
        </w:rPr>
        <w:softHyphen/>
        <w:t>ваться Отделом морского опытного самолетостроения (ОМОС) ЦКБ. Планы оснащения кораблей самолетами приняли более конкретный характер (11107).</w:t>
      </w:r>
    </w:p>
    <w:p w14:paraId="230483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F378997" w14:textId="77777777" w:rsidR="003639A0" w:rsidRPr="00C2525C" w:rsidRDefault="003639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г. в структуре авиапромышлен</w:t>
      </w:r>
      <w:r w:rsidRPr="00C2525C">
        <w:rPr>
          <w:rFonts w:ascii="Times New Roman" w:hAnsi="Times New Roman" w:cs="Times New Roman"/>
          <w:color w:val="002060"/>
          <w:sz w:val="16"/>
          <w:szCs w:val="16"/>
        </w:rPr>
        <w:softHyphen/>
        <w:t>ности происходят очередные изменения — образуется Центральное конструкторское бюро (ЦКБ) Авиатреста. Конструкторское бюро Григоровича с этого момента именует</w:t>
      </w:r>
      <w:r w:rsidRPr="00C2525C">
        <w:rPr>
          <w:rFonts w:ascii="Times New Roman" w:hAnsi="Times New Roman" w:cs="Times New Roman"/>
          <w:color w:val="002060"/>
          <w:sz w:val="16"/>
          <w:szCs w:val="16"/>
        </w:rPr>
        <w:softHyphen/>
        <w:t>ся как Отдел морского опытного самолето</w:t>
      </w:r>
      <w:r w:rsidRPr="00C2525C">
        <w:rPr>
          <w:rFonts w:ascii="Times New Roman" w:hAnsi="Times New Roman" w:cs="Times New Roman"/>
          <w:color w:val="002060"/>
          <w:sz w:val="16"/>
          <w:szCs w:val="16"/>
        </w:rPr>
        <w:softHyphen/>
        <w:t>строения (ОМОС) ЦКБ. Более конкретный характер принимают и планы оснащения ко</w:t>
      </w:r>
      <w:r w:rsidRPr="00C2525C">
        <w:rPr>
          <w:rFonts w:ascii="Times New Roman" w:hAnsi="Times New Roman" w:cs="Times New Roman"/>
          <w:color w:val="002060"/>
          <w:sz w:val="16"/>
          <w:szCs w:val="16"/>
        </w:rPr>
        <w:softHyphen/>
        <w:t>раблей самолетами (12301).</w:t>
      </w:r>
    </w:p>
    <w:p w14:paraId="10A6701A" w14:textId="77777777" w:rsidR="003639A0" w:rsidRPr="00C2525C" w:rsidRDefault="003639A0" w:rsidP="00C2525C">
      <w:pPr>
        <w:spacing w:after="0" w:line="240" w:lineRule="auto"/>
        <w:jc w:val="both"/>
        <w:rPr>
          <w:rFonts w:ascii="Times New Roman" w:hAnsi="Times New Roman" w:cs="Times New Roman"/>
          <w:color w:val="002060"/>
          <w:sz w:val="16"/>
          <w:szCs w:val="16"/>
        </w:rPr>
      </w:pPr>
    </w:p>
    <w:p w14:paraId="5C274D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г., стараясь привлечь внимание к разработке геликоптеров в на</w:t>
      </w:r>
      <w:r w:rsidRPr="00C2525C">
        <w:rPr>
          <w:rFonts w:ascii="Times New Roman" w:hAnsi="Times New Roman" w:cs="Times New Roman"/>
          <w:color w:val="002060"/>
          <w:sz w:val="16"/>
          <w:szCs w:val="16"/>
        </w:rPr>
        <w:softHyphen/>
        <w:t>шей стране, Б. Н. Юрьев направил письмо в научно-технический отдел (НТО) Всесоюзного совета по народному хо</w:t>
      </w:r>
      <w:r w:rsidRPr="00C2525C">
        <w:rPr>
          <w:rFonts w:ascii="Times New Roman" w:hAnsi="Times New Roman" w:cs="Times New Roman"/>
          <w:color w:val="002060"/>
          <w:sz w:val="16"/>
          <w:szCs w:val="16"/>
        </w:rPr>
        <w:softHyphen/>
        <w:t>зяйству (ВСНХ) его новому председателю Л. Д. Троцкому, где со свойственной ему увлеченностью обрисовал огромные перспекти</w:t>
      </w:r>
      <w:r w:rsidRPr="00C2525C">
        <w:rPr>
          <w:rFonts w:ascii="Times New Roman" w:hAnsi="Times New Roman" w:cs="Times New Roman"/>
          <w:color w:val="002060"/>
          <w:sz w:val="16"/>
          <w:szCs w:val="16"/>
        </w:rPr>
        <w:softHyphen/>
        <w:t>вы использования геликоптеров для военного и гражданского при</w:t>
      </w:r>
      <w:r w:rsidRPr="00C2525C">
        <w:rPr>
          <w:rFonts w:ascii="Times New Roman" w:hAnsi="Times New Roman" w:cs="Times New Roman"/>
          <w:color w:val="002060"/>
          <w:sz w:val="16"/>
          <w:szCs w:val="16"/>
        </w:rPr>
        <w:softHyphen/>
        <w:t>менения и высказал предложения о постройке в ЦАГИ экспериментального геликоптера, ссылаясь на то, что за рубежом уже ве</w:t>
      </w:r>
      <w:r w:rsidRPr="00C2525C">
        <w:rPr>
          <w:rFonts w:ascii="Times New Roman" w:hAnsi="Times New Roman" w:cs="Times New Roman"/>
          <w:color w:val="002060"/>
          <w:sz w:val="16"/>
          <w:szCs w:val="16"/>
        </w:rPr>
        <w:softHyphen/>
        <w:t>дутся интенсивные исследования по геликоптерам для военного применения. Вскоре по распоряжению Л. Д. Троцкого НТО ВСНХ было предложено заслушать доклад о перспективах работ по гели</w:t>
      </w:r>
      <w:r w:rsidRPr="00C2525C">
        <w:rPr>
          <w:rFonts w:ascii="Times New Roman" w:hAnsi="Times New Roman" w:cs="Times New Roman"/>
          <w:color w:val="002060"/>
          <w:sz w:val="16"/>
          <w:szCs w:val="16"/>
        </w:rPr>
        <w:softHyphen/>
        <w:t>коптерам, который должен был представить Б. Н. Юрьев (10736).</w:t>
      </w:r>
    </w:p>
    <w:p w14:paraId="6AE30E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3BE56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г. было принято решение Техсовета Авиатреста о выделении Опытных отделов из ведения заводов шобъединении их в едином ЦКБ. Пост. Главметалла ВСНХ от 1.10.1926 г. организовано ЦКБ Авиатреста ВСНХ. Состояло из трех отделов: ОСС (отдел сухопутного самолетостроения) на ГАЗ-1; ООМ (отдел опытного моторостроения) на заводе ГАЗ-4; ОМОС (отдел морского опытного самолетостроения).</w:t>
      </w:r>
    </w:p>
    <w:p w14:paraId="581AB5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03.1930 г. под опытное самолетостроение выделен заводской ангар.</w:t>
      </w:r>
    </w:p>
    <w:p w14:paraId="13B831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09.1930 г. в состав ЦКБ влит завод № 25 вместе с КБ по вооружению. На базе КБ создан отдел вооружения с несколькими бригадами. Тогда же структура ЦКБ реорганизована, образованы бригады: № 1 по разведчикам, легким бомбардировщикам и двухместным истребителям; № 2 по истребителям; № 3 по экспериментальным работам; № 4 по вооружению; № 5 по морским самолетам; № 6 статических испытаний и веса.</w:t>
      </w:r>
    </w:p>
    <w:p w14:paraId="1C5371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Бригада № 1- по разведчикам, легким бомбардировщикам и двухместным истребителям. Начальник (02.1933 г.)- С.А. Кочеригин (возглавил конструкторский коллектив Поликарпова после его ареста), зам. начальника (1932 г.)- В.П. Яценко. Созданы ЛР, ТШ-2, ТШ-3.</w:t>
      </w:r>
    </w:p>
    <w:p w14:paraId="482AC1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Бригада № 2 - по истребителям. Начальник (-02.1933-36 г.)- Н.Н. Поликарпов, зам. начальника (1933 г.)- Д.Л. Томашевич. Работы по И-15, И-16, Р-5. В 1933 г. бригада переведена на завод № 21.</w:t>
      </w:r>
    </w:p>
    <w:p w14:paraId="2B5569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Бригада № 3 - по экспериментальным работам. Начальник (01.1933 г.-)- В.А. Чижевский. Сформирована в 1933 г. на базе части БОК. Работали (1933 г.)- Н.Н. Каштанов, В.И. Лапицкий, А.Я. Левин, Б.Ф. Ляпин, И.И. Цебриков, В. Г. Фролов. Работы по гондоле для стратостата. В 06.1934 г. перебазировалась на завод № 35 и вновь получила название БОК. Затем бригадой № 3 руководил С.В. Ильюшин. По приказу ГУАП от 13.01.1933 г. в составе бригады № 3 была организована конструкторская группа под руководством С.В. Ильюшина, в которую первоначально вошло 7 чел.: С.М. Егер, В.В. Никитин, В.В. Калинин (зам. начальника), С.Н. Черников, З.Н. Жевагина, А .Я. Левин, А.А. Сеньков. В 05.1934 г. численность бригады- 54 чел. В нее пришли: М.Р. Бездетко, А.А. Белов, В.Н. Бугайский, А.И. Жуковский, В.П. Иванов, Я.А. Кутепов,  Г.М. Литвинович, Б.Ф. Ляпин, Н.И. Максимов, Я.И. Мальцев, А.П. Наумов, В.Н. Семенов. В соответствии с пост. СТО от 14.07.1934 г. началась разработка ББ-2 (ЦКБ-26, первый полет в 06.1935 г.). По приказу ГУАП от 17.08.1936 г. бригада № 3 и опытный цех (№ 81) завода № 39 преобразованы в самостоятельное ОКБ-39 гл. конструктора С.В. Ильюшина.</w:t>
      </w:r>
    </w:p>
    <w:p w14:paraId="06AC42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Бригада № 4 - по вооружению. Начальник (01.1933 г.-)- Я.И. Мальцев. Созданы подвески вооружения. Была бригада специального химвооружения, возглавляемая М.Н. Родионовьм (ранее- в КОСОС, с 1936 г.- гл. конструктор КБ завода № 145). 13.02.1933 г. в составе бригады образована группа бомбового вооружения (БВ) под руководством А.И. Ганыпина (с 1935 г.- Д.И. Коклина). Работали (1933 г.)- В.П. Григорьев, И.И. Картухов, Д.И. Коклин, А.И. Туркин.</w:t>
      </w:r>
    </w:p>
    <w:p w14:paraId="197C87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Бригада № 6 - статических испытаний и веса. Начальник (01.1933 г.-)- П.М. Крейсон.</w:t>
      </w:r>
    </w:p>
    <w:p w14:paraId="5964D6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Кроме бригад, в состав ЦКБ входили отделы: общих видов, конструкторский, аэродинамики, прочности, подготовки производства, статических испытаний; а также конструкторская группа Б.И. Черановского с работами по самолетам-бесхвосткам.</w:t>
      </w:r>
    </w:p>
    <w:p w14:paraId="0C977E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приказу ВАО № 265 от 27.08.1931 г. в 09.1931 г. ЦКБ было перебазировано с завода и влито в АГОС ЦАГИ, образовав единое ЦКБ ЦАГИ. По приказу начальника ЦАГИ от 25.05.1932 г. ЦКБ преобразовано в Сектор опытного строительства (СОС ЦАГИ) во главе с Ильюшиным. Основой СОС стал Конструкторский отдел (КОСОС), состоящий из специализированных бригад во главе с А.Н. Туполевым. Кроме того, организованы таже отделы: внедрения в серию (начальник- И.М. Косткин); эксплуатации и летных испытаний (К.К. Стоман); ЗОК.</w:t>
      </w:r>
    </w:p>
    <w:p w14:paraId="2AD134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приказу ГУАП от 13.01.1933 г. ЦКБ снова отделено от ЦАГИ, вернулось на завод № 39 и получило название ЦКБ-39. При разделении в состав ЦКБ перешли в полном составе бригады разведчиков и морских самолетов, часть БОК, 18 чел. из бригады истребителей во главе с Поликарповым, часть бригады вооружения во главе с Мальцевым, небольшие группы по 3-5 чел. из других бригад. К 15.02.1933 г. формирование ЦКБ было завершено, работало 6 бригад. Разместилось ЦКБ на третьем, последнем, этаже одного из цехов завода (сейчас это здание на территории МАПО). С 1932 г. В составе ЦКБ работала конструкторская группа под руководством А.С. Яковлева, создан самолет АИР-6 (первый полет 2.05.1932  г. В 1934 г. переведена на завод № 115.</w:t>
      </w:r>
    </w:p>
    <w:p w14:paraId="36D457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1934 г. начато выделение бригад из состава ЦКБ в самостоятельные КБ, в этом же году большинство бригад переведены на серийные заводы. В 1936 г. с образованием ОКБ-39 гл. конструктора С.В. Ильюшина ЦКБ расформировано.</w:t>
      </w:r>
    </w:p>
    <w:p w14:paraId="0B2885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Численность персонала (1931 г.)- около 500 чел.</w:t>
      </w:r>
    </w:p>
    <w:p w14:paraId="2CA846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(1926-28 г.-)- Б.Ф. Гончаров (арестован), (27.08.1931-ЗЗ г.)- С.В. Ильюшин.</w:t>
      </w:r>
    </w:p>
    <w:p w14:paraId="4E9BBF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начальника (1931 г.-)- А.Н. Туполев, (1933 г.-)- С.А. Кочеригин.</w:t>
      </w:r>
    </w:p>
    <w:p w14:paraId="481B9C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конструктор (06.1931 г.-)- Д.П. Григорович, (1933 г.-)- С.В. Ильюшин.</w:t>
      </w:r>
    </w:p>
    <w:p w14:paraId="666134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Начальники бригад (1934 г.)- А.А. Дубровин, В.К. Таиров, В.П. Яценко.</w:t>
      </w:r>
    </w:p>
    <w:p w14:paraId="3A28EA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начальника бригады (1935 г.-)- А.А. Сеньков.</w:t>
      </w:r>
    </w:p>
    <w:p w14:paraId="4EB8E0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Летчики-испытатели: (1935 г.)- В.К. Коккинаки (11092).</w:t>
      </w:r>
    </w:p>
    <w:p w14:paraId="258D65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C7481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года было подготовлено Заключение Научного Комитета УВВС РККА о работах К.Э.ЦиолковскогоСуть его содержания кратко сводилась к тому, что модель оказалась с существенными недостатками, что “проекта как такового, конструктивно разработанного и обоснованного расчетами, не имеется”; на большинство из возникавших вопросов, касающихся наиболее важных пунктов проекта, ответов от К.Э.Циолковского получить не удалось (11041).</w:t>
      </w:r>
    </w:p>
    <w:p w14:paraId="5C88E65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AFA28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С.В.Ильюшин окончил в мае 1926 г. (24,45) академию им. Жуковского и стал согласно приказа Реввоенсовета N 750 инженером-механиком воздушного. Вместе с В.Ф.Болховитиновым и Н.М.Харламовым был направлен в ВВС. Н.М.Харламов получил назначение на пост председателя научно-технического комитета (НТК) Управления ВВС (24,45), а С.В. Ильюшин возглавив первую секцию (самолетостроительную), занятую руководством со стороны ВВС опытным авиастроением (5,8).</w:t>
      </w:r>
    </w:p>
    <w:p w14:paraId="39E4D8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130F876" w14:textId="77777777" w:rsidR="0013063D" w:rsidRPr="00C2525C" w:rsidRDefault="0013063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В мае 1926 гг. был подготовлен Отчёт о работе бюро президиумов, секретариата и секций Союза Авиахим СССР и Союза Авиахим РСФСР и Авиахимснаба за октябрь 1925 – май 1926: «Считая, что основной задачей Авиахима в деревне является вовлечение крестьянства в Авиахим и проведение среди него углубленной пропагандистской работы путём проведения практических мероприятий, секция провела следующие работы совместно с заинтересованными учреждениями и наркоматами: </w:t>
      </w:r>
    </w:p>
    <w:p w14:paraId="7EB8B1F0" w14:textId="77777777" w:rsidR="0013063D" w:rsidRPr="00C2525C" w:rsidRDefault="0013063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1) экспедицию на Сев. Кавказ (на реке Куме) по борьбе с саранчой при помощи самолётов. В экспедиции принимали участие 3 самолёта советской конструкции. Авиахимэкспедиция разрешила ряд нижеследующих вопросов: </w:t>
      </w:r>
    </w:p>
    <w:p w14:paraId="0E8F33C2" w14:textId="77777777" w:rsidR="0013063D" w:rsidRPr="00C2525C" w:rsidRDefault="0013063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а) метод сухого опыления может быть введён в практику наравне с опрыскиванием; </w:t>
      </w:r>
    </w:p>
    <w:p w14:paraId="26C15EC9" w14:textId="77777777" w:rsidR="0013063D" w:rsidRPr="00C2525C" w:rsidRDefault="0013063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б) быстрота опыления с самолёта равна 100-150 десятинам в час (земным способом в 8 час. – 4 десятины); </w:t>
      </w:r>
    </w:p>
    <w:p w14:paraId="635E1F88" w14:textId="77777777" w:rsidR="0013063D" w:rsidRPr="00C2525C" w:rsidRDefault="0013063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в) авиахимический метод – единственный при ликвидации основных гнездилищ саранчи (плавни рек); </w:t>
      </w:r>
    </w:p>
    <w:p w14:paraId="2CEC8E6E" w14:textId="77777777" w:rsidR="0013063D" w:rsidRPr="00C2525C" w:rsidRDefault="0013063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г) при помощи самолёта возможно производить разведку вредителей как в сельском, так и в лесном хозяйстве… </w:t>
      </w:r>
    </w:p>
    <w:p w14:paraId="0A20ECA1" w14:textId="77777777" w:rsidR="0013063D" w:rsidRPr="00C2525C" w:rsidRDefault="0013063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2. Секция участвовала в разработке вопроса о производстве азота и выработке мышьяка. </w:t>
      </w:r>
    </w:p>
    <w:p w14:paraId="2C2287B9" w14:textId="77777777" w:rsidR="0013063D" w:rsidRPr="00C2525C" w:rsidRDefault="0013063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3. Авиахимом объединены Научный институт минеральных удобрений, наркомзем и ВСНХ для организации ряда опытно-показательных участков с минеральными удобрениями… Кроме этих работ производятся научные работы по выявлению границ рентабельного применения фосфоритов и извести через опытные станции Союза. </w:t>
      </w:r>
    </w:p>
    <w:p w14:paraId="43BD96A1" w14:textId="77777777" w:rsidR="0013063D" w:rsidRPr="00C2525C" w:rsidRDefault="0013063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4. Секция приняла участие в экспедиции НКЗ [наркомат земледелия РСФСР] по борьбе с сусликами в Поволжье…». </w:t>
      </w:r>
    </w:p>
    <w:p w14:paraId="5B4870D5" w14:textId="77777777" w:rsidR="0013063D" w:rsidRPr="00C2525C" w:rsidRDefault="0013063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Кроме того, «работы 1925 года на Сев. Кавказе были засняты и в данный момент демонстрируются в кино…».</w:t>
      </w:r>
    </w:p>
    <w:p w14:paraId="051D8D20" w14:textId="77777777" w:rsidR="0013063D" w:rsidRPr="00C2525C" w:rsidRDefault="0013063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1926 года та же самая сельскохозяйственная секция организовала уже две авиахимические экспедиции, на которые «со стороны Авиахима, кроме самолётов, отпущено до 40000 руб.». Первую – в Дагестан, где площадь заражения саранчой земель, пролёгших в междуречье Терека и Сулака, по самым скромным оценкам, составляла 38000 казённых десятин или 41516 с лишним гектаров, если в переводе на современную единицу земельной площади. Туда было отправлено сразу аж пять самолётов («из коих 4 рабочих и 1 разведывательный» и все они – из состава авиации Авиахима!) и «яды в количестве 5375 п. [пудов]».  (21267).</w:t>
      </w:r>
    </w:p>
    <w:p w14:paraId="59BBADC2" w14:textId="77777777" w:rsidR="0013063D" w:rsidRPr="00C2525C" w:rsidRDefault="0013063D" w:rsidP="00C2525C">
      <w:pPr>
        <w:spacing w:after="0" w:line="240" w:lineRule="auto"/>
        <w:jc w:val="both"/>
        <w:rPr>
          <w:rFonts w:ascii="Times New Roman" w:hAnsi="Times New Roman" w:cs="Times New Roman"/>
          <w:color w:val="0070C0"/>
          <w:sz w:val="16"/>
          <w:szCs w:val="16"/>
        </w:rPr>
      </w:pPr>
    </w:p>
    <w:p w14:paraId="1B58A4B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32B3A1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042AFC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г. после реорганизации технической части «Красного Арсенала» в ее составе был образован военный отдел, в состав которого вошли бюро по проектированию самоходов, общее военно-конструкторское, монтажное бюро, а также артиллерийско-ремонтный цех [2, Д. 9. Л. 156]. В функции военного отдела входили общее наблюдение за ходом выполнения военных заказов, ремонт артиллерии, организация и проведение опытных работ, обеспечение производственной части чертежами и техническими условиями, ведение переписки с Орудийно-арсенальным трестом (ОАТ) и АУ по вопросам выпускаемой военной продукции [2, Д. 15. Л. 1, 6–6 (об.)]. Для выполнения опытных заказов на предприятии в составе станочного цеха действовала мастерская по опытным работам. С середины февраля 1927 г. она была переподчинена военному отделу [2, Д. 15. Д. 11. Л. 145]. В октябре 1927 г. артиллерийский цех и опытная мастерская были переданы в ведение главного инженера завода, однако в ноябре 1927 г. опытная мастерская была обратно передана в ведение военного отдела. 15 октября 1928 г. военный отдел был расформирован, а его функции переданы другим профильным подразделениям, однако спустя год было принято решение вернуться к уже проверенной схеме управления военным производством (18628).</w:t>
      </w:r>
    </w:p>
    <w:p w14:paraId="095D245B"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4301A44F" w14:textId="77777777" w:rsidR="0013063D" w:rsidRPr="00C2525C" w:rsidRDefault="0013063D" w:rsidP="00C2525C">
      <w:pPr>
        <w:autoSpaceDE w:val="0"/>
        <w:autoSpaceDN w:val="0"/>
        <w:adjustRightInd w:val="0"/>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мае 1926 г. была проведена реорганизация технической части «Красного Арсенала», в ее составе был образован военный отдел (ВО), заведующим которого был назначен инженер-технолог Н. К. Перфилетов. В состав отдела вошли бюро по проектированию самоходов, общее военно-конструкторское бюро (ВКБ), монтажное бюро, а также артиллерийско-ремонтный цех. В функции ВО входили общее наблюдение за ходом выполнения военных заказов, ремонт артиллерии, организация и проведение опытных работ, обеспечение производственной части чертежами и техническими условиями, ведение переписки с ОАТ и АУ по вопросам выпускаемой военной продукции.</w:t>
      </w:r>
    </w:p>
    <w:p w14:paraId="31094B3F" w14:textId="77777777" w:rsidR="0013063D" w:rsidRPr="00C2525C" w:rsidRDefault="0013063D" w:rsidP="00C2525C">
      <w:pPr>
        <w:autoSpaceDE w:val="0"/>
        <w:autoSpaceDN w:val="0"/>
        <w:adjustRightInd w:val="0"/>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Для выполнения опытных заказов на предприятии в составе станочного цеха действовала мастерская по опытным работам. С середины февраля 1927 г. она была переподчинена ВО. Руководство военно-опытной мастерской осуществлял мастер И. П. Платонов.</w:t>
      </w:r>
    </w:p>
    <w:p w14:paraId="4C987844" w14:textId="77777777" w:rsidR="0013063D" w:rsidRPr="00C2525C" w:rsidRDefault="0013063D" w:rsidP="00C2525C">
      <w:pPr>
        <w:autoSpaceDE w:val="0"/>
        <w:autoSpaceDN w:val="0"/>
        <w:adjustRightInd w:val="0"/>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октябре 1927 г. заведующим ВО был назначен инженер КБ АК Н. В. Каратеев (член Косартопа, ранее возглавлявший на заводе №7 бюро по проектированию самоходов), артиллерийский цех и опытная мастерская были переданы в ведение главного инженера завода, однако в ноябре 1927 г. опытная мастерская была обратно передана в ведение ВО.460 15 октября 1928 г. ВО был расформирован. Наблюдение за выполнением опытных работ было возложено на заведующего технико-производственным отделом Н. К. Перфилетова, ведение переписки по чертежам и ТУ – на военно-конструкторское бюро, коммерческая переписка по военным работам была передана в отдел заказов.</w:t>
      </w:r>
    </w:p>
    <w:p w14:paraId="104AB461" w14:textId="77777777" w:rsidR="0013063D" w:rsidRPr="00C2525C" w:rsidRDefault="0013063D" w:rsidP="00C2525C">
      <w:pPr>
        <w:spacing w:after="0" w:line="240" w:lineRule="auto"/>
        <w:jc w:val="both"/>
        <w:rPr>
          <w:rFonts w:ascii="Times New Roman" w:eastAsia="TimesNewRomanPSMT" w:hAnsi="Times New Roman" w:cs="Times New Roman"/>
          <w:color w:val="0070C0"/>
          <w:sz w:val="16"/>
          <w:szCs w:val="16"/>
        </w:rPr>
      </w:pPr>
      <w:r w:rsidRPr="00C2525C">
        <w:rPr>
          <w:rFonts w:ascii="Times New Roman" w:hAnsi="Times New Roman" w:cs="Times New Roman"/>
          <w:color w:val="0070C0"/>
          <w:sz w:val="16"/>
          <w:szCs w:val="16"/>
        </w:rPr>
        <w:t>К этому времени название завода «Красный Арсенал» было изменено. Будучи включенным в число «кадровых» заводов, после решения, принятого в 1927 г. о присвоении им порядковых номеров, Ленинградскому механическому заводу в 1927 г. был присвоен №7 (20074).</w:t>
      </w:r>
    </w:p>
    <w:p w14:paraId="1CF6A164" w14:textId="77777777" w:rsidR="0013063D" w:rsidRPr="00C2525C" w:rsidRDefault="0013063D" w:rsidP="00C2525C">
      <w:pPr>
        <w:spacing w:after="0" w:line="240" w:lineRule="auto"/>
        <w:jc w:val="both"/>
        <w:rPr>
          <w:rFonts w:ascii="Times New Roman" w:eastAsia="TimesNewRomanPSMT" w:hAnsi="Times New Roman" w:cs="Times New Roman"/>
          <w:color w:val="0070C0"/>
          <w:sz w:val="16"/>
          <w:szCs w:val="16"/>
        </w:rPr>
      </w:pPr>
    </w:p>
    <w:p w14:paraId="5548751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г. между ВТУ и ЭТЗСТ был заключен договор на изготовление заводом «Красная заря» опытной партии в количестве 444 фонических и 120 ин</w:t>
      </w:r>
      <w:r w:rsidRPr="00C2525C">
        <w:rPr>
          <w:rFonts w:ascii="Times New Roman" w:hAnsi="Times New Roman" w:cs="Times New Roman"/>
          <w:color w:val="002060"/>
          <w:sz w:val="16"/>
          <w:szCs w:val="16"/>
        </w:rPr>
        <w:softHyphen/>
        <w:t>дукторных аппаратов. Заказ был осуществлен в таком экстренном порядке, что изготовление аппаратов осуществлялось не по утвержденным образцам, а по предварительным чертежам, одобренным ВТУ в феврале 1926 г. Опытная партия была сдана заказчику в июне 1927 г. Почти одновременно, в апреле-ноябре 1927 г., на «Красной заре» была изготовлена опытная партия облегченного фониче</w:t>
      </w:r>
      <w:r w:rsidRPr="00C2525C">
        <w:rPr>
          <w:rFonts w:ascii="Times New Roman" w:hAnsi="Times New Roman" w:cs="Times New Roman"/>
          <w:color w:val="002060"/>
          <w:sz w:val="16"/>
          <w:szCs w:val="16"/>
        </w:rPr>
        <w:softHyphen/>
        <w:t>ского телефона ФА-27, разработанного на Калужском электромеханическом за</w:t>
      </w:r>
      <w:r w:rsidRPr="00C2525C">
        <w:rPr>
          <w:rFonts w:ascii="Times New Roman" w:hAnsi="Times New Roman" w:cs="Times New Roman"/>
          <w:color w:val="002060"/>
          <w:sz w:val="16"/>
          <w:szCs w:val="16"/>
        </w:rPr>
        <w:softHyphen/>
        <w:t>воде под руководством Дымчина . 12 октября 1927 г. состоялось заседание Тех</w:t>
      </w:r>
      <w:r w:rsidRPr="00C2525C">
        <w:rPr>
          <w:rFonts w:ascii="Times New Roman" w:hAnsi="Times New Roman" w:cs="Times New Roman"/>
          <w:color w:val="002060"/>
          <w:sz w:val="16"/>
          <w:szCs w:val="16"/>
        </w:rPr>
        <w:softHyphen/>
        <w:t>нического комитета ВТУ, на котором было принято окончательное решение об основном типе военно-полевого телефонного аппарата. На основании результа</w:t>
      </w:r>
      <w:r w:rsidRPr="00C2525C">
        <w:rPr>
          <w:rFonts w:ascii="Times New Roman" w:hAnsi="Times New Roman" w:cs="Times New Roman"/>
          <w:color w:val="002060"/>
          <w:sz w:val="16"/>
          <w:szCs w:val="16"/>
        </w:rPr>
        <w:softHyphen/>
        <w:t>тов войсковых испытаний и с учетом отзывов из войск были рассмотрены все старые образцы телефонов, образцы завода «Красная заря», а также образцы ап</w:t>
      </w:r>
      <w:r w:rsidRPr="00C2525C">
        <w:rPr>
          <w:rFonts w:ascii="Times New Roman" w:hAnsi="Times New Roman" w:cs="Times New Roman"/>
          <w:color w:val="002060"/>
          <w:sz w:val="16"/>
          <w:szCs w:val="16"/>
        </w:rPr>
        <w:softHyphen/>
        <w:t>парата ФА-27. Комиссия пришла к заключению, что представленные заводом «Красная заря» аппараты в большей степени отвечают всем требованиям, и мо</w:t>
      </w:r>
      <w:r w:rsidRPr="00C2525C">
        <w:rPr>
          <w:rFonts w:ascii="Times New Roman" w:hAnsi="Times New Roman" w:cs="Times New Roman"/>
          <w:color w:val="002060"/>
          <w:sz w:val="16"/>
          <w:szCs w:val="16"/>
        </w:rPr>
        <w:softHyphen/>
        <w:t xml:space="preserve">гут быть рекомендованы к принятию на вооружение . Аппарат ФА-27 также был принят на вооружение в качестве образца </w:t>
      </w:r>
      <w:r w:rsidRPr="00C2525C">
        <w:rPr>
          <w:rFonts w:ascii="Times New Roman" w:hAnsi="Times New Roman" w:cs="Times New Roman"/>
          <w:color w:val="002060"/>
          <w:sz w:val="16"/>
          <w:szCs w:val="16"/>
        </w:rPr>
        <w:lastRenderedPageBreak/>
        <w:t>облегченного типа. Тогда же было принято решение, проверяя практически разработанные конструкции в войсках в течение 5 лет, никаких изменений в массовую продукцию не вносить, а после этого срока обсудить и решить, если будет необходимо, вопрос о рациональном изменении и улучшении конструкций. Т.о., все многообразие типов военно- полевых телефонных аппаратов было заменено двумя. Это сразу облегчило не только снабжение РККА, но и обучение личного состава (19098).</w:t>
      </w:r>
    </w:p>
    <w:p w14:paraId="57C12935"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2856AA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г. между ВТУ и ЭТЗСТ был заключен договор на изготовление заводом «Красная заря» опытной партии в количестве 444 фонических и 120 ин дукторных аппаратов. Заказ был осуществлен в таком экстренном порядке, что  изготовление аппаратов осуществлялось не по утвержденным образцам, а по предварительным чертежам, одобренным ВТУ в феврале 1926 г. Опытная партия была сдана заказчику в июне 1927 г (ЦГА СПб, ф. 1322, оп. 5, д. 30, л. 23.). Почти одновременно, в апреле-ноябре 1927 г., на «Красной заре» была изготовлена опытная партия облегченного фониче ского телефона ФА-27, разработанного на Калужском электромеханическом за воде под руководством Дымчина (ЦГА СПб, ф. 1322, оп. 5, д. 29, л. 57.). 12 октября 1927 г. состоялось заседание Тех нического комитета ВТУ, на котором было принято окончательное решение об основном типе военно-полевого телефонного аппарата. На основании результа тов войсковых испытаний и с учетом отзывов из войск были рассмотрены все старые образцы телефонов, образцы завода «Красная заря», а также образцы ап парата ФА-27. Комиссия пришла к заключению, что представленные заводом «Красная заря» аппараты в большей степени отвечают всем требованиям, и мо гут быть рекомендованы к принятию на вооружение (ЦГА СПб, ф. 1322, оп. 5, д. 30, л. 76.). Аппарат ФА-27 также был принят на вооружение в качестве образца облегченного типа (ЦГА СПб, ф. 1322, оп. 5, д. 30, л. 98.). Тогда же было принято решение, проверяя практически разработанные конструкции в войсках в течение 5 лет, никаких изменений в массовую продукцию не вносить, а после этого срока обсудить и решить, если будет необходимо, вопрос о рациональном изменении и улучшении конструкций. Т.о., все многообразие типов военно полевых телефонных аппаратов было заменено двумя. Это сразу облегчило не только снабжение РККА, но и обучение личного состава (Архив ВИМАИВиВС, ф. 57р, оп. 1, д. 12, л. 8.) (11870).</w:t>
      </w:r>
    </w:p>
    <w:p w14:paraId="1FC584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7870692" w14:textId="77777777" w:rsidR="003639A0" w:rsidRPr="00C2525C" w:rsidRDefault="003639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года МЭМЗ был передан Фото-кино тресту. К заводу заодно было присоединено также несколько мелких мастерских по производству и ремонту фото-кино продукции. Остались старые заказы, однако освоение производства новой фото-кино аппаратуры не пошло, и завод опять оказался на грани краха. В октябре 1926 года Бутузова на посту директора сменил Борис Васильевич Груздев бывший до этого с 1924г. главным инженером МЭМЗ. В это время на заводе работало уже 350 человек (12237).</w:t>
      </w:r>
    </w:p>
    <w:p w14:paraId="12140BA6" w14:textId="77777777" w:rsidR="003639A0" w:rsidRPr="00C2525C" w:rsidRDefault="003639A0" w:rsidP="00C2525C">
      <w:pPr>
        <w:spacing w:after="0" w:line="240" w:lineRule="auto"/>
        <w:jc w:val="both"/>
        <w:rPr>
          <w:rFonts w:ascii="Times New Roman" w:hAnsi="Times New Roman" w:cs="Times New Roman"/>
          <w:color w:val="002060"/>
          <w:sz w:val="16"/>
          <w:szCs w:val="16"/>
        </w:rPr>
      </w:pPr>
    </w:p>
    <w:p w14:paraId="260F95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года при НТК МС создана Комиссия морских минных опытов вместо расформированного морского минного полигона (П. П. Киткин) (10515).</w:t>
      </w:r>
    </w:p>
    <w:p w14:paraId="3EE64F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48B57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Весной 1926 на особом совещании с участием Реввоенсовета Черного моря, подводников и специалистов Черноморского флота был определен окончательный вариант подводной лодки для Черноморского театра был определен. Участники совещания единодушно остановились на подводной лодке водоизмещением 890 т, найдя ее вполне отвечающей всем случаям боевого использования на Черноморском театре. В письме начальника ВМС РККА Р. А. Муклевича на имя Председателя РВС СССР отмечалось: &lt;Постройка для Черноморского театра подводных лодок водоизмещением 890 т, т. е. подводных лодок, однотипных с утвержденными Вами для Балтийского театра, весьма благоприятно отзовется на тех-ническо-производственных возможностях Госдромышленности и по вступлении подводных лодок в строй облегчит вопросы их снабжения и боевой подготовки... . С постройкой подводных лодок в 890 т Морские Силы РККА получат подводные лодки безусловно более мощные и живучие, чем те, коими обладают Швеция, Дания и все лимитрофы, прилегающие к бассейну Балтийского моря. При обсуждении варианта подводной лодки водоизмещением 890 т были высказаны пожелания относительно увеличения ударной мощи ее основного оружия (11965).</w:t>
      </w:r>
    </w:p>
    <w:p w14:paraId="10BAA0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2B7E54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43E320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B6DE3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года прошли первые стрельбы артхимснарядами на Лужском полигоне. Их возглавил сам начальник ВОХИМУ Я.М.Фишман. Были испытаны 76 мм артхимснаряды в снаряжении ипритом (500 штук). Обстреляна площадь размером 14400 м2 с расстояния от 4 до 4,6 км. Во время тех стрельб иприт был испытан не только на кошках, но и на людях - по случайности ими оказались два крупных военно-химических руководителя - В.Н.Баташев и В.М.Рохинсон ("выбыли из строя" на 2 недели). По результатам стрельб был сделан вывод, что Лужский полигон вполне пригоден для проведения больших войсковых химических испытаний. Впоследствии испытания на Лужском полигоне с применением СОВ осуществлялись неоднократно (9065).</w:t>
      </w:r>
    </w:p>
    <w:p w14:paraId="41B741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E4724E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7A6081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352DB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британское правительство обвинило СССР в поддержке британских профсоюзов, объявивших всеобщую забастовку (1348,241).</w:t>
      </w:r>
    </w:p>
    <w:p w14:paraId="7CABD1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69AAF2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г. «группа Шредера» была распущена. Трое (Йоханнессон, Дите, Дросте) были переведены в авиашколу Липецка, капитан Рат перешел в «Центр Москва» и стал адъютантом Лит-Томзена. Фибиг вернулся в Германию и поступил на фирму «Дойче Люфтганза». Фибиг не очень высоко отзывался о результатах своей работы, однако ценность работы технических специалистов несомненна (19269).</w:t>
      </w:r>
    </w:p>
    <w:p w14:paraId="573D72E8"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6B6E1A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мае 1926 г. «группа Шредера» была распущена. Трое (Йоханнессон, Дите, Дросте) были переведены в авиашколу Липецка, капитан Рат перешел в «Центр Москва» и стал адъютантом Лит-Томзена. Фибиг вернулся в Германию и поступил на фирму «Дойче Люфтганза». Фибиг не очень высоко отзывался о результатах своей работы, однако ценность работы технических специалистов несомненна (11784).</w:t>
      </w:r>
    </w:p>
    <w:p w14:paraId="79E960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915AC2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F7A5C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43FC3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мая 1926 г. в Польше существовал "режим санации". Вся полнота власти в стране принадлежала маршалу Йозефу Пилсудскому (3871).</w:t>
      </w:r>
    </w:p>
    <w:p w14:paraId="0D4D6E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E928FC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7A1F3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B1494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Весной 1926 ОМОС Д.П.Г. предложил обширную программу развития гидросамолетостроения. ВАО поддержало ОМОС Д.П.Г., где одновременно проектировались МР-2, МУР и РОМ (99,129).</w:t>
      </w:r>
    </w:p>
    <w:p w14:paraId="0F9AE6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7C977C1" w14:textId="77777777" w:rsidR="00F65733" w:rsidRPr="00C2525C" w:rsidRDefault="00F65733" w:rsidP="00C2525C">
      <w:pPr>
        <w:spacing w:after="0" w:line="240" w:lineRule="auto"/>
        <w:jc w:val="both"/>
        <w:rPr>
          <w:rFonts w:ascii="Times New Roman" w:hAnsi="Times New Roman" w:cs="Times New Roman"/>
          <w:color w:val="0070C0"/>
          <w:sz w:val="16"/>
          <w:szCs w:val="16"/>
        </w:rPr>
      </w:pPr>
      <w:bookmarkStart w:id="25" w:name="_Hlk56759400"/>
      <w:r w:rsidRPr="00C2525C">
        <w:rPr>
          <w:rFonts w:ascii="Times New Roman" w:hAnsi="Times New Roman" w:cs="Times New Roman"/>
          <w:color w:val="0070C0"/>
          <w:sz w:val="16"/>
          <w:szCs w:val="16"/>
        </w:rPr>
        <w:t>Созданный весной 1925 г. Авиахим. в ре</w:t>
      </w:r>
      <w:r w:rsidRPr="00C2525C">
        <w:rPr>
          <w:rFonts w:ascii="Times New Roman" w:hAnsi="Times New Roman" w:cs="Times New Roman"/>
          <w:color w:val="0070C0"/>
          <w:sz w:val="16"/>
          <w:szCs w:val="16"/>
        </w:rPr>
        <w:softHyphen/>
        <w:t>зультате слияния ОДВФ и Доброхима унаследовал все воздухоплавательные кружки ОДВФ. Председателем воздухоплавательной сек</w:t>
      </w:r>
      <w:r w:rsidRPr="00C2525C">
        <w:rPr>
          <w:rFonts w:ascii="Times New Roman" w:hAnsi="Times New Roman" w:cs="Times New Roman"/>
          <w:color w:val="0070C0"/>
          <w:sz w:val="16"/>
          <w:szCs w:val="16"/>
        </w:rPr>
        <w:softHyphen/>
        <w:t>ции авиационного сектора Авиахима выбрали И.К. Кириллова. Воздухоплаватели, правда, ви</w:t>
      </w:r>
      <w:r w:rsidRPr="00C2525C">
        <w:rPr>
          <w:rFonts w:ascii="Times New Roman" w:hAnsi="Times New Roman" w:cs="Times New Roman"/>
          <w:color w:val="0070C0"/>
          <w:sz w:val="16"/>
          <w:szCs w:val="16"/>
        </w:rPr>
        <w:softHyphen/>
        <w:t>дели в названии «Авиахим» дискриминацию воз</w:t>
      </w:r>
      <w:r w:rsidRPr="00C2525C">
        <w:rPr>
          <w:rFonts w:ascii="Times New Roman" w:hAnsi="Times New Roman" w:cs="Times New Roman"/>
          <w:color w:val="0070C0"/>
          <w:sz w:val="16"/>
          <w:szCs w:val="16"/>
        </w:rPr>
        <w:softHyphen/>
        <w:t>духоплавания и предпочитали название «Аэрохим». Поэтому в Северо-западной области три организации — ОДВФ, Доброхим и ОДР (Обще</w:t>
      </w:r>
      <w:r w:rsidRPr="00C2525C">
        <w:rPr>
          <w:rFonts w:ascii="Times New Roman" w:hAnsi="Times New Roman" w:cs="Times New Roman"/>
          <w:color w:val="0070C0"/>
          <w:sz w:val="16"/>
          <w:szCs w:val="16"/>
        </w:rPr>
        <w:softHyphen/>
        <w:t>ство друзей радио) — объединились в Аэрорадиохим (20120).</w:t>
      </w:r>
    </w:p>
    <w:p w14:paraId="0704254C" w14:textId="77777777" w:rsidR="00F65733" w:rsidRPr="00C2525C" w:rsidRDefault="00F65733" w:rsidP="00C2525C">
      <w:pPr>
        <w:spacing w:after="0" w:line="240" w:lineRule="auto"/>
        <w:jc w:val="both"/>
        <w:rPr>
          <w:rFonts w:ascii="Times New Roman" w:hAnsi="Times New Roman" w:cs="Times New Roman"/>
          <w:color w:val="0070C0"/>
          <w:sz w:val="16"/>
          <w:szCs w:val="16"/>
        </w:rPr>
      </w:pPr>
    </w:p>
    <w:bookmarkEnd w:id="25"/>
    <w:p w14:paraId="45178397" w14:textId="77777777" w:rsidR="00F65733" w:rsidRPr="00C2525C" w:rsidRDefault="00F65733"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Весной 1926 по всей стране началась очередная кампания по сбору средств, теперь – на нужды перелетов. Совнарком разрешил Авиахиму провести сборы средств на перелеты в течение 6 месяцев — до 25 июля. Были выпущены: единый подписной лист Авиахима СССР установленной формы, карты перелетов ценой 10 и 50 копеек, значки ценой 15 копеек и 1 рубль 50 копеек.</w:t>
      </w:r>
    </w:p>
    <w:p w14:paraId="32200D6D" w14:textId="77777777" w:rsidR="00F65733" w:rsidRPr="00C2525C" w:rsidRDefault="00F65733"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обращении Центрального совета Авиахима говорилось: «Если каждый член Авиахима подпишется хотя бы на 10 копеек, это уже составит сумму в 300000 рублей. Поистине, с авиахимовского миру по копейке мы осуществим наши перелеты, знаменующие высокий уровень развития советской социалистической авиации».</w:t>
      </w:r>
    </w:p>
    <w:p w14:paraId="12AFD2B6" w14:textId="77777777" w:rsidR="00F65733" w:rsidRPr="00C2525C" w:rsidRDefault="00F65733"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стране развернулась активная агитационная компания. Как обычно, тон задавала Москва, где уже с 1 мая в театрах, на улицах и в трамваях начались кружечные сборы в фонд перелетов «…с продажей значков в память перелетов и карт с маршрутами перелетов…». Мосавиахим послал в уезды самолет «Конек-Горбунок», который разбросал до 25000 листовок. 9 мая Мосавиахим организовал на центральном аэродроме имени товарища Троцкого, «…общедоступные платные полеты, а также полеты с розыгрышем билетов на право полетов» (21249).</w:t>
      </w:r>
    </w:p>
    <w:p w14:paraId="7E3347DC" w14:textId="77777777" w:rsidR="00F65733" w:rsidRPr="00C2525C" w:rsidRDefault="00F65733" w:rsidP="00C2525C">
      <w:pPr>
        <w:spacing w:after="0" w:line="240" w:lineRule="auto"/>
        <w:jc w:val="both"/>
        <w:rPr>
          <w:rFonts w:ascii="Times New Roman" w:hAnsi="Times New Roman" w:cs="Times New Roman"/>
          <w:color w:val="0070C0"/>
          <w:sz w:val="16"/>
          <w:szCs w:val="16"/>
        </w:rPr>
      </w:pPr>
    </w:p>
    <w:p w14:paraId="172ACE4B" w14:textId="77777777" w:rsidR="00F65733" w:rsidRPr="00C2525C" w:rsidRDefault="00F65733" w:rsidP="00C2525C">
      <w:pPr>
        <w:autoSpaceDE w:val="0"/>
        <w:autoSpaceDN w:val="0"/>
        <w:adjustRightInd w:val="0"/>
        <w:spacing w:after="0" w:line="240" w:lineRule="auto"/>
        <w:jc w:val="both"/>
        <w:rPr>
          <w:rFonts w:ascii="Times New Roman" w:hAnsi="Times New Roman" w:cs="Times New Roman"/>
          <w:iCs/>
          <w:color w:val="002060"/>
          <w:sz w:val="16"/>
          <w:szCs w:val="16"/>
        </w:rPr>
      </w:pPr>
      <w:bookmarkStart w:id="26" w:name="_Hlk73465317"/>
      <w:r w:rsidRPr="00C2525C">
        <w:rPr>
          <w:rFonts w:ascii="Times New Roman" w:hAnsi="Times New Roman" w:cs="Times New Roman"/>
          <w:i/>
          <w:iCs/>
          <w:color w:val="002060"/>
          <w:sz w:val="16"/>
          <w:szCs w:val="16"/>
        </w:rPr>
        <w:t>Другие оборонные отрасли:</w:t>
      </w:r>
    </w:p>
    <w:p w14:paraId="6038C1DA" w14:textId="77777777" w:rsidR="00F65733" w:rsidRPr="00C2525C" w:rsidRDefault="00F6573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C4508FF" w14:textId="77777777" w:rsidR="00F65733" w:rsidRPr="00C2525C" w:rsidRDefault="00F65733"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 xml:space="preserve">Весной 1926 г. Дзержинский утвердил несколько основных принципов мобилизационной работы в промышленности, предложенных первым руководителем ВПУ В. А. Аванесовым. Вместо сосредоточения мобилизационной работы в одних руках (как это было во времена существования Комитета по де- и мобилизации) разработка мобилизационного плана должна была вестись с привлечением сотрудников заводов и трестов силами мобилизационных отделов, создаваемых в республиканских и общесоюзном советах народного хозяйства. Военно-промышленное управление, которое в середине 1926 г. возглавил А Ф. Толоконцев, осуществляло функции </w:t>
      </w:r>
      <w:r w:rsidRPr="00C2525C">
        <w:rPr>
          <w:rFonts w:ascii="Times New Roman" w:eastAsia="Times New Roman" w:hAnsi="Times New Roman" w:cs="Times New Roman"/>
          <w:color w:val="0070C0"/>
          <w:sz w:val="16"/>
          <w:szCs w:val="16"/>
          <w:lang w:eastAsia="ru-RU"/>
        </w:rPr>
        <w:lastRenderedPageBreak/>
        <w:t>координации мобилизационного планирования всей промышленности (в том числе находящейся вне компетенции ВСНХ СССР). Составленный управлением к лету 1926 г. первый план промышленной мобилизации "А", несмотря на свои очевидные недостатки, стал прообразом позднейших планов производства на военное время65. Развертывание мобилизационной работы ВСНХ, добивавшегося от военного ведомства определения перспективных потребностей армии, стимулировало подготовку планов строительства РККА на мирное и военное время (22725).</w:t>
      </w:r>
    </w:p>
    <w:p w14:paraId="2F7703B7" w14:textId="77777777" w:rsidR="00F65733" w:rsidRPr="00C2525C" w:rsidRDefault="00F65733" w:rsidP="00C2525C">
      <w:pPr>
        <w:spacing w:after="0" w:line="240" w:lineRule="auto"/>
        <w:jc w:val="both"/>
        <w:rPr>
          <w:rFonts w:ascii="Times New Roman" w:hAnsi="Times New Roman" w:cs="Times New Roman"/>
          <w:color w:val="0070C0"/>
          <w:sz w:val="16"/>
          <w:szCs w:val="16"/>
        </w:rPr>
      </w:pPr>
    </w:p>
    <w:bookmarkEnd w:id="26"/>
    <w:p w14:paraId="448521A2" w14:textId="77777777" w:rsidR="003639A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2680A22" w14:textId="77777777" w:rsidR="003639A0" w:rsidRPr="00C2525C" w:rsidRDefault="003639A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C59A2BA" w14:textId="77777777" w:rsidR="003639A0" w:rsidRPr="00C2525C" w:rsidRDefault="003639A0" w:rsidP="00C2525C">
      <w:pPr>
        <w:pStyle w:val="121"/>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К наступлению лета 1926 г. построили де</w:t>
      </w:r>
      <w:r w:rsidRPr="00C2525C">
        <w:rPr>
          <w:rFonts w:ascii="Times New Roman" w:hAnsi="Times New Roman" w:cs="Times New Roman"/>
          <w:b w:val="0"/>
          <w:color w:val="002060"/>
          <w:sz w:val="16"/>
          <w:szCs w:val="16"/>
        </w:rPr>
        <w:softHyphen/>
        <w:t>ревянный макет самолета АНТ-5 для получения представления о возможности увязки отдель</w:t>
      </w:r>
      <w:r w:rsidRPr="00C2525C">
        <w:rPr>
          <w:rFonts w:ascii="Times New Roman" w:hAnsi="Times New Roman" w:cs="Times New Roman"/>
          <w:b w:val="0"/>
          <w:color w:val="002060"/>
          <w:sz w:val="16"/>
          <w:szCs w:val="16"/>
        </w:rPr>
        <w:softHyphen/>
        <w:t>ных элементов конструкции и оборудования. В обсуждении макета принимали участие летчики Писаренко, Громов, Козлов, Рассте</w:t>
      </w:r>
      <w:r w:rsidRPr="00C2525C">
        <w:rPr>
          <w:rFonts w:ascii="Times New Roman" w:hAnsi="Times New Roman" w:cs="Times New Roman"/>
          <w:b w:val="0"/>
          <w:color w:val="002060"/>
          <w:sz w:val="16"/>
          <w:szCs w:val="16"/>
        </w:rPr>
        <w:softHyphen/>
        <w:t>гаев. Они вынесли свои заключения по ком</w:t>
      </w:r>
      <w:r w:rsidRPr="00C2525C">
        <w:rPr>
          <w:rFonts w:ascii="Times New Roman" w:hAnsi="Times New Roman" w:cs="Times New Roman"/>
          <w:b w:val="0"/>
          <w:color w:val="002060"/>
          <w:sz w:val="16"/>
          <w:szCs w:val="16"/>
        </w:rPr>
        <w:softHyphen/>
        <w:t>поновке кабины, обзору из нее и удобству пользования управлением. Далее последова</w:t>
      </w:r>
      <w:r w:rsidRPr="00C2525C">
        <w:rPr>
          <w:rFonts w:ascii="Times New Roman" w:hAnsi="Times New Roman" w:cs="Times New Roman"/>
          <w:b w:val="0"/>
          <w:color w:val="002060"/>
          <w:sz w:val="16"/>
          <w:szCs w:val="16"/>
        </w:rPr>
        <w:softHyphen/>
        <w:t>ло решение о проведении статических испы</w:t>
      </w:r>
      <w:r w:rsidRPr="00C2525C">
        <w:rPr>
          <w:rFonts w:ascii="Times New Roman" w:hAnsi="Times New Roman" w:cs="Times New Roman"/>
          <w:b w:val="0"/>
          <w:color w:val="002060"/>
          <w:sz w:val="16"/>
          <w:szCs w:val="16"/>
        </w:rPr>
        <w:softHyphen/>
        <w:t>таний для определения достаточной прочно</w:t>
      </w:r>
      <w:r w:rsidRPr="00C2525C">
        <w:rPr>
          <w:rFonts w:ascii="Times New Roman" w:hAnsi="Times New Roman" w:cs="Times New Roman"/>
          <w:b w:val="0"/>
          <w:color w:val="002060"/>
          <w:sz w:val="16"/>
          <w:szCs w:val="16"/>
        </w:rPr>
        <w:softHyphen/>
        <w:t>сти конструкции И-4. Проведение статиспытаний подразумевало изготовление допол</w:t>
      </w:r>
      <w:r w:rsidRPr="00C2525C">
        <w:rPr>
          <w:rFonts w:ascii="Times New Roman" w:hAnsi="Times New Roman" w:cs="Times New Roman"/>
          <w:b w:val="0"/>
          <w:color w:val="002060"/>
          <w:sz w:val="16"/>
          <w:szCs w:val="16"/>
        </w:rPr>
        <w:softHyphen/>
        <w:t>нительного, почти полноценного самолета (обычно говорилось «полсамолета»), поэто</w:t>
      </w:r>
      <w:r w:rsidRPr="00C2525C">
        <w:rPr>
          <w:rFonts w:ascii="Times New Roman" w:hAnsi="Times New Roman" w:cs="Times New Roman"/>
          <w:b w:val="0"/>
          <w:color w:val="002060"/>
          <w:sz w:val="16"/>
          <w:szCs w:val="16"/>
        </w:rPr>
        <w:softHyphen/>
        <w:t>му окончание работ по первому летному эк</w:t>
      </w:r>
      <w:r w:rsidRPr="00C2525C">
        <w:rPr>
          <w:rFonts w:ascii="Times New Roman" w:hAnsi="Times New Roman" w:cs="Times New Roman"/>
          <w:b w:val="0"/>
          <w:color w:val="002060"/>
          <w:sz w:val="16"/>
          <w:szCs w:val="16"/>
        </w:rPr>
        <w:softHyphen/>
        <w:t>земпляру перенесли на весну 1927 года (12295).</w:t>
      </w:r>
    </w:p>
    <w:p w14:paraId="05C49463" w14:textId="77777777" w:rsidR="003639A0" w:rsidRPr="00C2525C" w:rsidRDefault="003639A0" w:rsidP="00C2525C">
      <w:pPr>
        <w:spacing w:after="0" w:line="240" w:lineRule="auto"/>
        <w:jc w:val="both"/>
        <w:rPr>
          <w:rFonts w:ascii="Times New Roman" w:hAnsi="Times New Roman" w:cs="Times New Roman"/>
          <w:color w:val="002060"/>
          <w:sz w:val="16"/>
          <w:szCs w:val="16"/>
        </w:rPr>
      </w:pPr>
    </w:p>
    <w:p w14:paraId="617D5322"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1FEB2FE5"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C99374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весны 1926 г. важную роль в комплектовании авиашкол стал играть Авиахим. В феврале-марте 1926 г. было проведено первое комплектование ВТШ ВВС РККА членами общества Авиахим во всесоюзном масштабе. Первое комплектование имело ряд недочетов. Молодежи, желавшей поступить в летные школы было очень много, но молодых людей, соответствующих всем требованиям для курсанта – недостаточно. Так, чтобы отобрать в Школу 200 человек было просмотрено в уездных, губернских, окружных и центральных комиссиях более 3000 человек. В основном кандидаты не проходили по состоянию здоровья. Из них 70 % получили несоответствие по сердечнососудистой и нервной системам, слуху и зрению; 50 % были забракованы учебной комиссией. Брак по мандатной комиссии был незначителен. После ее прохождения осталось 200 чел., из которых: членов и кандидатов ВКП(б) – 21,3 %, членов ВЛКСМ – 59,8 %, беспартийных – 18,9 %; рабочих – 68,2 %, крестьян – 18,5 %, прочих – 13,3 %. Второе комплектование ВТШ производилось в июне 1926 г. План набора был представлен представителям четырех источников комплектования: 1) Авиахиму, 2) строевым частям ВВС, 3) ГУ профобразования Наркомпроса (для учащихся рабфакультетов) и 4) ГУ РККА (для командиров РККА). Занятия с вновь набранным потоком в ВТШ начались 1 июля 1926 г. Срок обучения в Школе был определен примерно в один год с последующим переводом в летные школы, где срок обучения был тогда немногим более года. Третье комплектование ВТШ проходило в сентябре 1926 г.  В период военной реформы Военно-Техническая Школа ВВС РККА вступила в период планомерного развития. Более качественным стало ее оборудование, была взята новая целевая установка, переработаны учебные планы, улучшились комплектование и командно-преподавательский состав. До реорганизации Школа готовила техников-механиков в весьма ограниченном количестве: большую часть выпускаемых составляли мотористы, обучаемые шесть месяцев. Школа выпускала также браковщиков для заводской работы. Во время военной реформы была отработана и подготовка для ВВС РККА командиров из комиссарского состава. Так, в середине июля 1926 г. 11 военных комиссаров ВВС окончили КУКС ВВС. Получив в течение 10 месяцев хорошую теоретическую специальную подготовку, они летом 1926 г. прошли стажировку в частях ВВС, где показали себя подготовленными летчиками-наблюдателями. В их лице ВВС получили ценных командиров-единоначальников (19566).</w:t>
      </w:r>
    </w:p>
    <w:p w14:paraId="3CEAD638"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1828EF00"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75657F81"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1D9740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Весна 1926. Для предупреждения несчастных случаев на улицах выработали правила пешеходного движения: "Ходите всегда с правой стороны; будьте осторожны, когда идете по улице с большим движением. Не ходите вдоль мостовой; не загораживайте тротуар, идя толпой. Переходя мостовую, сначала глядите налево, потом направо. Не сходите с тротуара и не выходите на мостовую, пока трамвай или автобус не остановится. При встрече с прохожими сворачивайте вправо, обгоняйте слева. Не ходите сплошными рядами, не стойте на углах улиц, не бросайте на улицу объедки и бумагу" (18714).</w:t>
      </w:r>
    </w:p>
    <w:p w14:paraId="1E44BCE9" w14:textId="4CA2CD5B" w:rsidR="007E3F7D" w:rsidRPr="00C2525C" w:rsidRDefault="007E3F7D" w:rsidP="00C2525C">
      <w:pPr>
        <w:spacing w:after="0" w:line="240" w:lineRule="auto"/>
        <w:jc w:val="both"/>
        <w:rPr>
          <w:rFonts w:ascii="Times New Roman" w:hAnsi="Times New Roman" w:cs="Times New Roman"/>
          <w:color w:val="002060"/>
          <w:sz w:val="16"/>
          <w:szCs w:val="16"/>
        </w:rPr>
      </w:pPr>
    </w:p>
    <w:p w14:paraId="1CACF646" w14:textId="4D35D47D" w:rsidR="00F65733" w:rsidRPr="00C2525C" w:rsidRDefault="00F65733" w:rsidP="00C2525C">
      <w:pPr>
        <w:spacing w:after="0" w:line="240" w:lineRule="auto"/>
        <w:jc w:val="both"/>
        <w:rPr>
          <w:rFonts w:ascii="Times New Roman" w:hAnsi="Times New Roman" w:cs="Times New Roman"/>
          <w:i/>
          <w:iCs/>
          <w:color w:val="002060"/>
          <w:sz w:val="16"/>
          <w:szCs w:val="16"/>
        </w:rPr>
      </w:pPr>
      <w:r w:rsidRPr="00C2525C">
        <w:rPr>
          <w:rFonts w:ascii="Times New Roman" w:hAnsi="Times New Roman" w:cs="Times New Roman"/>
          <w:i/>
          <w:iCs/>
          <w:color w:val="002060"/>
          <w:sz w:val="16"/>
          <w:szCs w:val="16"/>
        </w:rPr>
        <w:t>За рубежом:</w:t>
      </w:r>
    </w:p>
    <w:p w14:paraId="27267DEA" w14:textId="77777777" w:rsidR="00F65733" w:rsidRPr="00C2525C" w:rsidRDefault="00F65733" w:rsidP="00C2525C">
      <w:pPr>
        <w:spacing w:after="0" w:line="240" w:lineRule="auto"/>
        <w:jc w:val="both"/>
        <w:rPr>
          <w:rFonts w:ascii="Times New Roman" w:hAnsi="Times New Roman" w:cs="Times New Roman"/>
          <w:i/>
          <w:iCs/>
          <w:color w:val="002060"/>
          <w:sz w:val="16"/>
          <w:szCs w:val="16"/>
        </w:rPr>
      </w:pPr>
    </w:p>
    <w:p w14:paraId="32A44809" w14:textId="77777777" w:rsidR="00F65733" w:rsidRPr="00C2525C" w:rsidRDefault="00F65733"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Весна 1926 года первый полет Westland Racer (20358).</w:t>
      </w:r>
    </w:p>
    <w:p w14:paraId="636C4BBF" w14:textId="77777777" w:rsidR="00F65733" w:rsidRPr="00C2525C" w:rsidRDefault="00F65733" w:rsidP="00C2525C">
      <w:pPr>
        <w:spacing w:after="0" w:line="240" w:lineRule="auto"/>
        <w:jc w:val="both"/>
        <w:rPr>
          <w:rFonts w:ascii="Times New Roman" w:hAnsi="Times New Roman" w:cs="Times New Roman"/>
          <w:color w:val="0070C0"/>
          <w:sz w:val="16"/>
          <w:szCs w:val="16"/>
        </w:rPr>
      </w:pPr>
    </w:p>
    <w:p w14:paraId="4E0FE8FF"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36A5ADF"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22D0DD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лету 1926 г. «санационные меры» привели к тому, что уже профессор Юнкерс был вынужден распродать 80 % акций фирмы, причем 60 % завода в Филях перешли к «Зондергруппе Р», которая в общей сложности вложила в этот завод 9,4 млн. марок золотом.</w:t>
      </w:r>
    </w:p>
    <w:p w14:paraId="0579532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Созидательная деятельность «Юнкерса» в Филях на этом закончилась. Всего при его участии в Филях к концу 1925 г. было изготовлено 170 самолетов, 120 из них приобрела советская сторона. Если учесть, что в 1924/1925 хозяйственном году в СССР было изготовлено всего 264 самолета</w:t>
      </w:r>
      <w:hyperlink r:id="rId40" w:anchor="n_174" w:history="1">
        <w:r w:rsidRPr="00C2525C">
          <w:rPr>
            <w:rStyle w:val="a5"/>
            <w:rFonts w:ascii="Times New Roman" w:hAnsi="Times New Roman" w:cs="Times New Roman"/>
            <w:color w:val="002060"/>
            <w:sz w:val="16"/>
            <w:szCs w:val="16"/>
          </w:rPr>
          <w:t>[174]</w:t>
        </w:r>
      </w:hyperlink>
      <w:r w:rsidRPr="00C2525C">
        <w:rPr>
          <w:rFonts w:ascii="Times New Roman" w:hAnsi="Times New Roman" w:cs="Times New Roman"/>
          <w:color w:val="002060"/>
          <w:sz w:val="16"/>
          <w:szCs w:val="16"/>
        </w:rPr>
        <w:t>, то следует признать, что появлявшиеся в советской прессе того периода упоминания о том, что авиационный завод в Филях являлся флагманом советского самолетостроения — недалеки от истины (18265).</w:t>
      </w:r>
    </w:p>
    <w:p w14:paraId="1A784C79"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141A8C1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лету 1926 года всякая созидательная деятельность «Юнкерса» в Филях окончательно прекратилась. Фирма к тому моменту благополучно обанкротилась, и 80% ее акций были распроданы. Большую часть активов приобрела «Зондергруппа Р», что окончательно запутало начатое ОГПУ расследование, — теперь уже невозможно было выяснить, кто собственно является хозяином предприятий в Дессау и завода в Филях и кто должен нести ответственность за деятельность концессии в СССР. За профессором Юнкерсом был сохранен пост главы концерна, но большая часть мест в правлении была занята представителями германского правительства и рейхсвера.</w:t>
      </w:r>
    </w:p>
    <w:p w14:paraId="597DD2F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ведения переговоров о дальнейшей судьбе концессии в Москву прибыл бывший рейхсминистр финансов Отто фон Шлибен. Заручившись поддержкой наркоминдела Чичерина, он попытался отговорить УВВС и Главконцесском от громкого разрыва с «Юнкерсом». Однако на сей раз Баранов, помня о заведенном на Лубянке «деле», идти навстречу немцам отказался:</w:t>
      </w:r>
    </w:p>
    <w:p w14:paraId="4B12D11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«Мы всегда были готовы к широкому и откровенному сотрудничеству с фирмой «Юнкерс». Но как выполнение отдельных заказов, так и выполнение концессионного договора принесло нам много разочарований: завод за 4 года дал 100 самолетов и по качеству весьма ниже стоящих иностранной продукции […] последний период работы и особо поведение представителей фирмы внесло столь глубокое разочарование, что нами была признана необходимость решительных шагов».</w:t>
      </w:r>
    </w:p>
    <w:p w14:paraId="2BECB2F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Шлибен уехал ни с чем. УВВС объявило о прекращении заказа на самолет ЮГ-1, мотивируя это решение тем, что до 1 сентября 1926 года так и не был налажен выпуск необходимых для него моторов. 1 марта 1927 года коллегия Главконцесском приняла окончательное решение о ликвидации концессии фирмы «Юнкерс» в СССР. Концессионный договор был расторгнут, и начался дележ имущества. Советской стороне отходило практически все имущество фирмы в СССР: 1) завод со всеми строениями, складами и их содержимым (за исключением запасов, предназначенных для сборки ЮГ-1) и технической документацией[266] на другие самолеты Юнкерса; 2) 14 самолетов ЮГ-1, 18 запасных моторов к ним и 23 комплекта поплавков и шасси; 3) находящиеся в Дессау материалы на общую сумму в 250 тыс. рублей, предназначенные для выполнения советских заказов; 4) склад запасных частей для обслуживания линии Швеция-Персия на сумму 40 000 рублей. В погашение встречных претензий фирмы правительство СССР обязывалось уплатить 1 542 616 долларов США. На этом, собственно, «дело Юнкерса» и закончилось, хотя германская сторона пыталась вести переговоры о возобновлении концессии вплоть до 1929 года (18263)..</w:t>
      </w:r>
    </w:p>
    <w:p w14:paraId="329A12AF"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71148E67" w14:textId="77777777" w:rsidR="00FA316D" w:rsidRPr="00C2525C" w:rsidRDefault="00FA316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К лету 1926 года, благодаря энергичным мерам, предпринятым краскомом Я.М. Фишманом сразу с двух занимаемых им постов – начальника Военно-химического управления РККА и председателя секции воздушно-химической обороны Авиахима, «такие авиахимкоманды организованы в большом количестве в губерниях Западного военного округа. Организовано по 1-3-5 команд и в различных губернских городах РСФСР, не входящих в пограничную полосу». Одновременно на высшем уровне было принято принципиально важное решение об обязательном наличии «в пограничной полосе (500-700 километров от границы)» авиахимкоманд, сформированных из активистов Авиахима, в связи с этим Авиахимом были «бесплатно отпущены противогазы Общества Зап. пограничному району… Проведена значительная работа в области содействия заинтересованным наркоматам (НКВД, НКПС, ВСНХ и др.) в их работе по воздушно-химической обороне… Разработано положение об авиахимических метеорологических кружках-станциях». </w:t>
      </w:r>
    </w:p>
    <w:p w14:paraId="3CA7F2D0" w14:textId="77777777" w:rsidR="00FA316D" w:rsidRPr="00C2525C" w:rsidRDefault="00FA316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Доказательством же тому, что эта система тут же заработала – цитата со страниц 160-го номера за 1926 год газеты «Бурят-Монгольская правда»: «В июле Буравиахим начал создавать химкоманды. В городе создано три химкоманды. Основные участники – молодёжь. Изучают общий строй и специальную подготовку» (21167).</w:t>
      </w:r>
    </w:p>
    <w:p w14:paraId="121AF6E6" w14:textId="77777777" w:rsidR="00FA316D" w:rsidRPr="00C2525C" w:rsidRDefault="00FA316D" w:rsidP="00C2525C">
      <w:pPr>
        <w:spacing w:after="0" w:line="240" w:lineRule="auto"/>
        <w:jc w:val="both"/>
        <w:rPr>
          <w:rFonts w:ascii="Times New Roman" w:hAnsi="Times New Roman" w:cs="Times New Roman"/>
          <w:color w:val="0070C0"/>
          <w:sz w:val="16"/>
          <w:szCs w:val="16"/>
        </w:rPr>
      </w:pPr>
    </w:p>
    <w:p w14:paraId="4AF34182" w14:textId="77777777" w:rsidR="00FA316D" w:rsidRPr="00C2525C" w:rsidRDefault="00FA316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12505B2" w14:textId="77777777" w:rsidR="00FA316D" w:rsidRPr="00C2525C" w:rsidRDefault="00FA316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F0F5E02" w14:textId="77777777" w:rsidR="00FA316D" w:rsidRPr="00C2525C" w:rsidRDefault="00FA316D"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lastRenderedPageBreak/>
        <w:t xml:space="preserve">К лету 1926 г. ВПУ ВСНХ был составлен первый план промышленной мобилизации "А", несмотря на свои очевидные недостатки, стал прообразом позднейших планов производства на военное время(См.: </w:t>
      </w:r>
      <w:r w:rsidRPr="00C2525C">
        <w:rPr>
          <w:rFonts w:ascii="Times New Roman" w:eastAsia="Times New Roman" w:hAnsi="Times New Roman" w:cs="Times New Roman"/>
          <w:color w:val="0070C0"/>
          <w:sz w:val="16"/>
          <w:szCs w:val="16"/>
          <w:lang w:val="en-US" w:eastAsia="ru-RU"/>
        </w:rPr>
        <w:t>Stone</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D</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R</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Hammer</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and</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Rifle</w:t>
      </w:r>
      <w:r w:rsidRPr="00C2525C">
        <w:rPr>
          <w:rFonts w:ascii="Times New Roman" w:eastAsia="Times New Roman" w:hAnsi="Times New Roman" w:cs="Times New Roman"/>
          <w:color w:val="0070C0"/>
          <w:sz w:val="16"/>
          <w:szCs w:val="16"/>
          <w:lang w:eastAsia="ru-RU"/>
        </w:rPr>
        <w:t>. P. 26-32, 38-39; Доклад Начальника ВПУ ВСНХ Аванесова к заседанию Комиссии Рыкова, не позднее 5.07.1926 // Советское военно-промышленное производство (1918-1926 гг.): Сборник документов / Сост. Т. В. Сорокина и др. М., 2005. С 577-582). Развертывание мобилизационной работы ВСНХ, добивавшегося от военного ведомства определения перспективных потребностей армии, стимулировало подготовку планов строительства РККА на мирное и военное время (22725).</w:t>
      </w:r>
    </w:p>
    <w:p w14:paraId="5B9628C0" w14:textId="77777777" w:rsidR="00FA316D" w:rsidRPr="00C2525C" w:rsidRDefault="00FA316D" w:rsidP="00C2525C">
      <w:pPr>
        <w:spacing w:after="0" w:line="240" w:lineRule="auto"/>
        <w:jc w:val="both"/>
        <w:rPr>
          <w:rFonts w:ascii="Times New Roman" w:hAnsi="Times New Roman" w:cs="Times New Roman"/>
          <w:color w:val="0070C0"/>
          <w:sz w:val="16"/>
          <w:szCs w:val="16"/>
        </w:rPr>
      </w:pPr>
    </w:p>
    <w:p w14:paraId="5BCB8775" w14:textId="77777777" w:rsidR="00ED0B1E"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2A188313" w14:textId="77777777" w:rsidR="00ED0B1E" w:rsidRPr="00C2525C" w:rsidRDefault="00ED0B1E"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9693524" w14:textId="77777777" w:rsidR="00ED0B1E" w:rsidRPr="00C2525C" w:rsidRDefault="00ED0B1E"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июню 1926 резко увеличилось количество забастовок. Если в январе была зафиксирована 41 забастовка, в феврале — 36, то в июне их было уже 112. Причиной недовольства являлась прежде всего задержка заработной платы.</w:t>
      </w:r>
    </w:p>
    <w:p w14:paraId="24285343" w14:textId="77777777" w:rsidR="00ED0B1E" w:rsidRPr="00C2525C" w:rsidRDefault="00ED0B1E"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Крестьянство же больше всего было недовольно введением нового сельскохозяйственного налога.</w:t>
      </w:r>
    </w:p>
    <w:p w14:paraId="3A0EF91F" w14:textId="77777777" w:rsidR="00ED0B1E" w:rsidRPr="00C2525C" w:rsidRDefault="00ED0B1E"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Предпринятыми мерами к концу года удалось резко снизить число забастовок: в октябре — 63, в ноябре — 44. Данный период характеризуется продолжающейся активизацией кулачества и антисоветских элементов деревни, за ноябрь — декабрь зафиксировано 106 случаев террора.</w:t>
      </w:r>
    </w:p>
    <w:p w14:paraId="6B77F48C" w14:textId="77777777" w:rsidR="00ED0B1E" w:rsidRPr="00C2525C" w:rsidRDefault="00ED0B1E"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Установившиеся цены на хлеб были ниже прошлогодних, в то время как розничные цены на промтовары не снизились. Это обусловило рост недовольства среди крестьянства и активизацию агитации за крестсоюз. В декабре было зафиксировано 207 случаев агитации за крестьянские союзы, которые провозгласили борьбу за диктатуру крестьян (17146).</w:t>
      </w:r>
    </w:p>
    <w:p w14:paraId="73ED9A57" w14:textId="77777777" w:rsidR="00ED0B1E" w:rsidRPr="00C2525C" w:rsidRDefault="00ED0B1E" w:rsidP="00C2525C">
      <w:pPr>
        <w:spacing w:after="0" w:line="240" w:lineRule="auto"/>
        <w:jc w:val="both"/>
        <w:rPr>
          <w:rFonts w:ascii="Times New Roman" w:hAnsi="Times New Roman" w:cs="Times New Roman"/>
          <w:color w:val="002060"/>
          <w:sz w:val="16"/>
          <w:szCs w:val="16"/>
        </w:rPr>
      </w:pPr>
    </w:p>
    <w:p w14:paraId="1920530F" w14:textId="77777777" w:rsidR="00FA316D" w:rsidRPr="00C2525C" w:rsidRDefault="00FA316D"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К лету 1926 года обследование зоны недоступности так и осталось незавершенным, но среди ученых СССР все же окончательно и бесповоротно возобладало единое мнение. Открытия неизвестных больших или малых островов, и тем более значительного по площади архипелага либо материка, во всяком случае, в советском секторе Арктики, больше ожидать не следует. О том в предельно корректной, научной форме, но с нескрываемым удовлетворением заявил ведущий океанограф страны Ю.М. Шокальский, никогда не скрывавший своего отрицательного отношения к гипотезе американского коллеги. Вскоре после завершения полетов Амундсена и Уилкинса он писал: «Надо думать, что когда все наблюдения приливов, сделанных гидрографической экспедицией Морского ведомства вдоль берегов Сибири (Шокальский имел в виду плавание «Таймыра» и «Вайгача» в 1913–1915 годах под руководством Б.А. Вилькицкого), будут обработаны, то тогда они еще больше подкрепят заключение о несуществовании предполагавшейся Земли Гарриса» (20487).</w:t>
      </w:r>
    </w:p>
    <w:p w14:paraId="081F3042" w14:textId="77777777" w:rsidR="00FA316D" w:rsidRPr="00C2525C" w:rsidRDefault="00FA316D" w:rsidP="00C2525C">
      <w:pPr>
        <w:spacing w:after="0" w:line="240" w:lineRule="auto"/>
        <w:jc w:val="both"/>
        <w:rPr>
          <w:rFonts w:ascii="Times New Roman" w:hAnsi="Times New Roman" w:cs="Times New Roman"/>
          <w:color w:val="0070C0"/>
          <w:sz w:val="16"/>
          <w:szCs w:val="16"/>
        </w:rPr>
      </w:pPr>
    </w:p>
    <w:p w14:paraId="7D46E2A1" w14:textId="77777777" w:rsidR="00EF5582"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23713167" w14:textId="77777777" w:rsidR="00EF5582" w:rsidRPr="00C2525C" w:rsidRDefault="00EF5582"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880FA15" w14:textId="77777777" w:rsidR="00EF5582" w:rsidRPr="00C2525C" w:rsidRDefault="00EF558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1 июня 1926 г. Протокол РВС №21</w:t>
      </w:r>
    </w:p>
    <w:p w14:paraId="1706E447" w14:textId="77777777" w:rsidR="00EF5582" w:rsidRPr="00C2525C" w:rsidRDefault="00EF558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Состояние и подготовка кавалерии РККА. </w:t>
      </w:r>
      <w:r w:rsidRPr="00C2525C">
        <w:rPr>
          <w:rFonts w:ascii="Times New Roman" w:hAnsi="Times New Roman" w:cs="Times New Roman"/>
          <w:bCs/>
          <w:iCs/>
          <w:color w:val="002060"/>
          <w:sz w:val="16"/>
          <w:szCs w:val="16"/>
        </w:rPr>
        <w:t>(Буденный, Сакен, прения — Уншлихт, Тухачевский, Оськин, Левичев, Муралов, Лашевич, Мартинович, Пугачев, Ворошилов)</w:t>
      </w:r>
      <w:r w:rsidRPr="00C2525C">
        <w:rPr>
          <w:rFonts w:ascii="Times New Roman" w:hAnsi="Times New Roman" w:cs="Times New Roman"/>
          <w:bCs/>
          <w:color w:val="002060"/>
          <w:sz w:val="16"/>
          <w:szCs w:val="16"/>
        </w:rPr>
        <w:t>.</w:t>
      </w:r>
    </w:p>
    <w:p w14:paraId="7E7039CD" w14:textId="77777777" w:rsidR="00EF5582" w:rsidRPr="00C2525C" w:rsidRDefault="00EF558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Состояние военно-ветеринарного дела. </w:t>
      </w:r>
      <w:r w:rsidRPr="00C2525C">
        <w:rPr>
          <w:rFonts w:ascii="Times New Roman" w:hAnsi="Times New Roman" w:cs="Times New Roman"/>
          <w:bCs/>
          <w:iCs/>
          <w:color w:val="002060"/>
          <w:sz w:val="16"/>
          <w:szCs w:val="16"/>
        </w:rPr>
        <w:t>(Никольский)</w:t>
      </w:r>
      <w:r w:rsidRPr="00C2525C">
        <w:rPr>
          <w:rFonts w:ascii="Times New Roman" w:hAnsi="Times New Roman" w:cs="Times New Roman"/>
          <w:bCs/>
          <w:color w:val="002060"/>
          <w:sz w:val="16"/>
          <w:szCs w:val="16"/>
        </w:rPr>
        <w:t>.</w:t>
      </w:r>
    </w:p>
    <w:p w14:paraId="32666EA6" w14:textId="77777777" w:rsidR="00EF5582" w:rsidRPr="00C2525C" w:rsidRDefault="00EF558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3. Доклад комиссии. </w:t>
      </w:r>
      <w:r w:rsidRPr="00C2525C">
        <w:rPr>
          <w:rFonts w:ascii="Times New Roman" w:hAnsi="Times New Roman" w:cs="Times New Roman"/>
          <w:bCs/>
          <w:iCs/>
          <w:color w:val="002060"/>
          <w:sz w:val="16"/>
          <w:szCs w:val="16"/>
        </w:rPr>
        <w:t>(Уншлихт)</w:t>
      </w:r>
      <w:r w:rsidRPr="00C2525C">
        <w:rPr>
          <w:rFonts w:ascii="Times New Roman" w:hAnsi="Times New Roman" w:cs="Times New Roman"/>
          <w:bCs/>
          <w:color w:val="002060"/>
          <w:sz w:val="16"/>
          <w:szCs w:val="16"/>
        </w:rPr>
        <w:t>.</w:t>
      </w:r>
    </w:p>
    <w:p w14:paraId="1EAFB5D7" w14:textId="77777777" w:rsidR="00EF5582" w:rsidRPr="00C2525C" w:rsidRDefault="00EF558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4. О ГВИЗе. </w:t>
      </w:r>
      <w:r w:rsidRPr="00C2525C">
        <w:rPr>
          <w:rFonts w:ascii="Times New Roman" w:hAnsi="Times New Roman" w:cs="Times New Roman"/>
          <w:bCs/>
          <w:iCs/>
          <w:color w:val="002060"/>
          <w:sz w:val="16"/>
          <w:szCs w:val="16"/>
        </w:rPr>
        <w:t>(Оськин, прения — Бубнов, Уншлихт, Ворошилов, Лашевич)</w:t>
      </w:r>
      <w:r w:rsidRPr="00C2525C">
        <w:rPr>
          <w:rFonts w:ascii="Times New Roman" w:hAnsi="Times New Roman" w:cs="Times New Roman"/>
          <w:bCs/>
          <w:color w:val="002060"/>
          <w:sz w:val="16"/>
          <w:szCs w:val="16"/>
        </w:rPr>
        <w:t>.</w:t>
      </w:r>
    </w:p>
    <w:p w14:paraId="55DFC349" w14:textId="77777777" w:rsidR="00EF5582" w:rsidRPr="00C2525C" w:rsidRDefault="00EF558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5. Об отделе печати (ВВРС). </w:t>
      </w:r>
      <w:r w:rsidRPr="00C2525C">
        <w:rPr>
          <w:rFonts w:ascii="Times New Roman" w:hAnsi="Times New Roman" w:cs="Times New Roman"/>
          <w:bCs/>
          <w:iCs/>
          <w:color w:val="002060"/>
          <w:sz w:val="16"/>
          <w:szCs w:val="16"/>
        </w:rPr>
        <w:t>(Бубнов)</w:t>
      </w:r>
      <w:r w:rsidRPr="00C2525C">
        <w:rPr>
          <w:rFonts w:ascii="Times New Roman" w:hAnsi="Times New Roman" w:cs="Times New Roman"/>
          <w:bCs/>
          <w:color w:val="002060"/>
          <w:sz w:val="16"/>
          <w:szCs w:val="16"/>
        </w:rPr>
        <w:t>.</w:t>
      </w:r>
    </w:p>
    <w:p w14:paraId="04539A9E" w14:textId="77777777" w:rsidR="00EF5582" w:rsidRPr="00C2525C" w:rsidRDefault="00EF558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6. Об организации комиссии по празднованию 10-летнего юбилея Красной Армии. </w:t>
      </w:r>
      <w:r w:rsidRPr="00C2525C">
        <w:rPr>
          <w:rFonts w:ascii="Times New Roman" w:hAnsi="Times New Roman" w:cs="Times New Roman"/>
          <w:bCs/>
          <w:iCs/>
          <w:color w:val="002060"/>
          <w:sz w:val="16"/>
          <w:szCs w:val="16"/>
        </w:rPr>
        <w:t>(Бубнов)</w:t>
      </w:r>
      <w:r w:rsidRPr="00C2525C">
        <w:rPr>
          <w:rFonts w:ascii="Times New Roman" w:hAnsi="Times New Roman" w:cs="Times New Roman"/>
          <w:bCs/>
          <w:color w:val="002060"/>
          <w:sz w:val="16"/>
          <w:szCs w:val="16"/>
        </w:rPr>
        <w:t>.</w:t>
      </w:r>
    </w:p>
    <w:p w14:paraId="165F63BC" w14:textId="77777777" w:rsidR="00EF5582" w:rsidRPr="00C2525C" w:rsidRDefault="00EF5582"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7. Об участии НКВМ в составлении Большой советской энциклопедии. </w:t>
      </w:r>
      <w:r w:rsidRPr="00C2525C">
        <w:rPr>
          <w:rFonts w:ascii="Times New Roman" w:hAnsi="Times New Roman" w:cs="Times New Roman"/>
          <w:bCs/>
          <w:iCs/>
          <w:color w:val="002060"/>
          <w:sz w:val="16"/>
          <w:szCs w:val="16"/>
        </w:rPr>
        <w:t>(Тухачевский)</w:t>
      </w:r>
      <w:r w:rsidRPr="00C2525C">
        <w:rPr>
          <w:rFonts w:ascii="Times New Roman" w:hAnsi="Times New Roman" w:cs="Times New Roman"/>
          <w:bCs/>
          <w:color w:val="002060"/>
          <w:sz w:val="16"/>
          <w:szCs w:val="16"/>
        </w:rPr>
        <w:t xml:space="preserve"> (17150).</w:t>
      </w:r>
    </w:p>
    <w:p w14:paraId="6481EFF2" w14:textId="77777777" w:rsidR="00EF5582" w:rsidRPr="00C2525C" w:rsidRDefault="00EF5582" w:rsidP="00C2525C">
      <w:pPr>
        <w:spacing w:after="0" w:line="240" w:lineRule="auto"/>
        <w:jc w:val="both"/>
        <w:rPr>
          <w:rFonts w:ascii="Times New Roman" w:hAnsi="Times New Roman" w:cs="Times New Roman"/>
          <w:bCs/>
          <w:color w:val="002060"/>
          <w:sz w:val="16"/>
          <w:szCs w:val="16"/>
        </w:rPr>
      </w:pPr>
    </w:p>
    <w:p w14:paraId="67DF1025" w14:textId="77777777" w:rsidR="00EF5582" w:rsidRPr="00C2525C" w:rsidRDefault="00EF5582" w:rsidP="00C2525C">
      <w:pPr>
        <w:pStyle w:val="ae"/>
        <w:shd w:val="clear" w:color="auto" w:fill="FFFFFF"/>
        <w:spacing w:before="0" w:after="0"/>
        <w:jc w:val="both"/>
        <w:rPr>
          <w:color w:val="002060"/>
          <w:sz w:val="16"/>
          <w:szCs w:val="16"/>
        </w:rPr>
      </w:pPr>
      <w:r w:rsidRPr="00C2525C">
        <w:rPr>
          <w:rStyle w:val="a7"/>
          <w:b w:val="0"/>
          <w:iCs/>
          <w:color w:val="002060"/>
          <w:sz w:val="16"/>
          <w:szCs w:val="16"/>
        </w:rPr>
        <w:t>1 июня 1926 г.</w:t>
      </w:r>
      <w:r w:rsidRPr="00C2525C">
        <w:rPr>
          <w:color w:val="002060"/>
          <w:sz w:val="16"/>
          <w:szCs w:val="16"/>
        </w:rPr>
        <w:t xml:space="preserve"> Начало первого в РККА военно-химического лагерного сбора. Химические части были размещены на берегу Кузьминского пруда, а работали на полигоне в Кузьминках (Москва). На сборах части участвовали в широких войсковых испытаниях заражения местности и дорог ипритом (4 опыта по заражению). Один из результатов сборов и испытаний — новый способ химической разведки (</w:t>
      </w:r>
      <w:r w:rsidRPr="00C2525C">
        <w:rPr>
          <w:rStyle w:val="af0"/>
          <w:i w:val="0"/>
          <w:color w:val="002060"/>
          <w:sz w:val="16"/>
          <w:szCs w:val="16"/>
        </w:rPr>
        <w:t>«разведка зараженного участка возможна путем обоняния разведчика, хорошо натасканного на запах иприта»</w:t>
      </w:r>
      <w:r w:rsidRPr="00C2525C">
        <w:rPr>
          <w:color w:val="002060"/>
          <w:sz w:val="16"/>
          <w:szCs w:val="16"/>
        </w:rPr>
        <w:t>) (17133).</w:t>
      </w:r>
    </w:p>
    <w:p w14:paraId="737B5798" w14:textId="77777777" w:rsidR="00EF5582" w:rsidRPr="00C2525C" w:rsidRDefault="00EF5582" w:rsidP="00C2525C">
      <w:pPr>
        <w:pStyle w:val="ae"/>
        <w:shd w:val="clear" w:color="auto" w:fill="FFFFFF"/>
        <w:spacing w:before="0" w:after="0"/>
        <w:jc w:val="both"/>
        <w:rPr>
          <w:color w:val="002060"/>
          <w:sz w:val="16"/>
          <w:szCs w:val="16"/>
        </w:rPr>
      </w:pPr>
    </w:p>
    <w:p w14:paraId="5DDC619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6A98FC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A1502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июня 1926 новым президентом Польши избирается Игнаций Мосьцицкий (Мостицкий) (7451).</w:t>
      </w:r>
    </w:p>
    <w:p w14:paraId="631C15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770DBD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4FAD83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E8823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июня 1926 года командованием РККА и руководством Главного управления военной промышленности (ГУВП) была принята "Трехлетняя программа танкостроения". Она предусматривала в течение трех лет вооружить Красную армию всеми видами современной бронетанковой техники. Для этого были развернуты широкомасштабные опытно-конструкторские работы, в рамках которых началось проектирование танка сопровождения (Т-18 или МС-1) и маневренного танка (Т-12). Через несколько лет были изготовлены опытные образцы и развернуто их серийное изготовление (10291).</w:t>
      </w:r>
    </w:p>
    <w:p w14:paraId="57B726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83DEA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июня 1926 командование РККА и руководство ГУВП ВСНХ приняли трехлетнюю программу танкостроения. В основу соображений о количестве и качестве танков положили расчет затрат, необходимых для прорыва обороны противника на участке 10 км силами двух дивизий с возможностью развития успеха на глубину до 30 км и выхода на оперативный простор. План минимум предусматривал оснащение одной дивизии батальоном танков сопровождения, а второй - пулеметов сопровождения - танкеток. Батальон д.б. иметь трехротный состав по 16 танков в роте, что с учетом запаса и флагманской машины составляло 69 танков. Спрогнозировав по опыту первой мировой и гражданской потери, а также необходимость создания учебной роты увеличили заказ до 112ю тоже и для пулеметок. Цену танка установили в 18 тыс., а танкетки - 6 тыс. Программу максимум планировали на год позже и она предусматривала создание батальона маневренных танков на случай встречи с полевыми укреплениями полного профиля. Количество танков в батальоне - 55 + 5 учебных. Цена - 50 тыс. (4243,1).</w:t>
      </w:r>
    </w:p>
    <w:p w14:paraId="6A5CBA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25F5A12" w14:textId="77777777" w:rsidR="00D670CF" w:rsidRPr="00C2525C" w:rsidRDefault="00D670CF" w:rsidP="00C2525C">
      <w:pPr>
        <w:spacing w:after="0" w:line="240" w:lineRule="auto"/>
        <w:jc w:val="both"/>
        <w:rPr>
          <w:rFonts w:ascii="Times New Roman" w:hAnsi="Times New Roman" w:cs="Times New Roman"/>
          <w:color w:val="002060"/>
          <w:sz w:val="16"/>
          <w:szCs w:val="16"/>
          <w:shd w:val="clear" w:color="auto" w:fill="FFFFFF"/>
        </w:rPr>
      </w:pPr>
      <w:r w:rsidRPr="00C2525C">
        <w:rPr>
          <w:rFonts w:ascii="Times New Roman" w:hAnsi="Times New Roman" w:cs="Times New Roman"/>
          <w:color w:val="002060"/>
          <w:sz w:val="16"/>
          <w:szCs w:val="16"/>
          <w:shd w:val="clear" w:color="auto" w:fill="FFFFFF"/>
        </w:rPr>
        <w:t>2 июня 1926 года командованием РККА и руководством Главного управления военной промышленностью (ГУВП) ВСНХ была принята трехлетняя программа танкостроения. В основу соображений о количестве и качестве боевых машин, которые требовалось создать, были положены расчеты затрат, необходимых для прорыва укрепленной обороны противника на участке 10 км силами двух дивизий с возможностью развития успеха на глубину до 30 км и выхода на оперативный простор. План-минимум программы предусматривал оснащение одной дивизии батальоном танков сопровождения, а второй - батальоном "пулеметок сопровождения" (танкеток). При этом количество танков в батальоне принималось из расчета трехротного состава по 16 танков в роте, что с учетом "запасных" танков, ротного и батальонного резерва, а также флагманской машины командира батальона составляло 69 машин. Спрогнозировав (по опыту Первой мировой и Гражданской войн) возможные потери танков в течение года боевых действий, а также предусмотрев создание учебной танковой роты, разработчики программы увеличили заказ до 112 танков. Организация и боевой состав батальона "пулеметок сопровождения" предполагались аналогичными. При утвержденной стоимости одного танка без вооружения на уровне 8 тыс. руб., а танкетки на уровне 6 тыс. руб., вся программа-минимум с учетом ее выполнения в течение 3-х лет (до декабря 1930 года) могла достичь суммы в 5 млн. руб.. Программа - максимум, работы по которой должны были начаться годом позднее, предусматривала создание дополнительно батальона "маневренных" танков на случай встречи с полевыми укреплениями полного профиля. При этом задача маневренных танков состояла в нейтрализации и подавлении крупных узлов сопротивления, а также (при выходе на оперативный простор) - разрушения коммуникаций противника, в то время как танки и танкетки сопровождения должны были развивать успех совместно с пехотными и конными подразделениями РККА. Количество маневренных танков в батальоне предполагалось 55 штук, что вкупе с учебным взводом из 5 танков увеличивало требуемое их число до 60. Стоимость одного маневренного танка не должна была превышать 50000 руб. (19553).</w:t>
      </w:r>
    </w:p>
    <w:p w14:paraId="1F0F1279" w14:textId="77777777" w:rsidR="00D670CF" w:rsidRPr="00C2525C" w:rsidRDefault="00D670CF" w:rsidP="00C2525C">
      <w:pPr>
        <w:spacing w:after="0" w:line="240" w:lineRule="auto"/>
        <w:jc w:val="both"/>
        <w:rPr>
          <w:rFonts w:ascii="Times New Roman" w:hAnsi="Times New Roman" w:cs="Times New Roman"/>
          <w:color w:val="002060"/>
          <w:sz w:val="16"/>
          <w:szCs w:val="16"/>
          <w:shd w:val="clear" w:color="auto" w:fill="FFFFFF"/>
        </w:rPr>
      </w:pPr>
    </w:p>
    <w:p w14:paraId="20446CB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июня 1926 г. командованием РККА и руководством ГУВП ВСНХ была принята трехлетняя программа танкостроения. В основу соображений о количестве и качестве боевых машин, которые требовалось создать, были положены рас</w:t>
      </w:r>
      <w:r w:rsidRPr="00C2525C">
        <w:rPr>
          <w:rFonts w:ascii="Times New Roman" w:hAnsi="Times New Roman" w:cs="Times New Roman"/>
          <w:color w:val="002060"/>
          <w:sz w:val="16"/>
          <w:szCs w:val="16"/>
        </w:rPr>
        <w:softHyphen/>
        <w:t>четы затрат, необходимых для прорыва укрепленной обо</w:t>
      </w:r>
      <w:r w:rsidRPr="00C2525C">
        <w:rPr>
          <w:rFonts w:ascii="Times New Roman" w:hAnsi="Times New Roman" w:cs="Times New Roman"/>
          <w:color w:val="002060"/>
          <w:sz w:val="16"/>
          <w:szCs w:val="16"/>
        </w:rPr>
        <w:softHyphen/>
        <w:t>роны противника на участке 10 км силами двух дивизий с возможностью развития успеха на глубину до 30 км и выхо</w:t>
      </w:r>
      <w:r w:rsidRPr="00C2525C">
        <w:rPr>
          <w:rFonts w:ascii="Times New Roman" w:hAnsi="Times New Roman" w:cs="Times New Roman"/>
          <w:color w:val="002060"/>
          <w:sz w:val="16"/>
          <w:szCs w:val="16"/>
        </w:rPr>
        <w:softHyphen/>
        <w:t>да на оперативный простор. План-минимум программы предусматривал оснащение одной пехотной дивизии батальоном танков сопровождения, а второй — батальоном “пулеметок (пулеметов) сопро</w:t>
      </w:r>
      <w:r w:rsidRPr="00C2525C">
        <w:rPr>
          <w:rFonts w:ascii="Times New Roman" w:hAnsi="Times New Roman" w:cs="Times New Roman"/>
          <w:color w:val="002060"/>
          <w:sz w:val="16"/>
          <w:szCs w:val="16"/>
        </w:rPr>
        <w:softHyphen/>
        <w:t>вождения” (танкеток). При этом количество танков в бата</w:t>
      </w:r>
      <w:r w:rsidRPr="00C2525C">
        <w:rPr>
          <w:rFonts w:ascii="Times New Roman" w:hAnsi="Times New Roman" w:cs="Times New Roman"/>
          <w:color w:val="002060"/>
          <w:sz w:val="16"/>
          <w:szCs w:val="16"/>
        </w:rPr>
        <w:softHyphen/>
        <w:t>льоне принималось из расчета трехротного состава по 16 танков в роте (3 взвода по 5 танков плюс машина команди</w:t>
      </w:r>
      <w:r w:rsidRPr="00C2525C">
        <w:rPr>
          <w:rFonts w:ascii="Times New Roman" w:hAnsi="Times New Roman" w:cs="Times New Roman"/>
          <w:color w:val="002060"/>
          <w:sz w:val="16"/>
          <w:szCs w:val="16"/>
        </w:rPr>
        <w:softHyphen/>
        <w:t>ра роты), что с учетом “запасных” танков, ротного и бата</w:t>
      </w:r>
      <w:r w:rsidRPr="00C2525C">
        <w:rPr>
          <w:rFonts w:ascii="Times New Roman" w:hAnsi="Times New Roman" w:cs="Times New Roman"/>
          <w:color w:val="002060"/>
          <w:sz w:val="16"/>
          <w:szCs w:val="16"/>
        </w:rPr>
        <w:softHyphen/>
        <w:t>льонного резерва, а также флагманской машины команди</w:t>
      </w:r>
      <w:r w:rsidRPr="00C2525C">
        <w:rPr>
          <w:rFonts w:ascii="Times New Roman" w:hAnsi="Times New Roman" w:cs="Times New Roman"/>
          <w:color w:val="002060"/>
          <w:sz w:val="16"/>
          <w:szCs w:val="16"/>
        </w:rPr>
        <w:softHyphen/>
        <w:t>ра батальона составляло 69 шт. Спрогнозировав по опыту Первой мировой и Гражданской войн возможные потери танков в течение года боевых действий, а также предусмот</w:t>
      </w:r>
      <w:r w:rsidRPr="00C2525C">
        <w:rPr>
          <w:rFonts w:ascii="Times New Roman" w:hAnsi="Times New Roman" w:cs="Times New Roman"/>
          <w:color w:val="002060"/>
          <w:sz w:val="16"/>
          <w:szCs w:val="16"/>
        </w:rPr>
        <w:softHyphen/>
        <w:t>рев создание учебной танковой роты, разработчики про</w:t>
      </w:r>
      <w:r w:rsidRPr="00C2525C">
        <w:rPr>
          <w:rFonts w:ascii="Times New Roman" w:hAnsi="Times New Roman" w:cs="Times New Roman"/>
          <w:color w:val="002060"/>
          <w:sz w:val="16"/>
          <w:szCs w:val="16"/>
        </w:rPr>
        <w:softHyphen/>
        <w:t>граммы увеличили заказ до 112 танков. Организация и боевой состав батальона “пулеметок (пулеметов) сопровождения” предполагались аналогичны</w:t>
      </w:r>
      <w:r w:rsidRPr="00C2525C">
        <w:rPr>
          <w:rFonts w:ascii="Times New Roman" w:hAnsi="Times New Roman" w:cs="Times New Roman"/>
          <w:color w:val="002060"/>
          <w:sz w:val="16"/>
          <w:szCs w:val="16"/>
        </w:rPr>
        <w:softHyphen/>
        <w:t>ми. При утвержденной сметной стоимости одного танка без вооружения на уровне 18 тыс. руб., а танкетки на уров</w:t>
      </w:r>
      <w:r w:rsidRPr="00C2525C">
        <w:rPr>
          <w:rFonts w:ascii="Times New Roman" w:hAnsi="Times New Roman" w:cs="Times New Roman"/>
          <w:color w:val="002060"/>
          <w:sz w:val="16"/>
          <w:szCs w:val="16"/>
        </w:rPr>
        <w:softHyphen/>
        <w:t>не 6 тыс. руб. вся программа-минимум с учетом ее выпол</w:t>
      </w:r>
      <w:r w:rsidRPr="00C2525C">
        <w:rPr>
          <w:rFonts w:ascii="Times New Roman" w:hAnsi="Times New Roman" w:cs="Times New Roman"/>
          <w:color w:val="002060"/>
          <w:sz w:val="16"/>
          <w:szCs w:val="16"/>
        </w:rPr>
        <w:softHyphen/>
        <w:t xml:space="preserve">нения в течение 3 лет (до </w:t>
      </w:r>
      <w:r w:rsidRPr="00C2525C">
        <w:rPr>
          <w:rFonts w:ascii="Times New Roman" w:hAnsi="Times New Roman" w:cs="Times New Roman"/>
          <w:color w:val="002060"/>
          <w:sz w:val="16"/>
          <w:szCs w:val="16"/>
        </w:rPr>
        <w:lastRenderedPageBreak/>
        <w:t>декабря 1930 г.) “тянула” почти на 5 млн. руб. Программа максимум, работы по которой должны бы</w:t>
      </w:r>
      <w:r w:rsidRPr="00C2525C">
        <w:rPr>
          <w:rFonts w:ascii="Times New Roman" w:hAnsi="Times New Roman" w:cs="Times New Roman"/>
          <w:color w:val="002060"/>
          <w:sz w:val="16"/>
          <w:szCs w:val="16"/>
        </w:rPr>
        <w:softHyphen/>
        <w:t>ли начаться годом позднее, предусматривала создание до</w:t>
      </w:r>
      <w:r w:rsidRPr="00C2525C">
        <w:rPr>
          <w:rFonts w:ascii="Times New Roman" w:hAnsi="Times New Roman" w:cs="Times New Roman"/>
          <w:color w:val="002060"/>
          <w:sz w:val="16"/>
          <w:szCs w:val="16"/>
        </w:rPr>
        <w:softHyphen/>
        <w:t>полнительно батальона “маневренных” танков на случай встречи с полевыми укреплениями полного профиля. При этом задача маневренных танков состояла в нейтрализации и подавлении крупных узлов сопротивления, а также (при выходе на оперативный простор) — разрушения коммуни</w:t>
      </w:r>
      <w:r w:rsidRPr="00C2525C">
        <w:rPr>
          <w:rFonts w:ascii="Times New Roman" w:hAnsi="Times New Roman" w:cs="Times New Roman"/>
          <w:color w:val="002060"/>
          <w:sz w:val="16"/>
          <w:szCs w:val="16"/>
        </w:rPr>
        <w:softHyphen/>
        <w:t>каций противника, в то время как танки и танкетки сопро</w:t>
      </w:r>
      <w:r w:rsidRPr="00C2525C">
        <w:rPr>
          <w:rFonts w:ascii="Times New Roman" w:hAnsi="Times New Roman" w:cs="Times New Roman"/>
          <w:color w:val="002060"/>
          <w:sz w:val="16"/>
          <w:szCs w:val="16"/>
        </w:rPr>
        <w:softHyphen/>
        <w:t>вождения должны были развивать успех совместно с пехот</w:t>
      </w:r>
      <w:r w:rsidRPr="00C2525C">
        <w:rPr>
          <w:rFonts w:ascii="Times New Roman" w:hAnsi="Times New Roman" w:cs="Times New Roman"/>
          <w:color w:val="002060"/>
          <w:sz w:val="16"/>
          <w:szCs w:val="16"/>
        </w:rPr>
        <w:softHyphen/>
        <w:t>ными и конными подразделениями РККА. Количество ма</w:t>
      </w:r>
      <w:r w:rsidRPr="00C2525C">
        <w:rPr>
          <w:rFonts w:ascii="Times New Roman" w:hAnsi="Times New Roman" w:cs="Times New Roman"/>
          <w:color w:val="002060"/>
          <w:sz w:val="16"/>
          <w:szCs w:val="16"/>
        </w:rPr>
        <w:softHyphen/>
        <w:t>невренных танков в батальоне предполагалось 55 штук, что вкупе с учебным взводом из 5 танков увеличивало требуе</w:t>
      </w:r>
      <w:r w:rsidRPr="00C2525C">
        <w:rPr>
          <w:rFonts w:ascii="Times New Roman" w:hAnsi="Times New Roman" w:cs="Times New Roman"/>
          <w:color w:val="002060"/>
          <w:sz w:val="16"/>
          <w:szCs w:val="16"/>
        </w:rPr>
        <w:softHyphen/>
        <w:t>мое число до 60. Стоимость одного маневренного танка не должна была превышать 50 тыс. руб., что “утяжеляло” про</w:t>
      </w:r>
      <w:r w:rsidRPr="00C2525C">
        <w:rPr>
          <w:rFonts w:ascii="Times New Roman" w:hAnsi="Times New Roman" w:cs="Times New Roman"/>
          <w:color w:val="002060"/>
          <w:sz w:val="16"/>
          <w:szCs w:val="16"/>
        </w:rPr>
        <w:softHyphen/>
        <w:t>грамму-максимум на 3 млн. руб дополнительно. В реализации этой трехлетней программы и увидели свет первые советские серийные танки (10733).</w:t>
      </w:r>
    </w:p>
    <w:p w14:paraId="7C0AD7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6EB1C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июня 1926 командование РККА и руководство ГУВП ВСНХ приняли трехлетнюю программу танкостроения. В основу соображений о количестве и качестве танков положили расчет затрат, необходимых для прорыва обороны противника на участке 10 км силами двух дивизий с возможностью развития успеха на глубину до 30 км и выхода на оперативный простор. План минимум предусматривал оснащение одной дивизии батальоном танков сопровождения, а второй - пулеметов сопровождения - танкеток. Батальон д.б. иметь трехротный состав по 16 танков в роте, что с учетом запаса и флагманской машины составляло 69 танков. Спрогнозировав по опыту первой мировой и гражданской потери, а также необходимость создания учебной роты увеличили заказ до 112ю тоже и для пулеметок. Цену танка установили в 18 тыс., а танкетки - 6 тыс. Программу максимум планировали на год позже и она предусматривала создание батальона маневренных танков на случай встречи с полевыми укреплениями полного профиля. Количество танков в батальоне - 55 + 5 учебных. Цена - 50 тыс. (4243,1).</w:t>
      </w:r>
    </w:p>
    <w:p w14:paraId="44C341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1A7D7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июня 1926 года командованием РККА и руководством ГУВП ВСНХ была принятая трехлетняя программа танкостроения. Количество и типы необходимых боевых машин определялись из необходимости прорыва укрепленной обороны противника на участке 10 километров силами двух дивизий с возможностью развития успеха в глубину до 30 километров и выходом на оперативный простор. В минимальную программу танкостроения входило оснащение одной дивизии батальоном танков сопровождения пехоты, а второй - батальоном пулемёток сопровождения (танкеток). При этом количество танков в батальоне принималась из расчета трехротного состава по 16 танков в роте, что с учетом запасных танков ротного и батальонного резерва, а также машины командира батальона составляло 69 танков. Исходя из опыта первой мировой и гражданской войны, разработчиками программы было спрогнозировано предполагаемое количество потерь танков во время боевых действий. Учитывая возможное количество потерь, а также необходимость создания учебной танковой роты, был установлен заказ на изготовление 112 танков сопровождения пехоты и аналогичного количества пулемёток сопровождения. Стоимость одного танка сопровождения пехоты была определена в 18 тысяч рублей, а пулемётки сопровождения - на уровне 6 тысячи рублей. Таким образом, стоимость всей программы составляла около 5 миллионов рублей. Срок выполнения программы был определён до декабря 1930 года. В максимальную программу входило создание дополнительного батальона маневренных танков на случай встречи с полевыми укреплениями полного профиля. Кроме этого, в задачу маневренных танков входило уничтожение крупных узлов сопротивления, а после выхода на оперативный простор - уничтожение коммуникаций противника, в то время как танки и пулемётки сопровождения пехоты должны были развивать успех совместно с пехотными подразделениями и конницей. Количество маневренных танков в батальоне определялась в 55 единиц, которые с учетом учебного взвода из 5 машин повышало заказ до 60 танков. Стоимость одного маневренного танка должна была составлять примерно 50 тысяч рублей (10710).</w:t>
      </w:r>
    </w:p>
    <w:p w14:paraId="6F0CC5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7FCF1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 18 июня 1926 г. адмирал А. Шпиндлер и капитан 1-го ранга В. Кинцель совершили ознакомительную поездку в Москву, Ленинград и Кронштадт. Они провели переговоры с Уншлихтом, главкомом советского флота В. И. Зофом,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Зоф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(11784).</w:t>
      </w:r>
    </w:p>
    <w:p w14:paraId="1DD918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C9AB57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 18 июня 1926 г. адмирал А. Шпиндлер и капитан 1-го ранга В. Кинцель совершили ознакомительную поездку в Москву, Ленинград и Кронштадт. Они провели переговоры с Уншлихтом, главкомом советского флота В. И. Зофом,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Зоф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(18265).</w:t>
      </w:r>
    </w:p>
    <w:p w14:paraId="46315DE4"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6EEBD9BA"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690CB5F8"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7ADDF9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июня 1926. На Курском вокзале начала действовать громкоговорительная установка, которая имела шесть рупоров в разных залах здания (18714).</w:t>
      </w:r>
    </w:p>
    <w:p w14:paraId="54682875"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3AE4E09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98954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479BE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июня 1926 Чл. правления Макаровский, врид зав. опытн. п/отд. Вейцер писали директору завода 3 Красный летчик письмо N 5585/з-д:</w:t>
      </w:r>
    </w:p>
    <w:p w14:paraId="6D81D5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"Настоящим сообщается утвержденный план опытного строительства по вверенному Вам заводу на 1926-1928 гг.:</w:t>
      </w:r>
    </w:p>
    <w:p w14:paraId="28D68A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Истребитель одноместный сухопутный И-2 М-5 0 окончание испытаний и доделок - 1 августа 1926</w:t>
      </w:r>
    </w:p>
    <w:p w14:paraId="4989F8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Морской истребитель одноместный береговой МИ1 М-13. Начало проектирования 1 октября 1927, окончание проектирование и начало постройки 1 апреля 1928, окончание постройки и начало испытаний - 1 декабря 1928.</w:t>
      </w:r>
    </w:p>
    <w:p w14:paraId="4D15E6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Корабельный самолет КИ2 под М-105 или М-6 (Испано 300), вопрос о моторе подлежит выяснению. Начало проектирования 1 января 1927, окончание проектирование и начало постройки 1 октября 1927, окончание постройки и начало испытаний - 1 июня 1928.</w:t>
      </w:r>
    </w:p>
    <w:p w14:paraId="5C4069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Разведчик открытого моря МР-3 2ЛД 450. Окончание проектирования 1 августа 1926, окончание испытаний и переделок 1 марта 1927.</w:t>
      </w:r>
    </w:p>
    <w:p w14:paraId="2E2697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Разведчик и лодочный МР-2 ЛД-450. Окончание постройки и начало испытаний 1 июня 1926, окончание испытаний и переделок 1 октября 1926.</w:t>
      </w:r>
    </w:p>
    <w:p w14:paraId="19899A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Морской учебный самолет МУ-2 М-11. Начало проектирования 1 июля 1926, окончание проектирование и начало постройки 1 января 1927, окончание постройки и начало испытаний - 1 января 1928.</w:t>
      </w:r>
    </w:p>
    <w:p w14:paraId="4F01F0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Торпедоносец морской МТ-1 2ЛД-450. Начало проектирования 1 декабря 1926, окончание проектирование и начало постройки 1 августа 1927, окончание постройки и начало испытаний - 1 февраля 1928 (2272,272).</w:t>
      </w:r>
    </w:p>
    <w:p w14:paraId="188254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B0117F5" w14:textId="77777777" w:rsidR="00144B4E"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5401089D" w14:textId="77777777" w:rsidR="00144B4E" w:rsidRPr="00C2525C" w:rsidRDefault="00144B4E"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6B45D7B" w14:textId="77777777" w:rsidR="00144B4E" w:rsidRPr="00C2525C" w:rsidRDefault="00144B4E" w:rsidP="00C2525C">
      <w:pPr>
        <w:pStyle w:val="ae"/>
        <w:spacing w:before="0" w:after="0"/>
        <w:jc w:val="both"/>
        <w:rPr>
          <w:bCs/>
          <w:color w:val="002060"/>
          <w:sz w:val="16"/>
          <w:szCs w:val="16"/>
        </w:rPr>
      </w:pPr>
      <w:r w:rsidRPr="00C2525C">
        <w:rPr>
          <w:bCs/>
          <w:color w:val="002060"/>
          <w:sz w:val="16"/>
          <w:szCs w:val="16"/>
        </w:rPr>
        <w:t>3 июня 1926. Постановлением РВС СССР принята трехлетняя программа строительства стратегической конницы: устанавливалась ее численность в 52 тыс. сабель (17150).</w:t>
      </w:r>
    </w:p>
    <w:p w14:paraId="1073077C" w14:textId="77777777" w:rsidR="00144B4E" w:rsidRPr="00C2525C" w:rsidRDefault="00144B4E" w:rsidP="00C2525C">
      <w:pPr>
        <w:pStyle w:val="ae"/>
        <w:spacing w:before="0" w:after="0"/>
        <w:jc w:val="both"/>
        <w:rPr>
          <w:bCs/>
          <w:color w:val="002060"/>
          <w:sz w:val="16"/>
          <w:szCs w:val="16"/>
        </w:rPr>
      </w:pPr>
    </w:p>
    <w:p w14:paraId="27F2E4AF"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2C3BCFBD"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D9D480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июня 1926 года на заседании Политбюро при обсуждении проектов документов, посвященных итогам всеобщей забастовки, Троцкий выступил с критикой компартии Великобритании. По его мнению, «элементы пассивности и нерешительности» в партии не позволили извлечь максимум возможного из произошедших событий. Аналогичные оценки Троцкий давал ранее германским коммунистам, якобы «проспавшим» свой Октябрь в 1923 году (18416).</w:t>
      </w:r>
    </w:p>
    <w:p w14:paraId="65E1CBA6"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224E909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B0E09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49473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4-12 (с 5 - 272,371) июня 1926 состоялся круговой перелет на Р-1 по маршруту Москва-Харьков-Севастополь-Ростов-на-Дону-Борисоглебск-Липецк-Гомель-Смоленск-Киев-Витебск-Ленинград-Москва. М.А.Снегирев пролетел 6500 км за 56 ч ЛВ (271,106). Испытывали двигатель М-5 (438,562).</w:t>
      </w:r>
    </w:p>
    <w:p w14:paraId="6E2790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EEA6B6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июня 1926 г. в НИИ на ис</w:t>
      </w:r>
      <w:r w:rsidRPr="00C2525C">
        <w:rPr>
          <w:rFonts w:ascii="Times New Roman" w:hAnsi="Times New Roman" w:cs="Times New Roman"/>
          <w:color w:val="002060"/>
          <w:sz w:val="16"/>
          <w:szCs w:val="16"/>
        </w:rPr>
        <w:softHyphen/>
        <w:t>пытания предъявили второй экземпляр ИЛ-3 с заводским но</w:t>
      </w:r>
      <w:r w:rsidRPr="00C2525C">
        <w:rPr>
          <w:rFonts w:ascii="Times New Roman" w:hAnsi="Times New Roman" w:cs="Times New Roman"/>
          <w:color w:val="002060"/>
          <w:sz w:val="16"/>
          <w:szCs w:val="16"/>
        </w:rPr>
        <w:softHyphen/>
        <w:t>мером 2889. Но к тому времени ЦАГИ, которому НТК ВВС передал для проверки расчеты ИЛ-3, счел прочность конструкции самолета недостаточной. Проведение государственных испытаний приостановили. В заключении ЦАГИ указывалось, что ИЛ-3, спроек</w:t>
      </w:r>
      <w:r w:rsidRPr="00C2525C">
        <w:rPr>
          <w:rFonts w:ascii="Times New Roman" w:hAnsi="Times New Roman" w:cs="Times New Roman"/>
          <w:color w:val="002060"/>
          <w:sz w:val="16"/>
          <w:szCs w:val="16"/>
        </w:rPr>
        <w:softHyphen/>
        <w:t>тированный по нормам прочности 1925 г., удовлетворя</w:t>
      </w:r>
      <w:r w:rsidRPr="00C2525C">
        <w:rPr>
          <w:rFonts w:ascii="Times New Roman" w:hAnsi="Times New Roman" w:cs="Times New Roman"/>
          <w:color w:val="002060"/>
          <w:sz w:val="16"/>
          <w:szCs w:val="16"/>
        </w:rPr>
        <w:softHyphen/>
        <w:t>ет им только при условии учета фанерной обшивки крыльев, что, по мнению ЦАГИ, неправильно. Поли</w:t>
      </w:r>
      <w:r w:rsidRPr="00C2525C">
        <w:rPr>
          <w:rFonts w:ascii="Times New Roman" w:hAnsi="Times New Roman" w:cs="Times New Roman"/>
          <w:color w:val="002060"/>
          <w:sz w:val="16"/>
          <w:szCs w:val="16"/>
        </w:rPr>
        <w:softHyphen/>
        <w:t>карпов не был согласен с этим. Другой причиной разно</w:t>
      </w:r>
      <w:r w:rsidRPr="00C2525C">
        <w:rPr>
          <w:rFonts w:ascii="Times New Roman" w:hAnsi="Times New Roman" w:cs="Times New Roman"/>
          <w:color w:val="002060"/>
          <w:sz w:val="16"/>
          <w:szCs w:val="16"/>
        </w:rPr>
        <w:softHyphen/>
        <w:t>гласий явился вопрос о законе распределения нагрузки по размаху крыла. ЦАГИ принимал ее равномерной по всему размаху крыла. На самом деле значение подъем</w:t>
      </w:r>
      <w:r w:rsidRPr="00C2525C">
        <w:rPr>
          <w:rFonts w:ascii="Times New Roman" w:hAnsi="Times New Roman" w:cs="Times New Roman"/>
          <w:color w:val="002060"/>
          <w:sz w:val="16"/>
          <w:szCs w:val="16"/>
        </w:rPr>
        <w:softHyphen/>
        <w:t>ной силы, отнесенной к единице длины крыла, умень</w:t>
      </w:r>
      <w:r w:rsidRPr="00C2525C">
        <w:rPr>
          <w:rFonts w:ascii="Times New Roman" w:hAnsi="Times New Roman" w:cs="Times New Roman"/>
          <w:color w:val="002060"/>
          <w:sz w:val="16"/>
          <w:szCs w:val="16"/>
        </w:rPr>
        <w:softHyphen/>
        <w:t xml:space="preserve">шается к концам. С учетом этих факторов заключение ЦАГИ о прочности крыла ИЛ-3 не являлось, по мнению конструктора, достаточно обоснованным. После обсуждений и споров НТК принял </w:t>
      </w:r>
      <w:r w:rsidRPr="00C2525C">
        <w:rPr>
          <w:rFonts w:ascii="Times New Roman" w:hAnsi="Times New Roman" w:cs="Times New Roman"/>
          <w:color w:val="002060"/>
          <w:sz w:val="16"/>
          <w:szCs w:val="16"/>
        </w:rPr>
        <w:lastRenderedPageBreak/>
        <w:t>решение о необходимости проведения статических испытаний ис</w:t>
      </w:r>
      <w:r w:rsidRPr="00C2525C">
        <w:rPr>
          <w:rFonts w:ascii="Times New Roman" w:hAnsi="Times New Roman" w:cs="Times New Roman"/>
          <w:color w:val="002060"/>
          <w:sz w:val="16"/>
          <w:szCs w:val="16"/>
        </w:rPr>
        <w:softHyphen/>
        <w:t>требителя. Для этой цели сформировали специальную комиссию из представителей промышленности, НТК и НИИ ВВС. Статические испытания самолета с завод</w:t>
      </w:r>
      <w:r w:rsidRPr="00C2525C">
        <w:rPr>
          <w:rFonts w:ascii="Times New Roman" w:hAnsi="Times New Roman" w:cs="Times New Roman"/>
          <w:color w:val="002060"/>
          <w:sz w:val="16"/>
          <w:szCs w:val="16"/>
        </w:rPr>
        <w:softHyphen/>
        <w:t>ским номером 2890 начались 21 июля и продолжались до 19 октября 1926 г. Их результаты обсуждались на не</w:t>
      </w:r>
      <w:r w:rsidRPr="00C2525C">
        <w:rPr>
          <w:rFonts w:ascii="Times New Roman" w:hAnsi="Times New Roman" w:cs="Times New Roman"/>
          <w:color w:val="002060"/>
          <w:sz w:val="16"/>
          <w:szCs w:val="16"/>
        </w:rPr>
        <w:softHyphen/>
        <w:t>скольких заседаниях НТК. Выяснилось, что фюзеляж, оперение и шасси удовлетворяют нормам прочности, но крыло выдерживает вместо 12-кратной перегрузки только 10-кратную. Как отмечалось, Поликарпов не был согласен с методикой проведения испытаний, предусма</w:t>
      </w:r>
      <w:r w:rsidRPr="00C2525C">
        <w:rPr>
          <w:rFonts w:ascii="Times New Roman" w:hAnsi="Times New Roman" w:cs="Times New Roman"/>
          <w:color w:val="002060"/>
          <w:sz w:val="16"/>
          <w:szCs w:val="16"/>
        </w:rPr>
        <w:softHyphen/>
        <w:t>тривающей равномерную нагрузку по размаху крыла, но, тем не менее, решили, что самолет И1-М5, как недо</w:t>
      </w:r>
      <w:r w:rsidRPr="00C2525C">
        <w:rPr>
          <w:rFonts w:ascii="Times New Roman" w:hAnsi="Times New Roman" w:cs="Times New Roman"/>
          <w:color w:val="002060"/>
          <w:sz w:val="16"/>
          <w:szCs w:val="16"/>
        </w:rPr>
        <w:softHyphen/>
        <w:t>статочно прочный, не может быть принят на вооруже</w:t>
      </w:r>
      <w:r w:rsidRPr="00C2525C">
        <w:rPr>
          <w:rFonts w:ascii="Times New Roman" w:hAnsi="Times New Roman" w:cs="Times New Roman"/>
          <w:color w:val="002060"/>
          <w:sz w:val="16"/>
          <w:szCs w:val="16"/>
        </w:rPr>
        <w:softHyphen/>
        <w:t>ние. Однако, учитывая, что к этому времени завод № 1 уже построил 12 машин, сочли возможным использо</w:t>
      </w:r>
      <w:r w:rsidRPr="00C2525C">
        <w:rPr>
          <w:rFonts w:ascii="Times New Roman" w:hAnsi="Times New Roman" w:cs="Times New Roman"/>
          <w:color w:val="002060"/>
          <w:sz w:val="16"/>
          <w:szCs w:val="16"/>
        </w:rPr>
        <w:softHyphen/>
        <w:t>вать их в качестве тренировочных, уменьшив нагрузку, но предварительно провести полный цикл испытаний в НИИ ВВС (10667).</w:t>
      </w:r>
    </w:p>
    <w:p w14:paraId="022715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082DD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июня 1926 представители РОКК т Военно-санитарного управления КА утвердили проект санитарной машины К.А.К. на базе "стандартного типа" К-2 (70,113).</w:t>
      </w:r>
    </w:p>
    <w:p w14:paraId="276FD5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0B24931" w14:textId="77777777" w:rsidR="00AD4E86" w:rsidRPr="00C2525C" w:rsidRDefault="00AD4E8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4 июня 1926 летчик Снегирев и бортмеханик Селиверстов отправились в круговой перелет по городам СССР в соответствии с утвержденным маршрутом Москва – Харьков – Севастополь – Ростов на Дону – Борисоглебск – Липецк – Гомель – Смоленск – Киев – Витебск – Ленинград – Москва для испытания улучшенного варианта мотора М-5 завода «Икар».</w:t>
      </w:r>
    </w:p>
    <w:p w14:paraId="62AEC506" w14:textId="77777777" w:rsidR="00AD4E86" w:rsidRPr="00C2525C" w:rsidRDefault="00AD4E8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Вот, как описывает перипетии полета сам Снегирев:</w:t>
      </w:r>
    </w:p>
    <w:p w14:paraId="65C96A6B" w14:textId="77777777" w:rsidR="00AD4E86" w:rsidRPr="00C2525C" w:rsidRDefault="00AD4E8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«...Когда поднялся я с Центрального аэродрома, мотор работал отлично. Не долетая до Орла 10 – 15 верст, я встретил сильную грозовую облачность, которую начал обходить, держась правой ее стороны. Обходить нужно было далеко, и я решил срезать тучу, пройдя сквозь облачность, чтобы сократить путь. Но как только я вошел в облака, тотчас же потерял ориентировку. Я снизился до 100 метров; однако, и на этой высоте ориентироваться было нельзя, т. к. землю видно было только под собой, к тому же самолет очень сильно трепало. Так продолжалось около полутора часов. Когда, наконец, я вышел из туч, то потерял всякое представление о месте нахождения. Лишь через 35 минут, идя в направлении на юго-восток, я вышел на большую реку, как потом оказалось реку Десну, выбрал площадку и сел. Это был город Трубчевск Брянской губернии, в 50 верстах от ближайшей станции железной дороги...».</w:t>
      </w:r>
    </w:p>
    <w:p w14:paraId="7B0472A5" w14:textId="77777777" w:rsidR="00AD4E86" w:rsidRPr="00C2525C" w:rsidRDefault="00AD4E8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Уже здесь экипажу пришлось нарушить график перелета и потерять два дня в ожидании доставки бензина. 6 июня они наконец-то долетели до Харькова.</w:t>
      </w:r>
    </w:p>
    <w:p w14:paraId="74AF13BB" w14:textId="77777777" w:rsidR="00AD4E86" w:rsidRPr="00C2525C" w:rsidRDefault="00AD4E8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На следующий день, продолжает Снегирев, – «... при вылете из Харькова метеорологическая сводка погоды говорила, что в пути на Севастополь я должен встретить дождь. В самом Харькове погода была не из хороших, но все же я имел возможность набрать 800 метров высоты. Отлетев от Харькова верст 100, я действительно встретил мелкий дождь, позволяющий, однако, идти на той же высоте и также хорошо видеть землю. Однако, через 10 – 15  минут полета дождик сменился ливнем, из-за которого я принужден был снизиться до 100 метров; так я шел 7 – 8 минут, после чего вышел на свободное от облаков пространство и, забрав снова около 1000 метров, пошел дальше. Перед Александровском (ныне Запорожье) я попал в туман. Идти под туманом нельзя было, так как впереди могли быть высокие здания города и трубы заводов, поэтому я снова набрал высоту и пошел по компасу. Через 15 минут в разрыве облаков я увидел землю, ориентироваться мне не удалось, и потому я и дальше пошел по компасу; еще через 25 минут я снова увидел землю — на этот раз это было юго-западнее города Мелитополя. Во все время полета от Мелитополя до Качи я летел против сильного ветра…».</w:t>
      </w:r>
    </w:p>
    <w:p w14:paraId="7B94ED6F" w14:textId="77777777" w:rsidR="00AD4E86" w:rsidRPr="00C2525C" w:rsidRDefault="00AD4E8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7 июня, в 13 часов 15 минут, Р-1 Снегирева вылетел из Севастополя и, вновь, преодолевая грозовой фронт, перелетел в Ростов-на-Дону, где произвел посадку в 18 часов. В Ростове они заночевали.</w:t>
      </w:r>
    </w:p>
    <w:p w14:paraId="1B65A8F2" w14:textId="77777777" w:rsidR="00AD4E86" w:rsidRPr="00C2525C" w:rsidRDefault="00AD4E8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8 июня, в 5 часов утра, экипаж Снегирева вылетел из Ростова-на-Дону и в 9 часов 25 минут утра они прибыли в Борисоглебск. После короткой остановки, был выполнен перелет в Липецк, где экипажу пришлось заночевать.</w:t>
      </w:r>
    </w:p>
    <w:p w14:paraId="260F1BDD" w14:textId="77777777" w:rsidR="00AD4E86" w:rsidRPr="00C2525C" w:rsidRDefault="00AD4E8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9 июня самолет Р-1 совершил перелет по маршруту Липецк – Гомель – Смоленск – Киев.</w:t>
      </w:r>
    </w:p>
    <w:p w14:paraId="2CACBFDC" w14:textId="77777777" w:rsidR="00AD4E86" w:rsidRPr="00C2525C" w:rsidRDefault="00AD4E8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10 июня Снегирев и Селиверстов отдыхали в Киеве, а 11 июня, в 9 часов утра вылетели по маршруту Киев – Витебск – Ленинград, куда они прилетели вечером того же дня.</w:t>
      </w:r>
    </w:p>
    <w:p w14:paraId="7A4914D7" w14:textId="77777777" w:rsidR="00AD4E86" w:rsidRPr="00C2525C" w:rsidRDefault="00AD4E8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Из Ленинграда самолет вылетел 12 июня, в 14 часа 35 минут.</w:t>
      </w:r>
    </w:p>
    <w:p w14:paraId="60B1659A" w14:textId="77777777" w:rsidR="00AD4E86" w:rsidRPr="00C2525C" w:rsidRDefault="00AD4E8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12 июня, в 19 часов 35 минут, Р-1 М.А. Снегирева произвел посадку на Центральном аэродроме Москвы.</w:t>
      </w:r>
    </w:p>
    <w:p w14:paraId="1093BB8F" w14:textId="77777777" w:rsidR="00AD4E86" w:rsidRPr="00C2525C" w:rsidRDefault="00AD4E8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 Экипаж Снегирева совершил перелет протяженностью 6500 км за 56 летных часов. Полет продолжался 6 дней. Значительная длительность перелета на страницах газет объяснялась тем, что: «летчик имел твердое задание: лететь только днем, со среднею скоростью не свыше 130 километров в час».</w:t>
      </w:r>
    </w:p>
    <w:p w14:paraId="0E8F2509" w14:textId="77777777" w:rsidR="00AD4E86" w:rsidRPr="00C2525C" w:rsidRDefault="00AD4E8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своем отчете, составленном по итогам перелета, Снегирев описал некоторые особенности эксплуатации нового советского мотора:</w:t>
      </w:r>
    </w:p>
    <w:p w14:paraId="248C73B5" w14:textId="77777777" w:rsidR="00AD4E86" w:rsidRPr="00C2525C" w:rsidRDefault="00AD4E8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«...Во время перелета мотор показал всю свою надежность. При пробе мотора на месте в Ростове оказалось, что правая группа цилиндров работает неровно. При осмотре распределителя и свечей оказалось, что распределитель замаслился, т. к. в него проникло масло через сальник побегушки. Прочистил распределитель, свечи не трогал, попробовал мотор – работает ровно. В Ростове механикам отрядов очень понравилось мягкость и ровность работы мотора, а главное – самопуск. Нужно сказать, что за все время полета мотор моего самолета ни одного раза не запускался иначе, как самопуском, и это, несомненно, заставило механиков частей, видевших этот запуск, отнестись с должным уважением к этому нововведению. До тех же пор многие из них совершенно не пользовались таковым, предпочитая старый способ запуска с руки. Перед Борисоглебском мотор начал трясти, – сначала слабо, затем сильнее, а, подходя к Борисоглебску я даже сбавил газ до 1200 оборотов. Оказалось, что распределитель правой группы цилиндров опять замаслился и на этот раз значительно сильнее, чем в Ростове. Распределитель пришлось вымыть, а прерыватель сменить...»</w:t>
      </w:r>
    </w:p>
    <w:p w14:paraId="3B3FAB64" w14:textId="77777777" w:rsidR="00AD4E86" w:rsidRPr="00C2525C" w:rsidRDefault="00AD4E8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Оценивая итоги перелета, советская печать констатировала, «…что как мотор, так и самолет показали себя с самой лучшей стороны, с честью выдержав все испытания за время этого кругового перелета, а тов. Снегирев выявил все качества знающего, умелого, ловкого, находчивого, выносливого и смелого летчика» (21249).</w:t>
      </w:r>
    </w:p>
    <w:p w14:paraId="149EDD7E" w14:textId="77777777" w:rsidR="00AD4E86" w:rsidRPr="00C2525C" w:rsidRDefault="00AD4E86" w:rsidP="00C2525C">
      <w:pPr>
        <w:spacing w:after="0" w:line="240" w:lineRule="auto"/>
        <w:jc w:val="both"/>
        <w:rPr>
          <w:rFonts w:ascii="Times New Roman" w:hAnsi="Times New Roman" w:cs="Times New Roman"/>
          <w:color w:val="0070C0"/>
          <w:sz w:val="16"/>
          <w:szCs w:val="16"/>
        </w:rPr>
      </w:pPr>
    </w:p>
    <w:p w14:paraId="0854A45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lang w:val="en-US"/>
        </w:rPr>
      </w:pPr>
      <w:r w:rsidRPr="00C2525C">
        <w:rPr>
          <w:rFonts w:ascii="Times New Roman" w:hAnsi="Times New Roman" w:cs="Times New Roman"/>
          <w:i/>
          <w:iCs/>
          <w:color w:val="002060"/>
          <w:sz w:val="16"/>
          <w:szCs w:val="16"/>
        </w:rPr>
        <w:t>За</w:t>
      </w:r>
      <w:r w:rsidRPr="00C2525C">
        <w:rPr>
          <w:rFonts w:ascii="Times New Roman" w:hAnsi="Times New Roman" w:cs="Times New Roman"/>
          <w:i/>
          <w:iCs/>
          <w:color w:val="002060"/>
          <w:sz w:val="16"/>
          <w:szCs w:val="16"/>
          <w:lang w:val="en-US"/>
        </w:rPr>
        <w:t xml:space="preserve"> </w:t>
      </w:r>
      <w:r w:rsidRPr="00C2525C">
        <w:rPr>
          <w:rFonts w:ascii="Times New Roman" w:hAnsi="Times New Roman" w:cs="Times New Roman"/>
          <w:i/>
          <w:iCs/>
          <w:color w:val="002060"/>
          <w:sz w:val="16"/>
          <w:szCs w:val="16"/>
        </w:rPr>
        <w:t>рубежом</w:t>
      </w:r>
      <w:r w:rsidRPr="00C2525C">
        <w:rPr>
          <w:rFonts w:ascii="Times New Roman" w:hAnsi="Times New Roman" w:cs="Times New Roman"/>
          <w:i/>
          <w:iCs/>
          <w:color w:val="002060"/>
          <w:sz w:val="16"/>
          <w:szCs w:val="16"/>
          <w:lang w:val="en-US"/>
        </w:rPr>
        <w:t>:</w:t>
      </w:r>
    </w:p>
    <w:p w14:paraId="32303D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lang w:val="en-US"/>
        </w:rPr>
      </w:pPr>
    </w:p>
    <w:p w14:paraId="7FA2C0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r w:rsidRPr="00C2525C">
        <w:rPr>
          <w:rFonts w:ascii="Times New Roman" w:hAnsi="Times New Roman" w:cs="Times New Roman"/>
          <w:color w:val="002060"/>
          <w:sz w:val="16"/>
          <w:szCs w:val="16"/>
          <w:lang w:val="en-US"/>
        </w:rPr>
        <w:t>June 4-5 1926 Clarence D. Chamberlain and Charles A. Levine flew nonstop from New York to Eisleben, Germany, in Bellanca monoplane Columbia (1038).</w:t>
      </w:r>
    </w:p>
    <w:p w14:paraId="21C8E2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p>
    <w:p w14:paraId="32990E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r w:rsidRPr="00C2525C">
        <w:rPr>
          <w:rFonts w:ascii="Times New Roman" w:hAnsi="Times New Roman" w:cs="Times New Roman"/>
          <w:color w:val="002060"/>
          <w:sz w:val="16"/>
          <w:szCs w:val="16"/>
          <w:lang w:val="en-US"/>
        </w:rPr>
        <w:t xml:space="preserve">4-5 </w:t>
      </w:r>
      <w:r w:rsidRPr="00C2525C">
        <w:rPr>
          <w:rFonts w:ascii="Times New Roman" w:hAnsi="Times New Roman" w:cs="Times New Roman"/>
          <w:color w:val="002060"/>
          <w:sz w:val="16"/>
          <w:szCs w:val="16"/>
        </w:rPr>
        <w:t>июня</w:t>
      </w:r>
      <w:r w:rsidRPr="00C2525C">
        <w:rPr>
          <w:rFonts w:ascii="Times New Roman" w:hAnsi="Times New Roman" w:cs="Times New Roman"/>
          <w:color w:val="002060"/>
          <w:sz w:val="16"/>
          <w:szCs w:val="16"/>
          <w:lang w:val="en-US"/>
        </w:rPr>
        <w:t xml:space="preserve"> 1926 Clarence D. Chamberlain </w:t>
      </w:r>
      <w:r w:rsidRPr="00C2525C">
        <w:rPr>
          <w:rFonts w:ascii="Times New Roman" w:hAnsi="Times New Roman" w:cs="Times New Roman"/>
          <w:color w:val="002060"/>
          <w:sz w:val="16"/>
          <w:szCs w:val="16"/>
        </w:rPr>
        <w:t>и</w:t>
      </w:r>
      <w:r w:rsidRPr="00C2525C">
        <w:rPr>
          <w:rFonts w:ascii="Times New Roman" w:hAnsi="Times New Roman" w:cs="Times New Roman"/>
          <w:color w:val="002060"/>
          <w:sz w:val="16"/>
          <w:szCs w:val="16"/>
          <w:lang w:val="en-US"/>
        </w:rPr>
        <w:t xml:space="preserve"> Charles A. Levine </w:t>
      </w:r>
      <w:r w:rsidRPr="00C2525C">
        <w:rPr>
          <w:rFonts w:ascii="Times New Roman" w:hAnsi="Times New Roman" w:cs="Times New Roman"/>
          <w:color w:val="002060"/>
          <w:sz w:val="16"/>
          <w:szCs w:val="16"/>
        </w:rPr>
        <w:t>совершилибеспосадочныйперелетиз</w:t>
      </w:r>
      <w:r w:rsidRPr="00C2525C">
        <w:rPr>
          <w:rFonts w:ascii="Times New Roman" w:hAnsi="Times New Roman" w:cs="Times New Roman"/>
          <w:color w:val="002060"/>
          <w:sz w:val="16"/>
          <w:szCs w:val="16"/>
          <w:lang w:val="en-US"/>
        </w:rPr>
        <w:t xml:space="preserve"> New York </w:t>
      </w:r>
      <w:r w:rsidRPr="00C2525C">
        <w:rPr>
          <w:rFonts w:ascii="Times New Roman" w:hAnsi="Times New Roman" w:cs="Times New Roman"/>
          <w:color w:val="002060"/>
          <w:sz w:val="16"/>
          <w:szCs w:val="16"/>
        </w:rPr>
        <w:t>в</w:t>
      </w:r>
      <w:r w:rsidRPr="00C2525C">
        <w:rPr>
          <w:rFonts w:ascii="Times New Roman" w:hAnsi="Times New Roman" w:cs="Times New Roman"/>
          <w:color w:val="002060"/>
          <w:sz w:val="16"/>
          <w:szCs w:val="16"/>
          <w:lang w:val="en-US"/>
        </w:rPr>
        <w:t xml:space="preserve"> Eisleben, Germany, </w:t>
      </w:r>
      <w:r w:rsidRPr="00C2525C">
        <w:rPr>
          <w:rFonts w:ascii="Times New Roman" w:hAnsi="Times New Roman" w:cs="Times New Roman"/>
          <w:color w:val="002060"/>
          <w:sz w:val="16"/>
          <w:szCs w:val="16"/>
        </w:rPr>
        <w:t>намоноплане</w:t>
      </w:r>
      <w:r w:rsidRPr="00C2525C">
        <w:rPr>
          <w:rFonts w:ascii="Times New Roman" w:hAnsi="Times New Roman" w:cs="Times New Roman"/>
          <w:color w:val="002060"/>
          <w:sz w:val="16"/>
          <w:szCs w:val="16"/>
          <w:lang w:val="en-US"/>
        </w:rPr>
        <w:t xml:space="preserve"> Columbia </w:t>
      </w:r>
      <w:r w:rsidRPr="00C2525C">
        <w:rPr>
          <w:rFonts w:ascii="Times New Roman" w:hAnsi="Times New Roman" w:cs="Times New Roman"/>
          <w:color w:val="002060"/>
          <w:sz w:val="16"/>
          <w:szCs w:val="16"/>
        </w:rPr>
        <w:t>фирмы</w:t>
      </w:r>
      <w:r w:rsidRPr="00C2525C">
        <w:rPr>
          <w:rFonts w:ascii="Times New Roman" w:hAnsi="Times New Roman" w:cs="Times New Roman"/>
          <w:color w:val="002060"/>
          <w:sz w:val="16"/>
          <w:szCs w:val="16"/>
          <w:lang w:val="en-US"/>
        </w:rPr>
        <w:t xml:space="preserve"> Bellanca (1038).</w:t>
      </w:r>
    </w:p>
    <w:p w14:paraId="34BE88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p>
    <w:p w14:paraId="0C81080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июня 1926 в Тибете далай-лама ввел налог на уши для содержания армии (тот, кто имел одно ухо, платил половину налога) (4962).</w:t>
      </w:r>
    </w:p>
    <w:p w14:paraId="4D1D1A7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08DADC8" w14:textId="77777777" w:rsidR="00EF5582" w:rsidRPr="00C2525C" w:rsidRDefault="00EF558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4 июня</w:t>
      </w:r>
      <w:r w:rsidRPr="00C2525C">
        <w:rPr>
          <w:rFonts w:ascii="Times New Roman" w:hAnsi="Times New Roman" w:cs="Times New Roman"/>
          <w:color w:val="002060"/>
          <w:sz w:val="16"/>
          <w:szCs w:val="16"/>
        </w:rPr>
        <w:t xml:space="preserve"> в 1926 году в Индии далай-лама ввел для жителей Тибета налог на... уши, чтобы создать свою армию. На радость обладателей лишь одного уха им налог уменьшался вдвое (14912).</w:t>
      </w:r>
    </w:p>
    <w:p w14:paraId="0650CE57" w14:textId="77777777" w:rsidR="00EF5582" w:rsidRPr="00C2525C" w:rsidRDefault="00EF5582" w:rsidP="00C2525C">
      <w:pPr>
        <w:spacing w:after="0" w:line="240" w:lineRule="auto"/>
        <w:jc w:val="both"/>
        <w:rPr>
          <w:rFonts w:ascii="Times New Roman" w:hAnsi="Times New Roman" w:cs="Times New Roman"/>
          <w:color w:val="002060"/>
          <w:sz w:val="16"/>
          <w:szCs w:val="16"/>
        </w:rPr>
      </w:pPr>
    </w:p>
    <w:p w14:paraId="65089CA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66F4D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7067B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июня 1926 Чл. Правления Авиатреста Михайлов писал директорам заводов 1, 3 и 5:</w:t>
      </w:r>
    </w:p>
    <w:p w14:paraId="5EB79C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"Список прежних и новых наименований опытных машин: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3816"/>
        <w:gridCol w:w="1712"/>
      </w:tblGrid>
      <w:tr w:rsidR="00BD609C" w:rsidRPr="00C2525C" w14:paraId="385E2F49" w14:textId="77777777">
        <w:tc>
          <w:tcPr>
            <w:tcW w:w="5070" w:type="dxa"/>
          </w:tcPr>
          <w:p w14:paraId="450D85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Описание</w:t>
            </w:r>
          </w:p>
        </w:tc>
        <w:tc>
          <w:tcPr>
            <w:tcW w:w="3816" w:type="dxa"/>
          </w:tcPr>
          <w:p w14:paraId="32B6FF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Прежнее</w:t>
            </w:r>
          </w:p>
        </w:tc>
        <w:tc>
          <w:tcPr>
            <w:tcW w:w="1712" w:type="dxa"/>
          </w:tcPr>
          <w:p w14:paraId="317389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Новое</w:t>
            </w:r>
          </w:p>
        </w:tc>
      </w:tr>
      <w:tr w:rsidR="00BD609C" w:rsidRPr="00C2525C" w14:paraId="44D3FCFF" w14:textId="77777777">
        <w:tc>
          <w:tcPr>
            <w:tcW w:w="5070" w:type="dxa"/>
          </w:tcPr>
          <w:p w14:paraId="1048E2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Истребитель завода Дукс Н.Н.П. и Костина</w:t>
            </w:r>
          </w:p>
        </w:tc>
        <w:tc>
          <w:tcPr>
            <w:tcW w:w="3816" w:type="dxa"/>
          </w:tcPr>
          <w:p w14:paraId="572FDA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ИЛ3</w:t>
            </w:r>
          </w:p>
        </w:tc>
        <w:tc>
          <w:tcPr>
            <w:tcW w:w="1712" w:type="dxa"/>
          </w:tcPr>
          <w:p w14:paraId="61E90E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И1-М5</w:t>
            </w:r>
          </w:p>
        </w:tc>
      </w:tr>
      <w:tr w:rsidR="00BD609C" w:rsidRPr="00C2525C" w14:paraId="32A25C6B" w14:textId="77777777">
        <w:tc>
          <w:tcPr>
            <w:tcW w:w="5070" w:type="dxa"/>
          </w:tcPr>
          <w:p w14:paraId="139D9D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истребитель Григоровича</w:t>
            </w:r>
          </w:p>
        </w:tc>
        <w:tc>
          <w:tcPr>
            <w:tcW w:w="3816" w:type="dxa"/>
          </w:tcPr>
          <w:p w14:paraId="20AB44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И2</w:t>
            </w:r>
          </w:p>
        </w:tc>
        <w:tc>
          <w:tcPr>
            <w:tcW w:w="1712" w:type="dxa"/>
          </w:tcPr>
          <w:p w14:paraId="656D71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И2-М5</w:t>
            </w:r>
          </w:p>
        </w:tc>
      </w:tr>
      <w:tr w:rsidR="00BD609C" w:rsidRPr="00C2525C" w14:paraId="64E3C490" w14:textId="77777777">
        <w:tc>
          <w:tcPr>
            <w:tcW w:w="5070" w:type="dxa"/>
          </w:tcPr>
          <w:p w14:paraId="19C03C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Стандартный разведчик</w:t>
            </w:r>
          </w:p>
        </w:tc>
        <w:tc>
          <w:tcPr>
            <w:tcW w:w="3816" w:type="dxa"/>
          </w:tcPr>
          <w:p w14:paraId="7EE68C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Р1</w:t>
            </w:r>
          </w:p>
        </w:tc>
        <w:tc>
          <w:tcPr>
            <w:tcW w:w="1712" w:type="dxa"/>
          </w:tcPr>
          <w:p w14:paraId="6DB572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Р4-М5</w:t>
            </w:r>
          </w:p>
        </w:tc>
      </w:tr>
      <w:tr w:rsidR="00BD609C" w:rsidRPr="00C2525C" w14:paraId="7B3BD65C" w14:textId="77777777">
        <w:tc>
          <w:tcPr>
            <w:tcW w:w="5070" w:type="dxa"/>
          </w:tcPr>
          <w:p w14:paraId="10F8C2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Разведчик открытого моря</w:t>
            </w:r>
          </w:p>
        </w:tc>
        <w:tc>
          <w:tcPr>
            <w:tcW w:w="3816" w:type="dxa"/>
          </w:tcPr>
          <w:p w14:paraId="32510B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РОМ</w:t>
            </w:r>
          </w:p>
        </w:tc>
        <w:tc>
          <w:tcPr>
            <w:tcW w:w="1712" w:type="dxa"/>
          </w:tcPr>
          <w:p w14:paraId="6A3B2D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МР3-2ЛД450</w:t>
            </w:r>
          </w:p>
        </w:tc>
      </w:tr>
      <w:tr w:rsidR="00BD609C" w:rsidRPr="00C2525C" w14:paraId="79B9161F" w14:textId="77777777">
        <w:tc>
          <w:tcPr>
            <w:tcW w:w="5070" w:type="dxa"/>
          </w:tcPr>
          <w:p w14:paraId="419B7F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Лодочный разведчик</w:t>
            </w:r>
          </w:p>
        </w:tc>
        <w:tc>
          <w:tcPr>
            <w:tcW w:w="3816" w:type="dxa"/>
          </w:tcPr>
          <w:p w14:paraId="057E24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МРЛ2</w:t>
            </w:r>
          </w:p>
        </w:tc>
        <w:tc>
          <w:tcPr>
            <w:tcW w:w="1712" w:type="dxa"/>
          </w:tcPr>
          <w:p w14:paraId="534E30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МР2-ЛД450</w:t>
            </w:r>
          </w:p>
        </w:tc>
      </w:tr>
      <w:tr w:rsidR="00BD609C" w:rsidRPr="00C2525C" w14:paraId="6DB0A79D" w14:textId="77777777">
        <w:tc>
          <w:tcPr>
            <w:tcW w:w="5070" w:type="dxa"/>
          </w:tcPr>
          <w:p w14:paraId="4C928B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Переходный</w:t>
            </w:r>
          </w:p>
        </w:tc>
        <w:tc>
          <w:tcPr>
            <w:tcW w:w="3816" w:type="dxa"/>
          </w:tcPr>
          <w:p w14:paraId="2CFB27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2УВIII</w:t>
            </w:r>
          </w:p>
        </w:tc>
        <w:tc>
          <w:tcPr>
            <w:tcW w:w="1712" w:type="dxa"/>
          </w:tcPr>
          <w:p w14:paraId="3A29B9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П1-ВМ185</w:t>
            </w:r>
          </w:p>
        </w:tc>
      </w:tr>
      <w:tr w:rsidR="00BD609C" w:rsidRPr="00C2525C" w14:paraId="046AFB2A" w14:textId="77777777">
        <w:tc>
          <w:tcPr>
            <w:tcW w:w="5070" w:type="dxa"/>
          </w:tcPr>
          <w:p w14:paraId="2D1B36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Учебный сухопутный</w:t>
            </w:r>
          </w:p>
        </w:tc>
        <w:tc>
          <w:tcPr>
            <w:tcW w:w="3816" w:type="dxa"/>
          </w:tcPr>
          <w:p w14:paraId="081277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У100</w:t>
            </w:r>
          </w:p>
        </w:tc>
        <w:tc>
          <w:tcPr>
            <w:tcW w:w="1712" w:type="dxa"/>
          </w:tcPr>
          <w:p w14:paraId="479043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У2-М11</w:t>
            </w:r>
          </w:p>
        </w:tc>
      </w:tr>
      <w:tr w:rsidR="00BD609C" w:rsidRPr="00C2525C" w14:paraId="37E853DF" w14:textId="77777777">
        <w:tc>
          <w:tcPr>
            <w:tcW w:w="5070" w:type="dxa"/>
          </w:tcPr>
          <w:p w14:paraId="17322F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Учебный морской</w:t>
            </w:r>
          </w:p>
        </w:tc>
        <w:tc>
          <w:tcPr>
            <w:tcW w:w="3816" w:type="dxa"/>
          </w:tcPr>
          <w:p w14:paraId="7B4234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МУ100</w:t>
            </w:r>
          </w:p>
        </w:tc>
        <w:tc>
          <w:tcPr>
            <w:tcW w:w="1712" w:type="dxa"/>
          </w:tcPr>
          <w:p w14:paraId="35EF49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МУ2-М11</w:t>
            </w:r>
          </w:p>
        </w:tc>
      </w:tr>
      <w:tr w:rsidR="00BD609C" w:rsidRPr="00C2525C" w14:paraId="40771C42" w14:textId="77777777">
        <w:tc>
          <w:tcPr>
            <w:tcW w:w="5070" w:type="dxa"/>
          </w:tcPr>
          <w:p w14:paraId="66E656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Бомбардировщик</w:t>
            </w:r>
          </w:p>
        </w:tc>
        <w:tc>
          <w:tcPr>
            <w:tcW w:w="3816" w:type="dxa"/>
          </w:tcPr>
          <w:p w14:paraId="2D85A1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Б1</w:t>
            </w:r>
          </w:p>
        </w:tc>
        <w:tc>
          <w:tcPr>
            <w:tcW w:w="1712" w:type="dxa"/>
          </w:tcPr>
          <w:p w14:paraId="7A87A2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Л1-2М5</w:t>
            </w:r>
          </w:p>
        </w:tc>
      </w:tr>
      <w:tr w:rsidR="00BD609C" w:rsidRPr="00C2525C" w14:paraId="03B965B8" w14:textId="77777777">
        <w:tc>
          <w:tcPr>
            <w:tcW w:w="5070" w:type="dxa"/>
          </w:tcPr>
          <w:p w14:paraId="3483F0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Бомбардировщик</w:t>
            </w:r>
          </w:p>
        </w:tc>
        <w:tc>
          <w:tcPr>
            <w:tcW w:w="3816" w:type="dxa"/>
          </w:tcPr>
          <w:p w14:paraId="449F3D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Б2</w:t>
            </w:r>
          </w:p>
        </w:tc>
        <w:tc>
          <w:tcPr>
            <w:tcW w:w="1712" w:type="dxa"/>
          </w:tcPr>
          <w:p w14:paraId="2C102D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Л2-2М5</w:t>
            </w:r>
          </w:p>
        </w:tc>
      </w:tr>
      <w:tr w:rsidR="0061590C" w:rsidRPr="00C2525C" w14:paraId="609457D5" w14:textId="77777777">
        <w:tc>
          <w:tcPr>
            <w:tcW w:w="5070" w:type="dxa"/>
          </w:tcPr>
          <w:p w14:paraId="7A7FF4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Торпедоносец</w:t>
            </w:r>
          </w:p>
        </w:tc>
        <w:tc>
          <w:tcPr>
            <w:tcW w:w="3816" w:type="dxa"/>
          </w:tcPr>
          <w:p w14:paraId="19CCDB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ММ</w:t>
            </w:r>
          </w:p>
        </w:tc>
        <w:tc>
          <w:tcPr>
            <w:tcW w:w="1712" w:type="dxa"/>
          </w:tcPr>
          <w:p w14:paraId="6312BA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МТ-2ЛД450 (2280,80)</w:t>
            </w:r>
          </w:p>
        </w:tc>
      </w:tr>
    </w:tbl>
    <w:p w14:paraId="35FA63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1CE501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42E277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51B46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5 и 11 июня 1926. Из протокола заседания Политбюро № 32 1926 г.</w:t>
      </w:r>
    </w:p>
    <w:p w14:paraId="025A17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Предложения Комиссии тов. Гусева (заведующий Отделом печати ЦК.— "Власть") </w:t>
      </w:r>
    </w:p>
    <w:p w14:paraId="55402E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Признать, что экономическая поддержка и содействие, оказываемые до сих пор нашими органами кооперативному издательству "Новая Россия" (журнал издавался в СССР группой бывших эмигрантов-сменовеховцев), впредь не вызывается интересами дела... </w:t>
      </w:r>
    </w:p>
    <w:p w14:paraId="1A4674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Предложить ОГПУ представить в Политбюро не позже 1 июля с. г. доклад об антисоветских группировках в стране, в первую очередь среди интеллигенции. Письменный доклад ограничить самым необходимым минимумом, обеспечив полную конспиративность как при его составлении, так и при ознакомлении с ним. Обязать ОГПУ, если не окажется возможным представить к 1 июля общий доклад, закончить работу в отношении интеллигентских антисоветских группировок. </w:t>
      </w:r>
    </w:p>
    <w:p w14:paraId="1BFC83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Предложить Отделу печати ЦК представить в Политбюро краткую справку с характеристикой существующих частных издательств (11652).</w:t>
      </w:r>
    </w:p>
    <w:p w14:paraId="414C4A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6D84A5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2A816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56DC6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июня 1926 в Анкаре был подписан договор Турции, Великобритании и Ирака о передаче Ираку богатой нефтью провинции Мосула (3186).</w:t>
      </w:r>
    </w:p>
    <w:p w14:paraId="2F5E12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707FC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июня 1926 было заключено британо-турецкое соглашение о Мосуле и большая часть спорной территории была передана Ираку в соответствии с декабрьским 1925 решением Лиги Наций (3907,141).</w:t>
      </w:r>
    </w:p>
    <w:p w14:paraId="188049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9512CCF" w14:textId="77777777" w:rsidR="000E7F13" w:rsidRPr="00C2525C" w:rsidRDefault="000E7F13"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A30D02C" w14:textId="77777777" w:rsidR="000E7F13" w:rsidRPr="00C2525C" w:rsidRDefault="000E7F1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4B967F0" w14:textId="77777777" w:rsidR="000E7F13" w:rsidRPr="00C2525C" w:rsidRDefault="000E7F13"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 6 июня по 13 июля 1926 авиахимическая экспедиции</w:t>
      </w:r>
      <w:bookmarkStart w:id="27" w:name="_Hlk74244426"/>
      <w:r w:rsidRPr="00C2525C">
        <w:rPr>
          <w:rFonts w:ascii="Times New Roman" w:hAnsi="Times New Roman" w:cs="Times New Roman"/>
          <w:color w:val="0070C0"/>
          <w:sz w:val="16"/>
          <w:szCs w:val="16"/>
        </w:rPr>
        <w:t xml:space="preserve">, организованная сельскохозяйственной секцией Авиахима </w:t>
      </w:r>
      <w:bookmarkEnd w:id="27"/>
      <w:r w:rsidRPr="00C2525C">
        <w:rPr>
          <w:rFonts w:ascii="Times New Roman" w:hAnsi="Times New Roman" w:cs="Times New Roman"/>
          <w:color w:val="0070C0"/>
          <w:sz w:val="16"/>
          <w:szCs w:val="16"/>
        </w:rPr>
        <w:t>в Дагестан, где площадь заражения саранчой земель, пролёгших в междуречье Терека и Сулака, по самым скромным оценкам, составляла 38000 казённых десятин или 41516 с лишним гектаров, с воздуха «отработала около 10000 десятин плавень рек СУЛАКА, АКСАЯ и ТЕРЕКА. Плавни этих рек недоступны для обработки земным способом.</w:t>
      </w:r>
    </w:p>
    <w:p w14:paraId="77D530EF" w14:textId="77777777" w:rsidR="000E7F13" w:rsidRPr="00C2525C" w:rsidRDefault="000E7F13"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Туда было отправлено сразу аж пять самолётов («из коих 4 рабочих и 1 разведывательный» и все они – из состава авиации Авиахима!) и «яды в количестве 5375 п. [пудов]». Задача, поставленная перед экспедиции: «С помощью самолёта… отработать до 20000 десятин и остальные – земным способом».</w:t>
      </w:r>
    </w:p>
    <w:p w14:paraId="48C33D5B" w14:textId="77777777" w:rsidR="000E7F13" w:rsidRPr="00C2525C" w:rsidRDefault="000E7F13"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Авиационным отрядом налётано 160 часов; полётов сделано свыше 360-ти. За время полётов аварий самолётов не было, что является доказательством высокого уровня подготовки наших лётчиков; израсходовано 27426 кг ядов, средний расход на ГЕКТАР – 2,7 кг. Совнарком Даг. ССР прислал телеграмму с выражением благодарности Авиахиму за работу экспедиции. </w:t>
      </w:r>
    </w:p>
    <w:p w14:paraId="0515A1B5" w14:textId="77777777" w:rsidR="000E7F13" w:rsidRPr="00C2525C" w:rsidRDefault="000E7F13"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Экспедиции в целом и руководителям экспедиции тт. ПУХОВУ, КОРОТКИХ и КОСМОДЕМЬЯНСКОМУ объявлена благодарность ЦИКа СССР за проделанную работу» (21267).</w:t>
      </w:r>
    </w:p>
    <w:p w14:paraId="29E94178" w14:textId="77777777" w:rsidR="000E7F13" w:rsidRPr="00C2525C" w:rsidRDefault="000E7F13" w:rsidP="00C2525C">
      <w:pPr>
        <w:spacing w:after="0" w:line="240" w:lineRule="auto"/>
        <w:jc w:val="both"/>
        <w:rPr>
          <w:rFonts w:ascii="Times New Roman" w:hAnsi="Times New Roman" w:cs="Times New Roman"/>
          <w:color w:val="0070C0"/>
          <w:sz w:val="16"/>
          <w:szCs w:val="16"/>
        </w:rPr>
      </w:pPr>
    </w:p>
    <w:p w14:paraId="0C8DAF3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286C7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79CF47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июня 1926 из-за столкновений с украинцами польские власти ввели чрезвычайное положение в Западной Украине (4962).</w:t>
      </w:r>
    </w:p>
    <w:p w14:paraId="5B5B539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9A2CA7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53DB4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B54F0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июня 1926 Фарман Голиаф 62 (ФГ-62) N 309 (бортовой N 2) подготовили к перелету из Троцка (Гатчины) из 1-й тяжелой эскадрильи А.К.Туманского в Москву. Полетели 27 июня 1926 (3200,18).</w:t>
      </w:r>
    </w:p>
    <w:p w14:paraId="448DE2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23297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июня 1926 г. самолет Фарман “Голиаф” № 309 (с бортовым номером "2") подготовили к вылету в Москву. В декабре 1925 г. уполномоченный по концессиям Линно обратился к начальнику УВВС Баранову с просьбой доставить один "Голиаф" в Москву. Там специалисты по вооружению собирались изучить французские новинки для последующего использования на бомбардировщиках ЮГ-1, которые планировали выпускать на заводе фирмы "Юнкере" в Филях. Очень быстро из УВВС последовал приказ о передаче одной машины на Научно-опытный аэродром (предшественник НИИ ВВС) для испытаний. Перелёту сначала помешало отсутствие лыж, сданных в ремонт, затем плохая погода. Командование эскадрильи попросило отсрочить перегонку до наступления лета (11984).</w:t>
      </w:r>
    </w:p>
    <w:p w14:paraId="39F48BE6" w14:textId="24A986FD"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6AC5295" w14:textId="2DA9252F" w:rsidR="00386AB2" w:rsidRPr="00C2525C" w:rsidRDefault="00386AB2" w:rsidP="00C2525C">
      <w:pPr>
        <w:autoSpaceDE w:val="0"/>
        <w:autoSpaceDN w:val="0"/>
        <w:adjustRightInd w:val="0"/>
        <w:spacing w:after="0" w:line="240" w:lineRule="auto"/>
        <w:jc w:val="both"/>
        <w:rPr>
          <w:rFonts w:ascii="Times New Roman" w:hAnsi="Times New Roman" w:cs="Times New Roman"/>
          <w:i/>
          <w:iCs/>
          <w:color w:val="002060"/>
          <w:sz w:val="16"/>
          <w:szCs w:val="16"/>
        </w:rPr>
      </w:pPr>
      <w:r w:rsidRPr="00C2525C">
        <w:rPr>
          <w:rFonts w:ascii="Times New Roman" w:hAnsi="Times New Roman" w:cs="Times New Roman"/>
          <w:i/>
          <w:iCs/>
          <w:color w:val="002060"/>
          <w:sz w:val="16"/>
          <w:szCs w:val="16"/>
        </w:rPr>
        <w:t>Армия:</w:t>
      </w:r>
    </w:p>
    <w:p w14:paraId="5F088A1B" w14:textId="77777777" w:rsidR="00386AB2" w:rsidRPr="00C2525C" w:rsidRDefault="00386AB2" w:rsidP="00C2525C">
      <w:pPr>
        <w:autoSpaceDE w:val="0"/>
        <w:autoSpaceDN w:val="0"/>
        <w:adjustRightInd w:val="0"/>
        <w:spacing w:after="0" w:line="240" w:lineRule="auto"/>
        <w:jc w:val="both"/>
        <w:rPr>
          <w:rFonts w:ascii="Times New Roman" w:hAnsi="Times New Roman" w:cs="Times New Roman"/>
          <w:i/>
          <w:iCs/>
          <w:color w:val="002060"/>
          <w:sz w:val="16"/>
          <w:szCs w:val="16"/>
        </w:rPr>
      </w:pPr>
    </w:p>
    <w:p w14:paraId="2DAFBA29" w14:textId="77777777" w:rsidR="00386AB2" w:rsidRPr="00C2525C" w:rsidRDefault="00386AB2"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июня 1926 года, сразу же после прихода к власти в Польше в результате государственного переворота Юзефа Пилсудского, сотрудники IV Управления Разведупра РККА составили аналитическую записку о мобилизационной готовности крупнейшего западного соседа СССР и высказали мнение об угрозе возможного вооруженного противоборства с ним. Разведчики считали, что, исходя из наличия обученных людских резервов, Польша способна в первые три недели войны выставить 60 пехотных дивизий, 4 кавалерийские дивизии и 5 отдельных кавалерийских бригад, а также 60 полков легкой и 10 полков тяжелой артиллерии, 4 железнодорожных саперных полка и 5 полков связи. ВВС могут бросить в бой 10 авиационных полков. Разведка отмечала, что Польше, имеющей достаточное количество людских ресурсов, в случае войны удастся довести численность своей армии до 2 млн человек, но имеющиеся мобилизационные запасы (разведчики считали, что оружия, амуниции, обмундирования в польских цейхгаузах и арсеналах хранится максимум на 750 000 солдат и офицеров) будут израсходованы в первые четыре недели боевых действий, посему последующие призывные контингенты могут быть выставлены на линию огня исключительно радением Великобритании и Франции. Впрочем, даже то, что Польша имела в наличии, было для Советской России весьма опасным! (17201).</w:t>
      </w:r>
    </w:p>
    <w:p w14:paraId="498594C8" w14:textId="77777777" w:rsidR="00386AB2" w:rsidRPr="00C2525C" w:rsidRDefault="00386AB2" w:rsidP="00C2525C">
      <w:pPr>
        <w:autoSpaceDE w:val="0"/>
        <w:autoSpaceDN w:val="0"/>
        <w:adjustRightInd w:val="0"/>
        <w:spacing w:after="0" w:line="240" w:lineRule="auto"/>
        <w:jc w:val="both"/>
        <w:rPr>
          <w:rFonts w:ascii="Times New Roman" w:hAnsi="Times New Roman" w:cs="Times New Roman"/>
          <w:color w:val="002060"/>
          <w:sz w:val="16"/>
          <w:szCs w:val="16"/>
        </w:rPr>
      </w:pPr>
    </w:p>
    <w:p w14:paraId="75A7C6A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07CD5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00AF7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июня 1926 состоялось совещание при Главметалле подкомиссии по опытному самолето- моторостроению с Повесткой дня: "Рассмотрение проекта положения о Центральном КБ и Техсовете при Авиатресте (2288,1). На этом совещании приняли и Положение об опытном строительстве, которое потом было утверждено ВСНХ и УВВС (2342,10).</w:t>
      </w:r>
    </w:p>
    <w:p w14:paraId="0FC17B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CA0B6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июня 1926 была подготовлена:</w:t>
      </w:r>
    </w:p>
    <w:p w14:paraId="0C7A14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3119"/>
        <w:gridCol w:w="2434"/>
        <w:gridCol w:w="3214"/>
      </w:tblGrid>
      <w:tr w:rsidR="00BD609C" w:rsidRPr="00C2525C" w14:paraId="702C7076" w14:textId="77777777">
        <w:tc>
          <w:tcPr>
            <w:tcW w:w="2518" w:type="dxa"/>
            <w:tcBorders>
              <w:top w:val="single" w:sz="12" w:space="0" w:color="auto"/>
            </w:tcBorders>
          </w:tcPr>
          <w:p w14:paraId="4277DE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11/У1-26 г.</w:t>
            </w:r>
          </w:p>
        </w:tc>
        <w:tc>
          <w:tcPr>
            <w:tcW w:w="3119" w:type="dxa"/>
            <w:tcBorders>
              <w:top w:val="single" w:sz="12" w:space="0" w:color="auto"/>
            </w:tcBorders>
          </w:tcPr>
          <w:p w14:paraId="0B8DA0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9/У1-26 г.</w:t>
            </w:r>
          </w:p>
        </w:tc>
        <w:tc>
          <w:tcPr>
            <w:tcW w:w="2434" w:type="dxa"/>
            <w:tcBorders>
              <w:top w:val="single" w:sz="12" w:space="0" w:color="auto"/>
            </w:tcBorders>
          </w:tcPr>
          <w:p w14:paraId="535A5A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9/У1-26 г.</w:t>
            </w:r>
          </w:p>
        </w:tc>
        <w:tc>
          <w:tcPr>
            <w:tcW w:w="3214" w:type="dxa"/>
            <w:tcBorders>
              <w:top w:val="single" w:sz="12" w:space="0" w:color="auto"/>
            </w:tcBorders>
          </w:tcPr>
          <w:p w14:paraId="4C4438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7/У1-26 г.</w:t>
            </w:r>
          </w:p>
        </w:tc>
      </w:tr>
      <w:tr w:rsidR="00BD609C" w:rsidRPr="00C2525C" w14:paraId="0BCDEB70" w14:textId="77777777">
        <w:tc>
          <w:tcPr>
            <w:tcW w:w="2518" w:type="dxa"/>
            <w:tcBorders>
              <w:bottom w:val="single" w:sz="12" w:space="0" w:color="auto"/>
            </w:tcBorders>
          </w:tcPr>
          <w:p w14:paraId="73E355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119" w:type="dxa"/>
            <w:tcBorders>
              <w:bottom w:val="single" w:sz="12" w:space="0" w:color="auto"/>
            </w:tcBorders>
          </w:tcPr>
          <w:p w14:paraId="735BB7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434" w:type="dxa"/>
            <w:tcBorders>
              <w:bottom w:val="single" w:sz="12" w:space="0" w:color="auto"/>
            </w:tcBorders>
          </w:tcPr>
          <w:p w14:paraId="209C87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214" w:type="dxa"/>
            <w:tcBorders>
              <w:bottom w:val="single" w:sz="12" w:space="0" w:color="auto"/>
            </w:tcBorders>
          </w:tcPr>
          <w:p w14:paraId="3006B1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bl>
    <w:p w14:paraId="75CDEE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7837CB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F76B3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июня 1926 состоялся первый полет дирижабля "Химик-резинщик Ильичу" и под управлением Р.Н.Нижева летал 1:10 (71,114).</w:t>
      </w:r>
    </w:p>
    <w:p w14:paraId="57C0E6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E6AB196"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E2B7F03"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B486C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июня 1926 г.</w:t>
      </w:r>
    </w:p>
    <w:p w14:paraId="59A387B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Дополнение 5. Записка Ф.Э. Дзержинского и В.И. Межлаука в Политбюро. 7 июня 1926 г.</w:t>
      </w:r>
    </w:p>
    <w:p w14:paraId="71994D6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Источник: </w:t>
      </w:r>
    </w:p>
    <w:p w14:paraId="213AE91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Стенограммы заседаний Политбюро ЦК РКП(б)-ВКП(б) 1923-1938 гг. Москва. РОССПЭН. 2007. Том 2 1926-1927 гг. Стр. 72-73</w:t>
      </w:r>
    </w:p>
    <w:p w14:paraId="6C0D099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Архив: </w:t>
      </w:r>
    </w:p>
    <w:p w14:paraId="4B36F2A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РГАСПИ. Ф. 76. Оп. 2. Д. 382. Л. 65. Заверенная машинописная копия.</w:t>
      </w:r>
    </w:p>
    <w:p w14:paraId="1608AF7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СЕКРЕТНО В&lt;есьма&gt; срочно. С нарочным</w:t>
      </w:r>
    </w:p>
    <w:p w14:paraId="664123A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ПОЛИТБЮРО ЦК ВКП(б)</w:t>
      </w:r>
    </w:p>
    <w:p w14:paraId="6C0298C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выводам и предложениям по докладу Главметалла препровождаю три дополнительных, прилагаемых при сем предложения по части организации оной.</w:t>
      </w:r>
    </w:p>
    <w:p w14:paraId="3AAD2BC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 Дзержинский</w:t>
      </w:r>
    </w:p>
    <w:p w14:paraId="2075E87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Межлаук</w:t>
      </w:r>
    </w:p>
    <w:p w14:paraId="6664997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Дополнение к выводам и предложения по докладу о металлопромышленности</w:t>
      </w:r>
    </w:p>
    <w:p w14:paraId="3C5F46F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В области организационной:</w:t>
      </w:r>
    </w:p>
    <w:p w14:paraId="2E322D13"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 В целях пополнения кадров коммунистов — организаторов производства и экономистов предложить орграспреду ЦК выделить в распоряжение Главметалла для работы как в самом аппарате Главметалла, так и в трестах и на заводах, необходимое по согласованию с Главметаллом количество товарищей, оканчивающих Институт имени Свердлова, Институт красной профессуры, Институт им. Плеханова и экономическое отделение ФОН.</w:t>
      </w:r>
    </w:p>
    <w:p w14:paraId="55F8065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Рассмотреть с привлечением ЦК металлистов и Главметалла список рабочих-металлистов с целью возвращения их на работу по металлу.</w:t>
      </w:r>
    </w:p>
    <w:p w14:paraId="2718530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Предложить орграспреду срочно пересмотреть состав правления трестов и заводоуправлений металлопромышленности в целях предупреждения возможных организационных трений.</w:t>
      </w:r>
    </w:p>
    <w:p w14:paraId="6B3542E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7.VI.26 г.</w:t>
      </w:r>
    </w:p>
    <w:p w14:paraId="755557B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Межлаук</w:t>
      </w:r>
    </w:p>
    <w:p w14:paraId="6612C43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 Дзержинский (18509).</w:t>
      </w:r>
    </w:p>
    <w:p w14:paraId="78FF8AB6"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7E79628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1C68D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931E57F" w14:textId="77777777" w:rsidR="00EF5582" w:rsidRPr="00C2525C" w:rsidRDefault="00EF558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7 июня</w:t>
      </w:r>
      <w:r w:rsidRPr="00C2525C">
        <w:rPr>
          <w:rFonts w:ascii="Times New Roman" w:hAnsi="Times New Roman" w:cs="Times New Roman"/>
          <w:color w:val="002060"/>
          <w:sz w:val="16"/>
          <w:szCs w:val="16"/>
        </w:rPr>
        <w:t xml:space="preserve"> в 1926 году катастрофа литовского истребителя </w:t>
      </w:r>
      <w:hyperlink r:id="rId41" w:tgtFrame="_blank" w:history="1">
        <w:r w:rsidRPr="00C2525C">
          <w:rPr>
            <w:rFonts w:ascii="Times New Roman" w:hAnsi="Times New Roman" w:cs="Times New Roman"/>
            <w:color w:val="002060"/>
            <w:sz w:val="16"/>
            <w:szCs w:val="16"/>
          </w:rPr>
          <w:t xml:space="preserve">«Dobi-III». </w:t>
        </w:r>
      </w:hyperlink>
      <w:r w:rsidRPr="00C2525C">
        <w:rPr>
          <w:rFonts w:ascii="Times New Roman" w:hAnsi="Times New Roman" w:cs="Times New Roman"/>
          <w:color w:val="002060"/>
          <w:sz w:val="16"/>
          <w:szCs w:val="16"/>
        </w:rPr>
        <w:t>Юргис Добкявичус при заходе на посадку на «Dobi III» задел деревья - спастись было невозможно. «Dobi-III2 - истребитель, разработанный конструктором Юргисом Добкявичусом (Jurgis Dobkevicius). По возвращении с учебы проектированию самолетов у ведущих французских инженеров в Париже в «Ecole Superieure de l`Aeronautique» конструктор строит свой третий (и последний) самолет – «Dobi III». Конструкция была подобна предыдущей, однако стоял 185-сильный «BMW IIIA». Первый полет самолета состоялся в ноябре 1924 году. При испытаниях самолет показывал отличные характеристики и ему предрекали коммерческий успех, но все перечеркнула катастрофа (14915).</w:t>
      </w:r>
    </w:p>
    <w:p w14:paraId="5A3DE93D" w14:textId="77777777" w:rsidR="00EF5582" w:rsidRPr="00C2525C" w:rsidRDefault="00EF5582" w:rsidP="00C2525C">
      <w:pPr>
        <w:spacing w:after="0" w:line="240" w:lineRule="auto"/>
        <w:jc w:val="both"/>
        <w:rPr>
          <w:rFonts w:ascii="Times New Roman" w:hAnsi="Times New Roman" w:cs="Times New Roman"/>
          <w:color w:val="002060"/>
          <w:sz w:val="16"/>
          <w:szCs w:val="16"/>
        </w:rPr>
      </w:pPr>
    </w:p>
    <w:p w14:paraId="1429BA88" w14:textId="77777777" w:rsidR="00EF5582" w:rsidRPr="00C2525C" w:rsidRDefault="00EF558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7 июня</w:t>
      </w:r>
      <w:r w:rsidRPr="00C2525C">
        <w:rPr>
          <w:rFonts w:ascii="Times New Roman" w:hAnsi="Times New Roman" w:cs="Times New Roman"/>
          <w:color w:val="002060"/>
          <w:sz w:val="16"/>
          <w:szCs w:val="16"/>
        </w:rPr>
        <w:t xml:space="preserve"> в 1926 году в Барселоне попал под трамвай испанский архитектор Антонио Гауди, через три дня он скончался (14915).</w:t>
      </w:r>
    </w:p>
    <w:p w14:paraId="1FE5A011" w14:textId="77777777" w:rsidR="00EF5582" w:rsidRPr="00C2525C" w:rsidRDefault="00EF5582" w:rsidP="00C2525C">
      <w:pPr>
        <w:spacing w:after="0" w:line="240" w:lineRule="auto"/>
        <w:jc w:val="both"/>
        <w:rPr>
          <w:rFonts w:ascii="Times New Roman" w:hAnsi="Times New Roman" w:cs="Times New Roman"/>
          <w:color w:val="002060"/>
          <w:sz w:val="16"/>
          <w:szCs w:val="16"/>
        </w:rPr>
      </w:pPr>
    </w:p>
    <w:p w14:paraId="473A69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июня 1926 в Швеции на смену социалистическому пришло либеральное правительство (3907,141).</w:t>
      </w:r>
    </w:p>
    <w:p w14:paraId="26EFCA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82F8B9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июня 1926 близ Парижа покончил с собой русский революционер, бывший лидер меньшевиков и председатель ВЦИК, автор первой конституции Грузии Николай Чхеидзе (4962).</w:t>
      </w:r>
    </w:p>
    <w:p w14:paraId="3309ECA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EC7A3B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BE1A6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AB423F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8 июня по 20 сентября 1926 года в НИИ ВВС проходили дальнейшие испытания самолета И-7, который был предъявлен в НИИ, переименованным в И-2.</w:t>
      </w:r>
    </w:p>
    <w:p w14:paraId="7BD3B90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полетным испытаниям было приступлено по распоряжению НК, 11 сентября 1926 года. По 20 сентября 1926 года выполнена часть испытания, причем отмечен ряд конструктивных и летных недостатков.</w:t>
      </w:r>
    </w:p>
    <w:p w14:paraId="046E31A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постановлению НК летные испытания приостановлены до окончания переделок машины (протокол Совещания технической секции НК от 29 сентября 1926 года) (6924, 110).</w:t>
      </w:r>
    </w:p>
    <w:p w14:paraId="127309D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24E40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8 июня 1926 г. </w:t>
      </w:r>
      <w:r w:rsidR="003639A0" w:rsidRPr="00C2525C">
        <w:rPr>
          <w:rFonts w:ascii="Times New Roman" w:hAnsi="Times New Roman" w:cs="Times New Roman"/>
          <w:color w:val="002060"/>
          <w:sz w:val="16"/>
          <w:szCs w:val="16"/>
        </w:rPr>
        <w:t>н</w:t>
      </w:r>
      <w:r w:rsidRPr="00C2525C">
        <w:rPr>
          <w:rFonts w:ascii="Times New Roman" w:hAnsi="Times New Roman" w:cs="Times New Roman"/>
          <w:color w:val="002060"/>
          <w:sz w:val="16"/>
          <w:szCs w:val="16"/>
        </w:rPr>
        <w:t>а совещании, собранном Авиатрестом на ГАЗ №3 (позднее - авиазавод №23), обсуждался во</w:t>
      </w:r>
      <w:r w:rsidRPr="00C2525C">
        <w:rPr>
          <w:rFonts w:ascii="Times New Roman" w:hAnsi="Times New Roman" w:cs="Times New Roman"/>
          <w:color w:val="002060"/>
          <w:sz w:val="16"/>
          <w:szCs w:val="16"/>
        </w:rPr>
        <w:softHyphen/>
        <w:t>прос: “О постройке катапульты и катапультного самоле</w:t>
      </w:r>
      <w:r w:rsidRPr="00C2525C">
        <w:rPr>
          <w:rFonts w:ascii="Times New Roman" w:hAnsi="Times New Roman" w:cs="Times New Roman"/>
          <w:color w:val="002060"/>
          <w:sz w:val="16"/>
          <w:szCs w:val="16"/>
        </w:rPr>
        <w:softHyphen/>
        <w:t>та”. Присутствовали представители командования ВВС Балтийского моря, Научного комитета тяжелого машино</w:t>
      </w:r>
      <w:r w:rsidRPr="00C2525C">
        <w:rPr>
          <w:rFonts w:ascii="Times New Roman" w:hAnsi="Times New Roman" w:cs="Times New Roman"/>
          <w:color w:val="002060"/>
          <w:sz w:val="16"/>
          <w:szCs w:val="16"/>
        </w:rPr>
        <w:softHyphen/>
        <w:t>строения (НКТМ), Управления ВВС, ГАЗ №3, Балтийско</w:t>
      </w:r>
      <w:r w:rsidRPr="00C2525C">
        <w:rPr>
          <w:rFonts w:ascii="Times New Roman" w:hAnsi="Times New Roman" w:cs="Times New Roman"/>
          <w:color w:val="002060"/>
          <w:sz w:val="16"/>
          <w:szCs w:val="16"/>
        </w:rPr>
        <w:softHyphen/>
        <w:t>го и Металлического заводов. Было решено:</w:t>
      </w:r>
    </w:p>
    <w:p w14:paraId="6F0760B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просить НКТМ получить от Металлического завода чертежи катапульты с нужными для постройки самолета данными и передать их на ГАЗ №3;</w:t>
      </w:r>
    </w:p>
    <w:p w14:paraId="0916F4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проектирование самолета развернуть в 1927 г., выде</w:t>
      </w:r>
      <w:r w:rsidRPr="00C2525C">
        <w:rPr>
          <w:rFonts w:ascii="Times New Roman" w:hAnsi="Times New Roman" w:cs="Times New Roman"/>
          <w:color w:val="002060"/>
          <w:sz w:val="16"/>
          <w:szCs w:val="16"/>
        </w:rPr>
        <w:softHyphen/>
        <w:t>ление кредитов начать с 1 января 1927 г., к изготовлению самолета приступить с августа 1927 г.;</w:t>
      </w:r>
    </w:p>
    <w:p w14:paraId="50A6E5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Балтийскому и Металлическому заводам представить модели катапульт;</w:t>
      </w:r>
    </w:p>
    <w:p w14:paraId="2DD042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ГАЗ №3 представить весовые модели самолетов (11107).</w:t>
      </w:r>
    </w:p>
    <w:p w14:paraId="299B48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53D4703" w14:textId="77777777" w:rsidR="00E7721E"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5ADA1CB9" w14:textId="77777777" w:rsidR="00E7721E" w:rsidRPr="00C2525C" w:rsidRDefault="00E7721E"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C8CCEDA" w14:textId="77777777" w:rsidR="00E7721E" w:rsidRPr="00C2525C" w:rsidRDefault="00E7721E"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8 июня 1926 г. Протокол РВС №22</w:t>
      </w:r>
    </w:p>
    <w:p w14:paraId="40E885BE" w14:textId="77777777" w:rsidR="00E7721E" w:rsidRPr="00C2525C" w:rsidRDefault="00E7721E"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Доклад комиссии. </w:t>
      </w:r>
      <w:r w:rsidRPr="00C2525C">
        <w:rPr>
          <w:rFonts w:ascii="Times New Roman" w:hAnsi="Times New Roman" w:cs="Times New Roman"/>
          <w:bCs/>
          <w:iCs/>
          <w:color w:val="002060"/>
          <w:sz w:val="16"/>
          <w:szCs w:val="16"/>
        </w:rPr>
        <w:t>(Уншлихт)</w:t>
      </w:r>
      <w:r w:rsidRPr="00C2525C">
        <w:rPr>
          <w:rFonts w:ascii="Times New Roman" w:hAnsi="Times New Roman" w:cs="Times New Roman"/>
          <w:bCs/>
          <w:color w:val="002060"/>
          <w:sz w:val="16"/>
          <w:szCs w:val="16"/>
        </w:rPr>
        <w:t>.</w:t>
      </w:r>
    </w:p>
    <w:p w14:paraId="335FB04D" w14:textId="77777777" w:rsidR="00E7721E" w:rsidRPr="00C2525C" w:rsidRDefault="00E7721E"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Об установлении срока выпуска из военных школ, повторных отделений (курсов) курсов усовершенствования и о выпуске в текущем 1926 году. </w:t>
      </w:r>
      <w:r w:rsidRPr="00C2525C">
        <w:rPr>
          <w:rFonts w:ascii="Times New Roman" w:hAnsi="Times New Roman" w:cs="Times New Roman"/>
          <w:bCs/>
          <w:iCs/>
          <w:color w:val="002060"/>
          <w:sz w:val="16"/>
          <w:szCs w:val="16"/>
        </w:rPr>
        <w:t>(Левичев)</w:t>
      </w:r>
      <w:r w:rsidRPr="00C2525C">
        <w:rPr>
          <w:rFonts w:ascii="Times New Roman" w:hAnsi="Times New Roman" w:cs="Times New Roman"/>
          <w:bCs/>
          <w:color w:val="002060"/>
          <w:sz w:val="16"/>
          <w:szCs w:val="16"/>
        </w:rPr>
        <w:t>.</w:t>
      </w:r>
    </w:p>
    <w:p w14:paraId="78FB517C" w14:textId="77777777" w:rsidR="00E7721E" w:rsidRPr="00C2525C" w:rsidRDefault="00E7721E"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3. О создании отдела печати ПУРа. </w:t>
      </w:r>
      <w:r w:rsidRPr="00C2525C">
        <w:rPr>
          <w:rFonts w:ascii="Times New Roman" w:hAnsi="Times New Roman" w:cs="Times New Roman"/>
          <w:bCs/>
          <w:iCs/>
          <w:color w:val="002060"/>
          <w:sz w:val="16"/>
          <w:szCs w:val="16"/>
        </w:rPr>
        <w:t>(Алексинский)</w:t>
      </w:r>
      <w:r w:rsidRPr="00C2525C">
        <w:rPr>
          <w:rFonts w:ascii="Times New Roman" w:hAnsi="Times New Roman" w:cs="Times New Roman"/>
          <w:bCs/>
          <w:color w:val="002060"/>
          <w:sz w:val="16"/>
          <w:szCs w:val="16"/>
        </w:rPr>
        <w:t>.</w:t>
      </w:r>
    </w:p>
    <w:p w14:paraId="5C72083E" w14:textId="77777777" w:rsidR="00E7721E" w:rsidRPr="00C2525C" w:rsidRDefault="00E7721E"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5. О пересмотре постановления РВС СССР от 27 апреля 1926 года о введении должностей, наблюдающих за физподготовкой в штаты отдельных войсковых частей. </w:t>
      </w:r>
      <w:r w:rsidRPr="00C2525C">
        <w:rPr>
          <w:rFonts w:ascii="Times New Roman" w:hAnsi="Times New Roman" w:cs="Times New Roman"/>
          <w:bCs/>
          <w:iCs/>
          <w:color w:val="002060"/>
          <w:sz w:val="16"/>
          <w:szCs w:val="16"/>
        </w:rPr>
        <w:t>(Левичев, Кальпус)</w:t>
      </w:r>
      <w:r w:rsidRPr="00C2525C">
        <w:rPr>
          <w:rFonts w:ascii="Times New Roman" w:hAnsi="Times New Roman" w:cs="Times New Roman"/>
          <w:bCs/>
          <w:color w:val="002060"/>
          <w:sz w:val="16"/>
          <w:szCs w:val="16"/>
        </w:rPr>
        <w:t>.</w:t>
      </w:r>
    </w:p>
    <w:p w14:paraId="1DB318A7" w14:textId="77777777" w:rsidR="00E7721E" w:rsidRPr="00C2525C" w:rsidRDefault="00E7721E"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6. Об отмене п «в» ст. 2 Постановления РВС СССР №19 и дополнении этого постановления. </w:t>
      </w:r>
      <w:r w:rsidRPr="00C2525C">
        <w:rPr>
          <w:rFonts w:ascii="Times New Roman" w:hAnsi="Times New Roman" w:cs="Times New Roman"/>
          <w:bCs/>
          <w:iCs/>
          <w:color w:val="002060"/>
          <w:sz w:val="16"/>
          <w:szCs w:val="16"/>
        </w:rPr>
        <w:t>(Ошлей)</w:t>
      </w:r>
      <w:r w:rsidRPr="00C2525C">
        <w:rPr>
          <w:rFonts w:ascii="Times New Roman" w:hAnsi="Times New Roman" w:cs="Times New Roman"/>
          <w:bCs/>
          <w:color w:val="002060"/>
          <w:sz w:val="16"/>
          <w:szCs w:val="16"/>
        </w:rPr>
        <w:t>.</w:t>
      </w:r>
    </w:p>
    <w:p w14:paraId="7AC5883F" w14:textId="77777777" w:rsidR="00E7721E" w:rsidRPr="00C2525C" w:rsidRDefault="00E7721E"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7. Информационный доклад Бубнова о работе комиссии под его председательством (17150).</w:t>
      </w:r>
    </w:p>
    <w:p w14:paraId="0708C0F7" w14:textId="77777777" w:rsidR="00E7721E" w:rsidRPr="00C2525C" w:rsidRDefault="00E7721E"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Протокол РВС №23</w:t>
      </w:r>
    </w:p>
    <w:p w14:paraId="75DF82BE" w14:textId="77777777" w:rsidR="00E7721E" w:rsidRPr="00C2525C" w:rsidRDefault="00E7721E"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Доклад о Черноморском и Балтийском флотах. </w:t>
      </w:r>
      <w:r w:rsidRPr="00C2525C">
        <w:rPr>
          <w:rFonts w:ascii="Times New Roman" w:hAnsi="Times New Roman" w:cs="Times New Roman"/>
          <w:bCs/>
          <w:iCs/>
          <w:color w:val="002060"/>
          <w:sz w:val="16"/>
          <w:szCs w:val="16"/>
        </w:rPr>
        <w:t>(Ольский, прения — Бубнов, Зоф, Уншлихт, Павловский, Ягода, Муралов, Тухачевский, Баранов, Ворошилов)</w:t>
      </w:r>
      <w:r w:rsidRPr="00C2525C">
        <w:rPr>
          <w:rFonts w:ascii="Times New Roman" w:hAnsi="Times New Roman" w:cs="Times New Roman"/>
          <w:bCs/>
          <w:color w:val="002060"/>
          <w:sz w:val="16"/>
          <w:szCs w:val="16"/>
        </w:rPr>
        <w:t xml:space="preserve"> (17150).</w:t>
      </w:r>
    </w:p>
    <w:p w14:paraId="1AA7AA03" w14:textId="77777777" w:rsidR="00E7721E" w:rsidRPr="00C2525C" w:rsidRDefault="00E7721E" w:rsidP="00C2525C">
      <w:pPr>
        <w:spacing w:after="0" w:line="240" w:lineRule="auto"/>
        <w:jc w:val="both"/>
        <w:rPr>
          <w:rFonts w:ascii="Times New Roman" w:hAnsi="Times New Roman" w:cs="Times New Roman"/>
          <w:bCs/>
          <w:color w:val="002060"/>
          <w:sz w:val="16"/>
          <w:szCs w:val="16"/>
        </w:rPr>
      </w:pPr>
    </w:p>
    <w:p w14:paraId="0AD584A3" w14:textId="77777777" w:rsidR="00D6049D" w:rsidRPr="00C2525C" w:rsidRDefault="00D6049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C4E25C6" w14:textId="77777777" w:rsidR="00D6049D" w:rsidRPr="00C2525C" w:rsidRDefault="00D6049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D8CC60C" w14:textId="77777777" w:rsidR="00D6049D" w:rsidRPr="00C2525C" w:rsidRDefault="00D6049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8 июня 1926 - Самолет Fokker F.VIIa-3m вылетел со Шпицбергена с членами экспедиции Ричарда Бёрда и Флойда Беннета к Северному полюсу. Экипаж вернулся спустя 15,5 часов с сообщением о покорении Северного полюса. Пилотам досталась слава не меньшая, чем первым космонавтам лет 35 спустя. А самолёт, естественно, получил дополнительные козыри в борьбе с конкурентами. (Лишь через полвека стало известно, что Беннет и Флойд полюса не достигли.) (22466).</w:t>
      </w:r>
    </w:p>
    <w:p w14:paraId="4C96995E" w14:textId="77777777" w:rsidR="00D6049D" w:rsidRPr="00C2525C" w:rsidRDefault="00D6049D" w:rsidP="00C2525C">
      <w:pPr>
        <w:spacing w:after="0" w:line="240" w:lineRule="auto"/>
        <w:jc w:val="both"/>
        <w:rPr>
          <w:rFonts w:ascii="Times New Roman" w:hAnsi="Times New Roman" w:cs="Times New Roman"/>
          <w:color w:val="0070C0"/>
          <w:sz w:val="16"/>
          <w:szCs w:val="16"/>
        </w:rPr>
      </w:pPr>
    </w:p>
    <w:p w14:paraId="48869147" w14:textId="77777777" w:rsidR="00D6049D" w:rsidRPr="00C2525C" w:rsidRDefault="00D6049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8 июня 1926 г. во время очередного полета на самолете «Доби-3» при спуске литовский авиаконструктор Юргис Добкевичюс (в то время - инженер военных авиамастерских Каунаса и автор трех машин) не заметил большое дерево, стоящее на окраине каунасского аэродрома. Самолет, зацепив его крылом, врезался в землю (22779).</w:t>
      </w:r>
    </w:p>
    <w:p w14:paraId="6D801A5F" w14:textId="77777777" w:rsidR="00D6049D" w:rsidRPr="00C2525C" w:rsidRDefault="00D6049D" w:rsidP="00C2525C">
      <w:pPr>
        <w:spacing w:after="0" w:line="240" w:lineRule="auto"/>
        <w:jc w:val="both"/>
        <w:rPr>
          <w:rFonts w:ascii="Times New Roman" w:hAnsi="Times New Roman" w:cs="Times New Roman"/>
          <w:color w:val="0070C0"/>
          <w:sz w:val="16"/>
          <w:szCs w:val="16"/>
        </w:rPr>
      </w:pPr>
    </w:p>
    <w:p w14:paraId="2D31F9A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14336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A9C82C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9 июня 1926 года заводом ГАЗ-1 был предъявлен к приемке в НИИ ВВС другой самолет И.1 и начались испытания.</w:t>
      </w:r>
    </w:p>
    <w:p w14:paraId="21527CB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сентября 1926 года производились работы по выявлению эксплуатационных качеств самолета. Кроме того на заводе производились статические испытания. Самолет был сдан на ГАЗ № 1 (6924, 108).</w:t>
      </w:r>
    </w:p>
    <w:p w14:paraId="7488341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842BFC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23C501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7E6BA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июня 1926 г. Пост. Судотреста ВСНХ Ленинградский государственный механический завод им. Карла Либкнехта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машинокотлостроительный и меднопрокатный завод им. Карла Либкнехта ВСНХ, Республиканский машинокотлостроительный и меднопрокатный завод им. Карла Либкнехта, Ленинградский государственный механический завод им. Карла Либкнехта ВСНХ)) вошел в состав Адмиралтейского завода.</w:t>
      </w:r>
    </w:p>
    <w:p w14:paraId="497AB6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27 декабря 1924 г. меднопрокатный отдел завода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машинокотлостроительный и меднопрокатный завод им. Карла Либкнехта ВСНХ, Республиканский машинокотлостроительный и меднопрокатный завод им. Карла Либкнехта, Ленинградский государственный механический завод им. Карла Либкнехта ВСНХ), севкестированный в феврале 1918 и национализированный пост. Президиума ВСНХ 8 июля 1918 и закончервированный с 1923, Решением президиума Севзаппромбюро от 13 октября 1924 г. был передан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медеобрабатывающий завод. Пост. Севзаппромбюро от 7.02.1925 г. завод передан в подчинение Судотресту ВСНХ.</w:t>
      </w:r>
    </w:p>
    <w:p w14:paraId="03B128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Главный уполномоченный (-1883-88 г.-)- П.К. Дю Буи, (1891 г.)-  Г. Кох. Директор (1914 г.)- В.П. Вологдин.</w:t>
      </w:r>
    </w:p>
    <w:p w14:paraId="3E611B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корабельный инженер (-1883-86 г.-)- П.А. Титов.</w:t>
      </w:r>
    </w:p>
    <w:p w14:paraId="2E55B8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Машинный мастер (1819 г.)- </w:t>
      </w:r>
      <w:r w:rsidRPr="00C2525C">
        <w:rPr>
          <w:rFonts w:ascii="Times New Roman" w:hAnsi="Times New Roman" w:cs="Times New Roman"/>
          <w:color w:val="002060"/>
          <w:sz w:val="16"/>
          <w:szCs w:val="16"/>
          <w:lang w:val="en-US"/>
        </w:rPr>
        <w:t>B</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C</w:t>
      </w:r>
      <w:r w:rsidRPr="00C2525C">
        <w:rPr>
          <w:rFonts w:ascii="Times New Roman" w:hAnsi="Times New Roman" w:cs="Times New Roman"/>
          <w:color w:val="002060"/>
          <w:sz w:val="16"/>
          <w:szCs w:val="16"/>
        </w:rPr>
        <w:t>. Овен. Строители кораблей (1896 г.)- П.Е. Андрущенко, (1896 г.)- А.И. Мустафин, (1900 г.)- М.К. Яковлев.</w:t>
      </w:r>
    </w:p>
    <w:p w14:paraId="298E17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4B15780D" w14:textId="77777777" w:rsidR="00E7721E" w:rsidRPr="00C2525C" w:rsidRDefault="00E7721E" w:rsidP="00C2525C">
      <w:pPr>
        <w:autoSpaceDE w:val="0"/>
        <w:autoSpaceDN w:val="0"/>
        <w:adjustRightInd w:val="0"/>
        <w:spacing w:after="0" w:line="240" w:lineRule="auto"/>
        <w:jc w:val="both"/>
        <w:rPr>
          <w:rFonts w:ascii="Times New Roman" w:hAnsi="Times New Roman" w:cs="Times New Roman"/>
          <w:color w:val="002060"/>
          <w:sz w:val="16"/>
          <w:szCs w:val="16"/>
        </w:rPr>
      </w:pPr>
    </w:p>
    <w:p w14:paraId="11AB59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июня 1926 г. в состав отделения - завод им. Марти (Завод № 194 им. товарища А. Марти НКОП, НКСП, Главное Адмиралтейство, Ленинградский судостроительный завод им. А. Марти ВСНХ, НКТП, Ленинградский судостроительный и механический завод, Ленинградский ордена Ленина и ордена Трудового Красного Знамени Адмиралтейский завод МСП, Ленинградское адмиралтейское объединение (ЛАО), ФГУП, ОАО «Адмиралтейские верфи» /г. Санкт-Петербург,  г. Петроград;  г. Ленинград п/я 348 (1938 г.)/ /190121  г. Санкт-Петербург наб. р. Фонтанки, 203 тел. 312-72-12/), который вошел в состав Балтийского завода на правах Адмиралтейского отделения в июле 1922 г., вошел Ленинградский государственный механический завод им. Карла Либкнехта, и образован Ленинградский судостроительный и механический завод. В середине 1920-х  г. Завод им. А. Марти в ведении Центрсудстроя Отдела металла ВСНХ, с 1930 г. - в ведении Союзверфи ВСНХ. В 1933 г. передан из Союзверфи в подчинение Главморпрому НКТП, в 12.1936 г. - НКОП. По пр. № Обсс от 30.12.1936 г. переименован в завод № 194 им. А, Марти, в 1937 г.-в ведении 2ГУ, приказом № 136 от 11.04.1937 г. утвержден Устав завода. В 02.1939 г. завод № 194 2ГУ передан в ведение 1ГУ НКСП.</w:t>
      </w:r>
    </w:p>
    <w:p w14:paraId="759FCC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 второй половине 1920-х  г. начато строительство железобетонных судов, для чего на острове Сальный Буян (территория на стыке бывшего Галерного островка и Франко-Русского завода) была оборудована перемычка существовавшего там ковша и образована судояма, в которой построен плавучий док. Новое производство преобразовано в самостоятельную Ленинградскую верфь железобетонного судостроения. В 03.1929 г. она присоединена к Ленинградскому судостроительному и механическому заводу.</w:t>
      </w:r>
    </w:p>
    <w:p w14:paraId="0E7941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1928-32 г. на заводе построен котельный цех и главный магазин (склад). В 1929 г. введен в строй цех № 17 для постройки дюралюминиевых торпедных катеров (хотя катера строились с 12.1927 г.). В 1935 г. в этом цехе построен дальний арктический разведчик ДАР </w:t>
      </w:r>
      <w:r w:rsidRPr="00C2525C">
        <w:rPr>
          <w:rFonts w:ascii="Times New Roman" w:hAnsi="Times New Roman" w:cs="Times New Roman"/>
          <w:color w:val="002060"/>
          <w:sz w:val="16"/>
          <w:szCs w:val="16"/>
          <w:lang w:val="en-US"/>
        </w:rPr>
        <w:t>P</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JI</w:t>
      </w:r>
      <w:r w:rsidRPr="00C2525C">
        <w:rPr>
          <w:rFonts w:ascii="Times New Roman" w:hAnsi="Times New Roman" w:cs="Times New Roman"/>
          <w:color w:val="002060"/>
          <w:sz w:val="16"/>
          <w:szCs w:val="16"/>
        </w:rPr>
        <w:t>. Бартини. В начале 1930-х  г. начато внедрение электросварки, на 1.01.1932 г. на заводе было 88 сварочных постов. С 1932-33 г. начато строительство ПЛ.</w:t>
      </w:r>
    </w:p>
    <w:p w14:paraId="5CD995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1931 г. на площадке завода организован завод судовых механизмов, в 1932 г. он выделился в самостоятельный завод.</w:t>
      </w:r>
    </w:p>
    <w:p w14:paraId="224112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 НКТП № 12сс завод к 1.03.1937 г. должен был сдать судовые насосы: 32 турбо-масляных (сдано 4), 16 турбо-трюмно-пожарных (не сдано), 28 турбо-нефтяных (не сдано).</w:t>
      </w:r>
    </w:p>
    <w:p w14:paraId="358295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Приказом НКОП № 06с от 14.01.1937 г. заводу поручено изготовить в 1937-38 г. 72 комплекта нижних площадок для стабилизированных визирных постов МПУАЗО-СО боевых кораблей. Приказом № 0088 от 22.04.1937 г. заводу предписано заложить по одному линкору типа «Б» в октябре и в ноябре 1937 г. (приказ был отменен пост, правительства № 87сс от 13/15.08.1937 г.). Пр. № 444сс от 25.11.1938 г. заводу предписано заложить в 4-м квартале 1938 г. 9 торпедных катеров </w:t>
      </w:r>
      <w:r w:rsidRPr="00C2525C">
        <w:rPr>
          <w:rFonts w:ascii="Times New Roman" w:hAnsi="Times New Roman" w:cs="Times New Roman"/>
          <w:color w:val="002060"/>
          <w:sz w:val="16"/>
          <w:szCs w:val="16"/>
          <w:lang w:val="en-US"/>
        </w:rPr>
        <w:t>XI</w:t>
      </w:r>
      <w:r w:rsidRPr="00C2525C">
        <w:rPr>
          <w:rFonts w:ascii="Times New Roman" w:hAnsi="Times New Roman" w:cs="Times New Roman"/>
          <w:color w:val="002060"/>
          <w:sz w:val="16"/>
          <w:szCs w:val="16"/>
        </w:rPr>
        <w:t>-й серии и две ПЛ типа «Щ» Х-й серии.</w:t>
      </w:r>
    </w:p>
    <w:p w14:paraId="6DB514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Приказом № 0014 от 1.02.1937 г. утверждены капработы на 1937 г. по удлинению стапелей; приказом № 0093 от 27.04.1937 г. определено дополнительно достроить 3-й механический цех. Приказом № 00235 от 29.10.1937 г. окончание работ по реконструкции стапелей было перенесено на 04.1938 г. По пр. № 482с от 31.12.1938 г. на заводе организован отдел опытных работ.</w:t>
      </w:r>
    </w:p>
    <w:p w14:paraId="56D76F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 пр. № 168 от 4.05.1938 г. на завод переведены работы по дооборудованию и доводке катера на воздушной подушке </w:t>
      </w:r>
      <w:r w:rsidRPr="00C2525C">
        <w:rPr>
          <w:rFonts w:ascii="Times New Roman" w:hAnsi="Times New Roman" w:cs="Times New Roman"/>
          <w:color w:val="002060"/>
          <w:sz w:val="16"/>
          <w:szCs w:val="16"/>
          <w:lang w:val="en-US"/>
        </w:rPr>
        <w:t>JI</w:t>
      </w:r>
      <w:r w:rsidRPr="00C2525C">
        <w:rPr>
          <w:rFonts w:ascii="Times New Roman" w:hAnsi="Times New Roman" w:cs="Times New Roman"/>
          <w:color w:val="002060"/>
          <w:sz w:val="16"/>
          <w:szCs w:val="16"/>
        </w:rPr>
        <w:t>-5 профессора В.И. Левкова, для этого на завод командирована бригада из ОКБ при заводе № 84; приказом НКОП/НКВМФ № 344сс от 31.08.1938 г. производственные площади и оборудование, занятые работами по Л-5, требовалось сохранить до конца госиспытаний Л-5.</w:t>
      </w:r>
    </w:p>
    <w:p w14:paraId="21E383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Приказом № 392сс от 7.10.1938 г. завод определен головным по производству мин ПЛТ и обр. 1908 г., тралов и параванов.</w:t>
      </w:r>
    </w:p>
    <w:p w14:paraId="30288A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ГКО № 99сс от 11.07.1941 г. завод подлежал эвакуации на площадку завода № 340 НКСП. По приказу НКСП № 185 от 12.07.1941 г. завод частично эвакуирован (863 чел.) на заводы НКСП: № 340, № 402, № 638, № 192, № 344, № 645, № 199, № 202, № 239, № 347, № 341, катерный цех- на завод № 639 в Тюмень.</w:t>
      </w:r>
    </w:p>
    <w:p w14:paraId="1E583F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Весной 1942 г. была построена временная верфь в бухте Гольсмана (гл. инженер С.А. Риммер) на берегу Ладожского озера для изготовления барж, первые из 14 барж построены в конце мая 1942 г. На территории эвакуированного Сясьского ЦБК в 1942 г. был организован филиал завода, изготовлявший минометы.</w:t>
      </w:r>
    </w:p>
    <w:p w14:paraId="3A9584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9.07.1944 г. вышло распоряжение ГКО № 6149 о переводе на завод производства судовых паровых котлов с завода № 141 НКСП ( г. Таганрог).</w:t>
      </w:r>
    </w:p>
    <w:p w14:paraId="15081B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 войны были капитально отремонтированы два наклонных продольных стапеля. Завод был подключен к постройке АПЛ. Для этого был создан новый судостроительный комплекс: закрытый эллинг, спусковой плавучий док; созданы производства для сборки атомных реакторов и обеспечения безопасности при загрузке ядерного топлива и пуска реакторов.</w:t>
      </w:r>
    </w:p>
    <w:p w14:paraId="731BAA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ПСМ № 551-281 от 22.05.1957 г. начата постройка опытной ПЛ пр. 637.</w:t>
      </w:r>
    </w:p>
    <w:p w14:paraId="077BD3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26.03.1964 г. вышло постановление СМ СССР № 244-95 об обеспечении проведения испытаний ПЛ пр. 671 постройки Адмиралтейского завода.</w:t>
      </w:r>
    </w:p>
    <w:p w14:paraId="347FE1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1974-87 г. построена серия самых мощных отечественных буксиров - океанских спасателя для ВМФ пр. 1452 мощностью по 9000 л.с.</w:t>
      </w:r>
    </w:p>
    <w:p w14:paraId="28FA06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 В 1957 г. завод № 194 переименован в Ленинградский Адмиралтейский завод. В конце 1972 г. Адмиралтейский завод и Ново-Адмиралтейский завод объединены в Ленинградское адмиралтейское объединение (ЛАО). 30.03.1992 г. ЛАО преобразовано в ГП «Адмиралтейские верфи».</w:t>
      </w:r>
    </w:p>
    <w:p w14:paraId="1AD255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середины 1970-х  г. практически прекращено строительство гражданских судов.</w:t>
      </w:r>
    </w:p>
    <w:p w14:paraId="12375D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1990-е  г. создан инженерный центр. Здесь освоено самостоятельное проектирование судов с помощью созданной своими силами автоматизированной системы проектирования (АСП) «Верфь». В 2001 г. выполнена доработка хорватского проекта 5-55 танкера-продуктовоза. В 1998 г. внедрена шведская АСП "</w:t>
      </w:r>
      <w:r w:rsidRPr="00C2525C">
        <w:rPr>
          <w:rFonts w:ascii="Times New Roman" w:hAnsi="Times New Roman" w:cs="Times New Roman"/>
          <w:color w:val="002060"/>
          <w:sz w:val="16"/>
          <w:szCs w:val="16"/>
          <w:lang w:val="en-US"/>
        </w:rPr>
        <w:t>Tribon</w:t>
      </w:r>
      <w:r w:rsidRPr="00C2525C">
        <w:rPr>
          <w:rFonts w:ascii="Times New Roman" w:hAnsi="Times New Roman" w:cs="Times New Roman"/>
          <w:color w:val="002060"/>
          <w:sz w:val="16"/>
          <w:szCs w:val="16"/>
        </w:rPr>
        <w:t>", с ее помощью разработана конструкторская документация на танкер пр. 20070.</w:t>
      </w:r>
    </w:p>
    <w:p w14:paraId="711979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Указу Президента РФ № 1009 от 4.08.2004 г. вошло в перечень стратегических оборонных предприятий. Распоряжением правительства в 06.2007 г. ФГУП «Адмиралтейские верфи» преобразовано в ОАО.</w:t>
      </w:r>
    </w:p>
    <w:p w14:paraId="7954FC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Предприятие имело (2005 г.) две производственных площадки (вторая- на левом берегу Фонтанки): 2</w:t>
      </w:r>
    </w:p>
    <w:p w14:paraId="4C5A5A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открытых наклонных стапеля; 5 крытых эллингов, 2 плавучих дока. Макс, дедвейт строящихся кораблей- 70 тыс. „ 101 т.</w:t>
      </w:r>
    </w:p>
    <w:p w14:paraId="414273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2006 г. предприятием построено 360 подводных лодок и аппаратов (в т.ч. 302 ПЛ, из них 35 АПЛ; 6 атомных глубоководных станций, 60 подводных аппаратов и сверхмалых ПЛ).</w:t>
      </w:r>
      <w:r w:rsidRPr="00C2525C">
        <w:rPr>
          <w:rFonts w:ascii="Times New Roman" w:hAnsi="Times New Roman" w:cs="Times New Roman"/>
          <w:color w:val="002060"/>
          <w:sz w:val="16"/>
          <w:szCs w:val="16"/>
          <w:vertAlign w:val="superscript"/>
        </w:rPr>
        <w:t>ВПК</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vertAlign w:val="superscript"/>
        </w:rPr>
        <w:t>12 04 06</w:t>
      </w:r>
    </w:p>
    <w:p w14:paraId="2D631D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Планировалась (2005 г.) комплексная модернизация завода с окончанием в 2009 г. В 2007 г. планировалось вхождение предприятия в один из 7 создаваемых в России судостроительных холдингов- ОАО «Западный центр судостроения».</w:t>
      </w:r>
    </w:p>
    <w:p w14:paraId="4E6437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2009 г. заключен контракт на строительство 6 ПЛ пр. 636 для Вьетнама.</w:t>
      </w:r>
    </w:p>
    <w:p w14:paraId="75BC5F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Площадь: территории (2008 г.)- 65 га (в т.ч. участок на Ново-Адмиралтейском острове 16,8 га).</w:t>
      </w:r>
    </w:p>
    <w:p w14:paraId="569FF1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Численность персонала (04.1706 г.)- 962 чел., (12.1706 г.)- 1047 чел., (1937 г.)- 9527 чел., (06.1941 г.)- 11.300 чел.</w:t>
      </w:r>
    </w:p>
    <w:p w14:paraId="50EF33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(1908 г.-&gt; П.Е. Черниговский, (-1911-16 г.-)- г-л А.И. Моисеев. Директор (-04-23.06.1937 г.)- В.Н. Сушунов (снят); и.о. (23.06.1937 г.-)- А.К. Плакид; (1.07.1937-7.12.1938 г.)- А.К. Плакид, (2.12.1938 г.-)- Н. Г. Барабанов, (1942 г.)- Лебедев</w:t>
      </w:r>
      <w:r w:rsidRPr="00C2525C">
        <w:rPr>
          <w:rFonts w:ascii="Times New Roman" w:hAnsi="Times New Roman" w:cs="Times New Roman"/>
          <w:color w:val="002060"/>
          <w:sz w:val="16"/>
          <w:szCs w:val="16"/>
          <w:vertAlign w:val="superscript"/>
        </w:rPr>
        <w:t>61</w:t>
      </w:r>
      <w:r w:rsidRPr="00C2525C">
        <w:rPr>
          <w:rFonts w:ascii="Times New Roman" w:hAnsi="Times New Roman" w:cs="Times New Roman"/>
          <w:color w:val="002060"/>
          <w:sz w:val="16"/>
          <w:szCs w:val="16"/>
        </w:rPr>
        <w:t xml:space="preserve">, (-1952 г.)- В.М. Орешкин. Гендиректор (-1996-2010 г.-)- </w:t>
      </w:r>
      <w:r w:rsidRPr="00C2525C">
        <w:rPr>
          <w:rFonts w:ascii="Times New Roman" w:hAnsi="Times New Roman" w:cs="Times New Roman"/>
          <w:color w:val="002060"/>
          <w:sz w:val="16"/>
          <w:szCs w:val="16"/>
          <w:lang w:val="en-US"/>
        </w:rPr>
        <w:t>B</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JI</w:t>
      </w:r>
      <w:r w:rsidRPr="00C2525C">
        <w:rPr>
          <w:rFonts w:ascii="Times New Roman" w:hAnsi="Times New Roman" w:cs="Times New Roman"/>
          <w:color w:val="002060"/>
          <w:sz w:val="16"/>
          <w:szCs w:val="16"/>
        </w:rPr>
        <w:t>. Александров.</w:t>
      </w:r>
    </w:p>
    <w:p w14:paraId="03977C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Помогалик начальника (-1915-16 г.-)- г-м В.И. Невражин. Зам. директора (22.02.1937 г.-)- А.С. Петров. Зам. гендиректора по производству (2008 г.)- А. Быстрое.</w:t>
      </w:r>
    </w:p>
    <w:p w14:paraId="65970E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Технический директор (1920-е)- П. Г. Гойнкис.</w:t>
      </w:r>
    </w:p>
    <w:p w14:paraId="6F1354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корабельный инженер (1908 г.-)- Д.В. Скворцов. Гл. инженер (1934 г.)- А.И. Павлов, (-31.12.1936 г.)- И.А. Смоленцев; и.о. (31.12.1936 г.-)- Зильберман; (22.02.1937 г.-)- А.С. Петров, (03.1942 г.)- С.М. Турунов, (-11.2004 г.)- А. Бузаков.</w:t>
      </w:r>
    </w:p>
    <w:p w14:paraId="5399FD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гл. инженера (1936 г.)- Зильберман.</w:t>
      </w:r>
    </w:p>
    <w:p w14:paraId="55AADA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строители: (1730-е)- Ф.П. Пальчиков, (-1935-37 г.-)- Е.Д. Довжиков («Дежнев»), (1939 г.-)- С.М. Турунов (пр. 69).</w:t>
      </w:r>
    </w:p>
    <w:p w14:paraId="169D58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Корабельные мастера: (-1706-17 г.-)- Ф.М. Скляев, (-1712-37 г.-&gt; Р. Броун, (-1712-19 г.-)- Р. Козенц, (-1716-31г,- )- О. Най, (1717 г.)-  Г. Рамз, (1718 г.)- П. Михайлов, (1719 г.)- М. Пангало, (-1740-47 г.-&gt; Д. Щербачев, (1740 г.)- В. Батаков, (-1743-45 г.-)- А. Сютерланд, (-1770-79 г.-)- М.Д. Портнов, (-1770-86 г.-)- И.В. Ямес, (-1788-90 г.-)- Кольман, (1790-е)- Массальский, (1790-е)- Кутыгин. (1790-е)- Мелихов, (1790-е)- Васильев, (1806 г.)-  Г.С. Исаков, (1808 г.)- И.В. Курепанов, (1839 г.)- п А.А. Попов. Строители кораблей: (1862-65 г.-)- К. Митчел, (1864-65 г.-)- С. Г. Кудрявцев, (1863 г.)- А. Сван, (1879 г.)- П.П. Петров, (1909 г.)- пп В.А. Лютер, (1909 г.)- пп </w:t>
      </w:r>
      <w:r w:rsidRPr="00C2525C">
        <w:rPr>
          <w:rFonts w:ascii="Times New Roman" w:hAnsi="Times New Roman" w:cs="Times New Roman"/>
          <w:color w:val="002060"/>
          <w:sz w:val="16"/>
          <w:szCs w:val="16"/>
        </w:rPr>
        <w:lastRenderedPageBreak/>
        <w:t>Л.Л. Коромальди, (- 1933-35 г.-)- В.М. Бурдаков, (1937 г.)- Н.В. У сков, (1937 г.)- И.А. Каменецкий, (1937 г.)- Л .Я. Турчин, (1938 г.)- О.С. Покровский, (1938 г.)- Б.И. Иванов, (1938 г.)- М.С. Островский.</w:t>
      </w:r>
    </w:p>
    <w:p w14:paraId="2D613B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Начальники цехов: катерного (1928 г.)- В.В. Разумов; корпусного (-22.02.1937 г.)- М.П. Иконников, (22.02.1937 г.-)- Н.М. Клементьев; сдаточного (1988 г.-)- А.С. Бузаков.</w:t>
      </w:r>
    </w:p>
    <w:p w14:paraId="0627E6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 техническим бюро (1908 г.)- пп И.А. Гаврилов.</w:t>
      </w:r>
    </w:p>
    <w:p w14:paraId="43D1A5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Начальники секторов: учета ПЭО (1938 г.)- Быков.</w:t>
      </w:r>
    </w:p>
    <w:p w14:paraId="5CD45A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боты (1705-)- 30; прамы «Скиния завета», «Ноев ковчег» (01-05.1706), 36-пушечный «Олифант» (1717-18), (1728-29)- 2, 38-пушечный «Гремящий» (-10.1786); яхты «Св. Екатерина», «Любовь» (1706); бригантины «Надежда» (1706-08)- И; линейные корабли: 54-пушечный «Полтава» (12.1709-06.1712), 60- пушечные «Шлиссельбург» (06.1712-), «Нарва» (07.1712-), «Ревель» (08.1712-10.1717), «Св. Екатерина» (09.1718- 21), 64-пушечные «Москва» (10.1712-06.1715), «Ингерманланд» (10.1712-05.1715), «Архистратиг Михаил» (1799- ), 66-пушечные «Исаак-Виктория» (1716-05.1719), «Астрахань» (1716-20), «Нарва» (12.1718-), «Пантелеймон- Виктория» (03.1719-21), «Слава России» (01.1731-), «Иоанн» («Св. Петр», 11.1740-08.1741), «Екатерина» (07.1740-), «Св. великомученица Варвара» (05.1743-05.1745), (1764)- 3, «Спиридон» (1777-06.1779), «Давид Селунский» (10.1770-06.1779), 70-пушечные «Св. Александр» (11.1714-10.1717), «Нептунус» (-06.1718), 74- пушечные «Царь Константин» (04.1770-06.1779), «Зачатие Св. Анны» (1799-), (1826-30)- 13, 88-пушечные «Св. Андрей» (04.1717-21), «Северный орел» (06.1717-20), «Фридемакер» (07.1717-21), «Св. Петр» (04.1717-20), 90- пушечные «Лесное» (11.1714-06.1718), «Фридрихштадт» (01.1717-20), «Гангут» (-04.1719), 100-пушечные «Петр I и II», «Захарий и Елисавет» (05.1745-10.1747), «Чесма» (1782-09.1783), «Три Иерарха» (1782-09.1783), «Двенадцать апостолов» (1785-), «Св. Князь Владимир» (1785-), «Евсевий» (01.1788-07.1790), 110-пушечный «Императрица Анна» (05.1732-06.1737), 120-пушечный «Россия» (-07.1839), 130-пушечный «Благодать» (1799- 08.1800); «Дондер» (1715-16), «Новая Надежда» (-1730), «Храбрый», «Смелый», «Память Евстафия», «Трех Святителей», «Чесма», «Мироносец», «Юпитер» (1807-12), винтовой «Гангут» (1822-25), «Гангут» (06.1909- 09.1911), «Полтава» (06.1909-06.1911); фрегаты: 32-пушечный «Св. Илья» (08.1713-), «Митау» (12.1731-), 38- пушечные (1792-99)- 6, винтовой «Дмитрий Донской» (1854-61); галиоты (-1790)- 2; корветы: 22-пушечные «Флора», «Помона», «Мельпомена» (-1806), 24-пушечный «Гремящий» (1810-е), винтовой «Богатырь» (1860), броненосный «Князь Пожарский» (-1867); шхуны (-1790)- 4; плавучие доки (1744)-1, (1857-60)- 1; островские лодки (1742)- 17, лодки (-1790)- 54; первая ПЛ Е. Никонова (1725); бомбардирские корабли «Перун», «Молния» (01-07.1808); бриги 20-пушечные «Палинур», «Антенор», «Парис», «Уллис», «Аякс» (1836-43); тендеры (1831- 51)- 4; лоц-суда «Нептун», Сирена» (1845); броненосная батарея «Не тронь меня» (01.1863-06.1865); канонерские лодки: «Чародейка», «Русалка» (1868), «Дождь» (09-10.1879), «Каре» («Ленин») (-08.1909), «Ардаган» (Красный Азербайджан») (-08.1909); винтовые клиперы «Жемчуг», «Алмаз» (-1861); мониторы: «Стрелец» (11.1863- 05.1864), «Единорог» (11.1863-05.1864), «Смерч» (11.1863-06.1864); броненосцы: «Петр Великий» (1869-72), «Андрей Первозванный» (28.04.1905-7.10.1906); крейсеры: «Джигит» (-1876), тяжелый пр. 69 «Кронштадт» (11.1939-, не достроен); пр. 68 «Железняков» (31.10.1939-25.06.1941), достройка по пр. 68К (-1950)- 1, пр. 68бис «Орджоникидзе» (зак. № 600, 10.1949-09.1950, 08.1952), «Александр Невский» (зак. № 625, 05.1950-06.1951, 12.1952), «Адмирал Лазарев» (зак. № 626, 02.1951-06.1952, 12.1953), «Щербаков» (зак. № 627, 06.1951-03.1954), «Козьма Минин» (зак. № 628, 1952-, достройка на № 402 как «Архангельск»), «Дмитрий Донской» (зак. № 629, 1952-, достройка на № 402 как «Владивосток»), зак. № 631 (1952-, не достроен);</w:t>
      </w:r>
      <w:r w:rsidRPr="00C2525C">
        <w:rPr>
          <w:rFonts w:ascii="Times New Roman" w:hAnsi="Times New Roman" w:cs="Times New Roman"/>
          <w:color w:val="002060"/>
          <w:sz w:val="16"/>
          <w:szCs w:val="16"/>
          <w:vertAlign w:val="superscript"/>
        </w:rPr>
        <w:t>148</w:t>
      </w:r>
      <w:r w:rsidRPr="00C2525C">
        <w:rPr>
          <w:rFonts w:ascii="Times New Roman" w:hAnsi="Times New Roman" w:cs="Times New Roman"/>
          <w:color w:val="002060"/>
          <w:sz w:val="16"/>
          <w:szCs w:val="16"/>
        </w:rPr>
        <w:t xml:space="preserve"> миноносец «Взрыв» (1877); миноноски типа «Орел» (1877-78)- 11; переоборудование императорской яхты «Штандарт» в минзаг «Марти» (1933-36); эсминец пр. 30К (1947-50); сторожевики: пр. 29К (1951)- 1, пограничный ледокольный пр. 52 «Пурга» (1954); парусно-моторные шхуны (1923-25)- 3, мотоботы (1923-25)- 15, дизельные буксиры (1926-27)- 6; торпедные катера: Ш-4 </w:t>
      </w:r>
      <w:r w:rsidRPr="00C2525C">
        <w:rPr>
          <w:rFonts w:ascii="Times New Roman" w:hAnsi="Times New Roman" w:cs="Times New Roman"/>
          <w:color w:val="002060"/>
          <w:sz w:val="16"/>
          <w:szCs w:val="16"/>
          <w:lang w:val="en-US"/>
        </w:rPr>
        <w:t>I</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V</w:t>
      </w:r>
      <w:r w:rsidRPr="00C2525C">
        <w:rPr>
          <w:rFonts w:ascii="Times New Roman" w:hAnsi="Times New Roman" w:cs="Times New Roman"/>
          <w:color w:val="002060"/>
          <w:sz w:val="16"/>
          <w:szCs w:val="16"/>
        </w:rPr>
        <w:t xml:space="preserve"> серий (АНТ-4, 12.1927-32-)- 84; С-1 (В-1), С-2 (В-2) (1930-31); Г-5 (АНТ-5) VI-VIII серий (1933-35)- 150, IX и X серии (пр. 116) (-1939)- всего более 250, XI серии (1938)- 5; УТК (1936-41-, не достроен); пр. 103 СМ-3 (1941), пр. 119 СМ-4 (1939), пр. 123 С-505 «Комсомолец» (1940), пр. 123бис (1944); ныряющий торпедный катер М-400 (1939-42, не закончен); бронекатера: пр. 1125 (1938-39)- 4; МБК пр. 161 (1942-44)- 20; пр. 186 БК-521 (1944-45)- 8;</w:t>
      </w:r>
      <w:r w:rsidRPr="00C2525C">
        <w:rPr>
          <w:rFonts w:ascii="Times New Roman" w:hAnsi="Times New Roman" w:cs="Times New Roman"/>
          <w:color w:val="002060"/>
          <w:sz w:val="16"/>
          <w:szCs w:val="16"/>
          <w:vertAlign w:val="superscript"/>
        </w:rPr>
        <w:t>61</w:t>
      </w:r>
      <w:r w:rsidRPr="00C2525C">
        <w:rPr>
          <w:rFonts w:ascii="Times New Roman" w:hAnsi="Times New Roman" w:cs="Times New Roman"/>
          <w:color w:val="002060"/>
          <w:sz w:val="16"/>
          <w:szCs w:val="16"/>
        </w:rPr>
        <w:t xml:space="preserve"> малый охотник М-50 (1941); корпуса для ГШ типа «Барс» (1912-), типа «Щ» (1931-); дизельные ПЛ: типа «Щ» V серии «Лещ» (Щ-102), «Карп» (Щ-104) (1932-), Убис (УПсерии) «Стерлядь» (Щ-113) (10.1932-), «Севрюга» (Щ-114), «Осетр» (Щ-116), «Белуга» (Щ-119), «Навага» (Щ-120) (- 1935, сборка на Дальзаводе), «Сазан» (Щ-201), «Селдь» (Щ-202), «Минога» (Щ-204) (1930-е, сборка на заводе им. 61 Коммунара), «Линь» (Щ-305) (1930-е); Убис (II) серии (1934, сборка на Дальзаводе)- 3; типа «С» серии ТХбис С-54, С-55, С-56 (11.1936-, достройка на заводе 202); X серии Щ-126, -127, -129, -131, -132, -134 (07.1934-, сборка на Дальзаводе), Щ-317, -318, -319, -320 (1934-36), Хбис серии Щ-135, -136, -137, -138 (08.1938-, сборка на заводе 202), Щ-405, -406, -407, -408, -411, -412 (12.1938-09.1941), Щ-413, Щ-414 (06.1941-, не достроены); типа «К» серии XIV (пр. 41) К-1 (зак. 451, 12.1936-04.1938), К-2, К-3 (12.1936-), К-51, К-52, К-53 (1938-09.1939); типа «М» (ВОВ); пр. А615 (1956-57)- 6, еще 1 переоборудована по пр. 637; пр. 877 (1985); пр. 877ЭК для Алжира (1987-88)- 2, пр. 877ЭКМ Б-888 «Синдгош» для Индии (-11.1985)- всего 10; пр. 636 для Китая (2002-05 г.-)- 3 (всего по контракту- 8), для Алжира (2007-09-)- 2; пр. 677 «Лада» «Санкт-Петербург» (12.1997-10.2004, 05.2010), «Кронштадт» (07.2005-16-), «Севастополь» (10.2006-10-); лаборатория пр. 1840 БС-555 (-12.1979); исследовательская пр. 1710 (1987); сверхмалые пр. 865 «Пиранья» МС-520, МС-521 (1988-90)- 2; сверхмалые для боевых пловцов «Тритон-1М», «Тритон-2» (1980-е); АПЛ: пр. 671 (1967-74)- 15 (вместе с заводом 196), пр. 671РТ (1972-)- 7 (вместе с заводами 196 и 112), пр. 671РТМ «Щука» К-244, Б-524 «Западная Лица» (1977-92)- 26 (вместе с заводами 196 и 199), 671РТМК «Щука» Б-414 (1989-90), Б-448 «Тамбов» (-1992); пр. 705 (-12.1971); спецназначения пр. 1910- 2; глубоководные аппараты, пр. 1832 «Поиск-2» (1980-е)- 4, пр. 1906 «Поиск-6» (1980- е)- 1, пр. 1602 «Тинро-2»- 2, пр. 16810 «Русь»- 1, пр. 1825 «Север-2»- 2; буксируемые наблюдательные камеры пр. 1605 «Атлант-2»- 2, «Тетис»- 6, пр. 16051 «Тетис-Н»- 4, 3-го поколения «Консул»; атомная глубоководная станция спецназначения АС-35 (1992) пр. 1851- 3; подводные глубоководные лаборатории пр. 1603 «Бентос-300»- 2; гидробарокамеры ГБК-50; камеры исследования на животных КИЖ; катера: бортовой рабочий пр. 396В (1950- е)- 1, семейства «Мастер»; лесовозы: типа «Волголес» «Волголес» (1930-31), «Двинолес», «Комилес», «Севзаплес», «Экспортлес» («Максим Горький»), «Северолес» («Кузнец Лесов»), «Клара Цеткин», «Лесбел» («Вторая Пятилетка») (1930-е); рефрижераторы: типа «Волга» «Волга», «Кубань», «Нева», «Рион» (1930-32); «Пионер» (1929), «Ленинград», «Тегеран» (1931); грузопассажирские типа «Карелия» «Карелия», «Поморье», «Мудьюг» (1928-30), «Пятилетка» (1932); буксиры: типа «Профинтерн» «Профинтерн», «Тов. Дзержинский», «Тов. Урицкий», «Памяти тов. Войкова», «Тов. Кузьмичев», «10-я годовщина Октября» (1926-29); типа «Мартиец» «Мартиец», Ударник», «Октябренок», «Производственник» (10.1929-32)- 10; типа «Лесосплав» «Лесосплав», «Лесовод», «Правда Севера» (1929-31)- 10; речной 400 л.с. «Видлица» (1928); морские 1500 л.с. (1941-, не достроены); океанский спасатель для ВМФ пр. 1452 (1974-87)- 4, пр. 1453 (1974-87)- 2; ледовый «</w:t>
      </w:r>
      <w:r w:rsidRPr="00C2525C">
        <w:rPr>
          <w:rFonts w:ascii="Times New Roman" w:hAnsi="Times New Roman" w:cs="Times New Roman"/>
          <w:color w:val="002060"/>
          <w:sz w:val="16"/>
          <w:szCs w:val="16"/>
          <w:lang w:val="en-US"/>
        </w:rPr>
        <w:t>Switzer</w:t>
      </w:r>
      <w:r w:rsidRPr="00C2525C">
        <w:rPr>
          <w:rFonts w:ascii="Times New Roman" w:hAnsi="Times New Roman" w:cs="Times New Roman"/>
          <w:color w:val="002060"/>
          <w:sz w:val="16"/>
          <w:szCs w:val="16"/>
        </w:rPr>
        <w:t xml:space="preserve"> Корсаков» (-2007); ледоколы: портовые «Торос» (-1929); «Киров», «Куйбышев» (10.1935-, не достроены), пр. 97 «Василий Прончищев» (1960-62)- 3, пр. 97А «Петр Пахтусов» (1965-66)- 2, пр. 97Б (-1969)- 1; атомный пр. 92 «Ленин» (08.1956-12.1957, 12.1959); сухогрузные баржи (1930)- 7, (1942)- 14; сухогрузные и наливные плашкоуты (1941)- 40, самоходные плашкоуты (1942); ледокольные транспорты пр. «Севморпуть-1» «Дежнев», «Леваневский» (11.1935-37); гидрографические суда: типа « Г. Седов» «Мурман», «Океан», «Охотск» (1934-36); типа «Норд» (1930-е)- 4; достройка судов завода им. Жданова «Камчадал», «Партизан», «Полярный» (- 1938); спасательные суда пр. 54 «Нептун», «Сатурн» (1937-40), для спасения ПЛ пр. 21300 «Игорь Белоусов» (2005-); лоцмейстерские суда «Рулевой» (зак. 468, -1938), «Гидролог», «Девиатор» (1939); плавучие доки: на 5000 т пр. 75 (1938), на 12.000 т пр. 1759 «Вуокса», пр. 1759Р «Двина» (1960-е); автомобильный паром пр. 722 (1956- 57)- 4; плавучие рыбоконсервные базы: пр. 398 «Андрей Захаров» (-1960), пр. 400 «Восток» (-1972), пр. 413 «50- летие СССР» (-1972); плавучие КИК: пр. 1914 «Маршал Неделин» (1983-89)- 2, пр. 19510 «Адонис» (1988-91); плавучая лаборатория пр. 1793; плавучий стенд для испытаний ГАС пр. 16860 (1987-); ракетовоз-погрузчик пр. 11570 «Садко» (1986); танкеры: пр. 563 «Ленинград» (1953), пр. 1552 «Ханой» (1963)- 23 (вместе с заводом 189), пр. 15966 «Пулково» (1991-94), "</w:t>
      </w:r>
      <w:r w:rsidRPr="00C2525C">
        <w:rPr>
          <w:rFonts w:ascii="Times New Roman" w:hAnsi="Times New Roman" w:cs="Times New Roman"/>
          <w:color w:val="002060"/>
          <w:sz w:val="16"/>
          <w:szCs w:val="16"/>
          <w:lang w:val="en-US"/>
        </w:rPr>
        <w:t>Belania</w:t>
      </w:r>
      <w:r w:rsidRPr="00C2525C">
        <w:rPr>
          <w:rFonts w:ascii="Times New Roman" w:hAnsi="Times New Roman" w:cs="Times New Roman"/>
          <w:color w:val="002060"/>
          <w:sz w:val="16"/>
          <w:szCs w:val="16"/>
        </w:rPr>
        <w:t>" для Норвегии (-1995), "</w:t>
      </w:r>
      <w:r w:rsidRPr="00C2525C">
        <w:rPr>
          <w:rFonts w:ascii="Times New Roman" w:hAnsi="Times New Roman" w:cs="Times New Roman"/>
          <w:color w:val="002060"/>
          <w:sz w:val="16"/>
          <w:szCs w:val="16"/>
          <w:lang w:val="en-US"/>
        </w:rPr>
        <w:t>CapeBancs</w:t>
      </w:r>
      <w:r w:rsidRPr="00C2525C">
        <w:rPr>
          <w:rFonts w:ascii="Times New Roman" w:hAnsi="Times New Roman" w:cs="Times New Roman"/>
          <w:color w:val="002060"/>
          <w:sz w:val="16"/>
          <w:szCs w:val="16"/>
        </w:rPr>
        <w:t>", "</w:t>
      </w:r>
      <w:r w:rsidRPr="00C2525C">
        <w:rPr>
          <w:rFonts w:ascii="Times New Roman" w:hAnsi="Times New Roman" w:cs="Times New Roman"/>
          <w:color w:val="002060"/>
          <w:sz w:val="16"/>
          <w:szCs w:val="16"/>
          <w:lang w:val="en-US"/>
        </w:rPr>
        <w:t>CapeBear</w:t>
      </w:r>
      <w:r w:rsidRPr="00C2525C">
        <w:rPr>
          <w:rFonts w:ascii="Times New Roman" w:hAnsi="Times New Roman" w:cs="Times New Roman"/>
          <w:color w:val="002060"/>
          <w:sz w:val="16"/>
          <w:szCs w:val="16"/>
        </w:rPr>
        <w:t>", "</w:t>
      </w:r>
      <w:r w:rsidRPr="00C2525C">
        <w:rPr>
          <w:rFonts w:ascii="Times New Roman" w:hAnsi="Times New Roman" w:cs="Times New Roman"/>
          <w:color w:val="002060"/>
          <w:sz w:val="16"/>
          <w:szCs w:val="16"/>
          <w:lang w:val="en-US"/>
        </w:rPr>
        <w:t>CapeBenat</w:t>
      </w:r>
      <w:r w:rsidRPr="00C2525C">
        <w:rPr>
          <w:rFonts w:ascii="Times New Roman" w:hAnsi="Times New Roman" w:cs="Times New Roman"/>
          <w:color w:val="002060"/>
          <w:sz w:val="16"/>
          <w:szCs w:val="16"/>
        </w:rPr>
        <w:t xml:space="preserve">", "Саре </w:t>
      </w:r>
      <w:r w:rsidRPr="00C2525C">
        <w:rPr>
          <w:rFonts w:ascii="Times New Roman" w:hAnsi="Times New Roman" w:cs="Times New Roman"/>
          <w:color w:val="002060"/>
          <w:sz w:val="16"/>
          <w:szCs w:val="16"/>
          <w:lang w:val="en-US"/>
        </w:rPr>
        <w:t>Blanc</w:t>
      </w:r>
      <w:r w:rsidRPr="00C2525C">
        <w:rPr>
          <w:rFonts w:ascii="Times New Roman" w:hAnsi="Times New Roman" w:cs="Times New Roman"/>
          <w:color w:val="002060"/>
          <w:sz w:val="16"/>
          <w:szCs w:val="16"/>
        </w:rPr>
        <w:t>" для Германии (1997-98), "</w:t>
      </w:r>
      <w:r w:rsidRPr="00C2525C">
        <w:rPr>
          <w:rFonts w:ascii="Times New Roman" w:hAnsi="Times New Roman" w:cs="Times New Roman"/>
          <w:color w:val="002060"/>
          <w:sz w:val="16"/>
          <w:szCs w:val="16"/>
          <w:lang w:val="en-US"/>
        </w:rPr>
        <w:t>Jyoti</w:t>
      </w:r>
      <w:r w:rsidRPr="00C2525C">
        <w:rPr>
          <w:rFonts w:ascii="Times New Roman" w:hAnsi="Times New Roman" w:cs="Times New Roman"/>
          <w:color w:val="002060"/>
          <w:sz w:val="16"/>
          <w:szCs w:val="16"/>
        </w:rPr>
        <w:t>" для Индии (1996); химовоз «Виктор Дубровский» (1997); продуктовоз пр. 5-55 "</w:t>
      </w:r>
      <w:r w:rsidRPr="00C2525C">
        <w:rPr>
          <w:rFonts w:ascii="Times New Roman" w:hAnsi="Times New Roman" w:cs="Times New Roman"/>
          <w:color w:val="002060"/>
          <w:sz w:val="16"/>
          <w:szCs w:val="16"/>
          <w:lang w:val="en-US"/>
        </w:rPr>
        <w:t>TroitskyBridge</w:t>
      </w:r>
      <w:r w:rsidRPr="00C2525C">
        <w:rPr>
          <w:rFonts w:ascii="Times New Roman" w:hAnsi="Times New Roman" w:cs="Times New Roman"/>
          <w:color w:val="002060"/>
          <w:sz w:val="16"/>
          <w:szCs w:val="16"/>
        </w:rPr>
        <w:t>", "</w:t>
      </w:r>
      <w:r w:rsidRPr="00C2525C">
        <w:rPr>
          <w:rFonts w:ascii="Times New Roman" w:hAnsi="Times New Roman" w:cs="Times New Roman"/>
          <w:color w:val="002060"/>
          <w:sz w:val="16"/>
          <w:szCs w:val="16"/>
          <w:lang w:val="en-US"/>
        </w:rPr>
        <w:t>TuchkovBridge</w:t>
      </w:r>
      <w:r w:rsidRPr="00C2525C">
        <w:rPr>
          <w:rFonts w:ascii="Times New Roman" w:hAnsi="Times New Roman" w:cs="Times New Roman"/>
          <w:color w:val="002060"/>
          <w:sz w:val="16"/>
          <w:szCs w:val="16"/>
        </w:rPr>
        <w:t xml:space="preserve">", </w:t>
      </w:r>
      <w:r w:rsidRPr="00C2525C">
        <w:rPr>
          <w:rFonts w:ascii="Times New Roman" w:hAnsi="Times New Roman" w:cs="Times New Roman"/>
          <w:color w:val="002060"/>
          <w:sz w:val="16"/>
          <w:szCs w:val="16"/>
          <w:lang w:val="en-US"/>
        </w:rPr>
        <w:t>TowerBridge</w:t>
      </w:r>
      <w:r w:rsidRPr="00C2525C">
        <w:rPr>
          <w:rFonts w:ascii="Times New Roman" w:hAnsi="Times New Roman" w:cs="Times New Roman"/>
          <w:color w:val="002060"/>
          <w:sz w:val="16"/>
          <w:szCs w:val="16"/>
        </w:rPr>
        <w:t>" (все в 2003-04), "</w:t>
      </w:r>
      <w:r w:rsidRPr="00C2525C">
        <w:rPr>
          <w:rFonts w:ascii="Times New Roman" w:hAnsi="Times New Roman" w:cs="Times New Roman"/>
          <w:color w:val="002060"/>
          <w:sz w:val="16"/>
          <w:szCs w:val="16"/>
          <w:lang w:val="en-US"/>
        </w:rPr>
        <w:t>TorgovyBridge</w:t>
      </w:r>
      <w:r w:rsidRPr="00C2525C">
        <w:rPr>
          <w:rFonts w:ascii="Times New Roman" w:hAnsi="Times New Roman" w:cs="Times New Roman"/>
          <w:color w:val="002060"/>
          <w:sz w:val="16"/>
          <w:szCs w:val="16"/>
        </w:rPr>
        <w:t>" (-2005), (05.2005-)- 1; арктические пр. 20070 «Астрахань», «Магас», «Калининград» (2000-02), пр. 20071 «Саратов», «Усинск» (все в 2000-02); ледового класса финского проекта (2005-)- 2;</w:t>
      </w:r>
    </w:p>
    <w:p w14:paraId="59A7D8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переоборудование: грузового парохода в учебное судно «Свирь» (1941); польских рудовозов в плавмастерские пр. В-30 (1950-е, завершено на Кронштадтском морзаводе)- 3; плавдока пр. 71 по пр. 782 для АПЛ (1960-е);</w:t>
      </w:r>
    </w:p>
    <w:p w14:paraId="171BE4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турбомеханизмы для эсминцев пр. 7 (1930-е), для ледокола «Дежнев» (1937); миномет БМ-82 (1941).</w:t>
      </w:r>
    </w:p>
    <w:p w14:paraId="242737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КБ завода им. А. Марти, КБ-194</w:t>
      </w:r>
    </w:p>
    <w:p w14:paraId="0F9339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1934-35 г. велись работы по усилению конструкции торпедного катера Г-5, в 1938 г. на базе Г-5 создан пр. 157. В 1939 г. спроектирован торпедный катер пр. 119 в развитие типа Г-8. Перед войной отдел по проектированию торпедных катеров был передан в ЦКБ-50. В 1949 г. катерный сектор КБ завода вошел в состав ЦКБ-19МСП.</w:t>
      </w:r>
    </w:p>
    <w:p w14:paraId="1E0C72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1936 г. продолжены работы по универсальному турбинному катеру (УТК), переданные из НИВК.</w:t>
      </w:r>
    </w:p>
    <w:p w14:paraId="5E90E6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1938-39 г. разработан проект большого охотника за ПЛ пр. 115, дальнейшие работы по нему велись в ЦКБ- 51. По заданию Главного Штаба, утвержденному 25.10.1939 г., разработан проект переоборудования рефрижератора «Феликс Дзержинский» в минный заградитель пр. 125.</w:t>
      </w:r>
    </w:p>
    <w:p w14:paraId="77F116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базе пр. 138 был разработан проект морского бронекатера пр. 161, утвержденный 15.09.1943 г.</w:t>
      </w:r>
    </w:p>
    <w:p w14:paraId="76EDF3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1950 г. начато проектирование сторожевика пр. 50, затем передано в СКБ завода № 820.</w:t>
      </w:r>
    </w:p>
    <w:p w14:paraId="21B1C5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(1934 г.)- К.В. Попов.</w:t>
      </w:r>
    </w:p>
    <w:p w14:paraId="3BFA18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конструктор (09.1938 г.)- Д.Д. Жуковский, (-1942-43 г.-)- Ю. Г. Деревянко (позднее- замминистра МСП).</w:t>
      </w:r>
    </w:p>
    <w:p w14:paraId="047B80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конструкторы: (1938 г.)- Н. Г. Лощинский (пр. 122), (1939 г.)- П.И. Таптыгин (пр. 123), (1942 г.)- Д.Н. Загайкевич (пр. 161), (1944 г.)- Ю. Г. Деревянко (пр. 186).</w:t>
      </w:r>
    </w:p>
    <w:p w14:paraId="10FD8D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Создано: охотник за ПЛ пр. 115 (1939); минзаг пр. 125 (1939); торпедные катера: пр. 264 (104) УТК (1936), пр. 157 (1938), пр. 103 СМ-3 (1940), пр. 119 СМ-4 (1939), пр. 123 (1939); морские бронекатера: пр. 161 (1942-43), шхерный монитор пр. 161у (пр. 186) (1944); средняя ПЛ пр. 608-1 (1944, не реализован); самоходный плашкоут (1942); автомобильный паром пр. 722 (1950-е, совместно с ЦКБ-51).</w:t>
      </w:r>
      <w:r w:rsidRPr="00C2525C">
        <w:rPr>
          <w:rFonts w:ascii="Times New Roman" w:hAnsi="Times New Roman" w:cs="Times New Roman"/>
          <w:color w:val="002060"/>
          <w:sz w:val="16"/>
          <w:szCs w:val="16"/>
          <w:vertAlign w:val="superscript"/>
        </w:rPr>
        <w:t>61,116</w:t>
      </w:r>
    </w:p>
    <w:p w14:paraId="6A21FABD" w14:textId="77777777" w:rsidR="000C5850" w:rsidRPr="00C2525C" w:rsidRDefault="000C585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ОКБ ЛАО</w:t>
      </w:r>
    </w:p>
    <w:p w14:paraId="349D20F8" w14:textId="77777777" w:rsidR="000C5850" w:rsidRPr="00C2525C" w:rsidRDefault="000C585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Гл. конструкторы: (1980-е)- В.В. Педуре (пр. 16860).</w:t>
      </w:r>
    </w:p>
    <w:p w14:paraId="0B068AAF" w14:textId="77777777" w:rsidR="000C5850" w:rsidRPr="00C2525C" w:rsidRDefault="000C585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Создано: плавучая лаборатория пр. 1793; плавучий стенд для испытаний ГАС пр. 16860 (1986) (11982).</w:t>
      </w:r>
    </w:p>
    <w:p w14:paraId="150325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4B25160" w14:textId="77777777" w:rsidR="00E7721E"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7E892F0" w14:textId="77777777" w:rsidR="00E7721E" w:rsidRPr="00C2525C" w:rsidRDefault="00E7721E"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059CA77" w14:textId="77777777" w:rsidR="00E7721E" w:rsidRPr="00C2525C" w:rsidRDefault="00E7721E"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9 июня</w:t>
      </w:r>
      <w:r w:rsidRPr="00C2525C">
        <w:rPr>
          <w:rFonts w:ascii="Times New Roman" w:hAnsi="Times New Roman" w:cs="Times New Roman"/>
          <w:color w:val="002060"/>
          <w:sz w:val="16"/>
          <w:szCs w:val="16"/>
        </w:rPr>
        <w:t xml:space="preserve"> в 1926 году самолет </w:t>
      </w:r>
      <w:hyperlink r:id="rId42" w:tgtFrame="_blank" w:history="1">
        <w:r w:rsidRPr="00C2525C">
          <w:rPr>
            <w:rFonts w:ascii="Times New Roman" w:hAnsi="Times New Roman" w:cs="Times New Roman"/>
            <w:color w:val="002060"/>
            <w:sz w:val="16"/>
            <w:szCs w:val="16"/>
          </w:rPr>
          <w:t xml:space="preserve">«Fokker» «F.VIIa-3m» </w:t>
        </w:r>
      </w:hyperlink>
      <w:r w:rsidRPr="00C2525C">
        <w:rPr>
          <w:rFonts w:ascii="Times New Roman" w:hAnsi="Times New Roman" w:cs="Times New Roman"/>
          <w:color w:val="002060"/>
          <w:sz w:val="16"/>
          <w:szCs w:val="16"/>
        </w:rPr>
        <w:t>вылетел со Шпицбергена с членами экспедиции Ричарда Бёрда и Флойда Беннета к Северному полюсу. Экипаж вернулся спустя 15,5 часов с сообщением о покорении Северного полюса. Пилотам досталась слава не меньшая, чем первым космонавтам лет 35 спустя. А самолёт, естественно, получил дополнительные козыри в борьбе с конкурентами. (Лишь через полвека стало известно, что Беннет и Флойд полюса не достигли.) (14917).</w:t>
      </w:r>
    </w:p>
    <w:p w14:paraId="3FB929CC" w14:textId="77777777" w:rsidR="00E7721E" w:rsidRPr="00C2525C" w:rsidRDefault="00E7721E" w:rsidP="00C2525C">
      <w:pPr>
        <w:spacing w:after="0" w:line="240" w:lineRule="auto"/>
        <w:jc w:val="both"/>
        <w:rPr>
          <w:rFonts w:ascii="Times New Roman" w:hAnsi="Times New Roman" w:cs="Times New Roman"/>
          <w:color w:val="002060"/>
          <w:sz w:val="16"/>
          <w:szCs w:val="16"/>
        </w:rPr>
      </w:pPr>
    </w:p>
    <w:p w14:paraId="3D85469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CF29D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29C6D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июня 1926 Аманулла-хан стал падишахам Афганистана (2443,404).</w:t>
      </w:r>
    </w:p>
    <w:p w14:paraId="062B6C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AE9112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июня 1926 в Париже подписан франко-румынский договор о дружбе и арбитраже (3960, 227).</w:t>
      </w:r>
    </w:p>
    <w:p w14:paraId="6A4448E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8ACCA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июня 1926 Испания объявила о выходе из Лиги Наций, но потом передумала (3907,141).</w:t>
      </w:r>
    </w:p>
    <w:p w14:paraId="77E796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A96D52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июня 1926 Бразилия покинула Лигу Наций (4962).</w:t>
      </w:r>
    </w:p>
    <w:p w14:paraId="577BE9CC"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7C50C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июня 1926 архитектор Антонио Гауди погиб, попав под трамвай (3481).</w:t>
      </w:r>
    </w:p>
    <w:p w14:paraId="6D7E73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724DB1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BF6EC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ADD07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июня 1926 начались испытания АНТ-4 (92,348) и продолжались по 2 июля 1926 (1016,145).</w:t>
      </w:r>
    </w:p>
    <w:p w14:paraId="6C6482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испытания начались еще в мае 1926</w:t>
      </w:r>
    </w:p>
    <w:p w14:paraId="66E677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27A629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11 июня по 2 июля 1926 г. прошли Го</w:t>
      </w:r>
      <w:r w:rsidRPr="00C2525C">
        <w:rPr>
          <w:rFonts w:ascii="Times New Roman" w:hAnsi="Times New Roman" w:cs="Times New Roman"/>
          <w:color w:val="002060"/>
          <w:sz w:val="16"/>
          <w:szCs w:val="16"/>
        </w:rPr>
        <w:softHyphen/>
        <w:t>сударственные испытания АНТ-4. После их окончания комиссия из представителей ЦА</w:t>
      </w:r>
      <w:r w:rsidRPr="00C2525C">
        <w:rPr>
          <w:rFonts w:ascii="Times New Roman" w:hAnsi="Times New Roman" w:cs="Times New Roman"/>
          <w:color w:val="002060"/>
          <w:sz w:val="16"/>
          <w:szCs w:val="16"/>
        </w:rPr>
        <w:softHyphen/>
        <w:t>ГИ, Научно-технического комитета ВВС и НОА сделала заключение: “В отношении летных качеств самолет является ценным. Развитие типа желательно продолжать, но, чтобы самолет удовлетворял требованиям бомбовоза, в дальнейшем необходимо предусмотреть: двойное управление, обес</w:t>
      </w:r>
      <w:r w:rsidRPr="00C2525C">
        <w:rPr>
          <w:rFonts w:ascii="Times New Roman" w:hAnsi="Times New Roman" w:cs="Times New Roman"/>
          <w:color w:val="002060"/>
          <w:sz w:val="16"/>
          <w:szCs w:val="16"/>
        </w:rPr>
        <w:softHyphen/>
        <w:t>печение огневой защиты, установку соот</w:t>
      </w:r>
      <w:r w:rsidRPr="00C2525C">
        <w:rPr>
          <w:rFonts w:ascii="Times New Roman" w:hAnsi="Times New Roman" w:cs="Times New Roman"/>
          <w:color w:val="002060"/>
          <w:sz w:val="16"/>
          <w:szCs w:val="16"/>
        </w:rPr>
        <w:softHyphen/>
        <w:t>ветствующего оборудования и вооруже</w:t>
      </w:r>
      <w:r w:rsidRPr="00C2525C">
        <w:rPr>
          <w:rFonts w:ascii="Times New Roman" w:hAnsi="Times New Roman" w:cs="Times New Roman"/>
          <w:color w:val="002060"/>
          <w:sz w:val="16"/>
          <w:szCs w:val="16"/>
        </w:rPr>
        <w:softHyphen/>
        <w:t>ния”. По Отзыву летчика А,И. Томашевского, АНТ-4 — “это в буквальном смысле перво</w:t>
      </w:r>
      <w:r w:rsidRPr="00C2525C">
        <w:rPr>
          <w:rFonts w:ascii="Times New Roman" w:hAnsi="Times New Roman" w:cs="Times New Roman"/>
          <w:color w:val="002060"/>
          <w:sz w:val="16"/>
          <w:szCs w:val="16"/>
        </w:rPr>
        <w:softHyphen/>
        <w:t>классный самолет, по своим летным каче</w:t>
      </w:r>
      <w:r w:rsidRPr="00C2525C">
        <w:rPr>
          <w:rFonts w:ascii="Times New Roman" w:hAnsi="Times New Roman" w:cs="Times New Roman"/>
          <w:color w:val="002060"/>
          <w:sz w:val="16"/>
          <w:szCs w:val="16"/>
        </w:rPr>
        <w:softHyphen/>
        <w:t>ствам навряд ли имеющий себе равного за границей”.</w:t>
      </w:r>
    </w:p>
    <w:p w14:paraId="1C2604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ходе Государственных испытаний окончательно выяснились изменения, кото</w:t>
      </w:r>
      <w:r w:rsidRPr="00C2525C">
        <w:rPr>
          <w:rFonts w:ascii="Times New Roman" w:hAnsi="Times New Roman" w:cs="Times New Roman"/>
          <w:color w:val="002060"/>
          <w:sz w:val="16"/>
          <w:szCs w:val="16"/>
        </w:rPr>
        <w:softHyphen/>
        <w:t>рые требовалось внести в АНТ-4 для прев</w:t>
      </w:r>
      <w:r w:rsidRPr="00C2525C">
        <w:rPr>
          <w:rFonts w:ascii="Times New Roman" w:hAnsi="Times New Roman" w:cs="Times New Roman"/>
          <w:color w:val="002060"/>
          <w:sz w:val="16"/>
          <w:szCs w:val="16"/>
        </w:rPr>
        <w:softHyphen/>
        <w:t>ращения его в полноценный бомбовоз, по</w:t>
      </w:r>
      <w:r w:rsidRPr="00C2525C">
        <w:rPr>
          <w:rFonts w:ascii="Times New Roman" w:hAnsi="Times New Roman" w:cs="Times New Roman"/>
          <w:color w:val="002060"/>
          <w:sz w:val="16"/>
          <w:szCs w:val="16"/>
        </w:rPr>
        <w:softHyphen/>
        <w:t>лучивший обозначение ЛЗ-2ЛД450. Однако прошло определенное время, прежде чем работа действительно началась. Дело в том, что, несмотря на очевидный успех АНТ-4, представители ВВС не строили радужных иллюзий в его отношении. Связано это бы</w:t>
      </w:r>
      <w:r w:rsidRPr="00C2525C">
        <w:rPr>
          <w:rFonts w:ascii="Times New Roman" w:hAnsi="Times New Roman" w:cs="Times New Roman"/>
          <w:color w:val="002060"/>
          <w:sz w:val="16"/>
          <w:szCs w:val="16"/>
        </w:rPr>
        <w:softHyphen/>
        <w:t>ло, прежде всего, со слабой технической ос</w:t>
      </w:r>
      <w:r w:rsidRPr="00C2525C">
        <w:rPr>
          <w:rFonts w:ascii="Times New Roman" w:hAnsi="Times New Roman" w:cs="Times New Roman"/>
          <w:color w:val="002060"/>
          <w:sz w:val="16"/>
          <w:szCs w:val="16"/>
        </w:rPr>
        <w:softHyphen/>
        <w:t>нащенностью авиазаводов и нехваткой ме</w:t>
      </w:r>
      <w:r w:rsidRPr="00C2525C">
        <w:rPr>
          <w:rFonts w:ascii="Times New Roman" w:hAnsi="Times New Roman" w:cs="Times New Roman"/>
          <w:color w:val="002060"/>
          <w:sz w:val="16"/>
          <w:szCs w:val="16"/>
        </w:rPr>
        <w:softHyphen/>
        <w:t>таллических материалов. Алюминий и мно</w:t>
      </w:r>
      <w:r w:rsidRPr="00C2525C">
        <w:rPr>
          <w:rFonts w:ascii="Times New Roman" w:hAnsi="Times New Roman" w:cs="Times New Roman"/>
          <w:color w:val="002060"/>
          <w:sz w:val="16"/>
          <w:szCs w:val="16"/>
        </w:rPr>
        <w:softHyphen/>
        <w:t>гие сорта сталей закупались за границей. В стадии освоения находилась и технология металлического самолетостроения. На</w:t>
      </w:r>
      <w:r w:rsidRPr="00C2525C">
        <w:rPr>
          <w:rFonts w:ascii="Times New Roman" w:hAnsi="Times New Roman" w:cs="Times New Roman"/>
          <w:color w:val="002060"/>
          <w:sz w:val="16"/>
          <w:szCs w:val="16"/>
        </w:rPr>
        <w:softHyphen/>
        <w:t>сколько все это задержит начало серийного выпуска АНТ-4, сказать было трудно, а са</w:t>
      </w:r>
      <w:r w:rsidRPr="00C2525C">
        <w:rPr>
          <w:rFonts w:ascii="Times New Roman" w:hAnsi="Times New Roman" w:cs="Times New Roman"/>
          <w:color w:val="002060"/>
          <w:sz w:val="16"/>
          <w:szCs w:val="16"/>
        </w:rPr>
        <w:softHyphen/>
        <w:t>молеты требовались уже сегодня (11286).</w:t>
      </w:r>
    </w:p>
    <w:p w14:paraId="799A43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E1FBD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11 июня по 2 июля 1926 г. проводились государственные испытания АНТ-4. Всего налетали 42 часа. Доводка мотоустановки и управления позволила достигнуть максимальной скорости 196,5 км/ч., потолок поднялся, скороподъемность улучшилась. Отметили хорошую управляемость, легкость взлета и посадки. Машина продемонстрировала отличную устойчивость, пилот мог ненадолго бросить управление даже при выполнении разворота. На высоте 400 - 500 м самолет спокойно летел на одном моторе без снижения.</w:t>
      </w:r>
    </w:p>
    <w:p w14:paraId="12C86D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своем отзыве Морозов, представлявший ОТБ, был более критичен, нежели Томашевский, но также одобрил машину, хотя и составил список из 10 существенных недостатков.</w:t>
      </w:r>
    </w:p>
    <w:p w14:paraId="2E17D2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Сверх программы испытаний Томашевский выполнил два рекордных полета на продолжительность: с нагрузками 1075 кг (10 июля) и 2054 кг (2 июля). В первом случае АНТ-4 пробыл в воздухе 4 ч 15 мин, во втором - 12 ч 4 мин. Поскольку СССР не входил тогда в международную федерацию, за границей их не признали. Однако председатель ВСНХ Ф.Э. Дзержинский направил в ЦАГИ поздравительную телеграмму, в которой, в частности, говорилось: "Рекорды вашего самолета АНТ-4 выдвигают советское авиастроение в ряды последних достижений мировой техники" (12001).</w:t>
      </w:r>
    </w:p>
    <w:p w14:paraId="62EEFE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5AFDC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июня 1926 г. пленум НТК утвердил перечень военного оборудования и вооружения АНТ-4. После первых же полетов АНТ-4 Ос- техбюро подготовило технические требования ко второму экземпляру, "дублеру". Но ЦАГИ на этот раз отдал приоритет заданию ВВС на бомбардировщик. От первой машины второй самолет должен был отличаться, в первую очередь, наличием стрелкового и бомбового вооружения. Бомбовая нагрузка в 1200 кг должна была размещаться в бомбоотсеке и на внешней подвеске. Сверх этого, под крылом самолет нес пристрелочные бомбы. На АНТ-4 ставились три турели для двух пулеметов "Льюис" обр. 1924 г. каждая. К оборудованию добавлялись радиостанция (с радиусом действия до 400 км), фотоаппарат "Поттэ", огнетушители. Экипаж снабжался парашютами.</w:t>
      </w:r>
    </w:p>
    <w:p w14:paraId="46BD12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этому времени от замысла наладить производство "лайонов" в СССР отказались. Поэтому на второй экземпляр решили поставить французские двигатели "Лоррэн-Дитрих" 12Е мощностью по 450 л.с. Они тоже были 12-цилиндровы- ми водяного охлаждения, но W-образны- ми (трехрядными).</w:t>
      </w:r>
    </w:p>
    <w:p w14:paraId="5E77BA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Заказчиком второго АНТ-4 уже являлось Управление ВВС. Заказ был оформлен в июле 1926 г. Самолет в нем именовался ЛЗ-2ЛД, то есть легкий бомбардировщик с двумя моторами "Лоррэн-Дитрих". Интересно, что заказанная машина согласно этому документу считалась эталоном для серийного производства. Предполагалось, что серийный выпуск начнется примерно через 20 месяцев, рабочие чертежи будут выполняться силами Авиатреста (12001).</w:t>
      </w:r>
    </w:p>
    <w:p w14:paraId="3227A8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66DC08B" w14:textId="77777777" w:rsidR="002A6A91" w:rsidRPr="00C2525C" w:rsidRDefault="002A6A9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11 июня</w:t>
      </w:r>
      <w:r w:rsidRPr="00C2525C">
        <w:rPr>
          <w:rFonts w:ascii="Times New Roman" w:hAnsi="Times New Roman" w:cs="Times New Roman"/>
          <w:color w:val="002060"/>
          <w:sz w:val="16"/>
          <w:szCs w:val="16"/>
        </w:rPr>
        <w:t xml:space="preserve"> в 1926 году пленум НТК утвердил перечень военного оборудования и вооружения «АНТ-4». Бомбовая нагрузка в 1200 кг должна была размещаться в бомбоотсеке и на внешней подвеске. Сверх этого, под крылом самолет нес пристрелочные бомбы. «На АНТ-4» ставились три турели для двух пулеметов "Льюис" образца 1924 г. каждая. К оборудованию добавлялись радиостанция (с радиусом действия до 400 км), фотоаппарат "Поттэ", огнетушители. Экипаж снабжался парашютами. К этому времени от замысла наладить производство "лайонов" в СССР отказались. Поэтому на второй экземпляр решили поставить французские двигатели "Лоррэн-Дитрих" 12Е мощностью по 450 л.с. Они тоже были 12-цилиндровыми водяного охлаждения, но W-образными (трехрядными) (14919).</w:t>
      </w:r>
    </w:p>
    <w:p w14:paraId="2B80578F" w14:textId="77777777" w:rsidR="002A6A91" w:rsidRPr="00C2525C" w:rsidRDefault="002A6A91" w:rsidP="00C2525C">
      <w:pPr>
        <w:spacing w:after="0" w:line="240" w:lineRule="auto"/>
        <w:jc w:val="both"/>
        <w:rPr>
          <w:rFonts w:ascii="Times New Roman" w:hAnsi="Times New Roman" w:cs="Times New Roman"/>
          <w:color w:val="002060"/>
          <w:sz w:val="16"/>
          <w:szCs w:val="16"/>
        </w:rPr>
      </w:pPr>
    </w:p>
    <w:p w14:paraId="75ABD23A" w14:textId="77777777" w:rsidR="002A6A91" w:rsidRPr="00C2525C" w:rsidRDefault="002A6A9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11 июня</w:t>
      </w:r>
      <w:r w:rsidRPr="00C2525C">
        <w:rPr>
          <w:rFonts w:ascii="Times New Roman" w:hAnsi="Times New Roman" w:cs="Times New Roman"/>
          <w:color w:val="002060"/>
          <w:sz w:val="16"/>
          <w:szCs w:val="16"/>
        </w:rPr>
        <w:t xml:space="preserve"> в 1926 году начались (по 2 июля) государственные испытания </w:t>
      </w:r>
      <w:hyperlink r:id="rId43" w:tgtFrame="_blank" w:history="1">
        <w:r w:rsidRPr="00C2525C">
          <w:rPr>
            <w:rFonts w:ascii="Times New Roman" w:hAnsi="Times New Roman" w:cs="Times New Roman"/>
            <w:color w:val="002060"/>
            <w:sz w:val="16"/>
            <w:szCs w:val="16"/>
          </w:rPr>
          <w:t xml:space="preserve">«АНТ-4», </w:t>
        </w:r>
      </w:hyperlink>
      <w:r w:rsidRPr="00C2525C">
        <w:rPr>
          <w:rFonts w:ascii="Times New Roman" w:hAnsi="Times New Roman" w:cs="Times New Roman"/>
          <w:color w:val="002060"/>
          <w:sz w:val="16"/>
          <w:szCs w:val="16"/>
        </w:rPr>
        <w:t>всего налетали 42 часа. Доводка мотоустановки и управления позволила достигнуть максимальной скорости 196,5 км/ч., потолок поднялся, скороподъемность улучшилась. Отметили хорошую управляемость, легкость взлета и посадки. Машина продемонстрировала отличную устойчивость, пилот мог ненадолго бросить управление даже при выполнении разворота. На высоте 400 - 500 м самолет спокойно летел на одном моторе без снижения. В своем отзыве Морозов, представлявший ОТБ, был более критичен, нежели Томашевский, но также одобрил машину, хотя и составил список из 10 существенных недостатков (14919).</w:t>
      </w:r>
    </w:p>
    <w:p w14:paraId="5BACEDA2" w14:textId="77777777" w:rsidR="002A6A91" w:rsidRPr="00C2525C" w:rsidRDefault="002A6A91" w:rsidP="00C2525C">
      <w:pPr>
        <w:spacing w:after="0" w:line="240" w:lineRule="auto"/>
        <w:jc w:val="both"/>
        <w:rPr>
          <w:rFonts w:ascii="Times New Roman" w:hAnsi="Times New Roman" w:cs="Times New Roman"/>
          <w:color w:val="002060"/>
          <w:sz w:val="16"/>
          <w:szCs w:val="16"/>
        </w:rPr>
      </w:pPr>
    </w:p>
    <w:p w14:paraId="142555B7"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7561C9A"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D9438F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июня 1926 г.</w:t>
      </w:r>
    </w:p>
    <w:p w14:paraId="7A59CFF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Дополнение 1. Постановление Совета труда и обороны «О деятельности Главметалла». 11 июня 1926 г.</w:t>
      </w:r>
    </w:p>
    <w:p w14:paraId="628C2313"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Источник: </w:t>
      </w:r>
    </w:p>
    <w:p w14:paraId="352A82E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Стенограммы заседаний Политбюро ЦК РКП(б)-ВКП(б) 1923-1938 гг. Москва. РОССПЭН. 2007. Том 2 1926-1927 гг. Стр. 55-58</w:t>
      </w:r>
    </w:p>
    <w:p w14:paraId="3AED443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Архив: </w:t>
      </w:r>
    </w:p>
    <w:p w14:paraId="3B5FD45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РГАСПИ. Ф. 17. Оп. 3. Д. 567. Л. 7—12. Заверенная машинописная копия.</w:t>
      </w:r>
    </w:p>
    <w:p w14:paraId="6661007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(Утверждено Политбюро ЦК ВКП(б) 14 июня 1926 г.)*</w:t>
      </w:r>
    </w:p>
    <w:p w14:paraId="325AC0C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(*Заголовок документа.)</w:t>
      </w:r>
    </w:p>
    <w:p w14:paraId="5EA3327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В части выполнения плана 1925—26 г.:</w:t>
      </w:r>
    </w:p>
    <w:p w14:paraId="35D3EFB3"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Признать, что затруднения, испытываемые металлопромышленностью в настоящее время, а равно выполнение полугодовой программы, утвержденной СТО, в среднем лишь на 85% против утвержденной СТО, явилось следствием:</w:t>
      </w:r>
    </w:p>
    <w:p w14:paraId="1E9F722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замедления темпа разворачивания утвержденной программы, благодаря изменившейся народнохозяйственной конъюнктуре;</w:t>
      </w:r>
    </w:p>
    <w:p w14:paraId="65EB30F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б) завязывания части оборотных средств при общей напряженности финансового плана в материальных ценностях, полуфабрикатах и в незавершенном производстве в связи с сокращением первоначальной производственной программы;</w:t>
      </w:r>
    </w:p>
    <w:p w14:paraId="0AC3263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роста себестоимости, обусловленного изношенностью основного капитала, при отсутствии его резерва, вздорожанием цен сырья (руда и лом), топлива, лесных и вспомогательных материалов и ухудшением их качества, недостижением программных норм производительности труда при избыточном числе рабочих и служащих и организационных недочетах в хозяйственной деятельности отдельных предприятий и трестов;</w:t>
      </w:r>
    </w:p>
    <w:p w14:paraId="7B9CD5D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несоответствия ранее утвержденных плановых цен, возросшей себестоимости продукции металлопромышленности, констатированной п. «в»;</w:t>
      </w:r>
    </w:p>
    <w:p w14:paraId="4AC4106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напряженности производственной программы, составленной без резервов и неувязки между металлургией и металлообработкой и связанных с этим перебоев в снабжении.</w:t>
      </w:r>
    </w:p>
    <w:p w14:paraId="5EB689A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Предложить ВСНХ СССР принять все меры к снижению себестоимости путем:</w:t>
      </w:r>
    </w:p>
    <w:p w14:paraId="1BCB88A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улучшения технических коэффициентов;</w:t>
      </w:r>
    </w:p>
    <w:p w14:paraId="6A468FB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снижения накладных расходов, экономии материалов, улучшения качества сырья и топлива, устранения простоев и прочих мероприятий;</w:t>
      </w:r>
    </w:p>
    <w:p w14:paraId="30033A0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поднятия производительности труда, улучшения в этих целях организации производства и поднятия дисциплины труда.</w:t>
      </w:r>
    </w:p>
    <w:p w14:paraId="06D6691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Признать необходимым производство авансовых платежей по заказам металлопромышленности, предусмотренным выданными НКТоргом лицензиями и включенным в импортный план 1926/27 г. в размере 4 млрд руб.</w:t>
      </w:r>
    </w:p>
    <w:p w14:paraId="6A89D6C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Предложить НКТоргу, ВСНХ и комиссии по наблюдению за импортноэкспортными операциями в 3-дневный срок внести в СТО конкретные предложения об источниках возможного покрытия этих платежей.</w:t>
      </w:r>
    </w:p>
    <w:p w14:paraId="4501076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Признать необходимым:</w:t>
      </w:r>
    </w:p>
    <w:p w14:paraId="5384D67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установление единой твердой цены на топливо для НКПС и металлопромышленности на 1926—27 г.</w:t>
      </w:r>
    </w:p>
    <w:p w14:paraId="2A24CFA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ввиду неизбежного вздорожания металла в текущем году в случае применения к металлопромышленности повышенных цен на топливо, установленных постановлением СТО от 11.XI.25 г. (пр. 193 п. 6), признать нецелесообразным повышение цен и поручить ВСНХ СССР и НКФ в 2-недельный срок доложить СТО о последствиях этого решения для топливных трестов.</w:t>
      </w:r>
    </w:p>
    <w:p w14:paraId="613FF30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а) Предрешить, что цены на металлоизделия в 1926—27 г. по отношению к заказам НКПС должны быть безубыточны, как и для всех прочих оптовых госпотребителей, с установлением скидки по массовым заказам;</w:t>
      </w:r>
    </w:p>
    <w:p w14:paraId="6D5AD21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поручить КГЗ ускорить пересмотр принятых на 1925—26 г. цен на паровозы, вагоны и др. изделия, идущие для нужд транспорта, руководствуясь при этом безубыточностью цен с включением минимального процента прибыли;</w:t>
      </w:r>
    </w:p>
    <w:p w14:paraId="503BB7C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поручить ВСНХ СССР с привлечением НКПС и НКФина войти к 1 июля в СТО с докладом о размерах убытка от поставки металла НКПС по плановым ценам в 1925-26 г. и возможных способах и источниках его покрытия.</w:t>
      </w:r>
    </w:p>
    <w:p w14:paraId="1E06B9F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В целях удовлетворения все растущей потребности народного хозяйства в восстановлении и переоборудовании основного капитала предложить ВСНХ СССР принять решительные меры к максимальному выполнению программы по металлопромышленности, утвержденной СТО, как по производству, так и по капитальным затратам.</w:t>
      </w:r>
    </w:p>
    <w:p w14:paraId="031A178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Признать необходимым дополнительное кредитование металлопромышленности в течение III квартала. Окончательную сумму дополнительного кредитования установить 16.VI, заслушав доклад Госбанка о ходе выполнения кредитного плана и о дополнительном кредитовании (во исполнение постановления СТО от 21.V) промышленности и транспорта.</w:t>
      </w:r>
    </w:p>
    <w:p w14:paraId="1B061A4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Предложить ВСНХ СССР принять все меры к усилению реализации избыточных материальных ценностей и полуфабрикатов.</w:t>
      </w:r>
    </w:p>
    <w:p w14:paraId="542A9CB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Ввиду напряженного положения трестов сельскохозяйственного машиностроения, вызванного чрезмерным кредитованием на длительные сроки (до 9 мес.) машиноторгующих организаций, предложить Наркомторгу ВСНХ СССР и НКЗему РСФСР разработать порядок перевода коммерческой работы этих трестов на нормальные условия машиностроительных предприятий.</w:t>
      </w:r>
    </w:p>
    <w:p w14:paraId="01C9F1B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Предложить ВСНХ СССР для обеспечения правильного распределения продукции металлопромышленности и обеспечения снабжения металлообрабатывающей промышленности, транспорта и сельского хозяйства в кратчайший срок развернуть работу Единого металлургического синдиката.</w:t>
      </w:r>
    </w:p>
    <w:p w14:paraId="3B49E06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Предложить ВСНХ принять меры к ликвидации задолженности по заработной плате и войти в СТО с докладом о мерах по предупреждению образования задолженности в будущем.</w:t>
      </w:r>
    </w:p>
    <w:p w14:paraId="1C32A5B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В области перспектив развертывания на 1926—27 г.</w:t>
      </w:r>
    </w:p>
    <w:p w14:paraId="5E0D17B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Признать необходимым производство капитальных затрат в 1926—27 г. в таких размерах, какие бы сделали возможным дальнейшее разворачивание производства в более быстром темпе в последующие годы, и предложить ВСНХ СССР и Госплану предусмотреть необходимые для этой цели средства в общепромышленном плане 1926—27 г., обратив особое внимание на устранение разрыва между металлургией и металлообработкой. Обеспечить металлопромышленности первоочередное выполнение ее импортного плана на 1926-27 г.</w:t>
      </w:r>
    </w:p>
    <w:p w14:paraId="3754332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Считать необходимым в дальнейшей работе металлопромышленности при переоборудовании и постройке новых заводов обеспечить возможность максимально быстрого использования этих заводов для нужд обороны страны.</w:t>
      </w:r>
    </w:p>
    <w:p w14:paraId="343A5CC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Признавая необходимым для обеспечения нужд всего народного хозяйства, и в первую очередь транспорта, возможно большее расширение программы металлопромышленности в 1926—27 г., предложить ВСНХ СССР в то же время вести работу с необходимыми резервами по каждому предприятию и при составлении программы строго руководствоваться размерами могущего быть использованным основного и оборотного капитала; в целях обеспечения бесперебойной работы предприятий рассчитать программу таким образом, чтобы она была в надлежащей мере обеспечена собственными оборотными средствами металлопромышленности.</w:t>
      </w:r>
    </w:p>
    <w:p w14:paraId="3E06AF7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Предложить ВСНХ СССР в программе работ на 1926/27 г. предусмотреть такое развитие жилищного строительства на предприятиях металлопромышленности, которое обеспечило бы дальнейшее расширение производства и уменьшение текучести рабочего состава предприятий.</w:t>
      </w:r>
    </w:p>
    <w:p w14:paraId="21871CC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III. В области организационной.</w:t>
      </w:r>
    </w:p>
    <w:p w14:paraId="576824B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Несмотря на обнаружившиеся отдельные организационные недостатки в управлении отдельными предприятиями металлопромышленности, признать организационное построение управления металлопромышленностью в общем правильным, в частности, признать целесообразным усиление экономического и технического инспектирования предприятий.</w:t>
      </w:r>
    </w:p>
    <w:p w14:paraId="51551DDA"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Предложить ВСНХ СССР провести реорганизацию всех трестов металлопромышленности на основах установления принципа хозрасчета для входящих в состав треста заводов с выделением самостоятельного баланса каждого завода и финансированием его в прямой зависимости от производственных результатов.</w:t>
      </w:r>
    </w:p>
    <w:p w14:paraId="496715D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Предложить ВСНХ СССР продолжить в возможно более полном объеме включение в учет производства и план снабжения Главметаллом предприятий металлопромышленности местного значения.</w:t>
      </w:r>
    </w:p>
    <w:p w14:paraId="12BD337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Предложить ВСНХ СССР рассмотрение планов союзных предприятий, расположенных на территории союзных республик, производить с участием республиканских органов, а органам республик при рассмотрении планов республиканских предприятий привлекать ВСНХ СССР.</w:t>
      </w:r>
    </w:p>
    <w:p w14:paraId="7F6D3B9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Главметаллу, совместно с ЦК ВСРМ, установить систематическое наблюдение за работой хозяйственников, организовав учет этих наблюдений в целях наилучшего использования наличного кадра работников металлопромышленности и продвижения выдвинувшихся работников.</w:t>
      </w:r>
    </w:p>
    <w:p w14:paraId="1C931EDE"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Предложить ЦСУ совместно с ВСНХ СССР и с органами промысловой кооперации разработать и провести с 1926—27 г. учет кустарной промышленности в целях правильного учета ее и организации снабжения.</w:t>
      </w:r>
    </w:p>
    <w:p w14:paraId="5313E16C"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Предложить ВСНХ СССР установить и представить на утверждение СТО схему единых форм упрощенной отчетности для всех без исключения предприятий металлопромышленности Союза ССР.</w:t>
      </w:r>
    </w:p>
    <w:p w14:paraId="3CBBBD9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Предложить ВСНХ СССР и Наркомфину СССР совместно с союзными республиками разработать порядок финансирования республиканских, областных и местных предприятий металлопромышленности.</w:t>
      </w:r>
    </w:p>
    <w:p w14:paraId="0965C731"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Считать целесообразной организацию Государственного института по проектированию новых заводов. Предложить АФК ускорить рассмотрение и утверждение положения о нем.</w:t>
      </w:r>
    </w:p>
    <w:p w14:paraId="20975B2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Предложить ВСНХ СССР разработать такую систему управления металлопромышленностью (как и для всей промышленности), которая, основываясь на соответствующем подборе руководящего состава предприятий, была бы построена на возложении на них большей ответственности с предоставлением им соответствующих прав и самостоятельности с тем, чтобы максимально упростить систему управления и установить более близкую связь органов управлений с трестами, а этих последних — с заводами (18505).</w:t>
      </w:r>
    </w:p>
    <w:p w14:paraId="69908B0E"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6933988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7B6EC0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2CEFEA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июня 1926 принято Постановление ЦИК и СНК СССР об утверждении нового Положения о революционных Красных знамёнах частей РККА. Впервые вводился единый образец знамени для всех частей РККА (4963 ).</w:t>
      </w:r>
    </w:p>
    <w:p w14:paraId="3A0BF5A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7DBEF37" w14:textId="77777777" w:rsidR="009C2237" w:rsidRPr="00C2525C" w:rsidRDefault="009C2237"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11 нюня 1926 г. Постановление СНК СССР об утверждении Положения о союзе обществ «Друзей авиационной и химической обороны и промышленности СССР».</w:t>
      </w:r>
    </w:p>
    <w:p w14:paraId="4B75123B" w14:textId="77777777" w:rsidR="009C2237" w:rsidRPr="00C2525C" w:rsidRDefault="009C2237"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iCs/>
          <w:color w:val="002060"/>
          <w:sz w:val="16"/>
          <w:szCs w:val="16"/>
        </w:rPr>
        <w:lastRenderedPageBreak/>
        <w:t>ГАРФ. Ф.5446. On.1. Д.20</w:t>
      </w:r>
      <w:r w:rsidRPr="00C2525C">
        <w:rPr>
          <w:rFonts w:ascii="Times New Roman" w:hAnsi="Times New Roman" w:cs="Times New Roman"/>
          <w:bCs/>
          <w:color w:val="002060"/>
          <w:sz w:val="16"/>
          <w:szCs w:val="16"/>
        </w:rPr>
        <w:t xml:space="preserve"> (17150).</w:t>
      </w:r>
    </w:p>
    <w:p w14:paraId="65494802" w14:textId="77777777" w:rsidR="009C2237" w:rsidRPr="00C2525C" w:rsidRDefault="009C2237" w:rsidP="00C2525C">
      <w:pPr>
        <w:spacing w:after="0" w:line="240" w:lineRule="auto"/>
        <w:jc w:val="both"/>
        <w:rPr>
          <w:rFonts w:ascii="Times New Roman" w:hAnsi="Times New Roman" w:cs="Times New Roman"/>
          <w:bCs/>
          <w:color w:val="002060"/>
          <w:sz w:val="16"/>
          <w:szCs w:val="16"/>
        </w:rPr>
      </w:pPr>
    </w:p>
    <w:p w14:paraId="475C681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3F1316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A49567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июня 1926 правительство Англии выразило протест в связи с посылкой из СССР денег на поддержку забастовок в Британии (4962).</w:t>
      </w:r>
    </w:p>
    <w:p w14:paraId="4A85E19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3A5791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E22B5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4899EC1" w14:textId="77777777" w:rsidR="002A6A91" w:rsidRPr="00C2525C" w:rsidRDefault="002A6A9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11 июня</w:t>
      </w:r>
      <w:r w:rsidRPr="00C2525C">
        <w:rPr>
          <w:rFonts w:ascii="Times New Roman" w:hAnsi="Times New Roman" w:cs="Times New Roman"/>
          <w:color w:val="002060"/>
          <w:sz w:val="16"/>
          <w:szCs w:val="16"/>
        </w:rPr>
        <w:t xml:space="preserve"> в 1926 году состоялся первый полёт американского цельнометаллического авиалайнера </w:t>
      </w:r>
      <w:hyperlink r:id="rId44" w:tgtFrame="_blank" w:history="1">
        <w:r w:rsidRPr="00C2525C">
          <w:rPr>
            <w:rFonts w:ascii="Times New Roman" w:hAnsi="Times New Roman" w:cs="Times New Roman"/>
            <w:color w:val="002060"/>
            <w:sz w:val="16"/>
            <w:szCs w:val="16"/>
          </w:rPr>
          <w:t xml:space="preserve">«Ford 4-AT» «Trimotor», </w:t>
        </w:r>
      </w:hyperlink>
      <w:r w:rsidRPr="00C2525C">
        <w:rPr>
          <w:rFonts w:ascii="Times New Roman" w:hAnsi="Times New Roman" w:cs="Times New Roman"/>
          <w:color w:val="002060"/>
          <w:sz w:val="16"/>
          <w:szCs w:val="16"/>
        </w:rPr>
        <w:t>одного из самых удачных американских авиалайнеров 1920-х гг  (14919).</w:t>
      </w:r>
    </w:p>
    <w:p w14:paraId="2E9C0777" w14:textId="77777777" w:rsidR="002A6A91" w:rsidRPr="00C2525C" w:rsidRDefault="002A6A91" w:rsidP="00C2525C">
      <w:pPr>
        <w:spacing w:after="0" w:line="240" w:lineRule="auto"/>
        <w:jc w:val="both"/>
        <w:rPr>
          <w:rFonts w:ascii="Times New Roman" w:hAnsi="Times New Roman" w:cs="Times New Roman"/>
          <w:color w:val="002060"/>
          <w:sz w:val="16"/>
          <w:szCs w:val="16"/>
        </w:rPr>
      </w:pPr>
    </w:p>
    <w:p w14:paraId="32D720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июня 1926 первый полет выполнил Форд Три-Мотор (2566).</w:t>
      </w:r>
    </w:p>
    <w:p w14:paraId="01FEC2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0308164"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11 июня 1926 - В Дирборне, штат Мичиган, состоялся первый полет самолета Ford Trimotor, одного из самых удачных американских авиалайнеров 20-х гг. (22464).</w:t>
      </w:r>
    </w:p>
    <w:p w14:paraId="0FE0C9A6" w14:textId="77777777" w:rsidR="00386AB2" w:rsidRPr="00C2525C" w:rsidRDefault="00386AB2" w:rsidP="00C2525C">
      <w:pPr>
        <w:spacing w:after="0" w:line="240" w:lineRule="auto"/>
        <w:jc w:val="both"/>
        <w:rPr>
          <w:rFonts w:ascii="Times New Roman" w:hAnsi="Times New Roman" w:cs="Times New Roman"/>
          <w:color w:val="0070C0"/>
          <w:sz w:val="16"/>
          <w:szCs w:val="16"/>
        </w:rPr>
      </w:pPr>
    </w:p>
    <w:p w14:paraId="2580249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009A8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D86A57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июня 1926 в 7 час. 36 мин. вечером в Москву прилетел самолет Р-1 под управлением пилота т. Снегирева с бортмехаником т. Селиверстовым. Последний этап кругового перелета Ленинград - Москва пройден само</w:t>
      </w:r>
      <w:r w:rsidRPr="00C2525C">
        <w:rPr>
          <w:rFonts w:ascii="Times New Roman" w:hAnsi="Times New Roman" w:cs="Times New Roman"/>
          <w:color w:val="002060"/>
          <w:sz w:val="16"/>
          <w:szCs w:val="16"/>
        </w:rPr>
        <w:softHyphen/>
        <w:t>летом в 5 час.</w:t>
      </w:r>
    </w:p>
    <w:p w14:paraId="418680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закончен большой советский круговой перелет, со</w:t>
      </w:r>
      <w:r w:rsidRPr="00C2525C">
        <w:rPr>
          <w:rFonts w:ascii="Times New Roman" w:hAnsi="Times New Roman" w:cs="Times New Roman"/>
          <w:color w:val="002060"/>
          <w:sz w:val="16"/>
          <w:szCs w:val="16"/>
        </w:rPr>
        <w:softHyphen/>
        <w:t>вершенный на аэроплане с мотором советской постройки.</w:t>
      </w:r>
    </w:p>
    <w:p w14:paraId="5FEF1B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Полет продолжался 6 дней. Летчик имел твердое задание: лететь только днем со скоростью не свыше 130 км в час. Этим объясняется продолжительность полета. Необходимо добавить, что в самом начале полета самолет на пути из Москвы в Харьков встретил большую грозу. Летчик начал обходить грозовые тучи, вследствие чего подался значи</w:t>
      </w:r>
      <w:r w:rsidRPr="00C2525C">
        <w:rPr>
          <w:rFonts w:ascii="Times New Roman" w:hAnsi="Times New Roman" w:cs="Times New Roman"/>
          <w:color w:val="002060"/>
          <w:sz w:val="16"/>
          <w:szCs w:val="16"/>
        </w:rPr>
        <w:softHyphen/>
        <w:t>тельно на запад и совершил спуск в окрестностях Брянска. Здесь ему пришлось потерять два дня в ожидании доставки бензина, после чего он смог продолжить перелет.</w:t>
      </w:r>
    </w:p>
    <w:p w14:paraId="72F74F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Снегирев совершил весь перелет в 6500 км в 56 летных часов. Са</w:t>
      </w:r>
      <w:r w:rsidRPr="00C2525C">
        <w:rPr>
          <w:rFonts w:ascii="Times New Roman" w:hAnsi="Times New Roman" w:cs="Times New Roman"/>
          <w:color w:val="002060"/>
          <w:sz w:val="16"/>
          <w:szCs w:val="16"/>
        </w:rPr>
        <w:softHyphen/>
        <w:t>молет Р-1 снабжен мотором советской работы, построенном на заводе "Икар". Мотор этот взят из очередной серии и блестяще выдержал, как и самолет, тяжелое испытание" (10225,100).</w:t>
      </w:r>
    </w:p>
    <w:p w14:paraId="14B4F5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D3DD859" w14:textId="77777777" w:rsidR="002A6A91" w:rsidRPr="00C2525C" w:rsidRDefault="002A6A9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12 июня</w:t>
      </w:r>
      <w:r w:rsidRPr="00C2525C">
        <w:rPr>
          <w:rFonts w:ascii="Times New Roman" w:hAnsi="Times New Roman" w:cs="Times New Roman"/>
          <w:color w:val="002060"/>
          <w:sz w:val="16"/>
          <w:szCs w:val="16"/>
        </w:rPr>
        <w:t xml:space="preserve"> в 1926 году при перелете протяженностью 7000 км успешно испытан самолет </w:t>
      </w:r>
      <w:hyperlink r:id="rId45" w:tgtFrame="_blank" w:history="1">
        <w:r w:rsidRPr="00C2525C">
          <w:rPr>
            <w:rFonts w:ascii="Times New Roman" w:hAnsi="Times New Roman" w:cs="Times New Roman"/>
            <w:color w:val="002060"/>
            <w:sz w:val="16"/>
            <w:szCs w:val="16"/>
          </w:rPr>
          <w:t xml:space="preserve">«Р-1» </w:t>
        </w:r>
      </w:hyperlink>
      <w:r w:rsidRPr="00C2525C">
        <w:rPr>
          <w:rFonts w:ascii="Times New Roman" w:hAnsi="Times New Roman" w:cs="Times New Roman"/>
          <w:color w:val="002060"/>
          <w:sz w:val="16"/>
          <w:szCs w:val="16"/>
        </w:rPr>
        <w:t>и двигатель «М-5» советского серийного производства, экипаж Н.А.Снегирев и К.И.Селиверстов (14920).</w:t>
      </w:r>
    </w:p>
    <w:p w14:paraId="48A1C744" w14:textId="77777777" w:rsidR="002A6A91" w:rsidRPr="00C2525C" w:rsidRDefault="002A6A91" w:rsidP="00C2525C">
      <w:pPr>
        <w:spacing w:after="0" w:line="240" w:lineRule="auto"/>
        <w:jc w:val="both"/>
        <w:rPr>
          <w:rFonts w:ascii="Times New Roman" w:hAnsi="Times New Roman" w:cs="Times New Roman"/>
          <w:color w:val="002060"/>
          <w:sz w:val="16"/>
          <w:szCs w:val="16"/>
        </w:rPr>
      </w:pPr>
    </w:p>
    <w:p w14:paraId="01665C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июня 1926 в Москву прилетал француз Пельтье д'Уази на Бреге-19 совершая перелет Париж-Пекин. Потом вылетел 13 и садился в Казани, Кургане, Чите (16) и Пекине - 17 (438,562).</w:t>
      </w:r>
    </w:p>
    <w:p w14:paraId="4EE97B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E3EBC6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77CE1C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92CE6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12 и 18 июня 1926. Из протокола заседания Политбюро № 33, 1926 г.</w:t>
      </w:r>
    </w:p>
    <w:p w14:paraId="0AA463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вывозе банкнот за границу </w:t>
      </w:r>
    </w:p>
    <w:p w14:paraId="5F9099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Разрешается свободный вывоз выезжающим за границу лицами иностранной валюты и выписанных в ней переводов, чеков и векселей, благородных металлов в слитках и изделиях и драгоценных камней на общую сумму до трехсот рублей на одно лицо, и сверх того, на каждого члена семейства, выезжающего по паспорту главы семьи, на сумму до ста пятидесяти рублей. В пределах вышеуказанных сумм Государственный Банк продает иностранную валюту всем лицам, предъявляющим паспорт на выезд за пределы Союза ССР... </w:t>
      </w:r>
    </w:p>
    <w:p w14:paraId="4951F9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Вывоз за границу банковских билетов Государственного Банка Союза СССР, Государственных казначейских билетов Союза ССР и металлической монеты, а равно чеков, приказов и прочих платежных документов, выписанных в валюте СССР, воспрещается (11652).</w:t>
      </w:r>
    </w:p>
    <w:p w14:paraId="68E0FB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15DD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12 и 18 июня 1926. Из протокола заседания Политбюро № 34, 1926 г.</w:t>
      </w:r>
    </w:p>
    <w:p w14:paraId="53D746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Заявление т. Уншлихта (заместитель председателя Реввоенсовета СССР)</w:t>
      </w:r>
    </w:p>
    <w:p w14:paraId="04BF89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Считать необходимым упорядочить обучение иностранцев, в особенности из восточных стран, в наших военно-учебных заведениях, для чего предложить РВСР, НКИД и НКФину устанавливать контингент иностранцев, обучаемых в военно-учебных заведениях, на каждый учебный год и формы и размер их оплаты; </w:t>
      </w:r>
    </w:p>
    <w:p w14:paraId="430B03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Включать в бюджет РВСР ассигнования на обучение иностранцев в военно-учебных заведениях, если плата, получаемая за обучение с иностранных государств, окажется недостаточной (11652).</w:t>
      </w:r>
    </w:p>
    <w:p w14:paraId="188717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195689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BD978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0E0D6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июня 1926 Бразилия вышла из Лиги наций в знак протеста против приема Германии (2100).</w:t>
      </w:r>
    </w:p>
    <w:p w14:paraId="5C7FDC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03274C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AB78A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E3FB8C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июня 1926 двенадцати дней от роду Норма Мортенсон (будущая Мерилин Монро) отдана матерью приемным родителям (4962).</w:t>
      </w:r>
    </w:p>
    <w:p w14:paraId="3DA089F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2DA13E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33BA9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2D0D0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июня 1926 Пленум НК УВВС рассмотрел: 1. Состояние опытного строительства по самолето и моторостроению и др. (2265,85).</w:t>
      </w:r>
    </w:p>
    <w:p w14:paraId="4FCB7B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C43A3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июня 1926 была подготовлена:</w:t>
      </w:r>
    </w:p>
    <w:p w14:paraId="59DAFB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6095"/>
        <w:gridCol w:w="1518"/>
        <w:gridCol w:w="2004"/>
      </w:tblGrid>
      <w:tr w:rsidR="00BD609C" w:rsidRPr="00C2525C" w14:paraId="7B75592A" w14:textId="77777777">
        <w:tc>
          <w:tcPr>
            <w:tcW w:w="1668" w:type="dxa"/>
            <w:tcBorders>
              <w:top w:val="single" w:sz="12" w:space="0" w:color="auto"/>
            </w:tcBorders>
          </w:tcPr>
          <w:p w14:paraId="40EE9C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18/У1-26 г.</w:t>
            </w:r>
          </w:p>
        </w:tc>
        <w:tc>
          <w:tcPr>
            <w:tcW w:w="6095" w:type="dxa"/>
            <w:tcBorders>
              <w:top w:val="single" w:sz="12" w:space="0" w:color="auto"/>
            </w:tcBorders>
          </w:tcPr>
          <w:p w14:paraId="1CE6E2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15/У1-26 г.</w:t>
            </w:r>
          </w:p>
        </w:tc>
        <w:tc>
          <w:tcPr>
            <w:tcW w:w="1518" w:type="dxa"/>
            <w:tcBorders>
              <w:top w:val="single" w:sz="12" w:space="0" w:color="auto"/>
            </w:tcBorders>
          </w:tcPr>
          <w:p w14:paraId="60822D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17/У1-26 г.</w:t>
            </w:r>
          </w:p>
        </w:tc>
        <w:tc>
          <w:tcPr>
            <w:tcW w:w="2004" w:type="dxa"/>
            <w:tcBorders>
              <w:top w:val="single" w:sz="12" w:space="0" w:color="auto"/>
            </w:tcBorders>
          </w:tcPr>
          <w:p w14:paraId="7D2124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17/У1-26 г.</w:t>
            </w:r>
          </w:p>
        </w:tc>
      </w:tr>
      <w:tr w:rsidR="00BD609C" w:rsidRPr="00C2525C" w14:paraId="293C0DCC" w14:textId="77777777">
        <w:tc>
          <w:tcPr>
            <w:tcW w:w="1668" w:type="dxa"/>
            <w:tcBorders>
              <w:bottom w:val="single" w:sz="12" w:space="0" w:color="auto"/>
            </w:tcBorders>
          </w:tcPr>
          <w:p w14:paraId="5FEA8E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Состояние опытного строительства по самолето и моторостроению (Секция техническая, докла. т. Крейсона)</w:t>
            </w:r>
          </w:p>
          <w:p w14:paraId="4468BF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Чтение журналов Секций</w:t>
            </w:r>
          </w:p>
        </w:tc>
        <w:tc>
          <w:tcPr>
            <w:tcW w:w="6095" w:type="dxa"/>
            <w:tcBorders>
              <w:bottom w:val="single" w:sz="12" w:space="0" w:color="auto"/>
            </w:tcBorders>
          </w:tcPr>
          <w:p w14:paraId="018D41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расчете прочности и кор. Крыла самолета ФС1У при подвеске бомб под нижнее крыло</w:t>
            </w:r>
          </w:p>
          <w:p w14:paraId="231BC7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Акт Военновоздухоплав. Школы по осмотру 10 газгольдеров</w:t>
            </w:r>
          </w:p>
          <w:p w14:paraId="7BB330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ТУ на проверку материалов для строительства змейков. И сферич. Аэростатов</w:t>
            </w:r>
          </w:p>
          <w:p w14:paraId="245F53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Инструкция по техприемке , наблюдению за постройкой аэростатов</w:t>
            </w:r>
          </w:p>
          <w:p w14:paraId="7815ED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Краткое описание змейкового аэростата типа  “Како” 930 м3</w:t>
            </w:r>
          </w:p>
          <w:p w14:paraId="7C5331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Краткое описание сферического аэростата</w:t>
            </w:r>
          </w:p>
          <w:p w14:paraId="1EA732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 смете расходов на испытания самолета Юнкерс типа Г-1 № 203 по программам а и б</w:t>
            </w:r>
          </w:p>
        </w:tc>
        <w:tc>
          <w:tcPr>
            <w:tcW w:w="1518" w:type="dxa"/>
            <w:tcBorders>
              <w:bottom w:val="single" w:sz="12" w:space="0" w:color="auto"/>
            </w:tcBorders>
          </w:tcPr>
          <w:p w14:paraId="0F3D4D4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ТУ к фотообъективам и фотоаппаратам</w:t>
            </w:r>
          </w:p>
          <w:p w14:paraId="3DC98D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вознаграждении т.т. Клепикова и Шапошникова за сконструированные ими приборы</w:t>
            </w:r>
          </w:p>
        </w:tc>
        <w:tc>
          <w:tcPr>
            <w:tcW w:w="2004" w:type="dxa"/>
            <w:tcBorders>
              <w:bottom w:val="single" w:sz="12" w:space="0" w:color="auto"/>
            </w:tcBorders>
          </w:tcPr>
          <w:p w14:paraId="783629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нормах летной работы при кругов. полетах над аэродромом им. Троцкого</w:t>
            </w:r>
          </w:p>
          <w:p w14:paraId="50E7FE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программе труда т. Трунова Штурмовая авиация</w:t>
            </w:r>
          </w:p>
          <w:p w14:paraId="6F2994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 образцах тканей для 4-местной палатки</w:t>
            </w:r>
          </w:p>
        </w:tc>
      </w:tr>
    </w:tbl>
    <w:p w14:paraId="7FEA1D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53845C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7D841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июня 1926 Врид Нач. штаба ВВС Гроза и нач. моботдела Бузанов писали председателю Авиатреста письмо N 3767сс:</w:t>
      </w:r>
    </w:p>
    <w:p w14:paraId="5E4E78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"Сообщаю потребность в металлических самолетах на 1926-29 гг. по плану развития 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BD609C" w:rsidRPr="00C2525C" w14:paraId="084A3CD7" w14:textId="77777777">
        <w:tc>
          <w:tcPr>
            <w:tcW w:w="2818" w:type="dxa"/>
          </w:tcPr>
          <w:p w14:paraId="03764E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Наименование</w:t>
            </w:r>
          </w:p>
        </w:tc>
        <w:tc>
          <w:tcPr>
            <w:tcW w:w="2818" w:type="dxa"/>
          </w:tcPr>
          <w:p w14:paraId="6CAC27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1926-27</w:t>
            </w:r>
          </w:p>
        </w:tc>
        <w:tc>
          <w:tcPr>
            <w:tcW w:w="2818" w:type="dxa"/>
          </w:tcPr>
          <w:p w14:paraId="236EB3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1927-28</w:t>
            </w:r>
          </w:p>
        </w:tc>
        <w:tc>
          <w:tcPr>
            <w:tcW w:w="2818" w:type="dxa"/>
          </w:tcPr>
          <w:p w14:paraId="68F7DF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1928-29</w:t>
            </w:r>
          </w:p>
        </w:tc>
      </w:tr>
      <w:tr w:rsidR="00BD609C" w:rsidRPr="00C2525C" w14:paraId="15B4C120" w14:textId="77777777">
        <w:tc>
          <w:tcPr>
            <w:tcW w:w="2818" w:type="dxa"/>
          </w:tcPr>
          <w:p w14:paraId="230CBD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Сухопутная авиация</w:t>
            </w:r>
          </w:p>
        </w:tc>
        <w:tc>
          <w:tcPr>
            <w:tcW w:w="2818" w:type="dxa"/>
          </w:tcPr>
          <w:p w14:paraId="3ACBD6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818" w:type="dxa"/>
          </w:tcPr>
          <w:p w14:paraId="38F8F5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818" w:type="dxa"/>
          </w:tcPr>
          <w:p w14:paraId="41E8A9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573BD84" w14:textId="77777777">
        <w:tc>
          <w:tcPr>
            <w:tcW w:w="2818" w:type="dxa"/>
          </w:tcPr>
          <w:p w14:paraId="5261B8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Истребители</w:t>
            </w:r>
          </w:p>
        </w:tc>
        <w:tc>
          <w:tcPr>
            <w:tcW w:w="2818" w:type="dxa"/>
          </w:tcPr>
          <w:p w14:paraId="09F591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15/с</w:t>
            </w:r>
          </w:p>
        </w:tc>
        <w:tc>
          <w:tcPr>
            <w:tcW w:w="2818" w:type="dxa"/>
          </w:tcPr>
          <w:p w14:paraId="2CE8E7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15/с</w:t>
            </w:r>
          </w:p>
        </w:tc>
        <w:tc>
          <w:tcPr>
            <w:tcW w:w="2818" w:type="dxa"/>
          </w:tcPr>
          <w:p w14:paraId="7E0AF5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w:t>
            </w:r>
          </w:p>
        </w:tc>
      </w:tr>
      <w:tr w:rsidR="00BD609C" w:rsidRPr="00C2525C" w14:paraId="4D344E81" w14:textId="77777777">
        <w:tc>
          <w:tcPr>
            <w:tcW w:w="2818" w:type="dxa"/>
          </w:tcPr>
          <w:p w14:paraId="443A24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Стратегические разведчики</w:t>
            </w:r>
          </w:p>
        </w:tc>
        <w:tc>
          <w:tcPr>
            <w:tcW w:w="2818" w:type="dxa"/>
          </w:tcPr>
          <w:p w14:paraId="059461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24/12</w:t>
            </w:r>
          </w:p>
        </w:tc>
        <w:tc>
          <w:tcPr>
            <w:tcW w:w="2818" w:type="dxa"/>
          </w:tcPr>
          <w:p w14:paraId="28725D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w:t>
            </w:r>
          </w:p>
        </w:tc>
        <w:tc>
          <w:tcPr>
            <w:tcW w:w="2818" w:type="dxa"/>
          </w:tcPr>
          <w:p w14:paraId="466FE1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w:t>
            </w:r>
          </w:p>
        </w:tc>
      </w:tr>
      <w:tr w:rsidR="00BD609C" w:rsidRPr="00C2525C" w14:paraId="655D6E63" w14:textId="77777777">
        <w:tc>
          <w:tcPr>
            <w:tcW w:w="2818" w:type="dxa"/>
          </w:tcPr>
          <w:p w14:paraId="6AB476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Боевики</w:t>
            </w:r>
          </w:p>
        </w:tc>
        <w:tc>
          <w:tcPr>
            <w:tcW w:w="2818" w:type="dxa"/>
          </w:tcPr>
          <w:p w14:paraId="283FF6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6/3</w:t>
            </w:r>
          </w:p>
        </w:tc>
        <w:tc>
          <w:tcPr>
            <w:tcW w:w="2818" w:type="dxa"/>
          </w:tcPr>
          <w:p w14:paraId="38F31C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11/3</w:t>
            </w:r>
          </w:p>
        </w:tc>
        <w:tc>
          <w:tcPr>
            <w:tcW w:w="2818" w:type="dxa"/>
          </w:tcPr>
          <w:p w14:paraId="61967D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w:t>
            </w:r>
          </w:p>
        </w:tc>
      </w:tr>
      <w:tr w:rsidR="00BD609C" w:rsidRPr="00C2525C" w14:paraId="5BF33C9D" w14:textId="77777777">
        <w:tc>
          <w:tcPr>
            <w:tcW w:w="2818" w:type="dxa"/>
          </w:tcPr>
          <w:p w14:paraId="4C60A5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ЛБ</w:t>
            </w:r>
          </w:p>
        </w:tc>
        <w:tc>
          <w:tcPr>
            <w:tcW w:w="2818" w:type="dxa"/>
          </w:tcPr>
          <w:p w14:paraId="32CB61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2818" w:type="dxa"/>
          </w:tcPr>
          <w:p w14:paraId="3F5EA5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11/3</w:t>
            </w:r>
          </w:p>
        </w:tc>
        <w:tc>
          <w:tcPr>
            <w:tcW w:w="2818" w:type="dxa"/>
          </w:tcPr>
          <w:p w14:paraId="2CFC09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w:t>
            </w:r>
          </w:p>
        </w:tc>
      </w:tr>
      <w:tr w:rsidR="00BD609C" w:rsidRPr="00C2525C" w14:paraId="7BD33349" w14:textId="77777777">
        <w:tc>
          <w:tcPr>
            <w:tcW w:w="2818" w:type="dxa"/>
          </w:tcPr>
          <w:p w14:paraId="1D6942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Корпусные разведчики</w:t>
            </w:r>
          </w:p>
        </w:tc>
        <w:tc>
          <w:tcPr>
            <w:tcW w:w="2818" w:type="dxa"/>
          </w:tcPr>
          <w:p w14:paraId="6A2A19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11/с</w:t>
            </w:r>
          </w:p>
        </w:tc>
        <w:tc>
          <w:tcPr>
            <w:tcW w:w="2818" w:type="dxa"/>
          </w:tcPr>
          <w:p w14:paraId="6C27B3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30/12</w:t>
            </w:r>
          </w:p>
        </w:tc>
        <w:tc>
          <w:tcPr>
            <w:tcW w:w="2818" w:type="dxa"/>
          </w:tcPr>
          <w:p w14:paraId="4A10A6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w:t>
            </w:r>
          </w:p>
        </w:tc>
      </w:tr>
      <w:tr w:rsidR="00BD609C" w:rsidRPr="00C2525C" w14:paraId="248CC03E" w14:textId="77777777">
        <w:tc>
          <w:tcPr>
            <w:tcW w:w="2818" w:type="dxa"/>
          </w:tcPr>
          <w:p w14:paraId="706368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ТБ</w:t>
            </w:r>
          </w:p>
        </w:tc>
        <w:tc>
          <w:tcPr>
            <w:tcW w:w="2818" w:type="dxa"/>
          </w:tcPr>
          <w:p w14:paraId="30A1C0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15/с</w:t>
            </w:r>
          </w:p>
        </w:tc>
        <w:tc>
          <w:tcPr>
            <w:tcW w:w="2818" w:type="dxa"/>
          </w:tcPr>
          <w:p w14:paraId="486882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15/с</w:t>
            </w:r>
          </w:p>
        </w:tc>
        <w:tc>
          <w:tcPr>
            <w:tcW w:w="2818" w:type="dxa"/>
          </w:tcPr>
          <w:p w14:paraId="6C7020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w:t>
            </w:r>
          </w:p>
        </w:tc>
      </w:tr>
      <w:tr w:rsidR="00BD609C" w:rsidRPr="00C2525C" w14:paraId="116ECFE5" w14:textId="77777777">
        <w:tc>
          <w:tcPr>
            <w:tcW w:w="2818" w:type="dxa"/>
          </w:tcPr>
          <w:p w14:paraId="46B7DD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Итого</w:t>
            </w:r>
          </w:p>
        </w:tc>
        <w:tc>
          <w:tcPr>
            <w:tcW w:w="2818" w:type="dxa"/>
          </w:tcPr>
          <w:p w14:paraId="16C960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71/33</w:t>
            </w:r>
          </w:p>
        </w:tc>
        <w:tc>
          <w:tcPr>
            <w:tcW w:w="2818" w:type="dxa"/>
          </w:tcPr>
          <w:p w14:paraId="468AF0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87/30</w:t>
            </w:r>
          </w:p>
        </w:tc>
        <w:tc>
          <w:tcPr>
            <w:tcW w:w="2818" w:type="dxa"/>
          </w:tcPr>
          <w:p w14:paraId="5B3167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w:t>
            </w:r>
          </w:p>
        </w:tc>
      </w:tr>
      <w:tr w:rsidR="00BD609C" w:rsidRPr="00C2525C" w14:paraId="24685D34" w14:textId="77777777">
        <w:tc>
          <w:tcPr>
            <w:tcW w:w="2818" w:type="dxa"/>
          </w:tcPr>
          <w:p w14:paraId="632A31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Морская авиация</w:t>
            </w:r>
          </w:p>
        </w:tc>
        <w:tc>
          <w:tcPr>
            <w:tcW w:w="2818" w:type="dxa"/>
          </w:tcPr>
          <w:p w14:paraId="64AC58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818" w:type="dxa"/>
          </w:tcPr>
          <w:p w14:paraId="42BA84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818" w:type="dxa"/>
          </w:tcPr>
          <w:p w14:paraId="087FA8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2AF8DD0" w14:textId="77777777">
        <w:tc>
          <w:tcPr>
            <w:tcW w:w="2818" w:type="dxa"/>
          </w:tcPr>
          <w:p w14:paraId="52CC55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Истребители</w:t>
            </w:r>
          </w:p>
        </w:tc>
        <w:tc>
          <w:tcPr>
            <w:tcW w:w="2818" w:type="dxa"/>
          </w:tcPr>
          <w:p w14:paraId="03F71A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2818" w:type="dxa"/>
          </w:tcPr>
          <w:p w14:paraId="39C0BF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15/с</w:t>
            </w:r>
          </w:p>
        </w:tc>
        <w:tc>
          <w:tcPr>
            <w:tcW w:w="2818" w:type="dxa"/>
          </w:tcPr>
          <w:p w14:paraId="3270F6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w:t>
            </w:r>
          </w:p>
        </w:tc>
      </w:tr>
      <w:tr w:rsidR="00BD609C" w:rsidRPr="00C2525C" w14:paraId="413126F4" w14:textId="77777777">
        <w:tc>
          <w:tcPr>
            <w:tcW w:w="2818" w:type="dxa"/>
          </w:tcPr>
          <w:p w14:paraId="13E031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Разведчики</w:t>
            </w:r>
          </w:p>
        </w:tc>
        <w:tc>
          <w:tcPr>
            <w:tcW w:w="2818" w:type="dxa"/>
          </w:tcPr>
          <w:p w14:paraId="1AD57D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12/5</w:t>
            </w:r>
          </w:p>
        </w:tc>
        <w:tc>
          <w:tcPr>
            <w:tcW w:w="2818" w:type="dxa"/>
          </w:tcPr>
          <w:p w14:paraId="0B3B07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33/14</w:t>
            </w:r>
          </w:p>
        </w:tc>
        <w:tc>
          <w:tcPr>
            <w:tcW w:w="2818" w:type="dxa"/>
          </w:tcPr>
          <w:p w14:paraId="72A1B8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w:t>
            </w:r>
          </w:p>
        </w:tc>
      </w:tr>
      <w:tr w:rsidR="00BD609C" w:rsidRPr="00C2525C" w14:paraId="440F7576" w14:textId="77777777">
        <w:tc>
          <w:tcPr>
            <w:tcW w:w="2818" w:type="dxa"/>
          </w:tcPr>
          <w:p w14:paraId="15B027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Миноносцы</w:t>
            </w:r>
          </w:p>
        </w:tc>
        <w:tc>
          <w:tcPr>
            <w:tcW w:w="2818" w:type="dxa"/>
          </w:tcPr>
          <w:p w14:paraId="21EFB5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2818" w:type="dxa"/>
          </w:tcPr>
          <w:p w14:paraId="040C0C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5/2</w:t>
            </w:r>
          </w:p>
        </w:tc>
        <w:tc>
          <w:tcPr>
            <w:tcW w:w="2818" w:type="dxa"/>
          </w:tcPr>
          <w:p w14:paraId="5D5940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tc>
      </w:tr>
      <w:tr w:rsidR="00BD609C" w:rsidRPr="00C2525C" w14:paraId="32E9063E" w14:textId="77777777">
        <w:tc>
          <w:tcPr>
            <w:tcW w:w="2818" w:type="dxa"/>
          </w:tcPr>
          <w:p w14:paraId="201A07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Корабельные самолеты</w:t>
            </w:r>
          </w:p>
        </w:tc>
        <w:tc>
          <w:tcPr>
            <w:tcW w:w="2818" w:type="dxa"/>
          </w:tcPr>
          <w:p w14:paraId="21AB59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2818" w:type="dxa"/>
          </w:tcPr>
          <w:p w14:paraId="459B75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31/12</w:t>
            </w:r>
          </w:p>
        </w:tc>
        <w:tc>
          <w:tcPr>
            <w:tcW w:w="2818" w:type="dxa"/>
          </w:tcPr>
          <w:p w14:paraId="77FFFF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w:t>
            </w:r>
          </w:p>
        </w:tc>
      </w:tr>
      <w:tr w:rsidR="00BD609C" w:rsidRPr="00C2525C" w14:paraId="5CEA40E8" w14:textId="77777777">
        <w:tc>
          <w:tcPr>
            <w:tcW w:w="2818" w:type="dxa"/>
          </w:tcPr>
          <w:p w14:paraId="30A155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Итого</w:t>
            </w:r>
          </w:p>
        </w:tc>
        <w:tc>
          <w:tcPr>
            <w:tcW w:w="2818" w:type="dxa"/>
          </w:tcPr>
          <w:p w14:paraId="384906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12/5</w:t>
            </w:r>
          </w:p>
        </w:tc>
        <w:tc>
          <w:tcPr>
            <w:tcW w:w="2818" w:type="dxa"/>
          </w:tcPr>
          <w:p w14:paraId="6496C4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86/34</w:t>
            </w:r>
          </w:p>
        </w:tc>
        <w:tc>
          <w:tcPr>
            <w:tcW w:w="2818" w:type="dxa"/>
          </w:tcPr>
          <w:p w14:paraId="070EC6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w:t>
            </w:r>
          </w:p>
        </w:tc>
      </w:tr>
      <w:tr w:rsidR="00BD609C" w:rsidRPr="00C2525C" w14:paraId="45728533" w14:textId="77777777">
        <w:tc>
          <w:tcPr>
            <w:tcW w:w="2818" w:type="dxa"/>
          </w:tcPr>
          <w:p w14:paraId="21C8E9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w:t>
            </w:r>
          </w:p>
        </w:tc>
        <w:tc>
          <w:tcPr>
            <w:tcW w:w="2818" w:type="dxa"/>
          </w:tcPr>
          <w:p w14:paraId="33BBA8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83/38</w:t>
            </w:r>
          </w:p>
        </w:tc>
        <w:tc>
          <w:tcPr>
            <w:tcW w:w="2818" w:type="dxa"/>
          </w:tcPr>
          <w:p w14:paraId="414AF3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173/64</w:t>
            </w:r>
          </w:p>
        </w:tc>
        <w:tc>
          <w:tcPr>
            <w:tcW w:w="2818" w:type="dxa"/>
          </w:tcPr>
          <w:p w14:paraId="736359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49</w:t>
            </w:r>
          </w:p>
        </w:tc>
      </w:tr>
    </w:tbl>
    <w:p w14:paraId="556CDE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 знаменатель - запасные (2272,270).</w:t>
      </w:r>
    </w:p>
    <w:p w14:paraId="4C9B00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1807D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14-16 июня 1926 Я.Н.Моисеев и П.В.Мороз на Р-1 "Искра" совершили перелет Москва - Харьков - Ростов на Дону - Минводы - Баку Пехлеви Тегеран (3100 за 17 ч 27 м летного времени) и обратно 24 июня - скоростной за один день назад. Наградили ОКЗнамени (237,152).</w:t>
      </w:r>
    </w:p>
    <w:p w14:paraId="696760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E00AE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июня 1926 дирижабль мягкой системы Химик-Резинщик совершил первый полет в Ленинграде (271,96). Потом в 1928 в Твери потерпел аварию и в 1929 был восстановлен как КП (438,563).</w:t>
      </w:r>
    </w:p>
    <w:p w14:paraId="3B293C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7FBC751"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11A4ABD" w14:textId="77777777" w:rsidR="007E3F7D" w:rsidRPr="00C2525C" w:rsidRDefault="007E3F7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8B2061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июня 1926 г.</w:t>
      </w:r>
    </w:p>
    <w:p w14:paraId="60A124A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Дополнение 2. Из протокола № 33 заседания Политбюро ЦК ВКП(б) от 14 июня 1926 г.</w:t>
      </w:r>
    </w:p>
    <w:p w14:paraId="21081BC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Источник: </w:t>
      </w:r>
    </w:p>
    <w:p w14:paraId="4F1E2D22"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Стенограммы заседаний Политбюро ЦК РКП(б)-ВКП(б) 1923-1938 гг. Москва. РОССПЭН. 2007. Том 2 1926-1927 гг. Стр. 58-59</w:t>
      </w:r>
    </w:p>
    <w:p w14:paraId="53B63FA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Архив: </w:t>
      </w:r>
    </w:p>
    <w:p w14:paraId="11B4BC6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РГАСПИ. Ф. 17. Оп. 3. Д. 567. Л. 1—2. П. 1. Подлинник. Машинописный текст.</w:t>
      </w:r>
    </w:p>
    <w:p w14:paraId="5DAC102F"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p w14:paraId="2CF5BC5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Доклад Главметалла (структура, исполнение плана работы, в частности также о ЮМТ и Югостали) (тт. Дзержинский, Межлаук, Лепсе, Кржижановский, Шейнман, Авксентьев, Робинсон, Стриевский). Стенографировано.</w:t>
      </w:r>
    </w:p>
    <w:p w14:paraId="6A46D9E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p w14:paraId="3B214DC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а) Утвердить постановление СТО от 11.VI с.г. по вопросу о деятельности Главметалла со следующими дополнениями:</w:t>
      </w:r>
    </w:p>
    <w:p w14:paraId="07B1984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Считать необходимым в дальнейшей работе металлопромышленности при переоборудовании и постройке новых заводов обеспечить возможность максимально быстрого использования этих заводов для нужд обороны страны;</w:t>
      </w:r>
    </w:p>
    <w:p w14:paraId="432A7145"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2)Главметаллу, совместно с ЦК ВСРМ, установить систематическое наблюдение за работой хозяйственников, организовав учет этих наблюдений в целях наилучшего использования наличного кадра работников металлопромышленности и продвижения выдвинувшихся работников.</w:t>
      </w:r>
    </w:p>
    <w:p w14:paraId="4E48296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Предложить ВСНХ и СТО при рассмотрении системы управления промышленностью обсудить в общем порядке предложение ЦК ВСРМ о поручении ГУМПу разработать примерное положение об обязанностях и правах председателей и членов правлений хозорганов.</w:t>
      </w:r>
    </w:p>
    <w:p w14:paraId="41682263"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Принять следующее предложение тт. Межлаука и Дзержинского:</w:t>
      </w:r>
    </w:p>
    <w:p w14:paraId="52FC19FD"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целях пополнения кадров коммунистов — организаторов производства и экономистов предложить орграспреду ЦК выделить в распоряжение Главметалла для работы как в самом аппарате Главметалла, так и в трестах и на заводах, необходимое, по согласованию с Главметаллом, количество товарищей, оканчивающих Институт имени Свердлова, Институт красной профессуры, Институт им. Плеханова и экономическое отделение ФОНа.</w:t>
      </w:r>
    </w:p>
    <w:p w14:paraId="2C7DD993"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Обратить особое внимание на пополнение кадров организаторов металлопромышленности квалифицированными партийцами рабочими-металлистами (18506).</w:t>
      </w:r>
    </w:p>
    <w:p w14:paraId="7310ADFF" w14:textId="2FCB33E1" w:rsidR="007E3F7D" w:rsidRPr="00C2525C" w:rsidRDefault="007E3F7D" w:rsidP="00C2525C">
      <w:pPr>
        <w:spacing w:after="0" w:line="240" w:lineRule="auto"/>
        <w:jc w:val="both"/>
        <w:rPr>
          <w:rFonts w:ascii="Times New Roman" w:hAnsi="Times New Roman" w:cs="Times New Roman"/>
          <w:color w:val="002060"/>
          <w:sz w:val="16"/>
          <w:szCs w:val="16"/>
        </w:rPr>
      </w:pPr>
    </w:p>
    <w:p w14:paraId="21921522" w14:textId="70FA9A89" w:rsidR="00386AB2" w:rsidRPr="00C2525C" w:rsidRDefault="00386AB2" w:rsidP="00C2525C">
      <w:pPr>
        <w:spacing w:after="0" w:line="240" w:lineRule="auto"/>
        <w:jc w:val="both"/>
        <w:rPr>
          <w:rFonts w:ascii="Times New Roman" w:hAnsi="Times New Roman" w:cs="Times New Roman"/>
          <w:i/>
          <w:iCs/>
          <w:color w:val="002060"/>
          <w:sz w:val="16"/>
          <w:szCs w:val="16"/>
        </w:rPr>
      </w:pPr>
      <w:r w:rsidRPr="00C2525C">
        <w:rPr>
          <w:rFonts w:ascii="Times New Roman" w:hAnsi="Times New Roman" w:cs="Times New Roman"/>
          <w:i/>
          <w:iCs/>
          <w:color w:val="002060"/>
          <w:sz w:val="16"/>
          <w:szCs w:val="16"/>
        </w:rPr>
        <w:t>Армия:</w:t>
      </w:r>
    </w:p>
    <w:p w14:paraId="7774161A" w14:textId="77777777" w:rsidR="00386AB2" w:rsidRPr="00C2525C" w:rsidRDefault="00386AB2" w:rsidP="00C2525C">
      <w:pPr>
        <w:spacing w:after="0" w:line="240" w:lineRule="auto"/>
        <w:jc w:val="both"/>
        <w:rPr>
          <w:rFonts w:ascii="Times New Roman" w:hAnsi="Times New Roman" w:cs="Times New Roman"/>
          <w:i/>
          <w:iCs/>
          <w:color w:val="002060"/>
          <w:sz w:val="16"/>
          <w:szCs w:val="16"/>
        </w:rPr>
      </w:pPr>
    </w:p>
    <w:p w14:paraId="3290D3FF" w14:textId="77777777" w:rsidR="00386AB2" w:rsidRPr="00C2525C" w:rsidRDefault="00386AB2" w:rsidP="00C2525C">
      <w:pPr>
        <w:spacing w:after="0" w:line="240" w:lineRule="auto"/>
        <w:jc w:val="both"/>
        <w:rPr>
          <w:rFonts w:ascii="Times New Roman" w:hAnsi="Times New Roman" w:cs="Times New Roman"/>
          <w:color w:val="0070C0"/>
          <w:sz w:val="16"/>
          <w:szCs w:val="16"/>
        </w:rPr>
      </w:pPr>
      <w:bookmarkStart w:id="28" w:name="_Hlk56759442"/>
      <w:r w:rsidRPr="00C2525C">
        <w:rPr>
          <w:rFonts w:ascii="Times New Roman" w:hAnsi="Times New Roman" w:cs="Times New Roman"/>
          <w:color w:val="0070C0"/>
          <w:sz w:val="16"/>
          <w:szCs w:val="16"/>
        </w:rPr>
        <w:t>14 июня 1926 г. начальник Штаба РККА М.Н. Тухачевский в докладе в РВС СССР о рассмо</w:t>
      </w:r>
      <w:r w:rsidRPr="00C2525C">
        <w:rPr>
          <w:rFonts w:ascii="Times New Roman" w:hAnsi="Times New Roman" w:cs="Times New Roman"/>
          <w:color w:val="0070C0"/>
          <w:sz w:val="16"/>
          <w:szCs w:val="16"/>
        </w:rPr>
        <w:softHyphen/>
        <w:t>трении плана развития ВВС в 1926/27 и 1927/28 бюджетных годах от предложил:</w:t>
      </w:r>
    </w:p>
    <w:p w14:paraId="7921A0D8"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а) свернуть существующие 8 воздухотрядов в два воздухотряда, предусмотрев на военное время развёр</w:t>
      </w:r>
      <w:r w:rsidRPr="00C2525C">
        <w:rPr>
          <w:rFonts w:ascii="Times New Roman" w:hAnsi="Times New Roman" w:cs="Times New Roman"/>
          <w:color w:val="0070C0"/>
          <w:sz w:val="16"/>
          <w:szCs w:val="16"/>
        </w:rPr>
        <w:softHyphen/>
        <w:t>тывание последних в шесть воздухотрядов;</w:t>
      </w:r>
    </w:p>
    <w:p w14:paraId="1A247C0D"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б) освобождающиеся средства обратить на закуп</w:t>
      </w:r>
      <w:r w:rsidRPr="00C2525C">
        <w:rPr>
          <w:rFonts w:ascii="Times New Roman" w:hAnsi="Times New Roman" w:cs="Times New Roman"/>
          <w:color w:val="0070C0"/>
          <w:sz w:val="16"/>
          <w:szCs w:val="16"/>
        </w:rPr>
        <w:softHyphen/>
        <w:t>ку за границей новейших образцов материальной ча</w:t>
      </w:r>
      <w:r w:rsidRPr="00C2525C">
        <w:rPr>
          <w:rFonts w:ascii="Times New Roman" w:hAnsi="Times New Roman" w:cs="Times New Roman"/>
          <w:color w:val="0070C0"/>
          <w:sz w:val="16"/>
          <w:szCs w:val="16"/>
        </w:rPr>
        <w:softHyphen/>
        <w:t>сти и на постановку по этим образцам производства материальной части промышленностью СССР (20120).</w:t>
      </w:r>
    </w:p>
    <w:p w14:paraId="04B7C2B0" w14:textId="77777777" w:rsidR="00386AB2" w:rsidRPr="00C2525C" w:rsidRDefault="00386AB2" w:rsidP="00C2525C">
      <w:pPr>
        <w:spacing w:after="0" w:line="240" w:lineRule="auto"/>
        <w:jc w:val="both"/>
        <w:rPr>
          <w:rFonts w:ascii="Times New Roman" w:hAnsi="Times New Roman" w:cs="Times New Roman"/>
          <w:color w:val="0070C0"/>
          <w:sz w:val="16"/>
          <w:szCs w:val="16"/>
        </w:rPr>
      </w:pPr>
    </w:p>
    <w:bookmarkEnd w:id="28"/>
    <w:p w14:paraId="18B483C0"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14 июня 1926г.</w:t>
      </w:r>
    </w:p>
    <w:p w14:paraId="602F1DDC"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Доклад начальника Штаба РККА М.Н. Тухачевского в РВС СССР</w:t>
      </w:r>
    </w:p>
    <w:p w14:paraId="0A997B35"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о рассмотрении плана развития ВВС в 1926/27</w:t>
      </w:r>
    </w:p>
    <w:p w14:paraId="3D186484"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и 1927/28 бюджетных годах</w:t>
      </w:r>
    </w:p>
    <w:p w14:paraId="6BD4E1A2"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14 июня 1926г.</w:t>
      </w:r>
    </w:p>
    <w:p w14:paraId="60E10134"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Сов. секретно</w:t>
      </w:r>
    </w:p>
    <w:p w14:paraId="32F823C0"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Во исполнение постановления РВС СССР от 25 мая 1926 г. Штаб РККА рассмотрел план развития ВВС и, согласовав таковой со всеми заинтересованными управлениями, считает возможным внести следующие предложения на утверждение РВС СССР:</w:t>
      </w:r>
    </w:p>
    <w:p w14:paraId="748039E3"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Программу «1200» на 1926/27 и 1927/28 бюджетные годы в основном утвердить.</w:t>
      </w:r>
    </w:p>
    <w:p w14:paraId="7639C20E"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2. Оставляя полностью намеченную программу формирования истребительных </w:t>
      </w:r>
    </w:p>
    <w:p w14:paraId="20D69863"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эскадрилий, допустить на 1926/27 и 1927/28 гг. содержание их в составе 19-ти действующих самолетов вместо 31 самолета.</w:t>
      </w:r>
    </w:p>
    <w:p w14:paraId="63A0C6D5"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3. Учитывая неполную готовность Авиатреста к производству самолетов тяжелой бомбардировочной авиации, считать необходимым ограничить программу «1200» сформированием в 1926—1928 бюджетных годах не трех, а двух тяжелых бомбардировочных эскадрилий.</w:t>
      </w:r>
    </w:p>
    <w:p w14:paraId="29F8D46A"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Принимая во внимание полную изношенность существующей материальной части привязного воздухоплавания и неготовность промышленности СССР к производству таковой, признать необходимым:</w:t>
      </w:r>
    </w:p>
    <w:p w14:paraId="49F9A3B9"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а) свернуть существующие 8 воздухотрядов в два воздухотряда, предусмотрев на военное время развертывание последних в шесть воздухотрядов;</w:t>
      </w:r>
    </w:p>
    <w:p w14:paraId="090AD969"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б) освобождающиеся средства обратить на закупку за границей новейших образцов материальной части и на постановку по этим образцам производства материальной части промышленностью СССР.</w:t>
      </w:r>
    </w:p>
    <w:p w14:paraId="00434586"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5. Исключить из плана развития ВВС постройку аэростатов загрождения.</w:t>
      </w:r>
    </w:p>
    <w:p w14:paraId="2FCED7E2"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6. Расходы по § 21 сметы НКВМ на 1926/27 и 1927/28 бюджетные годы утвердить в сумме 96 000 000 руб., из них на 1926/27 г. признать необходимым отпустить 42 000 000 рублей. Дотацию Авиатресту утвердить на 1926/27 с. г. и 8 000 000 руб., на 1927/28 б. г. — 9 000 000 рублей.</w:t>
      </w:r>
    </w:p>
    <w:p w14:paraId="2D3CC768"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7. Расходы на казарменное строительство в 1926/28 б. г. утвердить в размере 4 150 000 руб.; при проведении согласно постановления РВС от 3 июня 1926 г. мероприятий по коннице учесть в отношении 4 кавдивизии (при ее сведении в четыре полка) необходимость освобождения кречевицких казарм для размещения трех эскадрилий. На 1926/27 б[юджетный] г[од] признать необходимым отпустить на казарменное строительство для ВВС 1810 000 рублей.</w:t>
      </w:r>
    </w:p>
    <w:p w14:paraId="0FBA9B87"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8. Сформирование авиационных разведывательных и боевых групп осуществить в 1926-27 б[юджетный] г[од] лишь в отношении частей, расположенных в основных портах — аэродромах: Троцк, Витебск, Смоленск, Гомель, Киев, Харьков и Москва.</w:t>
      </w:r>
    </w:p>
    <w:p w14:paraId="04ED4D1C"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Образование дальнейших групп вести по мере осуществления плана развития ВВС.</w:t>
      </w:r>
    </w:p>
    <w:p w14:paraId="1EB3CE17"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Для частей, расположенных в Среднеазиатском, Сибирском военных округах, и в Кавказской краснознаменной армии формирований авиационных групп не производить.</w:t>
      </w:r>
    </w:p>
    <w:p w14:paraId="72F6148E"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lastRenderedPageBreak/>
        <w:t>9. Признать необходимым произвести централизацию ремонта, приурочив дислокацию ремонтных единиц к оперативным потребностям будущих театров военных действий.</w:t>
      </w:r>
    </w:p>
    <w:p w14:paraId="657F815F"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10. Вопросы авиахимической обороны сосредоточить в Оперативном управлении Штаба РККА.</w:t>
      </w:r>
    </w:p>
    <w:p w14:paraId="67930807"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11. Как правило, авиационных частей армейского назначения в общевойсковые лагеря не выводить, предусмотреть лишь временное базирование этих частей в общевойсковых лагерях для участия на подвижных сборах и маневрах.</w:t>
      </w:r>
    </w:p>
    <w:p w14:paraId="0EA7F1AD"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Корпусная авиация подлежит выводу в лагеря совместно с войсковыми частями.</w:t>
      </w:r>
    </w:p>
    <w:p w14:paraId="5BEF3A5C"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12. Принимая во внимание недостаточную проработку методов минометания, отсутствие типовой материальной части и неполную готовность Авиатреста к постановке серийного производства самолетов миноносной авиации, считать необходимым ограничить программу «1 200» сформированием в 1926-28 бюджетных годах, а одной миноносной эскадрильи.</w:t>
      </w:r>
    </w:p>
    <w:p w14:paraId="039EC453"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13. В отношении корабельной авиации ограничить программу развитая ВВС на 1926-28 бюджетные годы покупкой за границей образцов самолетов и окончательным их испытанием с целью установления типового самолета и организации в последующие годы серийного производства промышленности СССР.</w:t>
      </w:r>
    </w:p>
    <w:p w14:paraId="7CDE6304"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Приложение: Таблица’.</w:t>
      </w:r>
    </w:p>
    <w:p w14:paraId="7A897980"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Начальник Штаба РККА М. Тухачевский</w:t>
      </w:r>
    </w:p>
    <w:p w14:paraId="070716D2" w14:textId="77777777" w:rsidR="00386AB2" w:rsidRPr="00C2525C" w:rsidRDefault="00386A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РГВА. Ф. 33989. On. 1. Д. 16. Л. 228—229. Заверенная копия (20859).</w:t>
      </w:r>
    </w:p>
    <w:p w14:paraId="36031862" w14:textId="77777777" w:rsidR="00386AB2" w:rsidRPr="00C2525C" w:rsidRDefault="00386AB2" w:rsidP="00C2525C">
      <w:pPr>
        <w:spacing w:after="0" w:line="240" w:lineRule="auto"/>
        <w:jc w:val="both"/>
        <w:rPr>
          <w:rFonts w:ascii="Times New Roman" w:hAnsi="Times New Roman" w:cs="Times New Roman"/>
          <w:color w:val="0070C0"/>
          <w:sz w:val="16"/>
          <w:szCs w:val="16"/>
        </w:rPr>
      </w:pPr>
    </w:p>
    <w:p w14:paraId="61F0086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07FE9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630C4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июня 1926 Секция применения НК УВВС рассмотрела вопросы: 2. О программе труда Трунова "Штурмовая авиация" и др. (2265,85).</w:t>
      </w:r>
    </w:p>
    <w:p w14:paraId="27EF7E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A9C5263" w14:textId="77777777" w:rsidR="003628AF" w:rsidRPr="00C2525C" w:rsidRDefault="003628A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15 июня 1926 г. во время встречи с начальником ВВС РККА Барановым представитель германского правительства фон Шлибен сообщил об отзыве скомпрометированных сотрудников фирмы «Юнкере», назначении нового представителя фирмы в Москве Гейнемана и предложил «возобновление работ завода в Филях под руководством советской стороны, но с финансовой и технической помощью фирмы «Юнкере» (Там же. С. 148—150). На совместном совещании Главметалла, УВВС и Авиатреста 25 июня было решено принять предложение фон Шлибена. Прежний концессионный договор предлагалось ликвидировать, а проблему взаиморасчетов решить в смешанной комиссии (21111).</w:t>
      </w:r>
    </w:p>
    <w:p w14:paraId="4A115E01" w14:textId="77777777" w:rsidR="003628AF" w:rsidRPr="00C2525C" w:rsidRDefault="003628AF" w:rsidP="00C2525C">
      <w:pPr>
        <w:spacing w:after="0" w:line="240" w:lineRule="auto"/>
        <w:jc w:val="both"/>
        <w:rPr>
          <w:rFonts w:ascii="Times New Roman" w:hAnsi="Times New Roman" w:cs="Times New Roman"/>
          <w:color w:val="0070C0"/>
          <w:sz w:val="16"/>
          <w:szCs w:val="16"/>
        </w:rPr>
      </w:pPr>
    </w:p>
    <w:p w14:paraId="29DD74B2" w14:textId="77777777" w:rsidR="00C119DD" w:rsidRPr="00C2525C" w:rsidRDefault="00C119D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2FD2A350" w14:textId="77777777" w:rsidR="00C119DD" w:rsidRPr="00C2525C" w:rsidRDefault="00C119D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ECFF4F3"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июня 1926 г.</w:t>
      </w:r>
    </w:p>
    <w:p w14:paraId="4AF4F3A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Приложение1. Записка Г.Е. Зиновьева в Секретариат ЦК ВКП(б). 15 июня 1926 г.</w:t>
      </w:r>
    </w:p>
    <w:p w14:paraId="323444A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Источник: </w:t>
      </w:r>
    </w:p>
    <w:p w14:paraId="1A3AA598"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Стенограммы заседаний Политбюро ЦК РКП(б)-ВКП(б) 1923-1938 гг. Москва. РОССПЭН. 2007. Том 2 1926-1927 гг. Стр. 54-55</w:t>
      </w:r>
    </w:p>
    <w:p w14:paraId="56EF736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Архив: </w:t>
      </w:r>
    </w:p>
    <w:p w14:paraId="3B2B700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РГАСПИ. Ф. 17. Оп. 163. Д. 688. Л. 155. Подлинник. Машинописный текст, подпись — автограф.</w:t>
      </w:r>
    </w:p>
    <w:p w14:paraId="0C75206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1</w:t>
      </w:r>
    </w:p>
    <w:p w14:paraId="0467AAF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Записка Г.Е. Зиновьева в Секретариат ЦК ВКП(б)*</w:t>
      </w:r>
    </w:p>
    <w:p w14:paraId="18168007"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документе имеется пометка: «Получ&lt;ено&gt; 15/6—26 в 18 ч. 20 м.»).</w:t>
      </w:r>
    </w:p>
    <w:p w14:paraId="323A4C2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июня 1926 г.</w:t>
      </w:r>
    </w:p>
    <w:p w14:paraId="01887C8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Секретариат ЦК ВКП(б)</w:t>
      </w:r>
    </w:p>
    <w:p w14:paraId="6C1E841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Настоящее мое заявление прошу I) разослать всем членам и кандидатам Политбюро, 2) приобщить к стенограмме вчерашнего заседания Политбюро.</w:t>
      </w:r>
    </w:p>
    <w:p w14:paraId="69BE248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голосовании резолюции по докладу Главметалла я воздержался. Некоторые члены ПБ сделали мне упрек за это воздержание. Утверждали, что в последнее время я воздерживаюсь чуть ли не при всех голосованиях по трудным вопросам. Последнее абсолютно неправильно. Достаточно было бы простой справки с протоколами, чтобы убедиться в обратном. Мое вчерашнее воздержание было одним из немногих случаев воздержания при голосовании.</w:t>
      </w:r>
    </w:p>
    <w:p w14:paraId="3E8CEB19"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Причины моего воздержания при голосовании резолюции по докладу Главметалла сводятся к следующему. Меня смущают и тревожат небывало тяжелые крахи, которые пережиты только что Югосталью и Южмаштрестом. К сожалению, есть симптомы того, что это не последние крахи. Никаких сколько-нибудь удовлетворительных объяснений того, почему дело дошло до таких тяжелых крахов, не было дано вчера в прениях. Я не нашел этого также в стенограмме прений по этому вопросу в Политбюро ЦК КП(б)У66. Председатель СТО тов. Рыков67, который должен был бы по этому же вопросу ориентировать Политбюро, не сказал вчера ни одного слова. Точно так же ни одного слова не сказал ни один из других членов Политбюро. Ограничились принятием чисто формального постановления, нисколько не гарантирующего от повторения таких тяжелых историй. Вот почему я вынужден был воздержаться при голосовании.</w:t>
      </w:r>
    </w:p>
    <w:p w14:paraId="3F23E890"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15/VI 1926</w:t>
      </w:r>
    </w:p>
    <w:p w14:paraId="5F9DA4EB"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Зиновьев</w:t>
      </w:r>
    </w:p>
    <w:p w14:paraId="3DCCA596"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66 Речь идет о стенограмме заседания Политбюро ЦК КП(б)У 10 мая 1926 г., обсуждавшего итоги обследования деятельности треста Югосталь и ЮМТ. В прениях по докладу В.И. Межлаука выступали Ф.Э. Дзержинский, В.Я. Чубарь, Г.И. Петровский, Н.А. Скрыпник, Л.М. Каганович, П.И. Судаков, М.Л. Рухимович, Г.Ф. Гринько и др.</w:t>
      </w:r>
    </w:p>
    <w:p w14:paraId="6EF939A4" w14:textId="77777777" w:rsidR="007E3F7D" w:rsidRPr="00C2525C" w:rsidRDefault="007E3F7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67 А.И. Рыков стал председателем СТО в январе 1926 г., одновременно являясь председателем СНК СССР (18504).</w:t>
      </w:r>
    </w:p>
    <w:p w14:paraId="6A2533B9" w14:textId="77777777" w:rsidR="007E3F7D" w:rsidRPr="00C2525C" w:rsidRDefault="007E3F7D" w:rsidP="00C2525C">
      <w:pPr>
        <w:spacing w:after="0" w:line="240" w:lineRule="auto"/>
        <w:jc w:val="both"/>
        <w:rPr>
          <w:rFonts w:ascii="Times New Roman" w:hAnsi="Times New Roman" w:cs="Times New Roman"/>
          <w:color w:val="002060"/>
          <w:sz w:val="16"/>
          <w:szCs w:val="16"/>
        </w:rPr>
      </w:pPr>
    </w:p>
    <w:p w14:paraId="303E36D2" w14:textId="77777777" w:rsidR="002A6A91"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5DC9DE5E" w14:textId="77777777" w:rsidR="002A6A91" w:rsidRPr="00C2525C" w:rsidRDefault="002A6A9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464B250"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15 июня 1926 г. Протокол РВС №24</w:t>
      </w:r>
    </w:p>
    <w:p w14:paraId="46196BB2"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О смете Наркомвоенмора на 1926-27 год. </w:t>
      </w:r>
      <w:r w:rsidRPr="00C2525C">
        <w:rPr>
          <w:rFonts w:ascii="Times New Roman" w:hAnsi="Times New Roman" w:cs="Times New Roman"/>
          <w:bCs/>
          <w:iCs/>
          <w:color w:val="002060"/>
          <w:sz w:val="16"/>
          <w:szCs w:val="16"/>
        </w:rPr>
        <w:t>(Оськин, прения — Баранов, Зоф, Уншлихт, Буденный, Замятин, Муралов, Левичев, Базилевич, Тухачевский, Эйдеман, Павловский, Ворошилов)</w:t>
      </w:r>
      <w:r w:rsidRPr="00C2525C">
        <w:rPr>
          <w:rFonts w:ascii="Times New Roman" w:hAnsi="Times New Roman" w:cs="Times New Roman"/>
          <w:bCs/>
          <w:color w:val="002060"/>
          <w:sz w:val="16"/>
          <w:szCs w:val="16"/>
        </w:rPr>
        <w:t>.</w:t>
      </w:r>
    </w:p>
    <w:p w14:paraId="58457430"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Доклад комиссии Уншлихта. </w:t>
      </w:r>
      <w:r w:rsidRPr="00C2525C">
        <w:rPr>
          <w:rFonts w:ascii="Times New Roman" w:hAnsi="Times New Roman" w:cs="Times New Roman"/>
          <w:bCs/>
          <w:iCs/>
          <w:color w:val="002060"/>
          <w:sz w:val="16"/>
          <w:szCs w:val="16"/>
        </w:rPr>
        <w:t>(Уншлихт, прения — Замятин, Муралов, Алкснис, Павловский, Славин, Зоф и Бубнов)</w:t>
      </w:r>
      <w:r w:rsidRPr="00C2525C">
        <w:rPr>
          <w:rFonts w:ascii="Times New Roman" w:hAnsi="Times New Roman" w:cs="Times New Roman"/>
          <w:bCs/>
          <w:color w:val="002060"/>
          <w:sz w:val="16"/>
          <w:szCs w:val="16"/>
        </w:rPr>
        <w:t>.</w:t>
      </w:r>
    </w:p>
    <w:p w14:paraId="7B873E2F"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3. О допризывной подготовке на 1926-27 год. </w:t>
      </w:r>
      <w:r w:rsidRPr="00C2525C">
        <w:rPr>
          <w:rFonts w:ascii="Times New Roman" w:hAnsi="Times New Roman" w:cs="Times New Roman"/>
          <w:bCs/>
          <w:iCs/>
          <w:color w:val="002060"/>
          <w:sz w:val="16"/>
          <w:szCs w:val="16"/>
        </w:rPr>
        <w:t>(Левичев, прения — Муралов, Малиновский, Тухачевский, Оськин, Славин, Зоф, Белов, Мартинович и Ворошилов)</w:t>
      </w:r>
      <w:r w:rsidRPr="00C2525C">
        <w:rPr>
          <w:rFonts w:ascii="Times New Roman" w:hAnsi="Times New Roman" w:cs="Times New Roman"/>
          <w:bCs/>
          <w:color w:val="002060"/>
          <w:sz w:val="16"/>
          <w:szCs w:val="16"/>
        </w:rPr>
        <w:t>.</w:t>
      </w:r>
    </w:p>
    <w:p w14:paraId="0E698EBB"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4. О накоплении среднего командного состава и прохождении военной службы гражданами, окончившими ВУЗы. </w:t>
      </w:r>
      <w:r w:rsidRPr="00C2525C">
        <w:rPr>
          <w:rFonts w:ascii="Times New Roman" w:hAnsi="Times New Roman" w:cs="Times New Roman"/>
          <w:bCs/>
          <w:iCs/>
          <w:color w:val="002060"/>
          <w:sz w:val="16"/>
          <w:szCs w:val="16"/>
        </w:rPr>
        <w:t>(Левичев, прения — Тухачевский, Малиновский, Базилевич, Буденный, Бубнов, Ефимов, Ворошилов)</w:t>
      </w:r>
      <w:r w:rsidRPr="00C2525C">
        <w:rPr>
          <w:rFonts w:ascii="Times New Roman" w:hAnsi="Times New Roman" w:cs="Times New Roman"/>
          <w:bCs/>
          <w:color w:val="002060"/>
          <w:sz w:val="16"/>
          <w:szCs w:val="16"/>
        </w:rPr>
        <w:t>.</w:t>
      </w:r>
    </w:p>
    <w:p w14:paraId="029566F1"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5. Доклад комиссии об отделе печати ПУРа. </w:t>
      </w:r>
      <w:r w:rsidRPr="00C2525C">
        <w:rPr>
          <w:rFonts w:ascii="Times New Roman" w:hAnsi="Times New Roman" w:cs="Times New Roman"/>
          <w:bCs/>
          <w:iCs/>
          <w:color w:val="002060"/>
          <w:sz w:val="16"/>
          <w:szCs w:val="16"/>
        </w:rPr>
        <w:t>(Бубнов)</w:t>
      </w:r>
      <w:r w:rsidRPr="00C2525C">
        <w:rPr>
          <w:rFonts w:ascii="Times New Roman" w:hAnsi="Times New Roman" w:cs="Times New Roman"/>
          <w:bCs/>
          <w:color w:val="002060"/>
          <w:sz w:val="16"/>
          <w:szCs w:val="16"/>
        </w:rPr>
        <w:t>.</w:t>
      </w:r>
    </w:p>
    <w:p w14:paraId="389AD835"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6. О стрелковых войсках. </w:t>
      </w:r>
      <w:r w:rsidRPr="00C2525C">
        <w:rPr>
          <w:rFonts w:ascii="Times New Roman" w:hAnsi="Times New Roman" w:cs="Times New Roman"/>
          <w:bCs/>
          <w:iCs/>
          <w:color w:val="002060"/>
          <w:sz w:val="16"/>
          <w:szCs w:val="16"/>
        </w:rPr>
        <w:t>(Тухачевский, прения — Уншлихт, Муралов, Левичев, Оськин, Каменев, Бубнов и Ворошилов)</w:t>
      </w:r>
      <w:r w:rsidRPr="00C2525C">
        <w:rPr>
          <w:rFonts w:ascii="Times New Roman" w:hAnsi="Times New Roman" w:cs="Times New Roman"/>
          <w:bCs/>
          <w:color w:val="002060"/>
          <w:sz w:val="16"/>
          <w:szCs w:val="16"/>
        </w:rPr>
        <w:t>.</w:t>
      </w:r>
    </w:p>
    <w:p w14:paraId="27654CFD"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7. О военной подготовке и накоплении обученных резервов. </w:t>
      </w:r>
      <w:r w:rsidRPr="00C2525C">
        <w:rPr>
          <w:rFonts w:ascii="Times New Roman" w:hAnsi="Times New Roman" w:cs="Times New Roman"/>
          <w:bCs/>
          <w:iCs/>
          <w:color w:val="002060"/>
          <w:sz w:val="16"/>
          <w:szCs w:val="16"/>
        </w:rPr>
        <w:t>(Левичев)</w:t>
      </w:r>
      <w:r w:rsidRPr="00C2525C">
        <w:rPr>
          <w:rFonts w:ascii="Times New Roman" w:hAnsi="Times New Roman" w:cs="Times New Roman"/>
          <w:bCs/>
          <w:color w:val="002060"/>
          <w:sz w:val="16"/>
          <w:szCs w:val="16"/>
        </w:rPr>
        <w:t>.</w:t>
      </w:r>
    </w:p>
    <w:p w14:paraId="74474752"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8. Доклад комиссии Бубнова о строительном плане на 1926-27 г. </w:t>
      </w:r>
      <w:r w:rsidRPr="00C2525C">
        <w:rPr>
          <w:rFonts w:ascii="Times New Roman" w:hAnsi="Times New Roman" w:cs="Times New Roman"/>
          <w:bCs/>
          <w:iCs/>
          <w:color w:val="002060"/>
          <w:sz w:val="16"/>
          <w:szCs w:val="16"/>
        </w:rPr>
        <w:t>(Бубнов)</w:t>
      </w:r>
      <w:r w:rsidRPr="00C2525C">
        <w:rPr>
          <w:rFonts w:ascii="Times New Roman" w:hAnsi="Times New Roman" w:cs="Times New Roman"/>
          <w:bCs/>
          <w:color w:val="002060"/>
          <w:sz w:val="16"/>
          <w:szCs w:val="16"/>
        </w:rPr>
        <w:t>.</w:t>
      </w:r>
    </w:p>
    <w:p w14:paraId="6D880494"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9. Об организации комиссии по празднованию 10-ти летнего юбилея Красной Армии. </w:t>
      </w:r>
      <w:r w:rsidRPr="00C2525C">
        <w:rPr>
          <w:rFonts w:ascii="Times New Roman" w:hAnsi="Times New Roman" w:cs="Times New Roman"/>
          <w:bCs/>
          <w:iCs/>
          <w:color w:val="002060"/>
          <w:sz w:val="16"/>
          <w:szCs w:val="16"/>
        </w:rPr>
        <w:t>(Бубнов)</w:t>
      </w:r>
      <w:r w:rsidRPr="00C2525C">
        <w:rPr>
          <w:rFonts w:ascii="Times New Roman" w:hAnsi="Times New Roman" w:cs="Times New Roman"/>
          <w:bCs/>
          <w:color w:val="002060"/>
          <w:sz w:val="16"/>
          <w:szCs w:val="16"/>
        </w:rPr>
        <w:t xml:space="preserve"> (17150).</w:t>
      </w:r>
    </w:p>
    <w:p w14:paraId="1624A245"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p>
    <w:p w14:paraId="1671F853" w14:textId="77777777" w:rsidR="002A6A91"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D505807" w14:textId="77777777" w:rsidR="002A6A91" w:rsidRPr="00C2525C" w:rsidRDefault="002A6A9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E4DD024" w14:textId="77777777" w:rsidR="002A6A91" w:rsidRPr="00C2525C" w:rsidRDefault="002A6A9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15 июня</w:t>
      </w:r>
      <w:r w:rsidRPr="00C2525C">
        <w:rPr>
          <w:rFonts w:ascii="Times New Roman" w:hAnsi="Times New Roman" w:cs="Times New Roman"/>
          <w:color w:val="002060"/>
          <w:sz w:val="16"/>
          <w:szCs w:val="16"/>
        </w:rPr>
        <w:t xml:space="preserve"> в 1926 году взлетел первый вариант транспортного самолета </w:t>
      </w:r>
      <w:hyperlink r:id="rId46" w:tgtFrame="_blank" w:history="1">
        <w:r w:rsidRPr="00C2525C">
          <w:rPr>
            <w:rFonts w:ascii="Times New Roman" w:hAnsi="Times New Roman" w:cs="Times New Roman"/>
            <w:color w:val="002060"/>
            <w:sz w:val="16"/>
            <w:szCs w:val="16"/>
          </w:rPr>
          <w:t xml:space="preserve">«M-18a». </w:t>
        </w:r>
      </w:hyperlink>
      <w:r w:rsidRPr="00C2525C">
        <w:rPr>
          <w:rFonts w:ascii="Times New Roman" w:hAnsi="Times New Roman" w:cs="Times New Roman"/>
          <w:color w:val="002060"/>
          <w:sz w:val="16"/>
          <w:szCs w:val="16"/>
        </w:rPr>
        <w:t>За основу был взят успешный «M-17». «M-18a» был оборудован двигателем «Siemens Halske» «Sh 11» мощностью 80 л.с. и мог перевозить трех пассажиров. Самолет успешно прошел испытания и, получив регистрационный номер «D-947», был передан компании «Nordbayerischen Verkehrsflug GmbH» (14923).</w:t>
      </w:r>
    </w:p>
    <w:p w14:paraId="0A36FFD9" w14:textId="77777777" w:rsidR="002A6A91" w:rsidRPr="00C2525C" w:rsidRDefault="002A6A91" w:rsidP="00C2525C">
      <w:pPr>
        <w:spacing w:after="0" w:line="240" w:lineRule="auto"/>
        <w:jc w:val="both"/>
        <w:rPr>
          <w:rFonts w:ascii="Times New Roman" w:hAnsi="Times New Roman" w:cs="Times New Roman"/>
          <w:color w:val="002060"/>
          <w:sz w:val="16"/>
          <w:szCs w:val="16"/>
        </w:rPr>
      </w:pPr>
    </w:p>
    <w:p w14:paraId="7B01EA9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3919C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44072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июня 1926 Врид. Пред. Технической секции НТК ВВС писал письмо в Авиатрест № 13757с:</w:t>
      </w:r>
    </w:p>
    <w:p w14:paraId="477EE5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Препровождаю для сведения и соответствующиех распоряжений:</w:t>
      </w:r>
    </w:p>
    <w:p w14:paraId="6A2D96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ВЫПИСКА из журнала № 31/с заседания Пленума Научного Комитета УВВС от 23 мая 1926 года</w:t>
      </w:r>
    </w:p>
    <w:p w14:paraId="71E9F2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p w14:paraId="370771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металле и дереве о точки зрения самолето</w:t>
      </w:r>
      <w:r w:rsidRPr="00C2525C">
        <w:rPr>
          <w:rFonts w:ascii="Times New Roman" w:hAnsi="Times New Roman" w:cs="Times New Roman"/>
          <w:color w:val="002060"/>
          <w:sz w:val="16"/>
          <w:szCs w:val="16"/>
        </w:rPr>
        <w:softHyphen/>
        <w:t>строения /Докладчик т.Крейсон/. Приложение: доклад.</w:t>
      </w:r>
    </w:p>
    <w:p w14:paraId="338EDE1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Доклад принят к сведению, отметив преимущества металлических самолетов в сумме их свойств перед деревянными и прогрессивное внедрение металлических самолетов в заграничной авиации; в связи с этим признать рацио</w:t>
      </w:r>
      <w:r w:rsidRPr="00C2525C">
        <w:rPr>
          <w:rFonts w:ascii="Times New Roman" w:hAnsi="Times New Roman" w:cs="Times New Roman"/>
          <w:color w:val="002060"/>
          <w:sz w:val="16"/>
          <w:szCs w:val="16"/>
        </w:rPr>
        <w:softHyphen/>
        <w:t>нальным внедрение опытного ме</w:t>
      </w:r>
      <w:r w:rsidRPr="00C2525C">
        <w:rPr>
          <w:rFonts w:ascii="Times New Roman" w:hAnsi="Times New Roman" w:cs="Times New Roman"/>
          <w:color w:val="002060"/>
          <w:sz w:val="16"/>
          <w:szCs w:val="16"/>
        </w:rPr>
        <w:softHyphen/>
        <w:t>таллического самолетостроения в отечественное производство.</w:t>
      </w:r>
    </w:p>
    <w:p w14:paraId="0AEAD8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 Считать, что в условиях эксплоатации самолетов на ваших окраинах /Кавказ,Туркестан/ наиболее надежными являются метал</w:t>
      </w:r>
      <w:r w:rsidRPr="00C2525C">
        <w:rPr>
          <w:rFonts w:ascii="Times New Roman" w:hAnsi="Times New Roman" w:cs="Times New Roman"/>
          <w:color w:val="002060"/>
          <w:sz w:val="16"/>
          <w:szCs w:val="16"/>
        </w:rPr>
        <w:softHyphen/>
        <w:t>лические самолеты.</w:t>
      </w:r>
    </w:p>
    <w:p w14:paraId="6E6F06F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Признать рациональным и своевременным организацию в СССР по</w:t>
      </w:r>
      <w:r w:rsidRPr="00C2525C">
        <w:rPr>
          <w:rFonts w:ascii="Times New Roman" w:hAnsi="Times New Roman" w:cs="Times New Roman"/>
          <w:color w:val="002060"/>
          <w:sz w:val="16"/>
          <w:szCs w:val="16"/>
        </w:rPr>
        <w:softHyphen/>
        <w:t>становки аллюминиевого и кольчуг-аллюминиевого производства, для чего признать желательным поставить этот вопрос на разре</w:t>
      </w:r>
      <w:r w:rsidRPr="00C2525C">
        <w:rPr>
          <w:rFonts w:ascii="Times New Roman" w:hAnsi="Times New Roman" w:cs="Times New Roman"/>
          <w:color w:val="002060"/>
          <w:sz w:val="16"/>
          <w:szCs w:val="16"/>
        </w:rPr>
        <w:softHyphen/>
        <w:t>шение Главметалла от РВС. и СТО.</w:t>
      </w:r>
    </w:p>
    <w:p w14:paraId="346B44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Отметить, что в условиях СССР металлическое самолетостроение является еще мало рентабельным и, впредь до налаживания произ</w:t>
      </w:r>
      <w:r w:rsidRPr="00C2525C">
        <w:rPr>
          <w:rFonts w:ascii="Times New Roman" w:hAnsi="Times New Roman" w:cs="Times New Roman"/>
          <w:color w:val="002060"/>
          <w:sz w:val="16"/>
          <w:szCs w:val="16"/>
        </w:rPr>
        <w:softHyphen/>
        <w:t>водства собственного кольчугаллюминия и обеспечения его сырьевой базой, в основное про</w:t>
      </w:r>
      <w:r w:rsidRPr="00C2525C">
        <w:rPr>
          <w:rFonts w:ascii="Times New Roman" w:hAnsi="Times New Roman" w:cs="Times New Roman"/>
          <w:color w:val="002060"/>
          <w:sz w:val="16"/>
          <w:szCs w:val="16"/>
        </w:rPr>
        <w:softHyphen/>
        <w:t>изводство будут -поступать на ближайшие 3-5 лет главным образом деревянные самолеты.</w:t>
      </w:r>
    </w:p>
    <w:p w14:paraId="1227AF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Учитывая п.п. 2 и 4 этого по</w:t>
      </w:r>
      <w:r w:rsidRPr="00C2525C">
        <w:rPr>
          <w:rFonts w:ascii="Times New Roman" w:hAnsi="Times New Roman" w:cs="Times New Roman"/>
          <w:color w:val="002060"/>
          <w:sz w:val="16"/>
          <w:szCs w:val="16"/>
        </w:rPr>
        <w:softHyphen/>
        <w:t>становления иплан мегаллического самолетостроения, намеченвый штабом УВВС и доложенный в Президиуме Н.К. 14/У, считать, что помимо чисто металлических конструкций самолетов необходимо внедрять частичную металлизацию самолетов /смешанные конструкции/ особенно для самолетов, требующих больших запасов прочности при соблюдении их легковесности, как например .истребители.</w:t>
      </w:r>
    </w:p>
    <w:p w14:paraId="17908B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Признать необходимым продолжать сбор материалов по эксплоатации металличе-аких самолетов в СССР и организации их ремонта в базах и частях (10996).</w:t>
      </w:r>
    </w:p>
    <w:p w14:paraId="1F4DAEF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23D59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июня 1926 г. УВВС расторгло договор о поставке партии из трех самолетов Юнкерс С.30 (Юг-1). Где находились в это время две оставшиеся машины, пока не выяснено. Самолет же № 906 продолжали испытывать (3224).</w:t>
      </w:r>
    </w:p>
    <w:p w14:paraId="0694BB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2E3FE6F" w14:textId="77777777" w:rsidR="002A6A91" w:rsidRPr="00C2525C" w:rsidRDefault="002A6A9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июня 1926 года УВВС расторгло договор о поставке партии из трех самолетов. Где находились в это время две оставшиеся машины, пока не выяснено. Самолет же № 906 продолжали испытывать. Летом 1926 года на нем опробовали вооружение из двух турелей Тур-5 (ТОЗ) и бомбодержателей Дер-6 и Дер-7 (15479).</w:t>
      </w:r>
    </w:p>
    <w:p w14:paraId="4FA49C2A" w14:textId="77777777" w:rsidR="002A6A91" w:rsidRPr="00C2525C" w:rsidRDefault="002A6A91" w:rsidP="00C2525C">
      <w:pPr>
        <w:spacing w:after="0" w:line="240" w:lineRule="auto"/>
        <w:jc w:val="both"/>
        <w:rPr>
          <w:rFonts w:ascii="Times New Roman" w:hAnsi="Times New Roman" w:cs="Times New Roman"/>
          <w:color w:val="002060"/>
          <w:sz w:val="16"/>
          <w:szCs w:val="16"/>
        </w:rPr>
      </w:pPr>
    </w:p>
    <w:p w14:paraId="7907DC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июня 1926 пароход Ставрополь с Ю-13 О.А.Кальвица на борту отправился в экспедицию к о Врангеля (99,141).</w:t>
      </w:r>
    </w:p>
    <w:p w14:paraId="3DA3D9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1EED2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1926 г. на Юнкерс С.30 (Юг-1) N 906 опробовали вооружение из двух турелей Тур-5 (ТОЗ) и бомбодержателей Дер-6 и Дер-7 (3224,9).</w:t>
      </w:r>
    </w:p>
    <w:p w14:paraId="521D6B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DA136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
          <w:iCs/>
          <w:color w:val="002060"/>
          <w:sz w:val="16"/>
          <w:szCs w:val="16"/>
        </w:rPr>
      </w:pPr>
      <w:r w:rsidRPr="00C2525C">
        <w:rPr>
          <w:rFonts w:ascii="Times New Roman" w:hAnsi="Times New Roman" w:cs="Times New Roman"/>
          <w:i/>
          <w:iCs/>
          <w:color w:val="002060"/>
          <w:sz w:val="16"/>
          <w:szCs w:val="16"/>
        </w:rPr>
        <w:t>Жизнь и внутенняя политика:</w:t>
      </w:r>
    </w:p>
    <w:p w14:paraId="3CBF54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
          <w:iCs/>
          <w:color w:val="002060"/>
          <w:sz w:val="16"/>
          <w:szCs w:val="16"/>
        </w:rPr>
      </w:pPr>
    </w:p>
    <w:p w14:paraId="132119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19 и 26 июня 1926. Из протокола заседания Политбюро № 35, 1926 г.</w:t>
      </w:r>
    </w:p>
    <w:p w14:paraId="77E72E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понижении цены на хлебное вино </w:t>
      </w:r>
    </w:p>
    <w:p w14:paraId="7AE26A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Установить с 1 июня сего года розничную цену на хлебное вино в 22 р. за ведро без посуды (11652).</w:t>
      </w:r>
    </w:p>
    <w:p w14:paraId="5B2A21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A56483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B1E05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9B6B87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июня 1926 в Неаполе при падении балкона погиб итальянский фашистский лидер Аурелио Падовани (4962).</w:t>
      </w:r>
    </w:p>
    <w:p w14:paraId="61CECCD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596709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76A01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8D067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июня 1926 года был подготовлен Протокол Комиссии под председательством Межлаука об опытном строительстве.</w:t>
      </w:r>
    </w:p>
    <w:p w14:paraId="3E0F3A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План опытного строительства на трехлетие 1925/26, 1926/27 и 1927/28 г.г., согласованный с УВВС - утвердить (согласно приложенного при сем графика).</w:t>
      </w:r>
    </w:p>
    <w:p w14:paraId="6941C2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Относительно работ, не вошедших в утвержденный план, принять следующее:</w:t>
      </w:r>
    </w:p>
    <w:p w14:paraId="1AC299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по моторостроению:</w:t>
      </w:r>
    </w:p>
    <w:p w14:paraId="367B3D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Моторы М8-650 НР (РАМ) и Старостина передать в НАМИ для испытания.</w:t>
      </w:r>
    </w:p>
    <w:p w14:paraId="31053F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Мотор М5 - под углом в 60 градусов - окончить сборку на госзаводе N 2 и затем передать в НАМИ для испытания.</w:t>
      </w:r>
    </w:p>
    <w:p w14:paraId="31541F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Мотор НРБ - 100 НР закончить постройку на госзаводе N 4, а затем передать в НАМИ для испытания.</w:t>
      </w:r>
    </w:p>
    <w:p w14:paraId="0338CA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Работу по проектированию перевернутого Либерти - прекратить.</w:t>
      </w:r>
    </w:p>
    <w:p w14:paraId="34CEF5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Работы по усовершенствованию М5-400 вести в порядке серийной работы.</w:t>
      </w:r>
    </w:p>
    <w:p w14:paraId="02AE95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Проект мотора ГАЗ"а N 2-600 НР закончить полностью.</w:t>
      </w:r>
    </w:p>
    <w:p w14:paraId="7EA9AB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Проект мотора ГАЗ"а N 9, как наименее готового, закончить в пределах предварительного проекта.</w:t>
      </w:r>
    </w:p>
    <w:p w14:paraId="4E2679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по самолетостроению:</w:t>
      </w:r>
    </w:p>
    <w:p w14:paraId="350CD5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работы, не перечисленные в прилагаемом при сем графике прекратить, учтя постановления подкомиссии под председательством Будняка от 10-го мая с.г. (см. протокол).</w:t>
      </w:r>
    </w:p>
    <w:p w14:paraId="487176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всем исполненным до настоящего времени аннулированным работам как по моторостроению, так и по самолетостроению, произвести окончательный расчет.</w:t>
      </w:r>
    </w:p>
    <w:p w14:paraId="43CE87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II.</w:t>
      </w:r>
    </w:p>
    <w:p w14:paraId="65357C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целях координирования работ Авиатреста и научных институтов считать целесообразным и правильным создание единого Центрального конструкторского бюро при Авиатресте, связав его работу по трехлетнему плану и дальнейшему развитию опытного строительства с работою Технического совета Авиатреста.</w:t>
      </w:r>
    </w:p>
    <w:p w14:paraId="5004C4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III.</w:t>
      </w:r>
    </w:p>
    <w:p w14:paraId="61FA84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Положение о Центральном конструкторском бюро и Техническом совете - утвердить.</w:t>
      </w:r>
    </w:p>
    <w:p w14:paraId="62CA75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IV.</w:t>
      </w:r>
    </w:p>
    <w:p w14:paraId="0BF779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Предложить Авиатресту, на основе данного постановления, произвести реорганизацию работ по опытному строительству моторов и самолетов, разработав, на основе утвержденного положения исчерпывающие инструкции работникам Центрального конструкторского бюро (2278).</w:t>
      </w:r>
    </w:p>
    <w:p w14:paraId="2FF6A7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476F4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июня 1926 Техническая секция НК УВВС рассмотрела вопросы: 7. О смете на расходы по испытанию Юнкерс Г-1 N 903 по программе а и б и др. (2265,85).</w:t>
      </w:r>
    </w:p>
    <w:p w14:paraId="02827C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2E860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июня 1926 Секция Вспомслужб НК УВВС рассмотрела: 1. О ТТ к фотообъективам и фотоаппаратам и др. (2265,85).</w:t>
      </w:r>
    </w:p>
    <w:p w14:paraId="07C750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47A2D1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E215E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121A1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июня 1926 Испания угрожала тем, что выйдет из Лиги наций в случае приема Германии (2100).</w:t>
      </w:r>
    </w:p>
    <w:p w14:paraId="42489B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67E69C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AADBD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6585E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июня 1926 УВВС потребовало от Авиатреста называть Ил-3 только И-1 и пользоваться только эти обозначением (1774,41).</w:t>
      </w:r>
    </w:p>
    <w:p w14:paraId="273346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5346595" w14:textId="77777777" w:rsidR="003639A0" w:rsidRPr="00C2525C" w:rsidRDefault="003639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июня 1926 г. Однако Управ</w:t>
      </w:r>
      <w:r w:rsidRPr="00C2525C">
        <w:rPr>
          <w:rFonts w:ascii="Times New Roman" w:hAnsi="Times New Roman" w:cs="Times New Roman"/>
          <w:color w:val="002060"/>
          <w:sz w:val="16"/>
          <w:szCs w:val="16"/>
        </w:rPr>
        <w:softHyphen/>
        <w:t>ление ВВС определило самолет ИЛ-400 как истреби</w:t>
      </w:r>
      <w:r w:rsidRPr="00C2525C">
        <w:rPr>
          <w:rFonts w:ascii="Times New Roman" w:hAnsi="Times New Roman" w:cs="Times New Roman"/>
          <w:color w:val="002060"/>
          <w:sz w:val="16"/>
          <w:szCs w:val="16"/>
        </w:rPr>
        <w:softHyphen/>
        <w:t>тель И-1, и Авиатрест в письме от категорически (!) потребовал от заво</w:t>
      </w:r>
      <w:r w:rsidRPr="00C2525C">
        <w:rPr>
          <w:rFonts w:ascii="Times New Roman" w:hAnsi="Times New Roman" w:cs="Times New Roman"/>
          <w:color w:val="002060"/>
          <w:sz w:val="16"/>
          <w:szCs w:val="16"/>
        </w:rPr>
        <w:softHyphen/>
        <w:t>да в дальнейшем пользоваться именно этим обозначением. Поэтому в документации и деловой переписке истребители стали име</w:t>
      </w:r>
      <w:r w:rsidRPr="00C2525C">
        <w:rPr>
          <w:rFonts w:ascii="Times New Roman" w:hAnsi="Times New Roman" w:cs="Times New Roman"/>
          <w:color w:val="002060"/>
          <w:sz w:val="16"/>
          <w:szCs w:val="16"/>
        </w:rPr>
        <w:softHyphen/>
        <w:t>новаться как И-1 М-5(И1-М5) (12295).</w:t>
      </w:r>
    </w:p>
    <w:p w14:paraId="7629F884" w14:textId="77777777" w:rsidR="003639A0" w:rsidRPr="00C2525C" w:rsidRDefault="003639A0" w:rsidP="00C2525C">
      <w:pPr>
        <w:spacing w:after="0" w:line="240" w:lineRule="auto"/>
        <w:jc w:val="both"/>
        <w:rPr>
          <w:rFonts w:ascii="Times New Roman" w:hAnsi="Times New Roman" w:cs="Times New Roman"/>
          <w:color w:val="002060"/>
          <w:sz w:val="16"/>
          <w:szCs w:val="16"/>
        </w:rPr>
      </w:pPr>
    </w:p>
    <w:p w14:paraId="432FD5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июня 1926 пилот Кудрин сажая Фарман Голиаф 62 (ФГ-62) не по направлению посадочных знаков на повышенной скорости в конце пробега попал колесами в канаву, сломал шасси и встал на нос (3200,18).</w:t>
      </w:r>
    </w:p>
    <w:p w14:paraId="1D24C2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6420B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июня 1926 в эскадрилье произошла первая серьёзная авария. Пилот Б.Н. Кудрин сажал Фарман “Голиаф” не по направлению посадочных знаков и, вдобавок, на повышенной скорости. В конце пробега она угодила в канаву, сломала шасси и, встав на нос, повредила переднюю кабину. В результате лётнаб Поплавский получил ушибы (11894).</w:t>
      </w:r>
    </w:p>
    <w:p w14:paraId="4EBE69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9F0EFE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2B301A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F7599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июня 1926 Жур</w:t>
      </w:r>
      <w:r w:rsidRPr="00C2525C">
        <w:rPr>
          <w:rFonts w:ascii="Times New Roman" w:hAnsi="Times New Roman" w:cs="Times New Roman"/>
          <w:color w:val="002060"/>
          <w:sz w:val="16"/>
          <w:szCs w:val="16"/>
        </w:rPr>
        <w:softHyphen/>
        <w:t>налом Арткома от № 693 была утверждена 45-мм “системы ОАТ танковой полуавто</w:t>
      </w:r>
      <w:r w:rsidRPr="00C2525C">
        <w:rPr>
          <w:rFonts w:ascii="Times New Roman" w:hAnsi="Times New Roman" w:cs="Times New Roman"/>
          <w:color w:val="002060"/>
          <w:sz w:val="16"/>
          <w:szCs w:val="16"/>
        </w:rPr>
        <w:softHyphen/>
        <w:t>матической пушки ГУВП обр. 1925 г.”. Пушка системы ОАТ осва</w:t>
      </w:r>
      <w:r w:rsidRPr="00C2525C">
        <w:rPr>
          <w:rFonts w:ascii="Times New Roman" w:hAnsi="Times New Roman" w:cs="Times New Roman"/>
          <w:color w:val="002060"/>
          <w:sz w:val="16"/>
          <w:szCs w:val="16"/>
        </w:rPr>
        <w:softHyphen/>
        <w:t>ивалась заводом № 8 до 1932 (10733,107).</w:t>
      </w:r>
    </w:p>
    <w:p w14:paraId="0D8EF77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0B8E8D9" w14:textId="77777777" w:rsidR="00D670CF" w:rsidRPr="00C2525C" w:rsidRDefault="00D670CF" w:rsidP="00C2525C">
      <w:pPr>
        <w:spacing w:after="0" w:line="240" w:lineRule="auto"/>
        <w:jc w:val="both"/>
        <w:rPr>
          <w:rFonts w:ascii="Times New Roman" w:hAnsi="Times New Roman" w:cs="Times New Roman"/>
          <w:color w:val="002060"/>
          <w:sz w:val="16"/>
          <w:szCs w:val="16"/>
          <w:shd w:val="clear" w:color="auto" w:fill="FFFFFF"/>
        </w:rPr>
      </w:pPr>
      <w:r w:rsidRPr="00C2525C">
        <w:rPr>
          <w:rFonts w:ascii="Times New Roman" w:hAnsi="Times New Roman" w:cs="Times New Roman"/>
          <w:color w:val="002060"/>
          <w:sz w:val="16"/>
          <w:szCs w:val="16"/>
          <w:shd w:val="clear" w:color="auto" w:fill="FFFFFF"/>
        </w:rPr>
        <w:t>18 июня 1926 Журналом Арткома от №693 была утверждена 45-мм танковая полуавтоматическая пушка системы ОАТ ГУВП обр. 1925 г. Пушка же системы ОАТ осваивалась заводом №8 еще почти два года (19553).</w:t>
      </w:r>
    </w:p>
    <w:p w14:paraId="10C9AB65" w14:textId="77777777" w:rsidR="00D670CF" w:rsidRPr="00C2525C" w:rsidRDefault="00D670CF" w:rsidP="00C2525C">
      <w:pPr>
        <w:spacing w:after="0" w:line="240" w:lineRule="auto"/>
        <w:jc w:val="both"/>
        <w:rPr>
          <w:rFonts w:ascii="Times New Roman" w:hAnsi="Times New Roman" w:cs="Times New Roman"/>
          <w:color w:val="002060"/>
          <w:sz w:val="16"/>
          <w:szCs w:val="16"/>
          <w:shd w:val="clear" w:color="auto" w:fill="FFFFFF"/>
        </w:rPr>
      </w:pPr>
    </w:p>
    <w:p w14:paraId="23C0FE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июня 1926 Артком в журнале N 693 утвердил 45-мм танковую полуавтоматическую пушку системы ОАТ 1925, но серии не было до 1931 (4243,23).</w:t>
      </w:r>
    </w:p>
    <w:p w14:paraId="3DDD75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3DF99B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641995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48409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июня 1926 был введен особый налог на прибыль с нэпманов (3908,322).</w:t>
      </w:r>
    </w:p>
    <w:p w14:paraId="186D18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C524F7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июня 1926 в СССР установлен повышенный налог на прибыль нэпманов (4962).</w:t>
      </w:r>
    </w:p>
    <w:p w14:paraId="6CBEE44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247D759"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июня 1926. Введение повышенного налога на прибыль с частных предпринимателей (18714).</w:t>
      </w:r>
    </w:p>
    <w:p w14:paraId="491D58A8" w14:textId="77777777" w:rsidR="00D670CF" w:rsidRPr="00C2525C" w:rsidRDefault="00D670CF" w:rsidP="00C2525C">
      <w:pPr>
        <w:spacing w:after="0" w:line="240" w:lineRule="auto"/>
        <w:jc w:val="both"/>
        <w:rPr>
          <w:rFonts w:ascii="Times New Roman" w:hAnsi="Times New Roman" w:cs="Times New Roman"/>
          <w:color w:val="002060"/>
          <w:sz w:val="16"/>
          <w:szCs w:val="16"/>
        </w:rPr>
      </w:pPr>
    </w:p>
    <w:p w14:paraId="750E9308" w14:textId="77777777" w:rsidR="003628AF" w:rsidRPr="00C2525C" w:rsidRDefault="003628AF"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B2B9BE8" w14:textId="77777777" w:rsidR="003628AF" w:rsidRPr="00C2525C" w:rsidRDefault="003628AF"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6CE97A4" w14:textId="77777777" w:rsidR="003628AF" w:rsidRPr="00C2525C" w:rsidRDefault="003628A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18 июня 1926 - Первый полёт британской дальней разведывательной летающей лодки Blackburn RB.1 Iris. Это был трёхдвигательный биплан деревянной конструкции с экипажем из пяти человек. Тем же летом эта большая летающая лодка прошла дальнейшие серьёзные испытания. По их результатам первоначальные двигатели Rolls-Royce Condor III мощностью 650 л. с. были заменены двигателями Condor IIIA мощностью 675 л.с., построен металлический корпус, и этот новый самолёт обозначен R.B.1A Iris II. Построено 5 экземпляров (22457).</w:t>
      </w:r>
    </w:p>
    <w:p w14:paraId="7E9C4A70" w14:textId="77777777" w:rsidR="003628AF" w:rsidRPr="00C2525C" w:rsidRDefault="003628AF" w:rsidP="00C2525C">
      <w:pPr>
        <w:spacing w:after="0" w:line="240" w:lineRule="auto"/>
        <w:jc w:val="both"/>
        <w:rPr>
          <w:rFonts w:ascii="Times New Roman" w:hAnsi="Times New Roman" w:cs="Times New Roman"/>
          <w:color w:val="0070C0"/>
          <w:sz w:val="16"/>
          <w:szCs w:val="16"/>
        </w:rPr>
      </w:pPr>
    </w:p>
    <w:p w14:paraId="05DF117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9AD62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BACE1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состоянию на 20 июня 1926 была подготовлена справка о состоянии опытного моторостроения для Зав. опытным отделом Авиатреста И.С.Вейцера (2377).</w:t>
      </w:r>
    </w:p>
    <w:p w14:paraId="626120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31EBF44" w14:textId="77777777" w:rsidR="002A6A91"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D9C7E41" w14:textId="77777777" w:rsidR="002A6A91" w:rsidRPr="00C2525C" w:rsidRDefault="002A6A9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7A44254" w14:textId="77777777" w:rsidR="002A6A91" w:rsidRPr="00C2525C" w:rsidRDefault="002A6A9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19 июня </w:t>
      </w:r>
      <w:r w:rsidRPr="00C2525C">
        <w:rPr>
          <w:rFonts w:ascii="Times New Roman" w:hAnsi="Times New Roman" w:cs="Times New Roman"/>
          <w:color w:val="002060"/>
          <w:sz w:val="16"/>
          <w:szCs w:val="16"/>
        </w:rPr>
        <w:t xml:space="preserve">в 1926 году первый полет летающей лодки </w:t>
      </w:r>
      <w:hyperlink r:id="rId47" w:tgtFrame="_blank" w:history="1">
        <w:r w:rsidRPr="00C2525C">
          <w:rPr>
            <w:rFonts w:ascii="Times New Roman" w:hAnsi="Times New Roman" w:cs="Times New Roman"/>
            <w:color w:val="002060"/>
            <w:sz w:val="16"/>
            <w:szCs w:val="16"/>
          </w:rPr>
          <w:t xml:space="preserve">«Blackburn» «R.B.1 Iris». </w:t>
        </w:r>
      </w:hyperlink>
      <w:r w:rsidRPr="00C2525C">
        <w:rPr>
          <w:rFonts w:ascii="Times New Roman" w:hAnsi="Times New Roman" w:cs="Times New Roman"/>
          <w:color w:val="002060"/>
          <w:sz w:val="16"/>
          <w:szCs w:val="16"/>
        </w:rPr>
        <w:t>«Blackburn R.B.1 Iris» - трехмоторный биплан деревянной конструкции с экипажем из пяти человек. Тем же летом эта большая летающая лодка прошла дальнейшие серьезные испытания. По их результатам первоначальные двигатели «Rolls-Royce» «Condor III» мощностью 650 л. с. были заменены двигателями «Condor IIIA» мощностью 675 л.с., построен металлический корпус, и этот новый самолет обозначен «R.B.1A Iris II» (14927).</w:t>
      </w:r>
    </w:p>
    <w:p w14:paraId="03916BA2" w14:textId="77777777" w:rsidR="002A6A91" w:rsidRPr="00C2525C" w:rsidRDefault="002A6A91" w:rsidP="00C2525C">
      <w:pPr>
        <w:spacing w:after="0" w:line="240" w:lineRule="auto"/>
        <w:jc w:val="both"/>
        <w:rPr>
          <w:rFonts w:ascii="Times New Roman" w:hAnsi="Times New Roman" w:cs="Times New Roman"/>
          <w:color w:val="002060"/>
          <w:sz w:val="16"/>
          <w:szCs w:val="16"/>
        </w:rPr>
      </w:pPr>
    </w:p>
    <w:p w14:paraId="20D72897" w14:textId="77777777" w:rsidR="005C2BAF" w:rsidRPr="00C2525C" w:rsidRDefault="005C2BA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19 июня 1926 - Первый полёт летающей лодки Blackburn R.B.1 Iris. Blackburn R.B.1 Iris - трёхмоторный биплан деревянной конструкции с экипажем из пяти человек. Тем же летом эта большая летающая лодка прошла дальнейшие серьёзные испытания. По их результатам первоначальные двигатели Rolls-Royce Condor III мощностью 650 л. с. были заменены двигателями Condor IIIA мощностью 675 л.с., построен металлический корпус, и этот новый самолёт обозначен R.B.1A Iris II (22456).</w:t>
      </w:r>
    </w:p>
    <w:p w14:paraId="793CFBA6" w14:textId="77777777" w:rsidR="005C2BAF" w:rsidRPr="00C2525C" w:rsidRDefault="005C2BAF" w:rsidP="00C2525C">
      <w:pPr>
        <w:spacing w:after="0" w:line="240" w:lineRule="auto"/>
        <w:jc w:val="both"/>
        <w:rPr>
          <w:rFonts w:ascii="Times New Roman" w:hAnsi="Times New Roman" w:cs="Times New Roman"/>
          <w:color w:val="0070C0"/>
          <w:sz w:val="16"/>
          <w:szCs w:val="16"/>
        </w:rPr>
      </w:pPr>
    </w:p>
    <w:p w14:paraId="7CDAD487" w14:textId="77777777" w:rsidR="002A6A91"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2184576" w14:textId="77777777" w:rsidR="002A6A91" w:rsidRPr="00C2525C" w:rsidRDefault="002A6A9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82DBAFA" w14:textId="77777777" w:rsidR="002A6A91" w:rsidRPr="00C2525C" w:rsidRDefault="002A6A9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20 июня</w:t>
      </w:r>
      <w:r w:rsidRPr="00C2525C">
        <w:rPr>
          <w:rFonts w:ascii="Times New Roman" w:hAnsi="Times New Roman" w:cs="Times New Roman"/>
          <w:color w:val="002060"/>
          <w:sz w:val="16"/>
          <w:szCs w:val="16"/>
        </w:rPr>
        <w:t xml:space="preserve"> в 1926 году новейшим достижениям в области дальновидения посвятил свою статью в журнале «Наука и техника» профессор Б.Л.Розинг, основоположник электронного телевидения. В статье, в частности, говорилось о работе, получившей название «телефот», молодого физика Б.П.Грабовского. Вместе со своими коллегами В.И.Поповым и Н.Г.Пискуновым Грабовский предложил оригинальную схему электронной коммутации, благодаря которой стало возможным «оживить» неподвижное на экране изображение. Тем самым была решена одна из сложных проблем телевидения (14928).</w:t>
      </w:r>
    </w:p>
    <w:p w14:paraId="7D6ACD14" w14:textId="77777777" w:rsidR="002A6A91" w:rsidRPr="00C2525C" w:rsidRDefault="002A6A91" w:rsidP="00C2525C">
      <w:pPr>
        <w:spacing w:after="0" w:line="240" w:lineRule="auto"/>
        <w:jc w:val="both"/>
        <w:rPr>
          <w:rFonts w:ascii="Times New Roman" w:hAnsi="Times New Roman" w:cs="Times New Roman"/>
          <w:color w:val="002060"/>
          <w:sz w:val="16"/>
          <w:szCs w:val="16"/>
        </w:rPr>
      </w:pPr>
    </w:p>
    <w:p w14:paraId="054A645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1F728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929E604" w14:textId="77777777" w:rsidR="005C2BAF" w:rsidRPr="00C2525C" w:rsidRDefault="005C2BA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20 июня 1926 Береговая охрана США открывает первые постоянные аэродромы береговой охраны (20358).</w:t>
      </w:r>
    </w:p>
    <w:p w14:paraId="176A0B56" w14:textId="77777777" w:rsidR="005C2BAF" w:rsidRPr="00C2525C" w:rsidRDefault="005C2BAF" w:rsidP="00C2525C">
      <w:pPr>
        <w:spacing w:after="0" w:line="240" w:lineRule="auto"/>
        <w:jc w:val="both"/>
        <w:rPr>
          <w:rFonts w:ascii="Times New Roman" w:hAnsi="Times New Roman" w:cs="Times New Roman"/>
          <w:color w:val="0070C0"/>
          <w:sz w:val="16"/>
          <w:szCs w:val="16"/>
        </w:rPr>
      </w:pPr>
    </w:p>
    <w:p w14:paraId="51CE363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июня 1926 Муссолини поместил свою бывшую любовницу Иду Дальсер в сумасшедший дом (4962).</w:t>
      </w:r>
    </w:p>
    <w:p w14:paraId="6F03E32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32F42D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июня 1926 на референдуме в Германии подавляющее большинство жителей проголосовало за национализацию имущества семьи бывшего кайзера (4962).</w:t>
      </w:r>
    </w:p>
    <w:p w14:paraId="4722FD0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450E83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EE9FA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13222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июня 1926 в Москву прилетел датчанин Ботвед на Фоккере С-5 выполнявший круговой перелет Копенгаген-Калькутта-Токио-Копенгаген. Садился в Иркутске (18), Кургане (21) и Казани, а 23 был уже в Копенгагене (438,563).</w:t>
      </w:r>
    </w:p>
    <w:p w14:paraId="7B5F53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30FDC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июня 1926 Секция применения НК УВВС рассмотрела вопросы: 2. О программе труда Трунова "Штурмовая авиация" и др. (2265,86).</w:t>
      </w:r>
    </w:p>
    <w:p w14:paraId="628EF6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8A14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июня 1926 была подготовлена:</w:t>
      </w:r>
    </w:p>
    <w:p w14:paraId="49431F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84"/>
        <w:gridCol w:w="3260"/>
        <w:gridCol w:w="2673"/>
      </w:tblGrid>
      <w:tr w:rsidR="00BD609C" w:rsidRPr="00C2525C" w14:paraId="05A1C0AD" w14:textId="77777777">
        <w:tc>
          <w:tcPr>
            <w:tcW w:w="3369" w:type="dxa"/>
            <w:tcBorders>
              <w:top w:val="single" w:sz="12" w:space="0" w:color="auto"/>
            </w:tcBorders>
          </w:tcPr>
          <w:p w14:paraId="2F0E91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25/У1-26 г.</w:t>
            </w:r>
          </w:p>
        </w:tc>
        <w:tc>
          <w:tcPr>
            <w:tcW w:w="1984" w:type="dxa"/>
            <w:tcBorders>
              <w:top w:val="single" w:sz="12" w:space="0" w:color="auto"/>
            </w:tcBorders>
          </w:tcPr>
          <w:p w14:paraId="5CF3AB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22/У1-26 г.</w:t>
            </w:r>
          </w:p>
        </w:tc>
        <w:tc>
          <w:tcPr>
            <w:tcW w:w="3260" w:type="dxa"/>
            <w:tcBorders>
              <w:top w:val="single" w:sz="12" w:space="0" w:color="auto"/>
            </w:tcBorders>
          </w:tcPr>
          <w:p w14:paraId="0AF480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24/У1-26 г.</w:t>
            </w:r>
          </w:p>
        </w:tc>
        <w:tc>
          <w:tcPr>
            <w:tcW w:w="2673" w:type="dxa"/>
            <w:tcBorders>
              <w:top w:val="single" w:sz="12" w:space="0" w:color="auto"/>
            </w:tcBorders>
          </w:tcPr>
          <w:p w14:paraId="60F3D7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24/У1-26 г.</w:t>
            </w:r>
          </w:p>
        </w:tc>
      </w:tr>
      <w:tr w:rsidR="00BD609C" w:rsidRPr="00C2525C" w14:paraId="5A511497" w14:textId="77777777">
        <w:tc>
          <w:tcPr>
            <w:tcW w:w="3369" w:type="dxa"/>
            <w:tcBorders>
              <w:bottom w:val="single" w:sz="12" w:space="0" w:color="auto"/>
            </w:tcBorders>
          </w:tcPr>
          <w:p w14:paraId="29696F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времени и норме летной работе при кругов. Полетах над аэродромом им. Троцкого (Секция Применения)</w:t>
            </w:r>
          </w:p>
          <w:p w14:paraId="4CD488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Состояние работ по проектированию и постройке прицелов, приспособлений для бомбодерж. М пул. установок (Секция Спецслужб)</w:t>
            </w:r>
          </w:p>
          <w:p w14:paraId="108487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Чтение журналов Секций</w:t>
            </w:r>
          </w:p>
        </w:tc>
        <w:tc>
          <w:tcPr>
            <w:tcW w:w="1984" w:type="dxa"/>
            <w:tcBorders>
              <w:bottom w:val="single" w:sz="12" w:space="0" w:color="auto"/>
            </w:tcBorders>
          </w:tcPr>
          <w:p w14:paraId="47535C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Об изменении ТУ на конструирование морских учебных самолетов</w:t>
            </w:r>
          </w:p>
          <w:p w14:paraId="64223B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ТУ на приемку коленчатых валов</w:t>
            </w:r>
          </w:p>
          <w:p w14:paraId="105C4F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работах ЦАГИ по исследованию аэролаков</w:t>
            </w:r>
          </w:p>
        </w:tc>
        <w:tc>
          <w:tcPr>
            <w:tcW w:w="3260" w:type="dxa"/>
            <w:tcBorders>
              <w:bottom w:val="single" w:sz="12" w:space="0" w:color="auto"/>
            </w:tcBorders>
          </w:tcPr>
          <w:p w14:paraId="4062FEA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ТУ на фотоаппараты и фотообъективы</w:t>
            </w:r>
          </w:p>
          <w:p w14:paraId="30CF16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вознаграждении т. Клепикова</w:t>
            </w:r>
          </w:p>
          <w:p w14:paraId="139151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Пластин. пропеллер и автоматический регулятор на постоянное число оборотов</w:t>
            </w:r>
          </w:p>
          <w:p w14:paraId="48DD32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упрощенной установке прицелов Герца</w:t>
            </w:r>
          </w:p>
          <w:p w14:paraId="68E2BB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прожекторе Лурия</w:t>
            </w:r>
          </w:p>
        </w:tc>
        <w:tc>
          <w:tcPr>
            <w:tcW w:w="2673" w:type="dxa"/>
            <w:tcBorders>
              <w:bottom w:val="single" w:sz="12" w:space="0" w:color="auto"/>
            </w:tcBorders>
          </w:tcPr>
          <w:p w14:paraId="5D2FFA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ТУ к тележкам поплавкового гидросамолета Г.1</w:t>
            </w:r>
          </w:p>
          <w:p w14:paraId="14AB0E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Зиновьевском аэродроме</w:t>
            </w:r>
          </w:p>
          <w:p w14:paraId="0155F9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программе труда т. Трунова Штурмовая авиация</w:t>
            </w:r>
          </w:p>
        </w:tc>
      </w:tr>
    </w:tbl>
    <w:p w14:paraId="738FB9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6BBBF9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55F770C" w14:textId="77777777" w:rsidR="002A6A91"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5A66CF37" w14:textId="77777777" w:rsidR="002A6A91" w:rsidRPr="00C2525C" w:rsidRDefault="002A6A9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528523D"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22 июня 1926 г. Протокол РВС №25</w:t>
      </w:r>
    </w:p>
    <w:p w14:paraId="66E7BF28"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Доклад комиссии Бубнова о строительном плане на 1926-27 г. </w:t>
      </w:r>
      <w:r w:rsidRPr="00C2525C">
        <w:rPr>
          <w:rFonts w:ascii="Times New Roman" w:hAnsi="Times New Roman" w:cs="Times New Roman"/>
          <w:bCs/>
          <w:iCs/>
          <w:color w:val="002060"/>
          <w:sz w:val="16"/>
          <w:szCs w:val="16"/>
        </w:rPr>
        <w:t>(Бубнов, прения — Ворошилов, Муралов, Базилевич)</w:t>
      </w:r>
      <w:r w:rsidRPr="00C2525C">
        <w:rPr>
          <w:rFonts w:ascii="Times New Roman" w:hAnsi="Times New Roman" w:cs="Times New Roman"/>
          <w:bCs/>
          <w:color w:val="002060"/>
          <w:sz w:val="16"/>
          <w:szCs w:val="16"/>
        </w:rPr>
        <w:t>.</w:t>
      </w:r>
    </w:p>
    <w:p w14:paraId="639D48EE"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2. О результатах обследования здания бывш. «Охотничьего клуба».</w:t>
      </w:r>
      <w:r w:rsidRPr="00C2525C">
        <w:rPr>
          <w:rFonts w:ascii="Times New Roman" w:hAnsi="Times New Roman" w:cs="Times New Roman"/>
          <w:bCs/>
          <w:iCs/>
          <w:color w:val="002060"/>
          <w:sz w:val="16"/>
          <w:szCs w:val="16"/>
        </w:rPr>
        <w:t xml:space="preserve"> (Викентьев)</w:t>
      </w:r>
      <w:r w:rsidRPr="00C2525C">
        <w:rPr>
          <w:rFonts w:ascii="Times New Roman" w:hAnsi="Times New Roman" w:cs="Times New Roman"/>
          <w:bCs/>
          <w:color w:val="002060"/>
          <w:sz w:val="16"/>
          <w:szCs w:val="16"/>
        </w:rPr>
        <w:t>.</w:t>
      </w:r>
    </w:p>
    <w:p w14:paraId="2403C5C7"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3. О военной подготовке и накоплении обученных резервов. </w:t>
      </w:r>
      <w:r w:rsidRPr="00C2525C">
        <w:rPr>
          <w:rFonts w:ascii="Times New Roman" w:hAnsi="Times New Roman" w:cs="Times New Roman"/>
          <w:bCs/>
          <w:iCs/>
          <w:color w:val="002060"/>
          <w:sz w:val="16"/>
          <w:szCs w:val="16"/>
        </w:rPr>
        <w:t>(Левичев)</w:t>
      </w:r>
      <w:r w:rsidRPr="00C2525C">
        <w:rPr>
          <w:rFonts w:ascii="Times New Roman" w:hAnsi="Times New Roman" w:cs="Times New Roman"/>
          <w:bCs/>
          <w:color w:val="002060"/>
          <w:sz w:val="16"/>
          <w:szCs w:val="16"/>
        </w:rPr>
        <w:t>.</w:t>
      </w:r>
    </w:p>
    <w:p w14:paraId="3FC72BAD"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4. О стрелковых войсках. </w:t>
      </w:r>
      <w:r w:rsidRPr="00C2525C">
        <w:rPr>
          <w:rFonts w:ascii="Times New Roman" w:hAnsi="Times New Roman" w:cs="Times New Roman"/>
          <w:bCs/>
          <w:iCs/>
          <w:color w:val="002060"/>
          <w:sz w:val="16"/>
          <w:szCs w:val="16"/>
        </w:rPr>
        <w:t>(Тухачевский, прения — Никольский, Егоров, Левичев, Буденный, Зоф, Эйдеман, Уншлихт, Алкснис, Ворошилов)</w:t>
      </w:r>
      <w:r w:rsidRPr="00C2525C">
        <w:rPr>
          <w:rFonts w:ascii="Times New Roman" w:hAnsi="Times New Roman" w:cs="Times New Roman"/>
          <w:bCs/>
          <w:color w:val="002060"/>
          <w:sz w:val="16"/>
          <w:szCs w:val="16"/>
        </w:rPr>
        <w:t>.</w:t>
      </w:r>
    </w:p>
    <w:p w14:paraId="56E35128"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5. О плане развития Военно-воздушных сил. </w:t>
      </w:r>
      <w:r w:rsidRPr="00C2525C">
        <w:rPr>
          <w:rFonts w:ascii="Times New Roman" w:hAnsi="Times New Roman" w:cs="Times New Roman"/>
          <w:bCs/>
          <w:iCs/>
          <w:color w:val="002060"/>
          <w:sz w:val="16"/>
          <w:szCs w:val="16"/>
        </w:rPr>
        <w:t>(Тухачевский)</w:t>
      </w:r>
      <w:r w:rsidRPr="00C2525C">
        <w:rPr>
          <w:rFonts w:ascii="Times New Roman" w:hAnsi="Times New Roman" w:cs="Times New Roman"/>
          <w:bCs/>
          <w:color w:val="002060"/>
          <w:sz w:val="16"/>
          <w:szCs w:val="16"/>
        </w:rPr>
        <w:t xml:space="preserve"> (17150).</w:t>
      </w:r>
    </w:p>
    <w:p w14:paraId="69AD460B"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Протокол РВС №26</w:t>
      </w:r>
    </w:p>
    <w:p w14:paraId="3764FE05"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Доклад о Черноморском и Балтийском флотах. </w:t>
      </w:r>
      <w:r w:rsidRPr="00C2525C">
        <w:rPr>
          <w:rFonts w:ascii="Times New Roman" w:hAnsi="Times New Roman" w:cs="Times New Roman"/>
          <w:bCs/>
          <w:iCs/>
          <w:color w:val="002060"/>
          <w:sz w:val="16"/>
          <w:szCs w:val="16"/>
        </w:rPr>
        <w:t>(Бубнов, прения — Муралов, Зоф, Ворошилов)</w:t>
      </w:r>
      <w:r w:rsidRPr="00C2525C">
        <w:rPr>
          <w:rFonts w:ascii="Times New Roman" w:hAnsi="Times New Roman" w:cs="Times New Roman"/>
          <w:bCs/>
          <w:color w:val="002060"/>
          <w:sz w:val="16"/>
          <w:szCs w:val="16"/>
        </w:rPr>
        <w:t xml:space="preserve"> (17150).</w:t>
      </w:r>
    </w:p>
    <w:p w14:paraId="3871E07B" w14:textId="77777777" w:rsidR="002A6A91" w:rsidRPr="00C2525C" w:rsidRDefault="002A6A91" w:rsidP="00C2525C">
      <w:pPr>
        <w:spacing w:after="0" w:line="240" w:lineRule="auto"/>
        <w:jc w:val="both"/>
        <w:rPr>
          <w:rFonts w:ascii="Times New Roman" w:hAnsi="Times New Roman" w:cs="Times New Roman"/>
          <w:bCs/>
          <w:color w:val="002060"/>
          <w:sz w:val="16"/>
          <w:szCs w:val="16"/>
        </w:rPr>
      </w:pPr>
    </w:p>
    <w:p w14:paraId="03BDA04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CBABC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2E14C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июня 1926 Правление УВП утвердило смету на строительство в авиамастерских общества пяти самолетов типа К-2 и в конце месяца три из них заложили - первый - санитарный Самолет РОКК, а второй - аэрофотографический "Работник Январки" - так как деньги собрали рабочие Январского района Киева (70,116).</w:t>
      </w:r>
    </w:p>
    <w:p w14:paraId="5831BF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F9908DC" w14:textId="77777777" w:rsidR="005C2BAF" w:rsidRPr="00C2525C" w:rsidRDefault="005C2BAF"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23 июня 1926 в 5 часов дня в Москву прилетели американские журналисты, Уэльс (Linton Wells) и Эвенс (Edward S. Evans), которые решили превзойти рекорд американского журналиста Джона Мирса (John Henry Mears), который в 1913 году установил очередной рекорд кругосветного путешествия, обогнув земной шар за 35 дней 21 час и 35 минут. Они 16 июня 1926, отплыли из Нью-Йорка в Гавр на «Мавритании» – самом быстроходном лайнере того времени. Из Гавра до Москвы они добрались за один день, сначала на автомобиле до Парижа, а затем на самолете.</w:t>
      </w:r>
    </w:p>
    <w:p w14:paraId="4CF5B5CB" w14:textId="77777777" w:rsidR="005C2BAF" w:rsidRPr="00C2525C" w:rsidRDefault="005C2BAF"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их задачу входило догнать курьерский поезд Москва – Харбин, который вышел из Москвы в 10 часов вечера 22 июня и должен был прибыть в Омск 25 июня, в 12 часов дня.</w:t>
      </w:r>
    </w:p>
    <w:p w14:paraId="094BFD5F" w14:textId="77777777" w:rsidR="005C2BAF" w:rsidRPr="00C2525C" w:rsidRDefault="005C2BAF"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Выполнение этой ответственной задачи поручили известному летчику В.Б. Копылову со своим неизменным спутником – бортмехаником А.С. Клочко на самолете «Все в Авиахим».</w:t>
      </w:r>
    </w:p>
    <w:p w14:paraId="4343EA12" w14:textId="77777777" w:rsidR="005C2BAF" w:rsidRPr="00C2525C" w:rsidRDefault="005C2BAF"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Вылет из Москвы состоялся 24 июня в 2 часа ночи.</w:t>
      </w:r>
    </w:p>
    <w:p w14:paraId="1F779619" w14:textId="77777777" w:rsidR="005C2BAF" w:rsidRPr="00C2525C" w:rsidRDefault="005C2BAF"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8 часов утра, самолет Копылова не спускаясь, пролетел над Казанью, держа путь на Красноуфимск, куда и прибыл в 13 часов, пробыв в воздухе без спуска 11 часов.</w:t>
      </w:r>
    </w:p>
    <w:p w14:paraId="49C60397" w14:textId="77777777" w:rsidR="005C2BAF" w:rsidRPr="00C2525C" w:rsidRDefault="005C2BAF"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 После недолгой остановки в Красноуфимске самолет поднялся и через четыре с половиной часа, в 21 час благополучно приземлился в Кургане. Кстати, остановка в Кургане была сделана по просьбе американцев, измученных длительным полетом. Копылов же планировал продолжить полет до Омска без посадки.</w:t>
      </w:r>
    </w:p>
    <w:p w14:paraId="4C848EC6" w14:textId="77777777" w:rsidR="005C2BAF" w:rsidRPr="00C2525C" w:rsidRDefault="005C2BAF"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Вылет из Кургана состоялся в час ночи 25 июня. В Омск Копылов прилетел 25 июня в 6 часов утра, за 6 часов до прибытия курьерского поезда.</w:t>
      </w:r>
    </w:p>
    <w:p w14:paraId="14661062" w14:textId="77777777" w:rsidR="005C2BAF" w:rsidRPr="00C2525C" w:rsidRDefault="005C2BAF"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Необходимо сказать, что из 28 часов, с момента вылета из Москвы до спуска в Омске, В.Б. Копылов провел в воздухе 20 часов 15 минут, что «говорит об исключительной выдержке пилота».</w:t>
      </w:r>
    </w:p>
    <w:p w14:paraId="2A8F39E6" w14:textId="77777777" w:rsidR="005C2BAF" w:rsidRPr="00C2525C" w:rsidRDefault="005C2BAF"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Рекордная выносливость летчика Копылова позволила американцам Эвансу и Уэльсу установить новую рекордную планку – им удалось обогнуть земной шар за 28 дней 14 часов 36 минут и 5 секунд.</w:t>
      </w:r>
    </w:p>
    <w:p w14:paraId="53ACEC2B" w14:textId="77777777" w:rsidR="005C2BAF" w:rsidRPr="00C2525C" w:rsidRDefault="005C2BAF"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Отмечая выдающиеся заслуги летчика В.Б. Копылова и бортмеханика А.С. Клочко в деле укрепления и развития советской авиации, Президиум ВЦИК постановил наградить их орденами Трудового Красного Знамени (21249).</w:t>
      </w:r>
    </w:p>
    <w:p w14:paraId="2BED0FA1" w14:textId="77777777" w:rsidR="005C2BAF" w:rsidRPr="00C2525C" w:rsidRDefault="005C2BAF" w:rsidP="00C2525C">
      <w:pPr>
        <w:spacing w:after="0" w:line="240" w:lineRule="auto"/>
        <w:jc w:val="both"/>
        <w:rPr>
          <w:rFonts w:ascii="Times New Roman" w:hAnsi="Times New Roman" w:cs="Times New Roman"/>
          <w:color w:val="0070C0"/>
          <w:sz w:val="16"/>
          <w:szCs w:val="16"/>
        </w:rPr>
      </w:pPr>
    </w:p>
    <w:p w14:paraId="079C438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0D6A1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4F8CC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июня 1926 г. была подготовлена Справка Организационно-мобилизационного управления Штаба РККА о состоянии военной промышленности</w:t>
      </w:r>
    </w:p>
    <w:p w14:paraId="27C40C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Совершенно секретно.</w:t>
      </w:r>
    </w:p>
    <w:p w14:paraId="272E12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Артиллерийская промышленность сосредоточена в промышленном объединении Во-енпром в составе 39 предприятий.</w:t>
      </w:r>
    </w:p>
    <w:p w14:paraId="2D9951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Общая характеристика</w:t>
      </w:r>
    </w:p>
    <w:p w14:paraId="6DE45D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Задачи Военпрома: 1. Изготовление в мирное время предметов вооружения. 2. Поддер</w:t>
      </w:r>
      <w:r w:rsidRPr="00C2525C">
        <w:rPr>
          <w:rFonts w:ascii="Times New Roman" w:hAnsi="Times New Roman" w:cs="Times New Roman"/>
          <w:color w:val="002060"/>
          <w:sz w:val="16"/>
          <w:szCs w:val="16"/>
        </w:rPr>
        <w:softHyphen/>
        <w:t>жание техники военных производств. 3. Накопление опыта военных производств для инструктажа гражданской промышленности в период ее развертывания.</w:t>
      </w:r>
    </w:p>
    <w:p w14:paraId="6CD54F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Техническое состояние оборудования</w:t>
      </w:r>
    </w:p>
    <w:p w14:paraId="4E63F1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Износ. 2. Разнотипность. 3. Частичная устарелость.</w:t>
      </w:r>
    </w:p>
    <w:p w14:paraId="6B45B5D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Гражданская война и напряжение мировой в значительной степени разрушили обору</w:t>
      </w:r>
      <w:r w:rsidRPr="00C2525C">
        <w:rPr>
          <w:rFonts w:ascii="Times New Roman" w:hAnsi="Times New Roman" w:cs="Times New Roman"/>
          <w:color w:val="002060"/>
          <w:sz w:val="16"/>
          <w:szCs w:val="16"/>
        </w:rPr>
        <w:softHyphen/>
        <w:t>дование. Для оздоровления заводов истрачено с 1922 г. по 1925 г. 37,5 млн руб.</w:t>
      </w:r>
    </w:p>
    <w:p w14:paraId="6C5DECA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Организация производства</w:t>
      </w:r>
    </w:p>
    <w:p w14:paraId="6A4C536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Нет достаточного количества технических работников и специалистов. Заказы мирно</w:t>
      </w:r>
      <w:r w:rsidRPr="00C2525C">
        <w:rPr>
          <w:rFonts w:ascii="Times New Roman" w:hAnsi="Times New Roman" w:cs="Times New Roman"/>
          <w:color w:val="002060"/>
          <w:sz w:val="16"/>
          <w:szCs w:val="16"/>
        </w:rPr>
        <w:softHyphen/>
        <w:t>го времени НКВМ не дают достаточной нагрузки. Нагрузка в среднем - 37%, по некоторым заводам - 10% от мощности. Это вызывает необходимость установления мирной продукции. За 1924/25 г. Военпром дал мирной продукции на 26 млн руб., но мирная продукция изнаши</w:t>
      </w:r>
      <w:r w:rsidRPr="00C2525C">
        <w:rPr>
          <w:rFonts w:ascii="Times New Roman" w:hAnsi="Times New Roman" w:cs="Times New Roman"/>
          <w:color w:val="002060"/>
          <w:sz w:val="16"/>
          <w:szCs w:val="16"/>
        </w:rPr>
        <w:softHyphen/>
        <w:t>вает оборудование, срывает навыки военного производства. По мирному времени Военпром удовлетворяет все заказы НКВМ.</w:t>
      </w:r>
    </w:p>
    <w:p w14:paraId="0D2777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Что касается военного времени, то развитие техники современных войн требует значи</w:t>
      </w:r>
      <w:r w:rsidRPr="00C2525C">
        <w:rPr>
          <w:rFonts w:ascii="Times New Roman" w:hAnsi="Times New Roman" w:cs="Times New Roman"/>
          <w:color w:val="002060"/>
          <w:sz w:val="16"/>
          <w:szCs w:val="16"/>
        </w:rPr>
        <w:softHyphen/>
        <w:t>тельного расходования военных материалов, и наша промышленность в среднем удовлетво</w:t>
      </w:r>
      <w:r w:rsidRPr="00C2525C">
        <w:rPr>
          <w:rFonts w:ascii="Times New Roman" w:hAnsi="Times New Roman" w:cs="Times New Roman"/>
          <w:color w:val="002060"/>
          <w:sz w:val="16"/>
          <w:szCs w:val="16"/>
        </w:rPr>
        <w:softHyphen/>
        <w:t>ряет 30% потребности НКВМ. По отдельным видам артиллерийского снабжения положение характеризуется:</w:t>
      </w:r>
    </w:p>
    <w:p w14:paraId="3E14938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винтпатроны: мобилизованная промышленность дает 30% потребности. Нужна пост</w:t>
      </w:r>
      <w:r w:rsidRPr="00C2525C">
        <w:rPr>
          <w:rFonts w:ascii="Times New Roman" w:hAnsi="Times New Roman" w:cs="Times New Roman"/>
          <w:color w:val="002060"/>
          <w:sz w:val="16"/>
          <w:szCs w:val="16"/>
        </w:rPr>
        <w:softHyphen/>
        <w:t>ройка нового завода и расширение четырех существующих;</w:t>
      </w:r>
    </w:p>
    <w:p w14:paraId="366C7E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винтовки: удовлетворение 55% потребности;</w:t>
      </w:r>
    </w:p>
    <w:p w14:paraId="7B2F9AE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пулеметы: удовлетворение 50% потребности;</w:t>
      </w:r>
    </w:p>
    <w:p w14:paraId="6C5614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снаряды: существующие производственные возможности дают не больше 38% от за</w:t>
      </w:r>
      <w:r w:rsidRPr="00C2525C">
        <w:rPr>
          <w:rFonts w:ascii="Times New Roman" w:hAnsi="Times New Roman" w:cs="Times New Roman"/>
          <w:color w:val="002060"/>
          <w:sz w:val="16"/>
          <w:szCs w:val="16"/>
        </w:rPr>
        <w:softHyphen/>
        <w:t>явленной потребности НКВМ. Узкие места по трубкам, взрывателям и по пороху;</w:t>
      </w:r>
    </w:p>
    <w:p w14:paraId="3D4B9D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материальная часть артиллерии: существующие орудийные заводы не удовлетворя</w:t>
      </w:r>
      <w:r w:rsidRPr="00C2525C">
        <w:rPr>
          <w:rFonts w:ascii="Times New Roman" w:hAnsi="Times New Roman" w:cs="Times New Roman"/>
          <w:color w:val="002060"/>
          <w:sz w:val="16"/>
          <w:szCs w:val="16"/>
        </w:rPr>
        <w:softHyphen/>
        <w:t>ют по своей мощности потребности РККА в военное время. Необходимо развитие орудий</w:t>
      </w:r>
      <w:r w:rsidRPr="00C2525C">
        <w:rPr>
          <w:rFonts w:ascii="Times New Roman" w:hAnsi="Times New Roman" w:cs="Times New Roman"/>
          <w:color w:val="002060"/>
          <w:sz w:val="16"/>
          <w:szCs w:val="16"/>
        </w:rPr>
        <w:softHyphen/>
        <w:t>ной промышленности.</w:t>
      </w:r>
    </w:p>
    <w:p w14:paraId="18D97D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Авиационная промышленность. Всего в составе Авиатреста 11 заводов: 3 самолетных, 5 моторных и 3 вспомогательных завода Авиатреста.</w:t>
      </w:r>
    </w:p>
    <w:p w14:paraId="6AA5BE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Удовлетворение заказов мирного времени. 2. Развертывание в военное время до мак</w:t>
      </w:r>
      <w:r w:rsidRPr="00C2525C">
        <w:rPr>
          <w:rFonts w:ascii="Times New Roman" w:hAnsi="Times New Roman" w:cs="Times New Roman"/>
          <w:color w:val="002060"/>
          <w:sz w:val="16"/>
          <w:szCs w:val="16"/>
        </w:rPr>
        <w:softHyphen/>
        <w:t>симальных возможностей. 3. Накопление опыта.</w:t>
      </w:r>
    </w:p>
    <w:p w14:paraId="737E00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Промышленность сравнительно молодая. Не имеет достаточного опыта и кадров. Наб</w:t>
      </w:r>
      <w:r w:rsidRPr="00C2525C">
        <w:rPr>
          <w:rFonts w:ascii="Times New Roman" w:hAnsi="Times New Roman" w:cs="Times New Roman"/>
          <w:color w:val="002060"/>
          <w:sz w:val="16"/>
          <w:szCs w:val="16"/>
        </w:rPr>
        <w:softHyphen/>
        <w:t>людаются перебои даже с заказами мирного времени (недодел 1925 г. - в среднем до 20%).</w:t>
      </w:r>
    </w:p>
    <w:p w14:paraId="43D480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Военно-хозяйственное снабжение. НКВМ базируется на гражданскую текстильную промышленность, которая вполне удовлетворяет потребность РККА военного времени в ве</w:t>
      </w:r>
      <w:r w:rsidRPr="00C2525C">
        <w:rPr>
          <w:rFonts w:ascii="Times New Roman" w:hAnsi="Times New Roman" w:cs="Times New Roman"/>
          <w:color w:val="002060"/>
          <w:sz w:val="16"/>
          <w:szCs w:val="16"/>
        </w:rPr>
        <w:softHyphen/>
        <w:t>щевом довольствии. Одновременно нужно отметить, что накопление мобзапасов для того, чтобы одеть развернувшуюся армию, стоит чрезвычайно остро в связи с бюджетными возможностями НКВМ и в случае объявления мобилизации нам придется принимать ряд экстренных мер.</w:t>
      </w:r>
    </w:p>
    <w:p w14:paraId="4A4765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обоза мы по тем же причинам не имеем возможности накопить достаточ</w:t>
      </w:r>
      <w:r w:rsidRPr="00C2525C">
        <w:rPr>
          <w:rFonts w:ascii="Times New Roman" w:hAnsi="Times New Roman" w:cs="Times New Roman"/>
          <w:color w:val="002060"/>
          <w:sz w:val="16"/>
          <w:szCs w:val="16"/>
        </w:rPr>
        <w:softHyphen/>
        <w:t>ное количество обоза и предполагаем главным образом базироваться на обыкновенный крестьянский транспорт.</w:t>
      </w:r>
    </w:p>
    <w:p w14:paraId="3017FB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Мобилизация гражданской промышленности. Подготовка мобилизации гражданской промышленности возложена на Военно-промышленное управление ВСНХ, которое учиты</w:t>
      </w:r>
      <w:r w:rsidRPr="00C2525C">
        <w:rPr>
          <w:rFonts w:ascii="Times New Roman" w:hAnsi="Times New Roman" w:cs="Times New Roman"/>
          <w:color w:val="002060"/>
          <w:sz w:val="16"/>
          <w:szCs w:val="16"/>
        </w:rPr>
        <w:softHyphen/>
        <w:t>вает всю гражданскую промышленность в целях использования ее для нужд НКВМ в воен</w:t>
      </w:r>
      <w:r w:rsidRPr="00C2525C">
        <w:rPr>
          <w:rFonts w:ascii="Times New Roman" w:hAnsi="Times New Roman" w:cs="Times New Roman"/>
          <w:color w:val="002060"/>
          <w:sz w:val="16"/>
          <w:szCs w:val="16"/>
        </w:rPr>
        <w:softHyphen/>
        <w:t>ное время. НКВМ предъявлена ВСНХ заявка на все потребные материалы для года ведения войны. ВПУ на основе учетных данных распределяет задания по предприятиям. Предприя</w:t>
      </w:r>
      <w:r w:rsidRPr="00C2525C">
        <w:rPr>
          <w:rFonts w:ascii="Times New Roman" w:hAnsi="Times New Roman" w:cs="Times New Roman"/>
          <w:color w:val="002060"/>
          <w:sz w:val="16"/>
          <w:szCs w:val="16"/>
        </w:rPr>
        <w:softHyphen/>
        <w:t>тия составляют свой мобплан. В настоящий момент идет работа составления мобплана всей промышленности СССР на основе заявки НКВМ 1925 г.</w:t>
      </w:r>
    </w:p>
    <w:p w14:paraId="23127BC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Организационно-мобилизационного управления Штаба РККА Венцов</w:t>
      </w:r>
    </w:p>
    <w:p w14:paraId="1723FB4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II отдела Вяземский</w:t>
      </w:r>
    </w:p>
    <w:p w14:paraId="5A6AC4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РГВА. Ф. 7. Оп. 11. Д. 181. Л. 354-355. Заверенная копия (10711,567).</w:t>
      </w:r>
    </w:p>
    <w:p w14:paraId="4D0724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6201494"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июня 1926 г.</w:t>
      </w:r>
    </w:p>
    <w:p w14:paraId="37C23700"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Дополнение 3. Выписка из протокола заседания Совета труда и обороны. 23 июня 1926 г.</w:t>
      </w:r>
    </w:p>
    <w:p w14:paraId="30C4CE8C"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Источник: </w:t>
      </w:r>
    </w:p>
    <w:p w14:paraId="093498A5"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Стенограммы заседаний Политбюро ЦК РКП(б)-ВКП(б) 1923-1938 гг. Москва. РОССПЭН. 2007. Том 2 1926-1927 гг. Стр. 59</w:t>
      </w:r>
    </w:p>
    <w:p w14:paraId="41D0A5DE"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Архив: </w:t>
      </w:r>
    </w:p>
    <w:p w14:paraId="7C780AC3"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РГАСПИ. Ф. 76. Оп. 2. Д. 383. Л. 52. Подлинник. Машинописный текст. Подпись — факсимиле.</w:t>
      </w:r>
    </w:p>
    <w:p w14:paraId="2441E83B"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p w14:paraId="0F76EFFC"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Сообщение о подписании председателем СТО т. Рыковым от имени СТО постановления — о дополнении постановления СТО 11/VI по докладу ВСНХ о деятельности Главметалла.</w:t>
      </w:r>
    </w:p>
    <w:p w14:paraId="60E15423"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Вн&lt;есено&gt; Максимовым (управделами СТО).</w:t>
      </w:r>
    </w:p>
    <w:p w14:paraId="3F65A865"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Утв&lt;ерждено&gt; 23/VI-26 г.</w:t>
      </w:r>
    </w:p>
    <w:p w14:paraId="39F9F0D3"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p w14:paraId="4498A917"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Принять к сведению утверждение следующего постановления: «В дополнение к постановлению СТО от 11/VI-26 г. (протокол № 249, п. 21) Совет труда и обороны постановляет:</w:t>
      </w:r>
    </w:p>
    <w:p w14:paraId="2F9BBA69"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Предложить ВСНХ в дальнейшей работе металлопромышленности при переоборудовании и постройке новых заводов обеспечить возможность максимально быстрого использования этих заводов для нужд обороны страны.</w:t>
      </w:r>
    </w:p>
    <w:p w14:paraId="044B2CEF"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ВСНХ СССР по соглашению с профорганизациями установить систематическое наблюдение за работой хозяйственников, организовав учет этих наблюдений в целях наилучшего использования наличного кадра работников металлопромышленности и продвижения выдвинувшихся работников.</w:t>
      </w:r>
    </w:p>
    <w:p w14:paraId="530777AF"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Предложить ВСНХ СССР обсудить предложение ЦК ВСРМ по вопросу об обязанностях и правах председателей и членов правлений хозорганов и доложить СТО одновременно с общим докладом о системе управления промышленностью».</w:t>
      </w:r>
    </w:p>
    <w:p w14:paraId="60874A84"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Секретарь СТО: С. Флаксерман (18507).</w:t>
      </w:r>
    </w:p>
    <w:p w14:paraId="414290E8" w14:textId="77777777" w:rsidR="00D670CF" w:rsidRPr="00C2525C" w:rsidRDefault="00D670CF" w:rsidP="00C2525C">
      <w:pPr>
        <w:spacing w:after="0" w:line="240" w:lineRule="auto"/>
        <w:jc w:val="both"/>
        <w:rPr>
          <w:rFonts w:ascii="Times New Roman" w:hAnsi="Times New Roman" w:cs="Times New Roman"/>
          <w:color w:val="002060"/>
          <w:sz w:val="16"/>
          <w:szCs w:val="16"/>
        </w:rPr>
      </w:pPr>
    </w:p>
    <w:p w14:paraId="31BDDDC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BF249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8EC3A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июня 1926 Техническая секция НК УВВС рассмотрела вопросы: 1. Об изменении ТТ на конструирование морских учебных самолетов; О работе ЦАГИ по исследованию аэролаков и др. (2265,86).</w:t>
      </w:r>
    </w:p>
    <w:p w14:paraId="197BCE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D9AC8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июня 1926 Секция Вспомслужб НК УВВС рассмотрела: 1. О ТТ на фотоаппараты и фотооборудование и др. (2265,86).</w:t>
      </w:r>
    </w:p>
    <w:p w14:paraId="7612F1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FD4AB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июня 1926 Протоколы заседаний Политбюро ЦК РКП-ВКП(б). № 35. Слушали: 1. Вопросы НКИД: г) о договоре с “Юнкерсом” (т. Чичерин) Постановили: поручить комиссии в составе т. Троцкого, Чичерина (с заменой Стомоняко-вым), Ворошилова (с заменой Уншлихтом) и Дзержинского (с заменой Пятаковым) рас</w:t>
      </w:r>
      <w:r w:rsidRPr="00C2525C">
        <w:rPr>
          <w:rFonts w:ascii="Times New Roman" w:hAnsi="Times New Roman" w:cs="Times New Roman"/>
          <w:color w:val="002060"/>
          <w:sz w:val="16"/>
          <w:szCs w:val="16"/>
        </w:rPr>
        <w:softHyphen/>
        <w:t>смотреть вопрос о целесообразности изменения данных ранее директив Политбюро о фирме “Юнкере” в связи с переходом большинства акций “Юнкерса” в руки немецкого правитель</w:t>
      </w:r>
      <w:r w:rsidRPr="00C2525C">
        <w:rPr>
          <w:rFonts w:ascii="Times New Roman" w:hAnsi="Times New Roman" w:cs="Times New Roman"/>
          <w:color w:val="002060"/>
          <w:sz w:val="16"/>
          <w:szCs w:val="16"/>
        </w:rPr>
        <w:softHyphen/>
        <w:t>ства. Созыв комиссии за т. Троцким. (РГАСПИ. Ф. 76. Оп. 2. Д. 392. Л. 202.) (10711,623).</w:t>
      </w:r>
    </w:p>
    <w:p w14:paraId="2CBFA6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F578C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июня 1926 г., как только до Политбюро дошла информация о переходе большинства акций «Юнкерса» в руки немецкого правительства, оно тут же решением от постановило спецкомиссии (Троцкий, Чичерин, Ворошилов, Дзержинский) «рассмотреть вопрос о целесообразности изменения данных ранее директив Политбюро» о расторжении концессии. Берлин, однако, не стал проявлять «диалектическую гибкость» подобно Москве. В течение лета 1926 г. в беседах в Москве с Чичериным, Уншлихтом, представителями ВВС и Главконцесскома фирма вела переговоры о передаче 12 самолетов и дальнейшей судьбе концессионного договора, причем речь шла о расторжении концессии. Уншлихт письмом от 4 декабря 1926 г. информировал Крестинского, что в результате последней стадии переговоров представитель «Юнкерса» в Москве Хайнеман снизил финансовые требования до 3,5 млн. руб., согласившись получить их в виде 1,6 млн. долларов и 388 тыс. червоных руб. Советская сторона готова была дать лишь 2,5 млн. руб., указав, что сумма передаваемых «Юнкерсом» ценностей не превышает 1,7 млн. руб. Хайнеман пригрозил третейским судом. В ответ ему было указано, что в соответствии с п. 56 концессионного договора следует руководствоваться «Соглашением о третейских судах» Договора между СССР и Германией от 12 октября 1925 г., «т. е. иметь в виду, что Суд должен заседать в Москве и супер-арбитр будет назначаться Председателем Верховного Суда СССР». Но получить по суду больше, чем на переговорах, было невозможно. К тому же фирма подверглась бы сильнейшей компрометации (подкуп — «дело Шолля-Линно»), «Рисковать же при этих условиях потерей своего мирового имени и престижа из-за одного миллиона рублей, — размышлял в указанном письме Уншлихт, — фирма едва ли станет». Единственное же неудобство при передаче споров в третейский суд виделось Москве в «значительной потере времени в использовании завода в Филях для нужд собственного самолетостроения» (11784).</w:t>
      </w:r>
    </w:p>
    <w:p w14:paraId="6CB9D1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562B701" w14:textId="77777777" w:rsidR="005C2BAF" w:rsidRPr="00C2525C" w:rsidRDefault="005C2BA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24 июня 1926. № 35. Слушали: 1. Вопросы НКИД: г) о договоре с «Юнкерсом» (т. Чичерин) Постановили: поручить комиссии в составе т. Троцкого, Чичерина (с заменой Стомоняковым), Ворошилова (с заменой Уншлихтом) и Дзержинского (с заменой Пятаковым) рассмотреть вопрос о целесообразности изменения данных ранее директив Политбюро о фирме «Юнкерс» в связи с переходом большинства акций «Юнкерса» в руки немецкого правительства. Созыв комиссии за т. Троцким. (РГАСПИ. Ф. 76. Оп. 2. Д. 392. Л. 202.)</w:t>
      </w:r>
      <w:r w:rsidRPr="00C2525C">
        <w:rPr>
          <w:rStyle w:val="affa"/>
          <w:rFonts w:ascii="Times New Roman" w:hAnsi="Times New Roman" w:cs="Times New Roman"/>
          <w:bCs/>
          <w:color w:val="0070C0"/>
          <w:sz w:val="16"/>
          <w:szCs w:val="16"/>
        </w:rPr>
        <w:t xml:space="preserve"> </w:t>
      </w:r>
      <w:r w:rsidRPr="00C2525C">
        <w:rPr>
          <w:rFonts w:ascii="Times New Roman" w:hAnsi="Times New Roman" w:cs="Times New Roman"/>
          <w:color w:val="0070C0"/>
          <w:sz w:val="16"/>
          <w:szCs w:val="16"/>
        </w:rPr>
        <w:t>(20348).</w:t>
      </w:r>
    </w:p>
    <w:p w14:paraId="67139341" w14:textId="77777777" w:rsidR="005C2BAF" w:rsidRPr="00C2525C" w:rsidRDefault="005C2BAF" w:rsidP="00C2525C">
      <w:pPr>
        <w:spacing w:after="0" w:line="240" w:lineRule="auto"/>
        <w:jc w:val="both"/>
        <w:rPr>
          <w:rFonts w:ascii="Times New Roman" w:hAnsi="Times New Roman" w:cs="Times New Roman"/>
          <w:color w:val="0070C0"/>
          <w:sz w:val="16"/>
          <w:szCs w:val="16"/>
        </w:rPr>
      </w:pPr>
    </w:p>
    <w:p w14:paraId="2FB567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24-25 июня 1926 В.Б.Копылов и Х.С.Клочко с двумя пассажирами на J-13 Все в Авиахим пролетели от Москвы до Омска (272,371).</w:t>
      </w:r>
    </w:p>
    <w:p w14:paraId="5D590D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88A2539" w14:textId="77777777" w:rsidR="005C2BAF" w:rsidRPr="00C2525C" w:rsidRDefault="005C2BA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24 июня 1926 взлетели в два ночи. Промежуточные посадки: утром – в Казани; днём – в Красноуфимске; ближе к вечеру – в Кургане, где и заночевали. В Омске сели вечером двадцать пятого, в связи с чем страну почти сразу облетела сенсационная новость: «Лётчик Авиахима тов. КОПЫЛОВ с механиком тов. КЛОЧКО на самолёте Ю-13 с мотором 185 л.с. совершил перелёт из Москвы в Омск (2400 км), пробыв в воздухе 20 час. 15 мин. на протяжении 28 час. 24 и 25-го июня». </w:t>
      </w:r>
    </w:p>
    <w:p w14:paraId="26C2C358" w14:textId="77777777" w:rsidR="005C2BAF" w:rsidRPr="00C2525C" w:rsidRDefault="005C2BA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Руководство Авиахима с напряжением наблюдало за перелётом и, как только из Омска пришла телеграмма с пометкой «Молния», что борт благополучно сюда прибыл, тут же отбило по служебному телеграфу приветствия отважному экипажу. Вот некоторые из них: Уншлихт – Копылову: «Поздравляю с крупным успехом, достигнутым Вами в перелёте Москва – Омск. Ваш успех – лучшее доказательство энергии, выдержки советского лётчика». Фельдман – Копылову: «Ваш перелёт – новая блестяща победа советской авиации. Авиахим гордится своим пилотом. Примите искренние поздравления». Начвоздухсил Баранов – Копылову: «От лица Воздушных сил Союза поздравляю с достигнутым успехом. Ваша победа – залог дальнейшего развития и успеха советской авиации». </w:t>
      </w:r>
    </w:p>
    <w:p w14:paraId="18CCC3F7" w14:textId="77777777" w:rsidR="005C2BAF" w:rsidRPr="00C2525C" w:rsidRDefault="005C2BA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Тем же вечером в Москву своим полномочным представителям отправили телеграмму и доставленные в Омск иностранцы: «Встречаем впервые такого пилота, которому по своей практике не знаем равных». </w:t>
      </w:r>
    </w:p>
    <w:p w14:paraId="028688AA" w14:textId="77777777" w:rsidR="005C2BAF" w:rsidRPr="00C2525C" w:rsidRDefault="005C2BA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Примечательная деталь: прощаясь с лётчиком В.Б. Копыловым на Омском аэродроме, американцы любезно в знак благодарности протянули ему пять десятидолларовых купюр. Это, однако, оскорбило нашего пилота. И тогда, спохватившись, американцы заменили доллары десятью советскими червонцами, но и их к смятению заокеанских гостей Василий Борисович гордо не принял…(21267).</w:t>
      </w:r>
    </w:p>
    <w:p w14:paraId="7E35A27E" w14:textId="77777777" w:rsidR="005C2BAF" w:rsidRPr="00C2525C" w:rsidRDefault="005C2BAF" w:rsidP="00C2525C">
      <w:pPr>
        <w:spacing w:after="0" w:line="240" w:lineRule="auto"/>
        <w:jc w:val="both"/>
        <w:rPr>
          <w:rFonts w:ascii="Times New Roman" w:hAnsi="Times New Roman" w:cs="Times New Roman"/>
          <w:color w:val="0070C0"/>
          <w:sz w:val="16"/>
          <w:szCs w:val="16"/>
        </w:rPr>
      </w:pPr>
    </w:p>
    <w:p w14:paraId="3C55CA2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2399A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6E63A6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июня 1926 в НИИ ВВС закончились испытания самолета И-7, которые проходили с 14 марта 1925.</w:t>
      </w:r>
    </w:p>
    <w:p w14:paraId="395ACC4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И-7 прибыл в НОА 14 марта 1925 года.</w:t>
      </w:r>
    </w:p>
    <w:p w14:paraId="6B5C3B6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19 марта 1925 года выполнены предварительные полеты при которых выявлен ряд недочетов, при наличии которых самолет не может быть допущен к испытаниям. 19 марта 1925 года самолет сдан на завод для устранения дефектов.</w:t>
      </w:r>
    </w:p>
    <w:p w14:paraId="4C5FB64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Дальнейшие испытания производились в Ленинграде комиссией НОА. Самолет был предъявлен к 20 мая 1925 года. За период до 25 июня произведены испытания и отмечен ряд недостатков.</w:t>
      </w:r>
    </w:p>
    <w:p w14:paraId="0EE1D11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заключению НОА самолет предъявлен в незаконченном виде. В настоящем виде самолет не пригоден для вооружения частей ВВС.</w:t>
      </w:r>
    </w:p>
    <w:p w14:paraId="081F116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дальнейших испытаний самолет предъявлен в НИИ 8 июня 1926 года (переименованный И-2) (рапорт председателя комиссии от 13 июля 1926 года) (6924, 110).</w:t>
      </w:r>
    </w:p>
    <w:p w14:paraId="2AEBA98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DD2BB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июня 1926 Пленум НК УВВС рассмотрел: 1. Календарный план работ и смету секции применения и др. (2265,99).</w:t>
      </w:r>
    </w:p>
    <w:p w14:paraId="08640D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17665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июня 1926 Пленум НК УВВС рассмотрел: 2. Состояние работ по проектированию и постройке прицелов и приспособлений бомбодержателей и пулеметных установок и др. (2265,86).</w:t>
      </w:r>
    </w:p>
    <w:p w14:paraId="3623D8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847AC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июня 1926 г. был подготовлен Протокол совещания Главметалла, УВВС и Авиатреста о новых предложениях фирмы “Юнкере”</w:t>
      </w:r>
    </w:p>
    <w:p w14:paraId="10A2A9C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Присутствовали: т. Будняк Д. Ф. (Главметалл), Аверин В. К. (Авиатрест), Баранов (УВВС).</w:t>
      </w:r>
    </w:p>
    <w:p w14:paraId="4B5912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 о новых предложениях фирмы “Юнкере”.</w:t>
      </w:r>
    </w:p>
    <w:p w14:paraId="33251AE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 при наличии новых обстоятельств и новых предложений фирмы “Юн</w:t>
      </w:r>
      <w:r w:rsidRPr="00C2525C">
        <w:rPr>
          <w:rFonts w:ascii="Times New Roman" w:hAnsi="Times New Roman" w:cs="Times New Roman"/>
          <w:color w:val="002060"/>
          <w:sz w:val="16"/>
          <w:szCs w:val="16"/>
        </w:rPr>
        <w:softHyphen/>
        <w:t>кере” считать целесообразным использовать предложение представителя фирмы Шлибена: во-первых, по технической помощи в области самолетостроения, причем техническая по</w:t>
      </w:r>
      <w:r w:rsidRPr="00C2525C">
        <w:rPr>
          <w:rFonts w:ascii="Times New Roman" w:hAnsi="Times New Roman" w:cs="Times New Roman"/>
          <w:color w:val="002060"/>
          <w:sz w:val="16"/>
          <w:szCs w:val="16"/>
        </w:rPr>
        <w:softHyphen/>
        <w:t>мощь главным образом должна свестись к разработке фирмой и передаче Авиатресту для осуществления современных в технике конструкций металлических самолетов, пригодных и отвечающих всем условиям несения военной службы; во-вторых, по организации производ</w:t>
      </w:r>
      <w:r w:rsidRPr="00C2525C">
        <w:rPr>
          <w:rFonts w:ascii="Times New Roman" w:hAnsi="Times New Roman" w:cs="Times New Roman"/>
          <w:color w:val="002060"/>
          <w:sz w:val="16"/>
          <w:szCs w:val="16"/>
        </w:rPr>
        <w:softHyphen/>
        <w:t>ства по методам заграничной техники.</w:t>
      </w:r>
    </w:p>
    <w:p w14:paraId="3186871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основе этих двух главных требований должен быть разработан в специальной тех</w:t>
      </w:r>
      <w:r w:rsidRPr="00C2525C">
        <w:rPr>
          <w:rFonts w:ascii="Times New Roman" w:hAnsi="Times New Roman" w:cs="Times New Roman"/>
          <w:color w:val="002060"/>
          <w:sz w:val="16"/>
          <w:szCs w:val="16"/>
        </w:rPr>
        <w:softHyphen/>
        <w:t>нической комиссии договор с фирмой о ее технической помощи, не связанный со старым до</w:t>
      </w:r>
      <w:r w:rsidRPr="00C2525C">
        <w:rPr>
          <w:rFonts w:ascii="Times New Roman" w:hAnsi="Times New Roman" w:cs="Times New Roman"/>
          <w:color w:val="002060"/>
          <w:sz w:val="16"/>
          <w:szCs w:val="16"/>
        </w:rPr>
        <w:softHyphen/>
        <w:t>говором о концессии.</w:t>
      </w:r>
    </w:p>
    <w:p w14:paraId="10F9F9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старого договора и взаимных денежных расчетов Главметалл, УВВС и Авиатрест предлагают: 1) концессионный договор ликвидировать и 2) установление взаим</w:t>
      </w:r>
      <w:r w:rsidRPr="00C2525C">
        <w:rPr>
          <w:rFonts w:ascii="Times New Roman" w:hAnsi="Times New Roman" w:cs="Times New Roman"/>
          <w:color w:val="002060"/>
          <w:sz w:val="16"/>
          <w:szCs w:val="16"/>
        </w:rPr>
        <w:softHyphen/>
        <w:t>ных денежных расчетов разрешить в смешанной технико-финансовой комиссии с участием правительства и фирмы “Юнкере”.</w:t>
      </w:r>
    </w:p>
    <w:p w14:paraId="60E7F2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Высказанные предложения Шлибена о финансовом участии в этом новом предприятии могут быть разрешены по ликвидации концессии. Форма этого участия сейчас может не оп</w:t>
      </w:r>
      <w:r w:rsidRPr="00C2525C">
        <w:rPr>
          <w:rFonts w:ascii="Times New Roman" w:hAnsi="Times New Roman" w:cs="Times New Roman"/>
          <w:color w:val="002060"/>
          <w:sz w:val="16"/>
          <w:szCs w:val="16"/>
        </w:rPr>
        <w:softHyphen/>
        <w:t>ределяться, а предположительно может вылиться в форму кредита, который германское пра</w:t>
      </w:r>
      <w:r w:rsidRPr="00C2525C">
        <w:rPr>
          <w:rFonts w:ascii="Times New Roman" w:hAnsi="Times New Roman" w:cs="Times New Roman"/>
          <w:color w:val="002060"/>
          <w:sz w:val="16"/>
          <w:szCs w:val="16"/>
        </w:rPr>
        <w:softHyphen/>
        <w:t>вительство или фирма “Юнкере” окажут этому предприятию в области разработки приспо</w:t>
      </w:r>
      <w:r w:rsidRPr="00C2525C">
        <w:rPr>
          <w:rFonts w:ascii="Times New Roman" w:hAnsi="Times New Roman" w:cs="Times New Roman"/>
          <w:color w:val="002060"/>
          <w:sz w:val="16"/>
          <w:szCs w:val="16"/>
        </w:rPr>
        <w:softHyphen/>
        <w:t>соблений, конструкций, ввоза заграничных материалов, некоторого оборудования и тому по</w:t>
      </w:r>
      <w:r w:rsidRPr="00C2525C">
        <w:rPr>
          <w:rFonts w:ascii="Times New Roman" w:hAnsi="Times New Roman" w:cs="Times New Roman"/>
          <w:color w:val="002060"/>
          <w:sz w:val="16"/>
          <w:szCs w:val="16"/>
        </w:rPr>
        <w:softHyphen/>
        <w:t>добного, причем все это должно войти в договор о технической помощи фирмы.</w:t>
      </w:r>
    </w:p>
    <w:p w14:paraId="3D5246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Будняк, Баранов, Аверин</w:t>
      </w:r>
    </w:p>
    <w:p w14:paraId="185BE6F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РГАСПИ. Ф. 76. Оп. 2. Д. 392. Л. 203-203 об. Подлинник (10711,568).</w:t>
      </w:r>
    </w:p>
    <w:p w14:paraId="18B8AD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FD6C08C"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июня 1926 г. в Москве состоялось совещание представителей Главметалла, УВВС и Авиатреста, на котором и было принято решение концессионный договор ликвидировать.</w:t>
      </w:r>
    </w:p>
    <w:p w14:paraId="6CA5BAD6"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Дальнейшие переговоры с фирмой приняли затяжной характер. Свои многочисленные заверения немцы никак не подкрепляли материально, а сама деятельность завода приобрела откровенно формальный характер. За 4 года завод "Юнкерса" дал всего 100 самолетов типа Ю-20 и Ю-21, худших по качеству, чем аналогичные иностранные образцы.</w:t>
      </w:r>
    </w:p>
    <w:p w14:paraId="26DAF2A9" w14:textId="77777777" w:rsidR="005C2BAF" w:rsidRPr="00C2525C" w:rsidRDefault="005C2BA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lastRenderedPageBreak/>
        <w:t>25 июня 1926 на совместном совещании Главметалла, УВВС и Авиатреста было решено принять предложение фон Шлибена. Прежний концессионный договор предлагалось ликвидировать, а проблему взаиморасчетов решить в смешанной комиссии (21111).</w:t>
      </w:r>
    </w:p>
    <w:p w14:paraId="389C1523" w14:textId="77777777" w:rsidR="005C2BAF" w:rsidRPr="00C2525C" w:rsidRDefault="005C2BAF" w:rsidP="00C2525C">
      <w:pPr>
        <w:spacing w:after="0" w:line="240" w:lineRule="auto"/>
        <w:jc w:val="both"/>
        <w:rPr>
          <w:rFonts w:ascii="Times New Roman" w:hAnsi="Times New Roman" w:cs="Times New Roman"/>
          <w:color w:val="0070C0"/>
          <w:sz w:val="16"/>
          <w:szCs w:val="16"/>
        </w:rPr>
      </w:pPr>
    </w:p>
    <w:p w14:paraId="2CFD86E0" w14:textId="77777777" w:rsidR="00D670CF" w:rsidRPr="00C2525C" w:rsidRDefault="00D670C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тому же не было организовано производство алюминия и дюралюминия, авиамоторов, не создано конструкторское бюро, не выполнен в срок заказ на самолеты, а сами самолеты оказались непригодными для боевого использования. Они не были вооружены приспособлениями, необходимыми для размещения и сбрасывания бомб, отсутствовали специальные установки для стрельбы через винт. Все эти доработки после приемки "Юнкерсов" у концессионера выполнял авиационный завод ГАЗ № 1 в Москве Байков А. Военно-промышленное сотрудничество СССР и Германии - кто ковал советский меч? // Неправда Виктора Суворова - 2. - М.: Яуза, Эксмо, 2008. - с.254 (18271).</w:t>
      </w:r>
    </w:p>
    <w:p w14:paraId="152BFED8" w14:textId="77777777" w:rsidR="00D670CF" w:rsidRPr="00C2525C" w:rsidRDefault="00D670CF" w:rsidP="00C2525C">
      <w:pPr>
        <w:spacing w:after="0" w:line="240" w:lineRule="auto"/>
        <w:jc w:val="both"/>
        <w:rPr>
          <w:rFonts w:ascii="Times New Roman" w:hAnsi="Times New Roman" w:cs="Times New Roman"/>
          <w:color w:val="002060"/>
          <w:sz w:val="16"/>
          <w:szCs w:val="16"/>
        </w:rPr>
      </w:pPr>
    </w:p>
    <w:p w14:paraId="53DC522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6495A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7236A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26 июня и 2 июля 1926. Из протокола заседания Политбюро № 37, 1926 г.</w:t>
      </w:r>
    </w:p>
    <w:p w14:paraId="74B1E3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накладных расходах на зарплату </w:t>
      </w:r>
    </w:p>
    <w:p w14:paraId="6779B1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Сохранить выдачу проездных от места и к месту работы в тех случаях, где таковые вызываются местным жилищным кризисом и специфическими особенностями привлечения рабочей силы, причем проездные в этих случаях выдаются лишь на проезд по специальным подъездным путям и водным переправам. </w:t>
      </w:r>
    </w:p>
    <w:p w14:paraId="42A8F8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Подтвердить прежнее решение о прекращении бесплатной выдачи продуктов собственного производства там, где таковая еще сохранилась. </w:t>
      </w:r>
    </w:p>
    <w:p w14:paraId="674E32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Имея в виду достигнутый уровень обеспечения по социальному страхованию и дополнительным видам (на погребение и роды), признать нецелесообразным сохранение в колдоговорах специальных отчислений на выдачу со стороны хозорганов пособий на лечение, смерть и увечье (11652).</w:t>
      </w:r>
    </w:p>
    <w:p w14:paraId="3DFCE2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99BC598" w14:textId="77777777" w:rsidR="002A6A91" w:rsidRPr="00C2525C" w:rsidRDefault="002A6A9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25 июня</w:t>
      </w:r>
      <w:r w:rsidRPr="00C2525C">
        <w:rPr>
          <w:rFonts w:ascii="Times New Roman" w:hAnsi="Times New Roman" w:cs="Times New Roman"/>
          <w:color w:val="002060"/>
          <w:sz w:val="16"/>
          <w:szCs w:val="16"/>
        </w:rPr>
        <w:t xml:space="preserve"> в 1926 году в Ленинграде куранты Петропавловского собора в полдень впервые играют «Интернационал» (14933).</w:t>
      </w:r>
    </w:p>
    <w:p w14:paraId="57F823F8" w14:textId="77777777" w:rsidR="002A6A91" w:rsidRPr="00C2525C" w:rsidRDefault="002A6A91" w:rsidP="00C2525C">
      <w:pPr>
        <w:spacing w:after="0" w:line="240" w:lineRule="auto"/>
        <w:jc w:val="both"/>
        <w:rPr>
          <w:rFonts w:ascii="Times New Roman" w:hAnsi="Times New Roman" w:cs="Times New Roman"/>
          <w:color w:val="002060"/>
          <w:sz w:val="16"/>
          <w:szCs w:val="16"/>
        </w:rPr>
      </w:pPr>
    </w:p>
    <w:p w14:paraId="7D7BCA17" w14:textId="77777777" w:rsidR="005C2BAF" w:rsidRPr="00C2525C" w:rsidRDefault="005C2BA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25 июня 1926 в Ленинграде куранты Петропавловского собора впервые сыграли мелодию международного пролетарского гимна «Интернационал» (21161).</w:t>
      </w:r>
    </w:p>
    <w:p w14:paraId="1104DC5A" w14:textId="77777777" w:rsidR="005C2BAF" w:rsidRPr="00C2525C" w:rsidRDefault="005C2BAF" w:rsidP="00C2525C">
      <w:pPr>
        <w:spacing w:after="0" w:line="240" w:lineRule="auto"/>
        <w:jc w:val="both"/>
        <w:rPr>
          <w:rFonts w:ascii="Times New Roman" w:hAnsi="Times New Roman" w:cs="Times New Roman"/>
          <w:color w:val="0070C0"/>
          <w:sz w:val="16"/>
          <w:szCs w:val="16"/>
        </w:rPr>
      </w:pPr>
    </w:p>
    <w:p w14:paraId="6588D36F" w14:textId="77777777" w:rsidR="002A6A91"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D242A35" w14:textId="77777777" w:rsidR="002A6A91" w:rsidRPr="00C2525C" w:rsidRDefault="002A6A9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F7407C5" w14:textId="77777777" w:rsidR="002A6A91" w:rsidRPr="00C2525C" w:rsidRDefault="002A6A9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26 июня</w:t>
      </w:r>
      <w:r w:rsidRPr="00C2525C">
        <w:rPr>
          <w:rFonts w:ascii="Times New Roman" w:hAnsi="Times New Roman" w:cs="Times New Roman"/>
          <w:color w:val="002060"/>
          <w:sz w:val="16"/>
          <w:szCs w:val="16"/>
        </w:rPr>
        <w:t xml:space="preserve"> в 1926 году впервые поднялся в воздух английский истребитель </w:t>
      </w:r>
      <w:hyperlink r:id="rId48" w:tgtFrame="_blank" w:history="1">
        <w:r w:rsidRPr="00C2525C">
          <w:rPr>
            <w:rFonts w:ascii="Times New Roman" w:hAnsi="Times New Roman" w:cs="Times New Roman"/>
            <w:color w:val="002060"/>
            <w:sz w:val="16"/>
            <w:szCs w:val="16"/>
          </w:rPr>
          <w:t xml:space="preserve">«Avro 566» «Avenger». </w:t>
        </w:r>
      </w:hyperlink>
      <w:r w:rsidRPr="00C2525C">
        <w:rPr>
          <w:rFonts w:ascii="Times New Roman" w:hAnsi="Times New Roman" w:cs="Times New Roman"/>
          <w:color w:val="002060"/>
          <w:sz w:val="16"/>
          <w:szCs w:val="16"/>
        </w:rPr>
        <w:t>«Avro 566» «Avenger» - истребитель, разработанный английской фирмой «Avro» («A.V.Roe and Co Ltd»). Аэродинамически чистая форма была признана одной из лучших для истребителей того времени. Самолет был разработан на деньги все того же Роя Чадвика Первоначально самолет разрабатывался и строился с 525-сильным «Napier» «Lion VIII», однако с установкой более мощного «Napier» «Lion IX» конструкция была изменена в сторону усиления. Эта модификация была обозначена «Avro 567» «Avenger II» и планировалось использовать ее в роли гоночного самолета. Однако разработкой никто не заинтересовался и в 1931 году самолет разобрали (14934).</w:t>
      </w:r>
    </w:p>
    <w:p w14:paraId="215B0C93" w14:textId="77777777" w:rsidR="002A6A91" w:rsidRPr="00C2525C" w:rsidRDefault="002A6A91" w:rsidP="00C2525C">
      <w:pPr>
        <w:spacing w:after="0" w:line="240" w:lineRule="auto"/>
        <w:jc w:val="both"/>
        <w:rPr>
          <w:rFonts w:ascii="Times New Roman" w:hAnsi="Times New Roman" w:cs="Times New Roman"/>
          <w:color w:val="002060"/>
          <w:sz w:val="16"/>
          <w:szCs w:val="16"/>
        </w:rPr>
      </w:pPr>
    </w:p>
    <w:p w14:paraId="071E9D82" w14:textId="77777777" w:rsidR="005C2BAF" w:rsidRPr="00C2525C" w:rsidRDefault="005C2BA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26 июня 1926 - Впервые поднялся в воздух английский истребитель Avro 566 Avenger. Avro 566 Avenger - истребитель, разработанный английской фирмой Avro (A.V.Roe and Co Ltd). Аэродинамически чистая форма была признана одной из лучших для истребителей того времени. Самолет был разработан на деньги все того же Роя Чадвика Первоначально самолет разрабатывался и строился с 525-сильным Napier Lion VIII, однако с установкой более мощного Napier Lion IX конструкция была изменена в сторону усиления. Эта модификация была обозначена Avro 567 Avenger II и планировалось использовать ее в роли гоночного самолета. Однако разработкой никто не заинтересовался и в 1931 году самолет разобрали (22448).</w:t>
      </w:r>
    </w:p>
    <w:p w14:paraId="3C8D2F16" w14:textId="77777777" w:rsidR="005C2BAF" w:rsidRPr="00C2525C" w:rsidRDefault="005C2BAF" w:rsidP="00C2525C">
      <w:pPr>
        <w:spacing w:after="0" w:line="240" w:lineRule="auto"/>
        <w:jc w:val="both"/>
        <w:rPr>
          <w:rFonts w:ascii="Times New Roman" w:hAnsi="Times New Roman" w:cs="Times New Roman"/>
          <w:color w:val="0070C0"/>
          <w:sz w:val="16"/>
          <w:szCs w:val="16"/>
        </w:rPr>
      </w:pPr>
    </w:p>
    <w:p w14:paraId="3CFE2E8E" w14:textId="77777777" w:rsidR="002A6A91" w:rsidRPr="00C2525C" w:rsidRDefault="002A6A9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26 июня</w:t>
      </w:r>
      <w:r w:rsidRPr="00C2525C">
        <w:rPr>
          <w:rFonts w:ascii="Times New Roman" w:hAnsi="Times New Roman" w:cs="Times New Roman"/>
          <w:color w:val="002060"/>
          <w:sz w:val="16"/>
          <w:szCs w:val="16"/>
        </w:rPr>
        <w:t xml:space="preserve"> в 1926 году первый из </w:t>
      </w:r>
      <w:hyperlink r:id="rId49" w:tgtFrame="_blank" w:history="1">
        <w:r w:rsidRPr="00C2525C">
          <w:rPr>
            <w:rFonts w:ascii="Times New Roman" w:hAnsi="Times New Roman" w:cs="Times New Roman"/>
            <w:color w:val="002060"/>
            <w:sz w:val="16"/>
            <w:szCs w:val="16"/>
          </w:rPr>
          <w:t xml:space="preserve">«SPAD» «S.60 С2» </w:t>
        </w:r>
      </w:hyperlink>
      <w:r w:rsidRPr="00C2525C">
        <w:rPr>
          <w:rFonts w:ascii="Times New Roman" w:hAnsi="Times New Roman" w:cs="Times New Roman"/>
          <w:color w:val="002060"/>
          <w:sz w:val="16"/>
          <w:szCs w:val="16"/>
        </w:rPr>
        <w:t>(улучшенная версия истребителя «S.XX») поднялся в воздух. Это был двухместный деревянный биплан с фюзеляжем типа монокок, оснащенный двигателем «Gnome &amp; Rhone» «Jupiter» мощностью 420 л.с. Вооружение самолета состояло из двух передних синхронизированных 7.7-мм пулеметов и двух таких же пулеметов, установленных на подвижной турели в задней кабине. Несмотря на неплохие летные характеристики «S.60» не заинтересовал военных. Строительство третьего прототипа было отменено, а второй был переделан в новую модификацию «S.70 C2», оснащенную двигателем «Lorraine» «12 Eb» мощностью 450 л.с. с турбокомпрессором «Rateau». Впервые взлетев 20 апреля 1927 года, самолет так и не смог превысить скорость в 210 км/час. Это привело к отказу и от этой модификации (14934).</w:t>
      </w:r>
    </w:p>
    <w:p w14:paraId="7E4CDE8A" w14:textId="77777777" w:rsidR="002A6A91" w:rsidRPr="00C2525C" w:rsidRDefault="002A6A91" w:rsidP="00C2525C">
      <w:pPr>
        <w:spacing w:after="0" w:line="240" w:lineRule="auto"/>
        <w:jc w:val="both"/>
        <w:rPr>
          <w:rFonts w:ascii="Times New Roman" w:hAnsi="Times New Roman" w:cs="Times New Roman"/>
          <w:color w:val="002060"/>
          <w:sz w:val="16"/>
          <w:szCs w:val="16"/>
        </w:rPr>
      </w:pPr>
    </w:p>
    <w:p w14:paraId="3687EACC" w14:textId="77777777" w:rsidR="005C2BAF" w:rsidRPr="00C2525C" w:rsidRDefault="005C2BA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26 июня 1926 Людовик Арракарт и его брат Поль отправляются в Париж на POTEZ 28. К тому времени, когда сломанный топливопровод вынудит их приземлиться в RAF Shaibah недалеко от Басры, Ирак, 26 часов 30 минут спустя, они установят новый мировой авиационный рекорд беспосадочной дальности в 4313 км (2680 миль) (20358).</w:t>
      </w:r>
    </w:p>
    <w:p w14:paraId="17477538" w14:textId="77777777" w:rsidR="005C2BAF" w:rsidRPr="00C2525C" w:rsidRDefault="005C2BAF" w:rsidP="00C2525C">
      <w:pPr>
        <w:spacing w:after="0" w:line="240" w:lineRule="auto"/>
        <w:jc w:val="both"/>
        <w:rPr>
          <w:rFonts w:ascii="Times New Roman" w:hAnsi="Times New Roman" w:cs="Times New Roman"/>
          <w:color w:val="0070C0"/>
          <w:sz w:val="16"/>
          <w:szCs w:val="16"/>
        </w:rPr>
      </w:pPr>
    </w:p>
    <w:p w14:paraId="660255F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2A976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A263B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июня 1926 Фарман Голиаф 62 (ФГ-62) N 309 (бортовой N 2) начал перелет из Троцка (Гатчины) из 1-й тяжелой эскадрильи А.К.Туманского в Москву. Над Тверью обнаружили течь бензина из левого мотора и когда рулили по ЦА двигатель вспыхнул. Огнетушитель не сработал, но аэродромная команда смогла потушить. Обгорели двигатель и нижняя левая плоскость. Ремонтировали до 7 августа 1926 (3200,18).</w:t>
      </w:r>
    </w:p>
    <w:p w14:paraId="67D35F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308AC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июня 1926 Туманский всё-таки повёл "фарман" на Москву. Маршрут был проложен через Тосно, Бологое и Тверь. Над Тверью обнаружилась течь бензина из левого мотора, и, когда самолёт уже рулил по Центральному аэродрому столицы, двигатель вспыхнул. Огнетушитель на моторе не сработал, но аэродромная пожарная команда сумела погасить пламя. Обгорели двигатель и нижняя левая плоскость, в результате "Голиаф" до 7 августа пробыл в ремонте.</w:t>
      </w:r>
    </w:p>
    <w:p w14:paraId="6EC440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10 августа начались испытательные полёты. Оказалось, что сидящим рядом лётчикам очень неудобно следить за показаниями приборов контроля за работой двигателей: приборы размещались на внутренних сторонах мотогондол, и пилоты просто загораживали их друг от друга. Даже при сравнительно мягких посадках на неровную площадку Центрального аэродрома неоднократно лопались покрышки и разгибались ободья колёс, расходились муфты расчалок. Это привело к тому, что 8 ноября машину опять поставили в ремонт (11984).</w:t>
      </w:r>
    </w:p>
    <w:p w14:paraId="79E0E7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4196D3F" w14:textId="77777777" w:rsidR="002A6A91"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E80F137" w14:textId="77777777" w:rsidR="002A6A91" w:rsidRPr="00C2525C" w:rsidRDefault="002A6A9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3B290F6" w14:textId="77777777" w:rsidR="002A6A91" w:rsidRPr="00C2525C" w:rsidRDefault="002A6A9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27 июня</w:t>
      </w:r>
      <w:r w:rsidRPr="00C2525C">
        <w:rPr>
          <w:rFonts w:ascii="Times New Roman" w:hAnsi="Times New Roman" w:cs="Times New Roman"/>
          <w:color w:val="002060"/>
          <w:sz w:val="16"/>
          <w:szCs w:val="16"/>
        </w:rPr>
        <w:t xml:space="preserve"> в 1926 году братья Аррачарт установили новый рекорд дальности преодолев 4313 км между Буржэ и Басрой на варианте «Potez 28/2», изготовленом в 1926 году и оснащенном двигателем «Renault» «12Kg» мощностью 500 л.с. </w:t>
      </w:r>
      <w:hyperlink r:id="rId50" w:tgtFrame="_blank" w:history="1">
        <w:r w:rsidRPr="00C2525C">
          <w:rPr>
            <w:rFonts w:ascii="Times New Roman" w:hAnsi="Times New Roman" w:cs="Times New Roman"/>
            <w:color w:val="002060"/>
            <w:sz w:val="16"/>
            <w:szCs w:val="16"/>
          </w:rPr>
          <w:t xml:space="preserve">Potez 28» </w:t>
        </w:r>
      </w:hyperlink>
      <w:r w:rsidRPr="00C2525C">
        <w:rPr>
          <w:rFonts w:ascii="Times New Roman" w:hAnsi="Times New Roman" w:cs="Times New Roman"/>
          <w:color w:val="002060"/>
          <w:sz w:val="16"/>
          <w:szCs w:val="16"/>
        </w:rPr>
        <w:t>- рекордный самолет, разработанный французской фирмой «Societe des Avions Henri Potez». Было построено несколько модификаций самолета (14935).</w:t>
      </w:r>
    </w:p>
    <w:p w14:paraId="0470203C" w14:textId="77777777" w:rsidR="002A6A91" w:rsidRPr="00C2525C" w:rsidRDefault="002A6A91" w:rsidP="00C2525C">
      <w:pPr>
        <w:spacing w:after="0" w:line="240" w:lineRule="auto"/>
        <w:jc w:val="both"/>
        <w:rPr>
          <w:rFonts w:ascii="Times New Roman" w:hAnsi="Times New Roman" w:cs="Times New Roman"/>
          <w:color w:val="002060"/>
          <w:sz w:val="16"/>
          <w:szCs w:val="16"/>
        </w:rPr>
      </w:pPr>
    </w:p>
    <w:p w14:paraId="5C9162B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0857D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C3E6B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июня 1926 Пленум НК УВВС рассмотрел: 1. О проекте ТУ по составлению проекта аэростата с нейтральной прослойкой (Лебедев); 4. О ТТ на самолеты Остехбюро большой мощности (Машкевич) и др. (2265,87).</w:t>
      </w:r>
    </w:p>
    <w:p w14:paraId="71A981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ECED7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июня 1926 была подготовлена:</w:t>
      </w:r>
    </w:p>
    <w:p w14:paraId="303A80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2835"/>
        <w:gridCol w:w="1686"/>
        <w:gridCol w:w="2894"/>
      </w:tblGrid>
      <w:tr w:rsidR="00BD609C" w:rsidRPr="00C2525C" w14:paraId="3DAF14FB" w14:textId="77777777">
        <w:tc>
          <w:tcPr>
            <w:tcW w:w="3794" w:type="dxa"/>
            <w:tcBorders>
              <w:top w:val="single" w:sz="12" w:space="0" w:color="auto"/>
            </w:tcBorders>
          </w:tcPr>
          <w:p w14:paraId="4F4DBC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2/УП-26 г.</w:t>
            </w:r>
          </w:p>
        </w:tc>
        <w:tc>
          <w:tcPr>
            <w:tcW w:w="2835" w:type="dxa"/>
            <w:tcBorders>
              <w:top w:val="single" w:sz="12" w:space="0" w:color="auto"/>
            </w:tcBorders>
          </w:tcPr>
          <w:p w14:paraId="7434D5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29/У1-26 г.</w:t>
            </w:r>
          </w:p>
        </w:tc>
        <w:tc>
          <w:tcPr>
            <w:tcW w:w="1686" w:type="dxa"/>
            <w:tcBorders>
              <w:top w:val="single" w:sz="12" w:space="0" w:color="auto"/>
            </w:tcBorders>
          </w:tcPr>
          <w:p w14:paraId="29E518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1/УП-26 г.</w:t>
            </w:r>
          </w:p>
        </w:tc>
        <w:tc>
          <w:tcPr>
            <w:tcW w:w="2894" w:type="dxa"/>
            <w:tcBorders>
              <w:top w:val="single" w:sz="12" w:space="0" w:color="auto"/>
            </w:tcBorders>
          </w:tcPr>
          <w:p w14:paraId="54E3AE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1/УП-26 г.</w:t>
            </w:r>
          </w:p>
        </w:tc>
      </w:tr>
      <w:tr w:rsidR="00BD609C" w:rsidRPr="00C2525C" w14:paraId="1D2BCFC8" w14:textId="77777777">
        <w:tc>
          <w:tcPr>
            <w:tcW w:w="3794" w:type="dxa"/>
            <w:tcBorders>
              <w:bottom w:val="single" w:sz="12" w:space="0" w:color="auto"/>
            </w:tcBorders>
          </w:tcPr>
          <w:p w14:paraId="00C4A76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проекте ТУ по составлению проекта аэростата с нейтральной прослойкой (Лебедев)</w:t>
            </w:r>
          </w:p>
          <w:p w14:paraId="135688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ТУ на приемку и лечение алюминиевых отливок</w:t>
            </w:r>
          </w:p>
          <w:p w14:paraId="79C8733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ТУ на приемку коленчатых валов (доклад т. Дзиган)</w:t>
            </w:r>
          </w:p>
          <w:p w14:paraId="19F989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техтребованиях на самолеты Остехбюро большой мощности (Машкевич)</w:t>
            </w:r>
          </w:p>
          <w:p w14:paraId="150D3A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5. ТУ на высокомощный мотор большой мощности в 1000 нр (доклад т. Дзиган)</w:t>
            </w:r>
          </w:p>
          <w:p w14:paraId="377AF6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ТУ на мотор переходного типа в 200 нр (доклад т. Дзиган)</w:t>
            </w:r>
          </w:p>
        </w:tc>
        <w:tc>
          <w:tcPr>
            <w:tcW w:w="2835" w:type="dxa"/>
            <w:tcBorders>
              <w:bottom w:val="single" w:sz="12" w:space="0" w:color="auto"/>
            </w:tcBorders>
          </w:tcPr>
          <w:p w14:paraId="0344CF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 Проект договора с Резинотрестом аэростата с нейтральной прослойкой</w:t>
            </w:r>
          </w:p>
          <w:p w14:paraId="01D6B0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испытании мотора БМВ-У1</w:t>
            </w:r>
          </w:p>
          <w:p w14:paraId="2435CD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 испытании мотора Кондор</w:t>
            </w:r>
          </w:p>
          <w:p w14:paraId="3F2C62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ТУ на приемку и лечение алюминиевых отливок</w:t>
            </w:r>
          </w:p>
          <w:p w14:paraId="24C074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5. Об изменении ТУ на конструкцию морского учебного самолета</w:t>
            </w:r>
          </w:p>
          <w:p w14:paraId="064BE0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ТУ на проектирование моторных насосов для воздухоплавание</w:t>
            </w:r>
          </w:p>
        </w:tc>
        <w:tc>
          <w:tcPr>
            <w:tcW w:w="1686" w:type="dxa"/>
            <w:tcBorders>
              <w:bottom w:val="single" w:sz="12" w:space="0" w:color="auto"/>
            </w:tcBorders>
          </w:tcPr>
          <w:p w14:paraId="27EB17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 Пластин. пропеллер и автоматический регулятор на постоянное число оборотов</w:t>
            </w:r>
          </w:p>
          <w:p w14:paraId="00FF6F7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 О заграничном материале Разведупра</w:t>
            </w:r>
          </w:p>
          <w:p w14:paraId="626353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практическом курсе по парашютам.</w:t>
            </w:r>
          </w:p>
        </w:tc>
        <w:tc>
          <w:tcPr>
            <w:tcW w:w="2894" w:type="dxa"/>
            <w:tcBorders>
              <w:bottom w:val="single" w:sz="12" w:space="0" w:color="auto"/>
            </w:tcBorders>
          </w:tcPr>
          <w:p w14:paraId="1783CB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 О частичных изменениях в ТУ на поставку опозновательных и указательных полотнищ</w:t>
            </w:r>
          </w:p>
          <w:p w14:paraId="362953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комплектах одиночных и групповых запчастей и списке инструмента для Р3-М5</w:t>
            </w:r>
          </w:p>
          <w:p w14:paraId="6A6ED9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3. О итруде т. Крестьянинова Наставление по организации и технике воздушной разведки</w:t>
            </w:r>
          </w:p>
          <w:p w14:paraId="399B7D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образце самолетной аптечки</w:t>
            </w:r>
          </w:p>
        </w:tc>
      </w:tr>
    </w:tbl>
    <w:p w14:paraId="34CEEB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(2265,87).</w:t>
      </w:r>
    </w:p>
    <w:p w14:paraId="012A57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077AEA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A7388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D492B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июня 1926 г. было подготовлена Постановление межведомственного совещания по докладу В. А. Аванесова об оздоровлении работ Военпрома</w:t>
      </w:r>
    </w:p>
    <w:p w14:paraId="5B1428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Совершенно секретно.</w:t>
      </w:r>
    </w:p>
    <w:p w14:paraId="2F5CD5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Совещание в составе т. Дзержинского, Ворошилова, Аванесова, Угланова и Уншлихта, заслушав доклад т. Аванесова об оздоровлении работ Военпрома, постановило:</w:t>
      </w:r>
    </w:p>
    <w:p w14:paraId="176AAF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Обязать Военпром немедленно приступить к максимальному сокращению всех слу</w:t>
      </w:r>
      <w:r w:rsidRPr="00C2525C">
        <w:rPr>
          <w:rFonts w:ascii="Times New Roman" w:hAnsi="Times New Roman" w:cs="Times New Roman"/>
          <w:color w:val="002060"/>
          <w:sz w:val="16"/>
          <w:szCs w:val="16"/>
        </w:rPr>
        <w:softHyphen/>
        <w:t>жащих на местах, а также к сокращению количества рабочих, приведя всю рабочую силу в со</w:t>
      </w:r>
      <w:r w:rsidRPr="00C2525C">
        <w:rPr>
          <w:rFonts w:ascii="Times New Roman" w:hAnsi="Times New Roman" w:cs="Times New Roman"/>
          <w:color w:val="002060"/>
          <w:sz w:val="16"/>
          <w:szCs w:val="16"/>
        </w:rPr>
        <w:softHyphen/>
        <w:t>ответствие с производственной программой. Сокращение служащих и рабочих производить самым жестким образом, не останавливаясь даже перед закрытием завода. Одновременно про</w:t>
      </w:r>
      <w:r w:rsidRPr="00C2525C">
        <w:rPr>
          <w:rFonts w:ascii="Times New Roman" w:hAnsi="Times New Roman" w:cs="Times New Roman"/>
          <w:color w:val="002060"/>
          <w:sz w:val="16"/>
          <w:szCs w:val="16"/>
        </w:rPr>
        <w:softHyphen/>
        <w:t>вести на местах все мероприятия, намеченные Президиумом ВСНХ по упорядочению органи</w:t>
      </w:r>
      <w:r w:rsidRPr="00C2525C">
        <w:rPr>
          <w:rFonts w:ascii="Times New Roman" w:hAnsi="Times New Roman" w:cs="Times New Roman"/>
          <w:color w:val="002060"/>
          <w:sz w:val="16"/>
          <w:szCs w:val="16"/>
        </w:rPr>
        <w:softHyphen/>
        <w:t>зации рабочей силы на заводах.</w:t>
      </w:r>
    </w:p>
    <w:p w14:paraId="72DFB7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Обязать Военпром не позднее 15 июля сократить количество служащих центрально</w:t>
      </w:r>
      <w:r w:rsidRPr="00C2525C">
        <w:rPr>
          <w:rFonts w:ascii="Times New Roman" w:hAnsi="Times New Roman" w:cs="Times New Roman"/>
          <w:color w:val="002060"/>
          <w:sz w:val="16"/>
          <w:szCs w:val="16"/>
        </w:rPr>
        <w:softHyphen/>
        <w:t>го аппарата и довести их до 400 чел.</w:t>
      </w:r>
    </w:p>
    <w:p w14:paraId="0B8072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Для упорядочения работ военной промышленности, согласно директивам Президиу</w:t>
      </w:r>
      <w:r w:rsidRPr="00C2525C">
        <w:rPr>
          <w:rFonts w:ascii="Times New Roman" w:hAnsi="Times New Roman" w:cs="Times New Roman"/>
          <w:color w:val="002060"/>
          <w:sz w:val="16"/>
          <w:szCs w:val="16"/>
        </w:rPr>
        <w:softHyphen/>
        <w:t>ма ВСНХ, обязать ВПУ представить конкретный план растрестирования Военпрома по со</w:t>
      </w:r>
      <w:r w:rsidRPr="00C2525C">
        <w:rPr>
          <w:rFonts w:ascii="Times New Roman" w:hAnsi="Times New Roman" w:cs="Times New Roman"/>
          <w:color w:val="002060"/>
          <w:sz w:val="16"/>
          <w:szCs w:val="16"/>
        </w:rPr>
        <w:softHyphen/>
        <w:t>ответствующим однородным производствам. План этот согласовать с военведом. Подгото</w:t>
      </w:r>
      <w:r w:rsidRPr="00C2525C">
        <w:rPr>
          <w:rFonts w:ascii="Times New Roman" w:hAnsi="Times New Roman" w:cs="Times New Roman"/>
          <w:color w:val="002060"/>
          <w:sz w:val="16"/>
          <w:szCs w:val="16"/>
        </w:rPr>
        <w:softHyphen/>
        <w:t>вить необходимые кадры людей для проведения в жизнь этого мероприятия.</w:t>
      </w:r>
    </w:p>
    <w:p w14:paraId="59C5F2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Освободить т. Жарко и Берзина от обязанностей членов правления Военпрома. Но</w:t>
      </w:r>
      <w:r w:rsidRPr="00C2525C">
        <w:rPr>
          <w:rFonts w:ascii="Times New Roman" w:hAnsi="Times New Roman" w:cs="Times New Roman"/>
          <w:color w:val="002060"/>
          <w:sz w:val="16"/>
          <w:szCs w:val="16"/>
        </w:rPr>
        <w:softHyphen/>
        <w:t>вых членов правления временно не назначать. Окончательно утвердить список правления Военпрома, когда будет разрешен вопрос о растрестировании. ВПУ принять необходимые меры к тому, чтобы председатель Военпрома имел бы все необходимые права по руководству центральным и местными органами Военпрома.</w:t>
      </w:r>
    </w:p>
    <w:p w14:paraId="19F4CA6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Предложить РВСС разработать минимальную трехлетнюю программу текущих во</w:t>
      </w:r>
      <w:r w:rsidRPr="00C2525C">
        <w:rPr>
          <w:rFonts w:ascii="Times New Roman" w:hAnsi="Times New Roman" w:cs="Times New Roman"/>
          <w:color w:val="002060"/>
          <w:sz w:val="16"/>
          <w:szCs w:val="16"/>
        </w:rPr>
        <w:softHyphen/>
        <w:t>енных заказов и совместно с ВПУ войти в СТО для утверждения этой трехлетней програм</w:t>
      </w:r>
      <w:r w:rsidRPr="00C2525C">
        <w:rPr>
          <w:rFonts w:ascii="Times New Roman" w:hAnsi="Times New Roman" w:cs="Times New Roman"/>
          <w:color w:val="002060"/>
          <w:sz w:val="16"/>
          <w:szCs w:val="16"/>
        </w:rPr>
        <w:softHyphen/>
        <w:t>мы. Одновременно на основе трехлетней программы в кратчайший срок представить твер</w:t>
      </w:r>
      <w:r w:rsidRPr="00C2525C">
        <w:rPr>
          <w:rFonts w:ascii="Times New Roman" w:hAnsi="Times New Roman" w:cs="Times New Roman"/>
          <w:color w:val="002060"/>
          <w:sz w:val="16"/>
          <w:szCs w:val="16"/>
        </w:rPr>
        <w:softHyphen/>
        <w:t>дый заказ на текущий 1926/27 г.</w:t>
      </w:r>
    </w:p>
    <w:p w14:paraId="5F05AA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Предложить т. Угланову через МК ВКП дать необходимые указания коллективу ВКП Военпрома о недопустимости вмешательства в административно-хозяйственные рас</w:t>
      </w:r>
      <w:r w:rsidRPr="00C2525C">
        <w:rPr>
          <w:rFonts w:ascii="Times New Roman" w:hAnsi="Times New Roman" w:cs="Times New Roman"/>
          <w:color w:val="002060"/>
          <w:sz w:val="16"/>
          <w:szCs w:val="16"/>
        </w:rPr>
        <w:softHyphen/>
        <w:t>поряжения администрации.</w:t>
      </w:r>
    </w:p>
    <w:p w14:paraId="775F96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Считать необходимым изъять из состава Военпрома и его местных органов все уго</w:t>
      </w:r>
      <w:r w:rsidRPr="00C2525C">
        <w:rPr>
          <w:rFonts w:ascii="Times New Roman" w:hAnsi="Times New Roman" w:cs="Times New Roman"/>
          <w:color w:val="002060"/>
          <w:sz w:val="16"/>
          <w:szCs w:val="16"/>
        </w:rPr>
        <w:softHyphen/>
        <w:t>ловные, белогвардейские и вообще негодные элементы. Список этих лиц составить т. Аване-сову и принять меры к их изъятию.</w:t>
      </w:r>
    </w:p>
    <w:p w14:paraId="291BF3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Ходатайствовать в Политбюро ЦК об отложении общего доклада ВПУ о состоянии военной промышленности на октябрь месяц вместо намеченного на 26 июля. Точно так же ходатайствовать перед Комиссией обороны, чтобы доклад комиссии ВПУ об обследовании заводов, а также и о конкретных мероприятиях по оздоровлению военной промышленности</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 представить 5 июля сего года.</w:t>
      </w:r>
    </w:p>
    <w:p w14:paraId="304EC12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Войти с ходатайством через Комиссию обороны в Политбюро ЦК ВКП об избрании Центральной комиссии Политбюро для наблюдения за проведением в жизнь всех постанов</w:t>
      </w:r>
      <w:r w:rsidRPr="00C2525C">
        <w:rPr>
          <w:rFonts w:ascii="Times New Roman" w:hAnsi="Times New Roman" w:cs="Times New Roman"/>
          <w:color w:val="002060"/>
          <w:sz w:val="16"/>
          <w:szCs w:val="16"/>
        </w:rPr>
        <w:softHyphen/>
        <w:t>лений высших органов, а также для принятия всех неотложных мероприятий по оздоровле</w:t>
      </w:r>
      <w:r w:rsidRPr="00C2525C">
        <w:rPr>
          <w:rFonts w:ascii="Times New Roman" w:hAnsi="Times New Roman" w:cs="Times New Roman"/>
          <w:color w:val="002060"/>
          <w:sz w:val="16"/>
          <w:szCs w:val="16"/>
        </w:rPr>
        <w:softHyphen/>
        <w:t>нию работ Военпрома. В состав комиссии наметить: т. Дзержинского, Ворошилова, Уншлих</w:t>
      </w:r>
      <w:r w:rsidRPr="00C2525C">
        <w:rPr>
          <w:rFonts w:ascii="Times New Roman" w:hAnsi="Times New Roman" w:cs="Times New Roman"/>
          <w:color w:val="002060"/>
          <w:sz w:val="16"/>
          <w:szCs w:val="16"/>
        </w:rPr>
        <w:softHyphen/>
        <w:t>та, Аванесова, Угланова, Лепсе, Добровольского, Шмидта, Кабакова, Комарова, Сулимова и ответственных представителей Наркомфина и ЦКК.</w:t>
      </w:r>
    </w:p>
    <w:p w14:paraId="5853C6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РГАСПИ. Ф. 76. Оп. 2. Д. 182. Л. 230-230 об. Подлинник (10711,569).</w:t>
      </w:r>
    </w:p>
    <w:p w14:paraId="20EABA4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7FA2FB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405FA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45EDA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июня 1926 Секция применения НК УВВС рассмотрела вопросы: 3. О труде Крестьянинова "Наставление по организации и технике воздушной разведки"; 5. Об образце самолетной разведки и др. (2265,87).</w:t>
      </w:r>
    </w:p>
    <w:p w14:paraId="75F7B5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AF6FDD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0742D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3F68AB6" w14:textId="77777777" w:rsidR="00546B92" w:rsidRPr="00C2525C" w:rsidRDefault="00546B9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29 июня</w:t>
      </w:r>
      <w:r w:rsidRPr="00C2525C">
        <w:rPr>
          <w:rFonts w:ascii="Times New Roman" w:hAnsi="Times New Roman" w:cs="Times New Roman"/>
          <w:color w:val="002060"/>
          <w:sz w:val="16"/>
          <w:szCs w:val="16"/>
        </w:rPr>
        <w:t xml:space="preserve"> в 1926 году взлетел второй опытный образец («J7781») английского легкого бомбардировщика </w:t>
      </w:r>
      <w:hyperlink r:id="rId51" w:tgtFrame="_blank" w:history="1">
        <w:r w:rsidRPr="00C2525C">
          <w:rPr>
            <w:rFonts w:ascii="Times New Roman" w:hAnsi="Times New Roman" w:cs="Times New Roman"/>
            <w:color w:val="002060"/>
            <w:sz w:val="16"/>
            <w:szCs w:val="16"/>
          </w:rPr>
          <w:t xml:space="preserve">«de Havilland» «D.H.562 «Hyena». </w:t>
        </w:r>
      </w:hyperlink>
      <w:r w:rsidRPr="00C2525C">
        <w:rPr>
          <w:rFonts w:ascii="Times New Roman" w:hAnsi="Times New Roman" w:cs="Times New Roman"/>
          <w:color w:val="002060"/>
          <w:sz w:val="16"/>
          <w:szCs w:val="16"/>
        </w:rPr>
        <w:t>Он практически ничем не отличался от своего предшественника, за исключением мелких модификаций. Из-за этого самолет сразу передали в RAE в Фарнборо для проведения различных экспериментальных полетов, продолжавшихся до мая 1928 года (14937).</w:t>
      </w:r>
    </w:p>
    <w:p w14:paraId="5434671F" w14:textId="77777777" w:rsidR="00546B92" w:rsidRPr="00C2525C" w:rsidRDefault="00546B92" w:rsidP="00C2525C">
      <w:pPr>
        <w:spacing w:after="0" w:line="240" w:lineRule="auto"/>
        <w:jc w:val="both"/>
        <w:rPr>
          <w:rFonts w:ascii="Times New Roman" w:hAnsi="Times New Roman" w:cs="Times New Roman"/>
          <w:color w:val="002060"/>
          <w:sz w:val="16"/>
          <w:szCs w:val="16"/>
        </w:rPr>
      </w:pPr>
    </w:p>
    <w:p w14:paraId="7964E5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июня 1926 фашисты увеличили рабочий день на 1 час (2100).</w:t>
      </w:r>
    </w:p>
    <w:p w14:paraId="2EC940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9CABBF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19B11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023D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июня 1926 г. состоялось заседание комиссии Политбюро ЦК ВКП(б) по спецзаказам. Вследствие неработоспособности производств иприта и фосгена, созданных немецкой стороной в Иващенково (ныне - г. Чапаевск Самарской области), решено взять линию на разрыв с ними и продолжение работ своими силами (9067).</w:t>
      </w:r>
    </w:p>
    <w:p w14:paraId="220678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D595D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июня 1926 г. Комиссия Политбюро ЦК ВКП(б) по спецзаказам постановила (протокол № 39) «считать необходимым взять окончательную линию на разрыв с ними (немцами. — С. Г. ) по делу «Берсоли», тем более что немцы сами предложили передать все работы на заводе «Берсоль» до их окончания «в руки советской стороны за счет немецкой». «Метахиму» было предложено «немедленно приступить к пере- и дооборудованию завода» (11784).</w:t>
      </w:r>
    </w:p>
    <w:p w14:paraId="187470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AD776CB" w14:textId="77777777" w:rsidR="00AA61B2" w:rsidRPr="00C2525C" w:rsidRDefault="00AA61B2"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6F505D8" w14:textId="77777777" w:rsidR="00AA61B2" w:rsidRPr="00C2525C" w:rsidRDefault="00AA61B2"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AB8C418" w14:textId="77777777" w:rsidR="00AA61B2" w:rsidRPr="00C2525C" w:rsidRDefault="00AA61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30 июня 1926 Алан Кобэм отправляется в путешествие из Англии в Австралию и обратно на de Havilland DH.50. Он вернется в Лондон 1 октября и получит рыцарское звание за свои достижения (20358).</w:t>
      </w:r>
    </w:p>
    <w:p w14:paraId="3D4783F1" w14:textId="77777777" w:rsidR="00AA61B2" w:rsidRPr="00C2525C" w:rsidRDefault="00AA61B2" w:rsidP="00C2525C">
      <w:pPr>
        <w:spacing w:after="0" w:line="240" w:lineRule="auto"/>
        <w:jc w:val="both"/>
        <w:rPr>
          <w:rFonts w:ascii="Times New Roman" w:hAnsi="Times New Roman" w:cs="Times New Roman"/>
          <w:color w:val="0070C0"/>
          <w:sz w:val="16"/>
          <w:szCs w:val="16"/>
        </w:rPr>
      </w:pPr>
    </w:p>
    <w:p w14:paraId="4603923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20DBD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43519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июня 1926 в Москве прошли переговоры с Юнкерсом, в которых участвовали от Германии фон Шлибен, а от России Чичерин, П.И.Б. и Уншлихт. П.И.Б. отметил, что сотрудничество принесло разочарования и за 4 года завод дал только 100 самолетов по качеству стоящих ниже иностранной продукции и что были попытки подкупа советских официальных лиц (1795,15).</w:t>
      </w:r>
    </w:p>
    <w:p w14:paraId="742CEB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A48EAA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июня 1926 г. в Москве прошли переговоры при участии германского министра фон Шлибена и представите</w:t>
      </w:r>
      <w:r w:rsidRPr="00C2525C">
        <w:rPr>
          <w:rFonts w:ascii="Times New Roman" w:hAnsi="Times New Roman" w:cs="Times New Roman"/>
          <w:color w:val="002060"/>
          <w:sz w:val="16"/>
          <w:szCs w:val="16"/>
        </w:rPr>
        <w:softHyphen/>
        <w:t>лей фирмы “Юнкерс” с германской стороны и Чичерина, Ба</w:t>
      </w:r>
      <w:r w:rsidRPr="00C2525C">
        <w:rPr>
          <w:rFonts w:ascii="Times New Roman" w:hAnsi="Times New Roman" w:cs="Times New Roman"/>
          <w:color w:val="002060"/>
          <w:sz w:val="16"/>
          <w:szCs w:val="16"/>
        </w:rPr>
        <w:softHyphen/>
        <w:t>ранова, Уншлихта с советской стороны. Баранов заявил на переговорах: “Мы всегда были готовы к широкому и откро</w:t>
      </w:r>
      <w:r w:rsidRPr="00C2525C">
        <w:rPr>
          <w:rFonts w:ascii="Times New Roman" w:hAnsi="Times New Roman" w:cs="Times New Roman"/>
          <w:color w:val="002060"/>
          <w:sz w:val="16"/>
          <w:szCs w:val="16"/>
        </w:rPr>
        <w:softHyphen/>
        <w:t>венному сотрудничеству с фирмой “Юнкерс”. Но как выпол</w:t>
      </w:r>
      <w:r w:rsidRPr="00C2525C">
        <w:rPr>
          <w:rFonts w:ascii="Times New Roman" w:hAnsi="Times New Roman" w:cs="Times New Roman"/>
          <w:color w:val="002060"/>
          <w:sz w:val="16"/>
          <w:szCs w:val="16"/>
        </w:rPr>
        <w:softHyphen/>
        <w:t>нение отдельных заказов, так и выполнение концессионного договора принесло нам много разочарований: завод за 4 года дал 100 самолетов и по качеству весьма ниже стоящих иностранной продукции. У нас была уверенность, что фирма имеет серьезное намерение работать в нашей стране, и мы напряга</w:t>
      </w:r>
      <w:r w:rsidRPr="00C2525C">
        <w:rPr>
          <w:rFonts w:ascii="Times New Roman" w:hAnsi="Times New Roman" w:cs="Times New Roman"/>
          <w:color w:val="002060"/>
          <w:sz w:val="16"/>
          <w:szCs w:val="16"/>
        </w:rPr>
        <w:softHyphen/>
        <w:t>ли все силы для совместной работы, считая, что эта совмест</w:t>
      </w:r>
      <w:r w:rsidRPr="00C2525C">
        <w:rPr>
          <w:rFonts w:ascii="Times New Roman" w:hAnsi="Times New Roman" w:cs="Times New Roman"/>
          <w:color w:val="002060"/>
          <w:sz w:val="16"/>
          <w:szCs w:val="16"/>
        </w:rPr>
        <w:softHyphen/>
        <w:t>ная работа на основе политического и экономического сотруд</w:t>
      </w:r>
      <w:r w:rsidRPr="00C2525C">
        <w:rPr>
          <w:rFonts w:ascii="Times New Roman" w:hAnsi="Times New Roman" w:cs="Times New Roman"/>
          <w:color w:val="002060"/>
          <w:sz w:val="16"/>
          <w:szCs w:val="16"/>
        </w:rPr>
        <w:softHyphen/>
        <w:t>ничества даст плюсы и фирме, и нам. Между тем, последний период работы и особо поведение представителей фирмы вне</w:t>
      </w:r>
      <w:r w:rsidRPr="00C2525C">
        <w:rPr>
          <w:rFonts w:ascii="Times New Roman" w:hAnsi="Times New Roman" w:cs="Times New Roman"/>
          <w:color w:val="002060"/>
          <w:sz w:val="16"/>
          <w:szCs w:val="16"/>
        </w:rPr>
        <w:softHyphen/>
        <w:t>сло столь глубокое разочарование, что нами была признана необходимость решительных шагов” (10670,126).</w:t>
      </w:r>
    </w:p>
    <w:p w14:paraId="5A5F201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E5F3CA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6A740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97328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НТК ВВС после длительного обсуждения и по результатам стат. испытаний (якобы недостаточная прочность крыла) признал нецелесообразным продолжать работы по И-1 Н.Н.П. Всего построили 14 (по 25 тыс. руб. штука) и 13 комплектов зап. частей (228,47).</w:t>
      </w:r>
    </w:p>
    <w:p w14:paraId="21ED62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AE5AB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НК УВВС рассмотрели техусловия к АНТ-6 (ТБ-3), предложенные Остехбюро (346,24).</w:t>
      </w:r>
    </w:p>
    <w:p w14:paraId="47F872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552F38" w14:textId="77777777" w:rsidR="00C44D38" w:rsidRPr="00C2525C" w:rsidRDefault="00C44D38" w:rsidP="00C2525C">
      <w:pPr>
        <w:pStyle w:val="a8"/>
        <w:jc w:val="both"/>
        <w:rPr>
          <w:rFonts w:ascii="Times New Roman" w:hAnsi="Times New Roman" w:cs="Times New Roman"/>
          <w:color w:val="002060"/>
        </w:rPr>
      </w:pPr>
      <w:r w:rsidRPr="00C2525C">
        <w:rPr>
          <w:rFonts w:ascii="Times New Roman" w:hAnsi="Times New Roman" w:cs="Times New Roman"/>
          <w:color w:val="002060"/>
        </w:rPr>
        <w:lastRenderedPageBreak/>
        <w:t>В июне 1926 г. полноразмерный макет АНТ-5 представили комиссии Его утвердили, хотя сделали ряд замечаний, в частности, потребовав улучшения обзора летчику. В это же время решили сделать сначала фюзеляж, одну полукоробку крыльев и половину горизонтального оперения для статических испытаний. Одновременно в договор включили постройку второго опытного образца, на котором намеревались исправить все недостатки, выявленные при испытаниях первого. Он должен был служить эталоном для серийного производства. В связи со всем этим срок готовности первого экземпляра перенесли на 4 апреля 1927 г., позже его еще раз сдвинули на три месяца (19100).</w:t>
      </w:r>
    </w:p>
    <w:p w14:paraId="5C014A4A" w14:textId="77777777" w:rsidR="00C44D38" w:rsidRPr="00C2525C" w:rsidRDefault="00C44D38" w:rsidP="00C2525C">
      <w:pPr>
        <w:pStyle w:val="a8"/>
        <w:jc w:val="both"/>
        <w:rPr>
          <w:rFonts w:ascii="Times New Roman" w:hAnsi="Times New Roman" w:cs="Times New Roman"/>
          <w:color w:val="002060"/>
        </w:rPr>
      </w:pPr>
    </w:p>
    <w:p w14:paraId="388BD5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результаты работ ЭАО ЦАГИ Б.Н.Юрьева были доложены председателю НТО ВСНХ СССР Л.Д.Троц</w:t>
      </w:r>
      <w:r w:rsidRPr="00C2525C">
        <w:rPr>
          <w:rFonts w:ascii="Times New Roman" w:hAnsi="Times New Roman" w:cs="Times New Roman"/>
          <w:color w:val="002060"/>
          <w:sz w:val="16"/>
          <w:szCs w:val="16"/>
        </w:rPr>
        <w:softHyphen/>
        <w:t>кому (10224,23).</w:t>
      </w:r>
    </w:p>
    <w:p w14:paraId="678FEF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7F0B6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НТК ВВС признал нецелесообразной дальнейшую работу над И-1 Н.Н.П. (1774,41).</w:t>
      </w:r>
    </w:p>
    <w:p w14:paraId="08A419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6496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была подготовлена докладная записка Предправления Авиатреста “О состоянии опытного строительства”</w:t>
      </w:r>
    </w:p>
    <w:p w14:paraId="1FE017A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связи с намеченной Комиссией под председательст</w:t>
      </w:r>
      <w:r w:rsidRPr="00C2525C">
        <w:rPr>
          <w:rFonts w:ascii="Times New Roman" w:hAnsi="Times New Roman" w:cs="Times New Roman"/>
          <w:color w:val="002060"/>
          <w:sz w:val="16"/>
          <w:szCs w:val="16"/>
        </w:rPr>
        <w:softHyphen/>
        <w:t>вом т. Межелаука сокращение программы опытного строительст</w:t>
      </w:r>
      <w:r w:rsidRPr="00C2525C">
        <w:rPr>
          <w:rFonts w:ascii="Times New Roman" w:hAnsi="Times New Roman" w:cs="Times New Roman"/>
          <w:color w:val="002060"/>
          <w:sz w:val="16"/>
          <w:szCs w:val="16"/>
        </w:rPr>
        <w:softHyphen/>
        <w:t>ва считаю необходимым указать следующее:</w:t>
      </w:r>
    </w:p>
    <w:p w14:paraId="72F7325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По Самолетостроению:</w:t>
      </w:r>
    </w:p>
    <w:p w14:paraId="1052E5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Правлением Авиатреста своевременно была утверждена смета по опытному строительству на 1925-26 операц.год в сумме 622.495 р.</w:t>
      </w:r>
    </w:p>
    <w:p w14:paraId="573E64F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вычетом стоимости работы не надлежащей быть ис</w:t>
      </w:r>
      <w:r w:rsidRPr="00C2525C">
        <w:rPr>
          <w:rFonts w:ascii="Times New Roman" w:hAnsi="Times New Roman" w:cs="Times New Roman"/>
          <w:color w:val="002060"/>
          <w:sz w:val="16"/>
          <w:szCs w:val="16"/>
        </w:rPr>
        <w:softHyphen/>
        <w:t>полненной на заводах, кредиты были распределена между ГАЗом № I и № 3, согласно следующим таблицам: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66"/>
        <w:gridCol w:w="1138"/>
        <w:gridCol w:w="2311"/>
      </w:tblGrid>
      <w:tr w:rsidR="00BD609C" w:rsidRPr="00C2525C" w14:paraId="1FB8ECB0" w14:textId="77777777">
        <w:trPr>
          <w:trHeight w:val="353"/>
        </w:trPr>
        <w:tc>
          <w:tcPr>
            <w:tcW w:w="2866" w:type="dxa"/>
            <w:tcBorders>
              <w:top w:val="single" w:sz="12" w:space="0" w:color="auto"/>
            </w:tcBorders>
          </w:tcPr>
          <w:p w14:paraId="0FB4176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Наименование</w:t>
            </w:r>
          </w:p>
        </w:tc>
        <w:tc>
          <w:tcPr>
            <w:tcW w:w="1138" w:type="dxa"/>
            <w:tcBorders>
              <w:top w:val="single" w:sz="12" w:space="0" w:color="auto"/>
            </w:tcBorders>
          </w:tcPr>
          <w:p w14:paraId="0AF34CD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Отпущено по смете Руб.</w:t>
            </w:r>
          </w:p>
        </w:tc>
        <w:tc>
          <w:tcPr>
            <w:tcW w:w="2311" w:type="dxa"/>
            <w:tcBorders>
              <w:top w:val="single" w:sz="12" w:space="0" w:color="auto"/>
            </w:tcBorders>
          </w:tcPr>
          <w:p w14:paraId="32D7E6A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Отпущено по смете Руб.</w:t>
            </w:r>
          </w:p>
        </w:tc>
      </w:tr>
      <w:tr w:rsidR="00BD609C" w:rsidRPr="00C2525C" w14:paraId="15A58E39" w14:textId="77777777">
        <w:trPr>
          <w:trHeight w:val="353"/>
        </w:trPr>
        <w:tc>
          <w:tcPr>
            <w:tcW w:w="2866" w:type="dxa"/>
          </w:tcPr>
          <w:p w14:paraId="145CE9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138" w:type="dxa"/>
          </w:tcPr>
          <w:p w14:paraId="4B67DA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1</w:t>
            </w:r>
          </w:p>
        </w:tc>
        <w:tc>
          <w:tcPr>
            <w:tcW w:w="2311" w:type="dxa"/>
          </w:tcPr>
          <w:p w14:paraId="6A4289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3</w:t>
            </w:r>
          </w:p>
        </w:tc>
      </w:tr>
      <w:tr w:rsidR="00BD609C" w:rsidRPr="00C2525C" w14:paraId="6A8F97B9" w14:textId="77777777">
        <w:trPr>
          <w:trHeight w:val="446"/>
        </w:trPr>
        <w:tc>
          <w:tcPr>
            <w:tcW w:w="2866" w:type="dxa"/>
          </w:tcPr>
          <w:p w14:paraId="0B4DD9C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Бомбовоз Б П</w:t>
            </w:r>
          </w:p>
        </w:tc>
        <w:tc>
          <w:tcPr>
            <w:tcW w:w="1138" w:type="dxa"/>
          </w:tcPr>
          <w:p w14:paraId="44A977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122,380</w:t>
            </w:r>
          </w:p>
        </w:tc>
        <w:tc>
          <w:tcPr>
            <w:tcW w:w="2311" w:type="dxa"/>
          </w:tcPr>
          <w:p w14:paraId="3448DE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7E4BF7E" w14:textId="77777777">
        <w:trPr>
          <w:trHeight w:val="446"/>
        </w:trPr>
        <w:tc>
          <w:tcPr>
            <w:tcW w:w="2866" w:type="dxa"/>
          </w:tcPr>
          <w:p w14:paraId="21BC8A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 xml:space="preserve">2. </w:t>
            </w:r>
            <w:r w:rsidRPr="00C2525C">
              <w:rPr>
                <w:rFonts w:ascii="Times New Roman" w:hAnsi="Times New Roman" w:cs="Times New Roman"/>
                <w:color w:val="002060"/>
                <w:sz w:val="16"/>
                <w:szCs w:val="16"/>
              </w:rPr>
              <w:t>Переходный</w:t>
            </w:r>
          </w:p>
        </w:tc>
        <w:tc>
          <w:tcPr>
            <w:tcW w:w="1138" w:type="dxa"/>
          </w:tcPr>
          <w:p w14:paraId="5923828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32.595</w:t>
            </w:r>
          </w:p>
        </w:tc>
        <w:tc>
          <w:tcPr>
            <w:tcW w:w="2311" w:type="dxa"/>
          </w:tcPr>
          <w:p w14:paraId="42523C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2CE9DF1" w14:textId="77777777">
        <w:trPr>
          <w:trHeight w:val="360"/>
        </w:trPr>
        <w:tc>
          <w:tcPr>
            <w:tcW w:w="2866" w:type="dxa"/>
          </w:tcPr>
          <w:p w14:paraId="4D9330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Улучш.Истреб. ИЛ4</w:t>
            </w:r>
          </w:p>
        </w:tc>
        <w:tc>
          <w:tcPr>
            <w:tcW w:w="1138" w:type="dxa"/>
          </w:tcPr>
          <w:p w14:paraId="22C4BF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33.220</w:t>
            </w:r>
          </w:p>
        </w:tc>
        <w:tc>
          <w:tcPr>
            <w:tcW w:w="2311" w:type="dxa"/>
          </w:tcPr>
          <w:p w14:paraId="70EB029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7941019" w14:textId="77777777">
        <w:trPr>
          <w:trHeight w:val="360"/>
        </w:trPr>
        <w:tc>
          <w:tcPr>
            <w:tcW w:w="2866" w:type="dxa"/>
          </w:tcPr>
          <w:p w14:paraId="4B8DE69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Двуместн. Истребит.</w:t>
            </w:r>
          </w:p>
        </w:tc>
        <w:tc>
          <w:tcPr>
            <w:tcW w:w="1138" w:type="dxa"/>
          </w:tcPr>
          <w:p w14:paraId="1DD4FA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16.930</w:t>
            </w:r>
          </w:p>
        </w:tc>
        <w:tc>
          <w:tcPr>
            <w:tcW w:w="2311" w:type="dxa"/>
          </w:tcPr>
          <w:p w14:paraId="0E9A7C0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A46F058" w14:textId="77777777">
        <w:trPr>
          <w:trHeight w:val="374"/>
        </w:trPr>
        <w:tc>
          <w:tcPr>
            <w:tcW w:w="2866" w:type="dxa"/>
          </w:tcPr>
          <w:p w14:paraId="663A71D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Разведчик Станд.</w:t>
            </w:r>
          </w:p>
        </w:tc>
        <w:tc>
          <w:tcPr>
            <w:tcW w:w="1138" w:type="dxa"/>
          </w:tcPr>
          <w:p w14:paraId="6B2E08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66.080</w:t>
            </w:r>
          </w:p>
        </w:tc>
        <w:tc>
          <w:tcPr>
            <w:tcW w:w="2311" w:type="dxa"/>
          </w:tcPr>
          <w:p w14:paraId="5FF6632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964FE9D" w14:textId="77777777">
        <w:trPr>
          <w:trHeight w:val="374"/>
        </w:trPr>
        <w:tc>
          <w:tcPr>
            <w:tcW w:w="2866" w:type="dxa"/>
          </w:tcPr>
          <w:p w14:paraId="5E7F084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Переделка Б I</w:t>
            </w:r>
          </w:p>
        </w:tc>
        <w:tc>
          <w:tcPr>
            <w:tcW w:w="1138" w:type="dxa"/>
          </w:tcPr>
          <w:p w14:paraId="4A6D815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10.100</w:t>
            </w:r>
          </w:p>
        </w:tc>
        <w:tc>
          <w:tcPr>
            <w:tcW w:w="2311" w:type="dxa"/>
          </w:tcPr>
          <w:p w14:paraId="660859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1C3D4E38" w14:textId="77777777">
        <w:trPr>
          <w:trHeight w:val="353"/>
        </w:trPr>
        <w:tc>
          <w:tcPr>
            <w:tcW w:w="2866" w:type="dxa"/>
          </w:tcPr>
          <w:p w14:paraId="6288B2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Переделка и ремонт с-та РШ</w:t>
            </w:r>
          </w:p>
        </w:tc>
        <w:tc>
          <w:tcPr>
            <w:tcW w:w="1138" w:type="dxa"/>
          </w:tcPr>
          <w:p w14:paraId="313FBC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7.300</w:t>
            </w:r>
          </w:p>
        </w:tc>
        <w:tc>
          <w:tcPr>
            <w:tcW w:w="2311" w:type="dxa"/>
          </w:tcPr>
          <w:p w14:paraId="752EB7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CB37480" w14:textId="77777777">
        <w:trPr>
          <w:trHeight w:val="173"/>
        </w:trPr>
        <w:tc>
          <w:tcPr>
            <w:tcW w:w="2866" w:type="dxa"/>
          </w:tcPr>
          <w:p w14:paraId="76EE6F5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Разведч.Р1 на попл.</w:t>
            </w:r>
          </w:p>
        </w:tc>
        <w:tc>
          <w:tcPr>
            <w:tcW w:w="1138" w:type="dxa"/>
          </w:tcPr>
          <w:p w14:paraId="3431606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6.400</w:t>
            </w:r>
          </w:p>
        </w:tc>
        <w:tc>
          <w:tcPr>
            <w:tcW w:w="2311" w:type="dxa"/>
          </w:tcPr>
          <w:p w14:paraId="654B16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01479C2" w14:textId="77777777">
        <w:trPr>
          <w:trHeight w:val="122"/>
        </w:trPr>
        <w:tc>
          <w:tcPr>
            <w:tcW w:w="2866" w:type="dxa"/>
          </w:tcPr>
          <w:p w14:paraId="5B891C4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 Р1 бис</w:t>
            </w:r>
          </w:p>
          <w:p w14:paraId="360FB2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138" w:type="dxa"/>
          </w:tcPr>
          <w:p w14:paraId="135113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2311" w:type="dxa"/>
          </w:tcPr>
          <w:p w14:paraId="286905E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24FF667" w14:textId="77777777">
        <w:trPr>
          <w:trHeight w:val="410"/>
        </w:trPr>
        <w:tc>
          <w:tcPr>
            <w:tcW w:w="2866" w:type="dxa"/>
          </w:tcPr>
          <w:p w14:paraId="0C8FF7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Истреб.под мощн. мотор</w:t>
            </w:r>
          </w:p>
        </w:tc>
        <w:tc>
          <w:tcPr>
            <w:tcW w:w="1138" w:type="dxa"/>
          </w:tcPr>
          <w:p w14:paraId="0A196B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2311" w:type="dxa"/>
          </w:tcPr>
          <w:p w14:paraId="0C451C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32.650</w:t>
            </w:r>
          </w:p>
        </w:tc>
      </w:tr>
      <w:tr w:rsidR="00BD609C" w:rsidRPr="00C2525C" w14:paraId="7EF54635" w14:textId="77777777">
        <w:trPr>
          <w:trHeight w:val="410"/>
        </w:trPr>
        <w:tc>
          <w:tcPr>
            <w:tcW w:w="2866" w:type="dxa"/>
          </w:tcPr>
          <w:p w14:paraId="60ACB5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Улучшен. Истреб. И 2</w:t>
            </w:r>
          </w:p>
        </w:tc>
        <w:tc>
          <w:tcPr>
            <w:tcW w:w="1138" w:type="dxa"/>
          </w:tcPr>
          <w:p w14:paraId="5CB8A8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2311" w:type="dxa"/>
          </w:tcPr>
          <w:p w14:paraId="3319C7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31.140</w:t>
            </w:r>
          </w:p>
        </w:tc>
      </w:tr>
      <w:tr w:rsidR="00BD609C" w:rsidRPr="00C2525C" w14:paraId="2D49EE4A" w14:textId="77777777">
        <w:trPr>
          <w:trHeight w:val="288"/>
        </w:trPr>
        <w:tc>
          <w:tcPr>
            <w:tcW w:w="2866" w:type="dxa"/>
          </w:tcPr>
          <w:p w14:paraId="22936A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12.Разведч. открыт. Моря (Мор.)</w:t>
            </w:r>
          </w:p>
        </w:tc>
        <w:tc>
          <w:tcPr>
            <w:tcW w:w="1138" w:type="dxa"/>
          </w:tcPr>
          <w:p w14:paraId="0C62AA6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2311" w:type="dxa"/>
          </w:tcPr>
          <w:p w14:paraId="4030DA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91.600</w:t>
            </w:r>
          </w:p>
        </w:tc>
      </w:tr>
      <w:tr w:rsidR="00BD609C" w:rsidRPr="00C2525C" w14:paraId="25DD0EDB" w14:textId="77777777">
        <w:trPr>
          <w:trHeight w:val="223"/>
        </w:trPr>
        <w:tc>
          <w:tcPr>
            <w:tcW w:w="2866" w:type="dxa"/>
          </w:tcPr>
          <w:p w14:paraId="08474CB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Миноносец (ММ1)</w:t>
            </w:r>
          </w:p>
        </w:tc>
        <w:tc>
          <w:tcPr>
            <w:tcW w:w="1138" w:type="dxa"/>
          </w:tcPr>
          <w:p w14:paraId="325725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2311" w:type="dxa"/>
          </w:tcPr>
          <w:p w14:paraId="5450411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91.600</w:t>
            </w:r>
          </w:p>
        </w:tc>
      </w:tr>
      <w:tr w:rsidR="00BD609C" w:rsidRPr="00C2525C" w14:paraId="4FBF4D44" w14:textId="77777777">
        <w:trPr>
          <w:trHeight w:val="187"/>
        </w:trPr>
        <w:tc>
          <w:tcPr>
            <w:tcW w:w="2866" w:type="dxa"/>
          </w:tcPr>
          <w:p w14:paraId="2C8FAD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Корабельный самол.</w:t>
            </w:r>
          </w:p>
        </w:tc>
        <w:tc>
          <w:tcPr>
            <w:tcW w:w="1138" w:type="dxa"/>
          </w:tcPr>
          <w:p w14:paraId="1F0739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2311" w:type="dxa"/>
          </w:tcPr>
          <w:p w14:paraId="733EEA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14.500</w:t>
            </w:r>
          </w:p>
        </w:tc>
      </w:tr>
      <w:tr w:rsidR="00BD609C" w:rsidRPr="00C2525C" w14:paraId="4D9B2E33" w14:textId="77777777">
        <w:trPr>
          <w:trHeight w:val="173"/>
        </w:trPr>
        <w:tc>
          <w:tcPr>
            <w:tcW w:w="2866" w:type="dxa"/>
          </w:tcPr>
          <w:p w14:paraId="7903FA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Эксперимент, лодка</w:t>
            </w:r>
          </w:p>
        </w:tc>
        <w:tc>
          <w:tcPr>
            <w:tcW w:w="1138" w:type="dxa"/>
          </w:tcPr>
          <w:p w14:paraId="28C10B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2311" w:type="dxa"/>
          </w:tcPr>
          <w:p w14:paraId="10F2CC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6.500</w:t>
            </w:r>
          </w:p>
        </w:tc>
      </w:tr>
      <w:tr w:rsidR="00BD609C" w:rsidRPr="00C2525C" w14:paraId="1FE15B94" w14:textId="77777777">
        <w:trPr>
          <w:trHeight w:val="281"/>
        </w:trPr>
        <w:tc>
          <w:tcPr>
            <w:tcW w:w="2866" w:type="dxa"/>
            <w:tcBorders>
              <w:bottom w:val="single" w:sz="12" w:space="0" w:color="auto"/>
            </w:tcBorders>
          </w:tcPr>
          <w:p w14:paraId="554838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Базовый раззед.МРЛ П</w:t>
            </w:r>
          </w:p>
        </w:tc>
        <w:tc>
          <w:tcPr>
            <w:tcW w:w="1138" w:type="dxa"/>
            <w:tcBorders>
              <w:bottom w:val="single" w:sz="12" w:space="0" w:color="auto"/>
            </w:tcBorders>
          </w:tcPr>
          <w:p w14:paraId="4E9D85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2311" w:type="dxa"/>
            <w:tcBorders>
              <w:bottom w:val="single" w:sz="12" w:space="0" w:color="auto"/>
            </w:tcBorders>
          </w:tcPr>
          <w:p w14:paraId="0C11BF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3.600</w:t>
            </w:r>
          </w:p>
        </w:tc>
      </w:tr>
    </w:tbl>
    <w:p w14:paraId="2382F1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под председательством т. Межелаука при рассмотрении программы и работе на местах аннулировала или перевела в дальние очереди следующие работы: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66"/>
        <w:gridCol w:w="1138"/>
        <w:gridCol w:w="1241"/>
        <w:gridCol w:w="1241"/>
      </w:tblGrid>
      <w:tr w:rsidR="00BD609C" w:rsidRPr="00C2525C" w14:paraId="1536103D" w14:textId="77777777">
        <w:trPr>
          <w:trHeight w:val="353"/>
        </w:trPr>
        <w:tc>
          <w:tcPr>
            <w:tcW w:w="2866" w:type="dxa"/>
            <w:tcBorders>
              <w:top w:val="single" w:sz="12" w:space="0" w:color="auto"/>
            </w:tcBorders>
          </w:tcPr>
          <w:p w14:paraId="718689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Наименование</w:t>
            </w:r>
          </w:p>
        </w:tc>
        <w:tc>
          <w:tcPr>
            <w:tcW w:w="1138" w:type="dxa"/>
            <w:tcBorders>
              <w:top w:val="single" w:sz="12" w:space="0" w:color="auto"/>
            </w:tcBorders>
          </w:tcPr>
          <w:p w14:paraId="51500D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Отпущено по смете Руб.</w:t>
            </w:r>
          </w:p>
        </w:tc>
        <w:tc>
          <w:tcPr>
            <w:tcW w:w="1241" w:type="dxa"/>
            <w:tcBorders>
              <w:top w:val="single" w:sz="12" w:space="0" w:color="auto"/>
            </w:tcBorders>
          </w:tcPr>
          <w:p w14:paraId="071541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Отпущено по смете Руб.</w:t>
            </w:r>
          </w:p>
        </w:tc>
        <w:tc>
          <w:tcPr>
            <w:tcW w:w="1241" w:type="dxa"/>
            <w:tcBorders>
              <w:top w:val="single" w:sz="12" w:space="0" w:color="auto"/>
            </w:tcBorders>
          </w:tcPr>
          <w:p w14:paraId="5578C5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w:t>
            </w:r>
          </w:p>
        </w:tc>
      </w:tr>
      <w:tr w:rsidR="00BD609C" w:rsidRPr="00C2525C" w14:paraId="57AC0153" w14:textId="77777777">
        <w:trPr>
          <w:trHeight w:val="353"/>
        </w:trPr>
        <w:tc>
          <w:tcPr>
            <w:tcW w:w="2866" w:type="dxa"/>
          </w:tcPr>
          <w:p w14:paraId="5619B1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138" w:type="dxa"/>
          </w:tcPr>
          <w:p w14:paraId="32CAB8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1</w:t>
            </w:r>
          </w:p>
        </w:tc>
        <w:tc>
          <w:tcPr>
            <w:tcW w:w="1241" w:type="dxa"/>
          </w:tcPr>
          <w:p w14:paraId="26082DE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3</w:t>
            </w:r>
          </w:p>
        </w:tc>
        <w:tc>
          <w:tcPr>
            <w:tcW w:w="1241" w:type="dxa"/>
          </w:tcPr>
          <w:p w14:paraId="22D4C5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A9C3854" w14:textId="77777777">
        <w:trPr>
          <w:trHeight w:val="446"/>
        </w:trPr>
        <w:tc>
          <w:tcPr>
            <w:tcW w:w="2866" w:type="dxa"/>
          </w:tcPr>
          <w:p w14:paraId="7CBBA9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Бомбовоз Б П</w:t>
            </w:r>
          </w:p>
        </w:tc>
        <w:tc>
          <w:tcPr>
            <w:tcW w:w="1138" w:type="dxa"/>
          </w:tcPr>
          <w:p w14:paraId="4652AC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122,380</w:t>
            </w:r>
          </w:p>
        </w:tc>
        <w:tc>
          <w:tcPr>
            <w:tcW w:w="1241" w:type="dxa"/>
          </w:tcPr>
          <w:p w14:paraId="6CA9C5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41" w:type="dxa"/>
          </w:tcPr>
          <w:p w14:paraId="480673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Переведен в пятую очередь</w:t>
            </w:r>
          </w:p>
        </w:tc>
      </w:tr>
      <w:tr w:rsidR="00BD609C" w:rsidRPr="00C2525C" w14:paraId="0D45EBC0" w14:textId="77777777">
        <w:trPr>
          <w:trHeight w:val="360"/>
        </w:trPr>
        <w:tc>
          <w:tcPr>
            <w:tcW w:w="2866" w:type="dxa"/>
          </w:tcPr>
          <w:p w14:paraId="1629C7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Улучш.Истреб. ИЛ4</w:t>
            </w:r>
          </w:p>
        </w:tc>
        <w:tc>
          <w:tcPr>
            <w:tcW w:w="1138" w:type="dxa"/>
          </w:tcPr>
          <w:p w14:paraId="5BDE3D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33.220</w:t>
            </w:r>
          </w:p>
        </w:tc>
        <w:tc>
          <w:tcPr>
            <w:tcW w:w="1241" w:type="dxa"/>
          </w:tcPr>
          <w:p w14:paraId="77F9524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41" w:type="dxa"/>
          </w:tcPr>
          <w:p w14:paraId="32D76B8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Аннулирован</w:t>
            </w:r>
          </w:p>
        </w:tc>
      </w:tr>
      <w:tr w:rsidR="00BD609C" w:rsidRPr="00C2525C" w14:paraId="785043BC" w14:textId="77777777">
        <w:trPr>
          <w:trHeight w:val="374"/>
        </w:trPr>
        <w:tc>
          <w:tcPr>
            <w:tcW w:w="2866" w:type="dxa"/>
          </w:tcPr>
          <w:p w14:paraId="4E71CAF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Разведчик Станд.</w:t>
            </w:r>
          </w:p>
        </w:tc>
        <w:tc>
          <w:tcPr>
            <w:tcW w:w="1138" w:type="dxa"/>
          </w:tcPr>
          <w:p w14:paraId="7E8431A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66.080</w:t>
            </w:r>
          </w:p>
        </w:tc>
        <w:tc>
          <w:tcPr>
            <w:tcW w:w="1241" w:type="dxa"/>
          </w:tcPr>
          <w:p w14:paraId="3070ED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41" w:type="dxa"/>
          </w:tcPr>
          <w:p w14:paraId="775E50D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Аннулирован</w:t>
            </w:r>
          </w:p>
        </w:tc>
      </w:tr>
      <w:tr w:rsidR="00BD609C" w:rsidRPr="00C2525C" w14:paraId="39AAF7CA" w14:textId="77777777">
        <w:trPr>
          <w:trHeight w:val="353"/>
        </w:trPr>
        <w:tc>
          <w:tcPr>
            <w:tcW w:w="2866" w:type="dxa"/>
          </w:tcPr>
          <w:p w14:paraId="3A4378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Переделка и ремонт с-та РШ</w:t>
            </w:r>
          </w:p>
        </w:tc>
        <w:tc>
          <w:tcPr>
            <w:tcW w:w="1138" w:type="dxa"/>
          </w:tcPr>
          <w:p w14:paraId="496F2A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7.300</w:t>
            </w:r>
          </w:p>
        </w:tc>
        <w:tc>
          <w:tcPr>
            <w:tcW w:w="1241" w:type="dxa"/>
          </w:tcPr>
          <w:p w14:paraId="48B9F46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41" w:type="dxa"/>
          </w:tcPr>
          <w:p w14:paraId="20E2D8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Аннулирован</w:t>
            </w:r>
          </w:p>
        </w:tc>
      </w:tr>
      <w:tr w:rsidR="00BD609C" w:rsidRPr="00C2525C" w14:paraId="37810D65" w14:textId="77777777">
        <w:trPr>
          <w:trHeight w:val="410"/>
        </w:trPr>
        <w:tc>
          <w:tcPr>
            <w:tcW w:w="2866" w:type="dxa"/>
          </w:tcPr>
          <w:p w14:paraId="6EF0DB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Истреб.под мощн. мотор</w:t>
            </w:r>
          </w:p>
        </w:tc>
        <w:tc>
          <w:tcPr>
            <w:tcW w:w="1138" w:type="dxa"/>
          </w:tcPr>
          <w:p w14:paraId="292A0B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41" w:type="dxa"/>
          </w:tcPr>
          <w:p w14:paraId="4D133E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32.650</w:t>
            </w:r>
          </w:p>
        </w:tc>
        <w:tc>
          <w:tcPr>
            <w:tcW w:w="1241" w:type="dxa"/>
          </w:tcPr>
          <w:p w14:paraId="76550A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Аннулирован</w:t>
            </w:r>
          </w:p>
        </w:tc>
      </w:tr>
      <w:tr w:rsidR="00BD609C" w:rsidRPr="00C2525C" w14:paraId="0169E53C" w14:textId="77777777">
        <w:trPr>
          <w:trHeight w:val="410"/>
        </w:trPr>
        <w:tc>
          <w:tcPr>
            <w:tcW w:w="2866" w:type="dxa"/>
          </w:tcPr>
          <w:p w14:paraId="6CEBB2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Корабельный самол.</w:t>
            </w:r>
          </w:p>
        </w:tc>
        <w:tc>
          <w:tcPr>
            <w:tcW w:w="1138" w:type="dxa"/>
          </w:tcPr>
          <w:p w14:paraId="2927398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241" w:type="dxa"/>
          </w:tcPr>
          <w:p w14:paraId="60D61D3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14.500</w:t>
            </w:r>
          </w:p>
        </w:tc>
        <w:tc>
          <w:tcPr>
            <w:tcW w:w="1241" w:type="dxa"/>
          </w:tcPr>
          <w:p w14:paraId="112CDE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Аннулирован</w:t>
            </w:r>
          </w:p>
        </w:tc>
      </w:tr>
      <w:tr w:rsidR="00BD609C" w:rsidRPr="00C2525C" w14:paraId="11DC7564" w14:textId="77777777">
        <w:trPr>
          <w:trHeight w:val="288"/>
        </w:trPr>
        <w:tc>
          <w:tcPr>
            <w:tcW w:w="2866" w:type="dxa"/>
          </w:tcPr>
          <w:p w14:paraId="568BE9D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Эксперимент, лодка</w:t>
            </w:r>
          </w:p>
        </w:tc>
        <w:tc>
          <w:tcPr>
            <w:tcW w:w="1138" w:type="dxa"/>
          </w:tcPr>
          <w:p w14:paraId="5096BC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241" w:type="dxa"/>
          </w:tcPr>
          <w:p w14:paraId="41B8B64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6.500</w:t>
            </w:r>
          </w:p>
        </w:tc>
        <w:tc>
          <w:tcPr>
            <w:tcW w:w="1241" w:type="dxa"/>
          </w:tcPr>
          <w:p w14:paraId="6634C7A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Аннулирован</w:t>
            </w:r>
          </w:p>
        </w:tc>
      </w:tr>
      <w:tr w:rsidR="00BD609C" w:rsidRPr="00C2525C" w14:paraId="045D661C" w14:textId="77777777">
        <w:trPr>
          <w:trHeight w:val="288"/>
        </w:trPr>
        <w:tc>
          <w:tcPr>
            <w:tcW w:w="2866" w:type="dxa"/>
            <w:tcBorders>
              <w:bottom w:val="single" w:sz="12" w:space="0" w:color="auto"/>
            </w:tcBorders>
          </w:tcPr>
          <w:p w14:paraId="51902C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Итого:</w:t>
            </w:r>
          </w:p>
        </w:tc>
        <w:tc>
          <w:tcPr>
            <w:tcW w:w="1138" w:type="dxa"/>
            <w:tcBorders>
              <w:bottom w:val="single" w:sz="12" w:space="0" w:color="auto"/>
            </w:tcBorders>
          </w:tcPr>
          <w:p w14:paraId="2303882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228.980</w:t>
            </w:r>
          </w:p>
        </w:tc>
        <w:tc>
          <w:tcPr>
            <w:tcW w:w="1241" w:type="dxa"/>
            <w:tcBorders>
              <w:bottom w:val="single" w:sz="12" w:space="0" w:color="auto"/>
            </w:tcBorders>
          </w:tcPr>
          <w:p w14:paraId="598A8D1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53.650</w:t>
            </w:r>
          </w:p>
        </w:tc>
        <w:tc>
          <w:tcPr>
            <w:tcW w:w="1241" w:type="dxa"/>
            <w:tcBorders>
              <w:bottom w:val="single" w:sz="12" w:space="0" w:color="auto"/>
            </w:tcBorders>
          </w:tcPr>
          <w:p w14:paraId="3352A3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bl>
    <w:p w14:paraId="0E23003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если программа опытного строительства будет утверждена, как ее предлагает Комиссия т. Межлаука, то стоимость наполнения ея будет для ГАЗа № 1 - 66,025 р., а для ГАЗ"а № 3 - 227.940 руб.</w:t>
      </w:r>
    </w:p>
    <w:p w14:paraId="6FCCE33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отметить, что ГАЗ № I не зная о сокраще</w:t>
      </w:r>
      <w:r w:rsidRPr="00C2525C">
        <w:rPr>
          <w:rFonts w:ascii="Times New Roman" w:hAnsi="Times New Roman" w:cs="Times New Roman"/>
          <w:color w:val="002060"/>
          <w:sz w:val="16"/>
          <w:szCs w:val="16"/>
        </w:rPr>
        <w:softHyphen/>
        <w:t>нии программа произвел некоторые работы, связанные с про</w:t>
      </w:r>
      <w:r w:rsidRPr="00C2525C">
        <w:rPr>
          <w:rFonts w:ascii="Times New Roman" w:hAnsi="Times New Roman" w:cs="Times New Roman"/>
          <w:color w:val="002060"/>
          <w:sz w:val="16"/>
          <w:szCs w:val="16"/>
        </w:rPr>
        <w:softHyphen/>
        <w:t>ектированием самолетов Б-П; ИЛ4 и стандартн. разведчика, а также произвел заготовку некоторых деталей в опытной ма</w:t>
      </w:r>
      <w:r w:rsidRPr="00C2525C">
        <w:rPr>
          <w:rFonts w:ascii="Times New Roman" w:hAnsi="Times New Roman" w:cs="Times New Roman"/>
          <w:color w:val="002060"/>
          <w:sz w:val="16"/>
          <w:szCs w:val="16"/>
        </w:rPr>
        <w:softHyphen/>
        <w:t>стерской для вышеуказанных самолетов. В общем примерно можно указать, что стоимость этих работ не превышает 40-50 тыс.рублей. Таким образом можем принять, что по смете выполнения программа не превышает по стоимости 116.025 руб.</w:t>
      </w:r>
    </w:p>
    <w:p w14:paraId="2236E5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 всяком случае ясно из сопоставления двух вышеука</w:t>
      </w:r>
      <w:r w:rsidRPr="00C2525C">
        <w:rPr>
          <w:rFonts w:ascii="Times New Roman" w:hAnsi="Times New Roman" w:cs="Times New Roman"/>
          <w:color w:val="002060"/>
          <w:sz w:val="16"/>
          <w:szCs w:val="16"/>
        </w:rPr>
        <w:softHyphen/>
        <w:t>занных таблиц, что для Конструкторского Бюро ГАЗ"а № I работы сейчас уже нет.</w:t>
      </w:r>
    </w:p>
    <w:p w14:paraId="2F1C4F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 что обошлось исполнение до сих пор работ Конструк</w:t>
      </w:r>
      <w:r w:rsidRPr="00C2525C">
        <w:rPr>
          <w:rFonts w:ascii="Times New Roman" w:hAnsi="Times New Roman" w:cs="Times New Roman"/>
          <w:color w:val="002060"/>
          <w:sz w:val="16"/>
          <w:szCs w:val="16"/>
        </w:rPr>
        <w:softHyphen/>
        <w:t>торских Отделов ГАЗ"ов № I и № 3.</w:t>
      </w:r>
    </w:p>
    <w:p w14:paraId="6C3539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Точных бухгалтерских данных от ГАЗ"а № I получить не удалос....(2313,1)</w:t>
      </w:r>
    </w:p>
    <w:p w14:paraId="50DBBF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95C1D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Нач. УВВС П.И.Б. утвердил утвержденный Комиссией Межлаука 17 июня 1926 План опытного строительства самолетов на 1926-28 гг., подписанный также Чл. Правления Авиатреста: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701"/>
        <w:gridCol w:w="1842"/>
        <w:gridCol w:w="1418"/>
        <w:gridCol w:w="1559"/>
        <w:gridCol w:w="1136"/>
      </w:tblGrid>
      <w:tr w:rsidR="00BD609C" w:rsidRPr="00C2525C" w14:paraId="370D7975" w14:textId="77777777">
        <w:tc>
          <w:tcPr>
            <w:tcW w:w="2802" w:type="dxa"/>
          </w:tcPr>
          <w:p w14:paraId="7DEB96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Наименование самолета</w:t>
            </w:r>
          </w:p>
        </w:tc>
        <w:tc>
          <w:tcPr>
            <w:tcW w:w="1701" w:type="dxa"/>
          </w:tcPr>
          <w:p w14:paraId="51F38A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Марка сам.</w:t>
            </w:r>
          </w:p>
        </w:tc>
        <w:tc>
          <w:tcPr>
            <w:tcW w:w="1842" w:type="dxa"/>
          </w:tcPr>
          <w:p w14:paraId="071B1D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Кто строит</w:t>
            </w:r>
          </w:p>
        </w:tc>
        <w:tc>
          <w:tcPr>
            <w:tcW w:w="1418" w:type="dxa"/>
          </w:tcPr>
          <w:p w14:paraId="363599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1926</w:t>
            </w:r>
          </w:p>
        </w:tc>
        <w:tc>
          <w:tcPr>
            <w:tcW w:w="1559" w:type="dxa"/>
          </w:tcPr>
          <w:p w14:paraId="413FEC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1927</w:t>
            </w:r>
          </w:p>
        </w:tc>
        <w:tc>
          <w:tcPr>
            <w:tcW w:w="1136" w:type="dxa"/>
          </w:tcPr>
          <w:p w14:paraId="4C56BF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1928</w:t>
            </w:r>
          </w:p>
        </w:tc>
      </w:tr>
      <w:tr w:rsidR="00BD609C" w:rsidRPr="00C2525C" w14:paraId="4C30A874" w14:textId="77777777">
        <w:tc>
          <w:tcPr>
            <w:tcW w:w="2802" w:type="dxa"/>
          </w:tcPr>
          <w:p w14:paraId="1AF944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мотора</w:t>
            </w:r>
          </w:p>
        </w:tc>
        <w:tc>
          <w:tcPr>
            <w:tcW w:w="1701" w:type="dxa"/>
          </w:tcPr>
          <w:p w14:paraId="67BB9D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мотора</w:t>
            </w:r>
          </w:p>
        </w:tc>
        <w:tc>
          <w:tcPr>
            <w:tcW w:w="1842" w:type="dxa"/>
          </w:tcPr>
          <w:p w14:paraId="239A9E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18" w:type="dxa"/>
          </w:tcPr>
          <w:p w14:paraId="7DCCCC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559" w:type="dxa"/>
          </w:tcPr>
          <w:p w14:paraId="34D27E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0A49CC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DCD143D" w14:textId="77777777">
        <w:tc>
          <w:tcPr>
            <w:tcW w:w="2802" w:type="dxa"/>
          </w:tcPr>
          <w:p w14:paraId="01BB40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Самолеты</w:t>
            </w:r>
          </w:p>
        </w:tc>
        <w:tc>
          <w:tcPr>
            <w:tcW w:w="1701" w:type="dxa"/>
          </w:tcPr>
          <w:p w14:paraId="079C0C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2" w:type="dxa"/>
          </w:tcPr>
          <w:p w14:paraId="08918D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18" w:type="dxa"/>
          </w:tcPr>
          <w:p w14:paraId="52EB14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559" w:type="dxa"/>
          </w:tcPr>
          <w:p w14:paraId="1F78D7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79EF56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F08640F" w14:textId="77777777">
        <w:tc>
          <w:tcPr>
            <w:tcW w:w="2802" w:type="dxa"/>
          </w:tcPr>
          <w:p w14:paraId="6F8E68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Истребители</w:t>
            </w:r>
          </w:p>
        </w:tc>
        <w:tc>
          <w:tcPr>
            <w:tcW w:w="1701" w:type="dxa"/>
          </w:tcPr>
          <w:p w14:paraId="454C49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2" w:type="dxa"/>
          </w:tcPr>
          <w:p w14:paraId="1AA3DA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18" w:type="dxa"/>
          </w:tcPr>
          <w:p w14:paraId="1B06D7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559" w:type="dxa"/>
          </w:tcPr>
          <w:p w14:paraId="708956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5FC68C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5CD5545" w14:textId="77777777">
        <w:tc>
          <w:tcPr>
            <w:tcW w:w="2802" w:type="dxa"/>
          </w:tcPr>
          <w:p w14:paraId="5FF38C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сухопутный одноместный</w:t>
            </w:r>
          </w:p>
        </w:tc>
        <w:tc>
          <w:tcPr>
            <w:tcW w:w="1701" w:type="dxa"/>
          </w:tcPr>
          <w:p w14:paraId="1D68EB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И-1 М-5</w:t>
            </w:r>
          </w:p>
        </w:tc>
        <w:tc>
          <w:tcPr>
            <w:tcW w:w="1842" w:type="dxa"/>
          </w:tcPr>
          <w:p w14:paraId="5D1A4E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Авиатрест</w:t>
            </w:r>
          </w:p>
        </w:tc>
        <w:tc>
          <w:tcPr>
            <w:tcW w:w="1418" w:type="dxa"/>
          </w:tcPr>
          <w:p w14:paraId="553573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7E89CD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07A5FC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14243D4" w14:textId="77777777">
        <w:tc>
          <w:tcPr>
            <w:tcW w:w="2802" w:type="dxa"/>
          </w:tcPr>
          <w:p w14:paraId="314CE1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сухопутный одноместный</w:t>
            </w:r>
          </w:p>
        </w:tc>
        <w:tc>
          <w:tcPr>
            <w:tcW w:w="1701" w:type="dxa"/>
          </w:tcPr>
          <w:p w14:paraId="6D6577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И-2 М-5</w:t>
            </w:r>
          </w:p>
        </w:tc>
        <w:tc>
          <w:tcPr>
            <w:tcW w:w="1842" w:type="dxa"/>
          </w:tcPr>
          <w:p w14:paraId="68989D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Авиатрест</w:t>
            </w:r>
          </w:p>
        </w:tc>
        <w:tc>
          <w:tcPr>
            <w:tcW w:w="1418" w:type="dxa"/>
          </w:tcPr>
          <w:p w14:paraId="41D3E1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787657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6F0C98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E89AED7" w14:textId="77777777">
        <w:tc>
          <w:tcPr>
            <w:tcW w:w="2802" w:type="dxa"/>
          </w:tcPr>
          <w:p w14:paraId="76310F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сухопутный одноместный</w:t>
            </w:r>
          </w:p>
        </w:tc>
        <w:tc>
          <w:tcPr>
            <w:tcW w:w="1701" w:type="dxa"/>
          </w:tcPr>
          <w:p w14:paraId="532038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И-3 РТЗ</w:t>
            </w:r>
          </w:p>
        </w:tc>
        <w:tc>
          <w:tcPr>
            <w:tcW w:w="1842" w:type="dxa"/>
          </w:tcPr>
          <w:p w14:paraId="162513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418" w:type="dxa"/>
          </w:tcPr>
          <w:p w14:paraId="277805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42747E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0A1ABB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7017D92C" w14:textId="77777777">
        <w:tc>
          <w:tcPr>
            <w:tcW w:w="2802" w:type="dxa"/>
          </w:tcPr>
          <w:p w14:paraId="43053D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сухопутный двухместный</w:t>
            </w:r>
          </w:p>
        </w:tc>
        <w:tc>
          <w:tcPr>
            <w:tcW w:w="1701" w:type="dxa"/>
          </w:tcPr>
          <w:p w14:paraId="3B1092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С-2 М-13</w:t>
            </w:r>
          </w:p>
        </w:tc>
        <w:tc>
          <w:tcPr>
            <w:tcW w:w="1842" w:type="dxa"/>
          </w:tcPr>
          <w:p w14:paraId="05DD61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418" w:type="dxa"/>
          </w:tcPr>
          <w:p w14:paraId="18EA86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559" w:type="dxa"/>
          </w:tcPr>
          <w:p w14:paraId="783FCA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423E6E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784775EF" w14:textId="77777777">
        <w:tc>
          <w:tcPr>
            <w:tcW w:w="2802" w:type="dxa"/>
          </w:tcPr>
          <w:p w14:paraId="5DF363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морской одноместный береговой</w:t>
            </w:r>
          </w:p>
        </w:tc>
        <w:tc>
          <w:tcPr>
            <w:tcW w:w="1701" w:type="dxa"/>
          </w:tcPr>
          <w:p w14:paraId="5D4F0C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МИ-1 М-13</w:t>
            </w:r>
          </w:p>
        </w:tc>
        <w:tc>
          <w:tcPr>
            <w:tcW w:w="1842" w:type="dxa"/>
          </w:tcPr>
          <w:p w14:paraId="3C8CD7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ГАЗ-3</w:t>
            </w:r>
          </w:p>
        </w:tc>
        <w:tc>
          <w:tcPr>
            <w:tcW w:w="1418" w:type="dxa"/>
          </w:tcPr>
          <w:p w14:paraId="022154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559" w:type="dxa"/>
          </w:tcPr>
          <w:p w14:paraId="53B748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396524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4B5A8143" w14:textId="77777777">
        <w:tc>
          <w:tcPr>
            <w:tcW w:w="2802" w:type="dxa"/>
          </w:tcPr>
          <w:p w14:paraId="688455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корабельный (катапультн./баш.)</w:t>
            </w:r>
          </w:p>
        </w:tc>
        <w:tc>
          <w:tcPr>
            <w:tcW w:w="1701" w:type="dxa"/>
          </w:tcPr>
          <w:p w14:paraId="37C182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КИ-1 М-5</w:t>
            </w:r>
          </w:p>
        </w:tc>
        <w:tc>
          <w:tcPr>
            <w:tcW w:w="1842" w:type="dxa"/>
          </w:tcPr>
          <w:p w14:paraId="15C814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ГАЗ-3</w:t>
            </w:r>
          </w:p>
        </w:tc>
        <w:tc>
          <w:tcPr>
            <w:tcW w:w="1418" w:type="dxa"/>
          </w:tcPr>
          <w:p w14:paraId="37D626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559" w:type="dxa"/>
          </w:tcPr>
          <w:p w14:paraId="2D7E95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136" w:type="dxa"/>
          </w:tcPr>
          <w:p w14:paraId="6C3BC0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4884972" w14:textId="77777777">
        <w:tc>
          <w:tcPr>
            <w:tcW w:w="2802" w:type="dxa"/>
          </w:tcPr>
          <w:p w14:paraId="6A1DC2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Разведчики</w:t>
            </w:r>
          </w:p>
        </w:tc>
        <w:tc>
          <w:tcPr>
            <w:tcW w:w="1701" w:type="dxa"/>
          </w:tcPr>
          <w:p w14:paraId="12CDD0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2" w:type="dxa"/>
          </w:tcPr>
          <w:p w14:paraId="7CBC1D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18" w:type="dxa"/>
          </w:tcPr>
          <w:p w14:paraId="57BF76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559" w:type="dxa"/>
          </w:tcPr>
          <w:p w14:paraId="672CB8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399FDA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D7D5048" w14:textId="77777777">
        <w:tc>
          <w:tcPr>
            <w:tcW w:w="2802" w:type="dxa"/>
          </w:tcPr>
          <w:p w14:paraId="3B766E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стандартный сухопутный</w:t>
            </w:r>
          </w:p>
        </w:tc>
        <w:tc>
          <w:tcPr>
            <w:tcW w:w="1701" w:type="dxa"/>
          </w:tcPr>
          <w:p w14:paraId="49739D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Р-4 М-5</w:t>
            </w:r>
          </w:p>
        </w:tc>
        <w:tc>
          <w:tcPr>
            <w:tcW w:w="1842" w:type="dxa"/>
          </w:tcPr>
          <w:p w14:paraId="736E23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418" w:type="dxa"/>
          </w:tcPr>
          <w:p w14:paraId="635688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09CCE8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15078B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9888063" w14:textId="77777777">
        <w:tc>
          <w:tcPr>
            <w:tcW w:w="2802" w:type="dxa"/>
          </w:tcPr>
          <w:p w14:paraId="2B7DB9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армейский</w:t>
            </w:r>
          </w:p>
        </w:tc>
        <w:tc>
          <w:tcPr>
            <w:tcW w:w="1701" w:type="dxa"/>
          </w:tcPr>
          <w:p w14:paraId="112FA6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Р-5 М-13</w:t>
            </w:r>
          </w:p>
        </w:tc>
        <w:tc>
          <w:tcPr>
            <w:tcW w:w="1842" w:type="dxa"/>
          </w:tcPr>
          <w:p w14:paraId="6C18D9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418" w:type="dxa"/>
          </w:tcPr>
          <w:p w14:paraId="1066F5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559" w:type="dxa"/>
          </w:tcPr>
          <w:p w14:paraId="58D838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136" w:type="dxa"/>
          </w:tcPr>
          <w:p w14:paraId="7A033E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5207CCF" w14:textId="77777777">
        <w:tc>
          <w:tcPr>
            <w:tcW w:w="2802" w:type="dxa"/>
          </w:tcPr>
          <w:p w14:paraId="34B234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РОМ</w:t>
            </w:r>
          </w:p>
        </w:tc>
        <w:tc>
          <w:tcPr>
            <w:tcW w:w="1701" w:type="dxa"/>
          </w:tcPr>
          <w:p w14:paraId="3392FB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МР-3 2ЛД450</w:t>
            </w:r>
          </w:p>
        </w:tc>
        <w:tc>
          <w:tcPr>
            <w:tcW w:w="1842" w:type="dxa"/>
          </w:tcPr>
          <w:p w14:paraId="28C6D0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ГАЗ-3</w:t>
            </w:r>
          </w:p>
        </w:tc>
        <w:tc>
          <w:tcPr>
            <w:tcW w:w="1418" w:type="dxa"/>
          </w:tcPr>
          <w:p w14:paraId="6E4687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22BD60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5635B2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6C633DA" w14:textId="77777777">
        <w:tc>
          <w:tcPr>
            <w:tcW w:w="2802" w:type="dxa"/>
          </w:tcPr>
          <w:p w14:paraId="2A60F6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РОМ лодочный</w:t>
            </w:r>
          </w:p>
        </w:tc>
        <w:tc>
          <w:tcPr>
            <w:tcW w:w="1701" w:type="dxa"/>
          </w:tcPr>
          <w:p w14:paraId="64DA9C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МР-2 ЛД450</w:t>
            </w:r>
          </w:p>
        </w:tc>
        <w:tc>
          <w:tcPr>
            <w:tcW w:w="1842" w:type="dxa"/>
          </w:tcPr>
          <w:p w14:paraId="31B859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ГАЗ-3</w:t>
            </w:r>
          </w:p>
        </w:tc>
        <w:tc>
          <w:tcPr>
            <w:tcW w:w="1418" w:type="dxa"/>
          </w:tcPr>
          <w:p w14:paraId="083F41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7DC517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0D349F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1A3571B6" w14:textId="77777777">
        <w:tc>
          <w:tcPr>
            <w:tcW w:w="2802" w:type="dxa"/>
          </w:tcPr>
          <w:p w14:paraId="6CBFF7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Переходный</w:t>
            </w:r>
          </w:p>
        </w:tc>
        <w:tc>
          <w:tcPr>
            <w:tcW w:w="1701" w:type="dxa"/>
          </w:tcPr>
          <w:p w14:paraId="1B7E4A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2" w:type="dxa"/>
          </w:tcPr>
          <w:p w14:paraId="570711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18" w:type="dxa"/>
          </w:tcPr>
          <w:p w14:paraId="452F97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559" w:type="dxa"/>
          </w:tcPr>
          <w:p w14:paraId="4DD321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37C1A0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FF511B2" w14:textId="77777777">
        <w:tc>
          <w:tcPr>
            <w:tcW w:w="2802" w:type="dxa"/>
          </w:tcPr>
          <w:p w14:paraId="0F5818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сухопутный тренировочный</w:t>
            </w:r>
          </w:p>
        </w:tc>
        <w:tc>
          <w:tcPr>
            <w:tcW w:w="1701" w:type="dxa"/>
          </w:tcPr>
          <w:p w14:paraId="41AB08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П-1 БМВ</w:t>
            </w:r>
          </w:p>
        </w:tc>
        <w:tc>
          <w:tcPr>
            <w:tcW w:w="1842" w:type="dxa"/>
          </w:tcPr>
          <w:p w14:paraId="5967FA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418" w:type="dxa"/>
          </w:tcPr>
          <w:p w14:paraId="04FA5C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13C03B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50ADA0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DBDE654" w14:textId="77777777">
        <w:tc>
          <w:tcPr>
            <w:tcW w:w="2802" w:type="dxa"/>
          </w:tcPr>
          <w:p w14:paraId="67B4B6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Учебные</w:t>
            </w:r>
          </w:p>
        </w:tc>
        <w:tc>
          <w:tcPr>
            <w:tcW w:w="1701" w:type="dxa"/>
          </w:tcPr>
          <w:p w14:paraId="1ACFE8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2" w:type="dxa"/>
          </w:tcPr>
          <w:p w14:paraId="350819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18" w:type="dxa"/>
          </w:tcPr>
          <w:p w14:paraId="12C9AD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559" w:type="dxa"/>
          </w:tcPr>
          <w:p w14:paraId="5E1717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36EDD9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BAA3D50" w14:textId="77777777">
        <w:tc>
          <w:tcPr>
            <w:tcW w:w="2802" w:type="dxa"/>
          </w:tcPr>
          <w:p w14:paraId="593A14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сухопутный</w:t>
            </w:r>
          </w:p>
        </w:tc>
        <w:tc>
          <w:tcPr>
            <w:tcW w:w="1701" w:type="dxa"/>
          </w:tcPr>
          <w:p w14:paraId="243B34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У-2 М-11</w:t>
            </w:r>
          </w:p>
        </w:tc>
        <w:tc>
          <w:tcPr>
            <w:tcW w:w="1842" w:type="dxa"/>
          </w:tcPr>
          <w:p w14:paraId="0E491E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418" w:type="dxa"/>
          </w:tcPr>
          <w:p w14:paraId="2628F8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0CBF1F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1B2168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0A00182" w14:textId="77777777">
        <w:tc>
          <w:tcPr>
            <w:tcW w:w="2802" w:type="dxa"/>
          </w:tcPr>
          <w:p w14:paraId="7CFF17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морской</w:t>
            </w:r>
          </w:p>
        </w:tc>
        <w:tc>
          <w:tcPr>
            <w:tcW w:w="1701" w:type="dxa"/>
          </w:tcPr>
          <w:p w14:paraId="6143E9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МУ-2 М-11</w:t>
            </w:r>
          </w:p>
        </w:tc>
        <w:tc>
          <w:tcPr>
            <w:tcW w:w="1842" w:type="dxa"/>
          </w:tcPr>
          <w:p w14:paraId="055941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ГАЗ-3</w:t>
            </w:r>
          </w:p>
        </w:tc>
        <w:tc>
          <w:tcPr>
            <w:tcW w:w="1418" w:type="dxa"/>
          </w:tcPr>
          <w:p w14:paraId="4C273D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18791B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791F4B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D9FF44F" w14:textId="77777777">
        <w:tc>
          <w:tcPr>
            <w:tcW w:w="2802" w:type="dxa"/>
          </w:tcPr>
          <w:p w14:paraId="55669E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Бомбардировщики</w:t>
            </w:r>
          </w:p>
        </w:tc>
        <w:tc>
          <w:tcPr>
            <w:tcW w:w="1701" w:type="dxa"/>
          </w:tcPr>
          <w:p w14:paraId="5CEA28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2" w:type="dxa"/>
          </w:tcPr>
          <w:p w14:paraId="1E3205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18" w:type="dxa"/>
          </w:tcPr>
          <w:p w14:paraId="7FFECA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559" w:type="dxa"/>
          </w:tcPr>
          <w:p w14:paraId="6C9927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4A7E62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2A951FB" w14:textId="77777777">
        <w:tc>
          <w:tcPr>
            <w:tcW w:w="2802" w:type="dxa"/>
          </w:tcPr>
          <w:p w14:paraId="2C6C65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сухопутный двухмоторный</w:t>
            </w:r>
          </w:p>
        </w:tc>
        <w:tc>
          <w:tcPr>
            <w:tcW w:w="1701" w:type="dxa"/>
          </w:tcPr>
          <w:p w14:paraId="557507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Л-1 2М-5</w:t>
            </w:r>
          </w:p>
        </w:tc>
        <w:tc>
          <w:tcPr>
            <w:tcW w:w="1842" w:type="dxa"/>
          </w:tcPr>
          <w:p w14:paraId="059ECC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Авиатрест</w:t>
            </w:r>
          </w:p>
        </w:tc>
        <w:tc>
          <w:tcPr>
            <w:tcW w:w="1418" w:type="dxa"/>
          </w:tcPr>
          <w:p w14:paraId="381B63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0DBD15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29DD87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C168DA2" w14:textId="77777777">
        <w:tc>
          <w:tcPr>
            <w:tcW w:w="2802" w:type="dxa"/>
          </w:tcPr>
          <w:p w14:paraId="24BAD4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сухопутный двухмоторный</w:t>
            </w:r>
          </w:p>
        </w:tc>
        <w:tc>
          <w:tcPr>
            <w:tcW w:w="1701" w:type="dxa"/>
          </w:tcPr>
          <w:p w14:paraId="2E85E5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Л-2 2М-5</w:t>
            </w:r>
          </w:p>
        </w:tc>
        <w:tc>
          <w:tcPr>
            <w:tcW w:w="1842" w:type="dxa"/>
          </w:tcPr>
          <w:p w14:paraId="61D475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418" w:type="dxa"/>
          </w:tcPr>
          <w:p w14:paraId="2EB316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277CF1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7F38AB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121EC960" w14:textId="77777777">
        <w:tc>
          <w:tcPr>
            <w:tcW w:w="2802" w:type="dxa"/>
          </w:tcPr>
          <w:p w14:paraId="484449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боевик</w:t>
            </w:r>
          </w:p>
        </w:tc>
        <w:tc>
          <w:tcPr>
            <w:tcW w:w="1701" w:type="dxa"/>
          </w:tcPr>
          <w:p w14:paraId="7EC4C8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Б-1 2М-5</w:t>
            </w:r>
          </w:p>
        </w:tc>
        <w:tc>
          <w:tcPr>
            <w:tcW w:w="1842" w:type="dxa"/>
          </w:tcPr>
          <w:p w14:paraId="5E5C4D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ГАЗ-5</w:t>
            </w:r>
          </w:p>
        </w:tc>
        <w:tc>
          <w:tcPr>
            <w:tcW w:w="1418" w:type="dxa"/>
          </w:tcPr>
          <w:p w14:paraId="161498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2F24E7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35CCEF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7364CEF" w14:textId="77777777">
        <w:tc>
          <w:tcPr>
            <w:tcW w:w="2802" w:type="dxa"/>
          </w:tcPr>
          <w:p w14:paraId="422017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торпедоносец (морской)</w:t>
            </w:r>
          </w:p>
        </w:tc>
        <w:tc>
          <w:tcPr>
            <w:tcW w:w="1701" w:type="dxa"/>
          </w:tcPr>
          <w:p w14:paraId="6441E3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МТ-1 2ЛД450</w:t>
            </w:r>
          </w:p>
        </w:tc>
        <w:tc>
          <w:tcPr>
            <w:tcW w:w="1842" w:type="dxa"/>
          </w:tcPr>
          <w:p w14:paraId="4EBA71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ГАЗ-5</w:t>
            </w:r>
          </w:p>
        </w:tc>
        <w:tc>
          <w:tcPr>
            <w:tcW w:w="1418" w:type="dxa"/>
          </w:tcPr>
          <w:p w14:paraId="61A3AB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5EE526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17F759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FEFBD7F" w14:textId="77777777">
        <w:tc>
          <w:tcPr>
            <w:tcW w:w="2802" w:type="dxa"/>
          </w:tcPr>
          <w:p w14:paraId="49321F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Моторы</w:t>
            </w:r>
          </w:p>
        </w:tc>
        <w:tc>
          <w:tcPr>
            <w:tcW w:w="1701" w:type="dxa"/>
          </w:tcPr>
          <w:p w14:paraId="22E89D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2" w:type="dxa"/>
          </w:tcPr>
          <w:p w14:paraId="50E861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18" w:type="dxa"/>
          </w:tcPr>
          <w:p w14:paraId="7DFAF2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559" w:type="dxa"/>
          </w:tcPr>
          <w:p w14:paraId="1F34B8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44A102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244AE11" w14:textId="77777777">
        <w:tc>
          <w:tcPr>
            <w:tcW w:w="2802" w:type="dxa"/>
          </w:tcPr>
          <w:p w14:paraId="5B45A2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Мощный У12 600 нр</w:t>
            </w:r>
          </w:p>
        </w:tc>
        <w:tc>
          <w:tcPr>
            <w:tcW w:w="1701" w:type="dxa"/>
          </w:tcPr>
          <w:p w14:paraId="197801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М13</w:t>
            </w:r>
          </w:p>
        </w:tc>
        <w:tc>
          <w:tcPr>
            <w:tcW w:w="1842" w:type="dxa"/>
          </w:tcPr>
          <w:p w14:paraId="2BEFFE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Авиатрест</w:t>
            </w:r>
          </w:p>
        </w:tc>
        <w:tc>
          <w:tcPr>
            <w:tcW w:w="1418" w:type="dxa"/>
          </w:tcPr>
          <w:p w14:paraId="310B0C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0FD9D4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32C81E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7DE73F5" w14:textId="77777777">
        <w:tc>
          <w:tcPr>
            <w:tcW w:w="2802" w:type="dxa"/>
          </w:tcPr>
          <w:p w14:paraId="5FD693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Мощный У12 450/500 нр</w:t>
            </w:r>
          </w:p>
        </w:tc>
        <w:tc>
          <w:tcPr>
            <w:tcW w:w="1701" w:type="dxa"/>
          </w:tcPr>
          <w:p w14:paraId="45F5A5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М14</w:t>
            </w:r>
          </w:p>
        </w:tc>
        <w:tc>
          <w:tcPr>
            <w:tcW w:w="1842" w:type="dxa"/>
          </w:tcPr>
          <w:p w14:paraId="7BCB53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Авиатрест</w:t>
            </w:r>
          </w:p>
        </w:tc>
        <w:tc>
          <w:tcPr>
            <w:tcW w:w="1418" w:type="dxa"/>
          </w:tcPr>
          <w:p w14:paraId="425B91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4DF46E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35311A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25886C3" w14:textId="77777777">
        <w:tc>
          <w:tcPr>
            <w:tcW w:w="2802" w:type="dxa"/>
          </w:tcPr>
          <w:p w14:paraId="6C1342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Мощный с водяным охлаждением 450/500 нр</w:t>
            </w:r>
          </w:p>
        </w:tc>
        <w:tc>
          <w:tcPr>
            <w:tcW w:w="1701" w:type="dxa"/>
          </w:tcPr>
          <w:p w14:paraId="39D950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М15</w:t>
            </w:r>
          </w:p>
        </w:tc>
        <w:tc>
          <w:tcPr>
            <w:tcW w:w="1842" w:type="dxa"/>
          </w:tcPr>
          <w:p w14:paraId="60FC9F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Авиатрест</w:t>
            </w:r>
          </w:p>
        </w:tc>
        <w:tc>
          <w:tcPr>
            <w:tcW w:w="1418" w:type="dxa"/>
          </w:tcPr>
          <w:p w14:paraId="567A67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30E887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63A52A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9807070" w14:textId="77777777">
        <w:tc>
          <w:tcPr>
            <w:tcW w:w="2802" w:type="dxa"/>
          </w:tcPr>
          <w:p w14:paraId="2936BC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Переходный 200 нр</w:t>
            </w:r>
          </w:p>
        </w:tc>
        <w:tc>
          <w:tcPr>
            <w:tcW w:w="1701" w:type="dxa"/>
          </w:tcPr>
          <w:p w14:paraId="33E6CC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М16</w:t>
            </w:r>
          </w:p>
        </w:tc>
        <w:tc>
          <w:tcPr>
            <w:tcW w:w="1842" w:type="dxa"/>
          </w:tcPr>
          <w:p w14:paraId="3836B7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Авиатрест</w:t>
            </w:r>
          </w:p>
        </w:tc>
        <w:tc>
          <w:tcPr>
            <w:tcW w:w="1418" w:type="dxa"/>
          </w:tcPr>
          <w:p w14:paraId="263313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107DAA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400B38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F7A7A33" w14:textId="77777777">
        <w:tc>
          <w:tcPr>
            <w:tcW w:w="2802" w:type="dxa"/>
          </w:tcPr>
          <w:p w14:paraId="1F662D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Учебный воздушного охлаждения 100 нр (ГАЗ-4)</w:t>
            </w:r>
          </w:p>
        </w:tc>
        <w:tc>
          <w:tcPr>
            <w:tcW w:w="1701" w:type="dxa"/>
          </w:tcPr>
          <w:p w14:paraId="2DDB97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М11</w:t>
            </w:r>
          </w:p>
        </w:tc>
        <w:tc>
          <w:tcPr>
            <w:tcW w:w="1842" w:type="dxa"/>
          </w:tcPr>
          <w:p w14:paraId="5C4B32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Авиатрест</w:t>
            </w:r>
          </w:p>
        </w:tc>
        <w:tc>
          <w:tcPr>
            <w:tcW w:w="1418" w:type="dxa"/>
          </w:tcPr>
          <w:p w14:paraId="4BDEAA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384D5B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0AB8D2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34C3DCB" w14:textId="77777777">
        <w:tc>
          <w:tcPr>
            <w:tcW w:w="2802" w:type="dxa"/>
          </w:tcPr>
          <w:p w14:paraId="48AEDD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Учебный воздушного охлаждения 100 нр (НАМИ 100)</w:t>
            </w:r>
          </w:p>
        </w:tc>
        <w:tc>
          <w:tcPr>
            <w:tcW w:w="1701" w:type="dxa"/>
          </w:tcPr>
          <w:p w14:paraId="7784C0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М11</w:t>
            </w:r>
          </w:p>
        </w:tc>
        <w:tc>
          <w:tcPr>
            <w:tcW w:w="1842" w:type="dxa"/>
          </w:tcPr>
          <w:p w14:paraId="3AD66A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Авиатрест</w:t>
            </w:r>
          </w:p>
        </w:tc>
        <w:tc>
          <w:tcPr>
            <w:tcW w:w="1418" w:type="dxa"/>
          </w:tcPr>
          <w:p w14:paraId="4ECF72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559" w:type="dxa"/>
          </w:tcPr>
          <w:p w14:paraId="076042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36" w:type="dxa"/>
          </w:tcPr>
          <w:p w14:paraId="12F605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bl>
    <w:p w14:paraId="1EEB38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(2313)</w:t>
      </w:r>
    </w:p>
    <w:p w14:paraId="40F41E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04D0B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была подготовлена Ведомость прохождения заказов по опытному строительству самолетов за 1924-25 операционный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567"/>
        <w:gridCol w:w="1276"/>
        <w:gridCol w:w="2257"/>
        <w:gridCol w:w="669"/>
        <w:gridCol w:w="777"/>
        <w:gridCol w:w="685"/>
        <w:gridCol w:w="998"/>
        <w:gridCol w:w="1157"/>
        <w:gridCol w:w="1867"/>
      </w:tblGrid>
      <w:tr w:rsidR="00BD609C" w:rsidRPr="00C2525C" w14:paraId="52EAD75C" w14:textId="77777777">
        <w:tc>
          <w:tcPr>
            <w:tcW w:w="959" w:type="dxa"/>
            <w:tcBorders>
              <w:top w:val="single" w:sz="12" w:space="0" w:color="auto"/>
            </w:tcBorders>
          </w:tcPr>
          <w:p w14:paraId="56CFBB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Наименование заказа</w:t>
            </w:r>
          </w:p>
        </w:tc>
        <w:tc>
          <w:tcPr>
            <w:tcW w:w="567" w:type="dxa"/>
            <w:tcBorders>
              <w:top w:val="single" w:sz="12" w:space="0" w:color="auto"/>
            </w:tcBorders>
          </w:tcPr>
          <w:p w14:paraId="7A5E91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Какому заводу</w:t>
            </w:r>
          </w:p>
        </w:tc>
        <w:tc>
          <w:tcPr>
            <w:tcW w:w="1276" w:type="dxa"/>
            <w:tcBorders>
              <w:top w:val="single" w:sz="12" w:space="0" w:color="auto"/>
            </w:tcBorders>
          </w:tcPr>
          <w:p w14:paraId="18FF6A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Гогда дано задание</w:t>
            </w:r>
          </w:p>
        </w:tc>
        <w:tc>
          <w:tcPr>
            <w:tcW w:w="2257" w:type="dxa"/>
            <w:tcBorders>
              <w:top w:val="single" w:sz="12" w:space="0" w:color="auto"/>
            </w:tcBorders>
          </w:tcPr>
          <w:p w14:paraId="19B7F6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Установленные сроки исполнения</w:t>
            </w:r>
          </w:p>
        </w:tc>
        <w:tc>
          <w:tcPr>
            <w:tcW w:w="669" w:type="dxa"/>
            <w:tcBorders>
              <w:top w:val="single" w:sz="12" w:space="0" w:color="auto"/>
            </w:tcBorders>
          </w:tcPr>
          <w:p w14:paraId="417D30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Начало работ. Проект</w:t>
            </w:r>
          </w:p>
        </w:tc>
        <w:tc>
          <w:tcPr>
            <w:tcW w:w="777" w:type="dxa"/>
            <w:tcBorders>
              <w:top w:val="single" w:sz="12" w:space="0" w:color="auto"/>
            </w:tcBorders>
          </w:tcPr>
          <w:p w14:paraId="7ACD44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Начало работ. Постройка</w:t>
            </w:r>
          </w:p>
        </w:tc>
        <w:tc>
          <w:tcPr>
            <w:tcW w:w="685" w:type="dxa"/>
            <w:tcBorders>
              <w:top w:val="single" w:sz="12" w:space="0" w:color="auto"/>
            </w:tcBorders>
          </w:tcPr>
          <w:p w14:paraId="2FB9C2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Окончательный проект</w:t>
            </w:r>
          </w:p>
        </w:tc>
        <w:tc>
          <w:tcPr>
            <w:tcW w:w="998" w:type="dxa"/>
            <w:tcBorders>
              <w:top w:val="single" w:sz="12" w:space="0" w:color="auto"/>
            </w:tcBorders>
          </w:tcPr>
          <w:p w14:paraId="045D1A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Кем дан заказ</w:t>
            </w:r>
          </w:p>
        </w:tc>
        <w:tc>
          <w:tcPr>
            <w:tcW w:w="1157" w:type="dxa"/>
            <w:tcBorders>
              <w:top w:val="single" w:sz="12" w:space="0" w:color="auto"/>
            </w:tcBorders>
          </w:tcPr>
          <w:p w14:paraId="02D98A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Дальнейшее использование</w:t>
            </w:r>
          </w:p>
        </w:tc>
        <w:tc>
          <w:tcPr>
            <w:tcW w:w="1867" w:type="dxa"/>
            <w:tcBorders>
              <w:top w:val="single" w:sz="12" w:space="0" w:color="auto"/>
            </w:tcBorders>
          </w:tcPr>
          <w:p w14:paraId="6EA534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Примечпние</w:t>
            </w:r>
          </w:p>
        </w:tc>
      </w:tr>
      <w:tr w:rsidR="00BD609C" w:rsidRPr="00C2525C" w14:paraId="02E76AAC" w14:textId="77777777">
        <w:tc>
          <w:tcPr>
            <w:tcW w:w="959" w:type="dxa"/>
          </w:tcPr>
          <w:p w14:paraId="1654CE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Тренировочный с мотором Майбах РП Мб (перешло с 1923-24)</w:t>
            </w:r>
          </w:p>
        </w:tc>
        <w:tc>
          <w:tcPr>
            <w:tcW w:w="567" w:type="dxa"/>
          </w:tcPr>
          <w:p w14:paraId="4E8C45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765566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марта 1924</w:t>
            </w:r>
          </w:p>
        </w:tc>
        <w:tc>
          <w:tcPr>
            <w:tcW w:w="2257" w:type="dxa"/>
          </w:tcPr>
          <w:p w14:paraId="454737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669" w:type="dxa"/>
          </w:tcPr>
          <w:p w14:paraId="5829AD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начало 1924</w:t>
            </w:r>
          </w:p>
        </w:tc>
        <w:tc>
          <w:tcPr>
            <w:tcW w:w="777" w:type="dxa"/>
          </w:tcPr>
          <w:p w14:paraId="51F4CC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аперял 1924</w:t>
            </w:r>
          </w:p>
        </w:tc>
        <w:tc>
          <w:tcPr>
            <w:tcW w:w="685" w:type="dxa"/>
          </w:tcPr>
          <w:p w14:paraId="37542E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 ?</w:t>
            </w:r>
          </w:p>
        </w:tc>
        <w:tc>
          <w:tcPr>
            <w:tcW w:w="998" w:type="dxa"/>
          </w:tcPr>
          <w:p w14:paraId="339310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УВВС, журнал НК № 9</w:t>
            </w:r>
          </w:p>
        </w:tc>
        <w:tc>
          <w:tcPr>
            <w:tcW w:w="1157" w:type="dxa"/>
          </w:tcPr>
          <w:p w14:paraId="2BFF70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Комиссией т. Межераупа постановлено закончить испытания</w:t>
            </w:r>
          </w:p>
        </w:tc>
        <w:tc>
          <w:tcPr>
            <w:tcW w:w="1867" w:type="dxa"/>
          </w:tcPr>
          <w:p w14:paraId="017BBB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утвержден НК 10 мая 1924. 25 марта 1925 посланы в НК дополнительные расчеты. Заводские полетные испытания закончены в августе 1925</w:t>
            </w:r>
          </w:p>
        </w:tc>
      </w:tr>
      <w:tr w:rsidR="00BD609C" w:rsidRPr="00C2525C" w14:paraId="2C21DB69" w14:textId="77777777">
        <w:tc>
          <w:tcPr>
            <w:tcW w:w="959" w:type="dxa"/>
          </w:tcPr>
          <w:p w14:paraId="02F3FD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Разведчик Р111 с мотором М5. В программу 1926-26 введены переделки и ремонт</w:t>
            </w:r>
          </w:p>
        </w:tc>
        <w:tc>
          <w:tcPr>
            <w:tcW w:w="567" w:type="dxa"/>
          </w:tcPr>
          <w:p w14:paraId="655DC6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598D7B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марта 1924, введение в программу 1924-25 предписано 26 января 1925</w:t>
            </w:r>
          </w:p>
        </w:tc>
        <w:tc>
          <w:tcPr>
            <w:tcW w:w="2257" w:type="dxa"/>
          </w:tcPr>
          <w:p w14:paraId="23C58E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первоначальный срок завода 15 октября 1924, затем по запросу Правления от 28 февраля 1925 (письмо № 163) отодвинут на 15 апреля 1925, окончательный срок ввиду необходимости изменение 25 апреля 1925 (протокол Правления от 10 апреля 1925)</w:t>
            </w:r>
          </w:p>
        </w:tc>
        <w:tc>
          <w:tcPr>
            <w:tcW w:w="669" w:type="dxa"/>
          </w:tcPr>
          <w:p w14:paraId="6CF390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март 1924</w:t>
            </w:r>
          </w:p>
        </w:tc>
        <w:tc>
          <w:tcPr>
            <w:tcW w:w="777" w:type="dxa"/>
          </w:tcPr>
          <w:p w14:paraId="57031A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июля 1924</w:t>
            </w:r>
          </w:p>
        </w:tc>
        <w:tc>
          <w:tcPr>
            <w:tcW w:w="685" w:type="dxa"/>
          </w:tcPr>
          <w:p w14:paraId="2D0CAF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предварительный проект закончен 20 мая 1925</w:t>
            </w:r>
          </w:p>
        </w:tc>
        <w:tc>
          <w:tcPr>
            <w:tcW w:w="998" w:type="dxa"/>
          </w:tcPr>
          <w:p w14:paraId="5AC72E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157" w:type="dxa"/>
          </w:tcPr>
          <w:p w14:paraId="264C34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Комиссией т. Межераупа постановлено работы прекратить</w:t>
            </w:r>
          </w:p>
        </w:tc>
        <w:tc>
          <w:tcPr>
            <w:tcW w:w="1867" w:type="dxa"/>
          </w:tcPr>
          <w:p w14:paraId="54967C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рассмотрен НК 29 апреля 1925, первые испытания проведены в августе 1925. Самолет при рулежке потерпел аварию (сломался хвост)</w:t>
            </w:r>
          </w:p>
        </w:tc>
      </w:tr>
      <w:tr w:rsidR="00BD609C" w:rsidRPr="00C2525C" w14:paraId="360ACC65" w14:textId="77777777">
        <w:tc>
          <w:tcPr>
            <w:tcW w:w="959" w:type="dxa"/>
          </w:tcPr>
          <w:p w14:paraId="29EB19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Бомбовоз Б1 с 2хМ5</w:t>
            </w:r>
          </w:p>
          <w:p w14:paraId="3B2D9D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апограмму 1025-26 введены аеределки Б1</w:t>
            </w:r>
          </w:p>
        </w:tc>
        <w:tc>
          <w:tcPr>
            <w:tcW w:w="567" w:type="dxa"/>
          </w:tcPr>
          <w:p w14:paraId="600ADE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1BF804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марта 1924</w:t>
            </w:r>
          </w:p>
        </w:tc>
        <w:tc>
          <w:tcPr>
            <w:tcW w:w="2257" w:type="dxa"/>
          </w:tcPr>
          <w:p w14:paraId="14C920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Первоначальный срок завода 1 октября 1924, вторичный срок, поддержаный заводом сношением от 20 февраля 1925 № 151с - 1 апреля 1925. Окончательный срок ввиду необходимости изменений 20 июня 1925 (протокол Правления от 10 апреля 1925)</w:t>
            </w:r>
          </w:p>
        </w:tc>
        <w:tc>
          <w:tcPr>
            <w:tcW w:w="669" w:type="dxa"/>
          </w:tcPr>
          <w:p w14:paraId="02FAB4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март 1924</w:t>
            </w:r>
          </w:p>
        </w:tc>
        <w:tc>
          <w:tcPr>
            <w:tcW w:w="777" w:type="dxa"/>
          </w:tcPr>
          <w:p w14:paraId="66DF0C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октября 1924</w:t>
            </w:r>
          </w:p>
        </w:tc>
        <w:tc>
          <w:tcPr>
            <w:tcW w:w="685" w:type="dxa"/>
          </w:tcPr>
          <w:p w14:paraId="15E793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предварительный проект закончен 17 мая 1925</w:t>
            </w:r>
          </w:p>
        </w:tc>
        <w:tc>
          <w:tcPr>
            <w:tcW w:w="998" w:type="dxa"/>
          </w:tcPr>
          <w:p w14:paraId="700B04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УВВС, журнал НК № 9</w:t>
            </w:r>
          </w:p>
        </w:tc>
        <w:tc>
          <w:tcPr>
            <w:tcW w:w="1157" w:type="dxa"/>
          </w:tcPr>
          <w:p w14:paraId="71A77C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Комиссией т. Межераупа постановлено закончить испытания</w:t>
            </w:r>
          </w:p>
        </w:tc>
        <w:tc>
          <w:tcPr>
            <w:tcW w:w="1867" w:type="dxa"/>
          </w:tcPr>
          <w:p w14:paraId="415D5E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Проект рассмотрен в НК 29 апреля 1925, 30 июня назначена комиссия по выпуску в воздух, 27 июля 1925 сношением № 412с завод подтвердил прочность с-та для использования его Техбюро. Первый полет проведен 15 ноября 1925 </w:t>
            </w:r>
          </w:p>
        </w:tc>
      </w:tr>
      <w:tr w:rsidR="00BD609C" w:rsidRPr="00C2525C" w14:paraId="2EC48804" w14:textId="77777777">
        <w:tc>
          <w:tcPr>
            <w:tcW w:w="959" w:type="dxa"/>
          </w:tcPr>
          <w:p w14:paraId="575004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Ремонт Р1 с мотором Лоррен Дитрих 450 нр</w:t>
            </w:r>
          </w:p>
        </w:tc>
        <w:tc>
          <w:tcPr>
            <w:tcW w:w="567" w:type="dxa"/>
          </w:tcPr>
          <w:p w14:paraId="33B92E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62354B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августа 1924</w:t>
            </w:r>
          </w:p>
        </w:tc>
        <w:tc>
          <w:tcPr>
            <w:tcW w:w="2257" w:type="dxa"/>
          </w:tcPr>
          <w:p w14:paraId="319E6E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октября 1924 было сообщегно УВВС о готовности с-та в 3-х месячный срок. Окончательный срок, установленный Правлением, 20-28 марта 1925 (протокол от 13 марта 1925).</w:t>
            </w:r>
          </w:p>
        </w:tc>
        <w:tc>
          <w:tcPr>
            <w:tcW w:w="669" w:type="dxa"/>
          </w:tcPr>
          <w:p w14:paraId="261161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Август 1924</w:t>
            </w:r>
          </w:p>
        </w:tc>
        <w:tc>
          <w:tcPr>
            <w:tcW w:w="777" w:type="dxa"/>
          </w:tcPr>
          <w:p w14:paraId="03E931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октября , по отчету ГАЗ-1 - декабрь 1924</w:t>
            </w:r>
          </w:p>
        </w:tc>
        <w:tc>
          <w:tcPr>
            <w:tcW w:w="685" w:type="dxa"/>
          </w:tcPr>
          <w:p w14:paraId="241B03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предварительный проект закончен</w:t>
            </w:r>
          </w:p>
        </w:tc>
        <w:tc>
          <w:tcPr>
            <w:tcW w:w="998" w:type="dxa"/>
          </w:tcPr>
          <w:p w14:paraId="3B5CC0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вопрос о постройке подныт УВВС (отношение от 24 сентября 1924), постройка введена в план в порядке </w:t>
            </w:r>
            <w:r w:rsidRPr="00C2525C">
              <w:rPr>
                <w:rFonts w:ascii="Times New Roman" w:hAnsi="Times New Roman" w:cs="Times New Roman"/>
                <w:color w:val="002060"/>
                <w:sz w:val="16"/>
                <w:szCs w:val="16"/>
              </w:rPr>
              <w:lastRenderedPageBreak/>
              <w:t>заказа отношением НК 10 декабря 1924</w:t>
            </w:r>
          </w:p>
        </w:tc>
        <w:tc>
          <w:tcPr>
            <w:tcW w:w="1157" w:type="dxa"/>
          </w:tcPr>
          <w:p w14:paraId="7053E3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забракован Комиссией треста по акту 5 июня 1925, акт утвержден НК 1 августа 1925 по журналу № 48с</w:t>
            </w:r>
          </w:p>
        </w:tc>
        <w:tc>
          <w:tcPr>
            <w:tcW w:w="1867" w:type="dxa"/>
          </w:tcPr>
          <w:p w14:paraId="5D3E01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послан в НК 30 октября 1924, расчеты мотоустановки получены 26 февраля 1925, исправленный расчет послан НК 5 июня 1925</w:t>
            </w:r>
          </w:p>
        </w:tc>
      </w:tr>
      <w:tr w:rsidR="00BD609C" w:rsidRPr="00C2525C" w14:paraId="699B7C01" w14:textId="77777777">
        <w:tc>
          <w:tcPr>
            <w:tcW w:w="959" w:type="dxa"/>
          </w:tcPr>
          <w:p w14:paraId="44A2DF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Боевик</w:t>
            </w:r>
          </w:p>
          <w:p w14:paraId="375BF7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программу 1925-26 введено начало работ по опыту с броней</w:t>
            </w:r>
          </w:p>
        </w:tc>
        <w:tc>
          <w:tcPr>
            <w:tcW w:w="567" w:type="dxa"/>
          </w:tcPr>
          <w:p w14:paraId="5E2205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5A4BB6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Ориентировочное задание дано 8 ооктября 1924, в программу предписан 25 января 1925, 19-20 мая 1925 , согласно постановлению Правления от 15 мая, была дано предписание строить металлический боевик, предптсанием от 12 мая 1925 включен в ориентировочную программу 1925-26 г.</w:t>
            </w:r>
          </w:p>
        </w:tc>
        <w:tc>
          <w:tcPr>
            <w:tcW w:w="2257" w:type="dxa"/>
          </w:tcPr>
          <w:p w14:paraId="25B11A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Первоначально предполагалось окончание предварительного проекта и начало постройки 1 июля 1925, готовность на 1 октября - 40%, окончание постройки 1 июня 1926, 20 марта работы приостановлены ввиду изменения задания, Согласно ориентировочной программы от 8 сентября 1925 срок окончания намечался 1 июня 1926</w:t>
            </w:r>
          </w:p>
        </w:tc>
        <w:tc>
          <w:tcPr>
            <w:tcW w:w="669" w:type="dxa"/>
          </w:tcPr>
          <w:p w14:paraId="1651E7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ноябрь 1924</w:t>
            </w:r>
          </w:p>
        </w:tc>
        <w:tc>
          <w:tcPr>
            <w:tcW w:w="777" w:type="dxa"/>
          </w:tcPr>
          <w:p w14:paraId="5F2A2A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685" w:type="dxa"/>
          </w:tcPr>
          <w:p w14:paraId="6FB71C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сентябрь 1925</w:t>
            </w:r>
          </w:p>
        </w:tc>
        <w:tc>
          <w:tcPr>
            <w:tcW w:w="998" w:type="dxa"/>
          </w:tcPr>
          <w:p w14:paraId="5ECC89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задание согласовано с УВВС 10 декабря 1924</w:t>
            </w:r>
          </w:p>
        </w:tc>
        <w:tc>
          <w:tcPr>
            <w:tcW w:w="1157" w:type="dxa"/>
          </w:tcPr>
          <w:p w14:paraId="67D245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867" w:type="dxa"/>
          </w:tcPr>
          <w:p w14:paraId="08C0DA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Эскизный проект представлен в НК 22 апреля 1924, причем запрошен ряд указаний, эскизный проект рассмотрен НК 29 апреля 1925. 27 марта 1926 УВВС дало новые требования к самолету типа “боевик” снишением от 6 июня 1926 за № 13560с, УВВС уведомило, что боевик надлежит строить под мотор М5 и указало, что на постройку его нужно смотреть, как на первый опыт</w:t>
            </w:r>
          </w:p>
        </w:tc>
      </w:tr>
      <w:tr w:rsidR="00BD609C" w:rsidRPr="00C2525C" w14:paraId="2C61E695" w14:textId="77777777">
        <w:tc>
          <w:tcPr>
            <w:tcW w:w="959" w:type="dxa"/>
          </w:tcPr>
          <w:p w14:paraId="0CF11E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Морской разведчик корабельный</w:t>
            </w:r>
          </w:p>
          <w:p w14:paraId="1922B9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корабельного с-та введен в программу 1925-26 г.</w:t>
            </w:r>
          </w:p>
        </w:tc>
        <w:tc>
          <w:tcPr>
            <w:tcW w:w="567" w:type="dxa"/>
          </w:tcPr>
          <w:p w14:paraId="642F35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ГАЗ-3</w:t>
            </w:r>
          </w:p>
        </w:tc>
        <w:tc>
          <w:tcPr>
            <w:tcW w:w="1276" w:type="dxa"/>
          </w:tcPr>
          <w:p w14:paraId="021E99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257" w:type="dxa"/>
          </w:tcPr>
          <w:p w14:paraId="6AF2F1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июня 1925 предписание № 62009</w:t>
            </w:r>
          </w:p>
          <w:p w14:paraId="05176D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Начало 1 июня, окончание 1 октября</w:t>
            </w:r>
          </w:p>
        </w:tc>
        <w:tc>
          <w:tcPr>
            <w:tcW w:w="669" w:type="dxa"/>
          </w:tcPr>
          <w:p w14:paraId="6ED475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Предписано проводить в самом срочном порядке проектировани и постройку</w:t>
            </w:r>
          </w:p>
        </w:tc>
        <w:tc>
          <w:tcPr>
            <w:tcW w:w="777" w:type="dxa"/>
          </w:tcPr>
          <w:p w14:paraId="67AE7C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2BE8A2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98" w:type="dxa"/>
          </w:tcPr>
          <w:p w14:paraId="16BBD6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57" w:type="dxa"/>
          </w:tcPr>
          <w:p w14:paraId="3F2FB8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Комиссией т. Межераупа предписано исключить из программы текущего года</w:t>
            </w:r>
          </w:p>
        </w:tc>
        <w:tc>
          <w:tcPr>
            <w:tcW w:w="1867" w:type="dxa"/>
          </w:tcPr>
          <w:p w14:paraId="24D63C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от 12 мая 1925 был включен в проект программы ГАЗ-10 на 1925-26 г.</w:t>
            </w:r>
          </w:p>
          <w:p w14:paraId="49DFDE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протоколе заседания на ГАЗ-3 под председательством т. Гинзбурга от 4 августа 1925 упоминается о палубном 2-х местном истребителе и намечены следуюющие ориентировочные сроки подготовки проекта - 1 ноября 1925окончание постройки 1 мая 1926, срок испытаний - 4 мес.</w:t>
            </w:r>
          </w:p>
        </w:tc>
      </w:tr>
      <w:tr w:rsidR="00BD609C" w:rsidRPr="00C2525C" w14:paraId="73449C30" w14:textId="77777777">
        <w:tc>
          <w:tcPr>
            <w:tcW w:w="959" w:type="dxa"/>
          </w:tcPr>
          <w:p w14:paraId="42D7AB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Морской истребитель</w:t>
            </w:r>
          </w:p>
        </w:tc>
        <w:tc>
          <w:tcPr>
            <w:tcW w:w="567" w:type="dxa"/>
          </w:tcPr>
          <w:p w14:paraId="66D4C7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ГАЗ-3</w:t>
            </w:r>
          </w:p>
        </w:tc>
        <w:tc>
          <w:tcPr>
            <w:tcW w:w="1276" w:type="dxa"/>
          </w:tcPr>
          <w:p w14:paraId="0BF566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12 мая 1925 был включен в программу 1925-26 г.</w:t>
            </w:r>
          </w:p>
        </w:tc>
        <w:tc>
          <w:tcPr>
            <w:tcW w:w="2257" w:type="dxa"/>
          </w:tcPr>
          <w:p w14:paraId="60781A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69" w:type="dxa"/>
          </w:tcPr>
          <w:p w14:paraId="7A9AC8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777" w:type="dxa"/>
          </w:tcPr>
          <w:p w14:paraId="1F0114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077741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98" w:type="dxa"/>
          </w:tcPr>
          <w:p w14:paraId="050C2B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57" w:type="dxa"/>
          </w:tcPr>
          <w:p w14:paraId="3EF9F4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исключен из программы 1925-26 г</w:t>
            </w:r>
          </w:p>
        </w:tc>
        <w:tc>
          <w:tcPr>
            <w:tcW w:w="1867" w:type="dxa"/>
          </w:tcPr>
          <w:p w14:paraId="161D0B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протоколу заседания на ГАЗ-3 под председательством т. Гинзбурга от 4 августа 1925 постановлено проектировать под ИС 450 нр, причем наметить окончание проекта на 4 июля 1926, срок испытаний - 4 мес.</w:t>
            </w:r>
          </w:p>
        </w:tc>
      </w:tr>
      <w:tr w:rsidR="00BD609C" w:rsidRPr="00C2525C" w14:paraId="3EF8E6EB" w14:textId="77777777">
        <w:tc>
          <w:tcPr>
            <w:tcW w:w="959" w:type="dxa"/>
          </w:tcPr>
          <w:p w14:paraId="2A28E1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Улучшение И7</w:t>
            </w:r>
          </w:p>
          <w:p w14:paraId="7D69C7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Введен в программу 1925-26 г.</w:t>
            </w:r>
          </w:p>
        </w:tc>
        <w:tc>
          <w:tcPr>
            <w:tcW w:w="567" w:type="dxa"/>
          </w:tcPr>
          <w:p w14:paraId="5E0F26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ГАЗ-3</w:t>
            </w:r>
          </w:p>
        </w:tc>
        <w:tc>
          <w:tcPr>
            <w:tcW w:w="1276" w:type="dxa"/>
          </w:tcPr>
          <w:p w14:paraId="063FBE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12 мая 1925 был включен в программу 1925-26 г.</w:t>
            </w:r>
          </w:p>
          <w:p w14:paraId="568AE3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Начало 1 января 1926, окончание 1 февраля 1926</w:t>
            </w:r>
          </w:p>
        </w:tc>
        <w:tc>
          <w:tcPr>
            <w:tcW w:w="2257" w:type="dxa"/>
          </w:tcPr>
          <w:p w14:paraId="293478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69" w:type="dxa"/>
          </w:tcPr>
          <w:p w14:paraId="5CF45B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777" w:type="dxa"/>
          </w:tcPr>
          <w:p w14:paraId="25794D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39A5C7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98" w:type="dxa"/>
          </w:tcPr>
          <w:p w14:paraId="27D427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57" w:type="dxa"/>
          </w:tcPr>
          <w:p w14:paraId="1107F1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Комиссией т. Межераупа постановлено работы прекратить до окончательного выбора типа истребителя</w:t>
            </w:r>
          </w:p>
        </w:tc>
        <w:tc>
          <w:tcPr>
            <w:tcW w:w="1867" w:type="dxa"/>
          </w:tcPr>
          <w:p w14:paraId="78BE7E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6853EBF" w14:textId="77777777">
        <w:tc>
          <w:tcPr>
            <w:tcW w:w="959" w:type="dxa"/>
          </w:tcPr>
          <w:p w14:paraId="6DBF8A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Переделка морского учебного самолета М5 под мотор Рон 130</w:t>
            </w:r>
          </w:p>
          <w:p w14:paraId="683DCF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Введен в программу 1925-26 г.</w:t>
            </w:r>
          </w:p>
        </w:tc>
        <w:tc>
          <w:tcPr>
            <w:tcW w:w="567" w:type="dxa"/>
          </w:tcPr>
          <w:p w14:paraId="264CEA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ГАЗ-3</w:t>
            </w:r>
          </w:p>
        </w:tc>
        <w:tc>
          <w:tcPr>
            <w:tcW w:w="1276" w:type="dxa"/>
          </w:tcPr>
          <w:p w14:paraId="6FC010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от 26 января 1925 за № 61994</w:t>
            </w:r>
          </w:p>
        </w:tc>
        <w:tc>
          <w:tcPr>
            <w:tcW w:w="2257" w:type="dxa"/>
          </w:tcPr>
          <w:p w14:paraId="363C03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предписано к работе приступить немедленно и выслать сроки и соображения. Завод сношением № 344с от 1-2 июля 1925 сообщил о представлении проекта в 2-х недельный срок</w:t>
            </w:r>
          </w:p>
        </w:tc>
        <w:tc>
          <w:tcPr>
            <w:tcW w:w="669" w:type="dxa"/>
          </w:tcPr>
          <w:p w14:paraId="37538B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777" w:type="dxa"/>
          </w:tcPr>
          <w:p w14:paraId="1B2BD9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7C351B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первый вариант представлен в НК 15 сентября 1925</w:t>
            </w:r>
          </w:p>
        </w:tc>
        <w:tc>
          <w:tcPr>
            <w:tcW w:w="998" w:type="dxa"/>
          </w:tcPr>
          <w:p w14:paraId="1C6B1C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УВВС сношением о составлении проект от 25 июня 1925 за № 13578с</w:t>
            </w:r>
          </w:p>
        </w:tc>
        <w:tc>
          <w:tcPr>
            <w:tcW w:w="1157" w:type="dxa"/>
          </w:tcPr>
          <w:p w14:paraId="544012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закончен, готов для испытаний, вызвана комиссия</w:t>
            </w:r>
          </w:p>
        </w:tc>
        <w:tc>
          <w:tcPr>
            <w:tcW w:w="1867" w:type="dxa"/>
          </w:tcPr>
          <w:p w14:paraId="390316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21 августа 1925 предписано выслать проект согласно протокола заседания на ГАЗ-3 под председательством т. Гинзбурга от 4 августа 1925. Постановлено приступить к работам по проектированию и постройке в срочном порядке, чтобы испытать ?</w:t>
            </w:r>
          </w:p>
        </w:tc>
      </w:tr>
      <w:tr w:rsidR="00BD609C" w:rsidRPr="00C2525C" w14:paraId="0FC13CE0" w14:textId="77777777">
        <w:tc>
          <w:tcPr>
            <w:tcW w:w="959" w:type="dxa"/>
          </w:tcPr>
          <w:p w14:paraId="00C4F4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Ремонт для Укрвоздухпути</w:t>
            </w:r>
          </w:p>
        </w:tc>
        <w:tc>
          <w:tcPr>
            <w:tcW w:w="567" w:type="dxa"/>
          </w:tcPr>
          <w:p w14:paraId="1ED998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ГАЗ-3</w:t>
            </w:r>
          </w:p>
        </w:tc>
        <w:tc>
          <w:tcPr>
            <w:tcW w:w="1276" w:type="dxa"/>
          </w:tcPr>
          <w:p w14:paraId="1CC5F5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257" w:type="dxa"/>
          </w:tcPr>
          <w:p w14:paraId="716785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69" w:type="dxa"/>
          </w:tcPr>
          <w:p w14:paraId="2B7693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777" w:type="dxa"/>
          </w:tcPr>
          <w:p w14:paraId="7F16E8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2CEA45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98" w:type="dxa"/>
          </w:tcPr>
          <w:p w14:paraId="32700F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Укрвоздухпуть согласно договора</w:t>
            </w:r>
          </w:p>
        </w:tc>
        <w:tc>
          <w:tcPr>
            <w:tcW w:w="1157" w:type="dxa"/>
          </w:tcPr>
          <w:p w14:paraId="101189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67" w:type="dxa"/>
          </w:tcPr>
          <w:p w14:paraId="0BE29D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3E439D3" w14:textId="77777777">
        <w:tc>
          <w:tcPr>
            <w:tcW w:w="959" w:type="dxa"/>
          </w:tcPr>
          <w:p w14:paraId="03491D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Одноместный истребитель под ИС 450 нр</w:t>
            </w:r>
          </w:p>
          <w:p w14:paraId="26EFB7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Введен в программу 1925-26 г.</w:t>
            </w:r>
          </w:p>
        </w:tc>
        <w:tc>
          <w:tcPr>
            <w:tcW w:w="567" w:type="dxa"/>
          </w:tcPr>
          <w:p w14:paraId="556590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p w14:paraId="345658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w:t>
            </w:r>
          </w:p>
          <w:p w14:paraId="6F7F37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ГАЗ-3</w:t>
            </w:r>
          </w:p>
        </w:tc>
        <w:tc>
          <w:tcPr>
            <w:tcW w:w="1276" w:type="dxa"/>
          </w:tcPr>
          <w:p w14:paraId="7E807F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от 12 мая 1925 включен в ориентировочную программу 1925-26 г.</w:t>
            </w:r>
          </w:p>
        </w:tc>
        <w:tc>
          <w:tcPr>
            <w:tcW w:w="2257" w:type="dxa"/>
          </w:tcPr>
          <w:p w14:paraId="22B815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ориентировочной программой от 1 сентября 1925 намечено начало проектирования 1 января 1926, окончание и начало постройки 1 апреля 1926</w:t>
            </w:r>
          </w:p>
        </w:tc>
        <w:tc>
          <w:tcPr>
            <w:tcW w:w="669" w:type="dxa"/>
          </w:tcPr>
          <w:p w14:paraId="0B11C2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777" w:type="dxa"/>
          </w:tcPr>
          <w:p w14:paraId="436F0A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15EF26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98" w:type="dxa"/>
          </w:tcPr>
          <w:p w14:paraId="12A8AE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57" w:type="dxa"/>
          </w:tcPr>
          <w:p w14:paraId="6C3097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Комиссией т. Межераупа постановлено работы приостановить до окончательного выяснения типа истребителя</w:t>
            </w:r>
          </w:p>
        </w:tc>
        <w:tc>
          <w:tcPr>
            <w:tcW w:w="1867" w:type="dxa"/>
          </w:tcPr>
          <w:p w14:paraId="1F2184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7F84E50" w14:textId="77777777">
        <w:tc>
          <w:tcPr>
            <w:tcW w:w="959" w:type="dxa"/>
          </w:tcPr>
          <w:p w14:paraId="458B37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 первоначального обучения</w:t>
            </w:r>
          </w:p>
          <w:p w14:paraId="08CA1C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Введен в программу 1925-26 г.</w:t>
            </w:r>
          </w:p>
        </w:tc>
        <w:tc>
          <w:tcPr>
            <w:tcW w:w="567" w:type="dxa"/>
          </w:tcPr>
          <w:p w14:paraId="4CA1D2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ГАЗ-1 </w:t>
            </w:r>
          </w:p>
          <w:p w14:paraId="772558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p w14:paraId="6ECCFC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заводы</w:t>
            </w:r>
          </w:p>
        </w:tc>
        <w:tc>
          <w:tcPr>
            <w:tcW w:w="1276" w:type="dxa"/>
          </w:tcPr>
          <w:p w14:paraId="48FCCB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от 12 мая 1925 включен в ориентировочную программу 1925-26 г.</w:t>
            </w:r>
          </w:p>
        </w:tc>
        <w:tc>
          <w:tcPr>
            <w:tcW w:w="2257" w:type="dxa"/>
          </w:tcPr>
          <w:p w14:paraId="2527EC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ориентировочной программой от 1 сентября 1925 намечено начало проектирования 1 января 1926, окончание проектирования 1 мая 1926, начало постройки по особому распоряжению</w:t>
            </w:r>
          </w:p>
        </w:tc>
        <w:tc>
          <w:tcPr>
            <w:tcW w:w="669" w:type="dxa"/>
          </w:tcPr>
          <w:p w14:paraId="07BB47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777" w:type="dxa"/>
          </w:tcPr>
          <w:p w14:paraId="36B7BB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4198CA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98" w:type="dxa"/>
          </w:tcPr>
          <w:p w14:paraId="1D9E12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57" w:type="dxa"/>
          </w:tcPr>
          <w:p w14:paraId="5437BB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67" w:type="dxa"/>
          </w:tcPr>
          <w:p w14:paraId="791078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снишением от 6 июня за № 13560с предписано строить под учебный мотор 100 нр</w:t>
            </w:r>
          </w:p>
        </w:tc>
      </w:tr>
      <w:tr w:rsidR="00BD609C" w:rsidRPr="00C2525C" w14:paraId="4F331895" w14:textId="77777777">
        <w:tc>
          <w:tcPr>
            <w:tcW w:w="959" w:type="dxa"/>
          </w:tcPr>
          <w:p w14:paraId="5BE0F8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2-х местный истребитель развитие</w:t>
            </w:r>
          </w:p>
        </w:tc>
        <w:tc>
          <w:tcPr>
            <w:tcW w:w="567" w:type="dxa"/>
          </w:tcPr>
          <w:p w14:paraId="60B3C5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6BB075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от 12 мая 1925 включен в ориентировочную программу 1925-26 г.</w:t>
            </w:r>
          </w:p>
        </w:tc>
        <w:tc>
          <w:tcPr>
            <w:tcW w:w="2257" w:type="dxa"/>
          </w:tcPr>
          <w:p w14:paraId="6B9286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ориентировочной программой от 1 сентября 1925 намечено начало проектирования 1 мая 1926, окончание проектирования 1 сентября 1926</w:t>
            </w:r>
          </w:p>
        </w:tc>
        <w:tc>
          <w:tcPr>
            <w:tcW w:w="669" w:type="dxa"/>
          </w:tcPr>
          <w:p w14:paraId="6F515F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777" w:type="dxa"/>
          </w:tcPr>
          <w:p w14:paraId="1FC844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60E78F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98" w:type="dxa"/>
          </w:tcPr>
          <w:p w14:paraId="2E6F4C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57" w:type="dxa"/>
          </w:tcPr>
          <w:p w14:paraId="7EDBE0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Комиссией т. Межераупа признано целесообразным составить проект под мощный мотор</w:t>
            </w:r>
          </w:p>
        </w:tc>
        <w:tc>
          <w:tcPr>
            <w:tcW w:w="1867" w:type="dxa"/>
          </w:tcPr>
          <w:p w14:paraId="5440A6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6078B93" w14:textId="77777777">
        <w:tc>
          <w:tcPr>
            <w:tcW w:w="959" w:type="dxa"/>
          </w:tcPr>
          <w:p w14:paraId="7642F3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Морской учебный лодочный</w:t>
            </w:r>
          </w:p>
        </w:tc>
        <w:tc>
          <w:tcPr>
            <w:tcW w:w="567" w:type="dxa"/>
          </w:tcPr>
          <w:p w14:paraId="0196B4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0D9A8E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от 12 мая 1925 включен в ориентировочную программу 1925-26 г.</w:t>
            </w:r>
          </w:p>
        </w:tc>
        <w:tc>
          <w:tcPr>
            <w:tcW w:w="2257" w:type="dxa"/>
          </w:tcPr>
          <w:p w14:paraId="7D4EEF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69" w:type="dxa"/>
          </w:tcPr>
          <w:p w14:paraId="583C9D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777" w:type="dxa"/>
          </w:tcPr>
          <w:p w14:paraId="287567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3B12FF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98" w:type="dxa"/>
          </w:tcPr>
          <w:p w14:paraId="62E9DC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57" w:type="dxa"/>
          </w:tcPr>
          <w:p w14:paraId="40B2DD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исключен из программы</w:t>
            </w:r>
          </w:p>
        </w:tc>
        <w:tc>
          <w:tcPr>
            <w:tcW w:w="1867" w:type="dxa"/>
          </w:tcPr>
          <w:p w14:paraId="28DC49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2675915" w14:textId="77777777">
        <w:tc>
          <w:tcPr>
            <w:tcW w:w="959" w:type="dxa"/>
          </w:tcPr>
          <w:p w14:paraId="0A823A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программу 1925-26 введен стандартный разведчик под мотор М5</w:t>
            </w:r>
          </w:p>
        </w:tc>
        <w:tc>
          <w:tcPr>
            <w:tcW w:w="567" w:type="dxa"/>
          </w:tcPr>
          <w:p w14:paraId="411B7C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5687E6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Начало 1 марта 1926, окончание 1 октября 1926</w:t>
            </w:r>
          </w:p>
        </w:tc>
        <w:tc>
          <w:tcPr>
            <w:tcW w:w="2257" w:type="dxa"/>
          </w:tcPr>
          <w:p w14:paraId="368F87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69" w:type="dxa"/>
          </w:tcPr>
          <w:p w14:paraId="3B5ADD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777" w:type="dxa"/>
          </w:tcPr>
          <w:p w14:paraId="27F26E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1A9901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98" w:type="dxa"/>
          </w:tcPr>
          <w:p w14:paraId="7AD6D0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57" w:type="dxa"/>
          </w:tcPr>
          <w:p w14:paraId="1E1494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67" w:type="dxa"/>
          </w:tcPr>
          <w:p w14:paraId="16825E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92ABD5A" w14:textId="77777777">
        <w:tc>
          <w:tcPr>
            <w:tcW w:w="959" w:type="dxa"/>
          </w:tcPr>
          <w:p w14:paraId="71D130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2-х местный истребитель</w:t>
            </w:r>
          </w:p>
          <w:p w14:paraId="01330F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Введен в программу 1925-26 г.</w:t>
            </w:r>
          </w:p>
        </w:tc>
        <w:tc>
          <w:tcPr>
            <w:tcW w:w="567" w:type="dxa"/>
          </w:tcPr>
          <w:p w14:paraId="1EF444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1BE7BF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Ориентировочное задание дано 8 октября 1924, предписанием от 26 января 1925 введен в программу 1924-25 г.</w:t>
            </w:r>
          </w:p>
          <w:p w14:paraId="24AC3D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от 12 мая 1925 включен в ориентировочную программу 1925-26 г.</w:t>
            </w:r>
          </w:p>
          <w:p w14:paraId="7EBAA5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окончание 1 января 1926</w:t>
            </w:r>
          </w:p>
        </w:tc>
        <w:tc>
          <w:tcPr>
            <w:tcW w:w="2257" w:type="dxa"/>
          </w:tcPr>
          <w:p w14:paraId="597CAA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от 5 апреля 1925 был предложен конец проектирование и начало постройки 15 августа 1925, окончание постройки 15 ноября, готовность на 1 октября 80%, отношением от 7 октября ориентировочный срок окончания намечается 1 декабря 1925</w:t>
            </w:r>
          </w:p>
        </w:tc>
        <w:tc>
          <w:tcPr>
            <w:tcW w:w="669" w:type="dxa"/>
          </w:tcPr>
          <w:p w14:paraId="1E98D1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777" w:type="dxa"/>
          </w:tcPr>
          <w:p w14:paraId="67AAA0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июнь 1925</w:t>
            </w:r>
          </w:p>
        </w:tc>
        <w:tc>
          <w:tcPr>
            <w:tcW w:w="685" w:type="dxa"/>
          </w:tcPr>
          <w:p w14:paraId="17EF53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готовность на 1 октября 60% по заводу</w:t>
            </w:r>
          </w:p>
        </w:tc>
        <w:tc>
          <w:tcPr>
            <w:tcW w:w="998" w:type="dxa"/>
          </w:tcPr>
          <w:p w14:paraId="53760C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задание утверждено НК 9 февраля 1925 и до того согласовано на совещании в НК 19 декабря 1924</w:t>
            </w:r>
          </w:p>
        </w:tc>
        <w:tc>
          <w:tcPr>
            <w:tcW w:w="1157" w:type="dxa"/>
          </w:tcPr>
          <w:p w14:paraId="72D1BE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Разит при аварии</w:t>
            </w:r>
          </w:p>
        </w:tc>
        <w:tc>
          <w:tcPr>
            <w:tcW w:w="1867" w:type="dxa"/>
          </w:tcPr>
          <w:p w14:paraId="7392FE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мая сообщено Нач. УВВС, что работы приостановлены из-за отсутствия мотора, по протоколу ТС № 39 от 6 мая 1925 постановлено, если нет мотора Райт, то строить под Нэпир, 27 мая предписано заводу продолжить работы под НЭПИР. Отношением № 13560 от 6 июня УВВС подтвердило продолжение постройки под Нэпир</w:t>
            </w:r>
          </w:p>
        </w:tc>
      </w:tr>
      <w:tr w:rsidR="00BD609C" w:rsidRPr="00C2525C" w14:paraId="2E18B3EE" w14:textId="77777777">
        <w:tc>
          <w:tcPr>
            <w:tcW w:w="959" w:type="dxa"/>
          </w:tcPr>
          <w:p w14:paraId="27AF0F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Улучшение истребителя ИЛ (ИЛ1У)</w:t>
            </w:r>
          </w:p>
          <w:p w14:paraId="01EF61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Введен в программу 1925-26 г.</w:t>
            </w:r>
          </w:p>
        </w:tc>
        <w:tc>
          <w:tcPr>
            <w:tcW w:w="567" w:type="dxa"/>
          </w:tcPr>
          <w:p w14:paraId="576A05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1958AC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Введен в программу предписанием 26 июня 1925, 21 мая 1925 посланы ТТ, Предписанием от 12 мая 1925 включен в ориентировочную программу 1925-26 г.</w:t>
            </w:r>
          </w:p>
          <w:p w14:paraId="79D57D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окончание 1 января 1926</w:t>
            </w:r>
          </w:p>
        </w:tc>
        <w:tc>
          <w:tcPr>
            <w:tcW w:w="2257" w:type="dxa"/>
          </w:tcPr>
          <w:p w14:paraId="0E4703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от 5 апреля 1925 была предложена следующая ориентировочная программа - конец проектирования и начало постройки 15 июля 1925, окончание постройки 1 января 1926. Готовность на 1 октября 1925 70%. Программой от 7 сентября срок окончания намечен 1 января 1926</w:t>
            </w:r>
          </w:p>
        </w:tc>
        <w:tc>
          <w:tcPr>
            <w:tcW w:w="669" w:type="dxa"/>
          </w:tcPr>
          <w:p w14:paraId="555669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август 1925</w:t>
            </w:r>
          </w:p>
        </w:tc>
        <w:tc>
          <w:tcPr>
            <w:tcW w:w="777" w:type="dxa"/>
          </w:tcPr>
          <w:p w14:paraId="6F28AC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685" w:type="dxa"/>
          </w:tcPr>
          <w:p w14:paraId="066D0E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эскизный проект в сентябре 1925</w:t>
            </w:r>
          </w:p>
        </w:tc>
        <w:tc>
          <w:tcPr>
            <w:tcW w:w="998" w:type="dxa"/>
          </w:tcPr>
          <w:p w14:paraId="20E153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57" w:type="dxa"/>
          </w:tcPr>
          <w:p w14:paraId="7F5D00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Комиссией т. Межераупа и НК постановлено работы приостановить до окончания испытаний ИЛ111</w:t>
            </w:r>
          </w:p>
        </w:tc>
        <w:tc>
          <w:tcPr>
            <w:tcW w:w="1867" w:type="dxa"/>
          </w:tcPr>
          <w:p w14:paraId="2DFBC0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марта затребован от завода перечень переделок, вводимых заводом в с-т ИЛ111 (головной серийный). Заказ на серию - сношение УВВС от 5/6 мая 1925 (25 шт. + 8 в счет недодела)</w:t>
            </w:r>
          </w:p>
        </w:tc>
      </w:tr>
      <w:tr w:rsidR="00BD609C" w:rsidRPr="00C2525C" w14:paraId="3C909C0C" w14:textId="77777777">
        <w:tc>
          <w:tcPr>
            <w:tcW w:w="959" w:type="dxa"/>
          </w:tcPr>
          <w:p w14:paraId="04BB7F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Бомбовоз Б1бис</w:t>
            </w:r>
          </w:p>
        </w:tc>
        <w:tc>
          <w:tcPr>
            <w:tcW w:w="567" w:type="dxa"/>
          </w:tcPr>
          <w:p w14:paraId="28074F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3B8A59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февраля 1925 по просьбе завода разрешено начать разработку эскизного проекта</w:t>
            </w:r>
          </w:p>
        </w:tc>
        <w:tc>
          <w:tcPr>
            <w:tcW w:w="2257" w:type="dxa"/>
          </w:tcPr>
          <w:p w14:paraId="458B0B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от 5 апреля 1925 была предложена следующая ориентировочная программа: начало проектирования апрель 1925, окончание сентябрь 1925, готовность на 1 октября 10%</w:t>
            </w:r>
          </w:p>
          <w:p w14:paraId="0233E2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дальнейшем вопрос о Б1бис отпал, т.к. было решено разработать тяжелый бомбовоз</w:t>
            </w:r>
          </w:p>
        </w:tc>
        <w:tc>
          <w:tcPr>
            <w:tcW w:w="669" w:type="dxa"/>
          </w:tcPr>
          <w:p w14:paraId="1B81DD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777" w:type="dxa"/>
          </w:tcPr>
          <w:p w14:paraId="601CD9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4DD45A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98" w:type="dxa"/>
          </w:tcPr>
          <w:p w14:paraId="66977F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57" w:type="dxa"/>
          </w:tcPr>
          <w:p w14:paraId="5CF3DC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67" w:type="dxa"/>
          </w:tcPr>
          <w:p w14:paraId="125406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15160AAA" w14:textId="77777777">
        <w:tc>
          <w:tcPr>
            <w:tcW w:w="959" w:type="dxa"/>
          </w:tcPr>
          <w:p w14:paraId="12BF4E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Улучшение разведчика Р111 с М5</w:t>
            </w:r>
          </w:p>
        </w:tc>
        <w:tc>
          <w:tcPr>
            <w:tcW w:w="567" w:type="dxa"/>
          </w:tcPr>
          <w:p w14:paraId="503746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7394E3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Введен в прогамму предписанием от 26 января 1925</w:t>
            </w:r>
          </w:p>
        </w:tc>
        <w:tc>
          <w:tcPr>
            <w:tcW w:w="2257" w:type="dxa"/>
          </w:tcPr>
          <w:p w14:paraId="31DBA4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дальнейшем при увязке в конце мая с трехлетним планом вопрос отпал. Разработка не производилась</w:t>
            </w:r>
          </w:p>
        </w:tc>
        <w:tc>
          <w:tcPr>
            <w:tcW w:w="669" w:type="dxa"/>
          </w:tcPr>
          <w:p w14:paraId="52508D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777" w:type="dxa"/>
          </w:tcPr>
          <w:p w14:paraId="7755F6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37E677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98" w:type="dxa"/>
          </w:tcPr>
          <w:p w14:paraId="1F8F3C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57" w:type="dxa"/>
          </w:tcPr>
          <w:p w14:paraId="550B48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67" w:type="dxa"/>
          </w:tcPr>
          <w:p w14:paraId="2CD8D2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5E93741" w14:textId="77777777">
        <w:tc>
          <w:tcPr>
            <w:tcW w:w="959" w:type="dxa"/>
          </w:tcPr>
          <w:p w14:paraId="09A3E5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Переходный с-т под мотор БМВ</w:t>
            </w:r>
          </w:p>
          <w:p w14:paraId="6FB61B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Введен в программу 1925-26 г.</w:t>
            </w:r>
          </w:p>
        </w:tc>
        <w:tc>
          <w:tcPr>
            <w:tcW w:w="567" w:type="dxa"/>
          </w:tcPr>
          <w:p w14:paraId="384679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02C1C5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Введен в прогамму предписанием от 26 января 1925</w:t>
            </w:r>
          </w:p>
          <w:p w14:paraId="5EB293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от 12 мая 1925 включен в ориентировочную программу 1925-26 г.</w:t>
            </w:r>
          </w:p>
          <w:p w14:paraId="03E437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Окончание 1 февраля 1926</w:t>
            </w:r>
          </w:p>
        </w:tc>
        <w:tc>
          <w:tcPr>
            <w:tcW w:w="2257" w:type="dxa"/>
          </w:tcPr>
          <w:p w14:paraId="65261A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от 5 апреля 1925 была предложена следующая ориентировочная программа: начало проектирования 1 июля 1925, окончание постройки 1 января 1926, готовность на 1 октября 70%. Согласно ориентировочной программы от 7 сентября срок окончания намечен 1 января 1926</w:t>
            </w:r>
          </w:p>
        </w:tc>
        <w:tc>
          <w:tcPr>
            <w:tcW w:w="669" w:type="dxa"/>
          </w:tcPr>
          <w:p w14:paraId="01E4FF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апрель 1925 по отчету завода</w:t>
            </w:r>
          </w:p>
        </w:tc>
        <w:tc>
          <w:tcPr>
            <w:tcW w:w="777" w:type="dxa"/>
          </w:tcPr>
          <w:p w14:paraId="49350F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август 1925 по отчету завода</w:t>
            </w:r>
          </w:p>
        </w:tc>
        <w:tc>
          <w:tcPr>
            <w:tcW w:w="685" w:type="dxa"/>
          </w:tcPr>
          <w:p w14:paraId="139E4A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1 октября готовность 75% по отчету завода</w:t>
            </w:r>
          </w:p>
        </w:tc>
        <w:tc>
          <w:tcPr>
            <w:tcW w:w="998" w:type="dxa"/>
          </w:tcPr>
          <w:p w14:paraId="3AAE48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проектирование одобрено НК 16 марта 1925</w:t>
            </w:r>
          </w:p>
        </w:tc>
        <w:tc>
          <w:tcPr>
            <w:tcW w:w="1157" w:type="dxa"/>
          </w:tcPr>
          <w:p w14:paraId="4B2083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находится в периоде испытаний</w:t>
            </w:r>
          </w:p>
        </w:tc>
        <w:tc>
          <w:tcPr>
            <w:tcW w:w="1867" w:type="dxa"/>
          </w:tcPr>
          <w:p w14:paraId="39567C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Эскизный проект представлен заводом 1 июня 1925, утвержден ТС НК 1 июля 1925, снишением от 6 июня за № 13560с предписано предусмотреть возможность установки на с-т мотора БМВ 1У</w:t>
            </w:r>
          </w:p>
        </w:tc>
      </w:tr>
      <w:tr w:rsidR="00BD609C" w:rsidRPr="00C2525C" w14:paraId="502CEDCD" w14:textId="77777777">
        <w:tc>
          <w:tcPr>
            <w:tcW w:w="959" w:type="dxa"/>
          </w:tcPr>
          <w:p w14:paraId="1EF9A5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Металлический разведчик (корпусной)</w:t>
            </w:r>
          </w:p>
        </w:tc>
        <w:tc>
          <w:tcPr>
            <w:tcW w:w="567" w:type="dxa"/>
          </w:tcPr>
          <w:p w14:paraId="6A513C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4997A8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мая 1925 дано предписание согласно постановлению Правления от 15 мая 1925. Предписанием от 12 мая включен в ориентировочную программу 1925-26 г.</w:t>
            </w:r>
          </w:p>
        </w:tc>
        <w:tc>
          <w:tcPr>
            <w:tcW w:w="2257" w:type="dxa"/>
          </w:tcPr>
          <w:p w14:paraId="5A179B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от 7 сентября срок окончания постройки 1 августа 1926, но предписано не приступать к ней вплоть до распоряжения</w:t>
            </w:r>
          </w:p>
        </w:tc>
        <w:tc>
          <w:tcPr>
            <w:tcW w:w="669" w:type="dxa"/>
          </w:tcPr>
          <w:p w14:paraId="56B812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июня 1925</w:t>
            </w:r>
          </w:p>
          <w:p w14:paraId="6EAA5F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отчету завода апрель 1925</w:t>
            </w:r>
          </w:p>
        </w:tc>
        <w:tc>
          <w:tcPr>
            <w:tcW w:w="777" w:type="dxa"/>
          </w:tcPr>
          <w:p w14:paraId="191FFC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685" w:type="dxa"/>
          </w:tcPr>
          <w:p w14:paraId="7B383C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Эскизный проект представлен 30 июня</w:t>
            </w:r>
          </w:p>
        </w:tc>
        <w:tc>
          <w:tcPr>
            <w:tcW w:w="998" w:type="dxa"/>
          </w:tcPr>
          <w:p w14:paraId="376EA5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Правление Авиатреста</w:t>
            </w:r>
          </w:p>
        </w:tc>
        <w:tc>
          <w:tcPr>
            <w:tcW w:w="1157" w:type="dxa"/>
          </w:tcPr>
          <w:p w14:paraId="2ADC64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67" w:type="dxa"/>
          </w:tcPr>
          <w:p w14:paraId="640FE0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Работы прекращены в сентябре 1925 распоряжением Авиатреста. Степень готовности 20% на 1 октября согласно отчета завода</w:t>
            </w:r>
          </w:p>
        </w:tc>
      </w:tr>
      <w:tr w:rsidR="00BD609C" w:rsidRPr="00C2525C" w14:paraId="16E6CFF3" w14:textId="77777777">
        <w:tc>
          <w:tcPr>
            <w:tcW w:w="959" w:type="dxa"/>
          </w:tcPr>
          <w:p w14:paraId="66ABAE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Тяжелый бомбовоз под 3 или 4 мотора М-5</w:t>
            </w:r>
          </w:p>
          <w:p w14:paraId="634248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Бомбовоз Т11 под 2хРайт Т3 введен в программу 1925-26 г.</w:t>
            </w:r>
          </w:p>
        </w:tc>
        <w:tc>
          <w:tcPr>
            <w:tcW w:w="567" w:type="dxa"/>
          </w:tcPr>
          <w:p w14:paraId="00F56C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6255AB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Задание дано предписанием от 21 мая 1925 за № 61545</w:t>
            </w:r>
          </w:p>
          <w:p w14:paraId="0BA77B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июля даны новые ТТ</w:t>
            </w:r>
          </w:p>
          <w:p w14:paraId="334005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от 12 мая включен в ориентировочную программу 1925-26 г.</w:t>
            </w:r>
          </w:p>
          <w:p w14:paraId="3A0F54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Начало 1 января 1926, окончание 1 октября 1926 (по плану 70%)</w:t>
            </w:r>
          </w:p>
        </w:tc>
        <w:tc>
          <w:tcPr>
            <w:tcW w:w="2257" w:type="dxa"/>
          </w:tcPr>
          <w:p w14:paraId="793C32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от 21 мая 1925 за № 61545 было предложено представить план работ к 25 мая 1925</w:t>
            </w:r>
          </w:p>
          <w:p w14:paraId="156627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ориентировочной программы от 7 сентября срок окончания намечен 1 августа 1926</w:t>
            </w:r>
          </w:p>
        </w:tc>
        <w:tc>
          <w:tcPr>
            <w:tcW w:w="669" w:type="dxa"/>
          </w:tcPr>
          <w:p w14:paraId="0AFDBF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март 1925 по отчету завода</w:t>
            </w:r>
          </w:p>
        </w:tc>
        <w:tc>
          <w:tcPr>
            <w:tcW w:w="777" w:type="dxa"/>
          </w:tcPr>
          <w:p w14:paraId="43B638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685" w:type="dxa"/>
          </w:tcPr>
          <w:p w14:paraId="409FC8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сегодняшнему дню были арботы по эскизному проекту</w:t>
            </w:r>
          </w:p>
        </w:tc>
        <w:tc>
          <w:tcPr>
            <w:tcW w:w="998" w:type="dxa"/>
          </w:tcPr>
          <w:p w14:paraId="4CCF35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57" w:type="dxa"/>
          </w:tcPr>
          <w:p w14:paraId="4448F5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67" w:type="dxa"/>
          </w:tcPr>
          <w:p w14:paraId="3DF90F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Сношением УВВС от 6 июня 1925 за № 13560было предложено разработать проект под 4хМ5</w:t>
            </w:r>
          </w:p>
        </w:tc>
      </w:tr>
      <w:tr w:rsidR="00BD609C" w:rsidRPr="00C2525C" w14:paraId="50D997B3" w14:textId="77777777">
        <w:tc>
          <w:tcPr>
            <w:tcW w:w="959" w:type="dxa"/>
          </w:tcPr>
          <w:p w14:paraId="2FC466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Пережелка с-та Б1 пот требования Остехбюро</w:t>
            </w:r>
          </w:p>
        </w:tc>
        <w:tc>
          <w:tcPr>
            <w:tcW w:w="567" w:type="dxa"/>
          </w:tcPr>
          <w:p w14:paraId="1CAAC7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5EB977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257" w:type="dxa"/>
          </w:tcPr>
          <w:p w14:paraId="0C1D03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69" w:type="dxa"/>
          </w:tcPr>
          <w:p w14:paraId="501011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апрель 1925 по отчету завода</w:t>
            </w:r>
          </w:p>
        </w:tc>
        <w:tc>
          <w:tcPr>
            <w:tcW w:w="777" w:type="dxa"/>
          </w:tcPr>
          <w:p w14:paraId="136D8D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685" w:type="dxa"/>
          </w:tcPr>
          <w:p w14:paraId="6CCA28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июнь 1925</w:t>
            </w:r>
          </w:p>
        </w:tc>
        <w:tc>
          <w:tcPr>
            <w:tcW w:w="998" w:type="dxa"/>
          </w:tcPr>
          <w:p w14:paraId="2286A0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Остехбюро</w:t>
            </w:r>
          </w:p>
        </w:tc>
        <w:tc>
          <w:tcPr>
            <w:tcW w:w="1157" w:type="dxa"/>
          </w:tcPr>
          <w:p w14:paraId="21CA34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67" w:type="dxa"/>
          </w:tcPr>
          <w:p w14:paraId="6542DB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получен при сношении ГАЗ-1 от 23 июня 1925 за № 368. Авиатрестом с Остехбюро заключен договор</w:t>
            </w:r>
          </w:p>
        </w:tc>
      </w:tr>
      <w:tr w:rsidR="00BD609C" w:rsidRPr="00C2525C" w14:paraId="09D2EBD4" w14:textId="77777777">
        <w:tc>
          <w:tcPr>
            <w:tcW w:w="959" w:type="dxa"/>
          </w:tcPr>
          <w:p w14:paraId="469D87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4 моторного бомбовоза по заданию Остехбюро</w:t>
            </w:r>
          </w:p>
        </w:tc>
        <w:tc>
          <w:tcPr>
            <w:tcW w:w="567" w:type="dxa"/>
          </w:tcPr>
          <w:p w14:paraId="245282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0C6E93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257" w:type="dxa"/>
          </w:tcPr>
          <w:p w14:paraId="0918E0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69" w:type="dxa"/>
          </w:tcPr>
          <w:p w14:paraId="1A714B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ноябрь 1924 по отчету завода</w:t>
            </w:r>
          </w:p>
        </w:tc>
        <w:tc>
          <w:tcPr>
            <w:tcW w:w="777" w:type="dxa"/>
          </w:tcPr>
          <w:p w14:paraId="0778E5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440B6B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февраль 1925</w:t>
            </w:r>
          </w:p>
        </w:tc>
        <w:tc>
          <w:tcPr>
            <w:tcW w:w="998" w:type="dxa"/>
          </w:tcPr>
          <w:p w14:paraId="051D66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Остехбюро</w:t>
            </w:r>
          </w:p>
        </w:tc>
        <w:tc>
          <w:tcPr>
            <w:tcW w:w="1157" w:type="dxa"/>
          </w:tcPr>
          <w:p w14:paraId="53F0A7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67" w:type="dxa"/>
          </w:tcPr>
          <w:p w14:paraId="524DB2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Вопрос о проектировании этого с-та на ГАЗ-1 рассматривался в ТС НК 15 декабря 1924</w:t>
            </w:r>
          </w:p>
        </w:tc>
      </w:tr>
      <w:tr w:rsidR="00BD609C" w:rsidRPr="00C2525C" w14:paraId="4A758D10" w14:textId="77777777">
        <w:tc>
          <w:tcPr>
            <w:tcW w:w="959" w:type="dxa"/>
          </w:tcPr>
          <w:p w14:paraId="7BADD1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Пассажирский с-т П11</w:t>
            </w:r>
          </w:p>
        </w:tc>
        <w:tc>
          <w:tcPr>
            <w:tcW w:w="567" w:type="dxa"/>
          </w:tcPr>
          <w:p w14:paraId="565C18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261228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257" w:type="dxa"/>
          </w:tcPr>
          <w:p w14:paraId="21B7B2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69" w:type="dxa"/>
          </w:tcPr>
          <w:p w14:paraId="1F36AD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октябрь 1924 по отчету завода</w:t>
            </w:r>
          </w:p>
        </w:tc>
        <w:tc>
          <w:tcPr>
            <w:tcW w:w="777" w:type="dxa"/>
          </w:tcPr>
          <w:p w14:paraId="0FA1A5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4759E8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февраль 1925</w:t>
            </w:r>
          </w:p>
        </w:tc>
        <w:tc>
          <w:tcPr>
            <w:tcW w:w="998" w:type="dxa"/>
          </w:tcPr>
          <w:p w14:paraId="5F2AC0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Начат инициативой завода</w:t>
            </w:r>
          </w:p>
        </w:tc>
        <w:tc>
          <w:tcPr>
            <w:tcW w:w="1157" w:type="dxa"/>
          </w:tcPr>
          <w:p w14:paraId="06252D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послужил прототипом для с-та П11</w:t>
            </w:r>
          </w:p>
        </w:tc>
        <w:tc>
          <w:tcPr>
            <w:tcW w:w="1867" w:type="dxa"/>
          </w:tcPr>
          <w:p w14:paraId="5B5442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2A6B486" w14:textId="77777777">
        <w:tc>
          <w:tcPr>
            <w:tcW w:w="959" w:type="dxa"/>
          </w:tcPr>
          <w:p w14:paraId="1AB171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Пассажирский с-т под Майбах ПМ1</w:t>
            </w:r>
          </w:p>
        </w:tc>
        <w:tc>
          <w:tcPr>
            <w:tcW w:w="567" w:type="dxa"/>
          </w:tcPr>
          <w:p w14:paraId="244C1D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1710CC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Постановление Правления</w:t>
            </w:r>
          </w:p>
        </w:tc>
        <w:tc>
          <w:tcPr>
            <w:tcW w:w="2257" w:type="dxa"/>
          </w:tcPr>
          <w:p w14:paraId="7A706A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69" w:type="dxa"/>
          </w:tcPr>
          <w:p w14:paraId="45AE07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март 1925 по отчету завода</w:t>
            </w:r>
          </w:p>
        </w:tc>
        <w:tc>
          <w:tcPr>
            <w:tcW w:w="777" w:type="dxa"/>
          </w:tcPr>
          <w:p w14:paraId="406CE6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марта 1925 по отчету завода</w:t>
            </w:r>
          </w:p>
        </w:tc>
        <w:tc>
          <w:tcPr>
            <w:tcW w:w="685" w:type="dxa"/>
          </w:tcPr>
          <w:p w14:paraId="2CC870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фераль 1925</w:t>
            </w:r>
          </w:p>
        </w:tc>
        <w:tc>
          <w:tcPr>
            <w:tcW w:w="998" w:type="dxa"/>
          </w:tcPr>
          <w:p w14:paraId="209836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Постановление Правления</w:t>
            </w:r>
          </w:p>
        </w:tc>
        <w:tc>
          <w:tcPr>
            <w:tcW w:w="1157" w:type="dxa"/>
          </w:tcPr>
          <w:p w14:paraId="0A7584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куплен Мосавиахимом</w:t>
            </w:r>
          </w:p>
        </w:tc>
        <w:tc>
          <w:tcPr>
            <w:tcW w:w="1867" w:type="dxa"/>
          </w:tcPr>
          <w:p w14:paraId="596068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испытания производились в июле - сентябре 1925</w:t>
            </w:r>
          </w:p>
        </w:tc>
      </w:tr>
      <w:tr w:rsidR="00BD609C" w:rsidRPr="00C2525C" w14:paraId="50475C72" w14:textId="77777777">
        <w:tc>
          <w:tcPr>
            <w:tcW w:w="959" w:type="dxa"/>
          </w:tcPr>
          <w:p w14:paraId="306863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 Р1 на поплавках</w:t>
            </w:r>
          </w:p>
        </w:tc>
        <w:tc>
          <w:tcPr>
            <w:tcW w:w="567" w:type="dxa"/>
          </w:tcPr>
          <w:p w14:paraId="2FC7AC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1A27AB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257" w:type="dxa"/>
          </w:tcPr>
          <w:p w14:paraId="7EDDCE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69" w:type="dxa"/>
          </w:tcPr>
          <w:p w14:paraId="1E54AF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август 1925 по отчету завода</w:t>
            </w:r>
          </w:p>
        </w:tc>
        <w:tc>
          <w:tcPr>
            <w:tcW w:w="777" w:type="dxa"/>
          </w:tcPr>
          <w:p w14:paraId="31D022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август 1925 по отчету завода</w:t>
            </w:r>
          </w:p>
        </w:tc>
        <w:tc>
          <w:tcPr>
            <w:tcW w:w="685" w:type="dxa"/>
          </w:tcPr>
          <w:p w14:paraId="18CFAA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сентябрь 1925 по отчету завода</w:t>
            </w:r>
          </w:p>
        </w:tc>
        <w:tc>
          <w:tcPr>
            <w:tcW w:w="998" w:type="dxa"/>
          </w:tcPr>
          <w:p w14:paraId="71D1C3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Поступил на испытания</w:t>
            </w:r>
          </w:p>
        </w:tc>
        <w:tc>
          <w:tcPr>
            <w:tcW w:w="1157" w:type="dxa"/>
          </w:tcPr>
          <w:p w14:paraId="1746A7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67" w:type="dxa"/>
          </w:tcPr>
          <w:p w14:paraId="0C9F24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C321345" w14:textId="77777777">
        <w:tc>
          <w:tcPr>
            <w:tcW w:w="959" w:type="dxa"/>
          </w:tcPr>
          <w:p w14:paraId="5CB272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Усиление установки Фоккер ДХ1 (проект)</w:t>
            </w:r>
          </w:p>
        </w:tc>
        <w:tc>
          <w:tcPr>
            <w:tcW w:w="567" w:type="dxa"/>
          </w:tcPr>
          <w:p w14:paraId="44DEB6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2F006A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257" w:type="dxa"/>
          </w:tcPr>
          <w:p w14:paraId="3DEFEA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69" w:type="dxa"/>
          </w:tcPr>
          <w:p w14:paraId="380CC2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май 1925 по отчету завода</w:t>
            </w:r>
          </w:p>
        </w:tc>
        <w:tc>
          <w:tcPr>
            <w:tcW w:w="777" w:type="dxa"/>
          </w:tcPr>
          <w:p w14:paraId="5C8131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685" w:type="dxa"/>
          </w:tcPr>
          <w:p w14:paraId="634871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июнб 1925 по отчкту завода</w:t>
            </w:r>
          </w:p>
        </w:tc>
        <w:tc>
          <w:tcPr>
            <w:tcW w:w="998" w:type="dxa"/>
          </w:tcPr>
          <w:p w14:paraId="6D361E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УВВС сношением от 16 апреля за № </w:t>
            </w:r>
            <w:r w:rsidRPr="00C2525C">
              <w:rPr>
                <w:rFonts w:ascii="Times New Roman" w:hAnsi="Times New Roman" w:cs="Times New Roman"/>
                <w:color w:val="002060"/>
                <w:sz w:val="16"/>
                <w:szCs w:val="16"/>
              </w:rPr>
              <w:lastRenderedPageBreak/>
              <w:t>1693/10515с</w:t>
            </w:r>
          </w:p>
        </w:tc>
        <w:tc>
          <w:tcPr>
            <w:tcW w:w="1157" w:type="dxa"/>
          </w:tcPr>
          <w:p w14:paraId="504C45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67" w:type="dxa"/>
          </w:tcPr>
          <w:p w14:paraId="191816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17867644" w14:textId="77777777">
        <w:tc>
          <w:tcPr>
            <w:tcW w:w="959" w:type="dxa"/>
          </w:tcPr>
          <w:p w14:paraId="381A28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ИЛ400б</w:t>
            </w:r>
          </w:p>
        </w:tc>
        <w:tc>
          <w:tcPr>
            <w:tcW w:w="567" w:type="dxa"/>
          </w:tcPr>
          <w:p w14:paraId="5EA353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3AC5E9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Заводские испытания окончены в феврале 1925. 20 мая потерпел аварию. </w:t>
            </w:r>
          </w:p>
        </w:tc>
        <w:tc>
          <w:tcPr>
            <w:tcW w:w="2257" w:type="dxa"/>
          </w:tcPr>
          <w:p w14:paraId="558C61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Постановление ТС НК признано испытания считать неоконченными и предложено внести ряд изменений, предписанием от 24 августа 1925 предписано представить перечень изменений. Послужил прототипом для серии</w:t>
            </w:r>
          </w:p>
        </w:tc>
        <w:tc>
          <w:tcPr>
            <w:tcW w:w="669" w:type="dxa"/>
          </w:tcPr>
          <w:p w14:paraId="057FFB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777" w:type="dxa"/>
          </w:tcPr>
          <w:p w14:paraId="19D60D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43CF01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98" w:type="dxa"/>
          </w:tcPr>
          <w:p w14:paraId="776ABD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57" w:type="dxa"/>
          </w:tcPr>
          <w:p w14:paraId="550437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67" w:type="dxa"/>
          </w:tcPr>
          <w:p w14:paraId="1DC7DD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174AAFED" w14:textId="77777777">
        <w:tc>
          <w:tcPr>
            <w:tcW w:w="959" w:type="dxa"/>
          </w:tcPr>
          <w:p w14:paraId="1C73D6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ИЛ111 головной серийный (см. Примечения к с-ту Ил1У)</w:t>
            </w:r>
          </w:p>
        </w:tc>
        <w:tc>
          <w:tcPr>
            <w:tcW w:w="567" w:type="dxa"/>
          </w:tcPr>
          <w:p w14:paraId="22E9CD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ГАЗ-1</w:t>
            </w:r>
          </w:p>
        </w:tc>
        <w:tc>
          <w:tcPr>
            <w:tcW w:w="1276" w:type="dxa"/>
          </w:tcPr>
          <w:p w14:paraId="7E8FFF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257" w:type="dxa"/>
          </w:tcPr>
          <w:p w14:paraId="75594C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постановлению ЦКК испытания опытного с-та д.б. закончены к 15 июня и выпуск головного серийного с-та произведен в ускоренном порядке. В настоящее время находится на аэродроме з-да</w:t>
            </w:r>
          </w:p>
        </w:tc>
        <w:tc>
          <w:tcPr>
            <w:tcW w:w="669" w:type="dxa"/>
          </w:tcPr>
          <w:p w14:paraId="7DD620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777" w:type="dxa"/>
          </w:tcPr>
          <w:p w14:paraId="1AABC6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4AEBBB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98" w:type="dxa"/>
          </w:tcPr>
          <w:p w14:paraId="5086E4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57" w:type="dxa"/>
          </w:tcPr>
          <w:p w14:paraId="6207E2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67" w:type="dxa"/>
          </w:tcPr>
          <w:p w14:paraId="638598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EAE86D7" w14:textId="77777777">
        <w:tc>
          <w:tcPr>
            <w:tcW w:w="959" w:type="dxa"/>
          </w:tcPr>
          <w:p w14:paraId="274BC9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И11 истребитель Григоровича с мотором М5</w:t>
            </w:r>
          </w:p>
        </w:tc>
        <w:tc>
          <w:tcPr>
            <w:tcW w:w="567" w:type="dxa"/>
          </w:tcPr>
          <w:p w14:paraId="21765D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сначала ГАЗ-1, затем ГАЗ-3</w:t>
            </w:r>
          </w:p>
        </w:tc>
        <w:tc>
          <w:tcPr>
            <w:tcW w:w="1276" w:type="dxa"/>
          </w:tcPr>
          <w:p w14:paraId="54E519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мая 1925 предписано ГАЗ-3 закончить испытания к 15 мая (согласно постановлению ЦКК)</w:t>
            </w:r>
          </w:p>
        </w:tc>
        <w:tc>
          <w:tcPr>
            <w:tcW w:w="2257" w:type="dxa"/>
          </w:tcPr>
          <w:p w14:paraId="7402B5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69" w:type="dxa"/>
          </w:tcPr>
          <w:p w14:paraId="26E788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января 1924</w:t>
            </w:r>
          </w:p>
        </w:tc>
        <w:tc>
          <w:tcPr>
            <w:tcW w:w="777" w:type="dxa"/>
          </w:tcPr>
          <w:p w14:paraId="1B6A01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4CD53D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98" w:type="dxa"/>
          </w:tcPr>
          <w:p w14:paraId="2BAD80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57" w:type="dxa"/>
          </w:tcPr>
          <w:p w14:paraId="3A2990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послужил прототипом для серии, головной серийный готов для полных испытаний</w:t>
            </w:r>
          </w:p>
        </w:tc>
        <w:tc>
          <w:tcPr>
            <w:tcW w:w="1867" w:type="dxa"/>
          </w:tcPr>
          <w:p w14:paraId="67A1A1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Повторные испытания на ГАЗ-1 окончены в феврале 1925, ст-т отправлен в Ленинград 30 апреля 1925</w:t>
            </w:r>
          </w:p>
        </w:tc>
      </w:tr>
      <w:tr w:rsidR="00BD609C" w:rsidRPr="00C2525C" w14:paraId="5F476710" w14:textId="77777777">
        <w:tc>
          <w:tcPr>
            <w:tcW w:w="959" w:type="dxa"/>
          </w:tcPr>
          <w:p w14:paraId="4877AD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Морской разведчик лодка с мотором М-5</w:t>
            </w:r>
          </w:p>
          <w:p w14:paraId="324858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Улучшение МЛР (МР11)</w:t>
            </w:r>
          </w:p>
          <w:p w14:paraId="1C742A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Введен в программу 1925-26 г.</w:t>
            </w:r>
          </w:p>
        </w:tc>
        <w:tc>
          <w:tcPr>
            <w:tcW w:w="567" w:type="dxa"/>
          </w:tcPr>
          <w:p w14:paraId="2F99F9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ГАЗ-3</w:t>
            </w:r>
          </w:p>
        </w:tc>
        <w:tc>
          <w:tcPr>
            <w:tcW w:w="1276" w:type="dxa"/>
          </w:tcPr>
          <w:p w14:paraId="41036C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окончание 1 января 1926</w:t>
            </w:r>
          </w:p>
        </w:tc>
        <w:tc>
          <w:tcPr>
            <w:tcW w:w="2257" w:type="dxa"/>
          </w:tcPr>
          <w:p w14:paraId="3B6615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69" w:type="dxa"/>
          </w:tcPr>
          <w:p w14:paraId="5642C0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777" w:type="dxa"/>
          </w:tcPr>
          <w:p w14:paraId="59EE6F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2B2BD9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98" w:type="dxa"/>
          </w:tcPr>
          <w:p w14:paraId="4C3E40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УВВС 13 июня 1924</w:t>
            </w:r>
          </w:p>
        </w:tc>
        <w:tc>
          <w:tcPr>
            <w:tcW w:w="1157" w:type="dxa"/>
          </w:tcPr>
          <w:p w14:paraId="0B4C33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Послужил прототипом для МР11, постройка МР11 заканчивается</w:t>
            </w:r>
          </w:p>
        </w:tc>
        <w:tc>
          <w:tcPr>
            <w:tcW w:w="1867" w:type="dxa"/>
          </w:tcPr>
          <w:p w14:paraId="0563C3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утвержден НК УВВС 18 сентября 1924, на совещании на ГАЗ-3 под председательством т. Гинзбурга постановлено 1 августа 1925 дать заказ на 10 с-тов, немедленно начать строить с-т МР11</w:t>
            </w:r>
          </w:p>
        </w:tc>
      </w:tr>
      <w:tr w:rsidR="00BD609C" w:rsidRPr="00C2525C" w14:paraId="0B417AB2" w14:textId="77777777">
        <w:tc>
          <w:tcPr>
            <w:tcW w:w="959" w:type="dxa"/>
          </w:tcPr>
          <w:p w14:paraId="5149BC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Базовый морской разведчик под мотор ЛД</w:t>
            </w:r>
          </w:p>
          <w:p w14:paraId="14D95B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Введен в программу 1925-26 г.</w:t>
            </w:r>
          </w:p>
        </w:tc>
        <w:tc>
          <w:tcPr>
            <w:tcW w:w="567" w:type="dxa"/>
          </w:tcPr>
          <w:p w14:paraId="718B84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ГАЗ-3</w:t>
            </w:r>
          </w:p>
        </w:tc>
        <w:tc>
          <w:tcPr>
            <w:tcW w:w="1276" w:type="dxa"/>
          </w:tcPr>
          <w:p w14:paraId="106C89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 от 23 июня 1925 № 62009</w:t>
            </w:r>
          </w:p>
          <w:p w14:paraId="2EEC92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срок 1 июня</w:t>
            </w:r>
          </w:p>
        </w:tc>
        <w:tc>
          <w:tcPr>
            <w:tcW w:w="2257" w:type="dxa"/>
          </w:tcPr>
          <w:p w14:paraId="44AB71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Предложено производить в самом срочном порядке проектирование и постройку</w:t>
            </w:r>
          </w:p>
        </w:tc>
        <w:tc>
          <w:tcPr>
            <w:tcW w:w="669" w:type="dxa"/>
          </w:tcPr>
          <w:p w14:paraId="003EB1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777" w:type="dxa"/>
          </w:tcPr>
          <w:p w14:paraId="0032D0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Pr>
          <w:p w14:paraId="38802C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98" w:type="dxa"/>
          </w:tcPr>
          <w:p w14:paraId="2828A0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57" w:type="dxa"/>
          </w:tcPr>
          <w:p w14:paraId="3991C7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постройке</w:t>
            </w:r>
          </w:p>
        </w:tc>
        <w:tc>
          <w:tcPr>
            <w:tcW w:w="1867" w:type="dxa"/>
          </w:tcPr>
          <w:p w14:paraId="289C88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Предписанием от 12 мая 1925 включен в ориентировочную программу 1925-26 г.</w:t>
            </w:r>
          </w:p>
          <w:p w14:paraId="1822D4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совещании на ГАЗ-3 5 августа 1925 под председательством т. Гинзбурга постановлено установить ориентировочный срок окончания постройки 1 июля 1926, срок испытаний - месячный</w:t>
            </w:r>
          </w:p>
        </w:tc>
      </w:tr>
      <w:tr w:rsidR="0061590C" w:rsidRPr="00C2525C" w14:paraId="2117E490" w14:textId="77777777">
        <w:tc>
          <w:tcPr>
            <w:tcW w:w="959" w:type="dxa"/>
            <w:tcBorders>
              <w:bottom w:val="single" w:sz="12" w:space="0" w:color="auto"/>
            </w:tcBorders>
          </w:tcPr>
          <w:p w14:paraId="6A0CC5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Миноносец морской под 2хЛД</w:t>
            </w:r>
          </w:p>
          <w:p w14:paraId="06F220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Введен в программу 1925-26 г.</w:t>
            </w:r>
          </w:p>
        </w:tc>
        <w:tc>
          <w:tcPr>
            <w:tcW w:w="567" w:type="dxa"/>
            <w:tcBorders>
              <w:bottom w:val="single" w:sz="12" w:space="0" w:color="auto"/>
            </w:tcBorders>
          </w:tcPr>
          <w:p w14:paraId="11C3A5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ГАЗ-3</w:t>
            </w:r>
          </w:p>
        </w:tc>
        <w:tc>
          <w:tcPr>
            <w:tcW w:w="1276" w:type="dxa"/>
            <w:tcBorders>
              <w:bottom w:val="single" w:sz="12" w:space="0" w:color="auto"/>
            </w:tcBorders>
          </w:tcPr>
          <w:p w14:paraId="19B019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Предписание от 23 июня 1925 № 62009</w:t>
            </w:r>
          </w:p>
          <w:p w14:paraId="13D312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срок 1 июня</w:t>
            </w:r>
          </w:p>
        </w:tc>
        <w:tc>
          <w:tcPr>
            <w:tcW w:w="2257" w:type="dxa"/>
            <w:tcBorders>
              <w:bottom w:val="single" w:sz="12" w:space="0" w:color="auto"/>
            </w:tcBorders>
          </w:tcPr>
          <w:p w14:paraId="23776F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Предложено производить в самом срочном порядке проектирование и постройку</w:t>
            </w:r>
          </w:p>
        </w:tc>
        <w:tc>
          <w:tcPr>
            <w:tcW w:w="669" w:type="dxa"/>
            <w:tcBorders>
              <w:bottom w:val="single" w:sz="12" w:space="0" w:color="auto"/>
            </w:tcBorders>
          </w:tcPr>
          <w:p w14:paraId="380394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777" w:type="dxa"/>
            <w:tcBorders>
              <w:bottom w:val="single" w:sz="12" w:space="0" w:color="auto"/>
            </w:tcBorders>
          </w:tcPr>
          <w:p w14:paraId="7C71CB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685" w:type="dxa"/>
            <w:tcBorders>
              <w:bottom w:val="single" w:sz="12" w:space="0" w:color="auto"/>
            </w:tcBorders>
          </w:tcPr>
          <w:p w14:paraId="34A847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98" w:type="dxa"/>
            <w:tcBorders>
              <w:bottom w:val="single" w:sz="12" w:space="0" w:color="auto"/>
            </w:tcBorders>
          </w:tcPr>
          <w:p w14:paraId="36DBC4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157" w:type="dxa"/>
            <w:tcBorders>
              <w:bottom w:val="single" w:sz="12" w:space="0" w:color="auto"/>
            </w:tcBorders>
          </w:tcPr>
          <w:p w14:paraId="280F7E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закончен, заготавливаются материалы</w:t>
            </w:r>
          </w:p>
        </w:tc>
        <w:tc>
          <w:tcPr>
            <w:tcW w:w="1867" w:type="dxa"/>
            <w:tcBorders>
              <w:bottom w:val="single" w:sz="12" w:space="0" w:color="auto"/>
            </w:tcBorders>
          </w:tcPr>
          <w:p w14:paraId="75679B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Сношением от 6 июня 1925 за № 13560с УВВС предложено строить под ЛЖ 450 нр</w:t>
            </w:r>
          </w:p>
          <w:p w14:paraId="22D1B8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закончен, заготавливаются материалы</w:t>
            </w:r>
          </w:p>
          <w:p w14:paraId="62A2F8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совещании на ГАЗ-3 5 августа 1925 под председательством т. Гинзбурга постановлено установить ориентировочный срок окончания проекта 1 октября 1925. Окончания постройки 1 июля 1926, срок испытаний - месячный (2193,1)</w:t>
            </w:r>
          </w:p>
        </w:tc>
      </w:tr>
    </w:tbl>
    <w:p w14:paraId="2CA838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C9474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года задание Остехбюро на будущий ТБ-3 было рассмотрено Научно-техническим комитетом (НТК) при УВВС с целью определения возможности использования машины как ночного бомбардировщика (8887).</w:t>
      </w:r>
    </w:p>
    <w:p w14:paraId="76382A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3BA84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следующего года Управление ВВС РККА разработало приближенные требования к тяжелому бомбардировщику, которые уточнялись несколько раз и приняли окончательный вид лишь в 1929-м. Самолет должен был доставлять сбрасываемый груз массой 2000 кг на расстояние 1500 км, развивать крейсерскую скорость 190 км/ч и подниматься на высоту до 4500 м. Он задумывался как "летающая крепость", вооруженная восемью пулеметами калибра 7,62 мм. Примерно в это же время в Германии под руководством Гуго Юнкерса создается пассажирский самолет G-38. У обеих машин имелось много общего - свобод-нонесущее крыло толстого профиля, размещенные в ряд четыре двигателя водяного охлаждения, двухколесные тележки шасси, форменная конструкция планера, гофрированная обшивка. Но судьба у них оказалась разная. ТБ-3 запустили в массовое производство, a G-38 построили всего восемь машин, включая шесть в варианте бомбардировщика Ki-20, построенных по лицензии в Японии (5740,5).</w:t>
      </w:r>
    </w:p>
    <w:p w14:paraId="058601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0E8A8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 июне 1926-го на заседании руководства ВКП(б) было дано указание “о целесообразности из</w:t>
      </w:r>
      <w:r w:rsidRPr="00C2525C">
        <w:rPr>
          <w:rFonts w:ascii="Times New Roman" w:hAnsi="Times New Roman" w:cs="Times New Roman"/>
          <w:color w:val="002060"/>
          <w:sz w:val="16"/>
          <w:szCs w:val="16"/>
        </w:rPr>
        <w:softHyphen/>
        <w:t>менения данных ранее директив Политбюро о фирме “Юн</w:t>
      </w:r>
      <w:r w:rsidRPr="00C2525C">
        <w:rPr>
          <w:rFonts w:ascii="Times New Roman" w:hAnsi="Times New Roman" w:cs="Times New Roman"/>
          <w:color w:val="002060"/>
          <w:sz w:val="16"/>
          <w:szCs w:val="16"/>
        </w:rPr>
        <w:softHyphen/>
        <w:t>керс” в связи с переходом большинства акций Юнкерса в руки немецкого правительства” (10670,126).</w:t>
      </w:r>
    </w:p>
    <w:p w14:paraId="789A6E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78927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на заседании руководства ВКП(б) было дано указание "о целесообразности изменения данных ранее директив ПБ о фирме Юнкерс в связи с переходом большинства акцию компании в руки немецкого правительства" (1795,15).</w:t>
      </w:r>
    </w:p>
    <w:p w14:paraId="43C4E6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3D357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июне 1926 г. на заводе № 24 начали изготовление деталей для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18, но из-за задержки с поставкой поковок первый опытный образец собрали только в марте 1928 г. На завод</w:t>
      </w:r>
      <w:r w:rsidRPr="00C2525C">
        <w:rPr>
          <w:rFonts w:ascii="Times New Roman" w:hAnsi="Times New Roman" w:cs="Times New Roman"/>
          <w:color w:val="002060"/>
          <w:sz w:val="16"/>
          <w:szCs w:val="16"/>
        </w:rPr>
        <w:softHyphen/>
        <w:t>ских испытаниях неоднократно происходило разрушение главных шатунов, которые пришлось усиливать. Мотор дважды проходил госиспытания — в декабре 1929 г. и в апреле 1930 г.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w:t>
      </w:r>
    </w:p>
    <w:p w14:paraId="0DD8D6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Послужил основой для разработки мотора М-27.</w:t>
      </w:r>
    </w:p>
    <w:p w14:paraId="52AAEB2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020C4FE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18-цшиндровый, рядный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-образный блочный (блоки под углом 40°), четырехтактный, водяного охлаждения;</w:t>
      </w:r>
    </w:p>
    <w:p w14:paraId="2D60FE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по проекту 670/800 л.с. (реально на испытаниях последних образцов достигли 630/818 л.с.);</w:t>
      </w:r>
    </w:p>
    <w:p w14:paraId="7D1F6B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степень сжатия 6,4 (у первого экземпляра 5,5, далее — 6,35);</w:t>
      </w:r>
    </w:p>
    <w:p w14:paraId="397411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125/160 мм;</w:t>
      </w:r>
    </w:p>
    <w:p w14:paraId="34DA4E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объем 35,4 л;</w:t>
      </w:r>
    </w:p>
    <w:p w14:paraId="35FD2E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безредукторный;</w:t>
      </w:r>
    </w:p>
    <w:p w14:paraId="4CEF150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вес 575 кг (у первого экземпляра 563 кг, по проекту — 550 кг). На самолетах не устанавливался (11852).</w:t>
      </w:r>
    </w:p>
    <w:p w14:paraId="0B07D1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60632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г. запланировали начать выпуск М-13 на ГАЗ № 6 в Рыбинске. Специалистов из Рыбинска привлекли к отработке технологии серийного производства и приспособлению конструкции к ее требованиям. 2 октября 1927 г. специальная комиссия признала проделанную работу удовлетворительной. В июле 1928 г. А.А. Микулин спроектировал для М-13 новый, более легкий для отливки, блок (11852).</w:t>
      </w:r>
    </w:p>
    <w:p w14:paraId="76BBEAC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2229BE8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12-цилиндровый, рядный У-образный, четырехтактный, водяного охлаждения;</w:t>
      </w:r>
    </w:p>
    <w:p w14:paraId="367E7D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150/170 мм;</w:t>
      </w:r>
    </w:p>
    <w:p w14:paraId="2DA8711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объем 36,0 л;</w:t>
      </w:r>
    </w:p>
    <w:p w14:paraId="3207B3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степень сжатия и вес в зависимости от модификации. Известны модификации:</w:t>
      </w:r>
    </w:p>
    <w:p w14:paraId="6C8608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М-13, первый вариант конструкции, изготовлен в 2 экз., испытывал</w:t>
      </w:r>
      <w:r w:rsidRPr="00C2525C">
        <w:rPr>
          <w:rFonts w:ascii="Times New Roman" w:hAnsi="Times New Roman" w:cs="Times New Roman"/>
          <w:color w:val="002060"/>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6D052B0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М-13М, проект модификации с элементами конструкции мотора Райт Т4 «Тайфун».</w:t>
      </w:r>
    </w:p>
    <w:p w14:paraId="7A517E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237264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- 2ГМ-13, модернизированный вариант проекта катерного двигателя с</w:t>
      </w:r>
    </w:p>
    <w:p w14:paraId="767B41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ПЦН, мощность до 1000 л.с.</w:t>
      </w:r>
    </w:p>
    <w:p w14:paraId="717DB2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Предлагался для использования на самолетах Р-5, МРТ-1, И-3 и тор</w:t>
      </w:r>
      <w:r w:rsidRPr="00C2525C">
        <w:rPr>
          <w:rFonts w:ascii="Times New Roman" w:hAnsi="Times New Roman" w:cs="Times New Roman"/>
          <w:color w:val="002060"/>
          <w:sz w:val="16"/>
          <w:szCs w:val="16"/>
        </w:rPr>
        <w:softHyphen/>
        <w:t>педных катерах (11852).</w:t>
      </w:r>
    </w:p>
    <w:p w14:paraId="7E3C79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0FDD3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г. — феврале 1927 г. на заводе Большевик в Ленинграде изготовили четырехтактный двухцилиндровый оппозитный двигатель АМБ-20 («авиационный мотор «Большевика» — 20 л.с.»). Его изготовили и подвергли испытаниям в мае — июне. Заказчиков на АМБ-20 не нашлось, и в серию его не запускали.</w:t>
      </w:r>
    </w:p>
    <w:p w14:paraId="549C2A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06214F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2-цилиндровый оппозитный, четырехтактный, воздушного охлажде</w:t>
      </w:r>
      <w:r w:rsidRPr="00C2525C">
        <w:rPr>
          <w:rFonts w:ascii="Times New Roman" w:hAnsi="Times New Roman" w:cs="Times New Roman"/>
          <w:color w:val="002060"/>
          <w:sz w:val="16"/>
          <w:szCs w:val="16"/>
        </w:rPr>
        <w:softHyphen/>
        <w:t>ния;</w:t>
      </w:r>
    </w:p>
    <w:p w14:paraId="46F6F1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20/25,6 л.с.;</w:t>
      </w:r>
    </w:p>
    <w:p w14:paraId="0AA25EE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80/96 мм;</w:t>
      </w:r>
    </w:p>
    <w:p w14:paraId="122085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степень сжатия 5,0;</w:t>
      </w:r>
    </w:p>
    <w:p w14:paraId="04A33DA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вес 32 кг.</w:t>
      </w:r>
    </w:p>
    <w:p w14:paraId="05815C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самолетах не устанавливался (11852).</w:t>
      </w:r>
    </w:p>
    <w:p w14:paraId="4EC4A2B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01D8AD9" w14:textId="77777777" w:rsidR="00AA61B2" w:rsidRPr="00C2525C" w:rsidRDefault="00AA61B2"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июне 1926 года ВСНХ уточнил свои требования, вновь разосланные в советские торгпредства:</w:t>
      </w:r>
    </w:p>
    <w:p w14:paraId="4864805F" w14:textId="77777777" w:rsidR="00AA61B2" w:rsidRPr="00C2525C" w:rsidRDefault="00AA61B2"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"Наиболее желательными фирмами, которые следовало бы попытаться привлечь к делу насаждения в Союзе производства магнето и свечей, являются:</w:t>
      </w:r>
    </w:p>
    <w:p w14:paraId="529D98AC" w14:textId="77777777" w:rsidR="00AA61B2" w:rsidRPr="00C2525C" w:rsidRDefault="00AA61B2"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Бош' в Германии</w:t>
      </w:r>
    </w:p>
    <w:p w14:paraId="02F6E85D" w14:textId="77777777" w:rsidR="00AA61B2" w:rsidRPr="00C2525C" w:rsidRDefault="00AA61B2"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В.Т.Н. в Англии</w:t>
      </w:r>
    </w:p>
    <w:p w14:paraId="553CDE26" w14:textId="77777777" w:rsidR="00AA61B2" w:rsidRPr="00C2525C" w:rsidRDefault="00AA61B2"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Сплитдорф' в Англии</w:t>
      </w:r>
    </w:p>
    <w:p w14:paraId="1B2331A6" w14:textId="77777777" w:rsidR="00AA61B2" w:rsidRPr="00C2525C" w:rsidRDefault="00AA61B2"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Сименс' в Германии".</w:t>
      </w:r>
    </w:p>
    <w:p w14:paraId="30346F9E" w14:textId="77777777" w:rsidR="00AA61B2" w:rsidRPr="00C2525C" w:rsidRDefault="00AA61B2"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Потребность в этих приборах приборов зажигания-магнето и свечей для авто-авиа и тракторостроения ориентировочно исчислена к 28/29 г. в размере: магнето — 15 000 шт., из них 60% типа 'Бош' и др. для автомобилей и тракторов и 40% типа авиационных магнето, свечей — 500 000 шт. (21396).</w:t>
      </w:r>
    </w:p>
    <w:p w14:paraId="66AAD0B8" w14:textId="77777777" w:rsidR="00AA61B2" w:rsidRPr="00C2525C" w:rsidRDefault="00AA61B2" w:rsidP="00C2525C">
      <w:pPr>
        <w:spacing w:after="0" w:line="240" w:lineRule="auto"/>
        <w:jc w:val="both"/>
        <w:rPr>
          <w:rFonts w:ascii="Times New Roman" w:eastAsia="Times New Roman" w:hAnsi="Times New Roman" w:cs="Times New Roman"/>
          <w:color w:val="0070C0"/>
          <w:sz w:val="16"/>
          <w:szCs w:val="16"/>
          <w:lang w:eastAsia="ru-RU"/>
        </w:rPr>
      </w:pPr>
    </w:p>
    <w:p w14:paraId="42161842" w14:textId="77777777" w:rsidR="00AA61B2" w:rsidRPr="00C2525C" w:rsidRDefault="00AA61B2"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июне 1926 года торгпредство в Берлине сообщило:</w:t>
      </w:r>
    </w:p>
    <w:p w14:paraId="64AD67A7" w14:textId="77777777" w:rsidR="00AA61B2" w:rsidRPr="00C2525C" w:rsidRDefault="00AA61B2"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"Фирма 'Р. Бош' отказывается за собственный счет поставить в СССР производство упомянутых предметов, мотивируя отказ тем, что слишком незначительная потребность в таковых делает производство недостаточно рациональным и предприятие не будет иметь достаточно прочной базы.</w:t>
      </w:r>
    </w:p>
    <w:p w14:paraId="6B6E5D0A" w14:textId="77777777" w:rsidR="00AA61B2" w:rsidRPr="00C2525C" w:rsidRDefault="00AA61B2"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Фирма, однако, охотно соглашается оказать нам техническое содействие.</w:t>
      </w:r>
    </w:p>
    <w:p w14:paraId="03F42DA4" w14:textId="77777777" w:rsidR="00AA61B2" w:rsidRPr="00C2525C" w:rsidRDefault="00AA61B2"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За техническое содействие фирма желает получить немедленно после пуска в ход предприятия 100 000 марок, а также лицензионные отчисления в размере 10% с продажной стоимости выпущенной продукции.</w:t>
      </w:r>
    </w:p>
    <w:p w14:paraId="49879A5C" w14:textId="77777777" w:rsidR="00AA61B2" w:rsidRPr="00C2525C" w:rsidRDefault="00AA61B2"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Начиная со второго года сумма должна составлять не менее 100 000 марок" (21396).</w:t>
      </w:r>
    </w:p>
    <w:p w14:paraId="72399495" w14:textId="77777777" w:rsidR="00AA61B2" w:rsidRPr="00C2525C" w:rsidRDefault="00AA61B2" w:rsidP="00C2525C">
      <w:pPr>
        <w:spacing w:after="0" w:line="240" w:lineRule="auto"/>
        <w:jc w:val="both"/>
        <w:rPr>
          <w:rFonts w:ascii="Times New Roman" w:eastAsia="Times New Roman" w:hAnsi="Times New Roman" w:cs="Times New Roman"/>
          <w:color w:val="0070C0"/>
          <w:sz w:val="16"/>
          <w:szCs w:val="16"/>
          <w:lang w:eastAsia="ru-RU"/>
        </w:rPr>
      </w:pPr>
    </w:p>
    <w:p w14:paraId="68A3E2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г. экипаж Я.Н.Моисеева выполнил полет из Москвы в Тегеран через Баку на самолете К-КО5Т (№ 2844, “Искра”), а П.Х.Межераупа - в Анкару (Турция) на самолете К-ШМТ (№ 2842, “Красная звезда”). На обратный маршрут из Тегерана в Москву Моисееву потребовался всего один день, что являлось тогда рекор</w:t>
      </w:r>
      <w:r w:rsidRPr="00C2525C">
        <w:rPr>
          <w:rFonts w:ascii="Times New Roman" w:hAnsi="Times New Roman" w:cs="Times New Roman"/>
          <w:color w:val="002060"/>
          <w:sz w:val="16"/>
          <w:szCs w:val="16"/>
        </w:rPr>
        <w:softHyphen/>
        <w:t>дом; за этот перелет он был награжден орденом Красного Знамени и удостоен звания Заслуженный летчик (10667).</w:t>
      </w:r>
    </w:p>
    <w:p w14:paraId="7244CB9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443AD4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435C8B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07140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Июнь 1926. Очередной доклад Я.М.Фишмана, написанный от руки (печатание таких вещей машинистке не доверяли), был столь же драматичен. Начал он с сообщения, что опыты с сибирской язвой "закончены, дав вполне положительные результаты. </w:t>
      </w:r>
    </w:p>
    <w:p w14:paraId="23CAA8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После лабораторных испытаний были сделаны подрывы в яме на полигоне. </w:t>
      </w:r>
    </w:p>
    <w:p w14:paraId="30B7C1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Опытными животными были 1 козел и 1 коза. Оба животных пробыли в атмосфере распыленного бактериального бульона... 2 минуты, а затем были выпущены. Через 48 часов наступила смерть. Произведенные испытания показывают, что бактериальный бульон вполне может быть применен в артснарядах, аэробомбах и т.д. и явится средством, по силе действия превосходящим известные до сих пор". Вывод из всего этого был автору очевиден — перейти "к системе тактических испытаний", для чего "необходима постройка на полигоне специального бактериологической городка", который в случае выделения ассигнований мог быть закончен весной 1927 года [РГВА, ф.31, оп.5, д.155, л.93,95] (11469).</w:t>
      </w:r>
    </w:p>
    <w:p w14:paraId="14920A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4527B1B" w14:textId="77777777" w:rsidR="00AA61B2" w:rsidRPr="00C2525C" w:rsidRDefault="00AA61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июне 1926 представители НАМИ участвовали в первом даль</w:t>
      </w:r>
      <w:r w:rsidRPr="00C2525C">
        <w:rPr>
          <w:rFonts w:ascii="Times New Roman" w:hAnsi="Times New Roman" w:cs="Times New Roman"/>
          <w:color w:val="0070C0"/>
          <w:sz w:val="16"/>
          <w:szCs w:val="16"/>
        </w:rPr>
        <w:softHyphen/>
        <w:t>нем пробеге двух ярославских трехтонок по маршруту Ярославль - Москва - Смоленск - Витебск - Псков - Ленинград - Тверь - Мос</w:t>
      </w:r>
      <w:r w:rsidRPr="00C2525C">
        <w:rPr>
          <w:rFonts w:ascii="Times New Roman" w:hAnsi="Times New Roman" w:cs="Times New Roman"/>
          <w:color w:val="0070C0"/>
          <w:sz w:val="16"/>
          <w:szCs w:val="16"/>
        </w:rPr>
        <w:softHyphen/>
        <w:t>ква - Ярославль. Грузовики про</w:t>
      </w:r>
      <w:r w:rsidRPr="00C2525C">
        <w:rPr>
          <w:rFonts w:ascii="Times New Roman" w:hAnsi="Times New Roman" w:cs="Times New Roman"/>
          <w:color w:val="0070C0"/>
          <w:sz w:val="16"/>
          <w:szCs w:val="16"/>
        </w:rPr>
        <w:softHyphen/>
        <w:t>шли 2700 км, показав среднюю ско</w:t>
      </w:r>
      <w:r w:rsidRPr="00C2525C">
        <w:rPr>
          <w:rFonts w:ascii="Times New Roman" w:hAnsi="Times New Roman" w:cs="Times New Roman"/>
          <w:color w:val="0070C0"/>
          <w:sz w:val="16"/>
          <w:szCs w:val="16"/>
        </w:rPr>
        <w:softHyphen/>
        <w:t>рость 25 км/час (22518).</w:t>
      </w:r>
    </w:p>
    <w:p w14:paraId="1B49C102" w14:textId="77777777" w:rsidR="00AA61B2" w:rsidRPr="00C2525C" w:rsidRDefault="00AA61B2" w:rsidP="00C2525C">
      <w:pPr>
        <w:spacing w:after="0" w:line="240" w:lineRule="auto"/>
        <w:jc w:val="both"/>
        <w:rPr>
          <w:rFonts w:ascii="Times New Roman" w:hAnsi="Times New Roman" w:cs="Times New Roman"/>
          <w:color w:val="0070C0"/>
          <w:sz w:val="16"/>
          <w:szCs w:val="16"/>
        </w:rPr>
      </w:pPr>
    </w:p>
    <w:p w14:paraId="419CFE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в составе ВВС ЧМ сформировали 1-ю отдельную морскую миноносную эскадрилью. Остехбюро начала разрабатывать мины в 1925. В 1925-1927 Д.П.Г. разрабатывал в ОМОС в Ленинграде ММ-1 (морской миноносец), но даже проект не закончил (561,14).</w:t>
      </w:r>
    </w:p>
    <w:p w14:paraId="3EE69B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FEEA944" w14:textId="77777777" w:rsidR="00C44D38" w:rsidRPr="00C2525C" w:rsidRDefault="00C44D3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 июне 1926 г., согласно исследователю из США А. Саттону, германская делегация во главе со Шпиндлером передала-таки Советскому Союзу «планы наиболее удачных проектов германских подводных лодок». Он полагает, что немецкая подводная лодка типа «B-III» была «наиболее удачной конструкцией из всех, когда-либо выпускавшихся». По его мнению, советская подлодка типа «Щука» основана на немецком проекте «B-III», а подлодка типа «С» — на немецком проекте типа «VII». Сложно, конечно же, представить себе, что советское судостроение, у которого, по мнению германских профессионалов, «нечему было учиться», «вдруг» — смогло разработать несколько перспективных моделей подводных лодок. Пусть даже конструкторы-судостроители Б. М. Малинин, А. Н. Крылов, В. П. Костенко и др. и являлись талантами-самородками, но пройти мимо готовых проектов, переданных немцами, а также иной конкретной немецкой помощи, они вряд ли могли (18265).</w:t>
      </w:r>
    </w:p>
    <w:p w14:paraId="71E06DBE" w14:textId="77777777" w:rsidR="00C44D38" w:rsidRPr="00C2525C" w:rsidRDefault="00C44D38" w:rsidP="00C2525C">
      <w:pPr>
        <w:spacing w:after="0" w:line="240" w:lineRule="auto"/>
        <w:jc w:val="both"/>
        <w:rPr>
          <w:rFonts w:ascii="Times New Roman" w:hAnsi="Times New Roman" w:cs="Times New Roman"/>
          <w:color w:val="002060"/>
          <w:sz w:val="16"/>
          <w:szCs w:val="16"/>
        </w:rPr>
      </w:pPr>
    </w:p>
    <w:p w14:paraId="49DEFC4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0A80D2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B233C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на осно</w:t>
      </w:r>
      <w:r w:rsidRPr="00C2525C">
        <w:rPr>
          <w:rFonts w:ascii="Times New Roman" w:hAnsi="Times New Roman" w:cs="Times New Roman"/>
          <w:color w:val="002060"/>
          <w:sz w:val="16"/>
          <w:szCs w:val="16"/>
        </w:rPr>
        <w:softHyphen/>
        <w:t>вании приказа начальника ВВС РККА № 85/4/СС приступили к созданию отдельной аэроминонос</w:t>
      </w:r>
      <w:r w:rsidRPr="00C2525C">
        <w:rPr>
          <w:rFonts w:ascii="Times New Roman" w:hAnsi="Times New Roman" w:cs="Times New Roman"/>
          <w:color w:val="002060"/>
          <w:sz w:val="16"/>
          <w:szCs w:val="16"/>
        </w:rPr>
        <w:softHyphen/>
        <w:t>ной морской авиационной эскад</w:t>
      </w:r>
      <w:r w:rsidRPr="00C2525C">
        <w:rPr>
          <w:rFonts w:ascii="Times New Roman" w:hAnsi="Times New Roman" w:cs="Times New Roman"/>
          <w:color w:val="002060"/>
          <w:sz w:val="16"/>
          <w:szCs w:val="16"/>
        </w:rPr>
        <w:softHyphen/>
        <w:t>рильи (оммаэ) и 5-го отдельного морского разведывательного авиа</w:t>
      </w:r>
      <w:r w:rsidRPr="00C2525C">
        <w:rPr>
          <w:rFonts w:ascii="Times New Roman" w:hAnsi="Times New Roman" w:cs="Times New Roman"/>
          <w:color w:val="002060"/>
          <w:sz w:val="16"/>
          <w:szCs w:val="16"/>
        </w:rPr>
        <w:softHyphen/>
        <w:t>отряда (омрао). При переходе на новую организацию в октябре того же года 1 -я оммаэ стала именовать</w:t>
      </w:r>
      <w:r w:rsidRPr="00C2525C">
        <w:rPr>
          <w:rFonts w:ascii="Times New Roman" w:hAnsi="Times New Roman" w:cs="Times New Roman"/>
          <w:color w:val="002060"/>
          <w:sz w:val="16"/>
          <w:szCs w:val="16"/>
        </w:rPr>
        <w:softHyphen/>
        <w:t>ся 60-й отдельной авиационной эс</w:t>
      </w:r>
      <w:r w:rsidRPr="00C2525C">
        <w:rPr>
          <w:rFonts w:ascii="Times New Roman" w:hAnsi="Times New Roman" w:cs="Times New Roman"/>
          <w:color w:val="002060"/>
          <w:sz w:val="16"/>
          <w:szCs w:val="16"/>
        </w:rPr>
        <w:softHyphen/>
        <w:t>кадрильей (оаэ); 3, 4, 5-й отдельные разведывательные морские авиа</w:t>
      </w:r>
      <w:r w:rsidRPr="00C2525C">
        <w:rPr>
          <w:rFonts w:ascii="Times New Roman" w:hAnsi="Times New Roman" w:cs="Times New Roman"/>
          <w:color w:val="002060"/>
          <w:sz w:val="16"/>
          <w:szCs w:val="16"/>
        </w:rPr>
        <w:softHyphen/>
        <w:t>отряды переименовали в 53, 64 и 55-й отдельные авиационные отря</w:t>
      </w:r>
      <w:r w:rsidRPr="00C2525C">
        <w:rPr>
          <w:rFonts w:ascii="Times New Roman" w:hAnsi="Times New Roman" w:cs="Times New Roman"/>
          <w:color w:val="002060"/>
          <w:sz w:val="16"/>
          <w:szCs w:val="16"/>
        </w:rPr>
        <w:softHyphen/>
        <w:t>ды (оао). Первые два базировались в Севастополе, а последний — в Николаеве. Одновременно с этим 1-й отдельный истребительный авиа</w:t>
      </w:r>
      <w:r w:rsidRPr="00C2525C">
        <w:rPr>
          <w:rFonts w:ascii="Times New Roman" w:hAnsi="Times New Roman" w:cs="Times New Roman"/>
          <w:color w:val="002060"/>
          <w:sz w:val="16"/>
          <w:szCs w:val="16"/>
        </w:rPr>
        <w:softHyphen/>
        <w:t>ционный отряд, расположенный в Евпатории, переименовали в 50-й оао, 2-й отдельный истребительный авиационный отряд — в 48-й оао с базированием в Одессе. Были так</w:t>
      </w:r>
      <w:r w:rsidRPr="00C2525C">
        <w:rPr>
          <w:rFonts w:ascii="Times New Roman" w:hAnsi="Times New Roman" w:cs="Times New Roman"/>
          <w:color w:val="002060"/>
          <w:sz w:val="16"/>
          <w:szCs w:val="16"/>
        </w:rPr>
        <w:softHyphen/>
        <w:t>же переименованы три воздушных поста (12084).</w:t>
      </w:r>
    </w:p>
    <w:p w14:paraId="61C8EF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489A7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г. на Балтийском море планировалось сформировать шесть отдельных разведотрядов, на Каспийском море — пост морской авиации в Баку. Формирование двух отрядов миноносной авиации на Балтийском флоте отменялось</w:t>
      </w:r>
    </w:p>
    <w:p w14:paraId="5FE587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Создание авиационных бригад также началось в 1926 г. В соот</w:t>
      </w:r>
      <w:r w:rsidRPr="00C2525C">
        <w:rPr>
          <w:rFonts w:ascii="Times New Roman" w:hAnsi="Times New Roman" w:cs="Times New Roman"/>
          <w:color w:val="002060"/>
          <w:sz w:val="16"/>
          <w:szCs w:val="16"/>
        </w:rPr>
        <w:softHyphen/>
        <w:t>ветствии с постановлением РВС СССР бригады образовывались из авиационных подразделений, рас</w:t>
      </w:r>
      <w:r w:rsidRPr="00C2525C">
        <w:rPr>
          <w:rFonts w:ascii="Times New Roman" w:hAnsi="Times New Roman" w:cs="Times New Roman"/>
          <w:color w:val="002060"/>
          <w:sz w:val="16"/>
          <w:szCs w:val="16"/>
        </w:rPr>
        <w:softHyphen/>
        <w:t>положенных в одном авиагарнизо</w:t>
      </w:r>
      <w:r w:rsidRPr="00C2525C">
        <w:rPr>
          <w:rFonts w:ascii="Times New Roman" w:hAnsi="Times New Roman" w:cs="Times New Roman"/>
          <w:color w:val="002060"/>
          <w:sz w:val="16"/>
          <w:szCs w:val="16"/>
        </w:rPr>
        <w:softHyphen/>
        <w:t>не. Вначале их состав был разно</w:t>
      </w:r>
      <w:r w:rsidRPr="00C2525C">
        <w:rPr>
          <w:rFonts w:ascii="Times New Roman" w:hAnsi="Times New Roman" w:cs="Times New Roman"/>
          <w:color w:val="002060"/>
          <w:sz w:val="16"/>
          <w:szCs w:val="16"/>
        </w:rPr>
        <w:softHyphen/>
        <w:t>образным, впоследствии бригады стали однородными, для чего осу</w:t>
      </w:r>
      <w:r w:rsidRPr="00C2525C">
        <w:rPr>
          <w:rFonts w:ascii="Times New Roman" w:hAnsi="Times New Roman" w:cs="Times New Roman"/>
          <w:color w:val="002060"/>
          <w:sz w:val="16"/>
          <w:szCs w:val="16"/>
        </w:rPr>
        <w:softHyphen/>
        <w:t>ществлялась перегруппировка под</w:t>
      </w:r>
      <w:r w:rsidRPr="00C2525C">
        <w:rPr>
          <w:rFonts w:ascii="Times New Roman" w:hAnsi="Times New Roman" w:cs="Times New Roman"/>
          <w:color w:val="002060"/>
          <w:sz w:val="16"/>
          <w:szCs w:val="16"/>
        </w:rPr>
        <w:softHyphen/>
        <w:t>разделений. Типовая авиабригада состояла из штаба, трех эскадри</w:t>
      </w:r>
      <w:r w:rsidRPr="00C2525C">
        <w:rPr>
          <w:rFonts w:ascii="Times New Roman" w:hAnsi="Times New Roman" w:cs="Times New Roman"/>
          <w:color w:val="002060"/>
          <w:sz w:val="16"/>
          <w:szCs w:val="16"/>
        </w:rPr>
        <w:softHyphen/>
        <w:t>лий, подразделений и частей авиа- ционно-технического обслуживания. Штаты авиабригад предусматрива</w:t>
      </w:r>
      <w:r w:rsidRPr="00C2525C">
        <w:rPr>
          <w:rFonts w:ascii="Times New Roman" w:hAnsi="Times New Roman" w:cs="Times New Roman"/>
          <w:color w:val="002060"/>
          <w:sz w:val="16"/>
          <w:szCs w:val="16"/>
        </w:rPr>
        <w:softHyphen/>
        <w:t>ли создание школы младших авиа</w:t>
      </w:r>
      <w:r w:rsidRPr="00C2525C">
        <w:rPr>
          <w:rFonts w:ascii="Times New Roman" w:hAnsi="Times New Roman" w:cs="Times New Roman"/>
          <w:color w:val="002060"/>
          <w:sz w:val="16"/>
          <w:szCs w:val="16"/>
        </w:rPr>
        <w:softHyphen/>
        <w:t>ционных специалистов (ШМАС) из расчета одна на ВВС моря, а так</w:t>
      </w:r>
      <w:r w:rsidRPr="00C2525C">
        <w:rPr>
          <w:rFonts w:ascii="Times New Roman" w:hAnsi="Times New Roman" w:cs="Times New Roman"/>
          <w:color w:val="002060"/>
          <w:sz w:val="16"/>
          <w:szCs w:val="16"/>
        </w:rPr>
        <w:softHyphen/>
        <w:t>же организацию полигонов боевой подготовки. Осенью 1926 г. в соот</w:t>
      </w:r>
      <w:r w:rsidRPr="00C2525C">
        <w:rPr>
          <w:rFonts w:ascii="Times New Roman" w:hAnsi="Times New Roman" w:cs="Times New Roman"/>
          <w:color w:val="002060"/>
          <w:sz w:val="16"/>
          <w:szCs w:val="16"/>
        </w:rPr>
        <w:softHyphen/>
        <w:t>ветствии с постановлением РВС СССР в ВВС была введена новая организация обслуживающих орга</w:t>
      </w:r>
      <w:r w:rsidRPr="00C2525C">
        <w:rPr>
          <w:rFonts w:ascii="Times New Roman" w:hAnsi="Times New Roman" w:cs="Times New Roman"/>
          <w:color w:val="002060"/>
          <w:sz w:val="16"/>
          <w:szCs w:val="16"/>
        </w:rPr>
        <w:softHyphen/>
        <w:t>нов — авиапарки трех разрядов для материально-технического обслу</w:t>
      </w:r>
      <w:r w:rsidRPr="00C2525C">
        <w:rPr>
          <w:rFonts w:ascii="Times New Roman" w:hAnsi="Times New Roman" w:cs="Times New Roman"/>
          <w:color w:val="002060"/>
          <w:sz w:val="16"/>
          <w:szCs w:val="16"/>
        </w:rPr>
        <w:softHyphen/>
        <w:t>живания летных частей, которые ос</w:t>
      </w:r>
      <w:r w:rsidRPr="00C2525C">
        <w:rPr>
          <w:rFonts w:ascii="Times New Roman" w:hAnsi="Times New Roman" w:cs="Times New Roman"/>
          <w:color w:val="002060"/>
          <w:sz w:val="16"/>
          <w:szCs w:val="16"/>
        </w:rPr>
        <w:softHyphen/>
        <w:t>вобождались от хозяйственных фун</w:t>
      </w:r>
      <w:r w:rsidRPr="00C2525C">
        <w:rPr>
          <w:rFonts w:ascii="Times New Roman" w:hAnsi="Times New Roman" w:cs="Times New Roman"/>
          <w:color w:val="002060"/>
          <w:sz w:val="16"/>
          <w:szCs w:val="16"/>
        </w:rPr>
        <w:softHyphen/>
        <w:t>кций, несения аэродромной и гар</w:t>
      </w:r>
      <w:r w:rsidRPr="00C2525C">
        <w:rPr>
          <w:rFonts w:ascii="Times New Roman" w:hAnsi="Times New Roman" w:cs="Times New Roman"/>
          <w:color w:val="002060"/>
          <w:sz w:val="16"/>
          <w:szCs w:val="16"/>
        </w:rPr>
        <w:softHyphen/>
        <w:t>низонной служб, что значительно повысило маневренность и мобиль</w:t>
      </w:r>
      <w:r w:rsidRPr="00C2525C">
        <w:rPr>
          <w:rFonts w:ascii="Times New Roman" w:hAnsi="Times New Roman" w:cs="Times New Roman"/>
          <w:color w:val="002060"/>
          <w:sz w:val="16"/>
          <w:szCs w:val="16"/>
        </w:rPr>
        <w:softHyphen/>
        <w:t>ность летных частей. В то же время происходило постоянное совершен</w:t>
      </w:r>
      <w:r w:rsidRPr="00C2525C">
        <w:rPr>
          <w:rFonts w:ascii="Times New Roman" w:hAnsi="Times New Roman" w:cs="Times New Roman"/>
          <w:color w:val="002060"/>
          <w:sz w:val="16"/>
          <w:szCs w:val="16"/>
        </w:rPr>
        <w:softHyphen/>
        <w:t>ствование штатных структур частей и подразделений морской авиации, ее постепенное усиление (12084).</w:t>
      </w:r>
    </w:p>
    <w:p w14:paraId="039988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41807E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8F2EB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A4FBF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года Спецотделом при ОГПУ издан "Перечень вопросов совершенно секретной, секретной и не подлежащей оглашению переписки". Содержание этого перечня более детально раскрывает вопросы, отраженные в перечне СНК. Структура перечня:</w:t>
      </w:r>
    </w:p>
    <w:p w14:paraId="207264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Вопросы военного характера;</w:t>
      </w:r>
    </w:p>
    <w:p w14:paraId="5F78C6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Вопросы финансово-экономического характера;</w:t>
      </w:r>
    </w:p>
    <w:p w14:paraId="376B59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Вопросы политического (в том числе партийного) характера;</w:t>
      </w:r>
    </w:p>
    <w:p w14:paraId="2C5C38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Вопросы общего характера (8983).</w:t>
      </w:r>
    </w:p>
    <w:p w14:paraId="68FD2E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3E621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года Спецотделом при ОГПУ издан "Перечень вопросов совершенно секретной, секретной и не подлежащей оглашению переписки". Содержание этого перечня более детально раскрывает вопросы, отраженные в перечне СНК.</w:t>
      </w:r>
    </w:p>
    <w:p w14:paraId="3EA124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Структура перечня:</w:t>
      </w:r>
    </w:p>
    <w:p w14:paraId="4711FB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Вопросы военного характера;</w:t>
      </w:r>
    </w:p>
    <w:p w14:paraId="17FA81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Вопросы финансово-экономического характера;</w:t>
      </w:r>
    </w:p>
    <w:p w14:paraId="0048B8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Вопросы политического (в том числе партийного) характера;</w:t>
      </w:r>
    </w:p>
    <w:p w14:paraId="00DB85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Вопросы общего характера (9710).</w:t>
      </w:r>
    </w:p>
    <w:p w14:paraId="00ADDD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9161CE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0605E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C0710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июне 1926 г. по разным данным, Народно-революционная армия Гоминьдана располагала от шести до 13 Р-1. В «Северный поход» в июле-ноябре того года отправили три машины с советскими экипажами. Командовал этим отрядом В.Л. Мельников. Сначала в операциях участвовал всего один самолет летчика Кравцова, затем прибыл второй, пилота Сергеева. Они бомбили и штурмовали, вели разведку. 210 бомб сбросили на крепость Шэшань. При взятии города Наньчан экипаж Сергеева несколько раз бомбил вражеский бронепоезд, вынуждая его прекращать огонь (11923).</w:t>
      </w:r>
    </w:p>
    <w:p w14:paraId="561188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9B1231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B9C83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E5B4A48" w14:textId="77777777" w:rsidR="003639A0" w:rsidRPr="00C2525C" w:rsidRDefault="003639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первой половине 1926 года был введен трехлетний план опытного самолетостроения Авиатреста. Согласно этому плану, начало про</w:t>
      </w:r>
      <w:r w:rsidRPr="00C2525C">
        <w:rPr>
          <w:rFonts w:ascii="Times New Roman" w:hAnsi="Times New Roman" w:cs="Times New Roman"/>
          <w:color w:val="002060"/>
          <w:sz w:val="16"/>
          <w:szCs w:val="16"/>
        </w:rPr>
        <w:softHyphen/>
        <w:t>ектирования И-3 было намечено на 1 августа 1926 года, хотя с выполнением этого срока сразу вышла небольшая заминка, так как техниче</w:t>
      </w:r>
      <w:r w:rsidRPr="00C2525C">
        <w:rPr>
          <w:rFonts w:ascii="Times New Roman" w:hAnsi="Times New Roman" w:cs="Times New Roman"/>
          <w:color w:val="002060"/>
          <w:sz w:val="16"/>
          <w:szCs w:val="16"/>
        </w:rPr>
        <w:softHyphen/>
        <w:t>ские требования от Управления ВВС посту</w:t>
      </w:r>
      <w:r w:rsidRPr="00C2525C">
        <w:rPr>
          <w:rFonts w:ascii="Times New Roman" w:hAnsi="Times New Roman" w:cs="Times New Roman"/>
          <w:color w:val="002060"/>
          <w:sz w:val="16"/>
          <w:szCs w:val="16"/>
        </w:rPr>
        <w:softHyphen/>
        <w:t>пили только 14 августа. 20 августа из ОСС ЦКБ переслали в Авиатрест перечень своих замечаний к требованиям УВВС и просили пересмотреть их. Пересмотр требований со</w:t>
      </w:r>
      <w:r w:rsidRPr="00C2525C">
        <w:rPr>
          <w:rFonts w:ascii="Times New Roman" w:hAnsi="Times New Roman" w:cs="Times New Roman"/>
          <w:color w:val="002060"/>
          <w:sz w:val="16"/>
          <w:szCs w:val="16"/>
        </w:rPr>
        <w:softHyphen/>
        <w:t>стоялся 7 сентября в научном комитете (НК) УВВС, однако достичь каких-либо уступок от заказчиков представителям ОСС ЦКБ на этом этапе не удалось (12295).</w:t>
      </w:r>
    </w:p>
    <w:p w14:paraId="6F3D8279" w14:textId="77777777" w:rsidR="003639A0" w:rsidRPr="00C2525C" w:rsidRDefault="003639A0" w:rsidP="00C2525C">
      <w:pPr>
        <w:spacing w:after="0" w:line="240" w:lineRule="auto"/>
        <w:jc w:val="both"/>
        <w:rPr>
          <w:rFonts w:ascii="Times New Roman" w:hAnsi="Times New Roman" w:cs="Times New Roman"/>
          <w:color w:val="002060"/>
          <w:sz w:val="16"/>
          <w:szCs w:val="16"/>
        </w:rPr>
      </w:pPr>
    </w:p>
    <w:p w14:paraId="25C33F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первой половине 1926 г. на испытания выставили новые бомбодержатели ДЕР-6 (под фюзеляж) и ДЕР-7 (под крыло). Они вместе со сбрасывателем СБР-8, сконструированным на заводе в Филях мастером-оружейником Щербаковым, должны были составить новый комплект Бомбр-2. Внедрение Бомбр-2 по плану предполагалось с 1 сентября 1927 г.; так оно примерно и получилось (11923).</w:t>
      </w:r>
    </w:p>
    <w:p w14:paraId="4E6394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D3D37E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0972C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2904D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1926 МУР и МР-1 были испытан и Д.П.Г. предъявил на испытания в НИИ ВВС МР-2. Летчик оказался неопытным и в результате - авария с гибелью пилота (79,113).</w:t>
      </w:r>
    </w:p>
    <w:p w14:paraId="4500DE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первый полет МР-2 состоялся только в сентябре 1926.</w:t>
      </w:r>
    </w:p>
    <w:p w14:paraId="4D5B5F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78C1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1926 года директор завода "Красный летчик"Н.А. Афанасьев решением районного комитета партии он был заменен А.С. Савельевым, хотя назначение на эту должность относилось исключительно к компетенции вышестоящих хозяйственных органов. Тем не менее инженера Н.А. Афанасьева срочно отозвали в распоряжение Авиационного треста (11025).</w:t>
      </w:r>
    </w:p>
    <w:p w14:paraId="44A24C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67DB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1926 г. Н.Н.Поликарпов предлагал осуществить на ИЛ-3 дальний перелет по маршруту Москва-Париж (летчики Филиппов или Громов), но он не состоялся (10667).</w:t>
      </w:r>
    </w:p>
    <w:p w14:paraId="286D4C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426FF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1926 К.К.Арцеулов и О.Г.Пауль испытывали ЛД-2 - легкий бомбардировщик Л.Д. Колпакова-Мирошниченко, развитие "Лебедь-Гранд" (686,169).</w:t>
      </w:r>
    </w:p>
    <w:p w14:paraId="6722CF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D7E0F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1926 ОО ГАЗ-1 получил задание на разработку одноместного истребителя-полутороплана под мотор Райт-Торнадо, но Н.Н.П. убедил Авиатрест, что Торнадо не хватит и решили под ВМВ-4 (228,68).</w:t>
      </w:r>
    </w:p>
    <w:p w14:paraId="282A4F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A3BD4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1926 по предложению Авиатреста провели сравнительный пересчет Р-1 и оказалось, что некоторые узлы нужно услить, а некоторые - можно облегчить (6594, 7).</w:t>
      </w:r>
    </w:p>
    <w:p w14:paraId="645531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34E9D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Летом 1926 г., несмотря досадную аварию, после проведенного ремонта ПМ-1 решили отправить в новый перелет. Было запланировано два таких перелета по Европе: АНТ-3 "Пролетарий" с летчиком Михаилом Громовым и механиком Евгением Радзевичем и перелет ПМ-1 "Московский Авиахим" с летчиком Н.П.Шебановым и </w:t>
      </w:r>
      <w:r w:rsidRPr="00C2525C">
        <w:rPr>
          <w:rFonts w:ascii="Times New Roman" w:hAnsi="Times New Roman" w:cs="Times New Roman"/>
          <w:color w:val="002060"/>
          <w:sz w:val="16"/>
          <w:szCs w:val="16"/>
        </w:rPr>
        <w:lastRenderedPageBreak/>
        <w:t>механиком С.В.Баранцевым. Так как Шебанов являлся рейсовым летчиком "Дерулюфта", трассу его перелета проложили по маршруту этой русско-немецкой авиакомпании. Запланированный маршрут общей протяженностью 6100 км был такой: Москва-Кенигсберг-Франкфурт-Париж-Франкфурт-Кенигсберг-Москва. По результатам первых полетов "Майбах" оценивался как не вполне надежный двигатель, поэтому предполагалось заменить его двигателями BMW-IV или Юнкере L-5. В служебной записке на имя главного инженера Гражданской авиации В.М.Вишнева от 13 февраля 1926 г. указывались расчетные характеристики самолета ПМ-1 с этими двигателями. Тем не менее, замены двигателей не произошло, и самолет остался с двигателем "Майбах" (11957).</w:t>
      </w:r>
    </w:p>
    <w:p w14:paraId="6A065E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16F19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1926 К-2 К.А.К. Работник Январки показал пригодность самолета для ведения аэрофотосъемки (70,139).</w:t>
      </w:r>
    </w:p>
    <w:p w14:paraId="6E41F8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3D8E6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1926 на завод Юнкерса в Филях прибыла группа из 40 советских специалистов для разработки технологии производства ТБ-1 (1795,16).</w:t>
      </w:r>
    </w:p>
    <w:p w14:paraId="631C08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825DE6" w14:textId="77777777" w:rsidR="00C44D38" w:rsidRPr="00C2525C" w:rsidRDefault="00C44D38" w:rsidP="00C2525C">
      <w:pPr>
        <w:spacing w:after="0" w:line="240" w:lineRule="auto"/>
        <w:jc w:val="both"/>
        <w:rPr>
          <w:rFonts w:ascii="Times New Roman" w:eastAsia="Times New Roman" w:hAnsi="Times New Roman" w:cs="Times New Roman"/>
          <w:color w:val="002060"/>
          <w:sz w:val="16"/>
          <w:szCs w:val="16"/>
          <w:shd w:val="clear" w:color="auto" w:fill="FFFFFF"/>
          <w:lang w:eastAsia="ru-RU"/>
        </w:rPr>
      </w:pPr>
      <w:r w:rsidRPr="00C2525C">
        <w:rPr>
          <w:rFonts w:ascii="Times New Roman" w:eastAsia="Times New Roman" w:hAnsi="Times New Roman" w:cs="Times New Roman"/>
          <w:color w:val="002060"/>
          <w:sz w:val="16"/>
          <w:szCs w:val="16"/>
          <w:shd w:val="clear" w:color="auto" w:fill="FFFFFF"/>
          <w:lang w:eastAsia="ru-RU"/>
        </w:rPr>
        <w:t>Летом 1926 года истекал договор с "Дерулуфтом", переговоры о его продлении вел член коллегии Главконцесскома (ГКК) М. И. Скобелев.</w:t>
      </w:r>
    </w:p>
    <w:p w14:paraId="3559209D" w14:textId="77777777" w:rsidR="00C44D38" w:rsidRPr="00C2525C" w:rsidRDefault="00C44D38" w:rsidP="00C2525C">
      <w:pPr>
        <w:spacing w:after="0" w:line="240" w:lineRule="auto"/>
        <w:jc w:val="both"/>
        <w:rPr>
          <w:rFonts w:ascii="Times New Roman" w:eastAsia="Times New Roman" w:hAnsi="Times New Roman" w:cs="Times New Roman"/>
          <w:color w:val="002060"/>
          <w:sz w:val="16"/>
          <w:szCs w:val="16"/>
          <w:shd w:val="clear" w:color="auto" w:fill="FFFFFF"/>
          <w:lang w:eastAsia="ru-RU"/>
        </w:rPr>
      </w:pPr>
      <w:r w:rsidRPr="00C2525C">
        <w:rPr>
          <w:rFonts w:ascii="Times New Roman" w:eastAsia="Times New Roman" w:hAnsi="Times New Roman" w:cs="Times New Roman"/>
          <w:color w:val="002060"/>
          <w:sz w:val="16"/>
          <w:szCs w:val="16"/>
          <w:lang w:eastAsia="ru-RU"/>
        </w:rPr>
        <w:t>"Я тогда дал понять,— рассказывал Скобелев на пленуме ГКК в ноябре 1926 года,— что соглашение с Дерулуфтом в перспективе дает возможность надеяться на соглашение по линии Берлин--Пекин. Я хотел психологические надежды использовать в переговорах. И как вы знаете, такая тактика удалась. Почти все льготные условия финансирования вошли в проект нового договора с Дерулуфтом".</w:t>
      </w:r>
    </w:p>
    <w:p w14:paraId="3744FBA1" w14:textId="77777777" w:rsidR="00C44D38" w:rsidRPr="00C2525C" w:rsidRDefault="00C44D38"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Единственным смущавшим Москву моментом оставалась цена вопроса. "Люфтганза" настаивала на возможно быстрейшем начале эксплуатации линии, но советские руководители не понимали, будет ли она окупаться и за счет каких поступлений.</w:t>
      </w:r>
    </w:p>
    <w:p w14:paraId="6C762C19" w14:textId="77777777" w:rsidR="00C44D38" w:rsidRPr="00C2525C" w:rsidRDefault="00C44D38"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Сомнения усиливали письма конкурента "Люфтганзы" — поборника полетов на дирижаблях капитана Брунса, который расчетами доказывал, что авиационная линия будет приносить только грандиозные убытки: "Между прочим, я изучил с финансовой стороны проект воздушного сообщения на аэропланах. По моему мнению, он с финансовой точки зрения совершенно невыполним. В Германии Общества Воздушного Сообщения получают 2 марки субвенции за каждые покрытые 2 километра. Речь здесь идет об аэропланах на 4 пассажира и около 100 килограмм почты и срочных грузов...</w:t>
      </w:r>
    </w:p>
    <w:p w14:paraId="0C86A868" w14:textId="77777777" w:rsidR="00C44D38" w:rsidRPr="00C2525C" w:rsidRDefault="00C44D38" w:rsidP="00C2525C">
      <w:pPr>
        <w:spacing w:after="0" w:line="240" w:lineRule="auto"/>
        <w:jc w:val="both"/>
        <w:rPr>
          <w:rFonts w:ascii="Times New Roman" w:hAnsi="Times New Roman" w:cs="Times New Roman"/>
          <w:color w:val="002060"/>
          <w:sz w:val="16"/>
          <w:szCs w:val="16"/>
          <w:shd w:val="clear" w:color="auto" w:fill="FFFFFF"/>
        </w:rPr>
      </w:pPr>
      <w:r w:rsidRPr="00C2525C">
        <w:rPr>
          <w:rFonts w:ascii="Times New Roman" w:hAnsi="Times New Roman" w:cs="Times New Roman"/>
          <w:color w:val="002060"/>
          <w:sz w:val="16"/>
          <w:szCs w:val="16"/>
          <w:shd w:val="clear" w:color="auto" w:fill="FFFFFF"/>
        </w:rPr>
        <w:t>Расстояние от Ленинграда до Владивостока по линии железной дороги равняется от 9-10 тысяч километров. Каждый перелет большого аэроплана с 20 пассажирами потребовал бы от Русского Союза, согласно опыта Германии, до 50.000 марок субвенции. Плата с каждого пассажира равнялась бы сумме около 1.700 марок. Кроме того, в России никак нельзя было бы обойтись субвенцией в 2 марки, так как в Германии в большинстве случаев громадные расходы по организации дела на земле берут на себя города. Между тем, по многим причинам, организация дела на земле в Сибири гораздо труднее, чем в Средней Европе. Если Вы будете посылать каждую неделю в обоих направлениях по 2 аэроплана, то в течение 52 недель Вы получите 208 перелетов по 50.000 марок субвенции на каждый, т. е. Союзу придется выплачивать в виде субвенции громадную сумму свыше 10.000.000 марок".</w:t>
      </w:r>
    </w:p>
    <w:p w14:paraId="24F751DC" w14:textId="77777777" w:rsidR="00C44D38" w:rsidRPr="00C2525C" w:rsidRDefault="00C44D38" w:rsidP="00C2525C">
      <w:pPr>
        <w:spacing w:after="0" w:line="240" w:lineRule="auto"/>
        <w:jc w:val="both"/>
        <w:rPr>
          <w:rFonts w:ascii="Times New Roman" w:hAnsi="Times New Roman" w:cs="Times New Roman"/>
          <w:color w:val="002060"/>
          <w:sz w:val="16"/>
          <w:szCs w:val="16"/>
          <w:shd w:val="clear" w:color="auto" w:fill="FFFFFF"/>
        </w:rPr>
      </w:pPr>
      <w:r w:rsidRPr="00C2525C">
        <w:rPr>
          <w:rFonts w:ascii="Times New Roman" w:hAnsi="Times New Roman" w:cs="Times New Roman"/>
          <w:color w:val="002060"/>
          <w:sz w:val="16"/>
          <w:szCs w:val="16"/>
          <w:shd w:val="clear" w:color="auto" w:fill="FFFFFF"/>
        </w:rPr>
        <w:t>Сам Брунс предлагал возить пассажиров и грузы безо всякого вспомоществования советского государства на комфортабельных "Цеппелинах", которые были способны перевозить 30 человек и 15 тонн груза или 60 человек и 13 тонн груза. При этом стоимость перевозки килограмма груза над Сибирью дирижаблем, по расчетам Брунса, колебалась в пределах полутора-двух рублей, в то время как, по самым скромным подсчетам "Люфтганзы", перевозка того же килограмма самолетом обходилась бы в 12-14 рублей.</w:t>
      </w:r>
    </w:p>
    <w:p w14:paraId="3F0C219D" w14:textId="77777777" w:rsidR="00C44D38" w:rsidRPr="00C2525C" w:rsidRDefault="00C44D3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shd w:val="clear" w:color="auto" w:fill="FFFFFF"/>
        </w:rPr>
        <w:t>Правда, предложение Брунса, с советской точки зрения, не был лишено и недостатков. Он собирался возить пассажиров и почту по маршруту Ленинград--Токио с посадками в Туруханске и Шанхае. И если посадка в Шанхае еще имела практический смысл — там выгружались почта и грузы для Китая,— то в Туруханске посадка была чисто технической, для осмотра дирижабля и дозаправки. А поскольку от Туруханска не было приличных путей сообщения даже с округой, проект Брунса не имел ни малейшего значения для перевозок внутри СССР. В то время как авиалиния из-за большого количества посадок в разных городах позволяла перевозить почту, людей и грузы по Сибири. Но капитан уверял, что его идеи поддерживает германское правительство, а также сулил солидные выплаты за право пролета над советской территорией.</w:t>
      </w:r>
      <w:r w:rsidRPr="00C2525C">
        <w:rPr>
          <w:rFonts w:ascii="Times New Roman" w:eastAsia="Times New Roman" w:hAnsi="Times New Roman" w:cs="Times New Roman"/>
          <w:color w:val="002060"/>
          <w:sz w:val="16"/>
          <w:szCs w:val="16"/>
          <w:lang w:eastAsia="ru-RU"/>
        </w:rPr>
        <w:t xml:space="preserve"> (19574).</w:t>
      </w:r>
    </w:p>
    <w:p w14:paraId="4F7262D2" w14:textId="77777777" w:rsidR="00C44D38" w:rsidRPr="00C2525C" w:rsidRDefault="00C44D38" w:rsidP="00C2525C">
      <w:pPr>
        <w:spacing w:after="0" w:line="240" w:lineRule="auto"/>
        <w:jc w:val="both"/>
        <w:rPr>
          <w:rFonts w:ascii="Times New Roman" w:hAnsi="Times New Roman" w:cs="Times New Roman"/>
          <w:color w:val="002060"/>
          <w:sz w:val="16"/>
          <w:szCs w:val="16"/>
        </w:rPr>
      </w:pPr>
    </w:p>
    <w:p w14:paraId="7245E3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Летом 1926 года в Липецкую школу были доставлены 8 двухместных разведчиков “Хейнкель HD-17”. Эти самолёты проектировались и строились фирмой “Хейнкель” по заданию рейхсвера специально для липецкой авиашколы и были предназначены для подготовки лётчиков-наблюдателей (Соболев Д. А., Хазанов Д. Б.Немецкий след в истории отечественной авиации. С.114). К концу 1929 года в школе имелось 43 “Фоккер D-XIII”, 2 “Фоккер D-VII”, 6 “Хейнкель HD-17”, 6 “Альбатрос L-76”, 6 “Альбатрос L-78”, 1 “Хейнкель HD-21”, 1 “Юнкерс А-20”, 1 “Юнкерс F-13” (Там же. С. 115). </w:t>
      </w:r>
    </w:p>
    <w:p w14:paraId="7E35EE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 этому поводу Дьяков и Бушуева пишут следующее: </w:t>
      </w:r>
    </w:p>
    <w:p w14:paraId="760CBE6E"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“Однако советская сторона постоянно настаивала на поставке более совершенных, первоклассных машин.</w:t>
      </w:r>
    </w:p>
    <w:p w14:paraId="61F278DF"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Поэтому к 1931 году в распоряжение школы поступили 4 НД-17 и 2 “Фоккер Д-7” (</w:t>
      </w:r>
      <w:r w:rsidRPr="00C2525C">
        <w:rPr>
          <w:rFonts w:ascii="Times New Roman" w:hAnsi="Times New Roman" w:cs="Times New Roman"/>
          <w:iCs/>
          <w:color w:val="002060"/>
          <w:sz w:val="16"/>
          <w:szCs w:val="16"/>
        </w:rPr>
        <w:t xml:space="preserve">Дьяков Ю. Л., Бушуева Т. С. </w:t>
      </w:r>
      <w:r w:rsidRPr="00C2525C">
        <w:rPr>
          <w:rFonts w:ascii="Times New Roman" w:hAnsi="Times New Roman" w:cs="Times New Roman"/>
          <w:color w:val="002060"/>
          <w:sz w:val="16"/>
          <w:szCs w:val="16"/>
        </w:rPr>
        <w:t>Фашистский меч ковался в СССР... С. 17-18).</w:t>
      </w:r>
    </w:p>
    <w:p w14:paraId="2E13E7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Как мы только что убедились, пара “Фоккеров D-VII” в Липецке действительно имелась. Только вот “первоклассной машиной” этот созданный ещё во время 1-й мировой войны самолёт давно не являлся. И уж конечно не был “более совершенным” по сравнению со своим младшим собратом “Фоккером D-XIII”. Кстати, “Фоккер D-VII” был прекрасно известен советским лётчикам, поскольку на вооружении ВВС РККА стояло несколько десятков истребителей этого типа (11208).</w:t>
      </w:r>
    </w:p>
    <w:p w14:paraId="4C9357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B8827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lang w:val="en-US"/>
        </w:rPr>
        <w:t>C</w:t>
      </w:r>
      <w:r w:rsidRPr="00C2525C">
        <w:rPr>
          <w:rFonts w:ascii="Times New Roman" w:hAnsi="Times New Roman" w:cs="Times New Roman"/>
          <w:color w:val="002060"/>
          <w:sz w:val="16"/>
          <w:szCs w:val="16"/>
        </w:rPr>
        <w:t xml:space="preserve"> лета 1926 г. разрабатывался </w:t>
      </w:r>
      <w:r w:rsidRPr="00C2525C">
        <w:rPr>
          <w:rFonts w:ascii="Times New Roman" w:hAnsi="Times New Roman" w:cs="Times New Roman"/>
          <w:color w:val="002060"/>
          <w:sz w:val="16"/>
          <w:szCs w:val="16"/>
          <w:lang w:val="en-US"/>
        </w:rPr>
        <w:t>V</w:t>
      </w:r>
      <w:r w:rsidRPr="00C2525C">
        <w:rPr>
          <w:rFonts w:ascii="Times New Roman" w:hAnsi="Times New Roman" w:cs="Times New Roman"/>
          <w:color w:val="002060"/>
          <w:sz w:val="16"/>
          <w:szCs w:val="16"/>
        </w:rPr>
        <w:t xml:space="preserve">12 («КЕРТИС </w:t>
      </w:r>
      <w:r w:rsidRPr="00C2525C">
        <w:rPr>
          <w:rFonts w:ascii="Times New Roman" w:hAnsi="Times New Roman" w:cs="Times New Roman"/>
          <w:color w:val="002060"/>
          <w:sz w:val="16"/>
          <w:szCs w:val="16"/>
          <w:lang w:val="en-US"/>
        </w:rPr>
        <w:t>V</w:t>
      </w:r>
      <w:r w:rsidRPr="00C2525C">
        <w:rPr>
          <w:rFonts w:ascii="Times New Roman" w:hAnsi="Times New Roman" w:cs="Times New Roman"/>
          <w:color w:val="002060"/>
          <w:sz w:val="16"/>
          <w:szCs w:val="16"/>
        </w:rPr>
        <w:t xml:space="preserve">») под руководством А.А. Бессонова на заводе № 24 (Москва) на базе блоков мотора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 xml:space="preserve">18. Отличался от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18 верхней частью картера и конструкцией шатунов, а также был форсиро</w:t>
      </w:r>
      <w:r w:rsidRPr="00C2525C">
        <w:rPr>
          <w:rFonts w:ascii="Times New Roman" w:hAnsi="Times New Roman" w:cs="Times New Roman"/>
          <w:color w:val="002060"/>
          <w:sz w:val="16"/>
          <w:szCs w:val="16"/>
        </w:rPr>
        <w:softHyphen/>
        <w:t>ван по оборотам. В ходе проектирования внедрили ПЦН, чертежи этого варианта завершили в июле 1927 г. К изготовлению деталей приступили с начала 1927 г., а первый опытный образец собрали в начале октября 1928 г. В ходе испытаний столкнулись с разрушением шатунов, также пришлось долго доводить конструкцию ПЦН. Работы были прекращены в середине 1930 г., т.к. двигатель уже не удовлетворял ВВС по мощности. Изготовлено 6 экз. Характеристики:</w:t>
      </w:r>
    </w:p>
    <w:p w14:paraId="415377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12-цилиндровый, рядный У-образный, четырехтактный, водяного охлаждения;</w:t>
      </w:r>
    </w:p>
    <w:p w14:paraId="3A19BC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безредукторный;</w:t>
      </w:r>
    </w:p>
    <w:p w14:paraId="086F0E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125/160 мм;</w:t>
      </w:r>
    </w:p>
    <w:p w14:paraId="277CCE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полный рабочий объем 23,55 л;</w:t>
      </w:r>
    </w:p>
    <w:p w14:paraId="7A0C6ED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степень сжатия 5,5. Существовали два варианта:</w:t>
      </w:r>
    </w:p>
    <w:p w14:paraId="4A04AE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У12-500 без ПЦН, мощность 450/503 л.с. (по другим данным — 450/530 л.с.), вес 435 кг (по проекту — 420 кг).</w:t>
      </w:r>
    </w:p>
    <w:p w14:paraId="30953BD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У12 с одноступенчатым одно скоростным ПЦН, мощность 590 л.с.,</w:t>
      </w:r>
    </w:p>
    <w:p w14:paraId="6825F6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вес 465 кг.</w:t>
      </w:r>
    </w:p>
    <w:p w14:paraId="137FE9E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Стал основой для разработки двигателя М-19. На самолетах не устанавливался (11852).</w:t>
      </w:r>
    </w:p>
    <w:p w14:paraId="2D3CEE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59D3F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лета 1926 г. велась работа над катерным мотором М-13 - ГМ-13. Катерная модификация отличалась пониженной степе</w:t>
      </w:r>
      <w:r w:rsidRPr="00C2525C">
        <w:rPr>
          <w:rFonts w:ascii="Times New Roman" w:hAnsi="Times New Roman" w:cs="Times New Roman"/>
          <w:color w:val="002060"/>
          <w:sz w:val="16"/>
          <w:szCs w:val="16"/>
        </w:rPr>
        <w:softHyphen/>
        <w:t>нью сжатия, импортным карбюратором «Стромберг» и наличием реверс-редуктора (в вариантах правого и левого вращения). В документах указано, что от ГМ-13 требовалось «охлаждение морской водой». Вряд ли соленую воду собирались прогонять через рубашки блоков, скорее предусматрива</w:t>
      </w:r>
      <w:r w:rsidRPr="00C2525C">
        <w:rPr>
          <w:rFonts w:ascii="Times New Roman" w:hAnsi="Times New Roman" w:cs="Times New Roman"/>
          <w:color w:val="002060"/>
          <w:sz w:val="16"/>
          <w:szCs w:val="16"/>
        </w:rPr>
        <w:softHyphen/>
        <w:t>лось наличие водо-водяного радиатора. Первый вариант проекта ГМ-13 был одобрен коллегией НАМИ 1 августа 1927 г. Позднее появился второй — 2ГМ-13 с ПЦН, старте</w:t>
      </w:r>
      <w:r w:rsidRPr="00C2525C">
        <w:rPr>
          <w:rFonts w:ascii="Times New Roman" w:hAnsi="Times New Roman" w:cs="Times New Roman"/>
          <w:color w:val="002060"/>
          <w:sz w:val="16"/>
          <w:szCs w:val="16"/>
        </w:rPr>
        <w:softHyphen/>
        <w:t>ром и электрогенератором. Максимальную мощность его предполагали поднять до 1000 л.с. Опытного образца строить не хотели, доводку предполагали вести на головном серийном двигателе. Серийное про'изводство ГМ-13 планировали вести в Рыбинске со второй половины 1930 г. (11852)</w:t>
      </w:r>
    </w:p>
    <w:p w14:paraId="4CA0F8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667AE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1926 г. летчики Кудрин и Туманский, успешно налетали 240 часов, при перелете в Москву нп самолете "Фарман-Голиаф", который находились на вооружении l-ой Отдельной тяжелой авиационной эскадрильи Ленинградского военного округа в г. Троцке, потерпели небольшую аварию. Здесь, в Москве, на научно-опытном аэродроме ВВС РККА после проведения испытаний в конструкции машины был выявлен ряд дефектов и даны рекомендации летать с ограниченной полетной нагрузкой в 4500 кг (обычная - 6200 кг). Видимо, результаты испытаний и заставили отказаться от предполагаемой серийной постройки "Голиафа" (11237).</w:t>
      </w:r>
    </w:p>
    <w:p w14:paraId="62A573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695F5B5" w14:textId="77777777" w:rsidR="001810F6" w:rsidRPr="00C2525C" w:rsidRDefault="001810F6" w:rsidP="00C2525C">
      <w:pPr>
        <w:spacing w:after="0" w:line="240" w:lineRule="auto"/>
        <w:jc w:val="both"/>
        <w:rPr>
          <w:rFonts w:ascii="Times New Roman" w:hAnsi="Times New Roman" w:cs="Times New Roman"/>
          <w:color w:val="0070C0"/>
          <w:sz w:val="16"/>
          <w:szCs w:val="16"/>
        </w:rPr>
      </w:pPr>
      <w:bookmarkStart w:id="29" w:name="_Hlk56759540"/>
      <w:r w:rsidRPr="00C2525C">
        <w:rPr>
          <w:rFonts w:ascii="Times New Roman" w:hAnsi="Times New Roman" w:cs="Times New Roman"/>
          <w:color w:val="0070C0"/>
          <w:sz w:val="16"/>
          <w:szCs w:val="16"/>
        </w:rPr>
        <w:t>Летом 1926 г. возобновились испытания ди</w:t>
      </w:r>
      <w:r w:rsidRPr="00C2525C">
        <w:rPr>
          <w:rFonts w:ascii="Times New Roman" w:hAnsi="Times New Roman" w:cs="Times New Roman"/>
          <w:color w:val="0070C0"/>
          <w:sz w:val="16"/>
          <w:szCs w:val="16"/>
        </w:rPr>
        <w:softHyphen/>
        <w:t>рижабля МХР с экипажем в составе В.Л. Нижевско- го, В.П. Каюкова и И.Я. Волхонского. Они про</w:t>
      </w:r>
      <w:r w:rsidRPr="00C2525C">
        <w:rPr>
          <w:rFonts w:ascii="Times New Roman" w:hAnsi="Times New Roman" w:cs="Times New Roman"/>
          <w:color w:val="0070C0"/>
          <w:sz w:val="16"/>
          <w:szCs w:val="16"/>
        </w:rPr>
        <w:softHyphen/>
        <w:t>водились преимущественно вечером, в «белые ночи», чтобы исключить нагрев газа в оболочке. 24 июня во время испытания на скорость «МХР» развил 62,8 км/ч. 2-3 июля дирижабль с эки</w:t>
      </w:r>
      <w:r w:rsidRPr="00C2525C">
        <w:rPr>
          <w:rFonts w:ascii="Times New Roman" w:hAnsi="Times New Roman" w:cs="Times New Roman"/>
          <w:color w:val="0070C0"/>
          <w:sz w:val="16"/>
          <w:szCs w:val="16"/>
        </w:rPr>
        <w:softHyphen/>
        <w:t>пажем в пять человек выполнил испытание на продолжительность полёта, продержавшись в воздухе 4 ч 3 мин. 5 июля испытали улавлива</w:t>
      </w:r>
      <w:r w:rsidRPr="00C2525C">
        <w:rPr>
          <w:rFonts w:ascii="Times New Roman" w:hAnsi="Times New Roman" w:cs="Times New Roman"/>
          <w:color w:val="0070C0"/>
          <w:sz w:val="16"/>
          <w:szCs w:val="16"/>
        </w:rPr>
        <w:softHyphen/>
        <w:t>тель для питания баллонетов в полёте, а 8 июля дирижабль достиг высоты 1800 м, после чего приёмку «МХР» завершили. Полёты дирижаб</w:t>
      </w:r>
      <w:r w:rsidRPr="00C2525C">
        <w:rPr>
          <w:rFonts w:ascii="Times New Roman" w:hAnsi="Times New Roman" w:cs="Times New Roman"/>
          <w:color w:val="0070C0"/>
          <w:sz w:val="16"/>
          <w:szCs w:val="16"/>
        </w:rPr>
        <w:softHyphen/>
        <w:t>ля, носившие теперь ознакомительный и аги</w:t>
      </w:r>
      <w:r w:rsidRPr="00C2525C">
        <w:rPr>
          <w:rFonts w:ascii="Times New Roman" w:hAnsi="Times New Roman" w:cs="Times New Roman"/>
          <w:color w:val="0070C0"/>
          <w:sz w:val="16"/>
          <w:szCs w:val="16"/>
        </w:rPr>
        <w:softHyphen/>
        <w:t>тационный характер, проводились до 29 июля. В 1926 г. «МХР» выполнил в общей сложности 13 полётов.</w:t>
      </w:r>
    </w:p>
    <w:p w14:paraId="720013C4" w14:textId="77777777" w:rsidR="001810F6" w:rsidRPr="00C2525C" w:rsidRDefault="001810F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Ввиду расформирования ВВВШ «МХР» вновь разоружили. УВВС потеряло интерес к маломощ</w:t>
      </w:r>
      <w:r w:rsidRPr="00C2525C">
        <w:rPr>
          <w:rFonts w:ascii="Times New Roman" w:hAnsi="Times New Roman" w:cs="Times New Roman"/>
          <w:color w:val="0070C0"/>
          <w:sz w:val="16"/>
          <w:szCs w:val="16"/>
        </w:rPr>
        <w:softHyphen/>
        <w:t>ному дирижаблю, и дальнейшее участие в судьбе «МХР» принял Осоавиахим, настоявший на пе</w:t>
      </w:r>
      <w:r w:rsidRPr="00C2525C">
        <w:rPr>
          <w:rFonts w:ascii="Times New Roman" w:hAnsi="Times New Roman" w:cs="Times New Roman"/>
          <w:color w:val="0070C0"/>
          <w:sz w:val="16"/>
          <w:szCs w:val="16"/>
        </w:rPr>
        <w:softHyphen/>
        <w:t>релёте его в Москву (20120).</w:t>
      </w:r>
    </w:p>
    <w:p w14:paraId="08033F84" w14:textId="77777777" w:rsidR="001810F6" w:rsidRPr="00C2525C" w:rsidRDefault="001810F6" w:rsidP="00C2525C">
      <w:pPr>
        <w:spacing w:after="0" w:line="240" w:lineRule="auto"/>
        <w:jc w:val="both"/>
        <w:rPr>
          <w:rFonts w:ascii="Times New Roman" w:hAnsi="Times New Roman" w:cs="Times New Roman"/>
          <w:color w:val="0070C0"/>
          <w:sz w:val="16"/>
          <w:szCs w:val="16"/>
        </w:rPr>
      </w:pPr>
    </w:p>
    <w:p w14:paraId="6EC44088" w14:textId="77777777" w:rsidR="001810F6" w:rsidRPr="00C2525C" w:rsidRDefault="001810F6" w:rsidP="00C2525C">
      <w:pPr>
        <w:pStyle w:val="ae"/>
        <w:shd w:val="clear" w:color="auto" w:fill="FFFFFF"/>
        <w:spacing w:before="0" w:after="0"/>
        <w:jc w:val="both"/>
        <w:rPr>
          <w:color w:val="0070C0"/>
          <w:sz w:val="16"/>
          <w:szCs w:val="16"/>
        </w:rPr>
      </w:pPr>
      <w:bookmarkStart w:id="30" w:name="_Hlk68280845"/>
      <w:bookmarkEnd w:id="29"/>
      <w:r w:rsidRPr="00C2525C">
        <w:rPr>
          <w:color w:val="0070C0"/>
          <w:sz w:val="16"/>
          <w:szCs w:val="16"/>
        </w:rPr>
        <w:t>Летом 1926 года районный комитет ВКП(б) послал на предприятие Красный летчик Александра Степановича Савельева. В предписании, выданном ему райкомом, указывалось, что он направляется на «Красный летчик» для работы в должности руководителя завода.</w:t>
      </w:r>
    </w:p>
    <w:p w14:paraId="79ECA2CE" w14:textId="77777777" w:rsidR="001810F6" w:rsidRPr="00C2525C" w:rsidRDefault="001810F6" w:rsidP="00C2525C">
      <w:pPr>
        <w:pStyle w:val="ae"/>
        <w:shd w:val="clear" w:color="auto" w:fill="FFFFFF"/>
        <w:spacing w:before="0" w:after="0"/>
        <w:jc w:val="both"/>
        <w:rPr>
          <w:color w:val="0070C0"/>
          <w:sz w:val="16"/>
          <w:szCs w:val="16"/>
        </w:rPr>
      </w:pPr>
      <w:r w:rsidRPr="00C2525C">
        <w:rPr>
          <w:color w:val="0070C0"/>
          <w:sz w:val="16"/>
          <w:szCs w:val="16"/>
        </w:rPr>
        <w:lastRenderedPageBreak/>
        <w:t>Руководство «колыбели революции» и Северо-Западного управления военной промышленности (Севзапвоенпром), причисляя Афанасьева к социально чуждым элементам, вынуждено было считаться с его авторитетом и он до середины 20-х годов продолжал успешно вести дела на «Красном летчике».</w:t>
      </w:r>
    </w:p>
    <w:p w14:paraId="062EAD5A" w14:textId="77777777" w:rsidR="001810F6" w:rsidRPr="00C2525C" w:rsidRDefault="001810F6" w:rsidP="00C2525C">
      <w:pPr>
        <w:pStyle w:val="ae"/>
        <w:shd w:val="clear" w:color="auto" w:fill="FFFFFF"/>
        <w:spacing w:before="0" w:after="0"/>
        <w:jc w:val="both"/>
        <w:rPr>
          <w:color w:val="0070C0"/>
          <w:sz w:val="16"/>
          <w:szCs w:val="16"/>
        </w:rPr>
      </w:pPr>
      <w:r w:rsidRPr="00C2525C">
        <w:rPr>
          <w:color w:val="0070C0"/>
          <w:sz w:val="16"/>
          <w:szCs w:val="16"/>
        </w:rPr>
        <w:t>Назначение на столь высокий пост было исключительной компетенцией Севзапвоенпрома как полномочного регионального органа Главного управления военной промышленности Высшего совета народного хозяйства (ВСНХ) СССР. Только с его разрешения осуществлялся даже допуск на авиастроительное предприятие. В данном случае этот порядок был нарушен, причем самым грубым образом, что все хорошо понимали. Однако речь шла о решении райкома ВКП(б), а партийные органы обладали особыми функциями в системе власти в Советском Союзе в те годы. И здесь фактически имело место прямое вмешательство партийной инстанции в решение кадрового вопроса. Вот почему ни Севзапвоенпром, ни Авиационный трест не осмелились пойти на конфронтацию с партийным органом даже районного уровня и Н. А. Афанасьева просто без шума и скандала отозвали в Москву. Так всего лишь райком ВКП(б) определил, кому надлежит быть директором крупнейшего авиационного предприятия города (20081).</w:t>
      </w:r>
    </w:p>
    <w:p w14:paraId="47BD1A8E" w14:textId="77777777" w:rsidR="001810F6" w:rsidRPr="00C2525C" w:rsidRDefault="001810F6" w:rsidP="00C2525C">
      <w:pPr>
        <w:pStyle w:val="ae"/>
        <w:shd w:val="clear" w:color="auto" w:fill="FFFFFF"/>
        <w:spacing w:before="0" w:after="0"/>
        <w:jc w:val="both"/>
        <w:rPr>
          <w:color w:val="0070C0"/>
          <w:sz w:val="16"/>
          <w:szCs w:val="16"/>
        </w:rPr>
      </w:pPr>
    </w:p>
    <w:bookmarkEnd w:id="30"/>
    <w:p w14:paraId="3CB090A7" w14:textId="77777777" w:rsidR="001810F6" w:rsidRPr="00C2525C" w:rsidRDefault="001810F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Летом 1926 вторая авиахимическая экспедиция, организованная сельскохозяйственной секцией Авиахима отправилась в Ичаловское лесничество в Нижегородской губернии. Сюда «на борьбу с лесными вредителями, приносящими неисчислимые убытки государству», было отправлено два самолёта. В результате «Нижегородская экспедиция – первая экспедиция по борьбе с лесными вредителями с помощью самолётов». Её итоги: «Нижегородская авиахимэкспедиция по борьбе с лесными вредителями отработала в Ичаловском лесничестве 700 десятин строевого леса, сильно поражённого вредителем – МОНАШЕНКОЙ. Этот опыт, впервые проводимый в СССР, дал блестящие результаты… Отработка одной десятины с помощью самолёта обходится всего лишь в 5 рублей, в то время как другие даже самые дешёвые дают не менее 10-ти рублей с десятины. </w:t>
      </w:r>
    </w:p>
    <w:p w14:paraId="5CAA330E" w14:textId="77777777" w:rsidR="001810F6" w:rsidRPr="00C2525C" w:rsidRDefault="001810F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Нижегородский губисполком обратился с благодарственным письмом к Авиахиму за работу, проделанную экспедицией» (21267). </w:t>
      </w:r>
    </w:p>
    <w:p w14:paraId="08757881" w14:textId="77777777" w:rsidR="001810F6" w:rsidRPr="00C2525C" w:rsidRDefault="001810F6" w:rsidP="00C2525C">
      <w:pPr>
        <w:spacing w:after="0" w:line="240" w:lineRule="auto"/>
        <w:jc w:val="both"/>
        <w:rPr>
          <w:rFonts w:ascii="Times New Roman" w:hAnsi="Times New Roman" w:cs="Times New Roman"/>
          <w:color w:val="0070C0"/>
          <w:sz w:val="16"/>
          <w:szCs w:val="16"/>
        </w:rPr>
      </w:pPr>
    </w:p>
    <w:p w14:paraId="6682C0D6" w14:textId="77777777" w:rsidR="001810F6" w:rsidRPr="00C2525C" w:rsidRDefault="001810F6"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1926 года состоялось удачное испытание в Москве парашюта Котелльникова "РК-4" для гондолы змейкового аэростата.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На это изобретение Г. Е. Котельникову был выдан патент № 1459. После испытаний на московском отделении завода "Треугольник" и в военной мастерской были построены еще три экземпляра "РК-4". Их испытания летом 1927 года прошли также успешно, и парашют приняли на снабжение воздухоплавательных частей Советской Армии (11023).</w:t>
      </w:r>
    </w:p>
    <w:p w14:paraId="412CC0F0" w14:textId="77777777" w:rsidR="001810F6" w:rsidRPr="00C2525C" w:rsidRDefault="001810F6"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Почти одновременно с "РК-3" он сделал заявку на (11023).</w:t>
      </w:r>
    </w:p>
    <w:p w14:paraId="6CF27FF1" w14:textId="77777777" w:rsidR="001810F6" w:rsidRPr="00C2525C" w:rsidRDefault="001810F6"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Парашют был одобрен, отпущены средства на сооружений модели.</w:t>
      </w:r>
    </w:p>
    <w:p w14:paraId="2E2328B4" w14:textId="77777777" w:rsidR="001810F6" w:rsidRPr="00C2525C" w:rsidRDefault="001810F6" w:rsidP="00C2525C">
      <w:pPr>
        <w:autoSpaceDE w:val="0"/>
        <w:autoSpaceDN w:val="0"/>
        <w:adjustRightInd w:val="0"/>
        <w:spacing w:after="0" w:line="240" w:lineRule="auto"/>
        <w:jc w:val="both"/>
        <w:rPr>
          <w:rFonts w:ascii="Times New Roman" w:hAnsi="Times New Roman" w:cs="Times New Roman"/>
          <w:color w:val="002060"/>
          <w:sz w:val="16"/>
          <w:szCs w:val="16"/>
        </w:rPr>
      </w:pPr>
    </w:p>
    <w:p w14:paraId="15DD4774" w14:textId="77777777" w:rsidR="001810F6" w:rsidRPr="00C2525C" w:rsidRDefault="001810F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1926 года состоялось удачное испытание РК-4 в Москве, после чего на московском отделении завода "Треугольник" и в одной военной мастерской были построены еще три экземпляра "РК-4". РК-4 = парашют для гондолы змейкового аэростата.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Их испытания летом 1927 года прошли также успешно, и парашют приняли на снабжение воздухоплавательных частей Советской Армии (12234).</w:t>
      </w:r>
    </w:p>
    <w:p w14:paraId="650ADA3F" w14:textId="77777777" w:rsidR="001810F6" w:rsidRPr="00C2525C" w:rsidRDefault="001810F6" w:rsidP="00C2525C">
      <w:pPr>
        <w:spacing w:after="0" w:line="240" w:lineRule="auto"/>
        <w:jc w:val="both"/>
        <w:rPr>
          <w:rFonts w:ascii="Times New Roman" w:hAnsi="Times New Roman" w:cs="Times New Roman"/>
          <w:color w:val="002060"/>
          <w:sz w:val="16"/>
          <w:szCs w:val="16"/>
        </w:rPr>
      </w:pPr>
    </w:p>
    <w:p w14:paraId="4BABF21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E7448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E1FB3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1926 Танк-бюро ГУ военной промышленности (ГУВП) разработало проект легкого танка для совместных действий с пехотой и конницей (359,58).</w:t>
      </w:r>
    </w:p>
    <w:p w14:paraId="5139D1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21B321F" w14:textId="77777777" w:rsidR="00B72819" w:rsidRPr="00C2525C" w:rsidRDefault="00B72819" w:rsidP="00C2525C">
      <w:pPr>
        <w:pStyle w:val="ae"/>
        <w:shd w:val="clear" w:color="auto" w:fill="FFFFFF"/>
        <w:spacing w:before="0" w:after="0"/>
        <w:jc w:val="both"/>
        <w:rPr>
          <w:color w:val="002060"/>
          <w:sz w:val="16"/>
          <w:szCs w:val="16"/>
        </w:rPr>
      </w:pPr>
      <w:r w:rsidRPr="00C2525C">
        <w:rPr>
          <w:color w:val="002060"/>
          <w:sz w:val="16"/>
          <w:szCs w:val="16"/>
        </w:rPr>
        <w:t>В середине лета 1926 стало ясно, что в заданные сроки постройки первого образца МС уложиться не получится. Ближе к концу июля развернулась бурная переписка, связанная с задержкой постройки опытной машины. Завод обосновывал срыв сроков новизной машины, а также отвлечением на другие работы, в том числе разработку тракторов. Заказчик предлагал закончить танк в октябре, но на «Большевике» склонялись к тому, что сдать его получится не раньше конца декабря. Также завод просил разрешения строить опытный танк из неброневой стали, поскольку сложившаяся с бронёй ситуация задерживала изготовление.</w:t>
      </w:r>
    </w:p>
    <w:p w14:paraId="585EA9A0" w14:textId="77777777" w:rsidR="00B72819" w:rsidRPr="00C2525C" w:rsidRDefault="00B72819" w:rsidP="00C2525C">
      <w:pPr>
        <w:pStyle w:val="ae"/>
        <w:shd w:val="clear" w:color="auto" w:fill="FFFFFF"/>
        <w:spacing w:before="0" w:after="0"/>
        <w:jc w:val="both"/>
        <w:rPr>
          <w:color w:val="002060"/>
          <w:sz w:val="16"/>
          <w:szCs w:val="16"/>
        </w:rPr>
      </w:pPr>
      <w:r w:rsidRPr="00C2525C">
        <w:rPr>
          <w:color w:val="002060"/>
          <w:sz w:val="16"/>
          <w:szCs w:val="16"/>
        </w:rPr>
        <w:t>Заводу напоминали, что к середине 1929 года ожидался выпуск уже 120–150 таких машин. В связи с задержкой была найдена резервная производственная площадка — Пермский орудийный завод, где планировалось собрать часть танков из 50-75 машинокомплектов. Случилось это в сентябре 1926 года, когда на повестке дня снова появился FIAT 3000 (17718).</w:t>
      </w:r>
    </w:p>
    <w:p w14:paraId="429E3B36" w14:textId="77777777" w:rsidR="00B72819" w:rsidRPr="00C2525C" w:rsidRDefault="00B72819" w:rsidP="00C2525C">
      <w:pPr>
        <w:spacing w:after="0" w:line="240" w:lineRule="auto"/>
        <w:jc w:val="both"/>
        <w:rPr>
          <w:rFonts w:ascii="Times New Roman" w:eastAsia="Times New Roman" w:hAnsi="Times New Roman" w:cs="Times New Roman"/>
          <w:color w:val="002060"/>
          <w:sz w:val="16"/>
          <w:szCs w:val="16"/>
          <w:lang w:eastAsia="ru-RU"/>
        </w:rPr>
      </w:pPr>
    </w:p>
    <w:p w14:paraId="4B5269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1926 г. на Нижегородской ярмарке были показаны не только тяговые возможности фордзонов, но и работа от их двигателей — через приводной ремень — мельниц, лесопилок, лебедок, динамомашин; три фордзона давали ток для освещения павильонов Госторга. Подобные демонстрации проводились также на сельскохозяйственной и промышленной выставке в Тифлисе, где члены фордовской комиссии присутствовали на церемонии открытия павильона с продукцией компании (11506).</w:t>
      </w:r>
    </w:p>
    <w:p w14:paraId="33A70A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820DE73" w14:textId="77777777" w:rsidR="00AA61B2" w:rsidRPr="00C2525C" w:rsidRDefault="00AA61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Летом 1926 в НАМИ были готовы черте</w:t>
      </w:r>
      <w:r w:rsidRPr="00C2525C">
        <w:rPr>
          <w:rFonts w:ascii="Times New Roman" w:hAnsi="Times New Roman" w:cs="Times New Roman"/>
          <w:color w:val="0070C0"/>
          <w:sz w:val="16"/>
          <w:szCs w:val="16"/>
        </w:rPr>
        <w:softHyphen/>
        <w:t>жи автомобиля НАМИ-1 - первого оригинального отечественного лег</w:t>
      </w:r>
      <w:r w:rsidRPr="00C2525C">
        <w:rPr>
          <w:rFonts w:ascii="Times New Roman" w:hAnsi="Times New Roman" w:cs="Times New Roman"/>
          <w:color w:val="0070C0"/>
          <w:sz w:val="16"/>
          <w:szCs w:val="16"/>
        </w:rPr>
        <w:softHyphen/>
        <w:t>кового автомобиля. Изготовление опытного образца поручили авто</w:t>
      </w:r>
      <w:r w:rsidRPr="00C2525C">
        <w:rPr>
          <w:rFonts w:ascii="Times New Roman" w:hAnsi="Times New Roman" w:cs="Times New Roman"/>
          <w:color w:val="0070C0"/>
          <w:sz w:val="16"/>
          <w:szCs w:val="16"/>
        </w:rPr>
        <w:softHyphen/>
        <w:t>ремонтному заводу «Спартак», расположенному на Краснопроле</w:t>
      </w:r>
      <w:r w:rsidRPr="00C2525C">
        <w:rPr>
          <w:rFonts w:ascii="Times New Roman" w:hAnsi="Times New Roman" w:cs="Times New Roman"/>
          <w:color w:val="0070C0"/>
          <w:sz w:val="16"/>
          <w:szCs w:val="16"/>
        </w:rPr>
        <w:softHyphen/>
        <w:t>тарской улице (22518).</w:t>
      </w:r>
    </w:p>
    <w:p w14:paraId="1002AB36" w14:textId="77777777" w:rsidR="00AA61B2" w:rsidRPr="00C2525C" w:rsidRDefault="00AA61B2" w:rsidP="00C2525C">
      <w:pPr>
        <w:spacing w:after="0" w:line="240" w:lineRule="auto"/>
        <w:jc w:val="both"/>
        <w:rPr>
          <w:rFonts w:ascii="Times New Roman" w:hAnsi="Times New Roman" w:cs="Times New Roman"/>
          <w:color w:val="0070C0"/>
          <w:sz w:val="16"/>
          <w:szCs w:val="16"/>
        </w:rPr>
      </w:pPr>
    </w:p>
    <w:p w14:paraId="516EEA64" w14:textId="77777777" w:rsidR="00AA61B2" w:rsidRPr="00C2525C" w:rsidRDefault="00AA61B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Летом 1926 в НАМИ состоялись конкурсные испытания тракторов. «Интернационал-10/20» выгодно отли</w:t>
      </w:r>
      <w:r w:rsidRPr="00C2525C">
        <w:rPr>
          <w:rFonts w:ascii="Times New Roman" w:hAnsi="Times New Roman" w:cs="Times New Roman"/>
          <w:color w:val="0070C0"/>
          <w:sz w:val="16"/>
          <w:szCs w:val="16"/>
        </w:rPr>
        <w:softHyphen/>
        <w:t>чался от других большей мощностью и поэтому мог работать со всеми видами сельскохозяйственных ору</w:t>
      </w:r>
      <w:r w:rsidRPr="00C2525C">
        <w:rPr>
          <w:rFonts w:ascii="Times New Roman" w:hAnsi="Times New Roman" w:cs="Times New Roman"/>
          <w:color w:val="0070C0"/>
          <w:sz w:val="16"/>
          <w:szCs w:val="16"/>
        </w:rPr>
        <w:softHyphen/>
        <w:t>дий. Удачная посадка шкива позволяла использовать его в качестве привода стационарных механизмов (22518).</w:t>
      </w:r>
    </w:p>
    <w:p w14:paraId="2722EBE0" w14:textId="77777777" w:rsidR="00AA61B2" w:rsidRPr="00C2525C" w:rsidRDefault="00AA61B2" w:rsidP="00C2525C">
      <w:pPr>
        <w:spacing w:after="0" w:line="240" w:lineRule="auto"/>
        <w:jc w:val="both"/>
        <w:rPr>
          <w:rFonts w:ascii="Times New Roman" w:hAnsi="Times New Roman" w:cs="Times New Roman"/>
          <w:color w:val="0070C0"/>
          <w:sz w:val="16"/>
          <w:szCs w:val="16"/>
        </w:rPr>
      </w:pPr>
    </w:p>
    <w:p w14:paraId="2A4BB68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35A56E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689EC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1926 экипажи для "голиафов" приступили к освоению программы боевой подготовки. На самолётах смонтировали немецкие оптические бомбовые прицелы "Герц". Но бомбометание проводилось лишь условно, с пуском ракет над целью. Дело в том, что не имелось бомб, подходящих к французским бомбодержателям. Такие бомбы, пятипудовые, доставили в ноябре. В СССР нормальной нагрузкой для ФГ-62 считались семь бомб АФ-82, всего 574 кг. Более крупных боеприпасов в нашей стране тогда не было. На обеих турелях "Голиафа" установили по два пулемёта "Льюис" обр. 1924 г. под английский 7,69-мм патрон. Это позволило начать тренировки стрелков. Пробовали также фотографировать с воздуха. Фотоаппарат "Ламбрелли" весил пять пудов, был малоподвижен и использовал хрупкие стеклянные пластинки. Тренировались и в радиосвязи с землёй и другими самолётами. Французские радиостанции работали только в телеграфном режиме, питались от сухих батарей, которые вскоре закончились (11984).</w:t>
      </w:r>
    </w:p>
    <w:p w14:paraId="1450CD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AD5565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655EED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5D1C3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1926 новая оппозиция, разгромленная на 14 съезде, встала на позиции троцкизма и объединилась с ними в блок, к которому примкнули остатки рабочей оппозиции, децистов и т.п. Основной вопрос тот же - возможность победы социализма в СССР и сопротивление индустриализации. Что предлагали - не ясно, но, очевидно, что против И.В.С. (226,368).</w:t>
      </w:r>
    </w:p>
    <w:p w14:paraId="5B4A6B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0FF657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70E422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B19ED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Летом 1926 г. тема «тяжкой компрометации Германии» неожиданно замаячила перед германскими политиками в связи с «делом Скоблевского». Советская сторона в связи с подписанием Берлинского политического договора через Литвинова предложила 7 мая 1926г. окончательно устранить из советско-германских отношений все «препятствующие им политические инциденты», имея в виду помиловать и произвести обмен всех арестованных и осужденных лиц. К тому времени в Германии помимо Скоблевского были осуждены к четырем годам каторги еще трое человек (некто Р. Озоль и супруги Г. и В. Лоссин, все — немцы и все — за передачу Советскому Союзу военных секретов). В СССР были осуждены 14 немецких подданных: студенты К. Киндерман и Т. Вольшт (по делу с ними проходил еще один эстонец, от которого в ходе процесса судебные органы добились признания выдвинутого против него обвинения); консульские агенты в Батуми, Поти и Баку К. Корнельсен, супруги А. и К. Шмитц, К. и М. Фогелей, торговец Т. Экк, обвиненные в экономическом военном шпионаже в декабре 1925г. ; Анна Аух, сосланная весной 1924 г. в Сибирь за укрывательство белогвардейского офицера; трое торговцев в Ленинграде Л. Байер, Арндт, Г. Мюллер — по обвинению в подкупе; а также представитель «Юнкерса» в Москве Шолль, обвиненный (и признавшийся) в подкупе «высших чинов» советского воздушного флота. Четырем из них грозила смерть, остальным — пожизненное либо длительное лишение свободы (ADAP, Ser. B, Bd.II,2. S. 185-191.). Берлин согласился с подобным обменом и 22 мая 1926 г. об этом был проинформирован посол Брокдорф-Ранцау. Было сделано соответствующее сообщение советскому полпредству в Берлине (ADAP, Ser. В, Bd.II, 1. S. 475-477.). </w:t>
      </w:r>
      <w:r w:rsidRPr="00C2525C">
        <w:rPr>
          <w:rFonts w:ascii="Times New Roman" w:hAnsi="Times New Roman" w:cs="Times New Roman"/>
          <w:color w:val="002060"/>
          <w:sz w:val="16"/>
          <w:szCs w:val="16"/>
        </w:rPr>
        <w:lastRenderedPageBreak/>
        <w:t xml:space="preserve">Однако германский МИД справедливо опасался, что военное министерство воспротивится такому шагу. С другой стороны, МИД полагал, что если обмен не будет произведен, то тогда приговоры в процессах над арестованными в СССР немцами будут весьма жестокими. В свою очередь это привело бы к тому, что «политическое значение Берлинского договора было бы утрачено и, ввиду известного единства политики и экономики в России, не замедлили бы сказаться и экономические последствия». Мало того, в связи с делом Шолля, реальной стала бы угроза компрометации и данное дело могло бы вылиться в международный скандал, поскольку советское правительство, как опасались в Берлине, не смогло бы сохранить контроль над процессом, который, в конечном счете, был бы использован компартией в идеологических целях. Вот тогда и всплыли бы связи «Юнкерса» и стоявшего за его спиной военного министерства с «Красным воздушным флотом». После этого публичное обсуждение этих вопросов без труда перешло бы и на прочие военные связи Германии с СССР (ADAP, Ser. В, Bd.II, 1. S. 475-477.). В связи с этим 12 июля 1926 г. Дирксен составил краткий, но весьма емкий и красноречивый документ: «Компрометирующий материал. 1. 200 тыс. снарядов складированы в Ленинграде, будут транспортированы в Германию (нарушение Версальского договора). 2. Липецк. Обучение немецких курсантов в военной школе летчиков (нарушение Версальского договора). 3. Обмен военными и морскими миссиями. (Если, может быть, и не нарушение Версальского договора, то, во всяком случае, опасность тяжкой компрометации. ) 4. Мы строим в России химзавод. 5. Мы содержим танковую школу. 6. «Юнкерс». 7. Предстоят переговоры с Уншлихтом о переносе немецкой (военной) промышленности в качестве оборонной промышленности в Россию («Райнметалл», «Крупп»). 8. Мы инвестировали в военную промышленность 75 млн. марок» (ADAP, Ser. B, Bd.II,2. S. 120.). Сотрудник германского посольства в СССР А. Хенке, находившийся в то время в Берлине, 12 июля 1926 г. также подготовил для Дирксена обзорный документ с перечислением проводившейся в нарушение военных положений Версальского договора деятельности. В нем наряду с производством и вывозом военного снаряжения и боеприпасов из СССР говорилось об обучении советских летчиков германскими инструкторами; </w:t>
      </w:r>
    </w:p>
    <w:p w14:paraId="2CC754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деятельности летной школы в Липецке; о неоднократных визитах в СССР делегаций райхсвера, ВМФ и ВВС (Миссии Хассе, Менцеля, Фишера, Вильберга, Фогта, Шпиндлера), а также об участии на маневрах РККА в 1925 г. под вымышленными именами группы «активных» офицеров райхсвера (ADAP, Ser. B, Bd.II,2. S. 120.) (11784).</w:t>
      </w:r>
    </w:p>
    <w:p w14:paraId="75FE16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FA7F0B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8C951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0C26D74" w14:textId="77777777" w:rsidR="001810F6" w:rsidRPr="00C2525C" w:rsidRDefault="001810F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Лето 1926 года - лейтенант Джира из Чехословакии совершает перелет на авиалайнере B.9.11 L-BONG на 1800 км (1100 миль) из Праги в Париж и обратно со средней скоростью 131,2 км / час (81,5 миль в час), что является значительным достижением для того времени (20358). </w:t>
      </w:r>
    </w:p>
    <w:p w14:paraId="7DEDBF52" w14:textId="77777777" w:rsidR="001810F6" w:rsidRPr="00C2525C" w:rsidRDefault="001810F6" w:rsidP="00C2525C">
      <w:pPr>
        <w:spacing w:after="0" w:line="240" w:lineRule="auto"/>
        <w:jc w:val="both"/>
        <w:rPr>
          <w:rFonts w:ascii="Times New Roman" w:hAnsi="Times New Roman" w:cs="Times New Roman"/>
          <w:color w:val="0070C0"/>
          <w:sz w:val="16"/>
          <w:szCs w:val="16"/>
        </w:rPr>
      </w:pPr>
    </w:p>
    <w:p w14:paraId="3E3CF3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1926 г. войска США, которые находились на территории Никарагуа с 1911 по 1925 г. и были выведены только под давлением либералов в американском конгрессе, снова оказались в Никарагуа, где в это время началась гражданская война (3871).</w:t>
      </w:r>
    </w:p>
    <w:p w14:paraId="4351D8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5FE01F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C9ECA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2BD4C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и осенью 1926 г. были обнаружены и обследованы в районе Новороссийска 10 кораблей, затопленных в 1918 г., в том числе 6 эсминцев типа "Новик". На подъем этих кораблей ЭПРОНом был заключен договор с РККФ, по которому последний не только финансировал выполнение этих работ, но и выделял ЭПРОН плавучие и технические средства, а также выполнял тральные работы по поиску затонувших судов. Всего в 1926 году было поднято 19 кораблей и судов, в том числе Севастопольской партией подняты 2 подводные лодки "Орлан" и "Карп", Новороссийской партией 4 эсминца - "Пронзительный", "Стремительный", "Сметливый", Капитан-лейтенант Баранов". Личный состав ЭПРОН комплектовался из лиц начальствующего и рядового состава резерва ВМС РККА по контракту со сроком службы не менее два года. КЗОТ на личный состав ЭПРОН не распространялся. Дисциплина и внутренний порядок поддерживались в соответствии с уставами РККА. Начальствующий и рядовой состав носил военно-морскую форму, но без знаков различия. При объявлении мобилизации начальствующий и рядовой состав, находящийся к моменту мобилизации в ЭПРОН, считался мобилизованным и направлению в армию не подлежал (11630).</w:t>
      </w:r>
    </w:p>
    <w:p w14:paraId="533CDA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08A74B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AAB98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40CC7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1926 г. практически од</w:t>
      </w:r>
      <w:r w:rsidRPr="00C2525C">
        <w:rPr>
          <w:rFonts w:ascii="Times New Roman" w:hAnsi="Times New Roman" w:cs="Times New Roman"/>
          <w:color w:val="002060"/>
          <w:sz w:val="16"/>
          <w:szCs w:val="16"/>
        </w:rPr>
        <w:softHyphen/>
        <w:t>новременно с передачей опытного АНТ-4 в Ленинград началась работа по созданию самолета АНТ-4 “Дублер” (Дублер ЦАГИ). В августе Управление ВВС заключило договор с ЦАГИ о создании опыт</w:t>
      </w:r>
      <w:r w:rsidRPr="00C2525C">
        <w:rPr>
          <w:rFonts w:ascii="Times New Roman" w:hAnsi="Times New Roman" w:cs="Times New Roman"/>
          <w:color w:val="002060"/>
          <w:sz w:val="16"/>
          <w:szCs w:val="16"/>
        </w:rPr>
        <w:softHyphen/>
        <w:t>ного образца легкого (!) бомбардировщика ЛЗ-2ЛД450. Это обозначение включило и тип предполагаемых к использованию дви</w:t>
      </w:r>
      <w:r w:rsidRPr="00C2525C">
        <w:rPr>
          <w:rFonts w:ascii="Times New Roman" w:hAnsi="Times New Roman" w:cs="Times New Roman"/>
          <w:color w:val="002060"/>
          <w:sz w:val="16"/>
          <w:szCs w:val="16"/>
        </w:rPr>
        <w:softHyphen/>
        <w:t>гателей — это были французские “Лоррен-Дитрих” 12Е мощностью по 450 л.с. ЦАГИ обязался передать аппарат на испытания в октябре 1927 г., а еще через два месяца предоставить документацию для его серий</w:t>
      </w:r>
      <w:r w:rsidRPr="00C2525C">
        <w:rPr>
          <w:rFonts w:ascii="Times New Roman" w:hAnsi="Times New Roman" w:cs="Times New Roman"/>
          <w:color w:val="002060"/>
          <w:sz w:val="16"/>
          <w:szCs w:val="16"/>
        </w:rPr>
        <w:softHyphen/>
        <w:t>ного производства. По целому ряду причин создание “Дублера” затянулось на более длительный срок. Например, в апреле 1927г. французские “Лоррены” решили заменить на немецкие ВМВ-У1 мощностью по 600 л.с., которые предполагалось выпус</w:t>
      </w:r>
      <w:r w:rsidRPr="00C2525C">
        <w:rPr>
          <w:rFonts w:ascii="Times New Roman" w:hAnsi="Times New Roman" w:cs="Times New Roman"/>
          <w:color w:val="002060"/>
          <w:sz w:val="16"/>
          <w:szCs w:val="16"/>
        </w:rPr>
        <w:softHyphen/>
        <w:t>кать в СССР. Договор о лицензионном изго</w:t>
      </w:r>
      <w:r w:rsidRPr="00C2525C">
        <w:rPr>
          <w:rFonts w:ascii="Times New Roman" w:hAnsi="Times New Roman" w:cs="Times New Roman"/>
          <w:color w:val="002060"/>
          <w:sz w:val="16"/>
          <w:szCs w:val="16"/>
        </w:rPr>
        <w:softHyphen/>
        <w:t>товлении и технической помощи вступил в действие 14 октября 1927г., и далее эти дви</w:t>
      </w:r>
      <w:r w:rsidRPr="00C2525C">
        <w:rPr>
          <w:rFonts w:ascii="Times New Roman" w:hAnsi="Times New Roman" w:cs="Times New Roman"/>
          <w:color w:val="002060"/>
          <w:sz w:val="16"/>
          <w:szCs w:val="16"/>
        </w:rPr>
        <w:softHyphen/>
        <w:t>гатели строились под обозначением М-17 (11286).</w:t>
      </w:r>
    </w:p>
    <w:p w14:paraId="5947372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C1CC7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середине 1926 было завершено проектирование РЛ5 (Р-4) (228,64).</w:t>
      </w:r>
    </w:p>
    <w:p w14:paraId="172C2F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51B56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1926 были проведены сравнительные испытания М-11 и М-12 и рекомендован был М-11 - первый серийный советской конструкции (228,59).</w:t>
      </w:r>
    </w:p>
    <w:p w14:paraId="54D9DA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DD23C5" w14:textId="77777777" w:rsidR="001810F6" w:rsidRPr="00C2525C" w:rsidRDefault="001810F6"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середине 1926 Главное управление метал. пром. ВСНХ СССР подняло вопрос о целесообразности привлечения иностранной техники и иностранного капитала к производству в Союзе приборов зажигания-магнето и свечей для авто-авиа и тракторостроения. Потребность в этих приборах ориентировочно исчислена к 28/29 г. в размере: магнето — 15 000 шт., из них 60% типа 'Бош' и др. для автомобилей и тракторов и 40% типа авиационных магнето, свечей — 500 000 шт.</w:t>
      </w:r>
    </w:p>
    <w:p w14:paraId="4FB214D5" w14:textId="77777777" w:rsidR="001810F6" w:rsidRPr="00C2525C" w:rsidRDefault="001810F6"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ВСНХ написал письмо в торгпредство в Берлине</w:t>
      </w:r>
    </w:p>
    <w:p w14:paraId="7DD6082A" w14:textId="77777777" w:rsidR="001810F6" w:rsidRPr="00C2525C" w:rsidRDefault="001810F6"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Доводя об этом до Вашего сведения, ВСНХ просит дать задания выяснить, какие из известных заграничных фирм склонны вступить с нами в соответствующие переговоры для организации этого предприятия или для оказания технической помощи".</w:t>
      </w:r>
    </w:p>
    <w:p w14:paraId="17043CD4" w14:textId="77777777" w:rsidR="001810F6" w:rsidRPr="00C2525C" w:rsidRDefault="001810F6"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Ответ из Берлина был не безнадежным:</w:t>
      </w:r>
    </w:p>
    <w:p w14:paraId="189E5760" w14:textId="77777777" w:rsidR="001810F6" w:rsidRPr="00C2525C" w:rsidRDefault="001810F6"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связи с Вашим письмом... мы пытались привлечь фирму 'Бош' к производству в СССР приборов для зажигания.</w:t>
      </w:r>
    </w:p>
    <w:p w14:paraId="0D8AC6DC" w14:textId="77777777" w:rsidR="001810F6" w:rsidRPr="00C2525C" w:rsidRDefault="001810F6"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Однако эта фирма, как и другая крупная Mea-Vertriebs- A.G., в которой участвует A.E.G., заняты своими капиталами в производстве в Германии, а также во Франции, где ими давно открыты новые фабрики.</w:t>
      </w:r>
    </w:p>
    <w:p w14:paraId="1FFB9641" w14:textId="77777777" w:rsidR="001810F6" w:rsidRPr="00C2525C" w:rsidRDefault="001810F6"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Обе фирмы все же готовы пойти на соглашение о техническом содействии в налаживании производства во всех его стадиях.</w:t>
      </w:r>
    </w:p>
    <w:p w14:paraId="11BFF529" w14:textId="77777777" w:rsidR="001810F6" w:rsidRPr="00C2525C" w:rsidRDefault="001810F6"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Фирма 'Бош' обещала нам вскоре представить свое экспозе" (21396).</w:t>
      </w:r>
    </w:p>
    <w:p w14:paraId="0C2CEC8E" w14:textId="77777777" w:rsidR="001810F6" w:rsidRPr="00C2525C" w:rsidRDefault="001810F6" w:rsidP="00C2525C">
      <w:pPr>
        <w:spacing w:after="0" w:line="240" w:lineRule="auto"/>
        <w:jc w:val="both"/>
        <w:rPr>
          <w:rFonts w:ascii="Times New Roman" w:eastAsia="Times New Roman" w:hAnsi="Times New Roman" w:cs="Times New Roman"/>
          <w:color w:val="0070C0"/>
          <w:sz w:val="16"/>
          <w:szCs w:val="16"/>
          <w:lang w:eastAsia="ru-RU"/>
        </w:rPr>
      </w:pPr>
    </w:p>
    <w:p w14:paraId="4490354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B5933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82014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середине 1926 г. были готовы чертежи НАМИ-1, а через 10 месяцев (к 1 мая 1927 г.) завод "Спартак" собрал первый образец. Дорожные испытания НАМИ-1 (еще без кузова) проходили 8 и 15 мая 1927 г.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 (10688).</w:t>
      </w:r>
    </w:p>
    <w:p w14:paraId="61BFED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FEE1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середине 1926 г. чертежи НАМИ-1 были готовы, а через 10 месяцев (к 1 мая 1927 г.) завод "Спартак" собрал первый образец. Дорожные испытания НАМИ-1 (еще без кузова) проходили 8 и 1 5 мая 1927 г.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w:t>
      </w:r>
    </w:p>
    <w:p w14:paraId="3F1D35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Машина НАМИ-1 вошла в историю не только как первая наша малолитражка, но и как первый отечественный автомобиль, в котором воплотились необычные и весьма прогрессивные конструктивные решения. С помощью инженеров НАМИ А. А. Липгарта и Е . В. Чарнко Константин Андреевич Шарапов переработал свой дипломный проект применительно к производственным условиям. </w:t>
      </w:r>
    </w:p>
    <w:p w14:paraId="5E93A4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испытательном пробеге Москва - Севастополь - Москва в сентябре 1927 г. стартовали две машины НАМИ-1. Они доказали пригодность к эксплуатации в наших дорожных условиях. Осенью того же, 1927 г. на основании результатов испытаний завод усовершенствовал ряд деталей и узлов и приступил к подготовке серийного производства НАМИ-1. Готовые шасси НАМИ-1 на заводе "Спартак". 1928 г. НАМИН в своей стихии - на грунтовом Можайском шоссе. 1930 г. Единственной производственной базой, где можно было выпускать эту машину, оказался московский завод "Спартак". Он вырос из бывшей экипажной фабрики П. П. Ильина, строил авиамоторы, ремонтировал автомобили, в начале 20-х гг. изготовил пробную партию одноосных тракторов-автоплугов. Технически завод был слабым. Многие литые и кованые затотовки он заказывал на других, более мощных, предприятиях, а кузова сам уже не делал - их поставлял кузовной цех 2-го БТАЗ. "Спартак" в 1928 г. выпустил 50 автомобилей НАМИ-1, в 1929-156 и 1930-160. Увы, на большее это старое предприятие, зажатое жилыми домами в центре Москвы, оказалось неспособным. Основу НАМИ-1 составляла оригинальная конструкция рамы в виде трубы диаметром 135 мм (она поэтому получила название хребтовой рамы). </w:t>
      </w:r>
      <w:r w:rsidRPr="00C2525C">
        <w:rPr>
          <w:rFonts w:ascii="Times New Roman" w:hAnsi="Times New Roman" w:cs="Times New Roman"/>
          <w:color w:val="002060"/>
          <w:sz w:val="16"/>
          <w:szCs w:val="16"/>
        </w:rPr>
        <w:lastRenderedPageBreak/>
        <w:t>Шарапов оценил достоинства такой рамы чехословацкого автомобиля "Тат-ра-11", с которым он смог познакомиться во время Всесоюзного испытательного пробега 1925 г., и сделал должные выводы. У его машины к трубе рамы спереди жестко крепился двухцилиндровый V-образный двигатель воздушного охлаждения в блоке с трехступенчатой коробкой передач. Имея рабочий объем 1160 см , он развивал при 2600 об/мин мощность 18,5 л. с., а с 1929 г.- 22 л. с. при 2800 об/мин. Внутри рамы шел трансмиссионный вал, который соединял двигатель с главной передачей. Поскольку ее картер жестко крепился к другому концу рамы, то подвеску задних колес Шарапов сделал независимой по схеме "качающиеся полуоси" с поперечной рессорой. Подвеска передних колес была зависимой на двух четвертьэллиптических рессорах. Главная цель, которую преследовали создатели НАМИ-1,- предельная простота, небольшая масса и дешевое производство. Двигатель по тем временам был довольно легким - 70 кг. Топливо поступало к карбюратору самотеком из бензобака, расположенного в моторном отсеке на щите передка. Несложное электрооборудование, никаких контрольных приборов, смазка разбрызгиванием (без масляного насоса). Весьма простой четырехместный кузов крепился к раме в четырех точках. Каждый ряд сидений имел только одну дверь: передний в левом борту, задний - в правом. При базе 2800 мм длина НАМИ-1 составляла 3700 мм, ширина автомобиля - 1450 мм, высота с поднятым тентом - 1650 мм. Снаряженная масса машины не превышала 700 кг. Наибольшая скорость - 70 км/ч (75 км/ч при 22-сильном двигателе). Расход топлива - 9-10 л/100 км. Своеобразной конструктивной особенностью НАМИ-1 было отсутствие дифференциала в главной передаче. В результате не только упрощалось и удешевлялось производство машин, но и улучшалась проходимость при движении по грязи, снегу, грунтовым дорогам. Износ шин, неизбежный без дифференциала, оказался вследствие малой массы и узкой колеи автомобиля невелик. Благодаря отсутствию дифференциала, независимой подвеске задних колес, высокой жесткости рамы на кручение, а также большому (225 мм) дорожному просвету и колесам большого диаметра (730 мм) НАМИ-1 по проходимости был лучше многих легковых автомобилей, эксплуатировавшихся тогда в СССР. В 1929 г. НАМИ-1 модернизовали. В отличие от машин первой серии усовершенствованная модель имела более мощный двигатель, спидометр (прежде приборов не было совсем), электрический стартер. НАМИ-1 был первой и удачной попыткой создания модели малолитражного автомобиля. Примечательно, что Е. А. Чудаков, известный ученый-теоретик, автор многочисленных книг по устройству автомобиля, включил чертежи узлов этой машины, как представляющие особый интерес, в число иллюстраций своей фундаментальной книги "Курс устройства автомобиля", вышедшей в 1931 г. 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играль роль производственной базы для НАМИ, изготовляя опытные конструкции института, в частности трехосные грузовики на базе "Форд-АА". Поскольку прежний "Спартак" не имел возможности расширить свою территорию, в 1931 г. было принято решение подыскать другую площадку для сооружения новых цехов. Намечалось выпускать модернизированную модель малолитражного автомобиля, над которой тогда начала работать группа конструкторов во главе с К. А. Шараповым. Однако нехватка средств не позволила осуществить строительство нового завода. Планы развернуть в 1928-1929 гг. выпуск НАМИ-1 на Ижорском заводе в Ленинграде также не осуществились. К. А. Шарапов до 1938 г. продолжал работать в НАМИ. Кроме НАМИ-1 под его руководством сконструирована малолитражка НАТИ-2, унифицированное семейство дизельных и бензовых двигателей НАТИ-Ш для тяжелых грузовиков и автобусов. Арестованный в конце 30-х гг. по ложному обвинению, Шарапов был привлечен к разработке угольного газогенератора для грузовика ЗИС-5, конвертированию авиамотора АМ-34 для установки на торпедный катер. В послевоенные годы талантливый конструктор руководил разработкой и постройкой турбореактивного двигателя, являлся заместителем главного конструктора КАЗ. С 1954 по 1960 г. он заведовал сектором опытных конструкций в институте двигателей Академии наук СССР, а в последующие годы работал в научно-исследовательской и конструкторско-технологической лаборатории токсичности двигателей. В 1960 г. в возрасте 61 года К. А. Шарапов защитил кандидатскую диссертацию и получил ученую степень кандидата технических наук. Но что важнее всего, Константин Андреевич создал модель, которая явилась первенцем молодой советской школы конструирования автомобилей. НАМИ-1 не был модернизироова-нным вариантом моделей ФИАТ или "Уайт", не являлся модификацией дореволюционного "Руссо-Балта". Да, в машине использована идея хребтовой рамы "Татры", но она была творчески развита, дополнена собственными техническими решениями (вынесенные из колес к главной передаче тормоза, оригинальная конструкция подвески передних колес и др.). И в этом -особая роль этого автомобиля и его конструктора в истории советского автомобилестроения (12098).</w:t>
      </w:r>
    </w:p>
    <w:p w14:paraId="6127B7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FF3D1C6" w14:textId="77777777" w:rsidR="001810F6" w:rsidRPr="00C2525C" w:rsidRDefault="001810F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К середине 1926 г. чертежи НАМИ-1 были готовы, а через 10 месяцев (к 1 мая 1927 г.) завод "Спартак" собрал первый образец. Дорожные испытания НАМИ-1 (еще без кузова) проходили 8 и 15 мая 1927 г.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 (21330).</w:t>
      </w:r>
    </w:p>
    <w:p w14:paraId="37C374DE" w14:textId="77777777" w:rsidR="001810F6" w:rsidRPr="00C2525C" w:rsidRDefault="001810F6" w:rsidP="00C2525C">
      <w:pPr>
        <w:spacing w:after="0" w:line="240" w:lineRule="auto"/>
        <w:jc w:val="both"/>
        <w:rPr>
          <w:rFonts w:ascii="Times New Roman" w:hAnsi="Times New Roman" w:cs="Times New Roman"/>
          <w:color w:val="0070C0"/>
          <w:sz w:val="16"/>
          <w:szCs w:val="16"/>
        </w:rPr>
      </w:pPr>
    </w:p>
    <w:p w14:paraId="4BB0E8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середины 1926 по середину 1929 г. Советский Союз приобрел около 5 тыс. фордзонов — вчетверо меньше, чем за три предшествовавших года. Перемещение в 1928 г. производства тракторов из Детройта в Корк (Ирландия) привело к перебоям в поставках запчастей для уже закупленных СССР машин. Но главной причиной сокращения поставок стали энергичные действия компании Интернэшнл Харвестер, которая вступила в настоящую битву с фордзонами на российских полях (11506).</w:t>
      </w:r>
    </w:p>
    <w:p w14:paraId="5CD778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137385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E7A54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616F0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июля 1926 директор завода № 1 Десятников и пом. По техчасти Косткин направили в Авиатрест письмо № 926 с позицией ОСС ЦКБ по поводу П1:</w:t>
      </w:r>
    </w:p>
    <w:p w14:paraId="790F00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“Единственно, с чем мы можем согласится, так это с тем, что эта ферма является новинкой для СССР, но новинкой не усложняющей, а упрощающей дело расчета конструкции, изготовления и эксплуатации.</w:t>
      </w:r>
    </w:p>
    <w:p w14:paraId="4F9B2E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Однако, мы все же не можем считаться первыми пионерами в создании такой фермы коробки крыльев, т.к. за границей такие фермы уже применяются на многих савмолетах. Можно указать целый ряд примеров: немецкая фирма Хейнкель применяет в точности такую ферму для всех типов своих самолетов от учебных до больших пассажирских.” (7473, 46).</w:t>
      </w:r>
    </w:p>
    <w:p w14:paraId="0F5092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195A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июля 1926 Техническая секция НК УВВС рассмотрела вопросы: 1. Проект договора с Резинотрестом на проект аэростата с нейтральной прослойкой; 2. Об испытании БМВ-6; 3. Об испытании мотора Кондор; 5. Об изменении ТТ на конструкцию морского учебного самолета и др. (2265,87).</w:t>
      </w:r>
    </w:p>
    <w:p w14:paraId="64A3BA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83756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июля 1926 Секция Вспомслужб НК УВВС рассмотрела: 2. О заграничных материалах Разведупра и др. (2265,87).</w:t>
      </w:r>
    </w:p>
    <w:p w14:paraId="7E0EE7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CDE15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июля 1926 после неуспеха переговоров с Юнкерсом о передаче завода под советское руководство при сохранении технической и финансовой помощи Юнкерса (Германия побоялась, чтобы не раздражать западных партнеров) руководство в лице ПБ дало указание "сохранить в силе постановление ПБ от 4 марта 1926 о ликвидации" концессии. Обсуждение условий заняло несколько месяцев и торговались до 1 марта 1927, причем мы шантажировали, что выступим с финансовыми и политическими разоблачениями (1795,15).</w:t>
      </w:r>
    </w:p>
    <w:p w14:paraId="0EDAA5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5101E3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июля 1926 Протоколы заседаний Политбюро ЦК РКП-ВКП(б). № 37. Слушали: 1. Вопросы НКИД: г) о “Юнкерсе” ([постановление] Политбю</w:t>
      </w:r>
      <w:r w:rsidRPr="00C2525C">
        <w:rPr>
          <w:rFonts w:ascii="Times New Roman" w:hAnsi="Times New Roman" w:cs="Times New Roman"/>
          <w:color w:val="002060"/>
          <w:sz w:val="16"/>
          <w:szCs w:val="16"/>
        </w:rPr>
        <w:softHyphen/>
        <w:t>ро от 24 июня 1926 г., пр[отокол] № 35, п. 1-г) (т. Троцкий, Ворошилов.) Постановили: при</w:t>
      </w:r>
      <w:r w:rsidRPr="00C2525C">
        <w:rPr>
          <w:rFonts w:ascii="Times New Roman" w:hAnsi="Times New Roman" w:cs="Times New Roman"/>
          <w:color w:val="002060"/>
          <w:sz w:val="16"/>
          <w:szCs w:val="16"/>
        </w:rPr>
        <w:softHyphen/>
        <w:t>нять предложение комиссии по вопросу о новых предложениях фирмы “Юнкере” (см. приложение). (РГАСПИ. Ф. 17. Оп. 162. Д. 3. Л. 94.) (10711,623).</w:t>
      </w:r>
    </w:p>
    <w:p w14:paraId="0665492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6B437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июля 1926 г. В решении Политбюро по вопросу о расторжении договора говорилось: “Так как фирма не хочет финансового и политического разоблаче</w:t>
      </w:r>
      <w:r w:rsidRPr="00C2525C">
        <w:rPr>
          <w:rFonts w:ascii="Times New Roman" w:hAnsi="Times New Roman" w:cs="Times New Roman"/>
          <w:color w:val="002060"/>
          <w:sz w:val="16"/>
          <w:szCs w:val="16"/>
        </w:rPr>
        <w:softHyphen/>
        <w:t>ния, можно пойти ей навстречу в обмен на материальные ус</w:t>
      </w:r>
      <w:r w:rsidRPr="00C2525C">
        <w:rPr>
          <w:rFonts w:ascii="Times New Roman" w:hAnsi="Times New Roman" w:cs="Times New Roman"/>
          <w:color w:val="002060"/>
          <w:sz w:val="16"/>
          <w:szCs w:val="16"/>
        </w:rPr>
        <w:softHyphen/>
        <w:t>тупки” (10670,128).</w:t>
      </w:r>
    </w:p>
    <w:p w14:paraId="7AB4D92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6FB0B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июля 1926 г. в ответ на замечание ЦАГИ директор завода № 1 Десятников и его помощник по технической части Косткин послали в Авиатрест письмо, в котором разъяснялась позиция ОСС ЦКБ и говорилось:</w:t>
      </w:r>
    </w:p>
    <w:p w14:paraId="67EA7F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“...Единственно, с чем мы можем согласиться, так это с тем, что эта ферма является новинкой для СССР, но новинкой не усложняющей, а упрощающей дело расче</w:t>
      </w:r>
      <w:r w:rsidRPr="00C2525C">
        <w:rPr>
          <w:rFonts w:ascii="Times New Roman" w:hAnsi="Times New Roman" w:cs="Times New Roman"/>
          <w:color w:val="002060"/>
          <w:sz w:val="16"/>
          <w:szCs w:val="16"/>
        </w:rPr>
        <w:softHyphen/>
        <w:t>та конструкции, изготовления и эксплуатации.</w:t>
      </w:r>
    </w:p>
    <w:p w14:paraId="2A1B93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Однако мы все же не можем считаться первыми пио</w:t>
      </w:r>
      <w:r w:rsidRPr="00C2525C">
        <w:rPr>
          <w:rFonts w:ascii="Times New Roman" w:hAnsi="Times New Roman" w:cs="Times New Roman"/>
          <w:color w:val="002060"/>
          <w:sz w:val="16"/>
          <w:szCs w:val="16"/>
        </w:rPr>
        <w:softHyphen/>
        <w:t>нерами в создании такой фермы коробки крыльев, так как за границей такие фермы уже применяются на мно</w:t>
      </w:r>
      <w:r w:rsidRPr="00C2525C">
        <w:rPr>
          <w:rFonts w:ascii="Times New Roman" w:hAnsi="Times New Roman" w:cs="Times New Roman"/>
          <w:color w:val="002060"/>
          <w:sz w:val="16"/>
          <w:szCs w:val="16"/>
        </w:rPr>
        <w:softHyphen/>
        <w:t>гих самолетах. Можно указать целый ряд примеров: не</w:t>
      </w:r>
      <w:r w:rsidRPr="00C2525C">
        <w:rPr>
          <w:rFonts w:ascii="Times New Roman" w:hAnsi="Times New Roman" w:cs="Times New Roman"/>
          <w:color w:val="002060"/>
          <w:sz w:val="16"/>
          <w:szCs w:val="16"/>
        </w:rPr>
        <w:softHyphen/>
        <w:t>мецкая фирма Хейнкель применяет в точности такую ферму для всех типов своих самолетов, от учебных до больших пассажирских” (10667).</w:t>
      </w:r>
    </w:p>
    <w:p w14:paraId="7F0749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3C97A7B"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июля 1926. № 37. Слушали: 1. Вопросы НКИД: г) о «Юнкерсе» ([постановление] Политбюро от 24 июня 1926 г., пр[отокол] № 35, п. 1</w:t>
      </w:r>
      <w:r w:rsidRPr="00C2525C">
        <w:rPr>
          <w:rFonts w:ascii="Times New Roman" w:hAnsi="Times New Roman" w:cs="Times New Roman"/>
          <w:color w:val="0070C0"/>
          <w:sz w:val="16"/>
          <w:szCs w:val="16"/>
        </w:rPr>
        <w:noBreakHyphen/>
        <w:t>г) (т. Троцкий, Ворошилов.) Постановили: принять предложение комиссии по вопросу о новых предложениях фирмы «Юнкерс» (см. приложение). (РГАСПИ. Ф. 17. Оп. 162. Д. 3. Л. 94.)</w:t>
      </w:r>
      <w:r w:rsidRPr="00C2525C">
        <w:rPr>
          <w:rStyle w:val="affa"/>
          <w:rFonts w:ascii="Times New Roman" w:hAnsi="Times New Roman" w:cs="Times New Roman"/>
          <w:bCs/>
          <w:color w:val="0070C0"/>
          <w:sz w:val="16"/>
          <w:szCs w:val="16"/>
        </w:rPr>
        <w:t xml:space="preserve"> </w:t>
      </w:r>
      <w:r w:rsidRPr="00C2525C">
        <w:rPr>
          <w:rFonts w:ascii="Times New Roman" w:hAnsi="Times New Roman" w:cs="Times New Roman"/>
          <w:color w:val="0070C0"/>
          <w:sz w:val="16"/>
          <w:szCs w:val="16"/>
        </w:rPr>
        <w:t>(20348).</w:t>
      </w:r>
    </w:p>
    <w:p w14:paraId="136CB247" w14:textId="77777777" w:rsidR="007C009E" w:rsidRPr="00C2525C" w:rsidRDefault="007C009E" w:rsidP="00C2525C">
      <w:pPr>
        <w:spacing w:after="0" w:line="240" w:lineRule="auto"/>
        <w:jc w:val="both"/>
        <w:rPr>
          <w:rFonts w:ascii="Times New Roman" w:hAnsi="Times New Roman" w:cs="Times New Roman"/>
          <w:bCs/>
          <w:color w:val="0070C0"/>
          <w:sz w:val="16"/>
          <w:szCs w:val="16"/>
        </w:rPr>
      </w:pPr>
    </w:p>
    <w:p w14:paraId="4C000F5B"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июля 1926 г.</w:t>
      </w:r>
    </w:p>
    <w:p w14:paraId="3959ED6D"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Из протокола ПБ № 37</w:t>
      </w:r>
    </w:p>
    <w:p w14:paraId="49F6407E"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июля 1926 г.</w:t>
      </w:r>
    </w:p>
    <w:p w14:paraId="192740DC"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lastRenderedPageBreak/>
        <w:t>1 июля 1926 г.</w:t>
      </w:r>
    </w:p>
    <w:p w14:paraId="11EFF4D7"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Из протокола ПБ № 37</w:t>
      </w:r>
    </w:p>
    <w:p w14:paraId="3D90A96F"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Слушали:</w:t>
      </w:r>
    </w:p>
    <w:p w14:paraId="71C0CC2E"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 1. Вопросы НК.ИД.</w:t>
      </w:r>
    </w:p>
    <w:p w14:paraId="0C65FE25"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Г. О «Юнкерсе» (ПБ от 24.VI.26 г., пр. № 35, п. 1-Г) (тт. Троцкий, Ворошилов).</w:t>
      </w:r>
    </w:p>
    <w:p w14:paraId="3FD3879D"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Постановили:</w:t>
      </w:r>
    </w:p>
    <w:p w14:paraId="31067863"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Принять предложение комиссии по вопросу о новых предложениях фирмы «Юнкере» (см. приложение).</w:t>
      </w:r>
    </w:p>
    <w:p w14:paraId="60454C73"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Приложение</w:t>
      </w:r>
    </w:p>
    <w:p w14:paraId="5D92B37D"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 секретно.</w:t>
      </w:r>
    </w:p>
    <w:p w14:paraId="5FFCA8D6"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ПОСТАНОВЛЕНИЯ КОМИССИИ ПО ВОПРОСУ О НОВЫХ ПРЕДЛОЖЕНИЯХ ФИРМЫ «ЮНКЕРС»</w:t>
      </w:r>
    </w:p>
    <w:p w14:paraId="7AE5FF31"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от 28 июня 1926 г.</w:t>
      </w:r>
    </w:p>
    <w:p w14:paraId="647BF8C1"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Считать необходимым сохранить в силе постановление Политбюро от 4 марта 1926 года о ликвидации концессионного</w:t>
      </w:r>
    </w:p>
    <w:p w14:paraId="0302EAFE"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договора с «Юнкерсом». Ввиду заинтересованности фирмы в том, чтобы ликвидация договора не сопровождалась разоблачением компрометирующих фирму обстоятельств политического и финансового характера, считать возможным пойти навстречу фирме в этом отношении при условии, если фирма снимет свои материальные претензии.</w:t>
      </w:r>
    </w:p>
    <w:p w14:paraId="21FDD4D0"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 При этом условии считать также возможным согласиться на приемку от фирмы двенадцати бомбовозов, на соответственных условиях в отношении цены и необходимого переоборудования.</w:t>
      </w:r>
    </w:p>
    <w:p w14:paraId="21D9EE6F"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3. Ввиду заинтересованности фирмы в том, чтобы ликвидация старого договора не имела характера полного разрыва, считать при соблюдении указанных выше условий — возможным вступить с фирмой «Юнкере» в переговоры о заключении с нею концессионного договора технической помощи.</w:t>
      </w:r>
    </w:p>
    <w:p w14:paraId="409CCBA7"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Главный Концессионный Комитет немедленно предъявляет представителю фирмы изложенные в этом постановлении предложения в их совокупности. В случае принципиального согласия фирмы, Главный Концессионный Комитет продолжает и заканчивает в возможно короткий срок переговоры о ликвидации старого концессионного договора.</w:t>
      </w:r>
    </w:p>
    <w:p w14:paraId="5A3D8967"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5. Одновременно с этим концессионная комиссия Реввоенсовета и ВСНХ вступает с фирмой в переговоры о технической помощи, возможных кредитах и пр.</w:t>
      </w:r>
    </w:p>
    <w:p w14:paraId="05CD160E"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Военное ведомство вырабатывает условия приемки двенадцати бомбовозов.</w:t>
      </w:r>
    </w:p>
    <w:p w14:paraId="27D3BE33"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Выписки посланы: тт. Троцкому, Дзержинскому, Ворошилову, Чичерину.</w:t>
      </w:r>
    </w:p>
    <w:p w14:paraId="01347D54"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Ф. 17. Оп. 162. Д. 3. Л. 94, 95.</w:t>
      </w:r>
    </w:p>
    <w:p w14:paraId="55B8A7FA"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Примечания:</w:t>
      </w:r>
    </w:p>
    <w:p w14:paraId="2810FEF6"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29 апреля 1926 г. в заключении, направленном председателю ВСНХ СССР Ф.Э.Дзержинскому заместитель председателя Главметалла В.И.Межлаук и член правления Главметалла Д.Ф.Будняк отмечали, в частности, что между фирмой «Юнкере» и ответственными лицами в УВВС имелась связь, построенная на взяточничестве. Поэтому вполне допустимо, что эти лица влияли не только на закупку, быть может, не вполне соответствующих своему назначению типов самолетов и моторов у фирм, в которых они являлись заинтересованными, но могли влиять и на самую приемку, принимая неисправную, точнее плохого качества продукцию зарубежных фирм (Фашистский меч ковался в СССР... С. 144—147).</w:t>
      </w:r>
    </w:p>
    <w:p w14:paraId="2F11D9D7"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15 июня 1926 г. во время встречи с начальником ВВС РККА Барановым представитель германского правительства фон Шлибен сообщил об отзыве скомпрометированных сотрудников фирмы «Юнкере», назначении нового представителя фирмы в Москве Гейнемана и предложил «возобновление</w:t>
      </w:r>
    </w:p>
    <w:p w14:paraId="5ADEE8F7"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работ завода в Филях под руководством советской стороны, но с финансовой и технической помощью фирмы «Юнкере» (Там же. С. 148—150). На совместном совещании Главметалла, УВВС и Авиатреста 25 июня было решено принять предложение фон Шлибена. Прежний концессионный договор </w:t>
      </w:r>
    </w:p>
    <w:p w14:paraId="349C4018" w14:textId="77777777" w:rsidR="003E38E2" w:rsidRPr="00C2525C" w:rsidRDefault="003E38E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предлагалось ликвидировать, а проблему взаиморасчетов решить в смешанной комиссии (20320).</w:t>
      </w:r>
    </w:p>
    <w:p w14:paraId="6953B5ED" w14:textId="77777777" w:rsidR="003E38E2" w:rsidRPr="00C2525C" w:rsidRDefault="003E38E2" w:rsidP="00C2525C">
      <w:pPr>
        <w:spacing w:after="0" w:line="240" w:lineRule="auto"/>
        <w:jc w:val="both"/>
        <w:rPr>
          <w:rFonts w:ascii="Times New Roman" w:hAnsi="Times New Roman" w:cs="Times New Roman"/>
          <w:color w:val="0070C0"/>
          <w:sz w:val="16"/>
          <w:szCs w:val="16"/>
        </w:rPr>
      </w:pPr>
    </w:p>
    <w:p w14:paraId="07151012"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Слушали:</w:t>
      </w:r>
    </w:p>
    <w:p w14:paraId="4E164467"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 1. Вопросы НКИД.</w:t>
      </w:r>
    </w:p>
    <w:p w14:paraId="474AF04B"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Г. О «Юнкерсе» (ПБ от 24.VI.26 г., пр. № 35, п. 1-Г) (тт. Троцкий, Ворошилов).</w:t>
      </w:r>
    </w:p>
    <w:p w14:paraId="20F15506"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Постановили:</w:t>
      </w:r>
    </w:p>
    <w:p w14:paraId="6557909C"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Принять предложение комиссии по вопросу о новых предложениях фирмы «Юнкере» (см. приложение).</w:t>
      </w:r>
    </w:p>
    <w:p w14:paraId="6B538ACF"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Приложение</w:t>
      </w:r>
    </w:p>
    <w:p w14:paraId="7F0114BE"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 секретно.</w:t>
      </w:r>
    </w:p>
    <w:p w14:paraId="6785AC71"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ПОСТАНОВЛЕНИЯ КОМИССИИ ПО ВОПРОСУ</w:t>
      </w:r>
    </w:p>
    <w:p w14:paraId="0E3548CA"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О НОВЫХ ПРЕДЛОЖЕНИЯХ ФИРМЫ «ЮНКЕРС» от 28 июня 1926 г.</w:t>
      </w:r>
    </w:p>
    <w:p w14:paraId="2D3629C7"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Считать необходимым сохранить в силе постановление Политбюро от 4 марта 1926 года о ликвидации концессионного договора с «Юнкерсом». Ввиду заинтересованности фирмы в том, чтобы ликвидация договора не сопровождалась разоблачением компрометирующих фирму обстоятельств политического и финансового характера, считать возможным пойти навстречу фирме в этом отношении при условии, если фирма снимет свои материальные претензии.</w:t>
      </w:r>
    </w:p>
    <w:p w14:paraId="11ED7A35"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 При этом условии считать также возможным согласиться на приемку от фирмы двенадцати бомбовозов, на соответственных условиях в отношении цены и необходимого переоборудования.</w:t>
      </w:r>
    </w:p>
    <w:p w14:paraId="5E75FE98"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3. Ввиду заинтересованности фирмы в том, чтобы ликвидация старого договора не имела характера полного разрыва, считать при соблюдении указанных выше условий — возможным вступить с фирмой «Юнкере» в переговоры о заключении с нею концессионного договора технической помощи.</w:t>
      </w:r>
    </w:p>
    <w:p w14:paraId="6FB50806"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Главный Концессионный Комитет немедленно предъявляет представителю фирмы изложенные в этом постановлении предложения в их совокупности. В случае принципиального согласия фирмы, Главный Концессионный Комитет продолжает и заканчивает в возможно короткий срок переговоры о ликвидации старого концессионного договора.</w:t>
      </w:r>
    </w:p>
    <w:p w14:paraId="0F01C339"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5. Одновременно с этим концессионная комиссия Реввоенсовета и ВСНХ вступает с фирмой в переговоры о технической помощи, возможных кредитах и пр.</w:t>
      </w:r>
    </w:p>
    <w:p w14:paraId="51AB0AB1"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Военное ведомство вырабатывает условия приемки двенадцати бомбовозов.</w:t>
      </w:r>
    </w:p>
    <w:p w14:paraId="29C60FDA"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Выписки посланы: тт. Троцкому, Дзержинскому, Ворошилову, Чичерину.</w:t>
      </w:r>
    </w:p>
    <w:p w14:paraId="2E5AF916" w14:textId="77777777" w:rsidR="007C009E" w:rsidRPr="00C2525C" w:rsidRDefault="007C009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Ф. 17. Оп. 162. Д. 3. Л. 94, 95 (21111).</w:t>
      </w:r>
    </w:p>
    <w:p w14:paraId="73128121" w14:textId="77777777" w:rsidR="007C009E" w:rsidRPr="00C2525C" w:rsidRDefault="007C009E" w:rsidP="00C2525C">
      <w:pPr>
        <w:spacing w:after="0" w:line="240" w:lineRule="auto"/>
        <w:jc w:val="both"/>
        <w:rPr>
          <w:rFonts w:ascii="Times New Roman" w:hAnsi="Times New Roman" w:cs="Times New Roman"/>
          <w:color w:val="0070C0"/>
          <w:sz w:val="16"/>
          <w:szCs w:val="16"/>
        </w:rPr>
      </w:pPr>
    </w:p>
    <w:p w14:paraId="559DD7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июля 1926 была расформирована контора Заустинского, используемая Амторгом для закупок авиаборорудования в значительных объемах. В 1925/26 Амтор обеспечил 16% всех поставок американской техники за рубеж (5160, 37).</w:t>
      </w:r>
    </w:p>
    <w:p w14:paraId="23727F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A9D1B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июля 1926 г. была расформирована контора Заустинского, созданная специально для закупок двигателей "Либерти" была создана особая "контора Заустинского". Позднее её же поручались некоторые операции по закупке автомобилей (11507).</w:t>
      </w:r>
    </w:p>
    <w:p w14:paraId="7828B9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D6B1FAB" w14:textId="77777777" w:rsidR="004429F4" w:rsidRPr="00C2525C" w:rsidRDefault="004429F4"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21AAB505" w14:textId="77777777" w:rsidR="004429F4" w:rsidRPr="00C2525C" w:rsidRDefault="004429F4"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CEF48C0"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июля 1926 г. на совещании штаба «райхсмарине» по итогам поездки в СССР с участием Шпиндлера, В. Канариса и др. было выработано принципиальное решение о том, что в СССР могут быть переданы проекты подлодок, созданные в Германии вплоть до 1918 г. 9 июля штаб германского флота подтвердил и 13 июля принял решение о передаче проектов подлодок, выданных союзникам согласно Версальскому договору (речь шла о подлодках «У-105», «У-114», «У-122», «У-126»). Более того, руководство флота заявило о готовности в случае необходимости послать своих экспертов в Москву для оказания помощи в проектировании субмарин. 29 июля 1926 г. Шпиндлер сделал запись о том, что 24 июля чертежи четырех типов подлодок были направлены представителю руководства райхсвера для передачи Уншлихту в Москве.</w:t>
      </w:r>
    </w:p>
    <w:p w14:paraId="72C6AF9C"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Однако в штабе германского флота советской стороне явно не доверяли. Так, на его заседании при обсуждении перспективных планов и целеустановок германского флота 22 июля 1926 г. говорилось о том, что большевистская Россия — самый большой враг западной культуры и Германии. И, видимо, не случайно, что когда в августе 1926 г. адмирал Шпиндлер предложил главкому германского флота X. Ценкеру обсудить вопрос о создании в Москве группы морских экспертов «а-ля Томзен» и приглашении нескольких советских морских офицеров в Германию на военно-морские учения, Ценкер, несмотря на разъяснения ему Зектом германских целей военного сотрудничества с Россией, отклонил предложения Шпиндлера, отдав распоряжение занять выжидательную позицию. («Никаких дальнейших инициатив с нашей стороны».) (18265)</w:t>
      </w:r>
    </w:p>
    <w:p w14:paraId="4B4BE6E9" w14:textId="77777777" w:rsidR="004429F4" w:rsidRPr="00C2525C" w:rsidRDefault="004429F4" w:rsidP="00C2525C">
      <w:pPr>
        <w:spacing w:after="0" w:line="240" w:lineRule="auto"/>
        <w:jc w:val="both"/>
        <w:rPr>
          <w:rFonts w:ascii="Times New Roman" w:hAnsi="Times New Roman" w:cs="Times New Roman"/>
          <w:color w:val="002060"/>
          <w:sz w:val="16"/>
          <w:szCs w:val="16"/>
        </w:rPr>
      </w:pPr>
    </w:p>
    <w:p w14:paraId="72C20F0C" w14:textId="77777777" w:rsidR="00471D51" w:rsidRPr="00C2525C" w:rsidRDefault="00471D5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июля 1926 г.</w:t>
      </w:r>
    </w:p>
    <w:p w14:paraId="19C83BBE" w14:textId="77777777" w:rsidR="00471D51" w:rsidRPr="00C2525C" w:rsidRDefault="00471D5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Из протокола ПБ № 37</w:t>
      </w:r>
    </w:p>
    <w:p w14:paraId="31A8AF95" w14:textId="77777777" w:rsidR="00471D51" w:rsidRPr="00C2525C" w:rsidRDefault="00471D5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lastRenderedPageBreak/>
        <w:t>Слушали:</w:t>
      </w:r>
    </w:p>
    <w:p w14:paraId="2F64AC84" w14:textId="77777777" w:rsidR="00471D51" w:rsidRPr="00C2525C" w:rsidRDefault="00471D5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 4. О «Берсоли»1 (тт. Уншлихт, Аванесов, Брюханов).</w:t>
      </w:r>
    </w:p>
    <w:p w14:paraId="443AFF12" w14:textId="77777777" w:rsidR="00471D51" w:rsidRPr="00C2525C" w:rsidRDefault="00471D5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Постановили:</w:t>
      </w:r>
    </w:p>
    <w:p w14:paraId="26583B72" w14:textId="77777777" w:rsidR="00471D51" w:rsidRPr="00C2525C" w:rsidRDefault="00471D5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Признавая в принципе необходимость разрыва с немцами и коренного изменения всей работы, передать этот вопрос на окончательное разрешение Комиссии Обороны, поручив ей определить все, связанные с этим делом материальные затраты.</w:t>
      </w:r>
    </w:p>
    <w:p w14:paraId="21ED3917" w14:textId="77777777" w:rsidR="00471D51" w:rsidRPr="00C2525C" w:rsidRDefault="00471D5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Выписки посланы: тт. Уншлихту, Рыкову.</w:t>
      </w:r>
    </w:p>
    <w:p w14:paraId="24B3F56F" w14:textId="77777777" w:rsidR="00471D51" w:rsidRPr="00C2525C" w:rsidRDefault="00471D5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Ф. 17. Оп. 162. Д. 3. Л. 94.</w:t>
      </w:r>
    </w:p>
    <w:p w14:paraId="26DB6124" w14:textId="77777777" w:rsidR="00471D51" w:rsidRPr="00C2525C" w:rsidRDefault="00471D5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Примечание:</w:t>
      </w:r>
    </w:p>
    <w:p w14:paraId="492A764C" w14:textId="77777777" w:rsidR="00471D51" w:rsidRPr="00C2525C" w:rsidRDefault="00471D5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Смешанное общество «Берсоль» было учреждено с целью выполнения соглашения, подписанного 14 мая 1923 г. и предусматривавшего строительство завода по производству отравляющих газов (ОВ) в СССР. Новые переговоры по вопросам увеличения их производства имели место 23 марта между фон Сектом и Уншлихтом (Дух Рапалло... С. 29—36). 12 мая комиссия Политбюро по спецзаказам в составе Уншлихта, Чичерина, Ягоды, Аванесова, Шкловского, Мрачковского, Гальперина и Гайлиса констатировала факт невыполнения германской стороной своих обязательств по учредительному договору и постановила: решение комиссии от 2 января 1926 г. провести в жизнь (Фашистский меч ковался в СССР... С. 206—207). Та же комиссия на заседании 30 июня приняла следующее решение: «После трехлетней работы с немцами по оборудованию химзавода по ОВ в Иващенково... считать необходимым взять окончательную линию на разрыв с ними по делу Берсоли» (Там же. С. 207—208) (20319).</w:t>
      </w:r>
    </w:p>
    <w:p w14:paraId="7D0921BD" w14:textId="77777777" w:rsidR="00471D51" w:rsidRPr="00C2525C" w:rsidRDefault="00471D51" w:rsidP="00C2525C">
      <w:pPr>
        <w:spacing w:after="0" w:line="240" w:lineRule="auto"/>
        <w:jc w:val="both"/>
        <w:rPr>
          <w:rFonts w:ascii="Times New Roman" w:hAnsi="Times New Roman" w:cs="Times New Roman"/>
          <w:color w:val="0070C0"/>
          <w:sz w:val="16"/>
          <w:szCs w:val="16"/>
        </w:rPr>
      </w:pPr>
    </w:p>
    <w:p w14:paraId="39E6609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561398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8CA9F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июля 1926 г. на совещании штаба «райхсмарине» по итогам поездки адмирала А. Шпиндлера и капитана 1-го ранга В. Кинцела с участием Шпиндлера, В. Канариса и др. было выработано принципиальное решение о том, что в СССР могут быть переданы проекты подлодок, созданные в Германии вплоть до 1918 г. 9 июля штаб германского флота подтвердил и 13 июля принял решение о передаче проектов подлодок, выданных союзникам согласно Версальскому договору (речь шла о подлодках «У-105», «У-114», «У-122», «У-126»). Более того, руководство флота заявило о готовности в случае необходимости послать своих экспертов в Москву для оказания помощи в проектировании субмарин. 29 июля 1926 г. Шпиндлер сделал запись о том, что 24 июля чертежи четырех типов подлодок были направлены представителю руководства райхсвера для передачи Уншлихту в Москве. Однако в штабе германского флота советской стороне явно не доверяли. Так, на его заседании при обсуждении перспективных планов и целеустановок германского флота 22 июля 1926 г. говорилось о том, что большевистская Россия — самый большой враг западной культуры и Германии. И, видимо, не случайно, что когда в августе 1926г. адмирал Шпиндлер предложил главкому германского флота X. Ценкеру обсудить вопрос о создании в Москве группы морских экспертов валя Томзен» и приглашении нескольких советских морских офицеров в Германию на военно-морские учения, Ценкер, несмотря на разъяснения ему Зектом германских целей военного сотрудничества с Россией, отклонил предложения Шпиндлера, отдав распоряжение занять выжидательную позицию. («Никаких дальнейших инициатив с нашей стороны».) (11784).</w:t>
      </w:r>
    </w:p>
    <w:p w14:paraId="205C9E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C2BB34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38A84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3FEF3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июля 1926 было заключено британо-португальское соглашение о границе между ЮЗ Африкой и Анголой (3907,142).</w:t>
      </w:r>
    </w:p>
    <w:p w14:paraId="66CC33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2D2066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E4C64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3BC30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июля (по другим данным - 15 июля - 71,147) 1926 были закончены гос. испытания АНТ-4, начавшиеся 11 июня в НОА, были завершены (92,348).</w:t>
      </w:r>
    </w:p>
    <w:p w14:paraId="05AAEA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ходе испытаний были установлены рекорды. Поздравил председатель ВСНХ Ф.Э.Дзержинский (71,147).</w:t>
      </w:r>
    </w:p>
    <w:p w14:paraId="09031D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78BBE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июля 1926 закончились гос. испытания первого АНТ-4 (1016,145).</w:t>
      </w:r>
    </w:p>
    <w:p w14:paraId="271FC1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84B673C" w14:textId="77777777" w:rsidR="00BA38E3" w:rsidRPr="00C2525C" w:rsidRDefault="00BA38E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 июля</w:t>
      </w:r>
      <w:r w:rsidRPr="00C2525C">
        <w:rPr>
          <w:rFonts w:ascii="Times New Roman" w:hAnsi="Times New Roman" w:cs="Times New Roman"/>
          <w:color w:val="002060"/>
          <w:sz w:val="16"/>
          <w:szCs w:val="16"/>
        </w:rPr>
        <w:t xml:space="preserve"> в 1926 году завершились (шедшие с 11 июня) государственные испытания </w:t>
      </w:r>
      <w:hyperlink r:id="rId52" w:tgtFrame="_blank" w:history="1">
        <w:r w:rsidRPr="00C2525C">
          <w:rPr>
            <w:rFonts w:ascii="Times New Roman" w:hAnsi="Times New Roman" w:cs="Times New Roman"/>
            <w:color w:val="002060"/>
            <w:sz w:val="16"/>
            <w:szCs w:val="16"/>
          </w:rPr>
          <w:t xml:space="preserve">«ТБ-1» («АНТ-4»), </w:t>
        </w:r>
      </w:hyperlink>
      <w:r w:rsidRPr="00C2525C">
        <w:rPr>
          <w:rFonts w:ascii="Times New Roman" w:hAnsi="Times New Roman" w:cs="Times New Roman"/>
          <w:color w:val="002060"/>
          <w:sz w:val="16"/>
          <w:szCs w:val="16"/>
        </w:rPr>
        <w:t>всего налетали 42 часа. Доводка мотоустановки и управления позволила достигнуть максимальной скорости 196,5 км/ч., потолок поднялся, скороподъемность улучшилась. Отметили хорошую управляемость, легкость взлета и посадки. Машина продемонстрировала отличную устойчивость, пилот мог ненадолго бросить управление даже при выполнении разворота. На высоте 400 - 500 м самолет спокойно летел на одном моторе без снижения (14940).</w:t>
      </w:r>
    </w:p>
    <w:p w14:paraId="4FC421F7" w14:textId="77777777" w:rsidR="00BA38E3" w:rsidRPr="00C2525C" w:rsidRDefault="00BA38E3" w:rsidP="00C2525C">
      <w:pPr>
        <w:spacing w:after="0" w:line="240" w:lineRule="auto"/>
        <w:jc w:val="both"/>
        <w:rPr>
          <w:rFonts w:ascii="Times New Roman" w:hAnsi="Times New Roman" w:cs="Times New Roman"/>
          <w:color w:val="002060"/>
          <w:sz w:val="16"/>
          <w:szCs w:val="16"/>
        </w:rPr>
      </w:pPr>
    </w:p>
    <w:p w14:paraId="3257F1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июля 1926 г. прошли Го</w:t>
      </w:r>
      <w:r w:rsidRPr="00C2525C">
        <w:rPr>
          <w:rFonts w:ascii="Times New Roman" w:hAnsi="Times New Roman" w:cs="Times New Roman"/>
          <w:color w:val="002060"/>
          <w:sz w:val="16"/>
          <w:szCs w:val="16"/>
        </w:rPr>
        <w:softHyphen/>
        <w:t>сударственные испытания АНТ-4, начатые 11 июня. После их окончания комиссия из представителей ЦА</w:t>
      </w:r>
      <w:r w:rsidRPr="00C2525C">
        <w:rPr>
          <w:rFonts w:ascii="Times New Roman" w:hAnsi="Times New Roman" w:cs="Times New Roman"/>
          <w:color w:val="002060"/>
          <w:sz w:val="16"/>
          <w:szCs w:val="16"/>
        </w:rPr>
        <w:softHyphen/>
        <w:t>ГИ, Научно-технического комитета ВВС и НОА сделала заключение: “В отношении летных качеств самолет является ценным. Развитие типа желательно продолжать, но, чтобы самолет удовлетворял требованиям бомбовоза, в дальнейшем необходимо предусмотреть: двойное управление, обес</w:t>
      </w:r>
      <w:r w:rsidRPr="00C2525C">
        <w:rPr>
          <w:rFonts w:ascii="Times New Roman" w:hAnsi="Times New Roman" w:cs="Times New Roman"/>
          <w:color w:val="002060"/>
          <w:sz w:val="16"/>
          <w:szCs w:val="16"/>
        </w:rPr>
        <w:softHyphen/>
        <w:t>печение огневой защиты, установку соот</w:t>
      </w:r>
      <w:r w:rsidRPr="00C2525C">
        <w:rPr>
          <w:rFonts w:ascii="Times New Roman" w:hAnsi="Times New Roman" w:cs="Times New Roman"/>
          <w:color w:val="002060"/>
          <w:sz w:val="16"/>
          <w:szCs w:val="16"/>
        </w:rPr>
        <w:softHyphen/>
        <w:t>ветствующего оборудования и вооруже</w:t>
      </w:r>
      <w:r w:rsidRPr="00C2525C">
        <w:rPr>
          <w:rFonts w:ascii="Times New Roman" w:hAnsi="Times New Roman" w:cs="Times New Roman"/>
          <w:color w:val="002060"/>
          <w:sz w:val="16"/>
          <w:szCs w:val="16"/>
        </w:rPr>
        <w:softHyphen/>
        <w:t>ния”. По Отзыву летчика А,И. Томашевского, АНТ-4 — “это в буквальном смысле перво</w:t>
      </w:r>
      <w:r w:rsidRPr="00C2525C">
        <w:rPr>
          <w:rFonts w:ascii="Times New Roman" w:hAnsi="Times New Roman" w:cs="Times New Roman"/>
          <w:color w:val="002060"/>
          <w:sz w:val="16"/>
          <w:szCs w:val="16"/>
        </w:rPr>
        <w:softHyphen/>
        <w:t>классный самолет, по своим летным каче</w:t>
      </w:r>
      <w:r w:rsidRPr="00C2525C">
        <w:rPr>
          <w:rFonts w:ascii="Times New Roman" w:hAnsi="Times New Roman" w:cs="Times New Roman"/>
          <w:color w:val="002060"/>
          <w:sz w:val="16"/>
          <w:szCs w:val="16"/>
        </w:rPr>
        <w:softHyphen/>
        <w:t>ствам навряд ли имеющий себе равного за границей”.</w:t>
      </w:r>
    </w:p>
    <w:p w14:paraId="72CFDD8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ходе Государственных испытаний окончательно выяснились изменения, кото</w:t>
      </w:r>
      <w:r w:rsidRPr="00C2525C">
        <w:rPr>
          <w:rFonts w:ascii="Times New Roman" w:hAnsi="Times New Roman" w:cs="Times New Roman"/>
          <w:color w:val="002060"/>
          <w:sz w:val="16"/>
          <w:szCs w:val="16"/>
        </w:rPr>
        <w:softHyphen/>
        <w:t>рые требовалось внести в АНТ-4 для прев</w:t>
      </w:r>
      <w:r w:rsidRPr="00C2525C">
        <w:rPr>
          <w:rFonts w:ascii="Times New Roman" w:hAnsi="Times New Roman" w:cs="Times New Roman"/>
          <w:color w:val="002060"/>
          <w:sz w:val="16"/>
          <w:szCs w:val="16"/>
        </w:rPr>
        <w:softHyphen/>
        <w:t>ращения его в полноценный бомбовоз, по</w:t>
      </w:r>
      <w:r w:rsidRPr="00C2525C">
        <w:rPr>
          <w:rFonts w:ascii="Times New Roman" w:hAnsi="Times New Roman" w:cs="Times New Roman"/>
          <w:color w:val="002060"/>
          <w:sz w:val="16"/>
          <w:szCs w:val="16"/>
        </w:rPr>
        <w:softHyphen/>
        <w:t>лучивший обозначение ЛЗ-2ЛД450. Однако прошло определенное время, прежде чем работа действительно началась. Дело в том, что, несмотря на очевидный успех АНТ-4, представители ВВС не строили радужных иллюзий в его отношении. Связано это бы</w:t>
      </w:r>
      <w:r w:rsidRPr="00C2525C">
        <w:rPr>
          <w:rFonts w:ascii="Times New Roman" w:hAnsi="Times New Roman" w:cs="Times New Roman"/>
          <w:color w:val="002060"/>
          <w:sz w:val="16"/>
          <w:szCs w:val="16"/>
        </w:rPr>
        <w:softHyphen/>
        <w:t>ло, прежде всего, со слабой технической ос</w:t>
      </w:r>
      <w:r w:rsidRPr="00C2525C">
        <w:rPr>
          <w:rFonts w:ascii="Times New Roman" w:hAnsi="Times New Roman" w:cs="Times New Roman"/>
          <w:color w:val="002060"/>
          <w:sz w:val="16"/>
          <w:szCs w:val="16"/>
        </w:rPr>
        <w:softHyphen/>
        <w:t>нащенностью авиазаводов и нехваткой ме</w:t>
      </w:r>
      <w:r w:rsidRPr="00C2525C">
        <w:rPr>
          <w:rFonts w:ascii="Times New Roman" w:hAnsi="Times New Roman" w:cs="Times New Roman"/>
          <w:color w:val="002060"/>
          <w:sz w:val="16"/>
          <w:szCs w:val="16"/>
        </w:rPr>
        <w:softHyphen/>
        <w:t>таллических материалов. Алюминий и мно</w:t>
      </w:r>
      <w:r w:rsidRPr="00C2525C">
        <w:rPr>
          <w:rFonts w:ascii="Times New Roman" w:hAnsi="Times New Roman" w:cs="Times New Roman"/>
          <w:color w:val="002060"/>
          <w:sz w:val="16"/>
          <w:szCs w:val="16"/>
        </w:rPr>
        <w:softHyphen/>
        <w:t>гие сорта сталей закупались за границей. В стадии освоения находилась и технология металлического самолетостроения. На</w:t>
      </w:r>
      <w:r w:rsidRPr="00C2525C">
        <w:rPr>
          <w:rFonts w:ascii="Times New Roman" w:hAnsi="Times New Roman" w:cs="Times New Roman"/>
          <w:color w:val="002060"/>
          <w:sz w:val="16"/>
          <w:szCs w:val="16"/>
        </w:rPr>
        <w:softHyphen/>
        <w:t>сколько все это задержит начало серийного выпуска АНТ-4, сказать было трудно, а са</w:t>
      </w:r>
      <w:r w:rsidRPr="00C2525C">
        <w:rPr>
          <w:rFonts w:ascii="Times New Roman" w:hAnsi="Times New Roman" w:cs="Times New Roman"/>
          <w:color w:val="002060"/>
          <w:sz w:val="16"/>
          <w:szCs w:val="16"/>
        </w:rPr>
        <w:softHyphen/>
        <w:t>молеты требовались уже сегодня (11286).</w:t>
      </w:r>
    </w:p>
    <w:p w14:paraId="2B7248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A4F7D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июля 1926 г. закончилис государственные испытания, котлорые шли с 11 июня. АНТ-4. Всего налетали 42 часа. Доводка мотоустановки и управления позволила достигнуть максимальной скорости 196,5 км/ч., потолок поднялся, скороподъемность улучшилась. Отметили хорошую управляемость, легкость взлета и посадки. Машина продемонстрировала отличную устойчивость, пилот мог ненадолго бросить управление даже при выполнении разворота. На высоте 400 - 500 м самолет спокойно летел на одном моторе без снижения.</w:t>
      </w:r>
    </w:p>
    <w:p w14:paraId="369D66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своем отзыве Морозов, представлявший ОТБ, был более критичен, нежели Томашевский, но также одобрил машину, хотя и составил список из 10 существенных недостатков.</w:t>
      </w:r>
    </w:p>
    <w:p w14:paraId="4F79B6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Сверх программы испытаний Томашевский выполнил два рекордных полета на продолжительность: с нагрузками 1075 кг (10 июля) и 2054 кг (2 июля). В первом случае АНТ-4 пробыл в воздухе 4 ч 15 мин, во втором - 12 ч 4 мин. Поскольку СССР не входил тогда в международную федерацию, за границей их не признали. Однако председатель ВСНХ Ф.Э. Дзержинский направил в ЦАГИ поздравительную телеграмму, в которой, в частности, говорилось: "Рекорды вашего самолета АНТ-4 выдвигают советское авиастроение в ряды последних достижений мировой техники" (12001).</w:t>
      </w:r>
    </w:p>
    <w:p w14:paraId="0B676F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25D51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86C66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DA5AD9E" w14:textId="77777777" w:rsidR="00471D51" w:rsidRPr="00C2525C" w:rsidRDefault="00471D5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 июля 1926 Army Air Service США становится Авиационным корпусом армии Соединенных Штатов. В соответствии с изменением названия своей основной службы тактическая школа воздушной службы в Лэнгли Филд, штат Вирджиния, переименована в тактическую школу воздушного корпуса (20358).</w:t>
      </w:r>
    </w:p>
    <w:p w14:paraId="58027B5C" w14:textId="77777777" w:rsidR="00471D51" w:rsidRPr="00C2525C" w:rsidRDefault="00471D51" w:rsidP="00C2525C">
      <w:pPr>
        <w:spacing w:after="0" w:line="240" w:lineRule="auto"/>
        <w:jc w:val="both"/>
        <w:rPr>
          <w:rFonts w:ascii="Times New Roman" w:hAnsi="Times New Roman" w:cs="Times New Roman"/>
          <w:color w:val="0070C0"/>
          <w:sz w:val="16"/>
          <w:szCs w:val="16"/>
        </w:rPr>
      </w:pPr>
    </w:p>
    <w:p w14:paraId="31B7C20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июля 1926 вместо профсоюзов фашистское правительство Италии создало подконтрольные ему “корпорации” (4962).</w:t>
      </w:r>
    </w:p>
    <w:p w14:paraId="719ADF9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D801F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июля 1926 в США Конгресс учредил Army Air Corps (2100).</w:t>
      </w:r>
    </w:p>
    <w:p w14:paraId="174889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4DD00D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D75AB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63933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июля 1926 Авиатрест письмом с пометкой срочно дал указание срочно начать проектирование У-2 с М-11 (228,59).</w:t>
      </w:r>
    </w:p>
    <w:p w14:paraId="3B839F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Технические требования к У-2 были составлены С.В.И. (228,59).</w:t>
      </w:r>
    </w:p>
    <w:p w14:paraId="43916F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D70C3BF"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июля 1926 г. Авиатрест в письме с пометкой «срочно» дал указание конструктору Н. Н. Поликарпову немедленно приступить к разработке эскизного проекта учебного самолета У-2 с двигателем М-11. Технические требования к самолету разрабатывал начальник самолетного сектора Научно-технического Комитета ВВС С. В. Ильюшин (19548).</w:t>
      </w:r>
    </w:p>
    <w:p w14:paraId="2A123C39" w14:textId="77777777" w:rsidR="004429F4" w:rsidRPr="00C2525C" w:rsidRDefault="004429F4" w:rsidP="00C2525C">
      <w:pPr>
        <w:spacing w:after="0" w:line="240" w:lineRule="auto"/>
        <w:jc w:val="both"/>
        <w:rPr>
          <w:rFonts w:ascii="Times New Roman" w:hAnsi="Times New Roman" w:cs="Times New Roman"/>
          <w:color w:val="002060"/>
          <w:sz w:val="16"/>
          <w:szCs w:val="16"/>
        </w:rPr>
      </w:pPr>
    </w:p>
    <w:p w14:paraId="189D1546" w14:textId="77777777" w:rsidR="00847E9A" w:rsidRPr="00C2525C" w:rsidRDefault="00847E9A" w:rsidP="00C2525C">
      <w:pPr>
        <w:autoSpaceDE w:val="0"/>
        <w:autoSpaceDN w:val="0"/>
        <w:adjustRightInd w:val="0"/>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3/13  июля   1926  г. Авиатрест с пометкой «срочно» направил следующее письмо  директору   завода  № 1 за номером 5730:</w:t>
      </w:r>
    </w:p>
    <w:p w14:paraId="5D45EB9B" w14:textId="77777777" w:rsidR="00847E9A" w:rsidRPr="00C2525C" w:rsidRDefault="00847E9A"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eastAsia="Times New Roman" w:hAnsi="Times New Roman" w:cs="Times New Roman"/>
          <w:color w:val="002060"/>
          <w:sz w:val="16"/>
          <w:szCs w:val="16"/>
          <w:lang w:eastAsia="ru-RU"/>
        </w:rPr>
        <w:t>«Настоящим предлагается в дополнение к данным лично начальнику Опытного отдела  завода  инж. ПОЛИКАРПОВУ указаниям приступить к разработке эскизного проекта учебного самолета первоначального обучения У2-М11, входящего в план опытного строительства вверенного Вам  завода » (17178).</w:t>
      </w:r>
    </w:p>
    <w:p w14:paraId="5E6C7698" w14:textId="77777777" w:rsidR="00847E9A" w:rsidRPr="00C2525C" w:rsidRDefault="00847E9A" w:rsidP="00C2525C">
      <w:pPr>
        <w:autoSpaceDE w:val="0"/>
        <w:autoSpaceDN w:val="0"/>
        <w:adjustRightInd w:val="0"/>
        <w:spacing w:after="0" w:line="240" w:lineRule="auto"/>
        <w:jc w:val="both"/>
        <w:rPr>
          <w:rFonts w:ascii="Times New Roman" w:hAnsi="Times New Roman" w:cs="Times New Roman"/>
          <w:color w:val="002060"/>
          <w:sz w:val="16"/>
          <w:szCs w:val="16"/>
        </w:rPr>
      </w:pPr>
    </w:p>
    <w:p w14:paraId="020E8488"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июля 1926 г. приказ РВС № 346 предписывал:</w:t>
      </w:r>
    </w:p>
    <w:p w14:paraId="01FF0AAF"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Во исполнение постановлений Совета Труда и Обороны Союза СССР от 26 мая и от 23 июня 1926 г. и в развитие приказа РВС СССР от 29 мая 1926 г. № 293 подсобные предприятия «Промвоздуха», не выполняющие заказов УВВС РККА, а именно: Механический завод № 5, Ремвоздухзавод № 2 и Арматурно-Воздухоплавательный завод № 3 передать на ходу со всем активом и пассивом представительству РСФСР или соответствующим органам.</w:t>
      </w:r>
    </w:p>
    <w:p w14:paraId="304994AC"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Осуществление передачи [возложить] на (…) Начальника ВоенноВоздушных сил РККА. (…) Уншлихт» (19566).</w:t>
      </w:r>
    </w:p>
    <w:p w14:paraId="11D964B2" w14:textId="77777777" w:rsidR="004429F4" w:rsidRPr="00C2525C" w:rsidRDefault="004429F4" w:rsidP="00C2525C">
      <w:pPr>
        <w:spacing w:after="0" w:line="240" w:lineRule="auto"/>
        <w:jc w:val="both"/>
        <w:rPr>
          <w:rFonts w:ascii="Times New Roman" w:hAnsi="Times New Roman" w:cs="Times New Roman"/>
          <w:color w:val="002060"/>
          <w:sz w:val="16"/>
          <w:szCs w:val="16"/>
        </w:rPr>
      </w:pPr>
    </w:p>
    <w:p w14:paraId="5BF8C7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июля 1926 года за Нач. ФКУ НКФ СССР (Ланда) и Пом. За. Отделом по ревизии военной и морской отчетности НКФ писали письмо № 29/10 в ВФУ на исх. № 3226/1205с, вх. 29 по вопросу о взаимообразном отпуске ЦАГИ 150.000 руб. на постройку гидроканала.</w:t>
      </w:r>
    </w:p>
    <w:p w14:paraId="71FDB9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Учитывая настоятельную необходимость ЦАГИ в испрашиваемых 150.000 руб., так как задержка в отпуске средств вызовет приостановку работ и их впоследствии удорожание, что подтверждается произведенным 2-го июля с/г. представителями Финконтроля обследованием, ФКУ НКФ СССР не возражает против взаимообразного отпуска означенной суммы (75.000 руб. из строительных кредитов УВВС и 75.000 руб. из кредитов Штаба РККФ/. Выданная сумма подлежит возмещению за счет имеющими быть отпущенными ЦАГИ по см. ВСНХ кредитов...ЦГАКА, ф. 4, оп. 2, д. 94, л. 234 (1026,43).</w:t>
      </w:r>
    </w:p>
    <w:p w14:paraId="2DD1A1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E2873E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0F26B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F19F6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июля 1926 г. была подготовлена справка коллегии Военно-промышленного управления по докладу комиссии В. А. Аванесова о результатах обследования состояния заводов военной промышленности</w:t>
      </w:r>
    </w:p>
    <w:p w14:paraId="2210D7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Совершенно секретно.</w:t>
      </w:r>
    </w:p>
    <w:p w14:paraId="7B1C7A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постановлению Комиссии обороны комиссия ВПУ в составе председателя ее т. Аванесова, члена РВС Союза ССР т. Егорова, члена коллегии ВПУ т. Кулика, председателя Военпромат. Тамаринас некоторыми техническими работниками из ВПУ и Военпромаобсле</w:t>
      </w:r>
      <w:r w:rsidRPr="00C2525C">
        <w:rPr>
          <w:rFonts w:ascii="Times New Roman" w:hAnsi="Times New Roman" w:cs="Times New Roman"/>
          <w:color w:val="002060"/>
          <w:sz w:val="16"/>
          <w:szCs w:val="16"/>
        </w:rPr>
        <w:softHyphen/>
        <w:t>довали группу заводов военной промышленности. Комиссия посетила 16 заводов, то есть при</w:t>
      </w:r>
      <w:r w:rsidRPr="00C2525C">
        <w:rPr>
          <w:rFonts w:ascii="Times New Roman" w:hAnsi="Times New Roman" w:cs="Times New Roman"/>
          <w:color w:val="002060"/>
          <w:sz w:val="16"/>
          <w:szCs w:val="16"/>
        </w:rPr>
        <w:softHyphen/>
        <w:t>мерно 50% из действующих заводов. Кроме того, отдельные члены комиссии посетили и дру</w:t>
      </w:r>
      <w:r w:rsidRPr="00C2525C">
        <w:rPr>
          <w:rFonts w:ascii="Times New Roman" w:hAnsi="Times New Roman" w:cs="Times New Roman"/>
          <w:color w:val="002060"/>
          <w:sz w:val="16"/>
          <w:szCs w:val="16"/>
        </w:rPr>
        <w:softHyphen/>
        <w:t>гие заводы. В общем и целом комиссия располагает материалами, характеризующими состоя</w:t>
      </w:r>
      <w:r w:rsidRPr="00C2525C">
        <w:rPr>
          <w:rFonts w:ascii="Times New Roman" w:hAnsi="Times New Roman" w:cs="Times New Roman"/>
          <w:color w:val="002060"/>
          <w:sz w:val="16"/>
          <w:szCs w:val="16"/>
        </w:rPr>
        <w:softHyphen/>
        <w:t>ние всех заводов более чем на 80% по отношению ко всем промышленным заводам.</w:t>
      </w:r>
    </w:p>
    <w:p w14:paraId="0E88B2A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не преследовала ревизионных целей, знакомилась с состоянием заводоуп</w:t>
      </w:r>
      <w:r w:rsidRPr="00C2525C">
        <w:rPr>
          <w:rFonts w:ascii="Times New Roman" w:hAnsi="Times New Roman" w:cs="Times New Roman"/>
          <w:color w:val="002060"/>
          <w:sz w:val="16"/>
          <w:szCs w:val="16"/>
        </w:rPr>
        <w:softHyphen/>
        <w:t>равлений, собирала материалы по важнейшим вопросам заводской жизни, по окончании оз</w:t>
      </w:r>
      <w:r w:rsidRPr="00C2525C">
        <w:rPr>
          <w:rFonts w:ascii="Times New Roman" w:hAnsi="Times New Roman" w:cs="Times New Roman"/>
          <w:color w:val="002060"/>
          <w:sz w:val="16"/>
          <w:szCs w:val="16"/>
        </w:rPr>
        <w:softHyphen/>
        <w:t>накомления устраивала совещания со всеми ответственными работниками заводоуправле</w:t>
      </w:r>
      <w:r w:rsidRPr="00C2525C">
        <w:rPr>
          <w:rFonts w:ascii="Times New Roman" w:hAnsi="Times New Roman" w:cs="Times New Roman"/>
          <w:color w:val="002060"/>
          <w:sz w:val="16"/>
          <w:szCs w:val="16"/>
        </w:rPr>
        <w:softHyphen/>
        <w:t>ний, и наиболее важнейшие вопросы, касающиеся заводской жизни, доводились до сведения местных организаций, причем все вопросы и выводы комиссии как в самих заводоуправле</w:t>
      </w:r>
      <w:r w:rsidRPr="00C2525C">
        <w:rPr>
          <w:rFonts w:ascii="Times New Roman" w:hAnsi="Times New Roman" w:cs="Times New Roman"/>
          <w:color w:val="002060"/>
          <w:sz w:val="16"/>
          <w:szCs w:val="16"/>
        </w:rPr>
        <w:softHyphen/>
        <w:t>ниях, так и на совещаниях, устраиваемых при губкомах с участием представителей профес</w:t>
      </w:r>
      <w:r w:rsidRPr="00C2525C">
        <w:rPr>
          <w:rFonts w:ascii="Times New Roman" w:hAnsi="Times New Roman" w:cs="Times New Roman"/>
          <w:color w:val="002060"/>
          <w:sz w:val="16"/>
          <w:szCs w:val="16"/>
        </w:rPr>
        <w:softHyphen/>
        <w:t>сиональных и хозяйственных организаций, были единогласно подтверждаемы.</w:t>
      </w:r>
    </w:p>
    <w:p w14:paraId="2D394B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ВПУ в ближайшее время заслушает доклад комиссии со всеми выводами и должен бу</w:t>
      </w:r>
      <w:r w:rsidRPr="00C2525C">
        <w:rPr>
          <w:rFonts w:ascii="Times New Roman" w:hAnsi="Times New Roman" w:cs="Times New Roman"/>
          <w:color w:val="002060"/>
          <w:sz w:val="16"/>
          <w:szCs w:val="16"/>
        </w:rPr>
        <w:softHyphen/>
        <w:t>дет разрешить все вопросы в пределах своей компетенции. Все же остальные вопросы, выхо</w:t>
      </w:r>
      <w:r w:rsidRPr="00C2525C">
        <w:rPr>
          <w:rFonts w:ascii="Times New Roman" w:hAnsi="Times New Roman" w:cs="Times New Roman"/>
          <w:color w:val="002060"/>
          <w:sz w:val="16"/>
          <w:szCs w:val="16"/>
        </w:rPr>
        <w:softHyphen/>
        <w:t>дящие из пределов коллегии ВПУ, будут особым докладом представлены в Президиум ВСНХ и РВС Союза.</w:t>
      </w:r>
    </w:p>
    <w:p w14:paraId="0A0B15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целях оздоровления всей работы военной промышленности, коллегия ВПУ считает необходимым выдвинуть ряд коренных вопросов для разрешения их в Комиссии обороны. Ввиду того что материалы комиссии ВПУ целиком и полностью подтверждают все основные выводы, сделанные своевременно при докладе Комиссии обороны и получившие полное одобрение с ее стороны, коллегия ВПУ считает лишним представление вторично отчетного доклада, и поэтому ограничивается представлением нижеследующих основных выводов, ко</w:t>
      </w:r>
      <w:r w:rsidRPr="00C2525C">
        <w:rPr>
          <w:rFonts w:ascii="Times New Roman" w:hAnsi="Times New Roman" w:cs="Times New Roman"/>
          <w:color w:val="002060"/>
          <w:sz w:val="16"/>
          <w:szCs w:val="16"/>
        </w:rPr>
        <w:softHyphen/>
        <w:t>торые, дополняя характеристику состояния военной промышленности, одновременно наме</w:t>
      </w:r>
      <w:r w:rsidRPr="00C2525C">
        <w:rPr>
          <w:rFonts w:ascii="Times New Roman" w:hAnsi="Times New Roman" w:cs="Times New Roman"/>
          <w:color w:val="002060"/>
          <w:sz w:val="16"/>
          <w:szCs w:val="16"/>
        </w:rPr>
        <w:softHyphen/>
        <w:t>чают ряд мероприятий, требующих срочного разрешения Комиссией обороны.</w:t>
      </w:r>
    </w:p>
    <w:p w14:paraId="665130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Состояние патронных заводов</w:t>
      </w:r>
    </w:p>
    <w:p w14:paraId="53C6E0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 действующих патронных заводов в Союзе ССР четыре: Луганский, Тульский, Ульяновский и Подольский. Оборудование всех четырех патронных заводов необходимо признать по типам несколько устаревшим по сравнению с оборудованием современных заг</w:t>
      </w:r>
      <w:r w:rsidRPr="00C2525C">
        <w:rPr>
          <w:rFonts w:ascii="Times New Roman" w:hAnsi="Times New Roman" w:cs="Times New Roman"/>
          <w:color w:val="002060"/>
          <w:sz w:val="16"/>
          <w:szCs w:val="16"/>
        </w:rPr>
        <w:softHyphen/>
        <w:t>раничных патронных заводов, а на некоторых заводах - значительно устаревшим в смысле морального износа их. Наиболее пестрым и наименее современным по конструкции являет</w:t>
      </w:r>
      <w:r w:rsidRPr="00C2525C">
        <w:rPr>
          <w:rFonts w:ascii="Times New Roman" w:hAnsi="Times New Roman" w:cs="Times New Roman"/>
          <w:color w:val="002060"/>
          <w:sz w:val="16"/>
          <w:szCs w:val="16"/>
        </w:rPr>
        <w:softHyphen/>
        <w:t>ся оборудование Тульского патронного завода; следующим в этом отношении является Лу</w:t>
      </w:r>
      <w:r w:rsidRPr="00C2525C">
        <w:rPr>
          <w:rFonts w:ascii="Times New Roman" w:hAnsi="Times New Roman" w:cs="Times New Roman"/>
          <w:color w:val="002060"/>
          <w:sz w:val="16"/>
          <w:szCs w:val="16"/>
        </w:rPr>
        <w:softHyphen/>
        <w:t>ганский патронный завод и наиболее новыми нужно считать заводы Ульяновский и По</w:t>
      </w:r>
      <w:r w:rsidRPr="00C2525C">
        <w:rPr>
          <w:rFonts w:ascii="Times New Roman" w:hAnsi="Times New Roman" w:cs="Times New Roman"/>
          <w:color w:val="002060"/>
          <w:sz w:val="16"/>
          <w:szCs w:val="16"/>
        </w:rPr>
        <w:softHyphen/>
        <w:t>дольский, на которых имеются комплектованные станки, эвакуированные с бывших петрог-радских заводов, станы и заготовки 1914-1916 гг.</w:t>
      </w:r>
    </w:p>
    <w:p w14:paraId="0F99D0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Степень износа оборудования патронных заводов показывает, что оборудование Тульс</w:t>
      </w:r>
      <w:r w:rsidRPr="00C2525C">
        <w:rPr>
          <w:rFonts w:ascii="Times New Roman" w:hAnsi="Times New Roman" w:cs="Times New Roman"/>
          <w:color w:val="002060"/>
          <w:sz w:val="16"/>
          <w:szCs w:val="16"/>
        </w:rPr>
        <w:softHyphen/>
        <w:t>кого завода хотя и является наиболее устаревшим по типу, тем не менее по степени изношен</w:t>
      </w:r>
      <w:r w:rsidRPr="00C2525C">
        <w:rPr>
          <w:rFonts w:ascii="Times New Roman" w:hAnsi="Times New Roman" w:cs="Times New Roman"/>
          <w:color w:val="002060"/>
          <w:sz w:val="16"/>
          <w:szCs w:val="16"/>
        </w:rPr>
        <w:softHyphen/>
        <w:t>ности он является выше других трех заводов. Так, например, процент износа до 30% Тульс</w:t>
      </w:r>
      <w:r w:rsidRPr="00C2525C">
        <w:rPr>
          <w:rFonts w:ascii="Times New Roman" w:hAnsi="Times New Roman" w:cs="Times New Roman"/>
          <w:color w:val="002060"/>
          <w:sz w:val="16"/>
          <w:szCs w:val="16"/>
        </w:rPr>
        <w:softHyphen/>
        <w:t>кий завод имеет 64% из общего количества заводского оборудования, до 40-139 [%] и до 60-20%, в то время как Луганский завод имеет до 30-15%, до 40-60% и до 60-25%. Это объясня</w:t>
      </w:r>
      <w:r w:rsidRPr="00C2525C">
        <w:rPr>
          <w:rFonts w:ascii="Times New Roman" w:hAnsi="Times New Roman" w:cs="Times New Roman"/>
          <w:color w:val="002060"/>
          <w:sz w:val="16"/>
          <w:szCs w:val="16"/>
        </w:rPr>
        <w:softHyphen/>
        <w:t>ется тем обстоятельством, что на Тульский завод в течение последних трех лет были затраче</w:t>
      </w:r>
      <w:r w:rsidRPr="00C2525C">
        <w:rPr>
          <w:rFonts w:ascii="Times New Roman" w:hAnsi="Times New Roman" w:cs="Times New Roman"/>
          <w:color w:val="002060"/>
          <w:sz w:val="16"/>
          <w:szCs w:val="16"/>
        </w:rPr>
        <w:softHyphen/>
        <w:t>ны значительные суммы на капитальный ремонт и восстановительное оборудование, причем капитально были отремонтировано до 500 станков патронного производства.</w:t>
      </w:r>
    </w:p>
    <w:p w14:paraId="1AF049E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Количество станков в мастерских, считая и нужные, и ненужные для завода, выражает</w:t>
      </w:r>
      <w:r w:rsidRPr="00C2525C">
        <w:rPr>
          <w:rFonts w:ascii="Times New Roman" w:hAnsi="Times New Roman" w:cs="Times New Roman"/>
          <w:color w:val="002060"/>
          <w:sz w:val="16"/>
          <w:szCs w:val="16"/>
        </w:rPr>
        <w:softHyphen/>
        <w:t>ся в следующих цифрах: Луганский - 1813, Тульский - 1843, Ульяновский - 2540, Подольс</w:t>
      </w:r>
      <w:r w:rsidRPr="00C2525C">
        <w:rPr>
          <w:rFonts w:ascii="Times New Roman" w:hAnsi="Times New Roman" w:cs="Times New Roman"/>
          <w:color w:val="002060"/>
          <w:sz w:val="16"/>
          <w:szCs w:val="16"/>
        </w:rPr>
        <w:softHyphen/>
        <w:t>кий - 1570.</w:t>
      </w:r>
    </w:p>
    <w:p w14:paraId="0F509C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отметить несогласованность мощности цехов по всем четырем заводам. Если мощность Луганского завода по гильзам достигает 13, пульному - 15, укупорочному -14, пачечному - 7, ящичному - 17, по Ульяновскому достигает: по гильзовому цеху - 12, пульному - 8, укупорочному - 7, ящичному - 7, пачечному - 12. Наиболее согласованное оборудование имеется на Тульском заводе. Это объясняется также и тем обстоятельством, что завод не подвергался эвакуации и что его мощность доведена до пределов.</w:t>
      </w:r>
    </w:p>
    <w:p w14:paraId="22A21B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Пропускная способность патронных заводов по винтовочным патронам на 1 октября 1925 г. в одну смену в месяц выражается: по Тульскому - 10 млн; по Луганскому - 13,5 млн; по Ульяновскому - 7 млн; по Подольскому - 7 млн; итого в месяц по всем заводам - 37,5 млн.</w:t>
      </w:r>
    </w:p>
    <w:p w14:paraId="400B95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Механизация производства не везде проведена в одинаковой мере, и ряд процессов, ме</w:t>
      </w:r>
      <w:r w:rsidRPr="00C2525C">
        <w:rPr>
          <w:rFonts w:ascii="Times New Roman" w:hAnsi="Times New Roman" w:cs="Times New Roman"/>
          <w:color w:val="002060"/>
          <w:sz w:val="16"/>
          <w:szCs w:val="16"/>
        </w:rPr>
        <w:softHyphen/>
        <w:t>ханизированный на одном заводе, все еще не механизирован на других заводах. Конструкто</w:t>
      </w:r>
      <w:r w:rsidRPr="00C2525C">
        <w:rPr>
          <w:rFonts w:ascii="Times New Roman" w:hAnsi="Times New Roman" w:cs="Times New Roman"/>
          <w:color w:val="002060"/>
          <w:sz w:val="16"/>
          <w:szCs w:val="16"/>
        </w:rPr>
        <w:softHyphen/>
        <w:t>рские работы в этом направлении ведутся несогласованно, а на некоторых заводах, несмотря на наличие соответствующей аппаратуры, эта аппаратура не использована. Заводоуправле</w:t>
      </w:r>
      <w:r w:rsidRPr="00C2525C">
        <w:rPr>
          <w:rFonts w:ascii="Times New Roman" w:hAnsi="Times New Roman" w:cs="Times New Roman"/>
          <w:color w:val="002060"/>
          <w:sz w:val="16"/>
          <w:szCs w:val="16"/>
        </w:rPr>
        <w:softHyphen/>
        <w:t>ния в ряде заводов проектируют дальнейшую механизацию, и в этой области предстоит боль</w:t>
      </w:r>
      <w:r w:rsidRPr="00C2525C">
        <w:rPr>
          <w:rFonts w:ascii="Times New Roman" w:hAnsi="Times New Roman" w:cs="Times New Roman"/>
          <w:color w:val="002060"/>
          <w:sz w:val="16"/>
          <w:szCs w:val="16"/>
        </w:rPr>
        <w:softHyphen/>
        <w:t>шая работа Так, например, механизация транспортировки на обрезке гильз с автоматичес</w:t>
      </w:r>
      <w:r w:rsidRPr="00C2525C">
        <w:rPr>
          <w:rFonts w:ascii="Times New Roman" w:hAnsi="Times New Roman" w:cs="Times New Roman"/>
          <w:color w:val="002060"/>
          <w:sz w:val="16"/>
          <w:szCs w:val="16"/>
        </w:rPr>
        <w:softHyphen/>
        <w:t>ким отделением обрезков от полуфабрикатов, механизация подачи мыльной воды на станок, автоматизация на станке отжига дулец гильз, механизация работ по вставке капсюлей, меха</w:t>
      </w:r>
      <w:r w:rsidRPr="00C2525C">
        <w:rPr>
          <w:rFonts w:ascii="Times New Roman" w:hAnsi="Times New Roman" w:cs="Times New Roman"/>
          <w:color w:val="002060"/>
          <w:sz w:val="16"/>
          <w:szCs w:val="16"/>
        </w:rPr>
        <w:softHyphen/>
        <w:t>низация работ, связанных с отжигом переходов и тому подобное.</w:t>
      </w:r>
    </w:p>
    <w:p w14:paraId="17708C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Теплосиловые установки на патронных заводах страдают также большим разнобоем. Состояние машинных оборудовании в общем и целом находится в удовлетворительном по</w:t>
      </w:r>
      <w:r w:rsidRPr="00C2525C">
        <w:rPr>
          <w:rFonts w:ascii="Times New Roman" w:hAnsi="Times New Roman" w:cs="Times New Roman"/>
          <w:color w:val="002060"/>
          <w:sz w:val="16"/>
          <w:szCs w:val="16"/>
        </w:rPr>
        <w:softHyphen/>
        <w:t>ложении, но котельное оборудование значительно износилось и требует довольно значитель</w:t>
      </w:r>
      <w:r w:rsidRPr="00C2525C">
        <w:rPr>
          <w:rFonts w:ascii="Times New Roman" w:hAnsi="Times New Roman" w:cs="Times New Roman"/>
          <w:color w:val="002060"/>
          <w:sz w:val="16"/>
          <w:szCs w:val="16"/>
        </w:rPr>
        <w:softHyphen/>
        <w:t>ных затрат.</w:t>
      </w:r>
    </w:p>
    <w:p w14:paraId="53DA61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области рационализации производства также можно отметить значительные дефек</w:t>
      </w:r>
      <w:r w:rsidRPr="00C2525C">
        <w:rPr>
          <w:rFonts w:ascii="Times New Roman" w:hAnsi="Times New Roman" w:cs="Times New Roman"/>
          <w:color w:val="002060"/>
          <w:sz w:val="16"/>
          <w:szCs w:val="16"/>
        </w:rPr>
        <w:softHyphen/>
        <w:t>ты, причем на одних и тех же заводах дело рационализации поставлено значительно лучше, чем на других, и рационализирование некоторых операций не использовано на других заво</w:t>
      </w:r>
      <w:r w:rsidRPr="00C2525C">
        <w:rPr>
          <w:rFonts w:ascii="Times New Roman" w:hAnsi="Times New Roman" w:cs="Times New Roman"/>
          <w:color w:val="002060"/>
          <w:sz w:val="16"/>
          <w:szCs w:val="16"/>
        </w:rPr>
        <w:softHyphen/>
        <w:t>дах. До сих пор не на всех заводах закончено проведение устройства сушильно-промывочных аппаратов для промывки и сушилки гильзового и пульного полуфабриката, не введены в ра</w:t>
      </w:r>
      <w:r w:rsidRPr="00C2525C">
        <w:rPr>
          <w:rFonts w:ascii="Times New Roman" w:hAnsi="Times New Roman" w:cs="Times New Roman"/>
          <w:color w:val="002060"/>
          <w:sz w:val="16"/>
          <w:szCs w:val="16"/>
        </w:rPr>
        <w:softHyphen/>
        <w:t>боту электрические паяльники, не установлены станки для накатки пуль и для обжимки пат</w:t>
      </w:r>
      <w:r w:rsidRPr="00C2525C">
        <w:rPr>
          <w:rFonts w:ascii="Times New Roman" w:hAnsi="Times New Roman" w:cs="Times New Roman"/>
          <w:color w:val="002060"/>
          <w:sz w:val="16"/>
          <w:szCs w:val="16"/>
        </w:rPr>
        <w:softHyphen/>
        <w:t>ронов с накатными пулями и ряд других мероприятий по рационализации производств, ко</w:t>
      </w:r>
      <w:r w:rsidRPr="00C2525C">
        <w:rPr>
          <w:rFonts w:ascii="Times New Roman" w:hAnsi="Times New Roman" w:cs="Times New Roman"/>
          <w:color w:val="002060"/>
          <w:sz w:val="16"/>
          <w:szCs w:val="16"/>
        </w:rPr>
        <w:softHyphen/>
        <w:t>торые имеются в наличии на отдельных заводах.</w:t>
      </w:r>
    </w:p>
    <w:p w14:paraId="7BEE32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Состояние заводских строений, за исключением Ульяновского завода, в общем и целом представляется в неудовлетворительном виде и в особенности необходимо отметить неудов</w:t>
      </w:r>
      <w:r w:rsidRPr="00C2525C">
        <w:rPr>
          <w:rFonts w:ascii="Times New Roman" w:hAnsi="Times New Roman" w:cs="Times New Roman"/>
          <w:color w:val="002060"/>
          <w:sz w:val="16"/>
          <w:szCs w:val="16"/>
        </w:rPr>
        <w:softHyphen/>
        <w:t>летворительное состояние цехов на Тульском патронном заводе. Точно также необходимо от</w:t>
      </w:r>
      <w:r w:rsidRPr="00C2525C">
        <w:rPr>
          <w:rFonts w:ascii="Times New Roman" w:hAnsi="Times New Roman" w:cs="Times New Roman"/>
          <w:color w:val="002060"/>
          <w:sz w:val="16"/>
          <w:szCs w:val="16"/>
        </w:rPr>
        <w:softHyphen/>
        <w:t>метить на Тульском заводе, что лучшие строения используются под мирную продукцию, а по военной продукции работают цеха с худшим строением. Наконец, необходимо отметить на некоторых заводах недостаточную планировку производства расположения цехов, вследствие чего происходит неэкономная транспортировка из цеха в цех и переброска готовых из</w:t>
      </w:r>
      <w:r w:rsidRPr="00C2525C">
        <w:rPr>
          <w:rFonts w:ascii="Times New Roman" w:hAnsi="Times New Roman" w:cs="Times New Roman"/>
          <w:color w:val="002060"/>
          <w:sz w:val="16"/>
          <w:szCs w:val="16"/>
        </w:rPr>
        <w:softHyphen/>
        <w:t>делий полуфабрикатов. Необходимо отметить также, что основные цеха Тульского патрон</w:t>
      </w:r>
      <w:r w:rsidRPr="00C2525C">
        <w:rPr>
          <w:rFonts w:ascii="Times New Roman" w:hAnsi="Times New Roman" w:cs="Times New Roman"/>
          <w:color w:val="002060"/>
          <w:sz w:val="16"/>
          <w:szCs w:val="16"/>
        </w:rPr>
        <w:softHyphen/>
        <w:t>ного завода по производству пушечных крупнокалиберных гильз находятся в неудовлетво</w:t>
      </w:r>
      <w:r w:rsidRPr="00C2525C">
        <w:rPr>
          <w:rFonts w:ascii="Times New Roman" w:hAnsi="Times New Roman" w:cs="Times New Roman"/>
          <w:color w:val="002060"/>
          <w:sz w:val="16"/>
          <w:szCs w:val="16"/>
        </w:rPr>
        <w:softHyphen/>
        <w:t>рительном состоянии и использованы неправильно под мирную продукцию, а также и под складские помещения. Заводские сооружения Ульяновского завода в значительной степени улучшены солидными постройками за последнее время. Территория завода позволяет мак</w:t>
      </w:r>
      <w:r w:rsidRPr="00C2525C">
        <w:rPr>
          <w:rFonts w:ascii="Times New Roman" w:hAnsi="Times New Roman" w:cs="Times New Roman"/>
          <w:color w:val="002060"/>
          <w:sz w:val="16"/>
          <w:szCs w:val="16"/>
        </w:rPr>
        <w:softHyphen/>
        <w:t>симальное расширение всех производств до технических пределов. Производственные воз</w:t>
      </w:r>
      <w:r w:rsidRPr="00C2525C">
        <w:rPr>
          <w:rFonts w:ascii="Times New Roman" w:hAnsi="Times New Roman" w:cs="Times New Roman"/>
          <w:color w:val="002060"/>
          <w:sz w:val="16"/>
          <w:szCs w:val="16"/>
        </w:rPr>
        <w:softHyphen/>
        <w:t>можности завода недостаточно учтены центром в его мобилизационной програм-ме.</w:t>
      </w:r>
    </w:p>
    <w:p w14:paraId="7C1721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отметить также отсутствие общего плана восстановления всей военной промышленности патронного производства, благодаря чему нет увязки строительных работ по всем заводам и средства, ассигнованные на оздоровительные работы, в значительной час</w:t>
      </w:r>
      <w:r w:rsidRPr="00C2525C">
        <w:rPr>
          <w:rFonts w:ascii="Times New Roman" w:hAnsi="Times New Roman" w:cs="Times New Roman"/>
          <w:color w:val="002060"/>
          <w:sz w:val="16"/>
          <w:szCs w:val="16"/>
        </w:rPr>
        <w:softHyphen/>
        <w:t>ти, с установлением общей программы, могут явиться непроизводительными расходами.</w:t>
      </w:r>
    </w:p>
    <w:p w14:paraId="1E69F4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Состояние оружейных заводов</w:t>
      </w:r>
    </w:p>
    <w:p w14:paraId="61E876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Оружейных заводов в Союзе ССР насчитывается четыре: Тульский, Ижевский, Сестро-рецкий и Ковровский, из них изготовляют оружие два - Тульский и Ижевский. Сестрорец-кий находится на консервации и занят исключительно производством инструментов. На Ковровском заводе, остановившем в настоящее время производство ружей-автоматов Федо</w:t>
      </w:r>
      <w:r w:rsidRPr="00C2525C">
        <w:rPr>
          <w:rFonts w:ascii="Times New Roman" w:hAnsi="Times New Roman" w:cs="Times New Roman"/>
          <w:color w:val="002060"/>
          <w:sz w:val="16"/>
          <w:szCs w:val="16"/>
        </w:rPr>
        <w:softHyphen/>
        <w:t>рова в ожидании установки автоматической винтовки, исполняются небольшие заказы для УВВС, а также мирного характера. Комиссия ознакомилась только с Тульским оружейным заводом; характеристика Ижевского завода взята из материалов Военпрома.</w:t>
      </w:r>
    </w:p>
    <w:p w14:paraId="2E08E9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С производственной точки зрения Тульский оружейный завод по разнообразию изго</w:t>
      </w:r>
      <w:r w:rsidRPr="00C2525C">
        <w:rPr>
          <w:rFonts w:ascii="Times New Roman" w:hAnsi="Times New Roman" w:cs="Times New Roman"/>
          <w:color w:val="002060"/>
          <w:sz w:val="16"/>
          <w:szCs w:val="16"/>
        </w:rPr>
        <w:softHyphen/>
        <w:t>товляемой продукции, главным образом военной, представляет собой комбинат нескольких отдельных заводов, и поэтому в настоящее время у заводоуправления возникла мысль о не</w:t>
      </w:r>
      <w:r w:rsidRPr="00C2525C">
        <w:rPr>
          <w:rFonts w:ascii="Times New Roman" w:hAnsi="Times New Roman" w:cs="Times New Roman"/>
          <w:color w:val="002060"/>
          <w:sz w:val="16"/>
          <w:szCs w:val="16"/>
        </w:rPr>
        <w:softHyphen/>
        <w:t>обходимости разбивки Тульского завода на отдельные заводоуправления. Тульский оружей</w:t>
      </w:r>
      <w:r w:rsidRPr="00C2525C">
        <w:rPr>
          <w:rFonts w:ascii="Times New Roman" w:hAnsi="Times New Roman" w:cs="Times New Roman"/>
          <w:color w:val="002060"/>
          <w:sz w:val="16"/>
          <w:szCs w:val="16"/>
        </w:rPr>
        <w:softHyphen/>
        <w:t>ный завод подразделяется [на]: а) оружейный револьверный завод с входящими в него мас</w:t>
      </w:r>
      <w:r w:rsidRPr="00C2525C">
        <w:rPr>
          <w:rFonts w:ascii="Times New Roman" w:hAnsi="Times New Roman" w:cs="Times New Roman"/>
          <w:color w:val="002060"/>
          <w:sz w:val="16"/>
          <w:szCs w:val="16"/>
        </w:rPr>
        <w:softHyphen/>
        <w:t>терскими: кузнечной, ствольной, замочной, коробочной и другими; б) пулеметный завод с мастерскими: сборочной и котельной; в) машинно-строительный завод с мастерскими: меха</w:t>
      </w:r>
      <w:r w:rsidRPr="00C2525C">
        <w:rPr>
          <w:rFonts w:ascii="Times New Roman" w:hAnsi="Times New Roman" w:cs="Times New Roman"/>
          <w:color w:val="002060"/>
          <w:sz w:val="16"/>
          <w:szCs w:val="16"/>
        </w:rPr>
        <w:softHyphen/>
        <w:t>нической, литейной, модельной, сборочной и другими; г) инструментальный завод с мастерс</w:t>
      </w:r>
      <w:r w:rsidRPr="00C2525C">
        <w:rPr>
          <w:rFonts w:ascii="Times New Roman" w:hAnsi="Times New Roman" w:cs="Times New Roman"/>
          <w:color w:val="002060"/>
          <w:sz w:val="16"/>
          <w:szCs w:val="16"/>
        </w:rPr>
        <w:softHyphen/>
        <w:t>кими: инструментальной 1-й, инструментальной 2-й и лекальной. Кроме названных основ</w:t>
      </w:r>
      <w:r w:rsidRPr="00C2525C">
        <w:rPr>
          <w:rFonts w:ascii="Times New Roman" w:hAnsi="Times New Roman" w:cs="Times New Roman"/>
          <w:color w:val="002060"/>
          <w:sz w:val="16"/>
          <w:szCs w:val="16"/>
        </w:rPr>
        <w:softHyphen/>
        <w:t>ных производственных отделов, завод имеет ряд обслуживающих органов: силовую станцию, отдельное сооружение ремонтной мастерской и тому подобное. Главнейшими предметами производства Тульского завода являются по военной продукции: 3-линейные винтовки, ре</w:t>
      </w:r>
      <w:r w:rsidRPr="00C2525C">
        <w:rPr>
          <w:rFonts w:ascii="Times New Roman" w:hAnsi="Times New Roman" w:cs="Times New Roman"/>
          <w:color w:val="002060"/>
          <w:sz w:val="16"/>
          <w:szCs w:val="16"/>
        </w:rPr>
        <w:softHyphen/>
        <w:t>вольверы, пулеметы “Максим”, станки к ним, запасные части винтовок и пулеметов и другие изделия; по мирной продукции: стальное машиностроение, инструменты и охотничьи ружья.</w:t>
      </w:r>
    </w:p>
    <w:p w14:paraId="26F62D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Ижевский завод представляет из себя два завода: оружейный и металлургический. Ме</w:t>
      </w:r>
      <w:r w:rsidRPr="00C2525C">
        <w:rPr>
          <w:rFonts w:ascii="Times New Roman" w:hAnsi="Times New Roman" w:cs="Times New Roman"/>
          <w:color w:val="002060"/>
          <w:sz w:val="16"/>
          <w:szCs w:val="16"/>
        </w:rPr>
        <w:softHyphen/>
        <w:t>таллургический завод изготовляет черновые стволы, ствольные коробки как для своего ору</w:t>
      </w:r>
      <w:r w:rsidRPr="00C2525C">
        <w:rPr>
          <w:rFonts w:ascii="Times New Roman" w:hAnsi="Times New Roman" w:cs="Times New Roman"/>
          <w:color w:val="002060"/>
          <w:sz w:val="16"/>
          <w:szCs w:val="16"/>
        </w:rPr>
        <w:softHyphen/>
        <w:t>жейного завода, так и для Тульского. Кроме военной продукции, Ижевский завод изготовля</w:t>
      </w:r>
      <w:r w:rsidRPr="00C2525C">
        <w:rPr>
          <w:rFonts w:ascii="Times New Roman" w:hAnsi="Times New Roman" w:cs="Times New Roman"/>
          <w:color w:val="002060"/>
          <w:sz w:val="16"/>
          <w:szCs w:val="16"/>
        </w:rPr>
        <w:softHyphen/>
        <w:t>ет охотничьи ружья, инструменты и различные сорта стали, а также поковку для авиамото</w:t>
      </w:r>
      <w:r w:rsidRPr="00C2525C">
        <w:rPr>
          <w:rFonts w:ascii="Times New Roman" w:hAnsi="Times New Roman" w:cs="Times New Roman"/>
          <w:color w:val="002060"/>
          <w:sz w:val="16"/>
          <w:szCs w:val="16"/>
        </w:rPr>
        <w:softHyphen/>
        <w:t>ров. Число станков как действующих, так и на складах достигает 8,9 тыс. на Тульском заводе и 7797 - на Ижевском, причем действующие станки как в Туле, так и в Ижевске почти одно</w:t>
      </w:r>
      <w:r w:rsidRPr="00C2525C">
        <w:rPr>
          <w:rFonts w:ascii="Times New Roman" w:hAnsi="Times New Roman" w:cs="Times New Roman"/>
          <w:color w:val="002060"/>
          <w:sz w:val="16"/>
          <w:szCs w:val="16"/>
        </w:rPr>
        <w:softHyphen/>
        <w:t>родны, разница по Тульскому заводу - превышение на 400 станков.</w:t>
      </w:r>
    </w:p>
    <w:p w14:paraId="4D4169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Оборудование оружейных заводов по типам представляется в следующем виде: основу представляет горизонтальный фрезерный станок - около 70%, от 10-15 [%] - вертикальный фрезерный станок, 10% - станок для круглых вещей и около 15% - станок специального ору</w:t>
      </w:r>
      <w:r w:rsidRPr="00C2525C">
        <w:rPr>
          <w:rFonts w:ascii="Times New Roman" w:hAnsi="Times New Roman" w:cs="Times New Roman"/>
          <w:color w:val="002060"/>
          <w:sz w:val="16"/>
          <w:szCs w:val="16"/>
        </w:rPr>
        <w:softHyphen/>
        <w:t>жейного типа. Оба ружейных завода относятся к числу весьма старых, и оборудование их к настоящему моменту носит весьма пестрый характер, в особенности это относится к Тульс</w:t>
      </w:r>
      <w:r w:rsidRPr="00C2525C">
        <w:rPr>
          <w:rFonts w:ascii="Times New Roman" w:hAnsi="Times New Roman" w:cs="Times New Roman"/>
          <w:color w:val="002060"/>
          <w:sz w:val="16"/>
          <w:szCs w:val="16"/>
        </w:rPr>
        <w:softHyphen/>
        <w:t>кому заводу. На Тульском оружейном заводе около 40% станков имеет возраст, превышаю щий 25 лет, причем из них 1/3 превышает 35 лет, и независимо от разницы возраста оборудо</w:t>
      </w:r>
      <w:r w:rsidRPr="00C2525C">
        <w:rPr>
          <w:rFonts w:ascii="Times New Roman" w:hAnsi="Times New Roman" w:cs="Times New Roman"/>
          <w:color w:val="002060"/>
          <w:sz w:val="16"/>
          <w:szCs w:val="16"/>
        </w:rPr>
        <w:softHyphen/>
        <w:t>вание одного и того же возраста отличается крайней разномодельностью. В общем и целом оборудование обоих оружейных заводов представляется значительно отсталым от загранич</w:t>
      </w:r>
      <w:r w:rsidRPr="00C2525C">
        <w:rPr>
          <w:rFonts w:ascii="Times New Roman" w:hAnsi="Times New Roman" w:cs="Times New Roman"/>
          <w:color w:val="002060"/>
          <w:sz w:val="16"/>
          <w:szCs w:val="16"/>
        </w:rPr>
        <w:softHyphen/>
        <w:t>ных заводов. Пополнение и освежение до настоящего времени шло медленно: за истекшие три года Ижевский завод получил 125 станков, а Тульский - 89.</w:t>
      </w:r>
    </w:p>
    <w:p w14:paraId="6170C9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Ижевский сталелитейный завод имеет четыре мартеновские печи с производитель</w:t>
      </w:r>
      <w:r w:rsidRPr="00C2525C">
        <w:rPr>
          <w:rFonts w:ascii="Times New Roman" w:hAnsi="Times New Roman" w:cs="Times New Roman"/>
          <w:color w:val="002060"/>
          <w:sz w:val="16"/>
          <w:szCs w:val="16"/>
        </w:rPr>
        <w:softHyphen/>
        <w:t>ностью до 1,5 млн пуд. и четыре тигельных печи с мощностью до 240 т пуд. в год. Этой про</w:t>
      </w:r>
      <w:r w:rsidRPr="00C2525C">
        <w:rPr>
          <w:rFonts w:ascii="Times New Roman" w:hAnsi="Times New Roman" w:cs="Times New Roman"/>
          <w:color w:val="002060"/>
          <w:sz w:val="16"/>
          <w:szCs w:val="16"/>
        </w:rPr>
        <w:softHyphen/>
        <w:t>изводительности сталелитейной достаточно для удовлетворения потребностей программы настоящего года; при увеличении программы слабым местом окажется мартеновский цех и в особенности прокатка мелких сортов стали.</w:t>
      </w:r>
    </w:p>
    <w:p w14:paraId="3EE72F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Процесс механизации производства на Тульском оружейном заводе недостаточен и мо</w:t>
      </w:r>
      <w:r w:rsidRPr="00C2525C">
        <w:rPr>
          <w:rFonts w:ascii="Times New Roman" w:hAnsi="Times New Roman" w:cs="Times New Roman"/>
          <w:color w:val="002060"/>
          <w:sz w:val="16"/>
          <w:szCs w:val="16"/>
        </w:rPr>
        <w:softHyphen/>
        <w:t>жет быть объясним в значительной мере устарелостью типа оборудования. Недостаточная работа по изменению ряда переходов, сокращающих ручные работы и улучшающих качест</w:t>
      </w:r>
      <w:r w:rsidRPr="00C2525C">
        <w:rPr>
          <w:rFonts w:ascii="Times New Roman" w:hAnsi="Times New Roman" w:cs="Times New Roman"/>
          <w:color w:val="002060"/>
          <w:sz w:val="16"/>
          <w:szCs w:val="16"/>
        </w:rPr>
        <w:softHyphen/>
        <w:t>во изделий.</w:t>
      </w:r>
    </w:p>
    <w:p w14:paraId="462147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старые заводские строения в Туле и Ижевске, а также все складское оборудование находится в неудовлетворительном состоянии. Оружейные заводы, несмотря на то что с мо</w:t>
      </w:r>
      <w:r w:rsidRPr="00C2525C">
        <w:rPr>
          <w:rFonts w:ascii="Times New Roman" w:hAnsi="Times New Roman" w:cs="Times New Roman"/>
          <w:color w:val="002060"/>
          <w:sz w:val="16"/>
          <w:szCs w:val="16"/>
        </w:rPr>
        <w:softHyphen/>
        <w:t>мента Октябрьской революции не потерпели той огромной организационной ломки, которая имела место по отношению ко всем другим заводам, находятся в расстроенном состоянии: наблюдается страшная теснота помещений, и благодаря этому постройка пулеметного заво</w:t>
      </w:r>
      <w:r w:rsidRPr="00C2525C">
        <w:rPr>
          <w:rFonts w:ascii="Times New Roman" w:hAnsi="Times New Roman" w:cs="Times New Roman"/>
          <w:color w:val="002060"/>
          <w:sz w:val="16"/>
          <w:szCs w:val="16"/>
        </w:rPr>
        <w:softHyphen/>
        <w:t>да едва ли мыслима в пределах этой территории. Заводоуправление проектирует постройку пулеметного завода вне пределов города на довольно большом расстоянии от оружейного за</w:t>
      </w:r>
      <w:r w:rsidRPr="00C2525C">
        <w:rPr>
          <w:rFonts w:ascii="Times New Roman" w:hAnsi="Times New Roman" w:cs="Times New Roman"/>
          <w:color w:val="002060"/>
          <w:sz w:val="16"/>
          <w:szCs w:val="16"/>
        </w:rPr>
        <w:softHyphen/>
        <w:t>вода. Новая часть Тульского завода имеет очень хорошие строения. Равным образом хороши новые ижевские постройки.</w:t>
      </w:r>
    </w:p>
    <w:p w14:paraId="05C6A16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Состояние пороховых заводов</w:t>
      </w:r>
    </w:p>
    <w:p w14:paraId="302A5D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состав Военпрома входит пять пороховых заводов: Казанский, Рошальский, Шлис-сельбургский, Шостенский и Тамбовский, из них только два находятся в действии - Казанс</w:t>
      </w:r>
      <w:r w:rsidRPr="00C2525C">
        <w:rPr>
          <w:rFonts w:ascii="Times New Roman" w:hAnsi="Times New Roman" w:cs="Times New Roman"/>
          <w:color w:val="002060"/>
          <w:sz w:val="16"/>
          <w:szCs w:val="16"/>
        </w:rPr>
        <w:softHyphen/>
        <w:t>кий и Рошальский, а остальные три - на полной консервации по части военной продукции. Все пять заводов оборудованы для изготовления бездымного пороха. Кроме порохового про</w:t>
      </w:r>
      <w:r w:rsidRPr="00C2525C">
        <w:rPr>
          <w:rFonts w:ascii="Times New Roman" w:hAnsi="Times New Roman" w:cs="Times New Roman"/>
          <w:color w:val="002060"/>
          <w:sz w:val="16"/>
          <w:szCs w:val="16"/>
        </w:rPr>
        <w:softHyphen/>
        <w:t>изводства, на Шлиссельбургском заводе имеется оборудование для производства тротила, тетрила и черного пороха, а на Шостенском заводе - для черного пороха и капсюлей. Поро</w:t>
      </w:r>
      <w:r w:rsidRPr="00C2525C">
        <w:rPr>
          <w:rFonts w:ascii="Times New Roman" w:hAnsi="Times New Roman" w:cs="Times New Roman"/>
          <w:color w:val="002060"/>
          <w:sz w:val="16"/>
          <w:szCs w:val="16"/>
        </w:rPr>
        <w:softHyphen/>
        <w:t>ховое оборудование всех пяти заводов более или менее единообразно, хотя есть и некоторые небольшие различия. Так, на изготовление морских трубчатых порохов необходимые эле</w:t>
      </w:r>
      <w:r w:rsidRPr="00C2525C">
        <w:rPr>
          <w:rFonts w:ascii="Times New Roman" w:hAnsi="Times New Roman" w:cs="Times New Roman"/>
          <w:color w:val="002060"/>
          <w:sz w:val="16"/>
          <w:szCs w:val="16"/>
        </w:rPr>
        <w:softHyphen/>
        <w:t>менты оборудования имеются только на двух заводах - Шлиссельбургском и Рошальском. Изношенность аппаратуры по отдельным заводам значительна. Наиболее изношенным яв</w:t>
      </w:r>
      <w:r w:rsidRPr="00C2525C">
        <w:rPr>
          <w:rFonts w:ascii="Times New Roman" w:hAnsi="Times New Roman" w:cs="Times New Roman"/>
          <w:color w:val="002060"/>
          <w:sz w:val="16"/>
          <w:szCs w:val="16"/>
        </w:rPr>
        <w:softHyphen/>
        <w:t>ляется Шлиссельбургский завод, достигающий до 90% по заводу азотных кислот и мини</w:t>
      </w:r>
      <w:r w:rsidRPr="00C2525C">
        <w:rPr>
          <w:rFonts w:ascii="Times New Roman" w:hAnsi="Times New Roman" w:cs="Times New Roman"/>
          <w:color w:val="002060"/>
          <w:sz w:val="16"/>
          <w:szCs w:val="16"/>
        </w:rPr>
        <w:softHyphen/>
        <w:t>мально - 35% - по производству порохов. Изношенность Казанского завода достигает от 30 до 40%. Это объясняется тем обстоятельством, что завод в течение войны нес форсированные работы, и не производилось достаточно ремонта и оздоровительных работ. Что касается но</w:t>
      </w:r>
      <w:r w:rsidRPr="00C2525C">
        <w:rPr>
          <w:rFonts w:ascii="Times New Roman" w:hAnsi="Times New Roman" w:cs="Times New Roman"/>
          <w:color w:val="002060"/>
          <w:sz w:val="16"/>
          <w:szCs w:val="16"/>
        </w:rPr>
        <w:softHyphen/>
        <w:t>визны моделей, установленных предметов оборудования, то аппаратура пироксилинового производства находится более или менее на уровне современных требований пироксилино</w:t>
      </w:r>
      <w:r w:rsidRPr="00C2525C">
        <w:rPr>
          <w:rFonts w:ascii="Times New Roman" w:hAnsi="Times New Roman" w:cs="Times New Roman"/>
          <w:color w:val="002060"/>
          <w:sz w:val="16"/>
          <w:szCs w:val="16"/>
        </w:rPr>
        <w:softHyphen/>
        <w:t>вой техники, и в отношении европейских заводов ее нельзя назвать значительно отсталой. Наилучшая взаимная согласованность цехов имеет место на Казанском заводе, однако “уз</w:t>
      </w:r>
      <w:r w:rsidRPr="00C2525C">
        <w:rPr>
          <w:rFonts w:ascii="Times New Roman" w:hAnsi="Times New Roman" w:cs="Times New Roman"/>
          <w:color w:val="002060"/>
          <w:sz w:val="16"/>
          <w:szCs w:val="16"/>
        </w:rPr>
        <w:softHyphen/>
        <w:t>ким местом” является завод азотной и серной кислоты.</w:t>
      </w:r>
    </w:p>
    <w:p w14:paraId="644C58B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Строительные сооружения на пороховых заводах также различны. Наиболее лучшими являются строительные сооружения Казанского, Рошальского и Тамбовского заводов. Меха</w:t>
      </w:r>
      <w:r w:rsidRPr="00C2525C">
        <w:rPr>
          <w:rFonts w:ascii="Times New Roman" w:hAnsi="Times New Roman" w:cs="Times New Roman"/>
          <w:color w:val="002060"/>
          <w:sz w:val="16"/>
          <w:szCs w:val="16"/>
        </w:rPr>
        <w:softHyphen/>
        <w:t>низация заводов также проведена неравномерно. Весьма мало механизирован транспорт ос</w:t>
      </w:r>
      <w:r w:rsidRPr="00C2525C">
        <w:rPr>
          <w:rFonts w:ascii="Times New Roman" w:hAnsi="Times New Roman" w:cs="Times New Roman"/>
          <w:color w:val="002060"/>
          <w:sz w:val="16"/>
          <w:szCs w:val="16"/>
        </w:rPr>
        <w:softHyphen/>
        <w:t>новных материалов и полуфабрикатов между пунктами производства отдельных операций и в ряде других работ, что объясняется опасностью работ. В частности, необходимо отметить, что транспортировка полуфабрикатов и материалов у нас на всех заводах ведется по горизон</w:t>
      </w:r>
      <w:r w:rsidRPr="00C2525C">
        <w:rPr>
          <w:rFonts w:ascii="Times New Roman" w:hAnsi="Times New Roman" w:cs="Times New Roman"/>
          <w:color w:val="002060"/>
          <w:sz w:val="16"/>
          <w:szCs w:val="16"/>
        </w:rPr>
        <w:softHyphen/>
        <w:t>тальной плоскости, в то время как на некоторых американских пироксилиновых заводах имеют несколько этажей, и полуфабрикаты могут иметь движение равным образом и в вер</w:t>
      </w:r>
      <w:r w:rsidRPr="00C2525C">
        <w:rPr>
          <w:rFonts w:ascii="Times New Roman" w:hAnsi="Times New Roman" w:cs="Times New Roman"/>
          <w:color w:val="002060"/>
          <w:sz w:val="16"/>
          <w:szCs w:val="16"/>
        </w:rPr>
        <w:softHyphen/>
        <w:t>тикальном направлении, что в значительной степени облегчает механизацию, чем на наших заводах. Переход на американскую форму выделки пороха разрешил весьма острый и слож</w:t>
      </w:r>
      <w:r w:rsidRPr="00C2525C">
        <w:rPr>
          <w:rFonts w:ascii="Times New Roman" w:hAnsi="Times New Roman" w:cs="Times New Roman"/>
          <w:color w:val="002060"/>
          <w:sz w:val="16"/>
          <w:szCs w:val="16"/>
        </w:rPr>
        <w:softHyphen/>
        <w:t>ный вопрос относительно вместимости нормального порохового снаряда в оружейную гиль-</w:t>
      </w:r>
    </w:p>
    <w:p w14:paraId="5FF3D9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зу</w:t>
      </w:r>
    </w:p>
    <w:p w14:paraId="28F60F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Наконец, необходимо отметить, что консервация заводов также наносит значительный ущерб заводам. Если напряжение работ пороховых заводов вносило сильное разрушение в их аппаратуру и строительные сооружения, то не меньшее разрушение вносит длительный простой ряда заводов, так как кислотная аппаратура сохраняется больше в непрерывной ра</w:t>
      </w:r>
      <w:r w:rsidRPr="00C2525C">
        <w:rPr>
          <w:rFonts w:ascii="Times New Roman" w:hAnsi="Times New Roman" w:cs="Times New Roman"/>
          <w:color w:val="002060"/>
          <w:sz w:val="16"/>
          <w:szCs w:val="16"/>
        </w:rPr>
        <w:softHyphen/>
        <w:t>боте, чем при постановке на консервацию.</w:t>
      </w:r>
    </w:p>
    <w:p w14:paraId="02AAEB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Состояние заводов взрывчатых веществ</w:t>
      </w:r>
    </w:p>
    <w:p w14:paraId="722C13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Группа заводов взрывчатых веществ состоит из следующих производственных единиц:</w:t>
      </w:r>
    </w:p>
    <w:p w14:paraId="1FE52C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Самарский завод взрывчатых веществ. Оборудован для производства тротила, тетри</w:t>
      </w:r>
      <w:r w:rsidRPr="00C2525C">
        <w:rPr>
          <w:rFonts w:ascii="Times New Roman" w:hAnsi="Times New Roman" w:cs="Times New Roman"/>
          <w:color w:val="002060"/>
          <w:sz w:val="16"/>
          <w:szCs w:val="16"/>
        </w:rPr>
        <w:softHyphen/>
        <w:t>ла, снаряжения тетриловых снарядов, снаряжения взрывателей и изготовления капсюлей;</w:t>
      </w:r>
    </w:p>
    <w:p w14:paraId="35E7397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Нижегородский завод взрывчатых веществ может изготовлять тротил и производить снаряжение фугасных снарядов;</w:t>
      </w:r>
    </w:p>
    <w:p w14:paraId="0294E7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Богородский завод оборудован для снаряжения снарядов. Имеет отдел для изготов</w:t>
      </w:r>
      <w:r w:rsidRPr="00C2525C">
        <w:rPr>
          <w:rFonts w:ascii="Times New Roman" w:hAnsi="Times New Roman" w:cs="Times New Roman"/>
          <w:color w:val="002060"/>
          <w:sz w:val="16"/>
          <w:szCs w:val="16"/>
        </w:rPr>
        <w:softHyphen/>
        <w:t>ления противогазов;</w:t>
      </w:r>
    </w:p>
    <w:p w14:paraId="257915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Центральный опытный завод имеет производство капсюлей, химическую баллисти</w:t>
      </w:r>
      <w:r w:rsidRPr="00C2525C">
        <w:rPr>
          <w:rFonts w:ascii="Times New Roman" w:hAnsi="Times New Roman" w:cs="Times New Roman"/>
          <w:color w:val="002060"/>
          <w:sz w:val="16"/>
          <w:szCs w:val="16"/>
        </w:rPr>
        <w:softHyphen/>
        <w:t>ческую лабораторию для производства испытания порохов и взрывчатых веществ;</w:t>
      </w:r>
    </w:p>
    <w:p w14:paraId="3144AF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“Красная ракета” имеет капсюльный отдел;</w:t>
      </w:r>
    </w:p>
    <w:p w14:paraId="330FEA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 тротиловый и тетриловый отделы Шлиссельбургского завода;</w:t>
      </w:r>
    </w:p>
    <w:p w14:paraId="0490CEC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ж) капсюльный отдел Шостенского порохового завода;</w:t>
      </w:r>
    </w:p>
    <w:p w14:paraId="425A6F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 Ульяновский пороховой завод изготовляет бикфордов шнур, динамиты, трубочные пороха и может изготовлять мелинит.</w:t>
      </w:r>
    </w:p>
    <w:p w14:paraId="226BEA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перечисленных заводов в действии находятся: Самарский, Нижегородский, ЦОЗ. Остальные находятся в состоянии полной консервации по военным производствам. По про</w:t>
      </w:r>
      <w:r w:rsidRPr="00C2525C">
        <w:rPr>
          <w:rFonts w:ascii="Times New Roman" w:hAnsi="Times New Roman" w:cs="Times New Roman"/>
          <w:color w:val="002060"/>
          <w:sz w:val="16"/>
          <w:szCs w:val="16"/>
        </w:rPr>
        <w:softHyphen/>
        <w:t>изводству тротила на всех трех заводах имеет место несогласованность между цехами. Наиболее узкое место всех трех заводов представляют установки для кристаллизации троти</w:t>
      </w:r>
      <w:r w:rsidRPr="00C2525C">
        <w:rPr>
          <w:rFonts w:ascii="Times New Roman" w:hAnsi="Times New Roman" w:cs="Times New Roman"/>
          <w:color w:val="002060"/>
          <w:sz w:val="16"/>
          <w:szCs w:val="16"/>
        </w:rPr>
        <w:softHyphen/>
        <w:t>ла, а также завод азотной кислоты. Азотные заводы не развиваются в предположении поста</w:t>
      </w:r>
      <w:r w:rsidRPr="00C2525C">
        <w:rPr>
          <w:rFonts w:ascii="Times New Roman" w:hAnsi="Times New Roman" w:cs="Times New Roman"/>
          <w:color w:val="002060"/>
          <w:sz w:val="16"/>
          <w:szCs w:val="16"/>
        </w:rPr>
        <w:softHyphen/>
        <w:t>новки окислительных устройств. Моральный износ оборудования тротилового производ</w:t>
      </w:r>
      <w:r w:rsidRPr="00C2525C">
        <w:rPr>
          <w:rFonts w:ascii="Times New Roman" w:hAnsi="Times New Roman" w:cs="Times New Roman"/>
          <w:color w:val="002060"/>
          <w:sz w:val="16"/>
          <w:szCs w:val="16"/>
        </w:rPr>
        <w:softHyphen/>
        <w:t>ства невелик, и сами методы фабрикации до последнего времени находились в соответствии с современными требованиями техники. В течение последних лет появился новый способ производства тротила (итальянский), который в настоящее время изучается у нас. В отноше</w:t>
      </w:r>
      <w:r w:rsidRPr="00C2525C">
        <w:rPr>
          <w:rFonts w:ascii="Times New Roman" w:hAnsi="Times New Roman" w:cs="Times New Roman"/>
          <w:color w:val="002060"/>
          <w:sz w:val="16"/>
          <w:szCs w:val="16"/>
        </w:rPr>
        <w:softHyphen/>
        <w:t>нии тетрилового производства сведений из-за границы о каких-либо заметных усовершен</w:t>
      </w:r>
      <w:r w:rsidRPr="00C2525C">
        <w:rPr>
          <w:rFonts w:ascii="Times New Roman" w:hAnsi="Times New Roman" w:cs="Times New Roman"/>
          <w:color w:val="002060"/>
          <w:sz w:val="16"/>
          <w:szCs w:val="16"/>
        </w:rPr>
        <w:softHyphen/>
        <w:t>ствованиях не имеется. То же самое можно сказать в отношении снаряжательной работы по снаряжению снарядов взрывателей и капсюлей.</w:t>
      </w:r>
    </w:p>
    <w:p w14:paraId="2117FB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противогазов является у нас совершенно новым. Производство пока на</w:t>
      </w:r>
      <w:r w:rsidRPr="00C2525C">
        <w:rPr>
          <w:rFonts w:ascii="Times New Roman" w:hAnsi="Times New Roman" w:cs="Times New Roman"/>
          <w:color w:val="002060"/>
          <w:sz w:val="16"/>
          <w:szCs w:val="16"/>
        </w:rPr>
        <w:softHyphen/>
        <w:t>лажено в небольших размерах. Образцы противогазов и газов, по мнению наших специалис</w:t>
      </w:r>
      <w:r w:rsidRPr="00C2525C">
        <w:rPr>
          <w:rFonts w:ascii="Times New Roman" w:hAnsi="Times New Roman" w:cs="Times New Roman"/>
          <w:color w:val="002060"/>
          <w:sz w:val="16"/>
          <w:szCs w:val="16"/>
        </w:rPr>
        <w:softHyphen/>
        <w:t>тов, по своим боевым качествам превосходят немецкие противогазы.</w:t>
      </w:r>
    </w:p>
    <w:p w14:paraId="3018E8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Механизация производства по отдельным заводам разнообразна, но в целом проведена в установленной мере, так как слишком углубленное форсирование механизации и дальше определенного предела может повести к увеличению опасности работы, и [механизация] не проведена в достаточной мере. Технический износ оборудования по Самарскому заводу по тротиловому производству достигает до 60% по капсюльному отделению, по винтовочным капсюлям - до 25%, на остальных заводах изношенность достигает от 10 до 30%. Котельные и силовые установки находятся в не совсем удовлетворительном состоянии. К серьезным усовершенствованиям в производстве необходимо отнести сухой способ снаряжения капсю</w:t>
      </w:r>
      <w:r w:rsidRPr="00C2525C">
        <w:rPr>
          <w:rFonts w:ascii="Times New Roman" w:hAnsi="Times New Roman" w:cs="Times New Roman"/>
          <w:color w:val="002060"/>
          <w:sz w:val="16"/>
          <w:szCs w:val="16"/>
        </w:rPr>
        <w:softHyphen/>
        <w:t>лей, введенный на Самарском заводе, затем - употребление полубелой и белой гремучей рту</w:t>
      </w:r>
      <w:r w:rsidRPr="00C2525C">
        <w:rPr>
          <w:rFonts w:ascii="Times New Roman" w:hAnsi="Times New Roman" w:cs="Times New Roman"/>
          <w:color w:val="002060"/>
          <w:sz w:val="16"/>
          <w:szCs w:val="16"/>
        </w:rPr>
        <w:softHyphen/>
        <w:t>ти вместо серой. Общее состояние заводских строений Самарского взрывчатого завода нахо</w:t>
      </w:r>
      <w:r w:rsidRPr="00C2525C">
        <w:rPr>
          <w:rFonts w:ascii="Times New Roman" w:hAnsi="Times New Roman" w:cs="Times New Roman"/>
          <w:color w:val="002060"/>
          <w:sz w:val="16"/>
          <w:szCs w:val="16"/>
        </w:rPr>
        <w:softHyphen/>
        <w:t>дится в довольно удовлетворительном состоянии. Необходимо также отметить, что оборудо</w:t>
      </w:r>
      <w:r w:rsidRPr="00C2525C">
        <w:rPr>
          <w:rFonts w:ascii="Times New Roman" w:hAnsi="Times New Roman" w:cs="Times New Roman"/>
          <w:color w:val="002060"/>
          <w:sz w:val="16"/>
          <w:szCs w:val="16"/>
        </w:rPr>
        <w:softHyphen/>
        <w:t>вание заводов взрывчатых веществ в случае введения итальянского способа изготовления тротила в некоторых частях придется переконструировать.</w:t>
      </w:r>
    </w:p>
    <w:p w14:paraId="4689E55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особо плохом состоянии, в смысле производительности, находится снаряжение взры</w:t>
      </w:r>
      <w:r w:rsidRPr="00C2525C">
        <w:rPr>
          <w:rFonts w:ascii="Times New Roman" w:hAnsi="Times New Roman" w:cs="Times New Roman"/>
          <w:color w:val="002060"/>
          <w:sz w:val="16"/>
          <w:szCs w:val="16"/>
        </w:rPr>
        <w:softHyphen/>
        <w:t>вателей, что и дает в сравнении с другими цехами “узкое место”: примерно 50% по отноше</w:t>
      </w:r>
      <w:r w:rsidRPr="00C2525C">
        <w:rPr>
          <w:rFonts w:ascii="Times New Roman" w:hAnsi="Times New Roman" w:cs="Times New Roman"/>
          <w:color w:val="002060"/>
          <w:sz w:val="16"/>
          <w:szCs w:val="16"/>
        </w:rPr>
        <w:softHyphen/>
        <w:t>нию к другому оборудованию. Ввиду отсутствия твердых перспективных заданий военведа по снарядам и взрывчатым веществам не имеется общего плана восстановления заводов взрывчатых веществ. При составлении годовых планов оздоровительных работ Военпром согласовывает план развития этих заводов в связи с намечающимся планом развития толуо</w:t>
      </w:r>
      <w:r w:rsidRPr="00C2525C">
        <w:rPr>
          <w:rFonts w:ascii="Times New Roman" w:hAnsi="Times New Roman" w:cs="Times New Roman"/>
          <w:color w:val="002060"/>
          <w:sz w:val="16"/>
          <w:szCs w:val="16"/>
        </w:rPr>
        <w:softHyphen/>
        <w:t xml:space="preserve">ловой промышленности. Согласованности и мощности в цехах не имеется, в особенности не согласовано производство </w:t>
      </w:r>
      <w:r w:rsidRPr="00C2525C">
        <w:rPr>
          <w:rFonts w:ascii="Times New Roman" w:hAnsi="Times New Roman" w:cs="Times New Roman"/>
          <w:color w:val="002060"/>
          <w:sz w:val="16"/>
          <w:szCs w:val="16"/>
        </w:rPr>
        <w:lastRenderedPageBreak/>
        <w:t>тротила по Самарскому заводу. Наконец, необходимо отметить, что почти по всем заказам по взрывчатым веществам значительный процент заказов прихо</w:t>
      </w:r>
      <w:r w:rsidRPr="00C2525C">
        <w:rPr>
          <w:rFonts w:ascii="Times New Roman" w:hAnsi="Times New Roman" w:cs="Times New Roman"/>
          <w:color w:val="002060"/>
          <w:sz w:val="16"/>
          <w:szCs w:val="16"/>
        </w:rPr>
        <w:softHyphen/>
        <w:t>дится на заводы ленинградские, а не на заводы, расположенные в тылу. Это также относится ко всем другим военным заказам как по трубке, так и по орудийным и пороховым.</w:t>
      </w:r>
    </w:p>
    <w:p w14:paraId="332F95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Состояние трубочных заводов</w:t>
      </w:r>
    </w:p>
    <w:p w14:paraId="4382066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 в составе Военпрома имеется три трубочных завода: а) Ленинградский трубоч</w:t>
      </w:r>
      <w:r w:rsidRPr="00C2525C">
        <w:rPr>
          <w:rFonts w:ascii="Times New Roman" w:hAnsi="Times New Roman" w:cs="Times New Roman"/>
          <w:color w:val="002060"/>
          <w:sz w:val="16"/>
          <w:szCs w:val="16"/>
        </w:rPr>
        <w:softHyphen/>
        <w:t>ный; б) Пензенский трубочный; в) Самарский трубочный.</w:t>
      </w:r>
    </w:p>
    <w:p w14:paraId="6E3D3D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Ленинградский трубочный является наиболее старым по времени постройки. Оборудо</w:t>
      </w:r>
      <w:r w:rsidRPr="00C2525C">
        <w:rPr>
          <w:rFonts w:ascii="Times New Roman" w:hAnsi="Times New Roman" w:cs="Times New Roman"/>
          <w:color w:val="002060"/>
          <w:sz w:val="16"/>
          <w:szCs w:val="16"/>
        </w:rPr>
        <w:softHyphen/>
        <w:t>вание завода приспособлено к производству всех сортов дистанционных трубок, а также всех имеющихся сортов взрывателей как сухопутной, так и морской артиллерии. Самарский тру</w:t>
      </w:r>
      <w:r w:rsidRPr="00C2525C">
        <w:rPr>
          <w:rFonts w:ascii="Times New Roman" w:hAnsi="Times New Roman" w:cs="Times New Roman"/>
          <w:color w:val="002060"/>
          <w:sz w:val="16"/>
          <w:szCs w:val="16"/>
        </w:rPr>
        <w:softHyphen/>
        <w:t>бочный завод построен в период 1910-1912 гг. и по своему оборудованию приспособлен к производству 22-секундных трубок и капсюльных втулок. В настоящее время завод устанав</w:t>
      </w:r>
      <w:r w:rsidRPr="00C2525C">
        <w:rPr>
          <w:rFonts w:ascii="Times New Roman" w:hAnsi="Times New Roman" w:cs="Times New Roman"/>
          <w:color w:val="002060"/>
          <w:sz w:val="16"/>
          <w:szCs w:val="16"/>
        </w:rPr>
        <w:softHyphen/>
        <w:t>ливает у себя производство 34-секундной дистанционной трубки. Оборудование Пензенско</w:t>
      </w:r>
      <w:r w:rsidRPr="00C2525C">
        <w:rPr>
          <w:rFonts w:ascii="Times New Roman" w:hAnsi="Times New Roman" w:cs="Times New Roman"/>
          <w:color w:val="002060"/>
          <w:sz w:val="16"/>
          <w:szCs w:val="16"/>
        </w:rPr>
        <w:softHyphen/>
        <w:t>го завода приспособлено под производство 45-секундной дистанционной трубки и взрывате</w:t>
      </w:r>
      <w:r w:rsidRPr="00C2525C">
        <w:rPr>
          <w:rFonts w:ascii="Times New Roman" w:hAnsi="Times New Roman" w:cs="Times New Roman"/>
          <w:color w:val="002060"/>
          <w:sz w:val="16"/>
          <w:szCs w:val="16"/>
        </w:rPr>
        <w:softHyphen/>
        <w:t>ля УГТ.</w:t>
      </w:r>
    </w:p>
    <w:p w14:paraId="3E7959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Благодаря длительной остановке заводов в период от 1918 до 1923 г. все трубочное и взрывателъное производство совершенно атрофировалось. По сведениям заводоуправлений, за предшествующий период погибло много чертежей, описаний, а затем при длительном простое обветшало оборудование, с утерей инструмента, лекал и приспособлений.</w:t>
      </w:r>
    </w:p>
    <w:p w14:paraId="507C0BF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Установление производства трубок идет чрезвычайно медленно и проходит болезнен</w:t>
      </w:r>
      <w:r w:rsidRPr="00C2525C">
        <w:rPr>
          <w:rFonts w:ascii="Times New Roman" w:hAnsi="Times New Roman" w:cs="Times New Roman"/>
          <w:color w:val="002060"/>
          <w:sz w:val="16"/>
          <w:szCs w:val="16"/>
        </w:rPr>
        <w:softHyphen/>
        <w:t>но. Одним из больных мест является слишком малая загрузка трубочных заводов, так, нап</w:t>
      </w:r>
      <w:r w:rsidRPr="00C2525C">
        <w:rPr>
          <w:rFonts w:ascii="Times New Roman" w:hAnsi="Times New Roman" w:cs="Times New Roman"/>
          <w:color w:val="002060"/>
          <w:sz w:val="16"/>
          <w:szCs w:val="16"/>
        </w:rPr>
        <w:softHyphen/>
        <w:t>ример, Самарский завод в течение суток.</w:t>
      </w:r>
    </w:p>
    <w:p w14:paraId="41E359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отличие от всех других заводов здание Ленинградского трубочного завода многоэ</w:t>
      </w:r>
      <w:r w:rsidRPr="00C2525C">
        <w:rPr>
          <w:rFonts w:ascii="Times New Roman" w:hAnsi="Times New Roman" w:cs="Times New Roman"/>
          <w:color w:val="002060"/>
          <w:sz w:val="16"/>
          <w:szCs w:val="16"/>
        </w:rPr>
        <w:softHyphen/>
        <w:t>тажное, старой постройки, [цеха] низкие, имеют мало света и плохую вентиляцию. Из обще</w:t>
      </w:r>
      <w:r w:rsidRPr="00C2525C">
        <w:rPr>
          <w:rFonts w:ascii="Times New Roman" w:hAnsi="Times New Roman" w:cs="Times New Roman"/>
          <w:color w:val="002060"/>
          <w:sz w:val="16"/>
          <w:szCs w:val="16"/>
        </w:rPr>
        <w:softHyphen/>
        <w:t>го числа построек около 30% нужно считать по конструкции устаревшими и не отвечающи</w:t>
      </w:r>
      <w:r w:rsidRPr="00C2525C">
        <w:rPr>
          <w:rFonts w:ascii="Times New Roman" w:hAnsi="Times New Roman" w:cs="Times New Roman"/>
          <w:color w:val="002060"/>
          <w:sz w:val="16"/>
          <w:szCs w:val="16"/>
        </w:rPr>
        <w:softHyphen/>
        <w:t>ми современным требованиям производства.</w:t>
      </w:r>
    </w:p>
    <w:p w14:paraId="49E2A1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Самарский и Пензенский заводы имеют высокие одноэтажные здания с верхним све</w:t>
      </w:r>
      <w:r w:rsidRPr="00C2525C">
        <w:rPr>
          <w:rFonts w:ascii="Times New Roman" w:hAnsi="Times New Roman" w:cs="Times New Roman"/>
          <w:color w:val="002060"/>
          <w:sz w:val="16"/>
          <w:szCs w:val="16"/>
        </w:rPr>
        <w:softHyphen/>
        <w:t>том, хорошими вентиляторами и отоплением, вполне отвечают современным техническим требованиям, приспособлены для установки станков с отдельными моторами и установки на По сравнению с европейской техникой у нас не имеется сведений. Относительно нашей техники главное внимание направлено на мелкие улучшения и конструкцию приспособле</w:t>
      </w:r>
      <w:r w:rsidRPr="00C2525C">
        <w:rPr>
          <w:rFonts w:ascii="Times New Roman" w:hAnsi="Times New Roman" w:cs="Times New Roman"/>
          <w:color w:val="002060"/>
          <w:sz w:val="16"/>
          <w:szCs w:val="16"/>
        </w:rPr>
        <w:softHyphen/>
        <w:t>ний и инструментов с существующими станками. Механизация производства на трубочных заводах проведена в большей степени, чем на остальных заводах, но и здесь имеется ряд мест, в которых необходимо провести механизацию.</w:t>
      </w:r>
    </w:p>
    <w:p w14:paraId="16576B2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Размеры текущих военных заказов по трубкам столь ничтожны, что совершенно не обеспечивается подготовка опытных работников-техников и всего обслуживающего персо</w:t>
      </w:r>
      <w:r w:rsidRPr="00C2525C">
        <w:rPr>
          <w:rFonts w:ascii="Times New Roman" w:hAnsi="Times New Roman" w:cs="Times New Roman"/>
          <w:color w:val="002060"/>
          <w:sz w:val="16"/>
          <w:szCs w:val="16"/>
        </w:rPr>
        <w:softHyphen/>
        <w:t>нала. В частности, это в большой степени относится к Самарскому заводу. Необходимо отме</w:t>
      </w:r>
      <w:r w:rsidRPr="00C2525C">
        <w:rPr>
          <w:rFonts w:ascii="Times New Roman" w:hAnsi="Times New Roman" w:cs="Times New Roman"/>
          <w:color w:val="002060"/>
          <w:sz w:val="16"/>
          <w:szCs w:val="16"/>
        </w:rPr>
        <w:softHyphen/>
        <w:t>тить, что загрузка Самарского завода в общем шла в меньшей степени, чем Ленинградского трубочного, причем большая часть загрузки падала на мирную продукцию. Попутно необхо</w:t>
      </w:r>
      <w:r w:rsidRPr="00C2525C">
        <w:rPr>
          <w:rFonts w:ascii="Times New Roman" w:hAnsi="Times New Roman" w:cs="Times New Roman"/>
          <w:color w:val="002060"/>
          <w:sz w:val="16"/>
          <w:szCs w:val="16"/>
        </w:rPr>
        <w:softHyphen/>
        <w:t>димо расследовать вопрос о демонтаже быв. трубочного завода Барановского в Ленинграде, который по существу не был использован с переводом его на Ленинградский трубочный за</w:t>
      </w:r>
      <w:r w:rsidRPr="00C2525C">
        <w:rPr>
          <w:rFonts w:ascii="Times New Roman" w:hAnsi="Times New Roman" w:cs="Times New Roman"/>
          <w:color w:val="002060"/>
          <w:sz w:val="16"/>
          <w:szCs w:val="16"/>
        </w:rPr>
        <w:softHyphen/>
        <w:t>вод. В работе заводоуправлений не имеется достаточной планировки работы цехов, и общие восстановительные работы не связаны с общим планом восстановления военной промыш</w:t>
      </w:r>
      <w:r w:rsidRPr="00C2525C">
        <w:rPr>
          <w:rFonts w:ascii="Times New Roman" w:hAnsi="Times New Roman" w:cs="Times New Roman"/>
          <w:color w:val="002060"/>
          <w:sz w:val="16"/>
          <w:szCs w:val="16"/>
        </w:rPr>
        <w:softHyphen/>
        <w:t>ленности.</w:t>
      </w:r>
    </w:p>
    <w:p w14:paraId="32B767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Состояние арсеналов</w:t>
      </w:r>
    </w:p>
    <w:p w14:paraId="40F75A0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составе Военпрома находится три арсенала: а) Ленинградский, б) Брянский, в) Ки</w:t>
      </w:r>
      <w:r w:rsidRPr="00C2525C">
        <w:rPr>
          <w:rFonts w:ascii="Times New Roman" w:hAnsi="Times New Roman" w:cs="Times New Roman"/>
          <w:color w:val="002060"/>
          <w:sz w:val="16"/>
          <w:szCs w:val="16"/>
        </w:rPr>
        <w:softHyphen/>
        <w:t>евский.</w:t>
      </w:r>
    </w:p>
    <w:p w14:paraId="6C46392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Ленинградский арсенал приспособлен для производства и ремонта материальной час</w:t>
      </w:r>
      <w:r w:rsidRPr="00C2525C">
        <w:rPr>
          <w:rFonts w:ascii="Times New Roman" w:hAnsi="Times New Roman" w:cs="Times New Roman"/>
          <w:color w:val="002060"/>
          <w:sz w:val="16"/>
          <w:szCs w:val="16"/>
        </w:rPr>
        <w:softHyphen/>
        <w:t>ти тяжелой артиллерии. Брянский - для производства и ремонта материальной части легкой артиллерии и Киевский - [для] производства лафетов, передков, зарядных ящиков для 3-дюймовой горной артиллерии.</w:t>
      </w:r>
    </w:p>
    <w:p w14:paraId="5D0C63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Наконец, Мостяжарт совершенно не имеет никаких заказов по материальной части ар</w:t>
      </w:r>
      <w:r w:rsidRPr="00C2525C">
        <w:rPr>
          <w:rFonts w:ascii="Times New Roman" w:hAnsi="Times New Roman" w:cs="Times New Roman"/>
          <w:color w:val="002060"/>
          <w:sz w:val="16"/>
          <w:szCs w:val="16"/>
        </w:rPr>
        <w:softHyphen/>
        <w:t>тиллерии и он загружен мирной продукцией, а также противогазами. Бачмановский арсенал находится на полной консервации. На Бачмановском арсенале часть оборудования вывезена обратно в Ленинградский арсенал, Ленинградский и Пензенский трубочные заводы. Мостя</w:t>
      </w:r>
      <w:r w:rsidRPr="00C2525C">
        <w:rPr>
          <w:rFonts w:ascii="Times New Roman" w:hAnsi="Times New Roman" w:cs="Times New Roman"/>
          <w:color w:val="002060"/>
          <w:sz w:val="16"/>
          <w:szCs w:val="16"/>
        </w:rPr>
        <w:softHyphen/>
        <w:t>жарт типичного арсенального оборудования не имеет.</w:t>
      </w:r>
    </w:p>
    <w:p w14:paraId="3F5B35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Износ технического оборудования по отдельным заводам доходит до 40%. Что касает</w:t>
      </w:r>
      <w:r w:rsidRPr="00C2525C">
        <w:rPr>
          <w:rFonts w:ascii="Times New Roman" w:hAnsi="Times New Roman" w:cs="Times New Roman"/>
          <w:color w:val="002060"/>
          <w:sz w:val="16"/>
          <w:szCs w:val="16"/>
        </w:rPr>
        <w:softHyphen/>
        <w:t>ся новизны моделей, значительная часть элементов оборудования относится к числу устарев</w:t>
      </w:r>
      <w:r w:rsidRPr="00C2525C">
        <w:rPr>
          <w:rFonts w:ascii="Times New Roman" w:hAnsi="Times New Roman" w:cs="Times New Roman"/>
          <w:color w:val="002060"/>
          <w:sz w:val="16"/>
          <w:szCs w:val="16"/>
        </w:rPr>
        <w:softHyphen/>
        <w:t>ших. По оборудованию наши арсеналы являются отсталыми по отношению к заграничным. Наиболее отсталым по постройке является Ленинградский арсенал. Он построен в 1850 г. Брянский арсенал большую часть зданий имеет свыше 50 лет. Бачмановский арсенал - пост</w:t>
      </w:r>
      <w:r w:rsidRPr="00C2525C">
        <w:rPr>
          <w:rFonts w:ascii="Times New Roman" w:hAnsi="Times New Roman" w:cs="Times New Roman"/>
          <w:color w:val="002060"/>
          <w:sz w:val="16"/>
          <w:szCs w:val="16"/>
        </w:rPr>
        <w:softHyphen/>
        <w:t>ройки 1912-1920 гг. Во всех арсеналах большинство зданий каменные. В Брянском арсенале кузница железная. Ввиду старости постройки, а также отсутствия регулярного ремонта, зна</w:t>
      </w:r>
      <w:r w:rsidRPr="00C2525C">
        <w:rPr>
          <w:rFonts w:ascii="Times New Roman" w:hAnsi="Times New Roman" w:cs="Times New Roman"/>
          <w:color w:val="002060"/>
          <w:sz w:val="16"/>
          <w:szCs w:val="16"/>
        </w:rPr>
        <w:softHyphen/>
        <w:t>чительная часть зданий всех арсеналов находится в плохом состоянии и требует значитель</w:t>
      </w:r>
      <w:r w:rsidRPr="00C2525C">
        <w:rPr>
          <w:rFonts w:ascii="Times New Roman" w:hAnsi="Times New Roman" w:cs="Times New Roman"/>
          <w:color w:val="002060"/>
          <w:sz w:val="16"/>
          <w:szCs w:val="16"/>
        </w:rPr>
        <w:softHyphen/>
        <w:t>ного ремонта с большими затратами средств.</w:t>
      </w:r>
    </w:p>
    <w:p w14:paraId="291418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Согласованность отдельных цехов в каждом арсенале малоудовлетворительная. В трех ос</w:t>
      </w:r>
      <w:r w:rsidRPr="00C2525C">
        <w:rPr>
          <w:rFonts w:ascii="Times New Roman" w:hAnsi="Times New Roman" w:cs="Times New Roman"/>
          <w:color w:val="002060"/>
          <w:sz w:val="16"/>
          <w:szCs w:val="16"/>
        </w:rPr>
        <w:softHyphen/>
        <w:t>новных арсеналах кузнечный, литейный и деревообделочный являются сильными цехами. Ме</w:t>
      </w:r>
      <w:r w:rsidRPr="00C2525C">
        <w:rPr>
          <w:rFonts w:ascii="Times New Roman" w:hAnsi="Times New Roman" w:cs="Times New Roman"/>
          <w:color w:val="002060"/>
          <w:sz w:val="16"/>
          <w:szCs w:val="16"/>
        </w:rPr>
        <w:softHyphen/>
        <w:t>нее сильными цехами во всех арсеналах являются токарные, слесарно-механические, слесарно-сборочные и инструментальные. Теплосиловые установки во всех арсеналах являются разно</w:t>
      </w:r>
      <w:r w:rsidRPr="00C2525C">
        <w:rPr>
          <w:rFonts w:ascii="Times New Roman" w:hAnsi="Times New Roman" w:cs="Times New Roman"/>
          <w:color w:val="002060"/>
          <w:sz w:val="16"/>
          <w:szCs w:val="16"/>
        </w:rPr>
        <w:softHyphen/>
        <w:t>типными, сильно технически изношенными и в известной части устарелыми. По мощности эти установки хотя отвечают текущей программе, но на случай разворачивания до максимальных пределов производительности арсеналов эти установки окажутся недостаточными.</w:t>
      </w:r>
    </w:p>
    <w:p w14:paraId="03028A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Аванесов</w:t>
      </w:r>
    </w:p>
    <w:p w14:paraId="138ADC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РГАСПИ. Ф. 76. Оп. 2. Д. 182. Л. 176-188. Подлинник (10711,570).</w:t>
      </w:r>
    </w:p>
    <w:p w14:paraId="514B55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213976D" w14:textId="77777777" w:rsidR="000A4EDE" w:rsidRPr="00C2525C" w:rsidRDefault="00B76188"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3 июля 1926 года</w:t>
      </w:r>
    </w:p>
    <w:p w14:paraId="54A51C7E" w14:textId="77777777" w:rsidR="000A4EDE" w:rsidRPr="00C2525C" w:rsidRDefault="00B76188"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т. КУЙБЫШЕВУ</w:t>
      </w:r>
    </w:p>
    <w:p w14:paraId="5D42FD31" w14:textId="77777777" w:rsidR="00B76188" w:rsidRPr="00C2525C" w:rsidRDefault="00B76188"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Дорогой Валериан! При сем мои мысли и предложения по системе управления. Существующая система - пережиток. У нас сейчас уже есть люди, на которых можно возложить ответственность. Они сейчас утопают в согласованиях, отчетах, бумагах, комиссиях. Капиталисты, каждый из них имел свои средства и был ответственен.</w:t>
      </w:r>
    </w:p>
    <w:p w14:paraId="6DF81E75" w14:textId="77777777" w:rsidR="00B76188" w:rsidRPr="00C2525C" w:rsidRDefault="00B76188"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У нас сейчас за все отвечает СТО П/бюро. Так конкурировать с частником и капитализмом, и с врагами нельзя. У нас не работа, а сплошная мука. Функциональные комиссариаты с их компетенцией - это паралич жизни и жизнь чиновника-бюрократа. И мы из этого паралича не вырвемся без хирургии, без смелости, без молнии. Все ждут этой хирургии. Это будет то слово и дело, которого все ждут. И для нашего внутреннего, партийного положения это будет возрождение. Оппозиция будет раздавлена теми задачами, которые партия поставит. Сейчас мы в болоте. Недовольства и ожиданий кругом, всюду. Наше внешнее положение очень тяжелое. Англия все больше и больше нас окружает стальными сетями. Революция там еще не скоро. Нам нужно, во что бы то ни стало сплотить все силы около партии. Хозяйственники играют тоже большое значение. Они сейчас в унынии и растеряны. Я лично и мои друзья по работе тоже "устали" от этого положения невыразимо. Полное бессилие. Сами ничего не можем. Все в руках функциональников - Шейнмана и Фрумкина. Так нельзя. Все пишем, пишем, пишем. Нельзя так. А вместе с тем величайшие перед нами проблемы, для них нет у нас времени и сил... И наши профсоюзы спят. Не находим общего языка. Согласуем. Как же можно драться будет и подготовиться к защите.</w:t>
      </w:r>
    </w:p>
    <w:p w14:paraId="62B570A7" w14:textId="77777777" w:rsidR="00B76188" w:rsidRPr="00C2525C" w:rsidRDefault="00B76188"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Наша кооперация - спрягаем и склоняем о ее социализме, а она все на помочах, лупит потребителя, лупит промышленность, не дает серьезно поставить и разрешить вопрос о частнике, который все растет и растет, все накопляет. Кооперация отвергает мои меры против спекуляции и планового снабжения частника, чтобы он, удешевив своих цен, не заставил то же сделать и кооперацию.</w:t>
      </w:r>
    </w:p>
    <w:p w14:paraId="65AFA423" w14:textId="77777777" w:rsidR="00B76188" w:rsidRPr="00C2525C" w:rsidRDefault="00B76188"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Кроме вопросов управления, нам надо серьезно, не так, как сейчас, поставить и разрешить вопросы</w:t>
      </w:r>
    </w:p>
    <w:p w14:paraId="1E38BB04" w14:textId="77777777" w:rsidR="00B76188" w:rsidRPr="00C2525C" w:rsidRDefault="00B76188"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о дисциплине труда,</w:t>
      </w:r>
    </w:p>
    <w:p w14:paraId="016B5C4D" w14:textId="77777777" w:rsidR="00B76188" w:rsidRPr="00C2525C" w:rsidRDefault="00B76188"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о кооперации,</w:t>
      </w:r>
    </w:p>
    <w:p w14:paraId="0EC0B344" w14:textId="77777777" w:rsidR="00B76188" w:rsidRPr="00C2525C" w:rsidRDefault="00B76188"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о частнике и спекуляции,</w:t>
      </w:r>
    </w:p>
    <w:p w14:paraId="11AA0183" w14:textId="77777777" w:rsidR="00B76188" w:rsidRPr="00C2525C" w:rsidRDefault="00B76188"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о местничестве.</w:t>
      </w:r>
    </w:p>
    <w:p w14:paraId="4208BA58" w14:textId="77777777" w:rsidR="00B76188" w:rsidRPr="00C2525C" w:rsidRDefault="00B76188"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У нас сейчас нет единой линии и твердой власти. Каждый комиссариат, каждый зам и пом, и член в наркоматах - своя линия. Нет быстроты, своевременности и правильности решений.</w:t>
      </w:r>
    </w:p>
    <w:p w14:paraId="63E1A98E" w14:textId="77777777" w:rsidR="00B76188" w:rsidRPr="00C2525C" w:rsidRDefault="00B76188"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Я всем нутром протестую против того, что есть. Я со всеми воюю. Бесплодно. Ибо я сознаю, что только партия, ее единство - могут решить задачу, ибо я сознаю, что мои выступления могут укрепить тех, кто наверняка поведут и партию, и страну к гибели, то есть Троцкого, Зиновьева, Пятакова, Шляпникова. Как же мне, однако, быть? У меня полная уверенность, что мы со всеми врагами справимся, если найдем и возьмем правильную линию в управлении на практике страной и хозяйством, если возьмем потерянный темп, ныне отстающий от требований жизни. Если не найдем этой линии и темпа - оппозиция наша будет расти и страна тогда найдет своего диктатора - похоронщика революции,- какие бы красные перья ни были на его костюме...</w:t>
      </w:r>
    </w:p>
    <w:p w14:paraId="63329E2D" w14:textId="77777777" w:rsidR="00B76188" w:rsidRPr="00C2525C" w:rsidRDefault="00B76188"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От этих противоречий устал и я.</w:t>
      </w:r>
    </w:p>
    <w:p w14:paraId="27EB0C46" w14:textId="77777777" w:rsidR="00B76188" w:rsidRPr="00C2525C" w:rsidRDefault="00B76188"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Я столько раз подавал в отставку. Вы должны скорее решить. Я не могу быть председателем ВСНХ - при таких моих мыслях и муках. Ведь они излучаются и заражают. Разве ты этого не видишь.</w:t>
      </w:r>
    </w:p>
    <w:p w14:paraId="7F42B0CB" w14:textId="77777777" w:rsidR="00B76188" w:rsidRPr="00C2525C" w:rsidRDefault="00B76188"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Твой Ф. Дзержинский (17181).</w:t>
      </w:r>
    </w:p>
    <w:p w14:paraId="3C855402" w14:textId="77777777" w:rsidR="00B76188" w:rsidRPr="00C2525C" w:rsidRDefault="00B76188"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1F498BB" w14:textId="77777777" w:rsidR="00246C04" w:rsidRPr="00C2525C" w:rsidRDefault="00246C04"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w:t>
      </w:r>
      <w:r w:rsidRPr="00C2525C">
        <w:rPr>
          <w:rStyle w:val="highlight"/>
          <w:rFonts w:ascii="Times New Roman" w:hAnsi="Times New Roman" w:cs="Times New Roman"/>
          <w:color w:val="002060"/>
          <w:sz w:val="16"/>
          <w:szCs w:val="16"/>
        </w:rPr>
        <w:t> июля  1926 </w:t>
      </w:r>
      <w:r w:rsidRPr="00C2525C">
        <w:rPr>
          <w:rFonts w:ascii="Times New Roman" w:hAnsi="Times New Roman" w:cs="Times New Roman"/>
          <w:color w:val="002060"/>
          <w:sz w:val="16"/>
          <w:szCs w:val="16"/>
        </w:rPr>
        <w:t xml:space="preserve"> г. была одна из записок Ф.Э.Д., написанная за 17 дней до смерти, и адресованная Куйбышеву. Она дышала какой-то растерянностью, безысходностью. В ней &lt;железный Феликс&gt; развивает мысль, согласно которой действующая система управления, погрязшая в канцелярщине, отчетах, бумагах, является пережитком и едва ли способна победить в конкурентной борьбе &lt;с частником, и с капитализмом, и с врагами&gt;. Так работать нельзя, это &lt;не работа, а сплошная мука&gt;, &lt;паралич жизни и жизнь чиновника-бюрократа&gt;. &lt;И мы, - обреченно добавляет Дзержинский, - из этого паралича не вырвемся без хирургии, без смелости, без молнии.-И чуть ниже горестное признание:-Я лично и мои друзья по работе тоже &lt;устали&gt; от этого положения невыразимо. Полное бессилие. Сами ничего не можем&gt;</w:t>
      </w:r>
      <w:hyperlink r:id="rId53" w:anchor="13" w:history="1">
        <w:r w:rsidRPr="00C2525C">
          <w:rPr>
            <w:rStyle w:val="a5"/>
            <w:rFonts w:ascii="Times New Roman" w:hAnsi="Times New Roman" w:cs="Times New Roman"/>
            <w:color w:val="002060"/>
            <w:sz w:val="16"/>
            <w:szCs w:val="16"/>
            <w:vertAlign w:val="superscript"/>
          </w:rPr>
          <w:t>13</w:t>
        </w:r>
      </w:hyperlink>
      <w:r w:rsidRPr="00C2525C">
        <w:rPr>
          <w:rFonts w:ascii="Times New Roman" w:hAnsi="Times New Roman" w:cs="Times New Roman"/>
          <w:color w:val="002060"/>
          <w:sz w:val="16"/>
          <w:szCs w:val="16"/>
        </w:rPr>
        <w:t xml:space="preserve">. В письме, повторяем, сквозит измученная интонация, даже отчаяние. Ясно, от чего &lt;устал&gt; Дзержинский - от бюрократизма и волокиты. Менее ясно другое - где же, по Дзержинскому, выход из создавшегося к </w:t>
      </w:r>
      <w:r w:rsidRPr="00C2525C">
        <w:rPr>
          <w:rStyle w:val="highlight"/>
          <w:rFonts w:ascii="Times New Roman" w:hAnsi="Times New Roman" w:cs="Times New Roman"/>
          <w:color w:val="002060"/>
          <w:sz w:val="16"/>
          <w:szCs w:val="16"/>
        </w:rPr>
        <w:t> 1926 </w:t>
      </w:r>
      <w:r w:rsidRPr="00C2525C">
        <w:rPr>
          <w:rFonts w:ascii="Times New Roman" w:hAnsi="Times New Roman" w:cs="Times New Roman"/>
          <w:color w:val="002060"/>
          <w:sz w:val="16"/>
          <w:szCs w:val="16"/>
        </w:rPr>
        <w:t xml:space="preserve"> г. бюрократического тупика? Прямого ответа в данной записке нет, но между строк этой записки прочитывается такой </w:t>
      </w:r>
      <w:r w:rsidRPr="00C2525C">
        <w:rPr>
          <w:rFonts w:ascii="Times New Roman" w:hAnsi="Times New Roman" w:cs="Times New Roman"/>
          <w:color w:val="002060"/>
          <w:sz w:val="16"/>
          <w:szCs w:val="16"/>
        </w:rPr>
        <w:lastRenderedPageBreak/>
        <w:t xml:space="preserve">ответ, который все надежды связывает с усилением централизации как экономической, так и политической. &lt;У нас сейчас нет единой линии и твердой власти. Каждый комиссариат, каждый зам, и пом, и член в наркоматах - своя линия. Нет быстроты, своевременности и правильности решений... У меня полная уверенность, что мы со своими врагами справимся, если найдем и возьмем правильную линию в управлении на практике страной и хозяйством, если возьмем потерянный темп, ныне отстающий от требований жизни. - И далее ставшие сегодня знаменитыми его, как многие считают, пророческие слова: - Если мы не найдем этой линии и темпа - оппозиция наша будет расти, и страна тогда найдет своего диктатора - похоронщика революции, какие бы красные перья ни были на его костюме&gt;. Комментаторы этого прогноза - современные исследователи Ж. Адибеков и О. Лацис - квалифицируют эти действительно пронзительные слова как &lt;предчувствие грядущего сталинского перелома&gt;. Такая трактовка очень соблазнительна своей легко достигаемой внешней доказательностью, но нам она представляется, по меньшей мере, спорной. В самом деле, вчитаемся в текст. Дзержинский ищет правильную линию в направлении, явно не совпадающем с демократическим курсом новой экономической политики. Он, далее, считает, что только единство партии и твердая власть позволят успешно решить эту задачу, перечисленные же им в этой записке деятели (Троцкий, Зиновьев, Пятаков и Шляпников) относились Дзержинским к противникам искомой им &lt;правильной&gt; линии. И это совершенно справедливо, ибо к </w:t>
      </w:r>
      <w:r w:rsidRPr="00C2525C">
        <w:rPr>
          <w:rStyle w:val="highlight"/>
          <w:rFonts w:ascii="Times New Roman" w:hAnsi="Times New Roman" w:cs="Times New Roman"/>
          <w:color w:val="002060"/>
          <w:sz w:val="16"/>
          <w:szCs w:val="16"/>
        </w:rPr>
        <w:t> 1926 </w:t>
      </w:r>
      <w:r w:rsidRPr="00C2525C">
        <w:rPr>
          <w:rFonts w:ascii="Times New Roman" w:hAnsi="Times New Roman" w:cs="Times New Roman"/>
          <w:color w:val="002060"/>
          <w:sz w:val="16"/>
          <w:szCs w:val="16"/>
        </w:rPr>
        <w:t xml:space="preserve"> г., то есть к тому времени, когда он высказал свои апокалипсические предсказания, все названные политики давно пребывали в оппозиции и страстно сражались с быстро надвигавшимся диктатом Сталина, ратуя за демократические свободы, плюрализм мнений и т. п. И вот если не будет наконец взят новый курс на твердую власть и единство, то тогда появится &lt;похоронщик революции&gt;, возможно, и кто-либо из представителей оппозиции, которая ведь &lt;будет расти&gt; при отсутствии &lt;твердой власти&gt;. Такова наша интерпретация мрачного прогноза Дзержинского, которая, хотя и менее приятна для слуха, зато более отвечает духу и букве истинных воззрений Дзержинского. А разве это не подтверждается и письмом Дзержинского Сталину с просьбой об отставке, найденным в Центральном партархиве при ЦК КПСС? Ведь здесь Дзержинский опять-таки сетует на отсутствие &lt;единого плана для всего советского хозяйства, на бессилие СТО и предлагает &lt;уничтожить нынешнее распыление центрального руководства и создать единый центр хозяйственного руководства для всех отраслей и для всего СССР&gt;, в состав которого следует, по его мнению, ввести членов Политбюро и самого Генсека, причем последний &lt;там обязательно должен быть&gt;. Предлагалось, как видим, не что иное, как идея дальнейшего сращивания партийной и хозяйственной верхушки, своеобразной личной унии, доведенной до максимальной отметки. Вот так и родились на свет &lt;сиамские близнецы&gt; в виде единой монопольной партийно-хозяйственной системы руководства (17180).</w:t>
      </w:r>
    </w:p>
    <w:p w14:paraId="7F942D20" w14:textId="77777777" w:rsidR="00246C04" w:rsidRPr="00C2525C" w:rsidRDefault="00246C04"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29413B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5C648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2CE8C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3 и 10 июля 1926. Из протокола заседания Политбюро № 39, 1926 г.</w:t>
      </w:r>
    </w:p>
    <w:p w14:paraId="18E56F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землеустройстве евреев </w:t>
      </w:r>
    </w:p>
    <w:p w14:paraId="34EA95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Осуществить фактически постепенное забронирование земель для еврейского переселения в бывшем Джанкойском и Евпаторийском уездах при условии полного учета потребностей татарского и прочего местного Крымского населения (11652).</w:t>
      </w:r>
    </w:p>
    <w:p w14:paraId="267F4E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CE6D80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EF99F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9649114" w14:textId="77777777" w:rsidR="00BA38E3" w:rsidRPr="00C2525C" w:rsidRDefault="00BA38E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3 июля</w:t>
      </w:r>
      <w:r w:rsidRPr="00C2525C">
        <w:rPr>
          <w:rFonts w:ascii="Times New Roman" w:hAnsi="Times New Roman" w:cs="Times New Roman"/>
          <w:color w:val="002060"/>
          <w:sz w:val="16"/>
          <w:szCs w:val="16"/>
        </w:rPr>
        <w:t xml:space="preserve"> в 1926 году прототип «J7780» английского легкого бомбардировщика </w:t>
      </w:r>
      <w:hyperlink r:id="rId54" w:tgtFrame="_blank" w:history="1">
        <w:r w:rsidRPr="00C2525C">
          <w:rPr>
            <w:rFonts w:ascii="Times New Roman" w:hAnsi="Times New Roman" w:cs="Times New Roman"/>
            <w:color w:val="002060"/>
            <w:sz w:val="16"/>
            <w:szCs w:val="16"/>
          </w:rPr>
          <w:t xml:space="preserve">«de Havilland» «D.H.56» «Hyena» </w:t>
        </w:r>
      </w:hyperlink>
      <w:r w:rsidRPr="00C2525C">
        <w:rPr>
          <w:rFonts w:ascii="Times New Roman" w:hAnsi="Times New Roman" w:cs="Times New Roman"/>
          <w:color w:val="002060"/>
          <w:sz w:val="16"/>
          <w:szCs w:val="16"/>
        </w:rPr>
        <w:t>был впервые показан широкой публике на выставке Hendon Display под обозначением «New Type No 102. Показ самолет чуть было не закончился аварией - отказал двигатель (14941).</w:t>
      </w:r>
    </w:p>
    <w:p w14:paraId="721E6642" w14:textId="77777777" w:rsidR="00BA38E3" w:rsidRPr="00C2525C" w:rsidRDefault="00BA38E3" w:rsidP="00C2525C">
      <w:pPr>
        <w:spacing w:after="0" w:line="240" w:lineRule="auto"/>
        <w:jc w:val="both"/>
        <w:rPr>
          <w:rFonts w:ascii="Times New Roman" w:hAnsi="Times New Roman" w:cs="Times New Roman"/>
          <w:color w:val="002060"/>
          <w:sz w:val="16"/>
          <w:szCs w:val="16"/>
        </w:rPr>
      </w:pPr>
    </w:p>
    <w:p w14:paraId="1345E272" w14:textId="77777777" w:rsidR="00BA38E3" w:rsidRPr="00C2525C" w:rsidRDefault="00BA38E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3 июля</w:t>
      </w:r>
      <w:r w:rsidRPr="00C2525C">
        <w:rPr>
          <w:rFonts w:ascii="Times New Roman" w:hAnsi="Times New Roman" w:cs="Times New Roman"/>
          <w:color w:val="002060"/>
          <w:sz w:val="16"/>
          <w:szCs w:val="16"/>
        </w:rPr>
        <w:t xml:space="preserve"> в 1926 году английский истребитель </w:t>
      </w:r>
      <w:hyperlink r:id="rId55" w:tgtFrame="_blank" w:history="1">
        <w:r w:rsidRPr="00C2525C">
          <w:rPr>
            <w:rFonts w:ascii="Times New Roman" w:hAnsi="Times New Roman" w:cs="Times New Roman"/>
            <w:color w:val="002060"/>
            <w:sz w:val="16"/>
            <w:szCs w:val="16"/>
          </w:rPr>
          <w:t xml:space="preserve">«Hornbill» </w:t>
        </w:r>
      </w:hyperlink>
      <w:r w:rsidRPr="00C2525C">
        <w:rPr>
          <w:rFonts w:ascii="Times New Roman" w:hAnsi="Times New Roman" w:cs="Times New Roman"/>
          <w:color w:val="002060"/>
          <w:sz w:val="16"/>
          <w:szCs w:val="16"/>
        </w:rPr>
        <w:t>с новым боровым номером "5" был впервые показан широкой публике на «RAF Display» в Хэндоне. После выставки самолет был возвращен в 2Martlesham Heath» для сравнительных испытаний с «Armstrong Whitworth» «Siskin IIIA». В ходе испытаний было выяснено, что «Hornbill» быстрее «Siskin2 на выстотах до 6400 метров, однако второй обладал значительно более высоким практическим потолком. Это и стало решающим в выборе в пользу «Siskin». Главная претензия которая была предъявлена конструкторам самолета, что «Hornbill» был слишком самостоятельным в пилотировании" (14941).</w:t>
      </w:r>
    </w:p>
    <w:p w14:paraId="7B0CFB9D" w14:textId="77777777" w:rsidR="00BA38E3" w:rsidRPr="00C2525C" w:rsidRDefault="00BA38E3" w:rsidP="00C2525C">
      <w:pPr>
        <w:spacing w:after="0" w:line="240" w:lineRule="auto"/>
        <w:jc w:val="both"/>
        <w:rPr>
          <w:rFonts w:ascii="Times New Roman" w:hAnsi="Times New Roman" w:cs="Times New Roman"/>
          <w:color w:val="002060"/>
          <w:sz w:val="16"/>
          <w:szCs w:val="16"/>
        </w:rPr>
      </w:pPr>
    </w:p>
    <w:p w14:paraId="3C1DABD3" w14:textId="77777777" w:rsidR="00BA38E3" w:rsidRPr="00C2525C" w:rsidRDefault="00BA38E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3 июля</w:t>
      </w:r>
      <w:r w:rsidRPr="00C2525C">
        <w:rPr>
          <w:rFonts w:ascii="Times New Roman" w:hAnsi="Times New Roman" w:cs="Times New Roman"/>
          <w:color w:val="002060"/>
          <w:sz w:val="16"/>
          <w:szCs w:val="16"/>
        </w:rPr>
        <w:t xml:space="preserve"> в 1926 году первый из заказанных министерством авиации автожиров, получивший название </w:t>
      </w:r>
      <w:hyperlink r:id="rId56" w:tgtFrame="_blank" w:history="1">
        <w:r w:rsidRPr="00C2525C">
          <w:rPr>
            <w:rFonts w:ascii="Times New Roman" w:hAnsi="Times New Roman" w:cs="Times New Roman"/>
            <w:color w:val="002060"/>
            <w:sz w:val="16"/>
            <w:szCs w:val="16"/>
          </w:rPr>
          <w:t xml:space="preserve">«С-6с» </w:t>
        </w:r>
      </w:hyperlink>
      <w:r w:rsidRPr="00C2525C">
        <w:rPr>
          <w:rFonts w:ascii="Times New Roman" w:hAnsi="Times New Roman" w:cs="Times New Roman"/>
          <w:color w:val="002060"/>
          <w:sz w:val="16"/>
          <w:szCs w:val="16"/>
        </w:rPr>
        <w:t>участвовал в смотре королевских ВВС «RAF Display» на аэродроме Хендон. «С-6с», мало отличался от «С-6 бис». Он имел новую конструкцию втулки ротора и ряд других небольших конструктивных изменений. «С-6с» в отличие от испанского прототипа имел также небольшие несущие поверхности. Вначале предполагалось, что на «С-6с» поставят двигатель "Рон", но потом его заменили на "Клерже" мощностью 130 л. с (14941).</w:t>
      </w:r>
    </w:p>
    <w:p w14:paraId="595585CF" w14:textId="77777777" w:rsidR="00BA38E3" w:rsidRPr="00C2525C" w:rsidRDefault="00BA38E3" w:rsidP="00C2525C">
      <w:pPr>
        <w:spacing w:after="0" w:line="240" w:lineRule="auto"/>
        <w:jc w:val="both"/>
        <w:rPr>
          <w:rFonts w:ascii="Times New Roman" w:hAnsi="Times New Roman" w:cs="Times New Roman"/>
          <w:color w:val="002060"/>
          <w:sz w:val="16"/>
          <w:szCs w:val="16"/>
        </w:rPr>
      </w:pPr>
    </w:p>
    <w:p w14:paraId="40FB2CF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июля 1926 на Веймарском съезде НСДАП Гитлер объявил о необходимости прийти к власти легальным путем (4962).</w:t>
      </w:r>
    </w:p>
    <w:p w14:paraId="7EF8E69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DB3B13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61A223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4380EBC"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июля 1926 в Германии основана молодежная фашистская организация “Гитлерюгенд” (4962).</w:t>
      </w:r>
    </w:p>
    <w:p w14:paraId="159A0F1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24212E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BDB82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F259D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июля 1926 была подготовлена Объяснительная записка к 5-летнему плану развития самолетостроительных и подсобных заводов</w:t>
      </w:r>
    </w:p>
    <w:p w14:paraId="2104FA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1.-Распределенш заказов между заводами Авиатреста:</w:t>
      </w:r>
    </w:p>
    <w:p w14:paraId="56FA3B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5-ти-летняя программа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758"/>
        <w:gridCol w:w="1526"/>
        <w:gridCol w:w="1075"/>
        <w:gridCol w:w="682"/>
        <w:gridCol w:w="1354"/>
        <w:gridCol w:w="1939"/>
      </w:tblGrid>
      <w:tr w:rsidR="00BD609C" w:rsidRPr="00C2525C" w14:paraId="3B329343" w14:textId="77777777">
        <w:trPr>
          <w:trHeight w:val="922"/>
        </w:trPr>
        <w:tc>
          <w:tcPr>
            <w:tcW w:w="758" w:type="dxa"/>
            <w:tcBorders>
              <w:top w:val="single" w:sz="12" w:space="0" w:color="auto"/>
            </w:tcBorders>
          </w:tcPr>
          <w:p w14:paraId="58D09C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ГОД / ЗАВОДА</w:t>
            </w:r>
          </w:p>
        </w:tc>
        <w:tc>
          <w:tcPr>
            <w:tcW w:w="1526" w:type="dxa"/>
            <w:tcBorders>
              <w:top w:val="single" w:sz="12" w:space="0" w:color="auto"/>
            </w:tcBorders>
          </w:tcPr>
          <w:p w14:paraId="561BC0A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1926/27</w:t>
            </w:r>
          </w:p>
        </w:tc>
        <w:tc>
          <w:tcPr>
            <w:tcW w:w="1075" w:type="dxa"/>
            <w:tcBorders>
              <w:top w:val="single" w:sz="12" w:space="0" w:color="auto"/>
            </w:tcBorders>
          </w:tcPr>
          <w:p w14:paraId="01BACD9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1927/28</w:t>
            </w:r>
          </w:p>
        </w:tc>
        <w:tc>
          <w:tcPr>
            <w:tcW w:w="682" w:type="dxa"/>
            <w:tcBorders>
              <w:top w:val="single" w:sz="12" w:space="0" w:color="auto"/>
            </w:tcBorders>
          </w:tcPr>
          <w:p w14:paraId="766EDF0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1928/29</w:t>
            </w:r>
          </w:p>
        </w:tc>
        <w:tc>
          <w:tcPr>
            <w:tcW w:w="1354" w:type="dxa"/>
            <w:tcBorders>
              <w:top w:val="single" w:sz="12" w:space="0" w:color="auto"/>
            </w:tcBorders>
          </w:tcPr>
          <w:p w14:paraId="166F8F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1929/30</w:t>
            </w:r>
          </w:p>
        </w:tc>
        <w:tc>
          <w:tcPr>
            <w:tcW w:w="1939" w:type="dxa"/>
            <w:tcBorders>
              <w:top w:val="single" w:sz="12" w:space="0" w:color="auto"/>
            </w:tcBorders>
          </w:tcPr>
          <w:p w14:paraId="50D29F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1930/31</w:t>
            </w:r>
          </w:p>
        </w:tc>
      </w:tr>
      <w:tr w:rsidR="00BD609C" w:rsidRPr="00C2525C" w14:paraId="6E28D937" w14:textId="77777777">
        <w:trPr>
          <w:trHeight w:val="490"/>
        </w:trPr>
        <w:tc>
          <w:tcPr>
            <w:tcW w:w="758" w:type="dxa"/>
          </w:tcPr>
          <w:p w14:paraId="1E48577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w:t>
            </w:r>
          </w:p>
        </w:tc>
        <w:tc>
          <w:tcPr>
            <w:tcW w:w="1526" w:type="dxa"/>
          </w:tcPr>
          <w:p w14:paraId="585060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300</w:t>
            </w:r>
          </w:p>
        </w:tc>
        <w:tc>
          <w:tcPr>
            <w:tcW w:w="1075" w:type="dxa"/>
          </w:tcPr>
          <w:p w14:paraId="1E86601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550</w:t>
            </w:r>
          </w:p>
        </w:tc>
        <w:tc>
          <w:tcPr>
            <w:tcW w:w="682" w:type="dxa"/>
          </w:tcPr>
          <w:p w14:paraId="242004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850</w:t>
            </w:r>
          </w:p>
        </w:tc>
        <w:tc>
          <w:tcPr>
            <w:tcW w:w="1354" w:type="dxa"/>
          </w:tcPr>
          <w:p w14:paraId="7B6329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850</w:t>
            </w:r>
          </w:p>
        </w:tc>
        <w:tc>
          <w:tcPr>
            <w:tcW w:w="1939" w:type="dxa"/>
          </w:tcPr>
          <w:p w14:paraId="264633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850</w:t>
            </w:r>
          </w:p>
        </w:tc>
      </w:tr>
      <w:tr w:rsidR="00BD609C" w:rsidRPr="00C2525C" w14:paraId="05EDD9CA" w14:textId="77777777">
        <w:trPr>
          <w:trHeight w:val="355"/>
        </w:trPr>
        <w:tc>
          <w:tcPr>
            <w:tcW w:w="758" w:type="dxa"/>
          </w:tcPr>
          <w:p w14:paraId="302211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3</w:t>
            </w:r>
          </w:p>
        </w:tc>
        <w:tc>
          <w:tcPr>
            <w:tcW w:w="1526" w:type="dxa"/>
          </w:tcPr>
          <w:p w14:paraId="25FEE7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118</w:t>
            </w:r>
          </w:p>
        </w:tc>
        <w:tc>
          <w:tcPr>
            <w:tcW w:w="1075" w:type="dxa"/>
          </w:tcPr>
          <w:p w14:paraId="3EF5B8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w:t>
            </w:r>
          </w:p>
        </w:tc>
        <w:tc>
          <w:tcPr>
            <w:tcW w:w="682" w:type="dxa"/>
          </w:tcPr>
          <w:p w14:paraId="73AA52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w:t>
            </w:r>
          </w:p>
        </w:tc>
        <w:tc>
          <w:tcPr>
            <w:tcW w:w="1354" w:type="dxa"/>
          </w:tcPr>
          <w:p w14:paraId="6821793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w:t>
            </w:r>
          </w:p>
        </w:tc>
        <w:tc>
          <w:tcPr>
            <w:tcW w:w="1939" w:type="dxa"/>
          </w:tcPr>
          <w:p w14:paraId="673561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w:t>
            </w:r>
          </w:p>
        </w:tc>
      </w:tr>
      <w:tr w:rsidR="00BD609C" w:rsidRPr="00C2525C" w14:paraId="75FC8504" w14:textId="77777777">
        <w:trPr>
          <w:trHeight w:val="336"/>
        </w:trPr>
        <w:tc>
          <w:tcPr>
            <w:tcW w:w="758" w:type="dxa"/>
          </w:tcPr>
          <w:p w14:paraId="10C8DE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5</w:t>
            </w:r>
          </w:p>
        </w:tc>
        <w:tc>
          <w:tcPr>
            <w:tcW w:w="1526" w:type="dxa"/>
          </w:tcPr>
          <w:p w14:paraId="050C65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w:t>
            </w:r>
          </w:p>
        </w:tc>
        <w:tc>
          <w:tcPr>
            <w:tcW w:w="1075" w:type="dxa"/>
          </w:tcPr>
          <w:p w14:paraId="47AD6E5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w:t>
            </w:r>
          </w:p>
        </w:tc>
        <w:tc>
          <w:tcPr>
            <w:tcW w:w="682" w:type="dxa"/>
          </w:tcPr>
          <w:p w14:paraId="636EADE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w:t>
            </w:r>
          </w:p>
        </w:tc>
        <w:tc>
          <w:tcPr>
            <w:tcW w:w="1354" w:type="dxa"/>
          </w:tcPr>
          <w:p w14:paraId="2812A7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w:t>
            </w:r>
          </w:p>
        </w:tc>
        <w:tc>
          <w:tcPr>
            <w:tcW w:w="1939" w:type="dxa"/>
          </w:tcPr>
          <w:p w14:paraId="6EA61EE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w:t>
            </w:r>
          </w:p>
        </w:tc>
      </w:tr>
      <w:tr w:rsidR="00BD609C" w:rsidRPr="00C2525C" w14:paraId="49C48A75" w14:textId="77777777">
        <w:trPr>
          <w:trHeight w:val="547"/>
        </w:trPr>
        <w:tc>
          <w:tcPr>
            <w:tcW w:w="758" w:type="dxa"/>
          </w:tcPr>
          <w:p w14:paraId="7387E97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10</w:t>
            </w:r>
          </w:p>
        </w:tc>
        <w:tc>
          <w:tcPr>
            <w:tcW w:w="1526" w:type="dxa"/>
          </w:tcPr>
          <w:p w14:paraId="401402D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200*)</w:t>
            </w:r>
          </w:p>
        </w:tc>
        <w:tc>
          <w:tcPr>
            <w:tcW w:w="1075" w:type="dxa"/>
          </w:tcPr>
          <w:p w14:paraId="5ABE14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300</w:t>
            </w:r>
          </w:p>
        </w:tc>
        <w:tc>
          <w:tcPr>
            <w:tcW w:w="682" w:type="dxa"/>
          </w:tcPr>
          <w:p w14:paraId="4924576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450</w:t>
            </w:r>
          </w:p>
        </w:tc>
        <w:tc>
          <w:tcPr>
            <w:tcW w:w="1354" w:type="dxa"/>
          </w:tcPr>
          <w:p w14:paraId="1239BE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450</w:t>
            </w:r>
          </w:p>
        </w:tc>
        <w:tc>
          <w:tcPr>
            <w:tcW w:w="1939" w:type="dxa"/>
          </w:tcPr>
          <w:p w14:paraId="4C3C8B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450</w:t>
            </w:r>
          </w:p>
        </w:tc>
      </w:tr>
      <w:tr w:rsidR="00BD609C" w:rsidRPr="00C2525C" w14:paraId="24A7E835" w14:textId="77777777">
        <w:trPr>
          <w:trHeight w:val="547"/>
        </w:trPr>
        <w:tc>
          <w:tcPr>
            <w:tcW w:w="758" w:type="dxa"/>
            <w:tcBorders>
              <w:bottom w:val="single" w:sz="12" w:space="0" w:color="auto"/>
            </w:tcBorders>
          </w:tcPr>
          <w:p w14:paraId="1400797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Итого:</w:t>
            </w:r>
          </w:p>
        </w:tc>
        <w:tc>
          <w:tcPr>
            <w:tcW w:w="1526" w:type="dxa"/>
            <w:tcBorders>
              <w:bottom w:val="single" w:sz="12" w:space="0" w:color="auto"/>
            </w:tcBorders>
          </w:tcPr>
          <w:p w14:paraId="714128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668</w:t>
            </w:r>
          </w:p>
        </w:tc>
        <w:tc>
          <w:tcPr>
            <w:tcW w:w="1075" w:type="dxa"/>
            <w:tcBorders>
              <w:bottom w:val="single" w:sz="12" w:space="0" w:color="auto"/>
            </w:tcBorders>
          </w:tcPr>
          <w:p w14:paraId="6BB773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1050</w:t>
            </w:r>
          </w:p>
        </w:tc>
        <w:tc>
          <w:tcPr>
            <w:tcW w:w="682" w:type="dxa"/>
            <w:tcBorders>
              <w:bottom w:val="single" w:sz="12" w:space="0" w:color="auto"/>
            </w:tcBorders>
          </w:tcPr>
          <w:p w14:paraId="77E323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1500</w:t>
            </w:r>
          </w:p>
        </w:tc>
        <w:tc>
          <w:tcPr>
            <w:tcW w:w="1354" w:type="dxa"/>
            <w:tcBorders>
              <w:bottom w:val="single" w:sz="12" w:space="0" w:color="auto"/>
            </w:tcBorders>
          </w:tcPr>
          <w:p w14:paraId="5FE5C61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1500</w:t>
            </w:r>
          </w:p>
        </w:tc>
        <w:tc>
          <w:tcPr>
            <w:tcW w:w="1939" w:type="dxa"/>
            <w:tcBorders>
              <w:bottom w:val="single" w:sz="12" w:space="0" w:color="auto"/>
            </w:tcBorders>
          </w:tcPr>
          <w:p w14:paraId="0CEE14F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1500</w:t>
            </w:r>
          </w:p>
        </w:tc>
      </w:tr>
    </w:tbl>
    <w:p w14:paraId="5883F8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 Общее количество самолетов в 26/27 г. увеличено на 54 самолета по сравнению с утвержденной Главметаллу цифрой в 614 самолетов, благодаря улучшению работы ГАЗа № 10, программа которого уже в тек. году вьражается в 150 самол.и для нормального перехода его в 27/28 к 300 самол. Т.о. программа его в 26/27 увеличена до 200 сам.</w:t>
      </w:r>
    </w:p>
    <w:p w14:paraId="59EF3E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Фактически ориентировочная программа Авиатреста на 26/27 г. по всем заводам выражается в 600 самол., из которых - 200 приходитсяна долю ГАЗа № 10. Уменьшение птоизошло: по ГАЗу №-3 - 18 самл., по ГАЗу № 1 - 27 самол., по ГАЗу № 5 - 23 самолета. Итого уменьшение на 68 самол.</w:t>
      </w:r>
    </w:p>
    <w:p w14:paraId="4A437C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основу всех расчетов положены следущие типы самолетов:</w:t>
      </w:r>
    </w:p>
    <w:p w14:paraId="1A1EB4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Разведчик деревянной конструкции - стандартный Р-1 М-5.</w:t>
      </w:r>
    </w:p>
    <w:p w14:paraId="26F01A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Истребитель смешанной конструкции (металлическое хвостовое оперение) - типа И-2 М-5.</w:t>
      </w:r>
    </w:p>
    <w:p w14:paraId="6427C8F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Разведчик сплошь металлический типа Р-3 М-5 (конструкция ЦАГИ).</w:t>
      </w:r>
    </w:p>
    <w:p w14:paraId="6555AF8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Гидросамолеты-разведчики - смешанной конст</w:t>
      </w:r>
      <w:r w:rsidRPr="00C2525C">
        <w:rPr>
          <w:rFonts w:ascii="Times New Roman" w:hAnsi="Times New Roman" w:cs="Times New Roman"/>
          <w:color w:val="002060"/>
          <w:sz w:val="16"/>
          <w:szCs w:val="16"/>
        </w:rPr>
        <w:softHyphen/>
        <w:t>рукции - тип ГАЗа №.3.</w:t>
      </w:r>
    </w:p>
    <w:p w14:paraId="233BBB4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Распределение типов и конструкций между заво</w:t>
      </w:r>
      <w:r w:rsidRPr="00C2525C">
        <w:rPr>
          <w:rFonts w:ascii="Times New Roman" w:hAnsi="Times New Roman" w:cs="Times New Roman"/>
          <w:color w:val="002060"/>
          <w:sz w:val="16"/>
          <w:szCs w:val="16"/>
        </w:rPr>
        <w:softHyphen/>
        <w:t>дами предусмотрено следующее:</w:t>
      </w:r>
    </w:p>
    <w:p w14:paraId="458CD94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Сплошь металлические самолеты, в количестве </w:t>
      </w:r>
      <w:r w:rsidRPr="00C2525C">
        <w:rPr>
          <w:rFonts w:ascii="Times New Roman" w:hAnsi="Times New Roman" w:cs="Times New Roman"/>
          <w:color w:val="002060"/>
          <w:sz w:val="16"/>
          <w:szCs w:val="16"/>
          <w:vertAlign w:val="superscript"/>
        </w:rPr>
        <w:t xml:space="preserve">: </w:t>
      </w:r>
      <w:r w:rsidRPr="00C2525C">
        <w:rPr>
          <w:rFonts w:ascii="Times New Roman" w:hAnsi="Times New Roman" w:cs="Times New Roman"/>
          <w:color w:val="002060"/>
          <w:sz w:val="16"/>
          <w:szCs w:val="16"/>
        </w:rPr>
        <w:t>до 50 шт. - подлежат изготовлению на ГАЗе № 5 - до момента перехода постройки металлических самолетов на завод большей мощности. После этого ГАЗ № 5 перейдет на постройку опытных самолетов”, вырабатываемьх централизованным конструкторским Бюро.</w:t>
      </w:r>
    </w:p>
    <w:p w14:paraId="477859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Б) Производство истребителей И-2 ныне строющихся на ГАЗе № 3 в Ленинграде, продолжается на этом заводе только в течение 26/27. г. В последующие годы их производство переноситься на ГАЗ № 1, который в течение 26/27 г. заканчивает истребители своей кон</w:t>
      </w:r>
      <w:r w:rsidRPr="00C2525C">
        <w:rPr>
          <w:rFonts w:ascii="Times New Roman" w:hAnsi="Times New Roman" w:cs="Times New Roman"/>
          <w:color w:val="002060"/>
          <w:sz w:val="16"/>
          <w:szCs w:val="16"/>
        </w:rPr>
        <w:softHyphen/>
        <w:t>струкции (И-1 - 12 шт.) и подготавдивается к производ</w:t>
      </w:r>
      <w:r w:rsidRPr="00C2525C">
        <w:rPr>
          <w:rFonts w:ascii="Times New Roman" w:hAnsi="Times New Roman" w:cs="Times New Roman"/>
          <w:color w:val="002060"/>
          <w:sz w:val="16"/>
          <w:szCs w:val="16"/>
        </w:rPr>
        <w:softHyphen/>
        <w:t>ству И-2.</w:t>
      </w:r>
    </w:p>
    <w:p w14:paraId="6EFB378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ГАЗ № 3, начиная с 27/28 г., переходит на постройку гидросамолетов, тип которых будет фикси</w:t>
      </w:r>
      <w:r w:rsidRPr="00C2525C">
        <w:rPr>
          <w:rFonts w:ascii="Times New Roman" w:hAnsi="Times New Roman" w:cs="Times New Roman"/>
          <w:color w:val="002060"/>
          <w:sz w:val="16"/>
          <w:szCs w:val="16"/>
        </w:rPr>
        <w:softHyphen/>
        <w:t>рован, в течение конца тек. года и начала будущего, после испытания заканчиваемых постройкой на ГАЗе № 3 опытных гидросамолетов Р.О.М. и М.Р.-2.</w:t>
      </w:r>
    </w:p>
    <w:p w14:paraId="368E30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Разведчики Р-1 бдаут строиться одновреизнно на ГАЗах № 1 и 10, при чем последний часть из них выпускает морского типа (Р-1 на поплавках). Количе</w:t>
      </w:r>
      <w:r w:rsidRPr="00C2525C">
        <w:rPr>
          <w:rFonts w:ascii="Times New Roman" w:hAnsi="Times New Roman" w:cs="Times New Roman"/>
          <w:color w:val="002060"/>
          <w:sz w:val="16"/>
          <w:szCs w:val="16"/>
        </w:rPr>
        <w:softHyphen/>
        <w:t>ство последних имеется только на 26/27 г. - 40 сам. Для последующих лет количество неизвестно, так как в случае удачи конструкции лодочных разведчиков, строящихся на ГАЗе № 3, самолет Р-1 на поплавках будет снят со снабжения, как менее удовлетворительная система гидросамолета.</w:t>
      </w:r>
    </w:p>
    <w:p w14:paraId="07F20A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протяжении настоящей 5-ти летки возможна и более узкая специализация заводов по типам самоле</w:t>
      </w:r>
      <w:r w:rsidRPr="00C2525C">
        <w:rPr>
          <w:rFonts w:ascii="Times New Roman" w:hAnsi="Times New Roman" w:cs="Times New Roman"/>
          <w:color w:val="002060"/>
          <w:sz w:val="16"/>
          <w:szCs w:val="16"/>
        </w:rPr>
        <w:softHyphen/>
        <w:t>тов, например, сосредоточение производства Р-1 на ГАЗе № 10 и истребителей на ГАЗе № 1. Но это бу</w:t>
      </w:r>
      <w:r w:rsidRPr="00C2525C">
        <w:rPr>
          <w:rFonts w:ascii="Times New Roman" w:hAnsi="Times New Roman" w:cs="Times New Roman"/>
          <w:color w:val="002060"/>
          <w:sz w:val="16"/>
          <w:szCs w:val="16"/>
        </w:rPr>
        <w:softHyphen/>
        <w:t>дет возможно только в случае изменения УВВС пропор</w:t>
      </w:r>
      <w:r w:rsidRPr="00C2525C">
        <w:rPr>
          <w:rFonts w:ascii="Times New Roman" w:hAnsi="Times New Roman" w:cs="Times New Roman"/>
          <w:color w:val="002060"/>
          <w:sz w:val="16"/>
          <w:szCs w:val="16"/>
        </w:rPr>
        <w:softHyphen/>
        <w:t>ции между количеством истребителей и разведчиков. В настояние время УВВС сообщило Авиатресту, что истре</w:t>
      </w:r>
      <w:r w:rsidRPr="00C2525C">
        <w:rPr>
          <w:rFonts w:ascii="Times New Roman" w:hAnsi="Times New Roman" w:cs="Times New Roman"/>
          <w:color w:val="002060"/>
          <w:sz w:val="16"/>
          <w:szCs w:val="16"/>
        </w:rPr>
        <w:softHyphen/>
        <w:t>бители будут составлять 35-40% общего количества самолета, а разведчики 65-60% самолетов, что к концу 3-х летия дает 525- 600 истребителей и 975- 900 разведчиков; такие количества превышают максимальную пропускную способность какого либо одного заво</w:t>
      </w:r>
      <w:r w:rsidRPr="00C2525C">
        <w:rPr>
          <w:rFonts w:ascii="Times New Roman" w:hAnsi="Times New Roman" w:cs="Times New Roman"/>
          <w:color w:val="002060"/>
          <w:sz w:val="16"/>
          <w:szCs w:val="16"/>
        </w:rPr>
        <w:softHyphen/>
        <w:t>да, даже наибольшего - ГАЗа № 1. Последний по своему оборудованию и зданиям, противоположность ГАЗу № 10 и более приспособлен к производству истребителей И-2 с преобладанием металла над деревом и с более компакт</w:t>
      </w:r>
      <w:r w:rsidRPr="00C2525C">
        <w:rPr>
          <w:rFonts w:ascii="Times New Roman" w:hAnsi="Times New Roman" w:cs="Times New Roman"/>
          <w:color w:val="002060"/>
          <w:sz w:val="16"/>
          <w:szCs w:val="16"/>
        </w:rPr>
        <w:softHyphen/>
        <w:t xml:space="preserve">ными габаритами, чем разведчик. Поэтому, на ГАЗе № 1 сосредоточивается все производство </w:t>
      </w:r>
      <w:r w:rsidRPr="00C2525C">
        <w:rPr>
          <w:rFonts w:ascii="Times New Roman" w:hAnsi="Times New Roman" w:cs="Times New Roman"/>
          <w:color w:val="002060"/>
          <w:sz w:val="16"/>
          <w:szCs w:val="16"/>
          <w:vertAlign w:val="superscript"/>
        </w:rPr>
        <w:t>:</w:t>
      </w:r>
      <w:r w:rsidRPr="00C2525C">
        <w:rPr>
          <w:rFonts w:ascii="Times New Roman" w:hAnsi="Times New Roman" w:cs="Times New Roman"/>
          <w:color w:val="002060"/>
          <w:sz w:val="16"/>
          <w:szCs w:val="16"/>
        </w:rPr>
        <w:t>истребителей, но так как их не хватает для полной загрузки завода, то он одновременно догружается самолетами Р-1, производ</w:t>
      </w:r>
      <w:r w:rsidRPr="00C2525C">
        <w:rPr>
          <w:rFonts w:ascii="Times New Roman" w:hAnsi="Times New Roman" w:cs="Times New Roman"/>
          <w:color w:val="002060"/>
          <w:sz w:val="16"/>
          <w:szCs w:val="16"/>
        </w:rPr>
        <w:softHyphen/>
        <w:t>ство коих на нем установилось.</w:t>
      </w:r>
    </w:p>
    <w:p w14:paraId="6B7C350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 Основные предпосылки для расчетов:</w:t>
      </w:r>
    </w:p>
    <w:p w14:paraId="170C77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разбивке заказов между заводами и подсчетах необходимых площадей,.оборудования и рабсилы, Авцатрестом принято в основу следующее:</w:t>
      </w:r>
    </w:p>
    <w:p w14:paraId="545D27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Винты и лыжи, как и теперь будут поступать готовыми на все самолетостроительные с ГАЗа № 8 "Пропеллер".</w:t>
      </w:r>
    </w:p>
    <w:p w14:paraId="14C7EBC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Аэронавигационные приборы - будут поступать со стороны (их производство на ГАЗе № 1 ликвидировано).</w:t>
      </w:r>
    </w:p>
    <w:p w14:paraId="54ACA8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Пулеметные установки -с Ковронекого Пуле</w:t>
      </w:r>
      <w:r w:rsidRPr="00C2525C">
        <w:rPr>
          <w:rFonts w:ascii="Times New Roman" w:hAnsi="Times New Roman" w:cs="Times New Roman"/>
          <w:color w:val="002060"/>
          <w:sz w:val="16"/>
          <w:szCs w:val="16"/>
        </w:rPr>
        <w:softHyphen/>
        <w:t>метного завода (на ГАЗе № 1 с 26/27 г. ликвиди</w:t>
      </w:r>
      <w:r w:rsidRPr="00C2525C">
        <w:rPr>
          <w:rFonts w:ascii="Times New Roman" w:hAnsi="Times New Roman" w:cs="Times New Roman"/>
          <w:color w:val="002060"/>
          <w:sz w:val="16"/>
          <w:szCs w:val="16"/>
        </w:rPr>
        <w:softHyphen/>
        <w:t>руется).\</w:t>
      </w:r>
    </w:p>
    <w:p w14:paraId="7ED592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Колеса, радиаторы, расчалки, бомбосбрасывате</w:t>
      </w:r>
      <w:r w:rsidRPr="00C2525C">
        <w:rPr>
          <w:rFonts w:ascii="Times New Roman" w:hAnsi="Times New Roman" w:cs="Times New Roman"/>
          <w:color w:val="002060"/>
          <w:sz w:val="16"/>
          <w:szCs w:val="16"/>
        </w:rPr>
        <w:softHyphen/>
        <w:t>ли, медное и аллюминиевое литье для всех заводов сосредоточивается в производстве на ГАЗе № 1, где оно вполне налажено и где каждый вышеперечисленный предмет выделяется в специальный цех.</w:t>
      </w:r>
    </w:p>
    <w:p w14:paraId="6269B4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Освободить и ГАЗ № 1 от этих подсобных про</w:t>
      </w:r>
      <w:r w:rsidRPr="00C2525C">
        <w:rPr>
          <w:rFonts w:ascii="Times New Roman" w:hAnsi="Times New Roman" w:cs="Times New Roman"/>
          <w:color w:val="002060"/>
          <w:sz w:val="16"/>
          <w:szCs w:val="16"/>
        </w:rPr>
        <w:softHyphen/>
        <w:t>изводств на представляется возможньы, т.к. в другом месте внутри страны этих производств не имеется.</w:t>
      </w:r>
    </w:p>
    <w:p w14:paraId="0C2BF9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Каждый самолет понимается как: а) собственно самолет + б) одиночный комплект запчастей + в) 1/6 комплекта дополнительных запча</w:t>
      </w:r>
      <w:r w:rsidRPr="00C2525C">
        <w:rPr>
          <w:rFonts w:ascii="Times New Roman" w:hAnsi="Times New Roman" w:cs="Times New Roman"/>
          <w:color w:val="002060"/>
          <w:sz w:val="16"/>
          <w:szCs w:val="16"/>
        </w:rPr>
        <w:softHyphen/>
        <w:t>стей.</w:t>
      </w:r>
    </w:p>
    <w:p w14:paraId="0E082F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Нормы времени, потребного на изготовление одного самолета, будут все время снижаться, давая к концу 3-х летия общее снижение около 20% (ежегодно около 7%) по следующим факторам: а) уплотнение рабочего дня, б) уменьшение прогулов, в) улучпение методов обработки и рацио</w:t>
      </w:r>
      <w:r w:rsidRPr="00C2525C">
        <w:rPr>
          <w:rFonts w:ascii="Times New Roman" w:hAnsi="Times New Roman" w:cs="Times New Roman"/>
          <w:color w:val="002060"/>
          <w:sz w:val="16"/>
          <w:szCs w:val="16"/>
        </w:rPr>
        <w:softHyphen/>
        <w:t>нализация производства, г) массовость, вследствие ежегодного возрастания количеств самолетов.</w:t>
      </w:r>
    </w:p>
    <w:p w14:paraId="6B07C0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Нормы потребления материалов уменьшаются по следующим причинам:</w:t>
      </w:r>
    </w:p>
    <w:p w14:paraId="236244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Упорядочение потребления на авиазаводах, б) уточнение сортамента и приближение его в требующимся размера, в) дальнейшим развитием нача</w:t>
      </w:r>
      <w:r w:rsidRPr="00C2525C">
        <w:rPr>
          <w:rFonts w:ascii="Times New Roman" w:hAnsi="Times New Roman" w:cs="Times New Roman"/>
          <w:color w:val="002060"/>
          <w:sz w:val="16"/>
          <w:szCs w:val="16"/>
        </w:rPr>
        <w:softHyphen/>
        <w:t>той Авиатрестом нормализации и стандартизации пот</w:t>
      </w:r>
      <w:r w:rsidRPr="00C2525C">
        <w:rPr>
          <w:rFonts w:ascii="Times New Roman" w:hAnsi="Times New Roman" w:cs="Times New Roman"/>
          <w:color w:val="002060"/>
          <w:sz w:val="16"/>
          <w:szCs w:val="16"/>
        </w:rPr>
        <w:softHyphen/>
        <w:t>ребляемых материалов, г) улучшение качества мате</w:t>
      </w:r>
      <w:r w:rsidRPr="00C2525C">
        <w:rPr>
          <w:rFonts w:ascii="Times New Roman" w:hAnsi="Times New Roman" w:cs="Times New Roman"/>
          <w:color w:val="002060"/>
          <w:sz w:val="16"/>
          <w:szCs w:val="16"/>
        </w:rPr>
        <w:softHyphen/>
        <w:t>риалов поставщиками Авиатреста.</w:t>
      </w:r>
    </w:p>
    <w:p w14:paraId="0BDC31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Особенного ужесточения норм потребления мате</w:t>
      </w:r>
      <w:r w:rsidRPr="00C2525C">
        <w:rPr>
          <w:rFonts w:ascii="Times New Roman" w:hAnsi="Times New Roman" w:cs="Times New Roman"/>
          <w:color w:val="002060"/>
          <w:sz w:val="16"/>
          <w:szCs w:val="16"/>
        </w:rPr>
        <w:softHyphen/>
        <w:t>риалов - ожидается по азиалесу, норму которого предпо</w:t>
      </w:r>
      <w:r w:rsidRPr="00C2525C">
        <w:rPr>
          <w:rFonts w:ascii="Times New Roman" w:hAnsi="Times New Roman" w:cs="Times New Roman"/>
          <w:color w:val="002060"/>
          <w:sz w:val="16"/>
          <w:szCs w:val="16"/>
        </w:rPr>
        <w:softHyphen/>
        <w:t>ложено снизить, с 8 до 5 куб.мтр. на 1 самолет (см, график).</w:t>
      </w:r>
    </w:p>
    <w:p w14:paraId="1967C0B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Учтя вышеизложенное, переходим к плану разви</w:t>
      </w:r>
      <w:r w:rsidRPr="00C2525C">
        <w:rPr>
          <w:rFonts w:ascii="Times New Roman" w:hAnsi="Times New Roman" w:cs="Times New Roman"/>
          <w:color w:val="002060"/>
          <w:sz w:val="16"/>
          <w:szCs w:val="16"/>
        </w:rPr>
        <w:softHyphen/>
        <w:t>тия каждого завода в отдельности.</w:t>
      </w:r>
    </w:p>
    <w:p w14:paraId="3C5898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1 им."АВИАХИМ" в Москве</w:t>
      </w:r>
    </w:p>
    <w:p w14:paraId="2DDE470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ПРОИЗВОДСТВЕННАЯ ПРОГРАММА</w:t>
      </w:r>
    </w:p>
    <w:p w14:paraId="4358A9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ГОД</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80"/>
        <w:gridCol w:w="1046"/>
        <w:gridCol w:w="1133"/>
        <w:gridCol w:w="874"/>
      </w:tblGrid>
      <w:tr w:rsidR="00BD609C" w:rsidRPr="00C2525C" w14:paraId="396CBEDD" w14:textId="77777777">
        <w:trPr>
          <w:trHeight w:val="202"/>
        </w:trPr>
        <w:tc>
          <w:tcPr>
            <w:tcW w:w="1680" w:type="dxa"/>
            <w:tcBorders>
              <w:top w:val="single" w:sz="12" w:space="0" w:color="auto"/>
            </w:tcBorders>
          </w:tcPr>
          <w:p w14:paraId="3B6D21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Самолетов с запчастями</w:t>
            </w:r>
          </w:p>
        </w:tc>
        <w:tc>
          <w:tcPr>
            <w:tcW w:w="1046" w:type="dxa"/>
            <w:tcBorders>
              <w:top w:val="single" w:sz="12" w:space="0" w:color="auto"/>
            </w:tcBorders>
          </w:tcPr>
          <w:p w14:paraId="64BC22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300</w:t>
            </w:r>
          </w:p>
        </w:tc>
        <w:tc>
          <w:tcPr>
            <w:tcW w:w="1133" w:type="dxa"/>
            <w:tcBorders>
              <w:top w:val="single" w:sz="12" w:space="0" w:color="auto"/>
            </w:tcBorders>
          </w:tcPr>
          <w:p w14:paraId="208BE2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550</w:t>
            </w:r>
          </w:p>
        </w:tc>
        <w:tc>
          <w:tcPr>
            <w:tcW w:w="874" w:type="dxa"/>
            <w:tcBorders>
              <w:top w:val="single" w:sz="12" w:space="0" w:color="auto"/>
            </w:tcBorders>
          </w:tcPr>
          <w:p w14:paraId="316CE3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850</w:t>
            </w:r>
          </w:p>
        </w:tc>
      </w:tr>
      <w:tr w:rsidR="00BD609C" w:rsidRPr="00C2525C" w14:paraId="417D763F" w14:textId="77777777">
        <w:trPr>
          <w:trHeight w:val="250"/>
        </w:trPr>
        <w:tc>
          <w:tcPr>
            <w:tcW w:w="1680" w:type="dxa"/>
          </w:tcPr>
          <w:p w14:paraId="1BE2FA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радиаторов сотовых шт.</w:t>
            </w:r>
          </w:p>
        </w:tc>
        <w:tc>
          <w:tcPr>
            <w:tcW w:w="1046" w:type="dxa"/>
          </w:tcPr>
          <w:p w14:paraId="6DAC29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650</w:t>
            </w:r>
          </w:p>
        </w:tc>
        <w:tc>
          <w:tcPr>
            <w:tcW w:w="1133" w:type="dxa"/>
          </w:tcPr>
          <w:p w14:paraId="00CB057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1100</w:t>
            </w:r>
          </w:p>
        </w:tc>
        <w:tc>
          <w:tcPr>
            <w:tcW w:w="874" w:type="dxa"/>
          </w:tcPr>
          <w:p w14:paraId="079D882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1600</w:t>
            </w:r>
          </w:p>
        </w:tc>
      </w:tr>
      <w:tr w:rsidR="00BD609C" w:rsidRPr="00C2525C" w14:paraId="6B7585ED" w14:textId="77777777">
        <w:trPr>
          <w:trHeight w:val="346"/>
        </w:trPr>
        <w:tc>
          <w:tcPr>
            <w:tcW w:w="1680" w:type="dxa"/>
          </w:tcPr>
          <w:p w14:paraId="052E1CB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Колеса шт.</w:t>
            </w:r>
          </w:p>
        </w:tc>
        <w:tc>
          <w:tcPr>
            <w:tcW w:w="1046" w:type="dxa"/>
          </w:tcPr>
          <w:p w14:paraId="550FDE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3500</w:t>
            </w:r>
          </w:p>
        </w:tc>
        <w:tc>
          <w:tcPr>
            <w:tcW w:w="1133" w:type="dxa"/>
          </w:tcPr>
          <w:p w14:paraId="5CC5E56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5500</w:t>
            </w:r>
          </w:p>
        </w:tc>
        <w:tc>
          <w:tcPr>
            <w:tcW w:w="874" w:type="dxa"/>
          </w:tcPr>
          <w:p w14:paraId="2EFE43A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7500</w:t>
            </w:r>
          </w:p>
        </w:tc>
      </w:tr>
      <w:tr w:rsidR="00BD609C" w:rsidRPr="00C2525C" w14:paraId="24356818" w14:textId="77777777">
        <w:trPr>
          <w:trHeight w:val="269"/>
        </w:trPr>
        <w:tc>
          <w:tcPr>
            <w:tcW w:w="1680" w:type="dxa"/>
          </w:tcPr>
          <w:p w14:paraId="169FBA6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Бомбосбрас. комплектов</w:t>
            </w:r>
          </w:p>
        </w:tc>
        <w:tc>
          <w:tcPr>
            <w:tcW w:w="1046" w:type="dxa"/>
          </w:tcPr>
          <w:p w14:paraId="08BECB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450</w:t>
            </w:r>
          </w:p>
        </w:tc>
        <w:tc>
          <w:tcPr>
            <w:tcW w:w="1133" w:type="dxa"/>
          </w:tcPr>
          <w:p w14:paraId="1A8160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650</w:t>
            </w:r>
          </w:p>
        </w:tc>
        <w:tc>
          <w:tcPr>
            <w:tcW w:w="874" w:type="dxa"/>
          </w:tcPr>
          <w:p w14:paraId="7063154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1000</w:t>
            </w:r>
          </w:p>
        </w:tc>
      </w:tr>
      <w:tr w:rsidR="00BD609C" w:rsidRPr="00C2525C" w14:paraId="20A2749A" w14:textId="77777777">
        <w:trPr>
          <w:trHeight w:val="173"/>
        </w:trPr>
        <w:tc>
          <w:tcPr>
            <w:tcW w:w="1680" w:type="dxa"/>
            <w:tcBorders>
              <w:bottom w:val="single" w:sz="12" w:space="0" w:color="auto"/>
            </w:tcBorders>
          </w:tcPr>
          <w:p w14:paraId="2FE725E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Ленты-расчалки шт.</w:t>
            </w:r>
          </w:p>
        </w:tc>
        <w:tc>
          <w:tcPr>
            <w:tcW w:w="1046" w:type="dxa"/>
            <w:tcBorders>
              <w:bottom w:val="single" w:sz="12" w:space="0" w:color="auto"/>
            </w:tcBorders>
          </w:tcPr>
          <w:p w14:paraId="51A4F5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32000*)</w:t>
            </w:r>
          </w:p>
        </w:tc>
        <w:tc>
          <w:tcPr>
            <w:tcW w:w="1133" w:type="dxa"/>
            <w:tcBorders>
              <w:bottom w:val="single" w:sz="12" w:space="0" w:color="auto"/>
            </w:tcBorders>
          </w:tcPr>
          <w:p w14:paraId="4063F05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32000</w:t>
            </w:r>
          </w:p>
        </w:tc>
        <w:tc>
          <w:tcPr>
            <w:tcW w:w="874" w:type="dxa"/>
            <w:tcBorders>
              <w:bottom w:val="single" w:sz="12" w:space="0" w:color="auto"/>
            </w:tcBorders>
          </w:tcPr>
          <w:p w14:paraId="5507A0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32000</w:t>
            </w:r>
          </w:p>
        </w:tc>
      </w:tr>
    </w:tbl>
    <w:p w14:paraId="13600D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w:t>
      </w:r>
    </w:p>
    <w:p w14:paraId="66E7C5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лентам-расчалкам производства ГАЗа № 1 ограниченное и удовлетворяет программу только 26/27 г. Со следующего года, в случае продолжения заказа на расчалочные конструкции с большим количеством лент, как у самолета Р-1 - часть их должна быть заказана на стороне. Имеется в виду заказ их Ижевскому заводу, изготовившему удовлетворительные образцы этих лент.</w:t>
      </w:r>
    </w:p>
    <w:p w14:paraId="6493AD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 1, как известно, при первоначальной своей постройке не был спроектирован по самолетост</w:t>
      </w:r>
      <w:r w:rsidRPr="00C2525C">
        <w:rPr>
          <w:rFonts w:ascii="Times New Roman" w:hAnsi="Times New Roman" w:cs="Times New Roman"/>
          <w:color w:val="002060"/>
          <w:sz w:val="16"/>
          <w:szCs w:val="16"/>
        </w:rPr>
        <w:softHyphen/>
        <w:t>роению (занимался постройкой велосипедов) и только благодаря требованиям военного времени и последующего периода, постепенно приспосабливался к постройке самолетов. Построенный в 23/24 г. 4-х этажный сборочно-столярный корпус № 4, увеличил пропускную способности завода, но одностронне, по сборке самолетов. Но и это здание, благодаря отсутстию возможности непосредственного вывода готвого самолета на аэродром (последний находится в 2-х километр. от зазода), ока</w:t>
      </w:r>
      <w:r w:rsidRPr="00C2525C">
        <w:rPr>
          <w:rFonts w:ascii="Times New Roman" w:hAnsi="Times New Roman" w:cs="Times New Roman"/>
          <w:color w:val="002060"/>
          <w:sz w:val="16"/>
          <w:szCs w:val="16"/>
        </w:rPr>
        <w:softHyphen/>
        <w:t>залось недостаточным для поведения последней опера</w:t>
      </w:r>
      <w:r w:rsidRPr="00C2525C">
        <w:rPr>
          <w:rFonts w:ascii="Times New Roman" w:hAnsi="Times New Roman" w:cs="Times New Roman"/>
          <w:color w:val="002060"/>
          <w:sz w:val="16"/>
          <w:szCs w:val="16"/>
        </w:rPr>
        <w:softHyphen/>
        <w:t>ции - общей сборки и регулировки самолета - для мак</w:t>
      </w:r>
      <w:r w:rsidRPr="00C2525C">
        <w:rPr>
          <w:rFonts w:ascii="Times New Roman" w:hAnsi="Times New Roman" w:cs="Times New Roman"/>
          <w:color w:val="002060"/>
          <w:sz w:val="16"/>
          <w:szCs w:val="16"/>
        </w:rPr>
        <w:softHyphen/>
        <w:t>симальной программы в последний год (80 самол. в м-ц), и потребовался перенос этой сперации на аэродром (это тем более рационально, что эта операция и без того там повтсрялась) и возведение промежуточного ан</w:t>
      </w:r>
      <w:r w:rsidRPr="00C2525C">
        <w:rPr>
          <w:rFonts w:ascii="Times New Roman" w:hAnsi="Times New Roman" w:cs="Times New Roman"/>
          <w:color w:val="002060"/>
          <w:sz w:val="16"/>
          <w:szCs w:val="16"/>
        </w:rPr>
        <w:softHyphen/>
        <w:t>гара-склада, на территории завода, начатого постройкой втек. 25/26 г.</w:t>
      </w:r>
    </w:p>
    <w:p w14:paraId="106E80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Следующими узкими местами завода являются:</w:t>
      </w:r>
    </w:p>
    <w:p w14:paraId="7A3761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деревообделочный цех, требующий постройки нового здания, для заготовительных операций при обработке деревянных деталей. Одновременно с этой постройкой для упорядочения всего древцеха, требуется и будет произведена перестановка станков, террито</w:t>
      </w:r>
      <w:r w:rsidRPr="00C2525C">
        <w:rPr>
          <w:rFonts w:ascii="Times New Roman" w:hAnsi="Times New Roman" w:cs="Times New Roman"/>
          <w:color w:val="002060"/>
          <w:sz w:val="16"/>
          <w:szCs w:val="16"/>
        </w:rPr>
        <w:softHyphen/>
        <w:t>риальное выделение в группы различных отделов этого цеха по операциям и по отдельном деталям (нервюрная во 2-м этаже пристройки к корпусу № 3).</w:t>
      </w:r>
    </w:p>
    <w:p w14:paraId="399C16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Механический цех, ввиду, недостатка места для установки новых станков по максимальной прог</w:t>
      </w:r>
      <w:r w:rsidRPr="00C2525C">
        <w:rPr>
          <w:rFonts w:ascii="Times New Roman" w:hAnsi="Times New Roman" w:cs="Times New Roman"/>
          <w:color w:val="002060"/>
          <w:sz w:val="16"/>
          <w:szCs w:val="16"/>
        </w:rPr>
        <w:softHyphen/>
        <w:t>рамме и вследствие недостаточной прочности между-этажных перекрытий, существующей механической мастер</w:t>
      </w:r>
      <w:r w:rsidRPr="00C2525C">
        <w:rPr>
          <w:rFonts w:ascii="Times New Roman" w:hAnsi="Times New Roman" w:cs="Times New Roman"/>
          <w:color w:val="002060"/>
          <w:sz w:val="16"/>
          <w:szCs w:val="16"/>
        </w:rPr>
        <w:softHyphen/>
        <w:t>ской (корпус № 1) трэбует пристройки нового 3~х этажного крыла, к существующему зданию, в котором располагается: в1-м этаже раздевальня, во 2-м-станочная мастерская, в 3-м слесарная, а также пере</w:t>
      </w:r>
      <w:r w:rsidRPr="00C2525C">
        <w:rPr>
          <w:rFonts w:ascii="Times New Roman" w:hAnsi="Times New Roman" w:cs="Times New Roman"/>
          <w:color w:val="002060"/>
          <w:sz w:val="16"/>
          <w:szCs w:val="16"/>
        </w:rPr>
        <w:softHyphen/>
        <w:t>стройки 5-го этажа существующего крыла корпуса № 1 под колесную мастерскую.</w:t>
      </w:r>
    </w:p>
    <w:p w14:paraId="34234B8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Одновременно с этими пристройками будет произ</w:t>
      </w:r>
      <w:r w:rsidRPr="00C2525C">
        <w:rPr>
          <w:rFonts w:ascii="Times New Roman" w:hAnsi="Times New Roman" w:cs="Times New Roman"/>
          <w:color w:val="002060"/>
          <w:sz w:val="16"/>
          <w:szCs w:val="16"/>
        </w:rPr>
        <w:softHyphen/>
        <w:t>веден перенос некоторых отделов механического цеха (слесарная, автоматная, сварочная, колесная), а так-же, подобно древ. цеху, упорядочение всего слесарно-механического деда, сообразно требованиям более рацио</w:t>
      </w:r>
      <w:r w:rsidRPr="00C2525C">
        <w:rPr>
          <w:rFonts w:ascii="Times New Roman" w:hAnsi="Times New Roman" w:cs="Times New Roman"/>
          <w:color w:val="002060"/>
          <w:sz w:val="16"/>
          <w:szCs w:val="16"/>
        </w:rPr>
        <w:softHyphen/>
        <w:t>нального передвижения материалов и изделий по опера</w:t>
      </w:r>
      <w:r w:rsidRPr="00C2525C">
        <w:rPr>
          <w:rFonts w:ascii="Times New Roman" w:hAnsi="Times New Roman" w:cs="Times New Roman"/>
          <w:color w:val="002060"/>
          <w:sz w:val="16"/>
          <w:szCs w:val="16"/>
        </w:rPr>
        <w:softHyphen/>
        <w:t>циям.</w:t>
      </w:r>
    </w:p>
    <w:p w14:paraId="491555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Медницкий цех - будет расширен за счет ликвидации опытных- мастерских, расположенный в 1-м этаже корпуса № 2 (здесь будет, медницкая-прессовая), и бывшего склада-велссшедов (3-й этаж этого же кор</w:t>
      </w:r>
      <w:r w:rsidRPr="00C2525C">
        <w:rPr>
          <w:rFonts w:ascii="Times New Roman" w:hAnsi="Times New Roman" w:cs="Times New Roman"/>
          <w:color w:val="002060"/>
          <w:sz w:val="16"/>
          <w:szCs w:val="16"/>
        </w:rPr>
        <w:softHyphen/>
        <w:t>пуса, при чем последний этаж потребует капитальной перестройки, ввиду его малой высоты).</w:t>
      </w:r>
    </w:p>
    <w:p w14:paraId="527C340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Радиаторная - ввиду сосредоточения изготов</w:t>
      </w:r>
      <w:r w:rsidRPr="00C2525C">
        <w:rPr>
          <w:rFonts w:ascii="Times New Roman" w:hAnsi="Times New Roman" w:cs="Times New Roman"/>
          <w:color w:val="002060"/>
          <w:sz w:val="16"/>
          <w:szCs w:val="16"/>
        </w:rPr>
        <w:softHyphen/>
        <w:t>ления радиаторов на ГАЗе № 1, производство выделя</w:t>
      </w:r>
      <w:r w:rsidRPr="00C2525C">
        <w:rPr>
          <w:rFonts w:ascii="Times New Roman" w:hAnsi="Times New Roman" w:cs="Times New Roman"/>
          <w:color w:val="002060"/>
          <w:sz w:val="16"/>
          <w:szCs w:val="16"/>
        </w:rPr>
        <w:softHyphen/>
        <w:t>ется в отдельную радиаторную мастерскую (корпус № 8 -б. медницкая). Это выделение не потребует крупных затрат на строительные работы.</w:t>
      </w:r>
    </w:p>
    <w:p w14:paraId="01E5F3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Одновременно предусмотрена постройка складов лесных материалов для воздушной сушки, склада карбида, и других вспомогательньх помещений для приема и сор...</w:t>
      </w:r>
    </w:p>
    <w:p w14:paraId="6DA903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3 “Красный летчик" в Ленинграде</w:t>
      </w:r>
    </w:p>
    <w:p w14:paraId="07EF62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....дения его пропускной способности.</w:t>
      </w:r>
    </w:p>
    <w:p w14:paraId="05B429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 перераспределении площадей между цехами для приведения их к большей пропорциональности, чем это имеет место, в настоящее-время, без возведения новых построек, а именно:</w:t>
      </w:r>
    </w:p>
    <w:p w14:paraId="6BA2F4B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Узкими местами (по плзшадям) является:</w:t>
      </w:r>
    </w:p>
    <w:p w14:paraId="659362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Медницкая - 63 самол. в год,</w:t>
      </w:r>
    </w:p>
    <w:p w14:paraId="623C8DD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Сварочная - 100</w:t>
      </w:r>
    </w:p>
    <w:p w14:paraId="481A3D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Обойная - 111.</w:t>
      </w:r>
    </w:p>
    <w:p w14:paraId="31B76E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сварочной недостаток площади выз</w:t>
      </w:r>
      <w:r w:rsidRPr="00C2525C">
        <w:rPr>
          <w:rFonts w:ascii="Times New Roman" w:hAnsi="Times New Roman" w:cs="Times New Roman"/>
          <w:color w:val="002060"/>
          <w:sz w:val="16"/>
          <w:szCs w:val="16"/>
        </w:rPr>
        <w:softHyphen/>
        <w:t>ван специфичностью конструкции строящегося сейчас истребителя И-2, у которого вся носовая часть фюзеляжа - сварная из стальнък труб. Так как этот самолет будет там строиться только еще один 26/27 г., а потом переходит на ГАЗ № 1 и, так как, на этот год УВВС их заказывает как раз только 100 самолетав, то никакого расширения не потребуется.</w:t>
      </w:r>
    </w:p>
    <w:p w14:paraId="652004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Гидросамолеты программы последубщих лет не имеют столь сложной трубчатой установки и пропуск</w:t>
      </w:r>
      <w:r w:rsidRPr="00C2525C">
        <w:rPr>
          <w:rFonts w:ascii="Times New Roman" w:hAnsi="Times New Roman" w:cs="Times New Roman"/>
          <w:color w:val="002060"/>
          <w:sz w:val="16"/>
          <w:szCs w:val="16"/>
        </w:rPr>
        <w:softHyphen/>
        <w:t>ная способность сварочннх работ на 150 самолетов для них достаточна.</w:t>
      </w:r>
    </w:p>
    <w:p w14:paraId="1857AE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Обойная мастерская сейчас занимает часть сбо</w:t>
      </w:r>
      <w:r w:rsidRPr="00C2525C">
        <w:rPr>
          <w:rFonts w:ascii="Times New Roman" w:hAnsi="Times New Roman" w:cs="Times New Roman"/>
          <w:color w:val="002060"/>
          <w:sz w:val="16"/>
          <w:szCs w:val="16"/>
        </w:rPr>
        <w:softHyphen/>
        <w:t>рочного корпуса и может быть дальше увеличена за его счет, так как у него избыточная площадь - 251 - 150 = 81 самолет..</w:t>
      </w:r>
    </w:p>
    <w:p w14:paraId="76BC45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медницкой мастерской проводится следующее мероприятие:</w:t>
      </w:r>
    </w:p>
    <w:p w14:paraId="2FB846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Пропускная способность в 63 самолета выве</w:t>
      </w:r>
      <w:r w:rsidRPr="00C2525C">
        <w:rPr>
          <w:rFonts w:ascii="Times New Roman" w:hAnsi="Times New Roman" w:cs="Times New Roman"/>
          <w:color w:val="002060"/>
          <w:sz w:val="16"/>
          <w:szCs w:val="16"/>
        </w:rPr>
        <w:softHyphen/>
        <w:t>дена на основании комплекса медницко-паяльных горноы; она булет производится в слесарной мастерской (частью уже сейчас производится), расположенной во 2-м этаже над медницкой, где имеется сво</w:t>
      </w:r>
      <w:r w:rsidRPr="00C2525C">
        <w:rPr>
          <w:rFonts w:ascii="Times New Roman" w:hAnsi="Times New Roman" w:cs="Times New Roman"/>
          <w:color w:val="002060"/>
          <w:sz w:val="16"/>
          <w:szCs w:val="16"/>
        </w:rPr>
        <w:softHyphen/>
        <w:t>бодная площадь.</w:t>
      </w:r>
    </w:p>
    <w:p w14:paraId="4B809E4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медницкой же останется одна чисто-медницкао-паяльная работа, для которой площадь достаточна.</w:t>
      </w:r>
    </w:p>
    <w:p w14:paraId="2045F7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с переходом на 2-й год с истребите</w:t>
      </w:r>
      <w:r w:rsidRPr="00C2525C">
        <w:rPr>
          <w:rFonts w:ascii="Times New Roman" w:hAnsi="Times New Roman" w:cs="Times New Roman"/>
          <w:color w:val="002060"/>
          <w:sz w:val="16"/>
          <w:szCs w:val="16"/>
        </w:rPr>
        <w:softHyphen/>
        <w:t>лей, у которых радиатор пластинчатый (сист. Лимблен) и делается в меднщкой, на гидросамолеты с сотовыми трубчатыми радиаторами, которые для всех заводов изготовляет ГАЗ № 1, - медницкая мастерская разгру</w:t>
      </w:r>
      <w:r w:rsidRPr="00C2525C">
        <w:rPr>
          <w:rFonts w:ascii="Times New Roman" w:hAnsi="Times New Roman" w:cs="Times New Roman"/>
          <w:color w:val="002060"/>
          <w:sz w:val="16"/>
          <w:szCs w:val="16"/>
        </w:rPr>
        <w:softHyphen/>
        <w:t>зится от значительной части своей работы.</w:t>
      </w:r>
    </w:p>
    <w:p w14:paraId="3743D2B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 капитальном ремонте деревянных зданий сборочных цехов и постройки гидродромг для испытания гидросамолетов.</w:t>
      </w:r>
    </w:p>
    <w:p w14:paraId="3FF6F3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5 в Москве</w:t>
      </w:r>
    </w:p>
    <w:p w14:paraId="7FF959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в 1925/26 г. капитально с трем он тирован и дооборудован станками и машинами специально для производства дюраллюминиевьк самолетов. Будет пополнен только несколькими инструменталь</w:t>
      </w:r>
      <w:r w:rsidRPr="00C2525C">
        <w:rPr>
          <w:rFonts w:ascii="Times New Roman" w:hAnsi="Times New Roman" w:cs="Times New Roman"/>
          <w:color w:val="002060"/>
          <w:sz w:val="16"/>
          <w:szCs w:val="16"/>
        </w:rPr>
        <w:softHyphen/>
        <w:t>ными станками и приспособлениями к станкам.</w:t>
      </w:r>
    </w:p>
    <w:p w14:paraId="1BE625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Большего дооборудо вания - не требуется.</w:t>
      </w:r>
    </w:p>
    <w:p w14:paraId="6737462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10 “ЛЕБЕДЬ” в ТАГАНРОГЕ</w:t>
      </w:r>
    </w:p>
    <w:p w14:paraId="4E8C1C4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Производственная программа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18"/>
        <w:gridCol w:w="1800"/>
        <w:gridCol w:w="1800"/>
        <w:gridCol w:w="1800"/>
      </w:tblGrid>
      <w:tr w:rsidR="00BD609C" w:rsidRPr="00C2525C" w14:paraId="3C001FD8" w14:textId="77777777">
        <w:tc>
          <w:tcPr>
            <w:tcW w:w="1818" w:type="dxa"/>
            <w:tcBorders>
              <w:top w:val="single" w:sz="12" w:space="0" w:color="auto"/>
            </w:tcBorders>
          </w:tcPr>
          <w:p w14:paraId="70262A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00" w:type="dxa"/>
            <w:tcBorders>
              <w:top w:val="single" w:sz="12" w:space="0" w:color="auto"/>
            </w:tcBorders>
          </w:tcPr>
          <w:p w14:paraId="034ADE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26/27</w:t>
            </w:r>
          </w:p>
        </w:tc>
        <w:tc>
          <w:tcPr>
            <w:tcW w:w="1800" w:type="dxa"/>
            <w:tcBorders>
              <w:top w:val="single" w:sz="12" w:space="0" w:color="auto"/>
            </w:tcBorders>
          </w:tcPr>
          <w:p w14:paraId="6A3F46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27/28</w:t>
            </w:r>
          </w:p>
        </w:tc>
        <w:tc>
          <w:tcPr>
            <w:tcW w:w="1800" w:type="dxa"/>
            <w:tcBorders>
              <w:top w:val="single" w:sz="12" w:space="0" w:color="auto"/>
            </w:tcBorders>
          </w:tcPr>
          <w:p w14:paraId="187AD9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28/29</w:t>
            </w:r>
          </w:p>
        </w:tc>
      </w:tr>
      <w:tr w:rsidR="00BD609C" w:rsidRPr="00C2525C" w14:paraId="55CC058B" w14:textId="77777777">
        <w:tc>
          <w:tcPr>
            <w:tcW w:w="1818" w:type="dxa"/>
            <w:tcBorders>
              <w:bottom w:val="single" w:sz="12" w:space="0" w:color="auto"/>
            </w:tcBorders>
          </w:tcPr>
          <w:p w14:paraId="6BD288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Самолета Р-1 И-5 на поплавках</w:t>
            </w:r>
          </w:p>
        </w:tc>
        <w:tc>
          <w:tcPr>
            <w:tcW w:w="1800" w:type="dxa"/>
            <w:tcBorders>
              <w:bottom w:val="single" w:sz="12" w:space="0" w:color="auto"/>
            </w:tcBorders>
          </w:tcPr>
          <w:p w14:paraId="06D6C0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200</w:t>
            </w:r>
          </w:p>
        </w:tc>
        <w:tc>
          <w:tcPr>
            <w:tcW w:w="1800" w:type="dxa"/>
            <w:tcBorders>
              <w:bottom w:val="single" w:sz="12" w:space="0" w:color="auto"/>
            </w:tcBorders>
          </w:tcPr>
          <w:p w14:paraId="779425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300</w:t>
            </w:r>
          </w:p>
        </w:tc>
        <w:tc>
          <w:tcPr>
            <w:tcW w:w="1800" w:type="dxa"/>
            <w:tcBorders>
              <w:bottom w:val="single" w:sz="12" w:space="0" w:color="auto"/>
            </w:tcBorders>
          </w:tcPr>
          <w:p w14:paraId="096A80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450</w:t>
            </w:r>
          </w:p>
        </w:tc>
      </w:tr>
    </w:tbl>
    <w:p w14:paraId="0EFD8C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Этот завод рассматривается 2-й главной базой Авиатреста по самолетостроению и отличается солид</w:t>
      </w:r>
      <w:r w:rsidRPr="00C2525C">
        <w:rPr>
          <w:rFonts w:ascii="Times New Roman" w:hAnsi="Times New Roman" w:cs="Times New Roman"/>
          <w:color w:val="002060"/>
          <w:sz w:val="16"/>
          <w:szCs w:val="16"/>
        </w:rPr>
        <w:softHyphen/>
        <w:t>ностью своих зданий, удобством их взаимного расположения, непосредственным выходом на аэродром и на гидродром.'</w:t>
      </w:r>
    </w:p>
    <w:p w14:paraId="3001E1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выполнения своей програшы он должен укомп</w:t>
      </w:r>
      <w:r w:rsidRPr="00C2525C">
        <w:rPr>
          <w:rFonts w:ascii="Times New Roman" w:hAnsi="Times New Roman" w:cs="Times New Roman"/>
          <w:color w:val="002060"/>
          <w:sz w:val="16"/>
          <w:szCs w:val="16"/>
        </w:rPr>
        <w:softHyphen/>
        <w:t>лектовываться, начиная с 26/27 г. и до 28/29 г. дере-вообделочными и металлообрабатывающими станками, как для доведения их до потребного по програше количества, так и для замены изношенных, а такие несоответствующих своему назначению по конструкции.</w:t>
      </w:r>
    </w:p>
    <w:p w14:paraId="532C684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площадей цехов, узким местом здесь, как и на прочих заводах, как видно из табли</w:t>
      </w:r>
      <w:r w:rsidRPr="00C2525C">
        <w:rPr>
          <w:rFonts w:ascii="Times New Roman" w:hAnsi="Times New Roman" w:cs="Times New Roman"/>
          <w:color w:val="002060"/>
          <w:sz w:val="16"/>
          <w:szCs w:val="16"/>
        </w:rPr>
        <w:softHyphen/>
        <w:t>цы, является медницкая мастерская. Ее хватает толь</w:t>
      </w:r>
      <w:r w:rsidRPr="00C2525C">
        <w:rPr>
          <w:rFonts w:ascii="Times New Roman" w:hAnsi="Times New Roman" w:cs="Times New Roman"/>
          <w:color w:val="002060"/>
          <w:sz w:val="16"/>
          <w:szCs w:val="16"/>
        </w:rPr>
        <w:softHyphen/>
        <w:t>ко на 261 самолет. Таким образом увеличение ее площади потребуется уже для программы 27/28 года. Оно будет покрыто за счет избыточной площади рядом расположенной слесарной мастерской (ее пропускная способность 1180 самолетов) и путем передачи туда работ, не требующих пайки, подобно тому, как это предусмотрено на ГАЗ.е № 3.</w:t>
      </w:r>
    </w:p>
    <w:p w14:paraId="69A8BB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Следующий узким местом завода является полетный ангар, вмещающий только 6 самолетов. В настоящее время, в случае задержки в сдаче и-за погоды или в отправке, скопившаяся продукция на свободной площади сборочного ангара. С увеличением программы, площадь последнего будет занята по прямому своему назначению и потребуется построй</w:t>
      </w:r>
      <w:r w:rsidRPr="00C2525C">
        <w:rPr>
          <w:rFonts w:ascii="Times New Roman" w:hAnsi="Times New Roman" w:cs="Times New Roman"/>
          <w:color w:val="002060"/>
          <w:sz w:val="16"/>
          <w:szCs w:val="16"/>
        </w:rPr>
        <w:softHyphen/>
        <w:t>ка нового ангара-склада для хранения месячной про</w:t>
      </w:r>
      <w:r w:rsidRPr="00C2525C">
        <w:rPr>
          <w:rFonts w:ascii="Times New Roman" w:hAnsi="Times New Roman" w:cs="Times New Roman"/>
          <w:color w:val="002060"/>
          <w:sz w:val="16"/>
          <w:szCs w:val="16"/>
        </w:rPr>
        <w:softHyphen/>
        <w:t>дукции завода - 40 самолетов сухопутных и морских. Это потребуется для программы 28/29 г.; стало быть к постройке его необходимо приступить не позднее будущего года. Требуется также построения хранилищ для леса для воздушной его сушки на 765 кв. м. - 3445 кв. м. Плотницкая для по отрезки укупорочных ящиков и упа</w:t>
      </w:r>
      <w:r w:rsidRPr="00C2525C">
        <w:rPr>
          <w:rFonts w:ascii="Times New Roman" w:hAnsi="Times New Roman" w:cs="Times New Roman"/>
          <w:color w:val="002060"/>
          <w:sz w:val="16"/>
          <w:szCs w:val="16"/>
        </w:rPr>
        <w:softHyphen/>
        <w:t>ковки - 1119 кв.м. Погрузочная платформа для вьгруз</w:t>
      </w:r>
      <w:r w:rsidRPr="00C2525C">
        <w:rPr>
          <w:rFonts w:ascii="Times New Roman" w:hAnsi="Times New Roman" w:cs="Times New Roman"/>
          <w:color w:val="002060"/>
          <w:sz w:val="16"/>
          <w:szCs w:val="16"/>
        </w:rPr>
        <w:softHyphen/>
        <w:t>ки и отправки грузов - 114 кв. м. и целый ряд вспомо</w:t>
      </w:r>
      <w:r w:rsidRPr="00C2525C">
        <w:rPr>
          <w:rFonts w:ascii="Times New Roman" w:hAnsi="Times New Roman" w:cs="Times New Roman"/>
          <w:color w:val="002060"/>
          <w:sz w:val="16"/>
          <w:szCs w:val="16"/>
        </w:rPr>
        <w:softHyphen/>
        <w:t>гательных построек и устройств, детально перечислен</w:t>
      </w:r>
      <w:r w:rsidRPr="00C2525C">
        <w:rPr>
          <w:rFonts w:ascii="Times New Roman" w:hAnsi="Times New Roman" w:cs="Times New Roman"/>
          <w:color w:val="002060"/>
          <w:sz w:val="16"/>
          <w:szCs w:val="16"/>
        </w:rPr>
        <w:softHyphen/>
        <w:t>ных в ведомости.</w:t>
      </w:r>
    </w:p>
    <w:p w14:paraId="093817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скончании этих работ завод можно будет считать вполне законченным для заданной программы и весьма податливым в отношении перегрузки его сверх прог</w:t>
      </w:r>
      <w:r w:rsidRPr="00C2525C">
        <w:rPr>
          <w:rFonts w:ascii="Times New Roman" w:hAnsi="Times New Roman" w:cs="Times New Roman"/>
          <w:color w:val="002060"/>
          <w:sz w:val="16"/>
          <w:szCs w:val="16"/>
        </w:rPr>
        <w:softHyphen/>
        <w:t>раммы, благодаря удобству и правильности расположе</w:t>
      </w:r>
      <w:r w:rsidRPr="00C2525C">
        <w:rPr>
          <w:rFonts w:ascii="Times New Roman" w:hAnsi="Times New Roman" w:cs="Times New Roman"/>
          <w:color w:val="002060"/>
          <w:sz w:val="16"/>
          <w:szCs w:val="16"/>
        </w:rPr>
        <w:softHyphen/>
        <w:t>ния его помещений по отношению к процессу движения деталей и пропорциональности цехов.</w:t>
      </w:r>
    </w:p>
    <w:p w14:paraId="47E9BC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8 "ПРОПЕЛЛЕР" в МОСКВЕ.</w:t>
      </w:r>
    </w:p>
    <w:p w14:paraId="6CE7B2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Рабочих помещений этого завода, находящихся в одном корпусе с типографией "Мосполиграфа” хватит только для удовлетворения программы по лыжам и винтам на 26/27 г. В последующие годы потребуются новые рабочие площади, которых в данном помещении нет и взять неоткуда, так как детальное обследование м многочисленанз разбирательства этого вспроса в ВСНХ и Моссовете, показали невозможность выселения типогра</w:t>
      </w:r>
      <w:r w:rsidRPr="00C2525C">
        <w:rPr>
          <w:rFonts w:ascii="Times New Roman" w:hAnsi="Times New Roman" w:cs="Times New Roman"/>
          <w:color w:val="002060"/>
          <w:sz w:val="16"/>
          <w:szCs w:val="16"/>
        </w:rPr>
        <w:softHyphen/>
        <w:t>фии на предмет использования занимаемых ей 4-х эта</w:t>
      </w:r>
      <w:r w:rsidRPr="00C2525C">
        <w:rPr>
          <w:rFonts w:ascii="Times New Roman" w:hAnsi="Times New Roman" w:cs="Times New Roman"/>
          <w:color w:val="002060"/>
          <w:sz w:val="16"/>
          <w:szCs w:val="16"/>
        </w:rPr>
        <w:softHyphen/>
        <w:t>жей для расширения ГАЗа № 8.</w:t>
      </w:r>
    </w:p>
    <w:p w14:paraId="0FBE5F0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Длительные поиски в Москве другого подходящего для этого производства фабрично-заводского помещения, не дали удовлетворительных результатов. Единственным в последнее время наметившимся выходом является постройка нового завода на свободной тер</w:t>
      </w:r>
      <w:r w:rsidRPr="00C2525C">
        <w:rPr>
          <w:rFonts w:ascii="Times New Roman" w:hAnsi="Times New Roman" w:cs="Times New Roman"/>
          <w:color w:val="002060"/>
          <w:sz w:val="16"/>
          <w:szCs w:val="16"/>
        </w:rPr>
        <w:softHyphen/>
        <w:t>ритории, через улицу, премыкающей к лесным складам этого завода и помещению предполагаемых сушилок, что при осуществлении даст вполне законченный компактно расположенный завод с потребными ему складами лесных материалов. Смета на сумму............и эскизный план завода при сем прилагаются.</w:t>
      </w:r>
    </w:p>
    <w:p w14:paraId="154F80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Поисоединенный к ГАЗу № 8 лесопильный завод, оборудованный 2-мя американскими большили ленточными пилами (быв. ГАЗ N 11) при посгановке 2-й горизонтальной пилы и достройке вспомогательных построек обеспечит, как ГАЗ № 8 , так и все самолетные заво</w:t>
      </w:r>
      <w:r w:rsidRPr="00C2525C">
        <w:rPr>
          <w:rFonts w:ascii="Times New Roman" w:hAnsi="Times New Roman" w:cs="Times New Roman"/>
          <w:color w:val="002060"/>
          <w:sz w:val="16"/>
          <w:szCs w:val="16"/>
        </w:rPr>
        <w:softHyphen/>
        <w:t>ды распиловкой твердых пород дереза (ясенз, орех, дуб, клен) на всю пятилетку и может частично работать на рынок, что удешевит себестоимость распиловки.</w:t>
      </w:r>
    </w:p>
    <w:p w14:paraId="25F638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6 (Аэролак) в Москве</w:t>
      </w:r>
    </w:p>
    <w:p w14:paraId="71EB69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Производственная программа по аэролакам 1-го и 2-го покрытий подсчитана на основании:</w:t>
      </w:r>
    </w:p>
    <w:p w14:paraId="6F2AE3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Ужесточенных норм потребления, которье на самолет Р1-М5 выражаются в следующих количествах....(8905,16).</w:t>
      </w:r>
    </w:p>
    <w:p w14:paraId="5B66B1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DB027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июля 1926 была подготовлена:</w:t>
      </w:r>
    </w:p>
    <w:p w14:paraId="39F9F2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2552"/>
        <w:gridCol w:w="2340"/>
        <w:gridCol w:w="3941"/>
      </w:tblGrid>
      <w:tr w:rsidR="00BD609C" w:rsidRPr="00C2525C" w14:paraId="6D207154" w14:textId="77777777">
        <w:tc>
          <w:tcPr>
            <w:tcW w:w="2376" w:type="dxa"/>
            <w:tcBorders>
              <w:top w:val="single" w:sz="12" w:space="0" w:color="auto"/>
            </w:tcBorders>
          </w:tcPr>
          <w:p w14:paraId="44C661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8/УП-26 г.</w:t>
            </w:r>
          </w:p>
        </w:tc>
        <w:tc>
          <w:tcPr>
            <w:tcW w:w="2552" w:type="dxa"/>
            <w:tcBorders>
              <w:top w:val="single" w:sz="12" w:space="0" w:color="auto"/>
            </w:tcBorders>
          </w:tcPr>
          <w:p w14:paraId="099C90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6/УП-26 г.</w:t>
            </w:r>
          </w:p>
        </w:tc>
        <w:tc>
          <w:tcPr>
            <w:tcW w:w="2340" w:type="dxa"/>
            <w:tcBorders>
              <w:top w:val="single" w:sz="12" w:space="0" w:color="auto"/>
            </w:tcBorders>
          </w:tcPr>
          <w:p w14:paraId="565D29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Спецслужб 8/УП-26 г.</w:t>
            </w:r>
          </w:p>
        </w:tc>
        <w:tc>
          <w:tcPr>
            <w:tcW w:w="3941" w:type="dxa"/>
            <w:tcBorders>
              <w:top w:val="single" w:sz="12" w:space="0" w:color="auto"/>
            </w:tcBorders>
          </w:tcPr>
          <w:p w14:paraId="4F0AD1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8/УП-26 г.</w:t>
            </w:r>
          </w:p>
        </w:tc>
      </w:tr>
      <w:tr w:rsidR="00BD609C" w:rsidRPr="00C2525C" w14:paraId="57A3BDDF" w14:textId="77777777">
        <w:tc>
          <w:tcPr>
            <w:tcW w:w="2376" w:type="dxa"/>
            <w:tcBorders>
              <w:bottom w:val="single" w:sz="12" w:space="0" w:color="auto"/>
            </w:tcBorders>
          </w:tcPr>
          <w:p w14:paraId="10A890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552" w:type="dxa"/>
            <w:tcBorders>
              <w:bottom w:val="single" w:sz="12" w:space="0" w:color="auto"/>
            </w:tcBorders>
          </w:tcPr>
          <w:p w14:paraId="2DA99D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340" w:type="dxa"/>
            <w:tcBorders>
              <w:bottom w:val="single" w:sz="12" w:space="0" w:color="auto"/>
            </w:tcBorders>
          </w:tcPr>
          <w:p w14:paraId="5F0D27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941" w:type="dxa"/>
            <w:tcBorders>
              <w:bottom w:val="single" w:sz="12" w:space="0" w:color="auto"/>
            </w:tcBorders>
          </w:tcPr>
          <w:p w14:paraId="16A1C8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bl>
    <w:p w14:paraId="3FB7E9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0D971C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930BCB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DC4E6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C474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июля 1926 г. была представлена к заседанию комиссии А. И. Рыкова справка коллегии Военно-промышленного управления по докладу комиссии В. А. Аванесова о результатах обследования состояния заводов военной промышленности от 3 июля 1926</w:t>
      </w:r>
    </w:p>
    <w:p w14:paraId="3CB5A8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РГАСПИ. Ф. 76. Оп. 2. Д. 182. Л. 176-188. Подлинник (10711,570).</w:t>
      </w:r>
    </w:p>
    <w:p w14:paraId="20155A8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E3DD6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июля 1926 г. была подготовлена выписка из протокола № 13 заседания Комиссии А. И. Рыкова при Политбюро ЦК ВКП(б) по рассмотрению мероприятий по оз</w:t>
      </w:r>
      <w:r w:rsidRPr="00C2525C">
        <w:rPr>
          <w:rFonts w:ascii="Times New Roman" w:hAnsi="Times New Roman" w:cs="Times New Roman"/>
          <w:color w:val="002060"/>
          <w:sz w:val="16"/>
          <w:szCs w:val="16"/>
        </w:rPr>
        <w:softHyphen/>
        <w:t>доровлению Военпрома</w:t>
      </w:r>
    </w:p>
    <w:p w14:paraId="55529D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Совершенно секретно.</w:t>
      </w:r>
    </w:p>
    <w:p w14:paraId="5D5F5F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Присутствовали: т. Рыков, Дзержинский, Ворошилов, Кузнецов, Уншлихт, Бубнов. Отсутствовал т. Рудзутак. Приглашены: т. Егоров и Тухачевский. Председательствует т. Рыков. Секретарь т. Венцов.</w:t>
      </w:r>
    </w:p>
    <w:p w14:paraId="2EDE92C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 3. О мероприятиях по оздоровлению Военпрома. Докладчик т. Егоров. Постановили: 1. Утвердить в основе предложения ВСНХ и РВС СССР об образовании из Военпрома нескольких трестов, объединяющих однородные производства.</w:t>
      </w:r>
    </w:p>
    <w:p w14:paraId="2BB2A7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Обязать ВСНХ немедленно приступить к указанной реорганизации Военпрома, с тем чтобы окончательные размеры оборотного и основного капитала провести в последующем, по утверждении баланса за 1924/25 г. Порядок реорганизации Военпрома и образования но</w:t>
      </w:r>
      <w:r w:rsidRPr="00C2525C">
        <w:rPr>
          <w:rFonts w:ascii="Times New Roman" w:hAnsi="Times New Roman" w:cs="Times New Roman"/>
          <w:color w:val="002060"/>
          <w:sz w:val="16"/>
          <w:szCs w:val="16"/>
        </w:rPr>
        <w:softHyphen/>
        <w:t>вых трестов, сроки, а также их устав, структуру и штаты рассмотреть в Президиуме ВСНХ и утвердить с таким расчетом, чтобы новые тресты приступили к работе с будущего 1926/27 от</w:t>
      </w:r>
      <w:r w:rsidRPr="00C2525C">
        <w:rPr>
          <w:rFonts w:ascii="Times New Roman" w:hAnsi="Times New Roman" w:cs="Times New Roman"/>
          <w:color w:val="002060"/>
          <w:sz w:val="16"/>
          <w:szCs w:val="16"/>
        </w:rPr>
        <w:softHyphen/>
        <w:t>четного года.</w:t>
      </w:r>
    </w:p>
    <w:p w14:paraId="7FC727D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Предложить ВЦСПС дать необходимые директивы ЦК Союза металлистов и хими</w:t>
      </w:r>
      <w:r w:rsidRPr="00C2525C">
        <w:rPr>
          <w:rFonts w:ascii="Times New Roman" w:hAnsi="Times New Roman" w:cs="Times New Roman"/>
          <w:color w:val="002060"/>
          <w:sz w:val="16"/>
          <w:szCs w:val="16"/>
        </w:rPr>
        <w:softHyphen/>
        <w:t>ков и их местным органам об оказании максимального содействия в немедленном пересмот</w:t>
      </w:r>
      <w:r w:rsidRPr="00C2525C">
        <w:rPr>
          <w:rFonts w:ascii="Times New Roman" w:hAnsi="Times New Roman" w:cs="Times New Roman"/>
          <w:color w:val="002060"/>
          <w:sz w:val="16"/>
          <w:szCs w:val="16"/>
        </w:rPr>
        <w:softHyphen/>
        <w:t>ре норм, расценок, тарификации работников, поднятии дисциплины, доведении рабочего дня до максимальной нормы и других мероприятий, направленных к оздоровлению работ на за</w:t>
      </w:r>
      <w:r w:rsidRPr="00C2525C">
        <w:rPr>
          <w:rFonts w:ascii="Times New Roman" w:hAnsi="Times New Roman" w:cs="Times New Roman"/>
          <w:color w:val="002060"/>
          <w:sz w:val="16"/>
          <w:szCs w:val="16"/>
        </w:rPr>
        <w:softHyphen/>
        <w:t>водах Военпрома. ВСНХ немедленно приступить к пересмотру состава рабочих и служащих Военпрома в сторону их сокращения, в особенности служащих и вспомогательных рабочих; немедленно приступить к пересмотру норм выработки, расценки и тарификации работников с тем, чтобы не позднее 1 августа сего года закончить эту работу и провести в жизнь до окон</w:t>
      </w:r>
      <w:r w:rsidRPr="00C2525C">
        <w:rPr>
          <w:rFonts w:ascii="Times New Roman" w:hAnsi="Times New Roman" w:cs="Times New Roman"/>
          <w:color w:val="002060"/>
          <w:sz w:val="16"/>
          <w:szCs w:val="16"/>
        </w:rPr>
        <w:softHyphen/>
        <w:t>чания текущего бюджетного года. На основе пересмотренных норм и расценок заключить но</w:t>
      </w:r>
      <w:r w:rsidRPr="00C2525C">
        <w:rPr>
          <w:rFonts w:ascii="Times New Roman" w:hAnsi="Times New Roman" w:cs="Times New Roman"/>
          <w:color w:val="002060"/>
          <w:sz w:val="16"/>
          <w:szCs w:val="16"/>
        </w:rPr>
        <w:softHyphen/>
        <w:t>вый коллективный договор с 1 октября 1926 г. ВСНХ не позднее 15 июля сократить количе</w:t>
      </w:r>
      <w:r w:rsidRPr="00C2525C">
        <w:rPr>
          <w:rFonts w:ascii="Times New Roman" w:hAnsi="Times New Roman" w:cs="Times New Roman"/>
          <w:color w:val="002060"/>
          <w:sz w:val="16"/>
          <w:szCs w:val="16"/>
        </w:rPr>
        <w:softHyphen/>
        <w:t>ство сотрудников Военпрома, доведя их максимум до 400 чел.</w:t>
      </w:r>
    </w:p>
    <w:p w14:paraId="1650BBB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Реввоенсовету в месячный срок внести в Госплан Союза трехлетний план накопления материальных запасов. Предложить Госплану в срочном порядке рассмотреть этот план и внести его на утверждение СТО.</w:t>
      </w:r>
    </w:p>
    <w:p w14:paraId="323E86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отношению к 1926/27 бюджетному году ВСНХ и РВС СССР при даче заказов ис</w:t>
      </w:r>
      <w:r w:rsidRPr="00C2525C">
        <w:rPr>
          <w:rFonts w:ascii="Times New Roman" w:hAnsi="Times New Roman" w:cs="Times New Roman"/>
          <w:color w:val="002060"/>
          <w:sz w:val="16"/>
          <w:szCs w:val="16"/>
        </w:rPr>
        <w:softHyphen/>
        <w:t>ходить ориентировочно из тех же ассигнований по размерам, которые были произведены на усиление снабжения армии в настоящем году.</w:t>
      </w:r>
    </w:p>
    <w:p w14:paraId="23C7CF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Согласиться с предложением ВСНХ о снятии с работы в Военпроме т. Жарко и Берзина</w:t>
      </w:r>
    </w:p>
    <w:p w14:paraId="4379FD4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6. Войти в Политбюро с предложением о создании комиссии в составе т. Дзержинско</w:t>
      </w:r>
      <w:r w:rsidRPr="00C2525C">
        <w:rPr>
          <w:rFonts w:ascii="Times New Roman" w:hAnsi="Times New Roman" w:cs="Times New Roman"/>
          <w:color w:val="002060"/>
          <w:sz w:val="16"/>
          <w:szCs w:val="16"/>
        </w:rPr>
        <w:softHyphen/>
        <w:t>го, Ворошилова и Томского для наблюдения за проведением в жизнь всех принятых реше</w:t>
      </w:r>
      <w:r w:rsidRPr="00C2525C">
        <w:rPr>
          <w:rFonts w:ascii="Times New Roman" w:hAnsi="Times New Roman" w:cs="Times New Roman"/>
          <w:color w:val="002060"/>
          <w:sz w:val="16"/>
          <w:szCs w:val="16"/>
        </w:rPr>
        <w:softHyphen/>
        <w:t>ний, а также и для принятия неотложных мероприятий по оздоровлению работ Военпрома. Комиссии предоставить право привлекать всех необходимых работников Центра, а также право вывоза работников с мест.</w:t>
      </w:r>
    </w:p>
    <w:p w14:paraId="39F732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В связи с принятыми решениями просить Политбюро отложить доклад о военной промышленности до конца сентября настоящего года.</w:t>
      </w:r>
    </w:p>
    <w:p w14:paraId="5B65261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Настоящие решения К[омиссии] Р[ыкова] внести в Политбюро на утверждение.</w:t>
      </w:r>
    </w:p>
    <w:p w14:paraId="5273E42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 Рыков Секретарь Венцов</w:t>
      </w:r>
    </w:p>
    <w:p w14:paraId="4303854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РГАСПИ. Ф. 76. Оп. 2. Д. 182. Л. 175-175 об. Заверенная копия (10711,583).</w:t>
      </w:r>
    </w:p>
    <w:p w14:paraId="791DC7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67A210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165213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B126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июля 1926 финский министр иностранных дел Э. Н. Сетала информировал германского посланника в Хельсинки Х. Хаушильда о странных судах, направляющихся из Германии в Россию, особенно акцентировав внимание на том, что немецкий пароход «Альтенгамме» был зафрахтован под груз с военным снаряжением для СССР (маузеры, мышьяк для производства ОВ). 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«Аксьон Франсез» опубликовала об этом заметку в номере от 9 августа 1926 г. В начале августа 1926 г. генсек МИДа Франции Ф. Бертело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[185] д’Абернон; Пресс-атташе польского посольства в Берлине Б. Эльмер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Хаушильду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Ser.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«Зондергруппой Р» военного министерства и советской стороной, и передал их журналистам и парламентариям (ADAP, Ser. B, Bd.II,2. S. 120.). Положение усложнилось, когда 6 октября 1926 г. в отставку вынужден был уйти главнокомандующий райхсвером Зект (В августе 1926 г. с согласия Зекта на маневрах одного из полков райхсвера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Гесслер потребовал от Зекта разъяснений, но разговора не получилось. 5 октября он предложил генералу уйти в отставку. 6 октября Зект подал прошение об отставке и 8 октября она была принята президентом Гин-денбургом. (Подробнее см.: Meier- Welcker Hans. Op. cit. S. 501—523).). Он хотя и был «трудным собеседником» для многих левых политиков, а также и для военного министра Гесслера, но он пользовался большим уважением среди правых и мог в случае надобности оказать на них необходимое воздействие. 11 октября 1926 г. Зекта заменил на посту главнокомандующего генерал В. Хайе (11784).</w:t>
      </w:r>
    </w:p>
    <w:p w14:paraId="580C81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2C87D7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0826E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6D1A7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июля 1926 г. была подготовлена Записка Ф. Э. Дзержинского Русанову, В. И. Межлауку, Г. Г. Ягоде, Юлину, С. С. Лобову о задачах вновь созданных трестов военной промышленности</w:t>
      </w:r>
    </w:p>
    <w:p w14:paraId="640C1EE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Совершенно секретно.</w:t>
      </w:r>
    </w:p>
    <w:p w14:paraId="400B17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Постановлением комиссии т. Рыкова трест Военпром будет разбит на пять трестов: 1. Орудийно-снарядный. 2. Ружейно-пулеметный. 3. Трубочно-патронный. 4. Военно-хими</w:t>
      </w:r>
      <w:r w:rsidRPr="00C2525C">
        <w:rPr>
          <w:rFonts w:ascii="Times New Roman" w:hAnsi="Times New Roman" w:cs="Times New Roman"/>
          <w:color w:val="002060"/>
          <w:sz w:val="16"/>
          <w:szCs w:val="16"/>
        </w:rPr>
        <w:softHyphen/>
        <w:t>ческий. 5. Военно-оптический и хирургический.</w:t>
      </w:r>
    </w:p>
    <w:p w14:paraId="04946C6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Наше внешнее положение требует быстро поставить на ноги военную промыш[лен-ность]. Развал же там полный. Необходимо в эти тресты послать лучших работников. Денег сейчас не получим. Надо будет жестко сокращать служащих, рабочих, подтянуть дисципли</w:t>
      </w:r>
      <w:r w:rsidRPr="00C2525C">
        <w:rPr>
          <w:rFonts w:ascii="Times New Roman" w:hAnsi="Times New Roman" w:cs="Times New Roman"/>
          <w:color w:val="002060"/>
          <w:sz w:val="16"/>
          <w:szCs w:val="16"/>
        </w:rPr>
        <w:softHyphen/>
        <w:t>ну, упорядочить финансы. Нужны крепкие люди. Прошу каждого из Вас назвать т. Русанову кандидатов из известных Вам работников. До организации трестов они смогут начать работу в Военпроме.</w:t>
      </w:r>
    </w:p>
    <w:p w14:paraId="4D1035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 Дзержинский Помета: “Исполнено”. РГАСПИ. Ф. 76. Оп. 2. Д. 182. Л. 100-100 об. Подлинник (10711,584).</w:t>
      </w:r>
    </w:p>
    <w:p w14:paraId="01CF97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3EA4B31" w14:textId="77777777" w:rsidR="00BA38E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1E536195" w14:textId="77777777" w:rsidR="00BA38E3" w:rsidRPr="00C2525C" w:rsidRDefault="00BA38E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FD3663E" w14:textId="77777777" w:rsidR="00BA38E3" w:rsidRPr="00C2525C" w:rsidRDefault="00BA38E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6 июля 1926 г. Протокол РВС №27</w:t>
      </w:r>
    </w:p>
    <w:p w14:paraId="6C0665E9" w14:textId="77777777" w:rsidR="00BA38E3" w:rsidRPr="00C2525C" w:rsidRDefault="00BA38E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1. Доклад комиссии Уншлихта.</w:t>
      </w:r>
    </w:p>
    <w:p w14:paraId="4C80928E" w14:textId="77777777" w:rsidR="00BA38E3" w:rsidRPr="00C2525C" w:rsidRDefault="00BA38E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а) О сокращении сети военно-учебных заведений и емкости их. </w:t>
      </w:r>
      <w:r w:rsidRPr="00C2525C">
        <w:rPr>
          <w:rFonts w:ascii="Times New Roman" w:hAnsi="Times New Roman" w:cs="Times New Roman"/>
          <w:bCs/>
          <w:iCs/>
          <w:color w:val="002060"/>
          <w:sz w:val="16"/>
          <w:szCs w:val="16"/>
        </w:rPr>
        <w:t>(Уншлихт, прения — Бубнов, Дегтярев, Зоф, Егоров, Ворошилов)</w:t>
      </w:r>
      <w:r w:rsidRPr="00C2525C">
        <w:rPr>
          <w:rFonts w:ascii="Times New Roman" w:hAnsi="Times New Roman" w:cs="Times New Roman"/>
          <w:bCs/>
          <w:color w:val="002060"/>
          <w:sz w:val="16"/>
          <w:szCs w:val="16"/>
        </w:rPr>
        <w:t>.</w:t>
      </w:r>
    </w:p>
    <w:p w14:paraId="7B83359D" w14:textId="77777777" w:rsidR="00BA38E3" w:rsidRPr="00C2525C" w:rsidRDefault="00BA38E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б) О военно-окружном аппарате.</w:t>
      </w:r>
    </w:p>
    <w:p w14:paraId="73ACB4AE" w14:textId="77777777" w:rsidR="00BA38E3" w:rsidRPr="00C2525C" w:rsidRDefault="00BA38E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в) О структуре центрального аппарата НКВМ (17150).</w:t>
      </w:r>
    </w:p>
    <w:p w14:paraId="439C5FBC" w14:textId="77777777" w:rsidR="00BA38E3" w:rsidRPr="00C2525C" w:rsidRDefault="00BA38E3" w:rsidP="00C2525C">
      <w:pPr>
        <w:spacing w:after="0" w:line="240" w:lineRule="auto"/>
        <w:jc w:val="both"/>
        <w:rPr>
          <w:rFonts w:ascii="Times New Roman" w:hAnsi="Times New Roman" w:cs="Times New Roman"/>
          <w:bCs/>
          <w:color w:val="002060"/>
          <w:sz w:val="16"/>
          <w:szCs w:val="16"/>
        </w:rPr>
      </w:pPr>
    </w:p>
    <w:p w14:paraId="6111981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7B05BB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5F7CA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июля 1926 открылась первая электрифицированная жд (наверное в Баку) (1348,198) - до Баку-Сабунчи (3399,50).</w:t>
      </w:r>
    </w:p>
    <w:p w14:paraId="2E1FE9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95D7AF2" w14:textId="77777777" w:rsidR="00BA38E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2424D96" w14:textId="77777777" w:rsidR="00BA38E3" w:rsidRPr="00C2525C" w:rsidRDefault="00BA38E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4A74BC2" w14:textId="77777777" w:rsidR="00BA38E3" w:rsidRPr="00C2525C" w:rsidRDefault="00BA38E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6 июля</w:t>
      </w:r>
      <w:r w:rsidRPr="00C2525C">
        <w:rPr>
          <w:rFonts w:ascii="Times New Roman" w:hAnsi="Times New Roman" w:cs="Times New Roman"/>
          <w:color w:val="002060"/>
          <w:sz w:val="16"/>
          <w:szCs w:val="16"/>
        </w:rPr>
        <w:t xml:space="preserve"> в 1926 году поднялся в воздух опытный экземпляр гоночного гидросамолета </w:t>
      </w:r>
      <w:hyperlink r:id="rId57" w:tgtFrame="_blank" w:history="1">
        <w:r w:rsidRPr="00C2525C">
          <w:rPr>
            <w:rFonts w:ascii="Times New Roman" w:hAnsi="Times New Roman" w:cs="Times New Roman"/>
            <w:color w:val="002060"/>
            <w:sz w:val="16"/>
            <w:szCs w:val="16"/>
          </w:rPr>
          <w:t xml:space="preserve">«Macchi» «М.39». </w:t>
        </w:r>
      </w:hyperlink>
      <w:r w:rsidRPr="00C2525C">
        <w:rPr>
          <w:rFonts w:ascii="Times New Roman" w:hAnsi="Times New Roman" w:cs="Times New Roman"/>
          <w:color w:val="002060"/>
          <w:sz w:val="16"/>
          <w:szCs w:val="16"/>
        </w:rPr>
        <w:t>Первым низкопланом, спроектированным конструктором Кастольди для компании Macchi, был двухпоплавковый гоночный гидросамолет «Macchi» «М.39», оснащенный двигателем «Fiat» «A.S.2» мощностью 600 л.с. Это была машина смешанной конструкции с расчаленным крылом. Пилот находился в открытой кабине с невысоким лобовым стеклом, расположенной за задней кромкой крыла. Самолет был специально разработан для участия в гонках "Шнайдер Трофи" 1926 года, которые проходили в Хэмптон Роудз, штат Вирджиния. При разработке были тщательно учтены условия гонок и требования к самолетам, участвовавшим в них. Расстояние от фюзеляжа до конца левой консоли крыла было чуть больше, чем расстояние от фюзеляжа до конца правой консоли для улучшения маневренности при виражах с поворотом налево на дистанции гонок; поплавки, служившие также топливными баками, имели различную выталкивающую силу, что должно было скомпенсировать крутящий момент винта. Вслед за двумя учебно-тренировочными самолетами «М.39» (серийные номера «ММ.72» и «ММ.73») появились три гоночных самолета «ММ.74» - «ММ.76» (14944).</w:t>
      </w:r>
    </w:p>
    <w:p w14:paraId="11122A45" w14:textId="77777777" w:rsidR="00BA38E3" w:rsidRPr="00C2525C" w:rsidRDefault="00BA38E3" w:rsidP="00C2525C">
      <w:pPr>
        <w:spacing w:after="0" w:line="240" w:lineRule="auto"/>
        <w:jc w:val="both"/>
        <w:rPr>
          <w:rFonts w:ascii="Times New Roman" w:hAnsi="Times New Roman" w:cs="Times New Roman"/>
          <w:color w:val="002060"/>
          <w:sz w:val="16"/>
          <w:szCs w:val="16"/>
        </w:rPr>
      </w:pPr>
    </w:p>
    <w:p w14:paraId="00EC55E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5A892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EF5F9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первые дни июля 1926 был подготовлен Доклад начальника Военно-промышленного управления В. А. Аванесова к заседанию Комиссии А. И. Рыкова о методах составления плана мобилизации промышленности</w:t>
      </w:r>
    </w:p>
    <w:p w14:paraId="2D6B872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 позднее 5 июля 1926 г.)</w:t>
      </w:r>
    </w:p>
    <w:p w14:paraId="112CF0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Совершенно секретно.</w:t>
      </w:r>
    </w:p>
    <w:p w14:paraId="04111E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прежней мобилизационной работе промышленности (до организации ВПУ). В мобил и-зационной работе, которая проводилась в промышленности начиная с 1921 г. бывшим моби</w:t>
      </w:r>
      <w:r w:rsidRPr="00C2525C">
        <w:rPr>
          <w:rFonts w:ascii="Times New Roman" w:hAnsi="Times New Roman" w:cs="Times New Roman"/>
          <w:color w:val="002060"/>
          <w:sz w:val="16"/>
          <w:szCs w:val="16"/>
        </w:rPr>
        <w:softHyphen/>
        <w:t>лизационным органом ВСНХ - Комитетом по де- и мобилизации промышленности, име</w:t>
      </w:r>
      <w:r w:rsidRPr="00C2525C">
        <w:rPr>
          <w:rFonts w:ascii="Times New Roman" w:hAnsi="Times New Roman" w:cs="Times New Roman"/>
          <w:color w:val="002060"/>
          <w:sz w:val="16"/>
          <w:szCs w:val="16"/>
        </w:rPr>
        <w:softHyphen/>
        <w:t>лись существенные недостатки, важнейшими из которых являлись:</w:t>
      </w:r>
    </w:p>
    <w:p w14:paraId="1FD063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 основе своей эта работа преследовала почти исключительно исследовательские це</w:t>
      </w:r>
      <w:r w:rsidRPr="00C2525C">
        <w:rPr>
          <w:rFonts w:ascii="Times New Roman" w:hAnsi="Times New Roman" w:cs="Times New Roman"/>
          <w:color w:val="002060"/>
          <w:sz w:val="16"/>
          <w:szCs w:val="16"/>
        </w:rPr>
        <w:softHyphen/>
        <w:t>ли и приняла характерную академическую форму;</w:t>
      </w:r>
    </w:p>
    <w:p w14:paraId="18818FD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полная оторванность от быстро развивавшейся экономической жизни в этой работе делала результаты ее не соответствующими действительности и, наконец,</w:t>
      </w:r>
    </w:p>
    <w:p w14:paraId="3D77F6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методология в мобработе вообще и в особенности в самой существенной ее части -составления мобилизационного плана промышленности - была построена на полной моно</w:t>
      </w:r>
      <w:r w:rsidRPr="00C2525C">
        <w:rPr>
          <w:rFonts w:ascii="Times New Roman" w:hAnsi="Times New Roman" w:cs="Times New Roman"/>
          <w:color w:val="002060"/>
          <w:sz w:val="16"/>
          <w:szCs w:val="16"/>
        </w:rPr>
        <w:softHyphen/>
        <w:t>полизации этой работы в руках быв. КДМ, который, устранив от всякого участия и ответ</w:t>
      </w:r>
      <w:r w:rsidRPr="00C2525C">
        <w:rPr>
          <w:rFonts w:ascii="Times New Roman" w:hAnsi="Times New Roman" w:cs="Times New Roman"/>
          <w:color w:val="002060"/>
          <w:sz w:val="16"/>
          <w:szCs w:val="16"/>
        </w:rPr>
        <w:softHyphen/>
        <w:t>ственности хозяйственные органы промышленности, предполагал в централизованном по</w:t>
      </w:r>
      <w:r w:rsidRPr="00C2525C">
        <w:rPr>
          <w:rFonts w:ascii="Times New Roman" w:hAnsi="Times New Roman" w:cs="Times New Roman"/>
          <w:color w:val="002060"/>
          <w:sz w:val="16"/>
          <w:szCs w:val="16"/>
        </w:rPr>
        <w:softHyphen/>
        <w:t>рядке создать весь план мобилизации промышленности из центра.</w:t>
      </w:r>
    </w:p>
    <w:p w14:paraId="3E2AD3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Эта система привела к тому, что в настоящее время мобилизационного плана промыш</w:t>
      </w:r>
      <w:r w:rsidRPr="00C2525C">
        <w:rPr>
          <w:rFonts w:ascii="Times New Roman" w:hAnsi="Times New Roman" w:cs="Times New Roman"/>
          <w:color w:val="002060"/>
          <w:sz w:val="16"/>
          <w:szCs w:val="16"/>
        </w:rPr>
        <w:softHyphen/>
        <w:t>ленности нет. Имеющийся ориентировочный мобилизационный план охватывает разработ</w:t>
      </w:r>
      <w:r w:rsidRPr="00C2525C">
        <w:rPr>
          <w:rFonts w:ascii="Times New Roman" w:hAnsi="Times New Roman" w:cs="Times New Roman"/>
          <w:color w:val="002060"/>
          <w:sz w:val="16"/>
          <w:szCs w:val="16"/>
        </w:rPr>
        <w:softHyphen/>
        <w:t>ку производственных элементов лишь по весьма незначительной, хотя и важнейшей номенк</w:t>
      </w:r>
      <w:r w:rsidRPr="00C2525C">
        <w:rPr>
          <w:rFonts w:ascii="Times New Roman" w:hAnsi="Times New Roman" w:cs="Times New Roman"/>
          <w:color w:val="002060"/>
          <w:sz w:val="16"/>
          <w:szCs w:val="16"/>
        </w:rPr>
        <w:softHyphen/>
        <w:t>латуре, и страдает несоответствием заявленных Наркомвоенмором потребностей производ</w:t>
      </w:r>
      <w:r w:rsidRPr="00C2525C">
        <w:rPr>
          <w:rFonts w:ascii="Times New Roman" w:hAnsi="Times New Roman" w:cs="Times New Roman"/>
          <w:color w:val="002060"/>
          <w:sz w:val="16"/>
          <w:szCs w:val="16"/>
        </w:rPr>
        <w:softHyphen/>
        <w:t>ственным возможностям промышленности, а также несоответствием требуемых мероприя</w:t>
      </w:r>
      <w:r w:rsidRPr="00C2525C">
        <w:rPr>
          <w:rFonts w:ascii="Times New Roman" w:hAnsi="Times New Roman" w:cs="Times New Roman"/>
          <w:color w:val="002060"/>
          <w:sz w:val="16"/>
          <w:szCs w:val="16"/>
        </w:rPr>
        <w:softHyphen/>
        <w:t>тий реальным ресурсам страны.</w:t>
      </w:r>
    </w:p>
    <w:p w14:paraId="0BF2678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Осознание всех существенных недостатков прошлой работы послужило основанием к коренному изменению в принципах мобработы промышленности и к реорганизации ее мо</w:t>
      </w:r>
      <w:r w:rsidRPr="00C2525C">
        <w:rPr>
          <w:rFonts w:ascii="Times New Roman" w:hAnsi="Times New Roman" w:cs="Times New Roman"/>
          <w:color w:val="002060"/>
          <w:sz w:val="16"/>
          <w:szCs w:val="16"/>
        </w:rPr>
        <w:softHyphen/>
        <w:t>билизационного органа.</w:t>
      </w:r>
    </w:p>
    <w:p w14:paraId="6D79F4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Необходимость составления мобилизационного плана промышленности. Промышлен</w:t>
      </w:r>
      <w:r w:rsidRPr="00C2525C">
        <w:rPr>
          <w:rFonts w:ascii="Times New Roman" w:hAnsi="Times New Roman" w:cs="Times New Roman"/>
          <w:color w:val="002060"/>
          <w:sz w:val="16"/>
          <w:szCs w:val="16"/>
        </w:rPr>
        <w:softHyphen/>
        <w:t>ность, имеющая решающее значение в деле обороны Союза, должна еще в мирное время вы</w:t>
      </w:r>
      <w:r w:rsidRPr="00C2525C">
        <w:rPr>
          <w:rFonts w:ascii="Times New Roman" w:hAnsi="Times New Roman" w:cs="Times New Roman"/>
          <w:color w:val="002060"/>
          <w:sz w:val="16"/>
          <w:szCs w:val="16"/>
        </w:rPr>
        <w:softHyphen/>
        <w:t>работать ряд мероприятий, обеспечивающих выполнение ею задач в военное время. Подго</w:t>
      </w:r>
      <w:r w:rsidRPr="00C2525C">
        <w:rPr>
          <w:rFonts w:ascii="Times New Roman" w:hAnsi="Times New Roman" w:cs="Times New Roman"/>
          <w:color w:val="002060"/>
          <w:sz w:val="16"/>
          <w:szCs w:val="16"/>
        </w:rPr>
        <w:softHyphen/>
        <w:t>товка промышленности в этом отношении должна прежде всего вылиться в форму мобили</w:t>
      </w:r>
      <w:r w:rsidRPr="00C2525C">
        <w:rPr>
          <w:rFonts w:ascii="Times New Roman" w:hAnsi="Times New Roman" w:cs="Times New Roman"/>
          <w:color w:val="002060"/>
          <w:sz w:val="16"/>
          <w:szCs w:val="16"/>
        </w:rPr>
        <w:softHyphen/>
        <w:t>зационного плана промышленности, предусматривающего как развертывание производств при мобилизации, так и дальнейшую работу промышленности на время войны на определен</w:t>
      </w:r>
      <w:r w:rsidRPr="00C2525C">
        <w:rPr>
          <w:rFonts w:ascii="Times New Roman" w:hAnsi="Times New Roman" w:cs="Times New Roman"/>
          <w:color w:val="002060"/>
          <w:sz w:val="16"/>
          <w:szCs w:val="16"/>
        </w:rPr>
        <w:softHyphen/>
        <w:t>ный срок, с полным подсчетом и организацией планового снабжения самой промышленнос</w:t>
      </w:r>
      <w:r w:rsidRPr="00C2525C">
        <w:rPr>
          <w:rFonts w:ascii="Times New Roman" w:hAnsi="Times New Roman" w:cs="Times New Roman"/>
          <w:color w:val="002060"/>
          <w:sz w:val="16"/>
          <w:szCs w:val="16"/>
        </w:rPr>
        <w:softHyphen/>
        <w:t>ти всем необходимым для производства в определенные сроки, требуемого количества про</w:t>
      </w:r>
      <w:r w:rsidRPr="00C2525C">
        <w:rPr>
          <w:rFonts w:ascii="Times New Roman" w:hAnsi="Times New Roman" w:cs="Times New Roman"/>
          <w:color w:val="002060"/>
          <w:sz w:val="16"/>
          <w:szCs w:val="16"/>
        </w:rPr>
        <w:softHyphen/>
        <w:t>дукции соответственно заявкам, сделанным промышленности еще в мирное время.</w:t>
      </w:r>
    </w:p>
    <w:p w14:paraId="7A9AC3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Организация моборганов промышленности и кадров производства. Необходимость под</w:t>
      </w:r>
      <w:r w:rsidRPr="00C2525C">
        <w:rPr>
          <w:rFonts w:ascii="Times New Roman" w:hAnsi="Times New Roman" w:cs="Times New Roman"/>
          <w:color w:val="002060"/>
          <w:sz w:val="16"/>
          <w:szCs w:val="16"/>
        </w:rPr>
        <w:softHyphen/>
        <w:t>готовки промышленности к выполнению ею задач, связанных с обороной Союза, требует соз</w:t>
      </w:r>
      <w:r w:rsidRPr="00C2525C">
        <w:rPr>
          <w:rFonts w:ascii="Times New Roman" w:hAnsi="Times New Roman" w:cs="Times New Roman"/>
          <w:color w:val="002060"/>
          <w:sz w:val="16"/>
          <w:szCs w:val="16"/>
        </w:rPr>
        <w:softHyphen/>
        <w:t>дания в мирное время специальных органов, работающих в этом направлении, а также уде-ления особого внимания в отношении предприятий, занятых специально военными произ</w:t>
      </w:r>
      <w:r w:rsidRPr="00C2525C">
        <w:rPr>
          <w:rFonts w:ascii="Times New Roman" w:hAnsi="Times New Roman" w:cs="Times New Roman"/>
          <w:color w:val="002060"/>
          <w:sz w:val="16"/>
          <w:szCs w:val="16"/>
        </w:rPr>
        <w:softHyphen/>
        <w:t>водствами, имея в виду в полной мере обеспечить быстрое и надежное производство военных изделий, создав среди таковых организующие кадры, на опыте и активном содействии кото</w:t>
      </w:r>
      <w:r w:rsidRPr="00C2525C">
        <w:rPr>
          <w:rFonts w:ascii="Times New Roman" w:hAnsi="Times New Roman" w:cs="Times New Roman"/>
          <w:color w:val="002060"/>
          <w:sz w:val="16"/>
          <w:szCs w:val="16"/>
        </w:rPr>
        <w:softHyphen/>
        <w:t>рых необходимо будет строить в военное время развертывание широких резервов гражданской промышленности.</w:t>
      </w:r>
    </w:p>
    <w:p w14:paraId="1E57CB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Центральным руководящим органом, ведущим мобилизационную работу и работу по выполнению военных заказов, координирующим эту работу во всех органах промышленнос</w:t>
      </w:r>
      <w:r w:rsidRPr="00C2525C">
        <w:rPr>
          <w:rFonts w:ascii="Times New Roman" w:hAnsi="Times New Roman" w:cs="Times New Roman"/>
          <w:color w:val="002060"/>
          <w:sz w:val="16"/>
          <w:szCs w:val="16"/>
        </w:rPr>
        <w:softHyphen/>
        <w:t>ти и в котором сосредоточивается непосредственное руководство всеми существующими во</w:t>
      </w:r>
      <w:r w:rsidRPr="00C2525C">
        <w:rPr>
          <w:rFonts w:ascii="Times New Roman" w:hAnsi="Times New Roman" w:cs="Times New Roman"/>
          <w:color w:val="002060"/>
          <w:sz w:val="16"/>
          <w:szCs w:val="16"/>
        </w:rPr>
        <w:softHyphen/>
        <w:t>енными трестами и отдельными заводами военного значения, является Военно-промышлен</w:t>
      </w:r>
      <w:r w:rsidRPr="00C2525C">
        <w:rPr>
          <w:rFonts w:ascii="Times New Roman" w:hAnsi="Times New Roman" w:cs="Times New Roman"/>
          <w:color w:val="002060"/>
          <w:sz w:val="16"/>
          <w:szCs w:val="16"/>
        </w:rPr>
        <w:softHyphen/>
        <w:t>ное управление при Президиуме ВСНХ СССР.</w:t>
      </w:r>
    </w:p>
    <w:p w14:paraId="291E10E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главных управлениях ВСНХ, а также при ВСНХ союзных республик и их местных органах и при объединениях, предприятиях, заведениях (заводах и фабриках) создаются спе</w:t>
      </w:r>
      <w:r w:rsidRPr="00C2525C">
        <w:rPr>
          <w:rFonts w:ascii="Times New Roman" w:hAnsi="Times New Roman" w:cs="Times New Roman"/>
          <w:color w:val="002060"/>
          <w:sz w:val="16"/>
          <w:szCs w:val="16"/>
        </w:rPr>
        <w:softHyphen/>
        <w:t>циальные мобилизационные органы - отделы, бюро, ячейки, ведущие мобилизационную ра</w:t>
      </w:r>
      <w:r w:rsidRPr="00C2525C">
        <w:rPr>
          <w:rFonts w:ascii="Times New Roman" w:hAnsi="Times New Roman" w:cs="Times New Roman"/>
          <w:color w:val="002060"/>
          <w:sz w:val="16"/>
          <w:szCs w:val="16"/>
        </w:rPr>
        <w:softHyphen/>
        <w:t>боту по директивам Военно-промышленного упраатения.</w:t>
      </w:r>
    </w:p>
    <w:p w14:paraId="017A300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Принцип децентрализации мобработы. Эта организуемая сеть моборганов промышлен</w:t>
      </w:r>
      <w:r w:rsidRPr="00C2525C">
        <w:rPr>
          <w:rFonts w:ascii="Times New Roman" w:hAnsi="Times New Roman" w:cs="Times New Roman"/>
          <w:color w:val="002060"/>
          <w:sz w:val="16"/>
          <w:szCs w:val="16"/>
        </w:rPr>
        <w:softHyphen/>
        <w:t>ности в результате представит стройную систему, при помощи которой возможно осущест</w:t>
      </w:r>
      <w:r w:rsidRPr="00C2525C">
        <w:rPr>
          <w:rFonts w:ascii="Times New Roman" w:hAnsi="Times New Roman" w:cs="Times New Roman"/>
          <w:color w:val="002060"/>
          <w:sz w:val="16"/>
          <w:szCs w:val="16"/>
        </w:rPr>
        <w:softHyphen/>
        <w:t>вить децентрализацию мобилизационной работы при централизованном руководстве всей работой со стороны ВПУ Мобилизационные производственные задания центрального орга</w:t>
      </w:r>
      <w:r w:rsidRPr="00C2525C">
        <w:rPr>
          <w:rFonts w:ascii="Times New Roman" w:hAnsi="Times New Roman" w:cs="Times New Roman"/>
          <w:color w:val="002060"/>
          <w:sz w:val="16"/>
          <w:szCs w:val="16"/>
        </w:rPr>
        <w:softHyphen/>
        <w:t>на - ВПУ - даются общими для высших органов ВСНХ, возглавляющих ту или другую от</w:t>
      </w:r>
      <w:r w:rsidRPr="00C2525C">
        <w:rPr>
          <w:rFonts w:ascii="Times New Roman" w:hAnsi="Times New Roman" w:cs="Times New Roman"/>
          <w:color w:val="002060"/>
          <w:sz w:val="16"/>
          <w:szCs w:val="16"/>
        </w:rPr>
        <w:softHyphen/>
        <w:t>расль (часть) промышленности, и в дальнейшем, постепенно распределяемые промежуточ</w:t>
      </w:r>
      <w:r w:rsidRPr="00C2525C">
        <w:rPr>
          <w:rFonts w:ascii="Times New Roman" w:hAnsi="Times New Roman" w:cs="Times New Roman"/>
          <w:color w:val="002060"/>
          <w:sz w:val="16"/>
          <w:szCs w:val="16"/>
        </w:rPr>
        <w:softHyphen/>
        <w:t>ными инстанциями, доходят до основных ячеек разработки мобплана промышленности - за</w:t>
      </w:r>
      <w:r w:rsidRPr="00C2525C">
        <w:rPr>
          <w:rFonts w:ascii="Times New Roman" w:hAnsi="Times New Roman" w:cs="Times New Roman"/>
          <w:color w:val="002060"/>
          <w:sz w:val="16"/>
          <w:szCs w:val="16"/>
        </w:rPr>
        <w:softHyphen/>
        <w:t>водов и фабрик. От них по той же системе моборганов, но в обратном порядке, пойдет прора</w:t>
      </w:r>
      <w:r w:rsidRPr="00C2525C">
        <w:rPr>
          <w:rFonts w:ascii="Times New Roman" w:hAnsi="Times New Roman" w:cs="Times New Roman"/>
          <w:color w:val="002060"/>
          <w:sz w:val="16"/>
          <w:szCs w:val="16"/>
        </w:rPr>
        <w:softHyphen/>
        <w:t>ботанное исполнение мобзаданий, подвергаясь соответствующей корректуре и сводке; в ре</w:t>
      </w:r>
      <w:r w:rsidRPr="00C2525C">
        <w:rPr>
          <w:rFonts w:ascii="Times New Roman" w:hAnsi="Times New Roman" w:cs="Times New Roman"/>
          <w:color w:val="002060"/>
          <w:sz w:val="16"/>
          <w:szCs w:val="16"/>
        </w:rPr>
        <w:softHyphen/>
        <w:t>зультате полученных материалов в ВПУ составляется единый мобилизационный план про</w:t>
      </w:r>
      <w:r w:rsidRPr="00C2525C">
        <w:rPr>
          <w:rFonts w:ascii="Times New Roman" w:hAnsi="Times New Roman" w:cs="Times New Roman"/>
          <w:color w:val="002060"/>
          <w:sz w:val="16"/>
          <w:szCs w:val="16"/>
        </w:rPr>
        <w:softHyphen/>
        <w:t>мышленности.</w:t>
      </w:r>
    </w:p>
    <w:p w14:paraId="479231E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Ответственность замобработу. Для точности и четкости ведения мобработы устанав</w:t>
      </w:r>
      <w:r w:rsidRPr="00C2525C">
        <w:rPr>
          <w:rFonts w:ascii="Times New Roman" w:hAnsi="Times New Roman" w:cs="Times New Roman"/>
          <w:color w:val="002060"/>
          <w:sz w:val="16"/>
          <w:szCs w:val="16"/>
        </w:rPr>
        <w:softHyphen/>
        <w:t>ливаются в системе моборганов вполне определенные линии подотчетности и взаимоотно</w:t>
      </w:r>
      <w:r w:rsidRPr="00C2525C">
        <w:rPr>
          <w:rFonts w:ascii="Times New Roman" w:hAnsi="Times New Roman" w:cs="Times New Roman"/>
          <w:color w:val="002060"/>
          <w:sz w:val="16"/>
          <w:szCs w:val="16"/>
        </w:rPr>
        <w:softHyphen/>
        <w:t>шений моборганов между собой, сходящиеся в ВП У как в центре. Однако ответственность за мобилизационную работу в целом, то есть за подготовку к мобилизации, возлагается в каж</w:t>
      </w:r>
      <w:r w:rsidRPr="00C2525C">
        <w:rPr>
          <w:rFonts w:ascii="Times New Roman" w:hAnsi="Times New Roman" w:cs="Times New Roman"/>
          <w:color w:val="002060"/>
          <w:sz w:val="16"/>
          <w:szCs w:val="16"/>
        </w:rPr>
        <w:softHyphen/>
        <w:t>дой инстанции на возглавляющие президиумы, правления предприятий, заводоуправления и органы, им соответствующие, так как моборганы являются лишь рабочими аппаратами, с ответственностью лишь в рамках своей специфической работы.</w:t>
      </w:r>
    </w:p>
    <w:p w14:paraId="4E9204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Управление мобилизованной промышленностью. Система управления во время войны мобилизованной промышленностью в своей организационной части должна быть видоизме</w:t>
      </w:r>
      <w:r w:rsidRPr="00C2525C">
        <w:rPr>
          <w:rFonts w:ascii="Times New Roman" w:hAnsi="Times New Roman" w:cs="Times New Roman"/>
          <w:color w:val="002060"/>
          <w:sz w:val="16"/>
          <w:szCs w:val="16"/>
        </w:rPr>
        <w:softHyphen/>
        <w:t>нена с целью наиболее рациональной постановки оперативной работы, отвечающей специ</w:t>
      </w:r>
      <w:r w:rsidRPr="00C2525C">
        <w:rPr>
          <w:rFonts w:ascii="Times New Roman" w:hAnsi="Times New Roman" w:cs="Times New Roman"/>
          <w:color w:val="002060"/>
          <w:sz w:val="16"/>
          <w:szCs w:val="16"/>
        </w:rPr>
        <w:softHyphen/>
        <w:t>фическим условиям ведения войны. Разработка таких организационных форм для проведе</w:t>
      </w:r>
      <w:r w:rsidRPr="00C2525C">
        <w:rPr>
          <w:rFonts w:ascii="Times New Roman" w:hAnsi="Times New Roman" w:cs="Times New Roman"/>
          <w:color w:val="002060"/>
          <w:sz w:val="16"/>
          <w:szCs w:val="16"/>
        </w:rPr>
        <w:softHyphen/>
        <w:t>ния их в законодательном порядке еще в мирное время составляет одну из ближайших работ ВПУ.</w:t>
      </w:r>
    </w:p>
    <w:p w14:paraId="52BDB8E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Согласование мобработы с текущей работой промышленности. Мобилизационная ра</w:t>
      </w:r>
      <w:r w:rsidRPr="00C2525C">
        <w:rPr>
          <w:rFonts w:ascii="Times New Roman" w:hAnsi="Times New Roman" w:cs="Times New Roman"/>
          <w:color w:val="002060"/>
          <w:sz w:val="16"/>
          <w:szCs w:val="16"/>
        </w:rPr>
        <w:softHyphen/>
        <w:t>бота ВПУ и всех моборганов увязывается с работой промышленности по производственным программам мирного времени и с работой органов ВСНХ по исполнению текущих военных заказов. При разработке и осуществлении мероприятий по подготовке промышленности к мобилизации будет учтен опыт исполнения текущих заказов; с другой стороны, план распре</w:t>
      </w:r>
      <w:r w:rsidRPr="00C2525C">
        <w:rPr>
          <w:rFonts w:ascii="Times New Roman" w:hAnsi="Times New Roman" w:cs="Times New Roman"/>
          <w:color w:val="002060"/>
          <w:sz w:val="16"/>
          <w:szCs w:val="16"/>
        </w:rPr>
        <w:softHyphen/>
        <w:t>деления военных заказов в мирное время должен быть построен в соответствии и с учетом мобилизационных задач и своим выполнением содействовать развитию плана мобилизации промышленности.</w:t>
      </w:r>
    </w:p>
    <w:p w14:paraId="536C39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заявках потребностей для составления мобплана промышленности, увязка и утверж</w:t>
      </w:r>
      <w:r w:rsidRPr="00C2525C">
        <w:rPr>
          <w:rFonts w:ascii="Times New Roman" w:hAnsi="Times New Roman" w:cs="Times New Roman"/>
          <w:color w:val="002060"/>
          <w:sz w:val="16"/>
          <w:szCs w:val="16"/>
        </w:rPr>
        <w:softHyphen/>
        <w:t>дение мобплана. Мобилизационный план промышленности составляется на основании ведо</w:t>
      </w:r>
      <w:r w:rsidRPr="00C2525C">
        <w:rPr>
          <w:rFonts w:ascii="Times New Roman" w:hAnsi="Times New Roman" w:cs="Times New Roman"/>
          <w:color w:val="002060"/>
          <w:sz w:val="16"/>
          <w:szCs w:val="16"/>
        </w:rPr>
        <w:softHyphen/>
        <w:t>мственных заявок на время войны, сосредоточиваемых в ВПУ, которое рассматривает их как с производственно-технической стороны, так и по существу; однако рассмотрению по суще</w:t>
      </w:r>
      <w:r w:rsidRPr="00C2525C">
        <w:rPr>
          <w:rFonts w:ascii="Times New Roman" w:hAnsi="Times New Roman" w:cs="Times New Roman"/>
          <w:color w:val="002060"/>
          <w:sz w:val="16"/>
          <w:szCs w:val="16"/>
        </w:rPr>
        <w:softHyphen/>
        <w:t>ству подлежат лишь те из них, кои не являются обязательными как уже утвержденные зако</w:t>
      </w:r>
      <w:r w:rsidRPr="00C2525C">
        <w:rPr>
          <w:rFonts w:ascii="Times New Roman" w:hAnsi="Times New Roman" w:cs="Times New Roman"/>
          <w:color w:val="002060"/>
          <w:sz w:val="16"/>
          <w:szCs w:val="16"/>
        </w:rPr>
        <w:softHyphen/>
        <w:t>нодательными органами.</w:t>
      </w:r>
    </w:p>
    <w:p w14:paraId="79F383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Заявками наркоматов, подлежащими разработке в ВПУ и включению в мобилизацион</w:t>
      </w:r>
      <w:r w:rsidRPr="00C2525C">
        <w:rPr>
          <w:rFonts w:ascii="Times New Roman" w:hAnsi="Times New Roman" w:cs="Times New Roman"/>
          <w:color w:val="002060"/>
          <w:sz w:val="16"/>
          <w:szCs w:val="16"/>
        </w:rPr>
        <w:softHyphen/>
        <w:t>ный план промышленности, являются: заявка Наркомвоенмора в целом и заявки прочих наркоматов лишь в той части, которая суммирует потребности последних как вытекающие из поставленных им Наркомвоенмором задач по обороне Союза. Потребности населения и все остальные потребности наркоматов, не связанные с обороной страны, учитываются соот</w:t>
      </w:r>
      <w:r w:rsidRPr="00C2525C">
        <w:rPr>
          <w:rFonts w:ascii="Times New Roman" w:hAnsi="Times New Roman" w:cs="Times New Roman"/>
          <w:color w:val="002060"/>
          <w:sz w:val="16"/>
          <w:szCs w:val="16"/>
        </w:rPr>
        <w:softHyphen/>
        <w:t>ветствующими органами ВСНХ.</w:t>
      </w:r>
    </w:p>
    <w:p w14:paraId="0DFA98A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Составленный на основе заявок наркоматов по нуждам обороны СССР мобилизацион</w:t>
      </w:r>
      <w:r w:rsidRPr="00C2525C">
        <w:rPr>
          <w:rFonts w:ascii="Times New Roman" w:hAnsi="Times New Roman" w:cs="Times New Roman"/>
          <w:color w:val="002060"/>
          <w:sz w:val="16"/>
          <w:szCs w:val="16"/>
        </w:rPr>
        <w:softHyphen/>
        <w:t>ный план промышленности, мобилизуемой для обслуживания именно этих нужд, увязыва</w:t>
      </w:r>
      <w:r w:rsidRPr="00C2525C">
        <w:rPr>
          <w:rFonts w:ascii="Times New Roman" w:hAnsi="Times New Roman" w:cs="Times New Roman"/>
          <w:color w:val="002060"/>
          <w:sz w:val="16"/>
          <w:szCs w:val="16"/>
        </w:rPr>
        <w:softHyphen/>
        <w:t>ется с общим производственным планом всей промышленности на военное время и утверж</w:t>
      </w:r>
      <w:r w:rsidRPr="00C2525C">
        <w:rPr>
          <w:rFonts w:ascii="Times New Roman" w:hAnsi="Times New Roman" w:cs="Times New Roman"/>
          <w:color w:val="002060"/>
          <w:sz w:val="16"/>
          <w:szCs w:val="16"/>
        </w:rPr>
        <w:softHyphen/>
        <w:t>дается Президиумом ВСНХ СССР. По согласовании с Реввоенсоветом СССР и другими наркоматами в ММК указанный общий производственный план с приложением мобилиза</w:t>
      </w:r>
      <w:r w:rsidRPr="00C2525C">
        <w:rPr>
          <w:rFonts w:ascii="Times New Roman" w:hAnsi="Times New Roman" w:cs="Times New Roman"/>
          <w:color w:val="002060"/>
          <w:sz w:val="16"/>
          <w:szCs w:val="16"/>
        </w:rPr>
        <w:softHyphen/>
        <w:t>ционного плана вносится на утверждение в СТО.</w:t>
      </w:r>
    </w:p>
    <w:p w14:paraId="61BE13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Необходимость мобплама для всех видов промышленности. В мобилизационном плане необходимо охватить все виды промышленности, как государственной, так и кооперативной, кустарной, концессионной и частной. Отношение частной и в особенности концессионной промышленности к мобилизационным вопросам не определено специальными законополо</w:t>
      </w:r>
      <w:r w:rsidRPr="00C2525C">
        <w:rPr>
          <w:rFonts w:ascii="Times New Roman" w:hAnsi="Times New Roman" w:cs="Times New Roman"/>
          <w:color w:val="002060"/>
          <w:sz w:val="16"/>
          <w:szCs w:val="16"/>
        </w:rPr>
        <w:softHyphen/>
        <w:t>жениями, что представляет некоторые неудобства при составлении соображений и планов использования этих видов промышленности при мобилизации. Между тем если в настоящее время частные и концессионные предприятия не играют существенной роли в деле выполнения военных заказов, то во время войны, при большом размахе последних, эти предприятия будут в значительной степени привлечены к работе на оборону, и, следователь</w:t>
      </w:r>
      <w:r w:rsidRPr="00C2525C">
        <w:rPr>
          <w:rFonts w:ascii="Times New Roman" w:hAnsi="Times New Roman" w:cs="Times New Roman"/>
          <w:color w:val="002060"/>
          <w:sz w:val="16"/>
          <w:szCs w:val="16"/>
        </w:rPr>
        <w:softHyphen/>
        <w:t>но, уже теперь необходимо разработать и законодательным порядком провести соответству</w:t>
      </w:r>
      <w:r w:rsidRPr="00C2525C">
        <w:rPr>
          <w:rFonts w:ascii="Times New Roman" w:hAnsi="Times New Roman" w:cs="Times New Roman"/>
          <w:color w:val="002060"/>
          <w:sz w:val="16"/>
          <w:szCs w:val="16"/>
        </w:rPr>
        <w:softHyphen/>
        <w:t>ющие основные мероприятия, то есть установить порядок их учета, форм контроля, порядка привлечения и степень участия их в работе при мобилизации промышленности и вообще пределов взаимоотношений государства к таковой промышленности.</w:t>
      </w:r>
    </w:p>
    <w:p w14:paraId="540E86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Условия использования действующих и консервированных производств в мобплане. Мо</w:t>
      </w:r>
      <w:r w:rsidRPr="00C2525C">
        <w:rPr>
          <w:rFonts w:ascii="Times New Roman" w:hAnsi="Times New Roman" w:cs="Times New Roman"/>
          <w:color w:val="002060"/>
          <w:sz w:val="16"/>
          <w:szCs w:val="16"/>
        </w:rPr>
        <w:softHyphen/>
        <w:t>билизационный план промышленности, предусматривающий очередность и постепенность ее развертывания с момента мобилизации, охватывает как действующие производства про</w:t>
      </w:r>
      <w:r w:rsidRPr="00C2525C">
        <w:rPr>
          <w:rFonts w:ascii="Times New Roman" w:hAnsi="Times New Roman" w:cs="Times New Roman"/>
          <w:color w:val="002060"/>
          <w:sz w:val="16"/>
          <w:szCs w:val="16"/>
        </w:rPr>
        <w:softHyphen/>
        <w:t>мышленности, так и производства консервированные, с учетом минимальных затрат, необхо</w:t>
      </w:r>
      <w:r w:rsidRPr="00C2525C">
        <w:rPr>
          <w:rFonts w:ascii="Times New Roman" w:hAnsi="Times New Roman" w:cs="Times New Roman"/>
          <w:color w:val="002060"/>
          <w:sz w:val="16"/>
          <w:szCs w:val="16"/>
        </w:rPr>
        <w:softHyphen/>
        <w:t>димых для восстановления тех или других производств и перевода в требуемых случаях действующих производств на продукт военного назначения. При этом объем восстановления производства определяется по максимальным производственным возможностям основных производственных цехов. В мобилизационном плане должны быть также учтены как реаль</w:t>
      </w:r>
      <w:r w:rsidRPr="00C2525C">
        <w:rPr>
          <w:rFonts w:ascii="Times New Roman" w:hAnsi="Times New Roman" w:cs="Times New Roman"/>
          <w:color w:val="002060"/>
          <w:sz w:val="16"/>
          <w:szCs w:val="16"/>
        </w:rPr>
        <w:softHyphen/>
        <w:t>ные сметные ассигнования на данный операционный год по перспективному плану развития промышленности, так и погашение части намеченных затрат по восстановлению военных производств вследствие использования промышленностью их оборудования не по прямому назначению.</w:t>
      </w:r>
    </w:p>
    <w:p w14:paraId="4C5225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 и порядок мобзаданий промышленности. Мобилизационное производствен</w:t>
      </w:r>
      <w:r w:rsidRPr="00C2525C">
        <w:rPr>
          <w:rFonts w:ascii="Times New Roman" w:hAnsi="Times New Roman" w:cs="Times New Roman"/>
          <w:color w:val="002060"/>
          <w:sz w:val="16"/>
          <w:szCs w:val="16"/>
        </w:rPr>
        <w:softHyphen/>
        <w:t>ное задание промышленности дается двоякого рода: лит[ера] А и лит[ера] Р.</w:t>
      </w:r>
    </w:p>
    <w:p w14:paraId="066AA4E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Мобилизационное производственное задание лит[еры] А составляется так, чтобы не выйти из условий фактической возможности его выполнения промышленностью при моби</w:t>
      </w:r>
      <w:r w:rsidRPr="00C2525C">
        <w:rPr>
          <w:rFonts w:ascii="Times New Roman" w:hAnsi="Times New Roman" w:cs="Times New Roman"/>
          <w:color w:val="002060"/>
          <w:sz w:val="16"/>
          <w:szCs w:val="16"/>
        </w:rPr>
        <w:softHyphen/>
        <w:t>лизации. При проработке оно увязывается в отношении всех элементов снабжения, а с объ</w:t>
      </w:r>
      <w:r w:rsidRPr="00C2525C">
        <w:rPr>
          <w:rFonts w:ascii="Times New Roman" w:hAnsi="Times New Roman" w:cs="Times New Roman"/>
          <w:color w:val="002060"/>
          <w:sz w:val="16"/>
          <w:szCs w:val="16"/>
        </w:rPr>
        <w:softHyphen/>
        <w:t>явлением мобилизации заведения, имеющие это мобзадание, приступают к развертыванию производств автоматически.</w:t>
      </w:r>
    </w:p>
    <w:p w14:paraId="4445A1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Мобилизационное производственное задание лит[еры] Р выясняет “резерв произ</w:t>
      </w:r>
      <w:r w:rsidRPr="00C2525C">
        <w:rPr>
          <w:rFonts w:ascii="Times New Roman" w:hAnsi="Times New Roman" w:cs="Times New Roman"/>
          <w:color w:val="002060"/>
          <w:sz w:val="16"/>
          <w:szCs w:val="16"/>
        </w:rPr>
        <w:softHyphen/>
        <w:t>водств”; оно обнимает производственные возможности, во-первых, излишествующие сверх за</w:t>
      </w:r>
      <w:r w:rsidRPr="00C2525C">
        <w:rPr>
          <w:rFonts w:ascii="Times New Roman" w:hAnsi="Times New Roman" w:cs="Times New Roman"/>
          <w:color w:val="002060"/>
          <w:sz w:val="16"/>
          <w:szCs w:val="16"/>
        </w:rPr>
        <w:softHyphen/>
        <w:t>явленных наркоматами потребностей и поэтому не используемые в мобзаданий лит[еры] А, а во-вторых, производственные возможности, которые осуществляются в условиях, не подхо</w:t>
      </w:r>
      <w:r w:rsidRPr="00C2525C">
        <w:rPr>
          <w:rFonts w:ascii="Times New Roman" w:hAnsi="Times New Roman" w:cs="Times New Roman"/>
          <w:color w:val="002060"/>
          <w:sz w:val="16"/>
          <w:szCs w:val="16"/>
        </w:rPr>
        <w:softHyphen/>
        <w:t>дящих для мобзадания лит[еры] А. Это мобзадание в отношении элементов снабжения увя</w:t>
      </w:r>
      <w:r w:rsidRPr="00C2525C">
        <w:rPr>
          <w:rFonts w:ascii="Times New Roman" w:hAnsi="Times New Roman" w:cs="Times New Roman"/>
          <w:color w:val="002060"/>
          <w:sz w:val="16"/>
          <w:szCs w:val="16"/>
        </w:rPr>
        <w:softHyphen/>
        <w:t>зывается лишь по особому распоряжению.</w:t>
      </w:r>
    </w:p>
    <w:p w14:paraId="3E5020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связи с характером мобзадания лит[еры] А им устанавливается подача 100% заявлен</w:t>
      </w:r>
      <w:r w:rsidRPr="00C2525C">
        <w:rPr>
          <w:rFonts w:ascii="Times New Roman" w:hAnsi="Times New Roman" w:cs="Times New Roman"/>
          <w:color w:val="002060"/>
          <w:sz w:val="16"/>
          <w:szCs w:val="16"/>
        </w:rPr>
        <w:softHyphen/>
        <w:t>ной наркоматами потребности в отношении таких изделий, как, например, изделия широко</w:t>
      </w:r>
      <w:r w:rsidRPr="00C2525C">
        <w:rPr>
          <w:rFonts w:ascii="Times New Roman" w:hAnsi="Times New Roman" w:cs="Times New Roman"/>
          <w:color w:val="002060"/>
          <w:sz w:val="16"/>
          <w:szCs w:val="16"/>
        </w:rPr>
        <w:softHyphen/>
        <w:t>го потребления. Недостаточные производственные возможности по другим изделиям, чаще всего по военным, вынуждают устанавливать мобзадание лит[еры] А, не покрывающее заяв</w:t>
      </w:r>
      <w:r w:rsidRPr="00C2525C">
        <w:rPr>
          <w:rFonts w:ascii="Times New Roman" w:hAnsi="Times New Roman" w:cs="Times New Roman"/>
          <w:color w:val="002060"/>
          <w:sz w:val="16"/>
          <w:szCs w:val="16"/>
        </w:rPr>
        <w:softHyphen/>
        <w:t>ленные потребности. Так, общие проценты удовлетворения заявленной потребности, ожида</w:t>
      </w:r>
      <w:r w:rsidRPr="00C2525C">
        <w:rPr>
          <w:rFonts w:ascii="Times New Roman" w:hAnsi="Times New Roman" w:cs="Times New Roman"/>
          <w:color w:val="002060"/>
          <w:sz w:val="16"/>
          <w:szCs w:val="16"/>
        </w:rPr>
        <w:softHyphen/>
        <w:t>емые по мобзаданию лит[еры] А: по винтовкам - 77%, по артиллерийским орудиям легкой артиллерии - 90%, тяжелой полевой артиллерии - 95%, по артиллерийским боевым припа</w:t>
      </w:r>
      <w:r w:rsidRPr="00C2525C">
        <w:rPr>
          <w:rFonts w:ascii="Times New Roman" w:hAnsi="Times New Roman" w:cs="Times New Roman"/>
          <w:color w:val="002060"/>
          <w:sz w:val="16"/>
          <w:szCs w:val="16"/>
        </w:rPr>
        <w:softHyphen/>
        <w:t>сам - 38%, по винтовочным патронам - около 50%, по основной химической промышленнос</w:t>
      </w:r>
      <w:r w:rsidRPr="00C2525C">
        <w:rPr>
          <w:rFonts w:ascii="Times New Roman" w:hAnsi="Times New Roman" w:cs="Times New Roman"/>
          <w:color w:val="002060"/>
          <w:sz w:val="16"/>
          <w:szCs w:val="16"/>
        </w:rPr>
        <w:softHyphen/>
        <w:t>ти - около 40%, по коксобензольной промышленности - около 25%, по авиапромышленнос</w:t>
      </w:r>
      <w:r w:rsidRPr="00C2525C">
        <w:rPr>
          <w:rFonts w:ascii="Times New Roman" w:hAnsi="Times New Roman" w:cs="Times New Roman"/>
          <w:color w:val="002060"/>
          <w:sz w:val="16"/>
          <w:szCs w:val="16"/>
        </w:rPr>
        <w:softHyphen/>
        <w:t>ти - 68%, по автопромышленности - 30-50%, по изделиям электротехнической промышлен</w:t>
      </w:r>
      <w:r w:rsidRPr="00C2525C">
        <w:rPr>
          <w:rFonts w:ascii="Times New Roman" w:hAnsi="Times New Roman" w:cs="Times New Roman"/>
          <w:color w:val="002060"/>
          <w:sz w:val="16"/>
          <w:szCs w:val="16"/>
        </w:rPr>
        <w:softHyphen/>
        <w:t>ности (за исключением радио, телефонии и полевого кабеля) - 100%.</w:t>
      </w:r>
    </w:p>
    <w:p w14:paraId="230573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“Узкие места”. При установлении мобилизационных производственных заданий со</w:t>
      </w:r>
      <w:r w:rsidRPr="00C2525C">
        <w:rPr>
          <w:rFonts w:ascii="Times New Roman" w:hAnsi="Times New Roman" w:cs="Times New Roman"/>
          <w:color w:val="002060"/>
          <w:sz w:val="16"/>
          <w:szCs w:val="16"/>
        </w:rPr>
        <w:softHyphen/>
        <w:t>поставление производственных возможностей по изготовлению элементов каких-либо сложных изделий, например боевых припасов, самолетов, прожекторов и тому подобного, выявляет так называемые узкие места, то есть недостаточные производственные возможнос</w:t>
      </w:r>
      <w:r w:rsidRPr="00C2525C">
        <w:rPr>
          <w:rFonts w:ascii="Times New Roman" w:hAnsi="Times New Roman" w:cs="Times New Roman"/>
          <w:color w:val="002060"/>
          <w:sz w:val="16"/>
          <w:szCs w:val="16"/>
        </w:rPr>
        <w:softHyphen/>
        <w:t>ти по изготовлению каких-либо элементов, препятствующие сборке сложных изделий в це</w:t>
      </w:r>
      <w:r w:rsidRPr="00C2525C">
        <w:rPr>
          <w:rFonts w:ascii="Times New Roman" w:hAnsi="Times New Roman" w:cs="Times New Roman"/>
          <w:color w:val="002060"/>
          <w:sz w:val="16"/>
          <w:szCs w:val="16"/>
        </w:rPr>
        <w:softHyphen/>
        <w:t>лом. Кроме того, указанный характер “узких мест” имеет недостаточные возможности по производству или заготовке основных материалов или сырья, в особенности являющихся предметом импорта (каучук, селитра и так далее).</w:t>
      </w:r>
    </w:p>
    <w:p w14:paraId="2335FB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достижения фактической выполнимости устанавливаемого мобилизационного производственного задания лит[еры] А в отношении сложных изделий (например, боевых припасов) подбираются варианты использования существующих производственных воз</w:t>
      </w:r>
      <w:r w:rsidRPr="00C2525C">
        <w:rPr>
          <w:rFonts w:ascii="Times New Roman" w:hAnsi="Times New Roman" w:cs="Times New Roman"/>
          <w:color w:val="002060"/>
          <w:sz w:val="16"/>
          <w:szCs w:val="16"/>
        </w:rPr>
        <w:softHyphen/>
        <w:t>можностей элементов и, по соглашению с наркоматом, для мобзаданий лит[еры] А останав</w:t>
      </w:r>
      <w:r w:rsidRPr="00C2525C">
        <w:rPr>
          <w:rFonts w:ascii="Times New Roman" w:hAnsi="Times New Roman" w:cs="Times New Roman"/>
          <w:color w:val="002060"/>
          <w:sz w:val="16"/>
          <w:szCs w:val="16"/>
        </w:rPr>
        <w:softHyphen/>
        <w:t>ливаются на варианте, отвечающем определенному проценту удовлетворения заявленной потребности по собранному сложному изделию (принцип “единого выстрела”) соответ</w:t>
      </w:r>
      <w:r w:rsidRPr="00C2525C">
        <w:rPr>
          <w:rFonts w:ascii="Times New Roman" w:hAnsi="Times New Roman" w:cs="Times New Roman"/>
          <w:color w:val="002060"/>
          <w:sz w:val="16"/>
          <w:szCs w:val="16"/>
        </w:rPr>
        <w:softHyphen/>
        <w:t>ственно процентам подачи элемента решающего значения или среднего. При этом в" некото</w:t>
      </w:r>
      <w:r w:rsidRPr="00C2525C">
        <w:rPr>
          <w:rFonts w:ascii="Times New Roman" w:hAnsi="Times New Roman" w:cs="Times New Roman"/>
          <w:color w:val="002060"/>
          <w:sz w:val="16"/>
          <w:szCs w:val="16"/>
        </w:rPr>
        <w:softHyphen/>
        <w:t>рых случаях производственные возможности по одним элементам окажутся неиспользован</w:t>
      </w:r>
      <w:r w:rsidRPr="00C2525C">
        <w:rPr>
          <w:rFonts w:ascii="Times New Roman" w:hAnsi="Times New Roman" w:cs="Times New Roman"/>
          <w:color w:val="002060"/>
          <w:sz w:val="16"/>
          <w:szCs w:val="16"/>
        </w:rPr>
        <w:softHyphen/>
        <w:t>ными, а по другим таковые приходится расширять до избранного процента удовлетворения потребности по сложному изделию в целом; иногда же приходится устанавливать производ</w:t>
      </w:r>
      <w:r w:rsidRPr="00C2525C">
        <w:rPr>
          <w:rFonts w:ascii="Times New Roman" w:hAnsi="Times New Roman" w:cs="Times New Roman"/>
          <w:color w:val="002060"/>
          <w:sz w:val="16"/>
          <w:szCs w:val="16"/>
        </w:rPr>
        <w:softHyphen/>
        <w:t>ство таких элементов вновь.</w:t>
      </w:r>
    </w:p>
    <w:p w14:paraId="68FED95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Таким образом, в некоторых случаях фактическая выполнимость мобзаданий лит[еры] А зависит от осуществления мероприятий по расширению или установке производства каких-либо изделий. В связи с этим соответственным органам промышленности поручается, парал</w:t>
      </w:r>
      <w:r w:rsidRPr="00C2525C">
        <w:rPr>
          <w:rFonts w:ascii="Times New Roman" w:hAnsi="Times New Roman" w:cs="Times New Roman"/>
          <w:color w:val="002060"/>
          <w:sz w:val="16"/>
          <w:szCs w:val="16"/>
        </w:rPr>
        <w:softHyphen/>
        <w:t>лельно с разработкой мобзадания, составить соображения и точные расчеты по осуществле</w:t>
      </w:r>
      <w:r w:rsidRPr="00C2525C">
        <w:rPr>
          <w:rFonts w:ascii="Times New Roman" w:hAnsi="Times New Roman" w:cs="Times New Roman"/>
          <w:color w:val="002060"/>
          <w:sz w:val="16"/>
          <w:szCs w:val="16"/>
        </w:rPr>
        <w:softHyphen/>
        <w:t>нию указанных мероприятий. К результатам проработки мобилизационных производствен</w:t>
      </w:r>
      <w:r w:rsidRPr="00C2525C">
        <w:rPr>
          <w:rFonts w:ascii="Times New Roman" w:hAnsi="Times New Roman" w:cs="Times New Roman"/>
          <w:color w:val="002060"/>
          <w:sz w:val="16"/>
          <w:szCs w:val="16"/>
        </w:rPr>
        <w:softHyphen/>
        <w:t>ных заданий лит[еры] А и лит[еры] Р, кроме сообщений о мероприятиях по расширению про</w:t>
      </w:r>
      <w:r w:rsidRPr="00C2525C">
        <w:rPr>
          <w:rFonts w:ascii="Times New Roman" w:hAnsi="Times New Roman" w:cs="Times New Roman"/>
          <w:color w:val="002060"/>
          <w:sz w:val="16"/>
          <w:szCs w:val="16"/>
        </w:rPr>
        <w:softHyphen/>
        <w:t>изводств, обеспечивающих выполнение мобзаданий лит[еры] А, прикладываются планы рас</w:t>
      </w:r>
      <w:r w:rsidRPr="00C2525C">
        <w:rPr>
          <w:rFonts w:ascii="Times New Roman" w:hAnsi="Times New Roman" w:cs="Times New Roman"/>
          <w:color w:val="002060"/>
          <w:sz w:val="16"/>
          <w:szCs w:val="16"/>
        </w:rPr>
        <w:softHyphen/>
        <w:t>ширения действующего мобилизационного плана в соответствии с утвержденным календар</w:t>
      </w:r>
      <w:r w:rsidRPr="00C2525C">
        <w:rPr>
          <w:rFonts w:ascii="Times New Roman" w:hAnsi="Times New Roman" w:cs="Times New Roman"/>
          <w:color w:val="002060"/>
          <w:sz w:val="16"/>
          <w:szCs w:val="16"/>
        </w:rPr>
        <w:softHyphen/>
        <w:t>ным планом развития данной отрасли промышленности на ближайший период.</w:t>
      </w:r>
    </w:p>
    <w:p w14:paraId="13E47EA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 как потребности обрабатывающей промышленности для выполнения основного мобилизационного] производственного задания лит[еры] А могут быть выяснены лишь по проработке этого задания и сводке их в ВПУ, то мобилизационное производственное задание добывающей промышленности в большей части задерживается, а вместе с тем задерживает</w:t>
      </w:r>
      <w:r w:rsidRPr="00C2525C">
        <w:rPr>
          <w:rFonts w:ascii="Times New Roman" w:hAnsi="Times New Roman" w:cs="Times New Roman"/>
          <w:color w:val="002060"/>
          <w:sz w:val="16"/>
          <w:szCs w:val="16"/>
        </w:rPr>
        <w:softHyphen/>
        <w:t>ся увязка элементов снабжения, касающихся обоих видов промышленности. В связи с необходимостью таких последовательных заданий и проработок общий срок дачи и проработки мобзадания, приводящий к возможности окончательной увязки мобплана, достигает не ме</w:t>
      </w:r>
      <w:r w:rsidRPr="00C2525C">
        <w:rPr>
          <w:rFonts w:ascii="Times New Roman" w:hAnsi="Times New Roman" w:cs="Times New Roman"/>
          <w:color w:val="002060"/>
          <w:sz w:val="16"/>
          <w:szCs w:val="16"/>
        </w:rPr>
        <w:softHyphen/>
        <w:t>нее полутора лет.</w:t>
      </w:r>
    </w:p>
    <w:p w14:paraId="3FDC82C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мобилизационных запасах промышленности. Устранение влияния на фактическую выполнимость мобзадания лит[еры] А “узких мест”, проистекающих из-за недостаточных возможностей по производству и заготовке материалов и сырья, предусматривается путем образования мобилизационных запасов промышленности в мирное время. Такие же мобили</w:t>
      </w:r>
      <w:r w:rsidRPr="00C2525C">
        <w:rPr>
          <w:rFonts w:ascii="Times New Roman" w:hAnsi="Times New Roman" w:cs="Times New Roman"/>
          <w:color w:val="002060"/>
          <w:sz w:val="16"/>
          <w:szCs w:val="16"/>
        </w:rPr>
        <w:softHyphen/>
        <w:t>зационные запасы промышленности полуфабрикатов, материалов, сырья, а также инстру</w:t>
      </w:r>
      <w:r w:rsidRPr="00C2525C">
        <w:rPr>
          <w:rFonts w:ascii="Times New Roman" w:hAnsi="Times New Roman" w:cs="Times New Roman"/>
          <w:color w:val="002060"/>
          <w:sz w:val="16"/>
          <w:szCs w:val="16"/>
        </w:rPr>
        <w:softHyphen/>
        <w:t>мента и оборудования необходимы вообще для обеспечения развертывания производств и их дальнейшей бесперебойной работы в течение определенного срока.</w:t>
      </w:r>
    </w:p>
    <w:p w14:paraId="09929E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Реальные размеры мобилизационных запасов промышленности и их образование мо</w:t>
      </w:r>
      <w:r w:rsidRPr="00C2525C">
        <w:rPr>
          <w:rFonts w:ascii="Times New Roman" w:hAnsi="Times New Roman" w:cs="Times New Roman"/>
          <w:color w:val="002060"/>
          <w:sz w:val="16"/>
          <w:szCs w:val="16"/>
        </w:rPr>
        <w:softHyphen/>
        <w:t>гут быть установлены только при составлении мобпланов заведений и мобплана всей про</w:t>
      </w:r>
      <w:r w:rsidRPr="00C2525C">
        <w:rPr>
          <w:rFonts w:ascii="Times New Roman" w:hAnsi="Times New Roman" w:cs="Times New Roman"/>
          <w:color w:val="002060"/>
          <w:sz w:val="16"/>
          <w:szCs w:val="16"/>
        </w:rPr>
        <w:softHyphen/>
        <w:t>мышленности, причем в тяжелых хозяйственных условиях, переживаемых СССР, нельзя до</w:t>
      </w:r>
      <w:r w:rsidRPr="00C2525C">
        <w:rPr>
          <w:rFonts w:ascii="Times New Roman" w:hAnsi="Times New Roman" w:cs="Times New Roman"/>
          <w:color w:val="002060"/>
          <w:sz w:val="16"/>
          <w:szCs w:val="16"/>
        </w:rPr>
        <w:softHyphen/>
        <w:t>пустить, чтобы мобзапасы легли тяжелым бременем на все народное хозяйство, и потому, где это возможно, имеется в виду не придерживаться строгой формулы размеров мобзапасов, ко</w:t>
      </w:r>
      <w:r w:rsidRPr="00C2525C">
        <w:rPr>
          <w:rFonts w:ascii="Times New Roman" w:hAnsi="Times New Roman" w:cs="Times New Roman"/>
          <w:color w:val="002060"/>
          <w:sz w:val="16"/>
          <w:szCs w:val="16"/>
        </w:rPr>
        <w:softHyphen/>
        <w:t>торые вытекают из производства тех или иных изделий промышленности или из основных положений о размерах мобзапасов.</w:t>
      </w:r>
    </w:p>
    <w:p w14:paraId="58DE59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составлении плана образования мобзапасов в отношении тех производств, по кото</w:t>
      </w:r>
      <w:r w:rsidRPr="00C2525C">
        <w:rPr>
          <w:rFonts w:ascii="Times New Roman" w:hAnsi="Times New Roman" w:cs="Times New Roman"/>
          <w:color w:val="002060"/>
          <w:sz w:val="16"/>
          <w:szCs w:val="16"/>
        </w:rPr>
        <w:softHyphen/>
        <w:t>рым устанавливаются мобзадания, будут учитываться существующие оборотные производ</w:t>
      </w:r>
      <w:r w:rsidRPr="00C2525C">
        <w:rPr>
          <w:rFonts w:ascii="Times New Roman" w:hAnsi="Times New Roman" w:cs="Times New Roman"/>
          <w:color w:val="002060"/>
          <w:sz w:val="16"/>
          <w:szCs w:val="16"/>
        </w:rPr>
        <w:softHyphen/>
        <w:t>ственные запасы промышленности, но с одновременным учетом таких элементов, без кото</w:t>
      </w:r>
      <w:r w:rsidRPr="00C2525C">
        <w:rPr>
          <w:rFonts w:ascii="Times New Roman" w:hAnsi="Times New Roman" w:cs="Times New Roman"/>
          <w:color w:val="002060"/>
          <w:sz w:val="16"/>
          <w:szCs w:val="16"/>
        </w:rPr>
        <w:softHyphen/>
        <w:t>рых мобилизация промышленности может быть сведена на нет.</w:t>
      </w:r>
    </w:p>
    <w:p w14:paraId="651C20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суррогатировании. Учитывая незначительность ресурсов страны по некоторым ви</w:t>
      </w:r>
      <w:r w:rsidRPr="00C2525C">
        <w:rPr>
          <w:rFonts w:ascii="Times New Roman" w:hAnsi="Times New Roman" w:cs="Times New Roman"/>
          <w:color w:val="002060"/>
          <w:sz w:val="16"/>
          <w:szCs w:val="16"/>
        </w:rPr>
        <w:softHyphen/>
        <w:t>дам сырья и основных материалов, потребных для производства военных изделий, вслед</w:t>
      </w:r>
      <w:r w:rsidRPr="00C2525C">
        <w:rPr>
          <w:rFonts w:ascii="Times New Roman" w:hAnsi="Times New Roman" w:cs="Times New Roman"/>
          <w:color w:val="002060"/>
          <w:sz w:val="16"/>
          <w:szCs w:val="16"/>
        </w:rPr>
        <w:softHyphen/>
        <w:t>ствие чего в отношении части последних даже при наличии достаточных производственных возможностей обрабатывающей промышленности образуются “узкие места”, ВСНХ поста</w:t>
      </w:r>
      <w:r w:rsidRPr="00C2525C">
        <w:rPr>
          <w:rFonts w:ascii="Times New Roman" w:hAnsi="Times New Roman" w:cs="Times New Roman"/>
          <w:color w:val="002060"/>
          <w:sz w:val="16"/>
          <w:szCs w:val="16"/>
        </w:rPr>
        <w:softHyphen/>
        <w:t>вил перед Наркомвоенмором вопрос суррогатирования, частично уже получивший разреше</w:t>
      </w:r>
      <w:r w:rsidRPr="00C2525C">
        <w:rPr>
          <w:rFonts w:ascii="Times New Roman" w:hAnsi="Times New Roman" w:cs="Times New Roman"/>
          <w:color w:val="002060"/>
          <w:sz w:val="16"/>
          <w:szCs w:val="16"/>
        </w:rPr>
        <w:softHyphen/>
        <w:t>ние (например, в отношении суррогатирования части боевого заряда бездымного пороха се-литро-угольной смесью или применением взрывчатых смесей с аммиачной селитрой как взрывчатых веществ), дабы наличными ресурсами и возможностями СССР максимальным образом обеспечить количественные заявки Наркомвоенмора, не ставя себя в зависимость от импорта и не ища выхода в накоплении огромных мобзапасов без соответствия с нашими фи</w:t>
      </w:r>
      <w:r w:rsidRPr="00C2525C">
        <w:rPr>
          <w:rFonts w:ascii="Times New Roman" w:hAnsi="Times New Roman" w:cs="Times New Roman"/>
          <w:color w:val="002060"/>
          <w:sz w:val="16"/>
          <w:szCs w:val="16"/>
        </w:rPr>
        <w:softHyphen/>
        <w:t>нансовыми возможностями.</w:t>
      </w:r>
    </w:p>
    <w:p w14:paraId="030EED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производственных ячейках. Одним из основных следствий консервации некоторых видов важнейших военных производств, например, многих типов снарядов, трубок, взрыва</w:t>
      </w:r>
      <w:r w:rsidRPr="00C2525C">
        <w:rPr>
          <w:rFonts w:ascii="Times New Roman" w:hAnsi="Times New Roman" w:cs="Times New Roman"/>
          <w:color w:val="002060"/>
          <w:sz w:val="16"/>
          <w:szCs w:val="16"/>
        </w:rPr>
        <w:softHyphen/>
        <w:t>телей и тому подобное, неизбежно является отсутствие рабтехсилы, осведомленной в этих производствах и имеющей навыки в ведении их. Указанное обстоятельство окажет решаю</w:t>
      </w:r>
      <w:r w:rsidRPr="00C2525C">
        <w:rPr>
          <w:rFonts w:ascii="Times New Roman" w:hAnsi="Times New Roman" w:cs="Times New Roman"/>
          <w:color w:val="002060"/>
          <w:sz w:val="16"/>
          <w:szCs w:val="16"/>
        </w:rPr>
        <w:softHyphen/>
        <w:t>щее, притом отрицательное, влияние на успешность развертывания этих производств при мобилизации, хотя и будут иметься возможности изготовления подобных изделий, вытека</w:t>
      </w:r>
      <w:r w:rsidRPr="00C2525C">
        <w:rPr>
          <w:rFonts w:ascii="Times New Roman" w:hAnsi="Times New Roman" w:cs="Times New Roman"/>
          <w:color w:val="002060"/>
          <w:sz w:val="16"/>
          <w:szCs w:val="16"/>
        </w:rPr>
        <w:softHyphen/>
        <w:t>ющие из наличия и состояния этого недочета. ВСНХ имеет в виду образовать и поддержи</w:t>
      </w:r>
      <w:r w:rsidRPr="00C2525C">
        <w:rPr>
          <w:rFonts w:ascii="Times New Roman" w:hAnsi="Times New Roman" w:cs="Times New Roman"/>
          <w:color w:val="002060"/>
          <w:sz w:val="16"/>
          <w:szCs w:val="16"/>
        </w:rPr>
        <w:softHyphen/>
        <w:t>вать так называемые производственные ячейки, которые явятся кадрами частью для выделе</w:t>
      </w:r>
      <w:r w:rsidRPr="00C2525C">
        <w:rPr>
          <w:rFonts w:ascii="Times New Roman" w:hAnsi="Times New Roman" w:cs="Times New Roman"/>
          <w:color w:val="002060"/>
          <w:sz w:val="16"/>
          <w:szCs w:val="16"/>
        </w:rPr>
        <w:softHyphen/>
        <w:t>ния, а частью для обучения вновь соответствующей квалифицированной рабтехсилы при мо</w:t>
      </w:r>
      <w:r w:rsidRPr="00C2525C">
        <w:rPr>
          <w:rFonts w:ascii="Times New Roman" w:hAnsi="Times New Roman" w:cs="Times New Roman"/>
          <w:color w:val="002060"/>
          <w:sz w:val="16"/>
          <w:szCs w:val="16"/>
        </w:rPr>
        <w:softHyphen/>
        <w:t>билизации.</w:t>
      </w:r>
    </w:p>
    <w:p w14:paraId="6EC0F44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Поддержание “производственных ячеек” требует установления обязательных мини</w:t>
      </w:r>
      <w:r w:rsidRPr="00C2525C">
        <w:rPr>
          <w:rFonts w:ascii="Times New Roman" w:hAnsi="Times New Roman" w:cs="Times New Roman"/>
          <w:color w:val="002060"/>
          <w:sz w:val="16"/>
          <w:szCs w:val="16"/>
        </w:rPr>
        <w:softHyphen/>
        <w:t>мальных заказов продукции в мирное время, которые могут быть убыточными, но в общих расчетах эта убыточность должна покрываться прибылью от изготовления промышлен</w:t>
      </w:r>
      <w:r w:rsidRPr="00C2525C">
        <w:rPr>
          <w:rFonts w:ascii="Times New Roman" w:hAnsi="Times New Roman" w:cs="Times New Roman"/>
          <w:color w:val="002060"/>
          <w:sz w:val="16"/>
          <w:szCs w:val="16"/>
        </w:rPr>
        <w:softHyphen/>
        <w:t>ностью продукции мирного значения, и только в исключительных случаях убытки должны покрываться за счет специальных дотаций.</w:t>
      </w:r>
    </w:p>
    <w:p w14:paraId="7B68B10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промпредприятиях пограничной полосы. В связи с угрожаемостью районов со стороны противника, определяемых установленными зонами местностей пограничной полосы и неиз</w:t>
      </w:r>
      <w:r w:rsidRPr="00C2525C">
        <w:rPr>
          <w:rFonts w:ascii="Times New Roman" w:hAnsi="Times New Roman" w:cs="Times New Roman"/>
          <w:color w:val="002060"/>
          <w:sz w:val="16"/>
          <w:szCs w:val="16"/>
        </w:rPr>
        <w:softHyphen/>
        <w:t>бежностью эвакуации в плановом порядке промышленных заведений из этих районов:</w:t>
      </w:r>
    </w:p>
    <w:p w14:paraId="7A5CF4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при разработке плана мобилизации промышленности, а равно и при распределении текущих заказов учитывается эвакуация промышленных заведений из опасных зон и</w:t>
      </w:r>
    </w:p>
    <w:p w14:paraId="5B2FBA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при установлении перспективных планов промышленного строительства необходи</w:t>
      </w:r>
      <w:r w:rsidRPr="00C2525C">
        <w:rPr>
          <w:rFonts w:ascii="Times New Roman" w:hAnsi="Times New Roman" w:cs="Times New Roman"/>
          <w:color w:val="002060"/>
          <w:sz w:val="16"/>
          <w:szCs w:val="16"/>
        </w:rPr>
        <w:softHyphen/>
        <w:t>мо воздерживаться от постройки в указанных зонах новых заведений или расширения суще</w:t>
      </w:r>
      <w:r w:rsidRPr="00C2525C">
        <w:rPr>
          <w:rFonts w:ascii="Times New Roman" w:hAnsi="Times New Roman" w:cs="Times New Roman"/>
          <w:color w:val="002060"/>
          <w:sz w:val="16"/>
          <w:szCs w:val="16"/>
        </w:rPr>
        <w:softHyphen/>
        <w:t>ствующих, если таковые по характеру изготовляемой продукции имеют существенное воен</w:t>
      </w:r>
      <w:r w:rsidRPr="00C2525C">
        <w:rPr>
          <w:rFonts w:ascii="Times New Roman" w:hAnsi="Times New Roman" w:cs="Times New Roman"/>
          <w:color w:val="002060"/>
          <w:sz w:val="16"/>
          <w:szCs w:val="16"/>
        </w:rPr>
        <w:softHyphen/>
        <w:t>ное значение.</w:t>
      </w:r>
    </w:p>
    <w:p w14:paraId="5105F43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 исправлении мобплана промышленности. Утвержденный мобплан промышленности в дальнейшем подлежит периодическим исправлениям соответственно:</w:t>
      </w:r>
    </w:p>
    <w:p w14:paraId="6C77A2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развитию промышленности и остальным изменениям в ее состоянии;</w:t>
      </w:r>
    </w:p>
    <w:p w14:paraId="44974B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осуществлению намеченных специальных мобилизационных мероприятий;</w:t>
      </w:r>
    </w:p>
    <w:p w14:paraId="7B2FFC9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изменениям потребностей наркоматов (заявок) и</w:t>
      </w:r>
    </w:p>
    <w:p w14:paraId="7AFB36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изменениям потребностей и порядка снабжения самой промышленности.</w:t>
      </w:r>
    </w:p>
    <w:p w14:paraId="125680B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этом крупные изменения в мобплане вносятся на рассмотрение и утверждение в СТО, прочие же вносятся в мобплан по согласованию с заинтересованными наркоматами.</w:t>
      </w:r>
    </w:p>
    <w:p w14:paraId="1B9408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военной ассимиляции производств. Невозможность держать наготове все заведения, обслуживающие армию и флот при ведении войны, или хотя бы держать наготове при заве</w:t>
      </w:r>
      <w:r w:rsidRPr="00C2525C">
        <w:rPr>
          <w:rFonts w:ascii="Times New Roman" w:hAnsi="Times New Roman" w:cs="Times New Roman"/>
          <w:color w:val="002060"/>
          <w:sz w:val="16"/>
          <w:szCs w:val="16"/>
        </w:rPr>
        <w:softHyphen/>
        <w:t>дениях, занятых обычным производством, оборудование, материалы и все необходимое для пуска в ход производства изделий военного назначения во время войны приводит к необхо</w:t>
      </w:r>
      <w:r w:rsidRPr="00C2525C">
        <w:rPr>
          <w:rFonts w:ascii="Times New Roman" w:hAnsi="Times New Roman" w:cs="Times New Roman"/>
          <w:color w:val="002060"/>
          <w:sz w:val="16"/>
          <w:szCs w:val="16"/>
        </w:rPr>
        <w:softHyphen/>
        <w:t>димости всемерного стремления к военной ассимиляции производств, обеспечивающих дос</w:t>
      </w:r>
      <w:r w:rsidRPr="00C2525C">
        <w:rPr>
          <w:rFonts w:ascii="Times New Roman" w:hAnsi="Times New Roman" w:cs="Times New Roman"/>
          <w:color w:val="002060"/>
          <w:sz w:val="16"/>
          <w:szCs w:val="16"/>
        </w:rPr>
        <w:softHyphen/>
        <w:t>тижение готовности промышленности к ведению войны, в соответствии с экономическими условиями мирного времени. Таковая заключается в максимальном приближении промыш</w:t>
      </w:r>
      <w:r w:rsidRPr="00C2525C">
        <w:rPr>
          <w:rFonts w:ascii="Times New Roman" w:hAnsi="Times New Roman" w:cs="Times New Roman"/>
          <w:color w:val="002060"/>
          <w:sz w:val="16"/>
          <w:szCs w:val="16"/>
        </w:rPr>
        <w:softHyphen/>
        <w:t>ленности военной и промышленности гражданской путем развития тех отраслей промыш</w:t>
      </w:r>
      <w:r w:rsidRPr="00C2525C">
        <w:rPr>
          <w:rFonts w:ascii="Times New Roman" w:hAnsi="Times New Roman" w:cs="Times New Roman"/>
          <w:color w:val="002060"/>
          <w:sz w:val="16"/>
          <w:szCs w:val="16"/>
        </w:rPr>
        <w:softHyphen/>
        <w:t>ленности, которые одинаково нужны и для мирного, и для военного времени, и путем макси</w:t>
      </w:r>
      <w:r w:rsidRPr="00C2525C">
        <w:rPr>
          <w:rFonts w:ascii="Times New Roman" w:hAnsi="Times New Roman" w:cs="Times New Roman"/>
          <w:color w:val="002060"/>
          <w:sz w:val="16"/>
          <w:szCs w:val="16"/>
        </w:rPr>
        <w:softHyphen/>
        <w:t>мального использования в мирное время военной продукции. Несомненно, что указанное ре</w:t>
      </w:r>
      <w:r w:rsidRPr="00C2525C">
        <w:rPr>
          <w:rFonts w:ascii="Times New Roman" w:hAnsi="Times New Roman" w:cs="Times New Roman"/>
          <w:color w:val="002060"/>
          <w:sz w:val="16"/>
          <w:szCs w:val="16"/>
        </w:rPr>
        <w:softHyphen/>
        <w:t>шение не исключает в полной мере необходимости в мероприятиях по поддержанию узкос</w:t>
      </w:r>
      <w:r w:rsidRPr="00C2525C">
        <w:rPr>
          <w:rFonts w:ascii="Times New Roman" w:hAnsi="Times New Roman" w:cs="Times New Roman"/>
          <w:color w:val="002060"/>
          <w:sz w:val="16"/>
          <w:szCs w:val="16"/>
        </w:rPr>
        <w:softHyphen/>
        <w:t>пециальных военных производств.</w:t>
      </w:r>
    </w:p>
    <w:p w14:paraId="1903D1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нормализации, стандартизации и унификации изделий. Развитие военных произ</w:t>
      </w:r>
      <w:r w:rsidRPr="00C2525C">
        <w:rPr>
          <w:rFonts w:ascii="Times New Roman" w:hAnsi="Times New Roman" w:cs="Times New Roman"/>
          <w:color w:val="002060"/>
          <w:sz w:val="16"/>
          <w:szCs w:val="16"/>
        </w:rPr>
        <w:softHyphen/>
        <w:t>водств в значительной степени выигрывает при проведении нормализации и самой жесткой стандартизации изделий, сводящейся к максимальному сокращению наблюдаемого разнооб</w:t>
      </w:r>
      <w:r w:rsidRPr="00C2525C">
        <w:rPr>
          <w:rFonts w:ascii="Times New Roman" w:hAnsi="Times New Roman" w:cs="Times New Roman"/>
          <w:color w:val="002060"/>
          <w:sz w:val="16"/>
          <w:szCs w:val="16"/>
        </w:rPr>
        <w:softHyphen/>
        <w:t>разия типов одних и тех же изделий. С таким же эффектом следует добиваться проведения унификации изделий, применяемых, помимо Наркомвоенмора, и другими потребителями, что еще, кроме этого, дает плюс и в снижении себестоимости изделий. Совместная работа в этом направлении ВСНХ и Наркомвоенмора должна быть признана одной из очередных за</w:t>
      </w:r>
      <w:r w:rsidRPr="00C2525C">
        <w:rPr>
          <w:rFonts w:ascii="Times New Roman" w:hAnsi="Times New Roman" w:cs="Times New Roman"/>
          <w:color w:val="002060"/>
          <w:sz w:val="16"/>
          <w:szCs w:val="16"/>
        </w:rPr>
        <w:softHyphen/>
        <w:t>дач обоих органов.</w:t>
      </w:r>
    </w:p>
    <w:p w14:paraId="429A2AF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воздушно-химической обороне промзаведений. В связи с развитием авиации и увеличе</w:t>
      </w:r>
      <w:r w:rsidRPr="00C2525C">
        <w:rPr>
          <w:rFonts w:ascii="Times New Roman" w:hAnsi="Times New Roman" w:cs="Times New Roman"/>
          <w:color w:val="002060"/>
          <w:sz w:val="16"/>
          <w:szCs w:val="16"/>
        </w:rPr>
        <w:softHyphen/>
        <w:t>нием радиуса действия последней, с применением средств химической борьбы вопрос о приспособлении промышленных заведений к воздухообороне приобретает огромное значе</w:t>
      </w:r>
      <w:r w:rsidRPr="00C2525C">
        <w:rPr>
          <w:rFonts w:ascii="Times New Roman" w:hAnsi="Times New Roman" w:cs="Times New Roman"/>
          <w:color w:val="002060"/>
          <w:sz w:val="16"/>
          <w:szCs w:val="16"/>
        </w:rPr>
        <w:softHyphen/>
        <w:t>ние. Активные и пассивные меры борьбы в значительной их части должны быть приняты Наркомвоенмором на себя. Наркомвоенмором должен быть разработан план обороны с тем, чтобы вытекающие из него необходимые мероприятия частично могли бы быть осуществле</w:t>
      </w:r>
      <w:r w:rsidRPr="00C2525C">
        <w:rPr>
          <w:rFonts w:ascii="Times New Roman" w:hAnsi="Times New Roman" w:cs="Times New Roman"/>
          <w:color w:val="002060"/>
          <w:sz w:val="16"/>
          <w:szCs w:val="16"/>
        </w:rPr>
        <w:softHyphen/>
        <w:t>ны в мирное время, а остальные включены в мобплан промышленности.</w:t>
      </w:r>
    </w:p>
    <w:p w14:paraId="2F6F682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 Президиума ВСНХ СССР и начальник Военно-промышленного управления Аванесов</w:t>
      </w:r>
    </w:p>
    <w:p w14:paraId="5FFC58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РГАСПИ. Ф. 76. Оп. 2. Д. 182. Л. 144-145. Заверенная копия (10711,577).</w:t>
      </w:r>
    </w:p>
    <w:p w14:paraId="6ED7F0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D347DEE" w14:textId="77777777" w:rsidR="00BA38E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1D00787" w14:textId="77777777" w:rsidR="00BA38E3" w:rsidRPr="00C2525C" w:rsidRDefault="00BA38E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4BD8774" w14:textId="77777777" w:rsidR="00BA38E3" w:rsidRPr="00C2525C" w:rsidRDefault="00BA38E3" w:rsidP="00C2525C">
      <w:pPr>
        <w:spacing w:after="0" w:line="240" w:lineRule="auto"/>
        <w:jc w:val="both"/>
        <w:rPr>
          <w:rFonts w:ascii="Times New Roman" w:hAnsi="Times New Roman" w:cs="Times New Roman"/>
          <w:bCs/>
          <w:color w:val="002060"/>
          <w:sz w:val="16"/>
          <w:szCs w:val="16"/>
          <w:vertAlign w:val="subscript"/>
        </w:rPr>
      </w:pPr>
      <w:r w:rsidRPr="00C2525C">
        <w:rPr>
          <w:rFonts w:ascii="Times New Roman" w:hAnsi="Times New Roman" w:cs="Times New Roman"/>
          <w:bCs/>
          <w:color w:val="002060"/>
          <w:sz w:val="16"/>
          <w:szCs w:val="16"/>
        </w:rPr>
        <w:t>7 июля</w:t>
      </w:r>
      <w:r w:rsidRPr="00C2525C">
        <w:rPr>
          <w:rFonts w:ascii="Times New Roman" w:hAnsi="Times New Roman" w:cs="Times New Roman"/>
          <w:color w:val="002060"/>
          <w:sz w:val="16"/>
          <w:szCs w:val="16"/>
        </w:rPr>
        <w:t xml:space="preserve"> в 1926 году </w:t>
      </w:r>
      <w:hyperlink r:id="rId58" w:tgtFrame="_blank" w:history="1">
        <w:r w:rsidRPr="00C2525C">
          <w:rPr>
            <w:rFonts w:ascii="Times New Roman" w:hAnsi="Times New Roman" w:cs="Times New Roman"/>
            <w:color w:val="002060"/>
            <w:sz w:val="16"/>
            <w:szCs w:val="16"/>
          </w:rPr>
          <w:t xml:space="preserve">Декрет СНК РСФСР от 07.07.1926 "Об утверждении Временных правил об ученичестве у кустарей и ремесленников, а также в промысловой кооперации и в трудовых артелях" </w:t>
        </w:r>
      </w:hyperlink>
    </w:p>
    <w:p w14:paraId="26025CEF" w14:textId="77777777" w:rsidR="00BA38E3" w:rsidRPr="00C2525C" w:rsidRDefault="00BA38E3" w:rsidP="00C2525C">
      <w:pPr>
        <w:spacing w:after="0" w:line="240" w:lineRule="auto"/>
        <w:jc w:val="both"/>
        <w:rPr>
          <w:rFonts w:ascii="Times New Roman" w:hAnsi="Times New Roman" w:cs="Times New Roman"/>
          <w:bCs/>
          <w:color w:val="002060"/>
          <w:sz w:val="16"/>
          <w:szCs w:val="16"/>
          <w:vertAlign w:val="subscript"/>
        </w:rPr>
      </w:pPr>
    </w:p>
    <w:p w14:paraId="43B416F7" w14:textId="77777777" w:rsidR="00BA38E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6EE1C8E9" w14:textId="77777777" w:rsidR="00BA38E3" w:rsidRPr="00C2525C" w:rsidRDefault="00BA38E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6E581E9" w14:textId="77777777" w:rsidR="00BA38E3" w:rsidRPr="00C2525C" w:rsidRDefault="00BA38E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7 июля</w:t>
      </w:r>
      <w:r w:rsidRPr="00C2525C">
        <w:rPr>
          <w:rFonts w:ascii="Times New Roman" w:hAnsi="Times New Roman" w:cs="Times New Roman"/>
          <w:color w:val="002060"/>
          <w:sz w:val="16"/>
          <w:szCs w:val="16"/>
        </w:rPr>
        <w:t xml:space="preserve"> в 1926 году состоялся первый полет прототипа немецкого многоцелевого транспортного самолета </w:t>
      </w:r>
      <w:hyperlink r:id="rId59" w:tgtFrame="_blank" w:history="1">
        <w:r w:rsidRPr="00C2525C">
          <w:rPr>
            <w:rFonts w:ascii="Times New Roman" w:hAnsi="Times New Roman" w:cs="Times New Roman"/>
            <w:color w:val="002060"/>
            <w:sz w:val="16"/>
            <w:szCs w:val="16"/>
          </w:rPr>
          <w:t xml:space="preserve">«W.34a» </w:t>
        </w:r>
      </w:hyperlink>
      <w:r w:rsidRPr="00C2525C">
        <w:rPr>
          <w:rFonts w:ascii="Times New Roman" w:hAnsi="Times New Roman" w:cs="Times New Roman"/>
          <w:color w:val="002060"/>
          <w:sz w:val="16"/>
          <w:szCs w:val="16"/>
        </w:rPr>
        <w:t>(заводской номер 795, бортовой – «D-922»). На этом самолете был установлен французский двигатель «Gnome et Rhone» «Jupiter VI» мощностью 420 л.с. Серийное производство гражданских «W.34» начали в 1927 году (14945).</w:t>
      </w:r>
    </w:p>
    <w:p w14:paraId="0DB5BDCF" w14:textId="77777777" w:rsidR="00BA38E3" w:rsidRPr="00C2525C" w:rsidRDefault="00BA38E3" w:rsidP="00C2525C">
      <w:pPr>
        <w:spacing w:after="0" w:line="240" w:lineRule="auto"/>
        <w:jc w:val="both"/>
        <w:rPr>
          <w:rFonts w:ascii="Times New Roman" w:hAnsi="Times New Roman" w:cs="Times New Roman"/>
          <w:color w:val="002060"/>
          <w:sz w:val="16"/>
          <w:szCs w:val="16"/>
        </w:rPr>
      </w:pPr>
    </w:p>
    <w:p w14:paraId="26630F18" w14:textId="77777777" w:rsidR="00471D51" w:rsidRPr="00C2525C" w:rsidRDefault="00471D51" w:rsidP="00C2525C">
      <w:pPr>
        <w:spacing w:after="0" w:line="240" w:lineRule="auto"/>
        <w:jc w:val="both"/>
        <w:rPr>
          <w:rFonts w:ascii="Times New Roman" w:hAnsi="Times New Roman" w:cs="Times New Roman"/>
          <w:color w:val="0070C0"/>
          <w:sz w:val="16"/>
          <w:szCs w:val="16"/>
        </w:rPr>
      </w:pPr>
      <w:bookmarkStart w:id="31" w:name="_Hlk56759632"/>
      <w:r w:rsidRPr="00C2525C">
        <w:rPr>
          <w:rFonts w:ascii="Times New Roman" w:hAnsi="Times New Roman" w:cs="Times New Roman"/>
          <w:color w:val="0070C0"/>
          <w:sz w:val="16"/>
          <w:szCs w:val="16"/>
        </w:rPr>
        <w:t>7 июля 1926 года — первый полёт транспортного самолёта Junkers W 34. /Германия/</w:t>
      </w:r>
    </w:p>
    <w:p w14:paraId="4146D96B" w14:textId="77777777" w:rsidR="00471D51" w:rsidRPr="00C2525C" w:rsidRDefault="00471D5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первой половине 1920-х годов компания Junkers начала разрабатывать замену для первого в мире цельнометаллического транспортного самолёта Junkers F 13. Параллельно шла работа над двумя проектами — W 33 и W 34. Они отличались двигателями и большим объёмом грузо-пассажирской кабины (у W 34).</w:t>
      </w:r>
    </w:p>
    <w:p w14:paraId="560FC592" w14:textId="77777777" w:rsidR="00471D51" w:rsidRPr="00C2525C" w:rsidRDefault="00471D5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W 34 представлял собой цельнометаллический низкоплан с неубираемым шасси (колёсным, лыжным или поплавковым). Двигатели отличались в зависимости от модификации. С мотором BMW 132A (650 л.с.) мог развивать крейсерскую скорость до 233 км/ч. Дальность полёта — 900 км. Брал на борт 2 членов экипажа + 6 пассажиров.</w:t>
      </w:r>
    </w:p>
    <w:p w14:paraId="361B5ADD" w14:textId="77777777" w:rsidR="00471D51" w:rsidRPr="00C2525C" w:rsidRDefault="00471D5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Самолёт получился очень успешным и был выпущен в 2124 экземплярах. Широко использовался как для гражданских перевозок, так и в ВВС (для обучения штурманов, в качестве санитарного самолёта и лёгкого бомбардировщика) 21 страны мира — от Германии и Швеции до Канады и Аргентины (22300).</w:t>
      </w:r>
    </w:p>
    <w:p w14:paraId="5279AE8B" w14:textId="77777777" w:rsidR="00471D51" w:rsidRPr="00C2525C" w:rsidRDefault="00471D51" w:rsidP="00C2525C">
      <w:pPr>
        <w:spacing w:after="0" w:line="240" w:lineRule="auto"/>
        <w:jc w:val="both"/>
        <w:rPr>
          <w:rFonts w:ascii="Times New Roman" w:hAnsi="Times New Roman" w:cs="Times New Roman"/>
          <w:color w:val="0070C0"/>
          <w:sz w:val="16"/>
          <w:szCs w:val="16"/>
        </w:rPr>
      </w:pPr>
    </w:p>
    <w:bookmarkEnd w:id="31"/>
    <w:p w14:paraId="103F72D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D253D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8C4AF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июля 1926:</w:t>
      </w:r>
    </w:p>
    <w:p w14:paraId="3C940A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журнала № 39с заседания техсекции при НК</w:t>
      </w:r>
    </w:p>
    <w:p w14:paraId="16660F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Постоянный член НК тов. Гуров доложил, что Промвоздухом была обна</w:t>
      </w:r>
      <w:r w:rsidRPr="00C2525C">
        <w:rPr>
          <w:rFonts w:ascii="Times New Roman" w:hAnsi="Times New Roman" w:cs="Times New Roman"/>
          <w:color w:val="002060"/>
          <w:sz w:val="16"/>
          <w:szCs w:val="16"/>
        </w:rPr>
        <w:softHyphen/>
        <w:t>ружена на поступивших к нему в ремонт самолетах Р1 недо</w:t>
      </w:r>
      <w:r w:rsidRPr="00C2525C">
        <w:rPr>
          <w:rFonts w:ascii="Times New Roman" w:hAnsi="Times New Roman" w:cs="Times New Roman"/>
          <w:color w:val="002060"/>
          <w:sz w:val="16"/>
          <w:szCs w:val="16"/>
        </w:rPr>
        <w:softHyphen/>
        <w:t>брокачественность склейки лонжеронов крыльев, которая явно угрожала безопасности полетов на этих самолетах без принятия необходимых мер. Начальником снабжения УВВС была назначена комиссия для обследования атоно вопроса.</w:t>
      </w:r>
    </w:p>
    <w:p w14:paraId="64611B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куда входил представитель НК подробно и исчерпывающе рассмотрела это дело и вынесла постановление, которое докладчик 1 предлагает утвердить /см. постановление/</w:t>
      </w:r>
    </w:p>
    <w:p w14:paraId="7C69A5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обмене, мнений постановлено:</w:t>
      </w:r>
    </w:p>
    <w:p w14:paraId="7C0EF1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Считать, что в полках лонжеронов, склеенных из двух продольных брусьев, на ус, самолетов Р1 за №№ 2506 /производства 1923 г./, 2522, 2543 и 2578 /выпуска 1924 года/ склейка оказалась неудовлетворительнной, причем наблюдалось в некоторых случаях полное расслоение склеенных поверхностей, например у образца самолета № 2522 при полной расклейке поверхность стыка имела ненормально слабые следы клея.</w:t>
      </w:r>
    </w:p>
    <w:p w14:paraId="645C3F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В отдельных случаях наблюдались следующие отрицательные явления в производстве: 1/гвозди и шурупы прикрепляющие фанеру к полкам лонжеронов входят в разрез стыков, способствую рас</w:t>
      </w:r>
      <w:r w:rsidRPr="00C2525C">
        <w:rPr>
          <w:rFonts w:ascii="Times New Roman" w:hAnsi="Times New Roman" w:cs="Times New Roman"/>
          <w:color w:val="002060"/>
          <w:sz w:val="16"/>
          <w:szCs w:val="16"/>
        </w:rPr>
        <w:softHyphen/>
        <w:t>клиниванию, 2/ шурупы на стыке /по 3 штуки/ мало способствуют жесткости стыка, з/ стыки парных лонжеронов /в переднем и заднем/ сделаны симметрично в затылок без разноса, последние имеются только между полками отдельного.лонжерона, 4/ накладки на стыках неравномерно пе</w:t>
      </w:r>
      <w:r w:rsidRPr="00C2525C">
        <w:rPr>
          <w:rFonts w:ascii="Times New Roman" w:hAnsi="Times New Roman" w:cs="Times New Roman"/>
          <w:color w:val="002060"/>
          <w:sz w:val="16"/>
          <w:szCs w:val="16"/>
        </w:rPr>
        <w:softHyphen/>
        <w:t>рекрывают стык.</w:t>
      </w:r>
    </w:p>
    <w:p w14:paraId="420907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Считать возможном, что явления, изложенные в п. 1-м могли проис</w:t>
      </w:r>
      <w:r w:rsidRPr="00C2525C">
        <w:rPr>
          <w:rFonts w:ascii="Times New Roman" w:hAnsi="Times New Roman" w:cs="Times New Roman"/>
          <w:color w:val="002060"/>
          <w:sz w:val="16"/>
          <w:szCs w:val="16"/>
        </w:rPr>
        <w:softHyphen/>
        <w:t>ходить:</w:t>
      </w:r>
    </w:p>
    <w:p w14:paraId="6F68D3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а/вследствие применения столярного клея...(8906,37).</w:t>
      </w:r>
    </w:p>
    <w:p w14:paraId="23927B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A0513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3258F7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A22D7B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июля 1926 Протоколы заседаний Политбюро ЦК РКП-ВКП(б). № 39. Слушали: 10. О Военпроме ([постановление] Комиссии обороны от 5 ию</w:t>
      </w:r>
      <w:r w:rsidRPr="00C2525C">
        <w:rPr>
          <w:rFonts w:ascii="Times New Roman" w:hAnsi="Times New Roman" w:cs="Times New Roman"/>
          <w:color w:val="002060"/>
          <w:sz w:val="16"/>
          <w:szCs w:val="16"/>
        </w:rPr>
        <w:softHyphen/>
        <w:t>ля 1926 г.) (т. Рыков.) Постановили: а) признать необходимым снять с работы в Военпроме т. Жарко и Берзина; б) создать комиссию в составе т. Дзержинского, Ворошилова и Томско</w:t>
      </w:r>
      <w:r w:rsidRPr="00C2525C">
        <w:rPr>
          <w:rFonts w:ascii="Times New Roman" w:hAnsi="Times New Roman" w:cs="Times New Roman"/>
          <w:color w:val="002060"/>
          <w:sz w:val="16"/>
          <w:szCs w:val="16"/>
        </w:rPr>
        <w:softHyphen/>
        <w:t>го для наблюдения за проведением мер по оздоровлению военной промышленности. (РГАСПИ. Ф. 76. Оп. 2. Д. 182. Л. 229.) (10711,623).</w:t>
      </w:r>
    </w:p>
    <w:p w14:paraId="45B9FA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ABE2A8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C72EC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FF3CAF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июля 1926 король Сауд создал Саудовскую Аравию (4962).</w:t>
      </w:r>
    </w:p>
    <w:p w14:paraId="66BF4D8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40E63C0" w14:textId="77777777" w:rsidR="00BA38E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47159491" w14:textId="77777777" w:rsidR="00BA38E3" w:rsidRPr="00C2525C" w:rsidRDefault="00BA38E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1F15405" w14:textId="77777777" w:rsidR="00BA38E3" w:rsidRPr="00C2525C" w:rsidRDefault="00BA38E3" w:rsidP="00C2525C">
      <w:pPr>
        <w:pStyle w:val="ae"/>
        <w:shd w:val="clear" w:color="auto" w:fill="FFFFFF"/>
        <w:spacing w:before="0" w:after="0"/>
        <w:jc w:val="both"/>
        <w:rPr>
          <w:color w:val="002060"/>
          <w:sz w:val="16"/>
          <w:szCs w:val="16"/>
        </w:rPr>
      </w:pPr>
      <w:r w:rsidRPr="00C2525C">
        <w:rPr>
          <w:rStyle w:val="af0"/>
          <w:bCs/>
          <w:i w:val="0"/>
          <w:color w:val="002060"/>
          <w:sz w:val="16"/>
          <w:szCs w:val="16"/>
        </w:rPr>
        <w:t>9 июля 1926 г.</w:t>
      </w:r>
      <w:r w:rsidRPr="00C2525C">
        <w:rPr>
          <w:color w:val="002060"/>
          <w:sz w:val="16"/>
          <w:szCs w:val="16"/>
        </w:rPr>
        <w:t xml:space="preserve"> Отчет о проведении на военно-химическом полигоне в Кузьминках (Москва) опытов по ликвидации ненужных и потекших химических снарядов. Первый вывод касался разрядки снарядов с ипритом: было признано «</w:t>
      </w:r>
      <w:r w:rsidRPr="00C2525C">
        <w:rPr>
          <w:rStyle w:val="af0"/>
          <w:i w:val="0"/>
          <w:color w:val="002060"/>
          <w:sz w:val="16"/>
          <w:szCs w:val="16"/>
        </w:rPr>
        <w:t xml:space="preserve">допустимым… </w:t>
      </w:r>
      <w:r w:rsidRPr="00C2525C">
        <w:rPr>
          <w:rStyle w:val="a7"/>
          <w:b w:val="0"/>
          <w:iCs/>
          <w:color w:val="002060"/>
          <w:sz w:val="16"/>
          <w:szCs w:val="16"/>
        </w:rPr>
        <w:t>сливание ОВ в яму</w:t>
      </w:r>
      <w:r w:rsidRPr="00C2525C">
        <w:rPr>
          <w:rStyle w:val="af0"/>
          <w:i w:val="0"/>
          <w:color w:val="002060"/>
          <w:sz w:val="16"/>
          <w:szCs w:val="16"/>
        </w:rPr>
        <w:t xml:space="preserve"> глубиной не менее 1 метра</w:t>
      </w:r>
      <w:r w:rsidRPr="00C2525C">
        <w:rPr>
          <w:color w:val="002060"/>
          <w:sz w:val="16"/>
          <w:szCs w:val="16"/>
        </w:rPr>
        <w:t>» с последующей засыпкой землей. Другой вывод относился к подрыву «</w:t>
      </w:r>
      <w:r w:rsidRPr="00C2525C">
        <w:rPr>
          <w:rStyle w:val="af0"/>
          <w:i w:val="0"/>
          <w:color w:val="002060"/>
          <w:sz w:val="16"/>
          <w:szCs w:val="16"/>
        </w:rPr>
        <w:t xml:space="preserve">химических снарядов, снаряженных стойкими ОВ (типа иприта) — </w:t>
      </w:r>
      <w:r w:rsidRPr="00C2525C">
        <w:rPr>
          <w:rStyle w:val="a7"/>
          <w:b w:val="0"/>
          <w:iCs/>
          <w:color w:val="002060"/>
          <w:sz w:val="16"/>
          <w:szCs w:val="16"/>
        </w:rPr>
        <w:t>закапывание</w:t>
      </w:r>
      <w:r w:rsidRPr="00C2525C">
        <w:rPr>
          <w:rStyle w:val="af0"/>
          <w:i w:val="0"/>
          <w:color w:val="002060"/>
          <w:sz w:val="16"/>
          <w:szCs w:val="16"/>
        </w:rPr>
        <w:t xml:space="preserve"> их на ту же глубину при условии, если разрывной заряд не превышает 150 граммов</w:t>
      </w:r>
      <w:r w:rsidRPr="00C2525C">
        <w:rPr>
          <w:color w:val="002060"/>
          <w:sz w:val="16"/>
          <w:szCs w:val="16"/>
        </w:rPr>
        <w:t>». Оставалось не ясным, как следует поступать с закопанными, но невзорвавшимися снарядами (17133).</w:t>
      </w:r>
    </w:p>
    <w:p w14:paraId="42311962" w14:textId="77777777" w:rsidR="00BA38E3" w:rsidRPr="00C2525C" w:rsidRDefault="00BA38E3" w:rsidP="00C2525C">
      <w:pPr>
        <w:pStyle w:val="ae"/>
        <w:shd w:val="clear" w:color="auto" w:fill="FFFFFF"/>
        <w:spacing w:before="0" w:after="0"/>
        <w:jc w:val="both"/>
        <w:rPr>
          <w:color w:val="002060"/>
          <w:sz w:val="16"/>
          <w:szCs w:val="16"/>
        </w:rPr>
      </w:pPr>
    </w:p>
    <w:p w14:paraId="70A7AF1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6BF44A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5C834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июля 1926 штаб германского флота подтвердил и 13 июля принял решение о передаче СССР проектов подлодок, выданных союзникам согласно Версальскому договору (речь шла о подлодках «У-105», «У-114», «У-122», «У-126»). Более того, руководство флота заявило о готовности в случае необходимости послать своих экспертов в Москву для оказания помощи в проектировании субмарин. 29 июля 1926 г. Шпиндлер сделал запись о том, что 24 июля чертежи четырех типов подлодок были направлены представителю руководства райхсвера для передачи Уншлихту в Москве. Однако в штабе германского флота советской стороне явно не доверяли. Так, на его заседании при обсуждении перспективных планов и целеустановок германского флота 22 июля 1926 г. говорилось о том, что большевистская Россия — самый большой враг западной культуры и Германии. И, видимо, не случайно, что когда в августе 1926г. адмирал Шпиндлер предложил главкому германского флота X. Ценкеру обсудить вопрос о создании в Москве группы морских экспертов валя Томзен» и приглашении нескольких советских морских офицеров в Германию на военно-морские учения, Ценкер, несмотря на разъяснения ему Зектом германских целей военного сотрудничества с Россией, отклонил предложения Шпиндлера, отдав распоряжение занять выжидательную позицию. («Никаких дальнейших инициатив с нашей стороны».) (11784).</w:t>
      </w:r>
    </w:p>
    <w:p w14:paraId="3C8C28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2B9B6CE" w14:textId="77777777" w:rsidR="006C442C" w:rsidRPr="00C2525C" w:rsidRDefault="006C44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9 июля 1926 г.</w:t>
      </w:r>
    </w:p>
    <w:p w14:paraId="79A6B88D" w14:textId="77777777" w:rsidR="006C442C" w:rsidRPr="00C2525C" w:rsidRDefault="006C44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Из письма полномочного представителя СССР в Германии Н. Н. Крестинского народному комиссару иностранных дел СССР Г. В. Чичерину</w:t>
      </w:r>
    </w:p>
    <w:p w14:paraId="0C02F083" w14:textId="77777777" w:rsidR="006C442C" w:rsidRPr="00C2525C" w:rsidRDefault="006C44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9 июля 1926 г.</w:t>
      </w:r>
    </w:p>
    <w:p w14:paraId="67D18BA8" w14:textId="77777777" w:rsidR="006C442C" w:rsidRPr="00C2525C" w:rsidRDefault="006C44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Сов.секретно</w:t>
      </w:r>
    </w:p>
    <w:p w14:paraId="6CE7A377" w14:textId="77777777" w:rsidR="006C442C" w:rsidRPr="00C2525C" w:rsidRDefault="006C44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Многоуважаемый Георгий Васильевич.</w:t>
      </w:r>
    </w:p>
    <w:p w14:paraId="0D76FA9A" w14:textId="77777777" w:rsidR="006C442C" w:rsidRPr="00C2525C" w:rsidRDefault="006C44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1. Я и Бегге телеграфировали Вам вчера, что завтра произойдет обмен письмами между банковским консорциумом и тов. Бегге. Вы знаете, что между банками и нами оставался один спорный вопрос, именно вопрос о том, как гарантировать нам от уплаты лишних процентов в случае возвращения Германии к инфляционному денежному хозяйству. Эту гарантию можно было бы найти в том, чтобы выдавать векселя в марках, или в установлении максимального предела, мимо которого мы % не платим, хотя бы учетный % германского Рейхсбанка стал выше этого предела. </w:t>
      </w:r>
    </w:p>
    <w:p w14:paraId="2878AEDA" w14:textId="77777777" w:rsidR="006C442C" w:rsidRPr="00C2525C" w:rsidRDefault="006C44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Остановились на этом последнем пути (немцы будут переучитывать векселя в Америке, и поэтому они должны быть выписаны в долларах, а не в марках) и начали торговаться, какой максимум учетного % установить. </w:t>
      </w:r>
    </w:p>
    <w:p w14:paraId="38D8B0EB" w14:textId="77777777" w:rsidR="006C442C" w:rsidRPr="00C2525C" w:rsidRDefault="006C44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Бонн предложил 18%, согласился понизить до 16. Министериальдиректор Шеффер предлагал сойтись на 14. Ленгиель заявил, что максимальной приемлемой для нас нормой учетного % является 10 %. По настоянию Бонна и Шеффера согласился переговорить с нами по поводу 12%, но не обещал этой суммы защищать. В конце концов немцы согласились на 10%.</w:t>
      </w:r>
    </w:p>
    <w:p w14:paraId="6C080B66" w14:textId="77777777" w:rsidR="006C442C" w:rsidRPr="00C2525C" w:rsidRDefault="006C44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Таким образом, мы будем платить сейчас за кредит ввиду того, что учетный % за эти дни понизился до 8 %, всего 8,9%. Если будет повышаться учетный %, будет повышаться и общая платимая нами % ставка.</w:t>
      </w:r>
    </w:p>
    <w:p w14:paraId="0BAA34B4" w14:textId="77777777" w:rsidR="006C442C" w:rsidRPr="00C2525C" w:rsidRDefault="006C44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Но с того момента, когда учетный % достигнет 10, а платимая нами ставка будет равна 12,9%, дальнейшее повышение % прекращается. Конечно, эта максимальная ставка является лишь теоретической ставкой, так как пока инфляции и повышения учетного % в Германии не предвидится.</w:t>
      </w:r>
    </w:p>
    <w:p w14:paraId="1BB49F8E" w14:textId="77777777" w:rsidR="006C442C" w:rsidRPr="00C2525C" w:rsidRDefault="006C44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 Был у меня Вирт. Сообщил, что его переговоры с правительством о переучете векселей Госбанка СССР закончились благополучно. Получено согласие не только большинства членов, но и бюджетной комиссии рейхстага, где вопрос слушался в секретном заседании. Переучитываться векселя Госбанка будут в “Рейхскредит гезельшафт”, пока на сумму в 5 млн. марок: Вирт думает, что это только начало и что операция эта получит дальнейшее развитие. Вирт надеется, что теперь будет благоприятно разрешен вопрос о кредитовании Мологолеса в государственном банке. Надеется и на то, что Хеммеру удастся добиться положительных результатов по вопросу о расширении лесной площади концессии. Вирт предполагает в конце августа быть в СССР.</w:t>
      </w:r>
    </w:p>
    <w:p w14:paraId="7B59CCF8" w14:textId="77777777" w:rsidR="006C442C" w:rsidRPr="00C2525C" w:rsidRDefault="006C44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3) В связи с тем, что соглашения с банками обеспечивает нам кредит в 120 млн. марок, а Шеффер рассчитывает, что ему удастся добиться повышения этого кредита до 200 млн., нам необходимо срочно получить из Москвы необходимые наряды. В торгпредстве имеется заказов максимум на 100 млн. марок. %% 30 не удастся, вероятно, разместить вследствие того, что окажутся неподходящими цены или др. условия. Выходит, что мы сможем использовать сейчас лишь млн. 70. Для того, чтобы использовать 150 млн. , надо иметь в портфеле заказов млн. на 200, т. е. вдвое больше, чем имеем. Надо подтолкнуть ВСНХ.</w:t>
      </w:r>
    </w:p>
    <w:p w14:paraId="3F1943C0" w14:textId="77777777" w:rsidR="006C442C" w:rsidRPr="00C2525C" w:rsidRDefault="006C44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По вопросу о таможенной конвенции написал отдельно письмо тов. Штейну в копии Вам и Борису Спиридоновичу. Немцы с таможенными переговорами спешить не будут, если мы не согласимся параллельно с таможенными переговорами поставить вопрос об авторском праве. [...]</w:t>
      </w:r>
    </w:p>
    <w:p w14:paraId="4748E7C1" w14:textId="77777777" w:rsidR="006C442C" w:rsidRPr="00C2525C" w:rsidRDefault="006C442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АВП РФ. Ф. 0165. Оп. 6. П. 130. Д. 181. Л. 0321-0320 (21114).</w:t>
      </w:r>
    </w:p>
    <w:p w14:paraId="52EFAA22" w14:textId="77777777" w:rsidR="006C442C" w:rsidRPr="00C2525C" w:rsidRDefault="006C442C" w:rsidP="00C2525C">
      <w:pPr>
        <w:spacing w:after="0" w:line="240" w:lineRule="auto"/>
        <w:jc w:val="both"/>
        <w:rPr>
          <w:rFonts w:ascii="Times New Roman" w:hAnsi="Times New Roman" w:cs="Times New Roman"/>
          <w:color w:val="0070C0"/>
          <w:sz w:val="16"/>
          <w:szCs w:val="16"/>
        </w:rPr>
      </w:pPr>
    </w:p>
    <w:p w14:paraId="6809C3B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9A70E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8ED43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июля 1926 начался Северный поход НРА Китая (2443,404).</w:t>
      </w:r>
    </w:p>
    <w:p w14:paraId="414DD7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2634B97" w14:textId="77777777" w:rsidR="00BA38E3" w:rsidRPr="00C2525C" w:rsidRDefault="00BA38E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9 июля в 1926 году начался Северный поход Национальной революционной армии Китая во главе с Чан Кайши из провинции Гуандун против войск генералов-милитаристов (14947).</w:t>
      </w:r>
    </w:p>
    <w:p w14:paraId="1657BB6C" w14:textId="77777777" w:rsidR="00BA38E3" w:rsidRPr="00C2525C" w:rsidRDefault="00BA38E3" w:rsidP="00C2525C">
      <w:pPr>
        <w:spacing w:after="0" w:line="240" w:lineRule="auto"/>
        <w:jc w:val="both"/>
        <w:rPr>
          <w:rFonts w:ascii="Times New Roman" w:hAnsi="Times New Roman" w:cs="Times New Roman"/>
          <w:color w:val="002060"/>
          <w:sz w:val="16"/>
          <w:szCs w:val="16"/>
        </w:rPr>
      </w:pPr>
    </w:p>
    <w:p w14:paraId="3EBDD0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июля 1926 г Антонну Оскар ди Фрагозу Кармона, участник военного переворота, стал диктатором Португалии (3186).</w:t>
      </w:r>
    </w:p>
    <w:p w14:paraId="12EF47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08820B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15CE0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31D99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июля 1926 после успешных сдаточных и гос. испытаний АНТ-4 был сдан заказчику, но без военного снаряжения (346,15).</w:t>
      </w:r>
    </w:p>
    <w:p w14:paraId="019C19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C92056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июля 1926 г. АНТ-4 передали заказчику — ОСТЕХБЮРО. Уже после первых же по</w:t>
      </w:r>
      <w:r w:rsidRPr="00C2525C">
        <w:rPr>
          <w:rFonts w:ascii="Times New Roman" w:hAnsi="Times New Roman" w:cs="Times New Roman"/>
          <w:color w:val="002060"/>
          <w:sz w:val="16"/>
          <w:szCs w:val="16"/>
        </w:rPr>
        <w:softHyphen/>
        <w:t>летов опытного самолёта там разработали Технические условия для постройки “дуб</w:t>
      </w:r>
      <w:r w:rsidRPr="00C2525C">
        <w:rPr>
          <w:rFonts w:ascii="Times New Roman" w:hAnsi="Times New Roman" w:cs="Times New Roman"/>
          <w:color w:val="002060"/>
          <w:sz w:val="16"/>
          <w:szCs w:val="16"/>
        </w:rPr>
        <w:softHyphen/>
        <w:t>лёра”. В них фактически изложили требования УВВС к современному бомбардировщику с подробным перечнем оборудования для бомбометания (11696).</w:t>
      </w:r>
    </w:p>
    <w:p w14:paraId="68E6D8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B0F6A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июля 1926 г. первый опытный образец АНТ-4 официально сдали Остехбюро. Позднее его использовали для экспериментов с авиационными минами и торпедами (12001).</w:t>
      </w:r>
    </w:p>
    <w:p w14:paraId="197A53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4D65B57" w14:textId="77777777" w:rsidR="00BA38E3" w:rsidRPr="00C2525C" w:rsidRDefault="00BA38E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10 июля в 1926 году первый опытный образец </w:t>
      </w:r>
      <w:hyperlink r:id="rId60" w:tgtFrame="_blank" w:history="1">
        <w:r w:rsidRPr="00C2525C">
          <w:rPr>
            <w:rFonts w:ascii="Times New Roman" w:hAnsi="Times New Roman" w:cs="Times New Roman"/>
            <w:color w:val="002060"/>
            <w:sz w:val="16"/>
            <w:szCs w:val="16"/>
          </w:rPr>
          <w:t xml:space="preserve">«АНТ-4» </w:t>
        </w:r>
      </w:hyperlink>
      <w:r w:rsidRPr="00C2525C">
        <w:rPr>
          <w:rFonts w:ascii="Times New Roman" w:hAnsi="Times New Roman" w:cs="Times New Roman"/>
          <w:color w:val="002060"/>
          <w:sz w:val="16"/>
          <w:szCs w:val="16"/>
        </w:rPr>
        <w:t>официально сдали Остехбюро. Позднее его использовали для экспериментов с авиационными минами и торпедами. Сверх программы испытаний Томашевский выполнил два рекордных полета на продолжительность: с нагрузками 1075 кг (10 июля) и 2054 кг (2 июля). В первом случае «АНТ-4» пробыл в воздухе 4 ч 15 мин, во втором - 12 ч 4 мин. Поскольку СССР не входил тогда в международную федерацию, за границей их не признали. Однако председатель ВСНХ Ф.Э.Дзержинский направил в ЦАГИ поздравительную телеграмму, в которой, в частности, говорилось: "Рекорды вашего самолета «АНТ-4» выдвигают советское авиастроение в ряды последних достижений мировой техники" (14948).</w:t>
      </w:r>
    </w:p>
    <w:p w14:paraId="2E7AD898" w14:textId="77777777" w:rsidR="00BA38E3" w:rsidRPr="00C2525C" w:rsidRDefault="00BA38E3" w:rsidP="00C2525C">
      <w:pPr>
        <w:spacing w:after="0" w:line="240" w:lineRule="auto"/>
        <w:jc w:val="both"/>
        <w:rPr>
          <w:rFonts w:ascii="Times New Roman" w:hAnsi="Times New Roman" w:cs="Times New Roman"/>
          <w:color w:val="002060"/>
          <w:sz w:val="16"/>
          <w:szCs w:val="16"/>
        </w:rPr>
      </w:pPr>
    </w:p>
    <w:p w14:paraId="39D41D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июля 1926 ЦАГИ телеграммой N 2458 отрапортовал П.И.Б., что АНТ-4 за 10 час. 4 мин. пролетел 2 тыс. км и летал А.И.Томашевский. Подписали Озеров - зам. директора, А.Н.Т. - зав. отделом (1026,17).</w:t>
      </w:r>
    </w:p>
    <w:p w14:paraId="19845E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61AF1E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июля 1926 За. Дир. ЦАГИ Озеров и Зав. отделом А.Н.Т. посылали телефонограмму № 2458:</w:t>
      </w:r>
    </w:p>
    <w:p w14:paraId="52BDDD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Откуда Ц.А.Г.Динам. Институт /ЦАГИ/</w:t>
      </w:r>
    </w:p>
    <w:p w14:paraId="58E5F5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Кому Начальнику ВВС т.Баранову.</w:t>
      </w:r>
    </w:p>
    <w:p w14:paraId="0914601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ЦАГИ сообщает, что сего 10 июля самолет ЦАГИ АНТ-4 совершил полет пробыв в воздухе 12 ч. 4 м. 16 сек. с полез</w:t>
      </w:r>
      <w:r w:rsidRPr="00C2525C">
        <w:rPr>
          <w:rFonts w:ascii="Times New Roman" w:hAnsi="Times New Roman" w:cs="Times New Roman"/>
          <w:color w:val="002060"/>
          <w:sz w:val="16"/>
          <w:szCs w:val="16"/>
        </w:rPr>
        <w:softHyphen/>
        <w:t>ной нагрузкой 1000 кг, покрыв расстояние около 2-х тысяч километров.</w:t>
      </w:r>
    </w:p>
    <w:p w14:paraId="6DB734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Этим полетом установлен мировой рекорд как по продолжи</w:t>
      </w:r>
      <w:r w:rsidRPr="00C2525C">
        <w:rPr>
          <w:rFonts w:ascii="Times New Roman" w:hAnsi="Times New Roman" w:cs="Times New Roman"/>
          <w:color w:val="002060"/>
          <w:sz w:val="16"/>
          <w:szCs w:val="16"/>
        </w:rPr>
        <w:softHyphen/>
        <w:t>тельности, так и по дальности полета с указанной нагрузкой.</w:t>
      </w:r>
    </w:p>
    <w:p w14:paraId="285DBD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пилотировался Заслуженным красвоенлетом Томашевским.</w:t>
      </w:r>
    </w:p>
    <w:p w14:paraId="2F49D6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ЦГАОА, ф. 4, д.. 185, оп. 2, л. 3. (1026,17).</w:t>
      </w:r>
    </w:p>
    <w:p w14:paraId="3EB5BE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D4F31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июля 1926 г. Остехбюро приняло са</w:t>
      </w:r>
      <w:r w:rsidRPr="00C2525C">
        <w:rPr>
          <w:rFonts w:ascii="Times New Roman" w:hAnsi="Times New Roman" w:cs="Times New Roman"/>
          <w:color w:val="002060"/>
          <w:sz w:val="16"/>
          <w:szCs w:val="16"/>
        </w:rPr>
        <w:softHyphen/>
        <w:t>молет АНТ-4. Местом его базирования стал Комен</w:t>
      </w:r>
      <w:r w:rsidRPr="00C2525C">
        <w:rPr>
          <w:rFonts w:ascii="Times New Roman" w:hAnsi="Times New Roman" w:cs="Times New Roman"/>
          <w:color w:val="002060"/>
          <w:sz w:val="16"/>
          <w:szCs w:val="16"/>
        </w:rPr>
        <w:softHyphen/>
        <w:t>дантский аэродром в Ленинграде. АНТ-4 использовался по назначению — летал с различными подвесками и за 3,5 года про</w:t>
      </w:r>
      <w:r w:rsidRPr="00C2525C">
        <w:rPr>
          <w:rFonts w:ascii="Times New Roman" w:hAnsi="Times New Roman" w:cs="Times New Roman"/>
          <w:color w:val="002060"/>
          <w:sz w:val="16"/>
          <w:szCs w:val="16"/>
        </w:rPr>
        <w:softHyphen/>
        <w:t>вел в воздухе 109 ч 49 мин. Для серийной тяжелой машины это, конечно, немного, од</w:t>
      </w:r>
      <w:r w:rsidRPr="00C2525C">
        <w:rPr>
          <w:rFonts w:ascii="Times New Roman" w:hAnsi="Times New Roman" w:cs="Times New Roman"/>
          <w:color w:val="002060"/>
          <w:sz w:val="16"/>
          <w:szCs w:val="16"/>
        </w:rPr>
        <w:softHyphen/>
        <w:t>нако для единичного аппарата, предназна</w:t>
      </w:r>
      <w:r w:rsidRPr="00C2525C">
        <w:rPr>
          <w:rFonts w:ascii="Times New Roman" w:hAnsi="Times New Roman" w:cs="Times New Roman"/>
          <w:color w:val="002060"/>
          <w:sz w:val="16"/>
          <w:szCs w:val="16"/>
        </w:rPr>
        <w:softHyphen/>
        <w:t>ченного “для опытов”, это, прямо скажем, весьма значительный показатель. Предста</w:t>
      </w:r>
      <w:r w:rsidRPr="00C2525C">
        <w:rPr>
          <w:rFonts w:ascii="Times New Roman" w:hAnsi="Times New Roman" w:cs="Times New Roman"/>
          <w:color w:val="002060"/>
          <w:sz w:val="16"/>
          <w:szCs w:val="16"/>
        </w:rPr>
        <w:softHyphen/>
        <w:t>вители ЦАГИ неоднократно выезжали в Ле</w:t>
      </w:r>
      <w:r w:rsidRPr="00C2525C">
        <w:rPr>
          <w:rFonts w:ascii="Times New Roman" w:hAnsi="Times New Roman" w:cs="Times New Roman"/>
          <w:color w:val="002060"/>
          <w:sz w:val="16"/>
          <w:szCs w:val="16"/>
        </w:rPr>
        <w:softHyphen/>
        <w:t>нинград для его осмотра, обслуживания и мелкого ремонта. В июле 1930 г. самолет передали в качестве учебного пособия в Ле</w:t>
      </w:r>
      <w:r w:rsidRPr="00C2525C">
        <w:rPr>
          <w:rFonts w:ascii="Times New Roman" w:hAnsi="Times New Roman" w:cs="Times New Roman"/>
          <w:color w:val="002060"/>
          <w:sz w:val="16"/>
          <w:szCs w:val="16"/>
        </w:rPr>
        <w:softHyphen/>
        <w:t>нинградскую военно-теоретическую авиа</w:t>
      </w:r>
      <w:r w:rsidRPr="00C2525C">
        <w:rPr>
          <w:rFonts w:ascii="Times New Roman" w:hAnsi="Times New Roman" w:cs="Times New Roman"/>
          <w:color w:val="002060"/>
          <w:sz w:val="16"/>
          <w:szCs w:val="16"/>
        </w:rPr>
        <w:softHyphen/>
        <w:t>школу, с пометкой “так как для других нужд не пригоден”. Тогда же с Остехбюро сняли тематику исследований перевозки боевых грузов по воздуху, а в сентябре 1930 г. по</w:t>
      </w:r>
      <w:r w:rsidRPr="00C2525C">
        <w:rPr>
          <w:rFonts w:ascii="Times New Roman" w:hAnsi="Times New Roman" w:cs="Times New Roman"/>
          <w:color w:val="002060"/>
          <w:sz w:val="16"/>
          <w:szCs w:val="16"/>
        </w:rPr>
        <w:softHyphen/>
        <w:t>добной деятельностью обязали заниматься ВВС (11286).</w:t>
      </w:r>
    </w:p>
    <w:p w14:paraId="421D71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E9BB8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июля 1926 состоялось совещание:</w:t>
      </w:r>
    </w:p>
    <w:p w14:paraId="3703B5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 Р О Т О К О Л Совещания 10-го Июля 1926 г. при Тех. Секции Н.К. о Р1-М5 У и У1 групп, постройки ГАЗ № 10.</w:t>
      </w:r>
    </w:p>
    <w:p w14:paraId="244432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ПРИСУТСТВОВАЛИ: - От НК С.В.Ильюшин, А.О.МАШКЕВИЧ.</w:t>
      </w:r>
    </w:p>
    <w:p w14:paraId="6751F6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Производств. Части Б.В.ГОЛУБКОВ.</w:t>
      </w:r>
    </w:p>
    <w:p w14:paraId="4E580D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Штаба ВВС МАЛЬЧИКОВ</w:t>
      </w:r>
    </w:p>
    <w:p w14:paraId="230654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АВИАТРЕСТА РУБЕНЧИК</w:t>
      </w:r>
    </w:p>
    <w:p w14:paraId="44D8FC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 С. В. ИЛЬЮШИН</w:t>
      </w:r>
    </w:p>
    <w:p w14:paraId="534B2C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СЕКРЕТАРЬ: - МАШКЕВИЧ.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BD609C" w:rsidRPr="00C2525C" w14:paraId="436C6472" w14:textId="77777777">
        <w:tc>
          <w:tcPr>
            <w:tcW w:w="5635" w:type="dxa"/>
            <w:tcBorders>
              <w:top w:val="single" w:sz="12" w:space="0" w:color="auto"/>
            </w:tcBorders>
          </w:tcPr>
          <w:p w14:paraId="05FE0F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5635" w:type="dxa"/>
            <w:tcBorders>
              <w:top w:val="single" w:sz="12" w:space="0" w:color="auto"/>
            </w:tcBorders>
          </w:tcPr>
          <w:p w14:paraId="7EB366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IIостановили:</w:t>
            </w:r>
          </w:p>
        </w:tc>
      </w:tr>
      <w:tr w:rsidR="00BD609C" w:rsidRPr="00C2525C" w14:paraId="368AEBE2" w14:textId="77777777">
        <w:tc>
          <w:tcPr>
            <w:tcW w:w="5635" w:type="dxa"/>
          </w:tcPr>
          <w:p w14:paraId="305639F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 Член Т.С.Н.К.- А.МАШКЕВИЧ доложил результаты специальных испытаний Комиссии под председа</w:t>
            </w:r>
            <w:r w:rsidRPr="00C2525C">
              <w:rPr>
                <w:rFonts w:ascii="Times New Roman" w:hAnsi="Times New Roman" w:cs="Times New Roman"/>
                <w:color w:val="002060"/>
                <w:sz w:val="16"/>
                <w:szCs w:val="16"/>
              </w:rPr>
              <w:softHyphen/>
              <w:t>тельством Представителя НОА тов. ПАВЛОВА, 2-х самолетов типа Р1-М5 из У и У1 групп по стройки ГАЗ"а № 10. По материалам испытания выявилось неудовлетворение испытанных самолетов Техническ. Условиям на их поставку главньш образом в следующем:</w:t>
            </w:r>
          </w:p>
          <w:p w14:paraId="76FA76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Самолет № 312 У группы с мотором фаб. "ЛИНКОЛЬН" неудовлетворяет по весу ковструкции, т.к. перетяжелен на 47 кгр., по горизонтальн. скор. на высоте 1000 и 2000 мт.</w:t>
            </w:r>
          </w:p>
        </w:tc>
        <w:tc>
          <w:tcPr>
            <w:tcW w:w="5635" w:type="dxa"/>
          </w:tcPr>
          <w:p w14:paraId="019A0D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Принимая во вниманиз, что сам-ты указанных групп постройки. ГАЗ"а № 10 уже частью отправлены на эксплоатацию, считать возможным допустить обе группы (5 за №№ 290-315 и 6 №№ 316-338) к приемке с тем, чтобы перетяжеленнын сам-ты при эксплоатаци в частях должны быть недогружаемы за счет нагрузки в среднем на 50 кгр. Характер снимаемой нагрузки от полной - 750 кг. надлежит установить Отделу Снабжения, согласовав со Штабом ВВС и предписав необходимость занесения вышеуказанного в формуляры сам-в.</w:t>
            </w:r>
          </w:p>
          <w:p w14:paraId="0E037A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56BC3DD" w14:textId="77777777">
        <w:tc>
          <w:tcPr>
            <w:tcW w:w="5635" w:type="dxa"/>
          </w:tcPr>
          <w:p w14:paraId="0A8801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Самолет № 324 У1 группы с мот. зав. "БОЛЬШЕВИК" неудовлетворяет также по по</w:t>
            </w:r>
            <w:r w:rsidRPr="00C2525C">
              <w:rPr>
                <w:rFonts w:ascii="Times New Roman" w:hAnsi="Times New Roman" w:cs="Times New Roman"/>
                <w:color w:val="002060"/>
                <w:sz w:val="16"/>
                <w:szCs w:val="16"/>
              </w:rPr>
              <w:softHyphen/>
              <w:t>весу конструкции, причем перетяжеление - 52 кгр., вес окраски крыльев, по го...</w:t>
            </w:r>
          </w:p>
        </w:tc>
        <w:tc>
          <w:tcPr>
            <w:tcW w:w="5635" w:type="dxa"/>
          </w:tcPr>
          <w:p w14:paraId="1EA1E2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2.Ввиду перегрева моторов в жаркое время, допускается как временная мера, принимать сам-ты Р1-М5 с понижением скоророподъёмности на 3000 м с 16 до 20 минут.</w:t>
            </w:r>
          </w:p>
          <w:p w14:paraId="4387C3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Предложить Авиатресту </w:t>
            </w:r>
          </w:p>
          <w:p w14:paraId="4A6F28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...увеличенной повырхности охлаждения.</w:t>
            </w:r>
          </w:p>
        </w:tc>
      </w:tr>
      <w:tr w:rsidR="00BD609C" w:rsidRPr="00C2525C" w14:paraId="158E8B26" w14:textId="77777777">
        <w:tc>
          <w:tcPr>
            <w:tcW w:w="5635" w:type="dxa"/>
          </w:tcPr>
          <w:p w14:paraId="3245AD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Коме того, при обследовании Комиссией качества материалов, идущих в производство, оказалось, что Т.У. неудовлетворяет кругл. Расч. диам. 5 мм.</w:t>
            </w:r>
          </w:p>
          <w:p w14:paraId="361D2A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амортизацион. шнур диам. - 16 мм.</w:t>
            </w:r>
          </w:p>
          <w:p w14:paraId="17EF141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10 были указаны причины перетяжеления сам-в, заключающихся... и в добавлении оборудования, приборов и изменениями конструкции вооужения и отчасти применением сосны сестного происхождения, которая тяжелее спруса и орегонской сосны на...%</w:t>
            </w:r>
          </w:p>
        </w:tc>
        <w:tc>
          <w:tcPr>
            <w:tcW w:w="5635" w:type="dxa"/>
          </w:tcPr>
          <w:p w14:paraId="49E29C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Указатть Авиатресту на то, что во всех случаях, когда требуется измене техусловай, необходимо входить с ходатайством в НК заранее (примерно за 2 недели до срока, в который вопрос должен быть решен), дабы НК имел время для основательной проработки вопросов и увязки их с заинтересованными организациями.</w:t>
            </w:r>
          </w:p>
        </w:tc>
      </w:tr>
      <w:tr w:rsidR="00BD609C" w:rsidRPr="00C2525C" w14:paraId="0E16C090" w14:textId="77777777">
        <w:tc>
          <w:tcPr>
            <w:tcW w:w="5635" w:type="dxa"/>
          </w:tcPr>
          <w:p w14:paraId="187CDCA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Представ. АВИАТРЕСТА указанны причины... подтверждены, вместе с тем указывается на увеличение веса моторов русской постройки и на необходимость изменения...на сам. Р1-М5 в свяаи с перетяжелением добавоччным оборудованием.</w:t>
            </w:r>
          </w:p>
        </w:tc>
        <w:tc>
          <w:tcPr>
            <w:tcW w:w="5635" w:type="dxa"/>
          </w:tcPr>
          <w:p w14:paraId="09293D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8D18334" w14:textId="77777777">
        <w:tc>
          <w:tcPr>
            <w:tcW w:w="5635" w:type="dxa"/>
            <w:tcBorders>
              <w:bottom w:val="single" w:sz="12" w:space="0" w:color="auto"/>
            </w:tcBorders>
          </w:tcPr>
          <w:p w14:paraId="19E5FC5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 совещания огласил ходатайство АВИАТРЕСТА о снижении на летние месяцы требований, предъявляемых к скороподъемности сам-в Р1 М5 при сдаче и приемке</w:t>
            </w:r>
          </w:p>
        </w:tc>
        <w:tc>
          <w:tcPr>
            <w:tcW w:w="5635" w:type="dxa"/>
            <w:tcBorders>
              <w:bottom w:val="single" w:sz="12" w:space="0" w:color="auto"/>
            </w:tcBorders>
          </w:tcPr>
          <w:p w14:paraId="270DD5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bl>
    <w:p w14:paraId="78A343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(8905,39).</w:t>
      </w:r>
    </w:p>
    <w:p w14:paraId="2A62392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537867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E2ED3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564A1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10 июля 1926 г. директором треста по радио было отвурждено положение, согласно которому ОСА для изготовления опытных образцов и деталей имел возможность исполь зовать мастерские на заводах треста, в т.ч. и на заводе им. Кулакова (ЦГА СПб., ф. 2205, оп. 2, д. 8, л. 2.). Спектр во енных и специальных разработок, проводившихся в ОСА, был очень широким. Одно из ведущих мест среди них занимали разработки в области телеграфной  аппаратуры, многократного телеграфирования, использования быстродействую щих аппаратов в радиотелеграфной связи. Большое внимание лично Шорин уделил разработке буквопечатающего </w:t>
      </w:r>
      <w:r w:rsidRPr="00C2525C">
        <w:rPr>
          <w:rFonts w:ascii="Times New Roman" w:hAnsi="Times New Roman" w:cs="Times New Roman"/>
          <w:color w:val="002060"/>
          <w:sz w:val="16"/>
          <w:szCs w:val="16"/>
        </w:rPr>
        <w:lastRenderedPageBreak/>
        <w:t>стартстопного телеграфного аппарата. В феврале-мае 1925 г. он в рамках догово ра о технической помощи между ЭТЗСТ и Французской генеральной компанией находился в заграничной командировке, где получил возможность ознакомиться с лучшими образцами телеграфной аппаратуры (ЦГА СПб., ф. 2205, оп. 3, д. 27, л. 123.). Первые образцы своего аппарата Шорин изготовил уже в течение 1925 1926 гг. Его работами сразу же заинтересовалось ВТУ. На 1926/1927 хозяйст венный год ОСА из средств военного бюджета было выделено 75 тыс. рублей на изготовление образцовой партии телеграфных аппаратов в количестве 25 ком плектов (ЦГА СПб., ф. 945, оп. 3, д. 14, л. 21.). Реализовать эти средства в течение планируемого срока в полном объ еме не удалось: до конца хозяйственного года на проведение работ их было из расходовано только около 50% (ЦГА СПб., ф. 2205, оп. 3, д. 21, л. 5.) (11870).</w:t>
      </w:r>
    </w:p>
    <w:p w14:paraId="709563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E228C4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7E6D8E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C05D8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июля 1926 г. после продолжительных — с 1924 г. — переговоров «Дейче Банк» предоставил СССР долгосрочный кредит в размере 300 млн. марок с 60-процентной государственной гарантией, рассматривавшейся в банковских кругах Германии, как писал член коллегии НКИД СССР Стомоняков в своем письме от 2 февраля 1926г., адресованном Сталину (ЦК), Рыкову (СНК), Дзержинскому (ВСНХ), Шейнману (Госбанк), Фрумкину (НКВ и ВТ), Литвинову (НКИД), в качестве основы кредитных отношений с СССР. Договоренность о кредите была оформлена в виде обмена письмами между «Дойче Банк» и торгпредством. Кредит был предоставлен под 9,4% годовых сроком на шесть лет. Большая часть кредита была использована для закупок машин и оборудования для промышленности, в том числе для военпрома. Относительно использования Советским Союзом этого кредита Дирксен записал 3 апреля 1926г., что германское правительство предоставит деньги Советскому Союзу на строительство заводов по производству «тракторов», моторов и оптических инструментов. Под «тракторами» имелись в виду танки. Внешне эта «акция» впишется в рамки 300-миллионного кредита. «То, что русские будут изготавливать на этих заводах еще что-то, в конце концов их дело» (ADAP, Ser.B, Bd.11,1. S. 422-423.) (11784).</w:t>
      </w:r>
    </w:p>
    <w:p w14:paraId="17435C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E394FB8"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июля 1926 г. после продолжительных — с 1924 г. — переговоров «Дейче Банк» предоставил СССР долгосрочный кредит в размере 300 млн. марок с 60-процентной государственной гарантией, рассматривавшейся в банковских кругах Германии, как писал член коллегии НКИД СССР Стомоняков в своем письме от 2 февраля 1926 г., адресованном Сталину (ЦК), Рыкову (СНК), Дзержинскому (ВСНХ), Шейнману (Госбанк), Фрумкину (НКВ и ВТ), Литвинову (НКИД), в качестве основы кредитных отношений с СССР. Договоренность о кредите была оформлена в виде обмена письмами между «Дойче Банк» и торгпредством. Кредит был предоставлен под 9,4 % годовых сроком на шесть лет. Большая часть кредита была использована для закупок машин и оборудования для промышленности, в том числе для военпрома. Относительно использования Советским Союзом этого кредита Дирксен записал 3 апреля 1926 г., что германское правительство предоставит деньги Советскому Союзу на строительство заводов по производству «тракторов», моторов и оптических инструментов. Под «тракторами» имелись в виду танки. Внешне эта «акция» впишется в рамки 300-миллионного кредита.</w:t>
      </w:r>
    </w:p>
    <w:p w14:paraId="47B3F37A"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 что русские будут изготавливать на этих заводах еще что-то, в конце концов их дело» (18265).</w:t>
      </w:r>
    </w:p>
    <w:p w14:paraId="5D905A8C" w14:textId="77777777" w:rsidR="004429F4" w:rsidRPr="00C2525C" w:rsidRDefault="004429F4" w:rsidP="00C2525C">
      <w:pPr>
        <w:spacing w:after="0" w:line="240" w:lineRule="auto"/>
        <w:jc w:val="both"/>
        <w:rPr>
          <w:rFonts w:ascii="Times New Roman" w:hAnsi="Times New Roman" w:cs="Times New Roman"/>
          <w:color w:val="002060"/>
          <w:sz w:val="16"/>
          <w:szCs w:val="16"/>
        </w:rPr>
      </w:pPr>
    </w:p>
    <w:p w14:paraId="05EE94CA" w14:textId="77777777" w:rsidR="00BA38E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CCEBA63" w14:textId="77777777" w:rsidR="00BA38E3" w:rsidRPr="00C2525C" w:rsidRDefault="00BA38E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1D139DD" w14:textId="77777777" w:rsidR="00BA38E3" w:rsidRPr="00C2525C" w:rsidRDefault="00BA38E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10 июля в 1926 году состоялись авиагонки «King's Cup», оба принявшие участие самолета </w:t>
      </w:r>
      <w:hyperlink r:id="rId61" w:tgtFrame="_blank" w:history="1">
        <w:r w:rsidRPr="00C2525C">
          <w:rPr>
            <w:rFonts w:ascii="Times New Roman" w:hAnsi="Times New Roman" w:cs="Times New Roman"/>
            <w:color w:val="002060"/>
            <w:sz w:val="16"/>
            <w:szCs w:val="16"/>
          </w:rPr>
          <w:t xml:space="preserve">«Martinsyde» «A.D.C.» «Nimbus» </w:t>
        </w:r>
      </w:hyperlink>
      <w:r w:rsidRPr="00C2525C">
        <w:rPr>
          <w:rFonts w:ascii="Times New Roman" w:hAnsi="Times New Roman" w:cs="Times New Roman"/>
          <w:color w:val="002060"/>
          <w:sz w:val="16"/>
          <w:szCs w:val="16"/>
        </w:rPr>
        <w:t>имели рядный шестицилиндровый двигатель водяного охлаждения «A.D.C.» «Nimbus» мощностью 330 л.с. Оба гоночных самолета были без вооружения (два передних синхронизированных 7.7-мм пулемета «Vickers» планировалось устанавливать на серийные самолеты). По результатам гонки самолеты прошли несколько модификаций, но заказов на серийное производство так и не поступило (14948).</w:t>
      </w:r>
    </w:p>
    <w:p w14:paraId="22A59B38" w14:textId="77777777" w:rsidR="00BA38E3" w:rsidRPr="00C2525C" w:rsidRDefault="00BA38E3" w:rsidP="00C2525C">
      <w:pPr>
        <w:spacing w:after="0" w:line="240" w:lineRule="auto"/>
        <w:jc w:val="both"/>
        <w:rPr>
          <w:rFonts w:ascii="Times New Roman" w:hAnsi="Times New Roman" w:cs="Times New Roman"/>
          <w:color w:val="002060"/>
          <w:sz w:val="16"/>
          <w:szCs w:val="16"/>
        </w:rPr>
      </w:pPr>
    </w:p>
    <w:p w14:paraId="4640753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1DD3F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FCBBC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июля 1926 в Москве на ЦА праздновали день ВФ. Демонстрировали пилотаж и атаку под прикрытием дымовой завесы (438,563).</w:t>
      </w:r>
    </w:p>
    <w:p w14:paraId="161574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02844FD"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июля 1926. На Центральном аэродроме имени Троцкого состоялось празднование "Дня авиации и химии". Собралось около 50 000 человек, которые осматривали самолеты, слушали речи партийных вождей, соревновались в надевании противогазов и наблюдали за представлением "Газовая атака" (18714).</w:t>
      </w:r>
    </w:p>
    <w:p w14:paraId="33EB8B75" w14:textId="6E12AD5F" w:rsidR="004429F4" w:rsidRPr="00C2525C" w:rsidRDefault="004429F4" w:rsidP="00C2525C">
      <w:pPr>
        <w:spacing w:after="0" w:line="240" w:lineRule="auto"/>
        <w:jc w:val="both"/>
        <w:rPr>
          <w:rFonts w:ascii="Times New Roman" w:hAnsi="Times New Roman" w:cs="Times New Roman"/>
          <w:color w:val="002060"/>
          <w:sz w:val="16"/>
          <w:szCs w:val="16"/>
        </w:rPr>
      </w:pPr>
    </w:p>
    <w:p w14:paraId="5D91FF89" w14:textId="6522A4A6" w:rsidR="00156388" w:rsidRPr="00C2525C" w:rsidRDefault="00156388" w:rsidP="00C2525C">
      <w:pPr>
        <w:spacing w:after="0" w:line="240" w:lineRule="auto"/>
        <w:jc w:val="both"/>
        <w:rPr>
          <w:rFonts w:ascii="Times New Roman" w:hAnsi="Times New Roman" w:cs="Times New Roman"/>
          <w:i/>
          <w:iCs/>
          <w:color w:val="002060"/>
          <w:sz w:val="16"/>
          <w:szCs w:val="16"/>
        </w:rPr>
      </w:pPr>
      <w:r w:rsidRPr="00C2525C">
        <w:rPr>
          <w:rFonts w:ascii="Times New Roman" w:hAnsi="Times New Roman" w:cs="Times New Roman"/>
          <w:i/>
          <w:iCs/>
          <w:color w:val="002060"/>
          <w:sz w:val="16"/>
          <w:szCs w:val="16"/>
        </w:rPr>
        <w:t>Армия:</w:t>
      </w:r>
    </w:p>
    <w:p w14:paraId="6CB124CA" w14:textId="77777777" w:rsidR="00156388" w:rsidRPr="00C2525C" w:rsidRDefault="00156388" w:rsidP="00C2525C">
      <w:pPr>
        <w:spacing w:after="0" w:line="240" w:lineRule="auto"/>
        <w:jc w:val="both"/>
        <w:rPr>
          <w:rFonts w:ascii="Times New Roman" w:hAnsi="Times New Roman" w:cs="Times New Roman"/>
          <w:i/>
          <w:iCs/>
          <w:color w:val="002060"/>
          <w:sz w:val="16"/>
          <w:szCs w:val="16"/>
        </w:rPr>
      </w:pPr>
    </w:p>
    <w:p w14:paraId="5AB3A402" w14:textId="77777777" w:rsidR="00156388" w:rsidRPr="00C2525C" w:rsidRDefault="00156388"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11 июля 1926 председатель ОГПУ Дзержинский обратился к Сталину и ссылался па "целый ряд данных" о подготовке Польши "к военному нападению на нас" и о получении Румынией "огромных масс вооружения" из Италии. Оп предлагал "проверить состояние РККА: ее настроение, снабжение и пашу мобилизационную и эвакуационную готовность к войне" (ПисьмоДзержинского Сталину, 11.07.1926 //Лубянка: Сталин и ВЧК-П1У- ОП 1У- -НКВД: Архив Сталина: Документы высших органов партийной н государственной власти,Янв. 1922- дек 1936/Сост.В.Н.Хаустовидр. М., 2003. С 118).</w:t>
      </w:r>
    </w:p>
    <w:p w14:paraId="38A7D40B" w14:textId="77777777" w:rsidR="00156388" w:rsidRPr="00C2525C" w:rsidRDefault="00156388"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Еще раньше, в апреле-мае 1926 г., Дзержинский направил трестам и заведениям ВСНХ, имевшим оборонное значение, циркуляр, "в котором, в частности, сообщалось, что английским генеральным штабом (sic) разработан план в ближайшем будущем начать с помощью генеральных штабов Польши и лимитрофных государств работу по разрушению, взрывам и поджогам наших важнейших хозяйственных предприятий и складов" (Литвинов М. Ю.. С едунов А. В. Шпионы и диверсанты: Борьба с прибалтийским шпионажем и националистическими бандформированиями на Северо-Западе России. Псков, 2005. С. 150).).</w:t>
      </w:r>
    </w:p>
    <w:p w14:paraId="197E7261" w14:textId="77777777" w:rsidR="00156388" w:rsidRPr="00C2525C" w:rsidRDefault="00156388" w:rsidP="00C2525C">
      <w:pPr>
        <w:spacing w:after="0" w:line="240" w:lineRule="auto"/>
        <w:jc w:val="both"/>
        <w:rPr>
          <w:rFonts w:ascii="Times New Roman" w:hAnsi="Times New Roman" w:cs="Times New Roman"/>
          <w:color w:val="0070C0"/>
          <w:sz w:val="16"/>
          <w:szCs w:val="16"/>
        </w:rPr>
      </w:pPr>
      <w:r w:rsidRPr="00C2525C">
        <w:rPr>
          <w:rFonts w:ascii="Times New Roman" w:eastAsia="Times New Roman" w:hAnsi="Times New Roman" w:cs="Times New Roman"/>
          <w:color w:val="0070C0"/>
          <w:sz w:val="16"/>
          <w:szCs w:val="16"/>
          <w:lang w:eastAsia="ru-RU"/>
        </w:rPr>
        <w:t>В июле-августе 1926 г. народный комиссар и начальник Штаба РККА представили комиссии Рыкова подробные обоснования необходимости повысить боевую и мобилизационную готовность Красной армии ввиду превосходства сил потенциальных противников (22725).</w:t>
      </w:r>
    </w:p>
    <w:p w14:paraId="22F6B88D" w14:textId="77777777" w:rsidR="00156388" w:rsidRPr="00C2525C" w:rsidRDefault="00156388" w:rsidP="00C2525C">
      <w:pPr>
        <w:spacing w:after="0" w:line="240" w:lineRule="auto"/>
        <w:jc w:val="both"/>
        <w:rPr>
          <w:rFonts w:ascii="Times New Roman" w:hAnsi="Times New Roman" w:cs="Times New Roman"/>
          <w:color w:val="0070C0"/>
          <w:sz w:val="16"/>
          <w:szCs w:val="16"/>
        </w:rPr>
      </w:pPr>
    </w:p>
    <w:p w14:paraId="6E51D068" w14:textId="77777777" w:rsidR="002B20D6"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53B51BDE" w14:textId="77777777" w:rsidR="002B20D6" w:rsidRPr="00C2525C" w:rsidRDefault="002B20D6"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FAF7AD" w14:textId="77777777" w:rsidR="002B20D6" w:rsidRPr="00C2525C" w:rsidRDefault="002B20D6"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color w:val="002060"/>
          <w:sz w:val="16"/>
          <w:szCs w:val="16"/>
        </w:rPr>
        <w:t>11 июля 1926 Дзержинский направил письмо Сталину, в котором утверждал: «Целый ряд данных говорит с несомненной (для меня) ясностью, что Польша готовится к военному нападению на нас с целью отделить от СССР Белоруссию и Украину. В этом именно заключается почти вся работа Пилсудского, который внутренними делами Польши почти не занимается, а исключительно военными и дипломатическими для организации против нас сил…» 12 июля собралось представительное совещание. От ОГПУ присутствовали: Дзержинский, Менжинский и начальник ИНО ОГПУ Трилиссер. Дипломатов представляли Чичерин, Аралов, Стомоняков и Логановский, военную разведку – Уншлихт (ее куратор), Берзин и Бортновский. После обстоятельного обсуждения было принято постановление: «В связи с приходом к власти Пилсудского и его политикой угроза новой войны с сопредельными нам государствами на Западе (Польшей и Румынией) значительно усилилась. Совещание постановляет обратить внимание советского правительства на необходимость принятия соответствующих мер по линии дипломатическиэкономической, по линии военной и по линии безопасности…» (17201).</w:t>
      </w:r>
    </w:p>
    <w:p w14:paraId="67FC947E" w14:textId="77777777" w:rsidR="002B20D6" w:rsidRPr="00C2525C" w:rsidRDefault="002B20D6"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FD98E2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82F22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34FE6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июля 1926 была подготовлена:</w:t>
      </w:r>
    </w:p>
    <w:p w14:paraId="2B5B29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2470"/>
        <w:gridCol w:w="2551"/>
        <w:gridCol w:w="3670"/>
      </w:tblGrid>
      <w:tr w:rsidR="00BD609C" w:rsidRPr="00C2525C" w14:paraId="04FFD145" w14:textId="77777777">
        <w:tc>
          <w:tcPr>
            <w:tcW w:w="2518" w:type="dxa"/>
            <w:tcBorders>
              <w:top w:val="single" w:sz="12" w:space="0" w:color="auto"/>
            </w:tcBorders>
          </w:tcPr>
          <w:p w14:paraId="6340DE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16/УП-26 г.</w:t>
            </w:r>
          </w:p>
        </w:tc>
        <w:tc>
          <w:tcPr>
            <w:tcW w:w="2470" w:type="dxa"/>
            <w:tcBorders>
              <w:top w:val="single" w:sz="12" w:space="0" w:color="auto"/>
            </w:tcBorders>
          </w:tcPr>
          <w:p w14:paraId="4AA330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13/УП-26 г.</w:t>
            </w:r>
          </w:p>
        </w:tc>
        <w:tc>
          <w:tcPr>
            <w:tcW w:w="2551" w:type="dxa"/>
            <w:tcBorders>
              <w:top w:val="single" w:sz="12" w:space="0" w:color="auto"/>
            </w:tcBorders>
          </w:tcPr>
          <w:p w14:paraId="717D24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15/УП-26 г.</w:t>
            </w:r>
          </w:p>
        </w:tc>
        <w:tc>
          <w:tcPr>
            <w:tcW w:w="3670" w:type="dxa"/>
            <w:tcBorders>
              <w:top w:val="single" w:sz="12" w:space="0" w:color="auto"/>
            </w:tcBorders>
          </w:tcPr>
          <w:p w14:paraId="68FB1F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15/УП-26 г.</w:t>
            </w:r>
          </w:p>
        </w:tc>
      </w:tr>
      <w:tr w:rsidR="00BD609C" w:rsidRPr="00C2525C" w14:paraId="65A9131E" w14:textId="77777777">
        <w:tc>
          <w:tcPr>
            <w:tcW w:w="2518" w:type="dxa"/>
            <w:tcBorders>
              <w:bottom w:val="single" w:sz="12" w:space="0" w:color="auto"/>
            </w:tcBorders>
          </w:tcPr>
          <w:p w14:paraId="650BF6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470" w:type="dxa"/>
            <w:tcBorders>
              <w:bottom w:val="single" w:sz="12" w:space="0" w:color="auto"/>
            </w:tcBorders>
          </w:tcPr>
          <w:p w14:paraId="1704C2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551" w:type="dxa"/>
            <w:tcBorders>
              <w:bottom w:val="single" w:sz="12" w:space="0" w:color="auto"/>
            </w:tcBorders>
          </w:tcPr>
          <w:p w14:paraId="2CA9FB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3670" w:type="dxa"/>
            <w:tcBorders>
              <w:bottom w:val="single" w:sz="12" w:space="0" w:color="auto"/>
            </w:tcBorders>
          </w:tcPr>
          <w:p w14:paraId="101737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bl>
    <w:p w14:paraId="224F54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5871E3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422F2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июля 1926 открыли линию Верхнеудинск-Урга (640 км) и первым полет совершил В.Л.Галышев (438,564).</w:t>
      </w:r>
    </w:p>
    <w:p w14:paraId="6BC3DB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3B7F25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2D7F0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13FDC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июля 1926 был заложен СТЗ (с 9 сентября 1934 - им. Ф.Е.Д.) (3398,240).</w:t>
      </w:r>
    </w:p>
    <w:p w14:paraId="4A0747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445F9E3" w14:textId="77777777" w:rsidR="00AC51CA" w:rsidRPr="00C2525C" w:rsidRDefault="00AC51CA" w:rsidP="00C2525C">
      <w:pPr>
        <w:pStyle w:val="ae"/>
        <w:spacing w:before="0" w:after="0"/>
        <w:jc w:val="both"/>
        <w:rPr>
          <w:color w:val="002060"/>
          <w:sz w:val="16"/>
          <w:szCs w:val="16"/>
        </w:rPr>
      </w:pPr>
      <w:r w:rsidRPr="00C2525C">
        <w:rPr>
          <w:color w:val="002060"/>
          <w:sz w:val="16"/>
          <w:szCs w:val="16"/>
        </w:rPr>
        <w:t>12  </w:t>
      </w:r>
      <w:r w:rsidRPr="00C2525C">
        <w:rPr>
          <w:rStyle w:val="highlight"/>
          <w:color w:val="002060"/>
          <w:sz w:val="16"/>
          <w:szCs w:val="16"/>
        </w:rPr>
        <w:t> июля  1926 </w:t>
      </w:r>
      <w:r w:rsidRPr="00C2525C">
        <w:rPr>
          <w:color w:val="002060"/>
          <w:sz w:val="16"/>
          <w:szCs w:val="16"/>
        </w:rPr>
        <w:t xml:space="preserve"> года в 18 часов на северной окраине Сталинграда на берегу Волги состоялась торжественная закладка первого в СССР тракторного </w:t>
      </w:r>
      <w:r w:rsidRPr="00C2525C">
        <w:rPr>
          <w:rStyle w:val="highlight"/>
          <w:color w:val="002060"/>
          <w:sz w:val="16"/>
          <w:szCs w:val="16"/>
        </w:rPr>
        <w:t> завода </w:t>
      </w:r>
      <w:r w:rsidRPr="00C2525C">
        <w:rPr>
          <w:color w:val="002060"/>
          <w:sz w:val="16"/>
          <w:szCs w:val="16"/>
        </w:rPr>
        <w:t>.</w:t>
      </w:r>
    </w:p>
    <w:p w14:paraId="5B902872" w14:textId="77777777" w:rsidR="00AC51CA" w:rsidRPr="00C2525C" w:rsidRDefault="00AC51CA" w:rsidP="00C2525C">
      <w:pPr>
        <w:pStyle w:val="ae"/>
        <w:spacing w:before="0" w:after="0"/>
        <w:jc w:val="both"/>
        <w:rPr>
          <w:color w:val="002060"/>
          <w:sz w:val="16"/>
          <w:szCs w:val="16"/>
        </w:rPr>
      </w:pPr>
      <w:r w:rsidRPr="00C2525C">
        <w:rPr>
          <w:color w:val="002060"/>
          <w:sz w:val="16"/>
          <w:szCs w:val="16"/>
        </w:rPr>
        <w:t xml:space="preserve">20 </w:t>
      </w:r>
      <w:r w:rsidRPr="00C2525C">
        <w:rPr>
          <w:rStyle w:val="highlight"/>
          <w:color w:val="002060"/>
          <w:sz w:val="16"/>
          <w:szCs w:val="16"/>
        </w:rPr>
        <w:t> июля  1926 </w:t>
      </w:r>
      <w:r w:rsidRPr="00C2525C">
        <w:rPr>
          <w:color w:val="002060"/>
          <w:sz w:val="16"/>
          <w:szCs w:val="16"/>
        </w:rPr>
        <w:t xml:space="preserve"> года в Москве умирает Феликс Дзержинский. В ответ на сообщение о его смерти </w:t>
      </w:r>
      <w:r w:rsidRPr="00C2525C">
        <w:rPr>
          <w:rStyle w:val="highlight"/>
          <w:color w:val="002060"/>
          <w:sz w:val="16"/>
          <w:szCs w:val="16"/>
        </w:rPr>
        <w:t> директора  заводов </w:t>
      </w:r>
      <w:r w:rsidRPr="00C2525C">
        <w:rPr>
          <w:color w:val="002060"/>
          <w:sz w:val="16"/>
          <w:szCs w:val="16"/>
        </w:rPr>
        <w:t xml:space="preserve"> и предприятий Сталинграда ходатайствуют перед президиумом ВСНХ СССР о переименовании первого тракторного </w:t>
      </w:r>
      <w:r w:rsidRPr="00C2525C">
        <w:rPr>
          <w:rStyle w:val="highlight"/>
          <w:color w:val="002060"/>
          <w:sz w:val="16"/>
          <w:szCs w:val="16"/>
        </w:rPr>
        <w:t> завода </w:t>
      </w:r>
      <w:r w:rsidRPr="00C2525C">
        <w:rPr>
          <w:color w:val="002060"/>
          <w:sz w:val="16"/>
          <w:szCs w:val="16"/>
        </w:rPr>
        <w:t xml:space="preserve"> в Союзе – «имени т. Дзержинского». Так, уже на нулевом этапе </w:t>
      </w:r>
      <w:r w:rsidRPr="00C2525C">
        <w:rPr>
          <w:color w:val="002060"/>
          <w:sz w:val="16"/>
          <w:szCs w:val="16"/>
        </w:rPr>
        <w:lastRenderedPageBreak/>
        <w:t xml:space="preserve">строительства </w:t>
      </w:r>
      <w:r w:rsidRPr="00C2525C">
        <w:rPr>
          <w:rStyle w:val="highlight"/>
          <w:color w:val="002060"/>
          <w:sz w:val="16"/>
          <w:szCs w:val="16"/>
        </w:rPr>
        <w:t> завод </w:t>
      </w:r>
      <w:r w:rsidRPr="00C2525C">
        <w:rPr>
          <w:color w:val="002060"/>
          <w:sz w:val="16"/>
          <w:szCs w:val="16"/>
        </w:rPr>
        <w:t xml:space="preserve"> носит имя Железного Феликса.</w:t>
      </w:r>
    </w:p>
    <w:p w14:paraId="446C72FB" w14:textId="77777777" w:rsidR="00AC51CA" w:rsidRPr="00C2525C" w:rsidRDefault="00AC51CA" w:rsidP="00C2525C">
      <w:pPr>
        <w:pStyle w:val="ae"/>
        <w:spacing w:before="0" w:after="0"/>
        <w:jc w:val="both"/>
        <w:rPr>
          <w:color w:val="002060"/>
          <w:sz w:val="16"/>
          <w:szCs w:val="16"/>
        </w:rPr>
      </w:pPr>
      <w:r w:rsidRPr="00C2525C">
        <w:rPr>
          <w:color w:val="002060"/>
          <w:sz w:val="16"/>
          <w:szCs w:val="16"/>
        </w:rPr>
        <w:t xml:space="preserve">Спустя несколько месяцев, в ноябре </w:t>
      </w:r>
      <w:r w:rsidRPr="00C2525C">
        <w:rPr>
          <w:rStyle w:val="highlight"/>
          <w:color w:val="002060"/>
          <w:sz w:val="16"/>
          <w:szCs w:val="16"/>
        </w:rPr>
        <w:t> 1926 </w:t>
      </w:r>
      <w:r w:rsidRPr="00C2525C">
        <w:rPr>
          <w:color w:val="002060"/>
          <w:sz w:val="16"/>
          <w:szCs w:val="16"/>
        </w:rPr>
        <w:t xml:space="preserve"> года, поднимается вопрос об ускорении темпов строительства </w:t>
      </w:r>
      <w:bookmarkStart w:id="32" w:name="YANDEX_10"/>
      <w:bookmarkEnd w:id="32"/>
      <w:r w:rsidRPr="00C2525C">
        <w:rPr>
          <w:rStyle w:val="highlight"/>
          <w:color w:val="002060"/>
          <w:sz w:val="16"/>
          <w:szCs w:val="16"/>
        </w:rPr>
        <w:t> завода </w:t>
      </w:r>
      <w:r w:rsidRPr="00C2525C">
        <w:rPr>
          <w:color w:val="002060"/>
          <w:sz w:val="16"/>
          <w:szCs w:val="16"/>
        </w:rPr>
        <w:t xml:space="preserve">. В последующие годы сроки окончания «стройки века» неоднократно переносятся: 28 февраля 1929 года бюро Нижне-Волжского крайкома ВКП (б) принимает постановление о мерах по выполнению плана строительства, дата завершения установлена: 1 апреля 1931 года. Однако в </w:t>
      </w:r>
      <w:bookmarkStart w:id="33" w:name="YANDEX_11"/>
      <w:bookmarkEnd w:id="33"/>
      <w:r w:rsidRPr="00C2525C">
        <w:rPr>
          <w:rStyle w:val="highlight"/>
          <w:color w:val="002060"/>
          <w:sz w:val="16"/>
          <w:szCs w:val="16"/>
        </w:rPr>
        <w:t> июле </w:t>
      </w:r>
      <w:r w:rsidRPr="00C2525C">
        <w:rPr>
          <w:color w:val="002060"/>
          <w:sz w:val="16"/>
          <w:szCs w:val="16"/>
        </w:rPr>
        <w:t xml:space="preserve"> 1929 года утверждена новая дата – конец 1930 года. Позже дата уточняется – 15 июня 1930 года (17177).</w:t>
      </w:r>
    </w:p>
    <w:p w14:paraId="0F83F1A9" w14:textId="77777777" w:rsidR="00AC51CA" w:rsidRPr="00C2525C" w:rsidRDefault="00AC51CA" w:rsidP="00C2525C">
      <w:pPr>
        <w:autoSpaceDE w:val="0"/>
        <w:autoSpaceDN w:val="0"/>
        <w:adjustRightInd w:val="0"/>
        <w:spacing w:after="0" w:line="240" w:lineRule="auto"/>
        <w:jc w:val="both"/>
        <w:rPr>
          <w:rFonts w:ascii="Times New Roman" w:hAnsi="Times New Roman" w:cs="Times New Roman"/>
          <w:color w:val="002060"/>
          <w:sz w:val="16"/>
          <w:szCs w:val="16"/>
        </w:rPr>
      </w:pPr>
    </w:p>
    <w:p w14:paraId="53DA9824" w14:textId="77777777" w:rsidR="00BA38E3" w:rsidRPr="00C2525C" w:rsidRDefault="00BA38E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июля в 1926 году началось строительство Сталинградского тракторного завода. Введен в строй в 1930 г. В годы Великой Отечественной войны занимался выпуском и ремонтом танков (14950).</w:t>
      </w:r>
    </w:p>
    <w:p w14:paraId="040B7C51" w14:textId="77777777" w:rsidR="00BA38E3" w:rsidRPr="00C2525C" w:rsidRDefault="00BA38E3" w:rsidP="00C2525C">
      <w:pPr>
        <w:spacing w:after="0" w:line="240" w:lineRule="auto"/>
        <w:jc w:val="both"/>
        <w:rPr>
          <w:rFonts w:ascii="Times New Roman" w:hAnsi="Times New Roman" w:cs="Times New Roman"/>
          <w:color w:val="002060"/>
          <w:sz w:val="16"/>
          <w:szCs w:val="16"/>
        </w:rPr>
      </w:pPr>
    </w:p>
    <w:p w14:paraId="4A666E44" w14:textId="77777777" w:rsidR="00156388" w:rsidRPr="00C2525C" w:rsidRDefault="0015638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12 июля 1926 года на северной окраине Сталинграда в торжественной обстановке заложили 1-й камень, на котором написано: «Здесь будет мощный индустриальный центр, здесь мы начнем догонять заграницу».</w:t>
      </w:r>
    </w:p>
    <w:p w14:paraId="56A0F4C7" w14:textId="77777777" w:rsidR="00156388" w:rsidRPr="00C2525C" w:rsidRDefault="0015638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Автором идеи строительства такого завода был Феликс Эдмундович Дзержинский. Вопросами тракторостроения Ф.Э.Дзержинский стал заниматься с 1924 года, когда по решению ЦК РКП (б) он был назначен председателем Высшего Совета Народного хозяйства СССР. В 1925 году на постройку тракторного завода кроме Сталинграда претендовали Ростов-на-Дону, Харьков, Таганрог, Воронеж, Запорожье и другие города. Специальная комиссия в сентябре 1925 года побывала в этих городах. </w:t>
      </w:r>
    </w:p>
    <w:p w14:paraId="77DB5A78" w14:textId="77777777" w:rsidR="00156388" w:rsidRPr="00C2525C" w:rsidRDefault="0015638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11 ноября 1925 года после обсуждения всех «за» и «против» по каждому из вариантов Главметалл подтвердил целесообразность строительства тракторного завода в Сталинграде.</w:t>
      </w:r>
    </w:p>
    <w:p w14:paraId="352AA82D" w14:textId="77777777" w:rsidR="00156388" w:rsidRPr="00C2525C" w:rsidRDefault="0015638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1926 году Высшим Советом народного хозяйства СССР было принято решение о строительстве в Сталинграде тракторного завода, первого в стране. Строить завод решили на волжском берегу, в 14 километрах к северу от центра города. Именно на северной окраине Сталинграда в пустынном безлюдном месте, с узкой проселочной дорогой, ведущей к городу, началось небывалое для того времени строительство Сталинградского тракторного завода (СТЗ).</w:t>
      </w:r>
      <w:r w:rsidRPr="00C2525C">
        <w:rPr>
          <w:rFonts w:ascii="Times New Roman" w:hAnsi="Times New Roman" w:cs="Times New Roman"/>
          <w:color w:val="0070C0"/>
          <w:sz w:val="16"/>
          <w:szCs w:val="16"/>
        </w:rPr>
        <w:br/>
        <w:t>Подготовка проекта Сталинградского тракторного завода силами советских инженеров и конструкторов имела огромное значение для успешного проектирования Челябинского и Харьковского тракторных заводов.</w:t>
      </w:r>
    </w:p>
    <w:p w14:paraId="4082A67B" w14:textId="77777777" w:rsidR="00156388" w:rsidRPr="00C2525C" w:rsidRDefault="0015638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Через несколько дней после закладки Сталинградского тракторного завода партия и Советское государство понесли тяжелую утрату: умер Феликс Эдмундович Дзержинский.</w:t>
      </w:r>
    </w:p>
    <w:p w14:paraId="6F39983E" w14:textId="77777777" w:rsidR="00156388" w:rsidRPr="00C2525C" w:rsidRDefault="0015638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22 июля в 1926 года участники Сталинградского губкома партии, губисполкома и губернского совета народного хозяйства решили выйти с ходатайством в Президиум ВСНХ СССР о присвоении имени Феликса Эдмундовича Дзержинского только что заложенному Сталинградскому тракторному заводу. 9 сентября 1926 года председатель ВСНХ В.В. Куйбышев подписал приказ: "Наименовать вновь строящийся тракторный завод: «Государственный тракторный завод имени т. Дзержинского»" (21161).</w:t>
      </w:r>
    </w:p>
    <w:p w14:paraId="0F928161" w14:textId="77777777" w:rsidR="00156388" w:rsidRPr="00C2525C" w:rsidRDefault="00156388" w:rsidP="00C2525C">
      <w:pPr>
        <w:spacing w:after="0" w:line="240" w:lineRule="auto"/>
        <w:jc w:val="both"/>
        <w:rPr>
          <w:rFonts w:ascii="Times New Roman" w:hAnsi="Times New Roman" w:cs="Times New Roman"/>
          <w:color w:val="0070C0"/>
          <w:sz w:val="16"/>
          <w:szCs w:val="16"/>
        </w:rPr>
      </w:pPr>
    </w:p>
    <w:p w14:paraId="027A2DA6" w14:textId="77777777" w:rsidR="00156388" w:rsidRPr="00C2525C" w:rsidRDefault="0015638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12 июля 1926 года. Состоялась закладка Сталинградского тракторного завода.</w:t>
      </w:r>
    </w:p>
    <w:p w14:paraId="2435F0C1" w14:textId="77777777" w:rsidR="00156388" w:rsidRPr="00C2525C" w:rsidRDefault="0015638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17 июня 1930 года. С главного конвейера СТЗ сошел первый трактор СТЗ-1. Завод вступил в строй действующих предприятий.</w:t>
      </w:r>
    </w:p>
    <w:p w14:paraId="4461DF7A" w14:textId="77777777" w:rsidR="00156388" w:rsidRPr="00C2525C" w:rsidRDefault="0015638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17 мая 1932 года. СТЗ достиг проектной мощности и был награжден орденом Ленина.</w:t>
      </w:r>
    </w:p>
    <w:p w14:paraId="79C7211C" w14:textId="77777777" w:rsidR="00156388" w:rsidRPr="00C2525C" w:rsidRDefault="0015638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15 мая 1937 года. С конвейера сошел последний колесный трактор.</w:t>
      </w:r>
    </w:p>
    <w:p w14:paraId="674E2E8C" w14:textId="77777777" w:rsidR="00156388" w:rsidRPr="00C2525C" w:rsidRDefault="0015638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11 июля 1937 года. Выпущен первый гусеничный трактор СТЗ-НАТИ.</w:t>
      </w:r>
    </w:p>
    <w:p w14:paraId="3D5CA8F8" w14:textId="77777777" w:rsidR="00156388" w:rsidRPr="00C2525C" w:rsidRDefault="0015638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7 сентября 1940 года. На СТЗ была введена первая в мире автоматическая линия.</w:t>
      </w:r>
    </w:p>
    <w:p w14:paraId="26CB1274" w14:textId="77777777" w:rsidR="00156388" w:rsidRPr="00C2525C" w:rsidRDefault="0015638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 1 февраля 1942 года план по выпуску танков на СТЗ был удвоен. 23 августа 1942 года немецкие танки и мотопехота были в полутора километрах от завода. На заводской площадке танкисты-ополченцы формировали танковые экипажи. До 13 сентября, под непрерывным обстрелом рабочие продолжали выпускать танки и арттягачи. После этой даты из собранных по цехам деталей выпустили 40 танков. В период с 29 сентября по 4 октября 1942 года в результате обстрелов и бомбежек завод был полностью разрушен.</w:t>
      </w:r>
    </w:p>
    <w:p w14:paraId="578FB63E" w14:textId="77777777" w:rsidR="00156388" w:rsidRPr="00C2525C" w:rsidRDefault="0015638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18 февраля 1944 года ГКО принял решение о восстановлении тракторного завода на полную мощность. В мае 1944 года пущен конвейер по сборке тракторов.</w:t>
      </w:r>
    </w:p>
    <w:p w14:paraId="3F4F5B04" w14:textId="77777777" w:rsidR="00156388" w:rsidRPr="00C2525C" w:rsidRDefault="0015638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7 февраля 1945 года. Президиум Верховного Совета СССР наградил СТЗ орденом Великой Отечественной войны 1-й степени.</w:t>
      </w:r>
    </w:p>
    <w:p w14:paraId="626370E8" w14:textId="77777777" w:rsidR="00156388" w:rsidRPr="00C2525C" w:rsidRDefault="0015638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9 апреля 1945 года. С конвейера сошел трактор № 1000.</w:t>
      </w:r>
    </w:p>
    <w:p w14:paraId="1BEF66ED" w14:textId="77777777" w:rsidR="00156388" w:rsidRPr="00C2525C" w:rsidRDefault="00156388" w:rsidP="00C2525C">
      <w:pPr>
        <w:spacing w:after="0" w:line="240" w:lineRule="auto"/>
        <w:jc w:val="both"/>
        <w:rPr>
          <w:rFonts w:ascii="Times New Roman" w:hAnsi="Times New Roman" w:cs="Times New Roman"/>
          <w:color w:val="0070C0"/>
          <w:sz w:val="16"/>
          <w:szCs w:val="16"/>
        </w:rPr>
      </w:pPr>
    </w:p>
    <w:p w14:paraId="47ACDDBB" w14:textId="77777777" w:rsidR="00BA38E3" w:rsidRPr="00C2525C" w:rsidRDefault="00BA38E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июля в 1926 году в НРЛ начались испытания радиовещательного передатчика мощностью 40 кВт, названного "Новый Коминтерн", сконструированного и изготовленного в НРЛ под руководством М.А.Бонч-Бруевича, А.М.Кугушева и В.В.Татаринова (14950).</w:t>
      </w:r>
    </w:p>
    <w:p w14:paraId="4DC33283" w14:textId="77777777" w:rsidR="00BA38E3" w:rsidRPr="00C2525C" w:rsidRDefault="00BA38E3" w:rsidP="00C2525C">
      <w:pPr>
        <w:spacing w:after="0" w:line="240" w:lineRule="auto"/>
        <w:jc w:val="both"/>
        <w:rPr>
          <w:rFonts w:ascii="Times New Roman" w:hAnsi="Times New Roman" w:cs="Times New Roman"/>
          <w:color w:val="002060"/>
          <w:sz w:val="16"/>
          <w:szCs w:val="16"/>
        </w:rPr>
      </w:pPr>
    </w:p>
    <w:p w14:paraId="5475B4C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42A584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2CA71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июля 1926 г. Дирксен составил краткий, но весьма емкий и красноречивый документ: «Компрометирующий материал. 1. 200 тыс. снарядов складированы в Ленинграде, будут транспортированы в Германию (нарушение Версальского договора). 2. Липецк. Обучение немецких курсантов в военной школе летчиков (нарушение Версальского договора). 3. Обмен военными и морскими миссиями. (Если, может быть, и не нарушение Версальского договора, то, во всяком случае, опасность тяжкой компрометации. ) 4. Мы строим в России химзавод. 5. Мы содержим танковую школу. 6. «Юнкерс». 7. Предстоят переговоры с Уншлихтом о переносе немецкой (военной) промышленности в качестве оборонной промышленности в Россию («Райнметалл», «Крупп»). 8. Мы инвестировали в военную промышленность 75 млн. марок» (ADAP, Ser. B, Bd.II,2. S. 120.). Сотрудник германского посольства в СССР А. Хенке, находившийся в то время в Берлине, 12 июля 1926 г. также подготовил для Дирксена обзорный документ с перечислением проводившейся в нарушение военных положений Версальского договора деятельности. В нем наряду с производством и вывозом военного снаряжения и боеприпасов из СССР говорилось об обучении советских летчиков германскими инструкторами; о деятельности летной школы в Липецке; о неоднократных визитах в СССР делегаций райхсвера, ВМФ и ВВС (Миссии Хассе, Менцеля, Фишера, Вильберга, Фогта, Шпиндлера), а также об участии на маневрах РККА в 1925 г. под вымышленными именами группы «активных» офицеров райхсвера (ADAP, Ser. B, Bd.II,2. S. 120.) (11784).</w:t>
      </w:r>
    </w:p>
    <w:p w14:paraId="0B7DA0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D7C1625"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июля 1926 года Герберт фон Дирксен, тогда еще занимавший пост в «русском отделе» германского МИДа, составил краткий меморандум, посвященный компрометирующим Германию военным связям с СССР:</w:t>
      </w:r>
    </w:p>
    <w:p w14:paraId="4C6A77A9"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«Компрометирующий материал.</w:t>
      </w:r>
    </w:p>
    <w:p w14:paraId="2B7D6FBA"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200 тыс. снарядов складированы в Ленинграде, будут транспортированы в Германию (нарушение Версальского договора).</w:t>
      </w:r>
    </w:p>
    <w:p w14:paraId="06340A8A"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Липецк. Обучение немецких курсантов в военной школе летчиков (нарушение Версальского договора).</w:t>
      </w:r>
    </w:p>
    <w:p w14:paraId="15850D0D"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Обмен военными и морскими миссиями. (Если, может быть, и не нарушение Версальского договора, то, во всяком случае, опасность тяжкой компрометации.)</w:t>
      </w:r>
    </w:p>
    <w:p w14:paraId="2C52790D"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Мы строим в России химзавод.</w:t>
      </w:r>
    </w:p>
    <w:p w14:paraId="72FAAC94"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Мы содержим танковую школу.</w:t>
      </w:r>
    </w:p>
    <w:p w14:paraId="15BBA733"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«Юнкерс».</w:t>
      </w:r>
    </w:p>
    <w:p w14:paraId="5B0A05B3"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Предстоят переговоры с Уншлихтом о переносе немецкой (военной) промышленности в качестве оборонной промышленности в Россию («Рейнметалл», «Крупп»).</w:t>
      </w:r>
    </w:p>
    <w:p w14:paraId="2A898A62"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Мы инвестировали в военную промышленность 75 млн. марок».</w:t>
      </w:r>
    </w:p>
    <w:p w14:paraId="798E89B8"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«переноса военной промышленности» было решено отказаться. Внешнеполитические позиции Германии на западе хоть и укреплялись, но были все еще весьма уязвимы. В то же время Советское правительство и командование РККА, будучи под впечатлением от неудачных «выступлений» Юнкерса и Штольценберга, все больше разочаровывались в военно-промышленных концессиях (18263).</w:t>
      </w:r>
    </w:p>
    <w:p w14:paraId="6C4659EB" w14:textId="77777777" w:rsidR="004429F4" w:rsidRPr="00C2525C" w:rsidRDefault="004429F4" w:rsidP="00C2525C">
      <w:pPr>
        <w:spacing w:after="0" w:line="240" w:lineRule="auto"/>
        <w:jc w:val="both"/>
        <w:rPr>
          <w:rFonts w:ascii="Times New Roman" w:hAnsi="Times New Roman" w:cs="Times New Roman"/>
          <w:color w:val="002060"/>
          <w:sz w:val="16"/>
          <w:szCs w:val="16"/>
        </w:rPr>
      </w:pPr>
    </w:p>
    <w:p w14:paraId="61F472C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9E4E1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CB108C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июля 1926 года был подготовлен рапорт председателя комиссии НОА об испытания самолета И-2 (6924, 100).</w:t>
      </w:r>
    </w:p>
    <w:p w14:paraId="0EAA76C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C9AE0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июля 1926 г. Авиатрест с по</w:t>
      </w:r>
      <w:r w:rsidRPr="00C2525C">
        <w:rPr>
          <w:rFonts w:ascii="Times New Roman" w:hAnsi="Times New Roman" w:cs="Times New Roman"/>
          <w:color w:val="002060"/>
          <w:sz w:val="16"/>
          <w:szCs w:val="16"/>
        </w:rPr>
        <w:softHyphen/>
        <w:t>меткой “срочно” направил директору завода № 1 письмо: “Настоящим предлагается в дополнение к данным лично начальнику Опытного отдела завода инж. Поли</w:t>
      </w:r>
      <w:r w:rsidRPr="00C2525C">
        <w:rPr>
          <w:rFonts w:ascii="Times New Roman" w:hAnsi="Times New Roman" w:cs="Times New Roman"/>
          <w:color w:val="002060"/>
          <w:sz w:val="16"/>
          <w:szCs w:val="16"/>
        </w:rPr>
        <w:softHyphen/>
        <w:t>карпову указаниям приступить к разработке эскизного проекта учебного самолета первоначального обучения У2-М11, входящего в план опытного строительства вве</w:t>
      </w:r>
      <w:r w:rsidRPr="00C2525C">
        <w:rPr>
          <w:rFonts w:ascii="Times New Roman" w:hAnsi="Times New Roman" w:cs="Times New Roman"/>
          <w:color w:val="002060"/>
          <w:sz w:val="16"/>
          <w:szCs w:val="16"/>
        </w:rPr>
        <w:softHyphen/>
        <w:t>ренного Вам завода” (10667).</w:t>
      </w:r>
    </w:p>
    <w:p w14:paraId="1CABD0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667E0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13 июля 1926 в связи с прекращением срока договора о Дерулюфт Г.В.Чичерин писал докладную СНК о том, что "НКИД считает, что прекращение воздушного сообщения между СССР и Германией произвело бы неблагоприятное политическое впечатление в Германии и за ее пределами. Договор возобновили в январе 1927 (1795,42).</w:t>
      </w:r>
    </w:p>
    <w:p w14:paraId="5A2723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A959D28" w14:textId="77777777" w:rsidR="004429F4" w:rsidRPr="00C2525C" w:rsidRDefault="004429F4" w:rsidP="00C2525C">
      <w:pPr>
        <w:pStyle w:val="p1"/>
        <w:spacing w:before="0" w:beforeAutospacing="0" w:after="0" w:afterAutospacing="0"/>
        <w:jc w:val="both"/>
        <w:rPr>
          <w:color w:val="002060"/>
          <w:sz w:val="16"/>
          <w:szCs w:val="16"/>
        </w:rPr>
      </w:pPr>
      <w:r w:rsidRPr="00C2525C">
        <w:rPr>
          <w:color w:val="002060"/>
          <w:sz w:val="16"/>
          <w:szCs w:val="16"/>
        </w:rPr>
        <w:t>13 июля 1926 г. в докладной записке в Совет Народных Комиссаров Г. В. Чичерин писал:</w:t>
      </w:r>
    </w:p>
    <w:p w14:paraId="48BAE305" w14:textId="77777777" w:rsidR="004429F4" w:rsidRPr="00C2525C" w:rsidRDefault="004429F4" w:rsidP="00C2525C">
      <w:pPr>
        <w:pStyle w:val="p1"/>
        <w:spacing w:before="0" w:beforeAutospacing="0" w:after="0" w:afterAutospacing="0"/>
        <w:jc w:val="both"/>
        <w:rPr>
          <w:color w:val="002060"/>
          <w:sz w:val="16"/>
          <w:szCs w:val="16"/>
        </w:rPr>
      </w:pPr>
      <w:r w:rsidRPr="00C2525C">
        <w:rPr>
          <w:color w:val="002060"/>
          <w:sz w:val="16"/>
          <w:szCs w:val="16"/>
        </w:rPr>
        <w:t>«НКИД считает, что прекращение воздушного сообщения между СССР и Германией произвело бы неблагоприятное политическое впечатление в Германии и за ее пределами. Кроме того, по целому ряду соображений военно-технического и культурно-политического характера нам было бы важно сохранить эту, имеющую уже традицию, линию» (19573).</w:t>
      </w:r>
    </w:p>
    <w:p w14:paraId="44A40857" w14:textId="77777777" w:rsidR="004429F4" w:rsidRPr="00C2525C" w:rsidRDefault="004429F4" w:rsidP="00C2525C">
      <w:pPr>
        <w:spacing w:after="0" w:line="240" w:lineRule="auto"/>
        <w:jc w:val="both"/>
        <w:rPr>
          <w:rFonts w:ascii="Times New Roman" w:hAnsi="Times New Roman" w:cs="Times New Roman"/>
          <w:color w:val="002060"/>
          <w:sz w:val="16"/>
          <w:szCs w:val="16"/>
        </w:rPr>
      </w:pPr>
    </w:p>
    <w:p w14:paraId="63E0BD0E" w14:textId="77777777" w:rsidR="00BA38E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3FC1BEEB" w14:textId="77777777" w:rsidR="00BA38E3" w:rsidRPr="00C2525C" w:rsidRDefault="00BA38E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6C60861" w14:textId="77777777" w:rsidR="00BA38E3" w:rsidRPr="00C2525C" w:rsidRDefault="00BA38E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13 июля 1926 г. Протокол РВС №28</w:t>
      </w:r>
    </w:p>
    <w:p w14:paraId="763C1DE4" w14:textId="77777777" w:rsidR="00BA38E3" w:rsidRPr="00C2525C" w:rsidRDefault="00BA38E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Доклад комиссии Уншлихта, продолжение (о порядке увольнения начальствующего состава и размещение последнего в гражданских учр.) </w:t>
      </w:r>
      <w:r w:rsidRPr="00C2525C">
        <w:rPr>
          <w:rFonts w:ascii="Times New Roman" w:hAnsi="Times New Roman" w:cs="Times New Roman"/>
          <w:bCs/>
          <w:iCs/>
          <w:color w:val="002060"/>
          <w:sz w:val="16"/>
          <w:szCs w:val="16"/>
        </w:rPr>
        <w:t>(Уншлихт, прения — Ворошилов, Тухачевский, Егоров, Левичев, Ефимов, Бубнов, Буденный)</w:t>
      </w:r>
      <w:r w:rsidRPr="00C2525C">
        <w:rPr>
          <w:rFonts w:ascii="Times New Roman" w:hAnsi="Times New Roman" w:cs="Times New Roman"/>
          <w:bCs/>
          <w:color w:val="002060"/>
          <w:sz w:val="16"/>
          <w:szCs w:val="16"/>
        </w:rPr>
        <w:t>.</w:t>
      </w:r>
    </w:p>
    <w:p w14:paraId="7B53BDEB" w14:textId="77777777" w:rsidR="00BA38E3" w:rsidRPr="00C2525C" w:rsidRDefault="00BA38E3"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О ремонте 1-го дома РВСС. </w:t>
      </w:r>
      <w:r w:rsidRPr="00C2525C">
        <w:rPr>
          <w:rFonts w:ascii="Times New Roman" w:hAnsi="Times New Roman" w:cs="Times New Roman"/>
          <w:bCs/>
          <w:iCs/>
          <w:color w:val="002060"/>
          <w:sz w:val="16"/>
          <w:szCs w:val="16"/>
        </w:rPr>
        <w:t>(Бубнов, прения — Левичев, Ошлей, Гиттис, Ворошилов)</w:t>
      </w:r>
      <w:r w:rsidRPr="00C2525C">
        <w:rPr>
          <w:rFonts w:ascii="Times New Roman" w:hAnsi="Times New Roman" w:cs="Times New Roman"/>
          <w:bCs/>
          <w:color w:val="002060"/>
          <w:sz w:val="16"/>
          <w:szCs w:val="16"/>
        </w:rPr>
        <w:t xml:space="preserve"> (17150).</w:t>
      </w:r>
    </w:p>
    <w:p w14:paraId="56A9D795" w14:textId="77777777" w:rsidR="00BA38E3" w:rsidRPr="00C2525C" w:rsidRDefault="00BA38E3" w:rsidP="00C2525C">
      <w:pPr>
        <w:spacing w:after="0" w:line="240" w:lineRule="auto"/>
        <w:jc w:val="both"/>
        <w:rPr>
          <w:rFonts w:ascii="Times New Roman" w:hAnsi="Times New Roman" w:cs="Times New Roman"/>
          <w:bCs/>
          <w:color w:val="002060"/>
          <w:sz w:val="16"/>
          <w:szCs w:val="16"/>
        </w:rPr>
      </w:pPr>
    </w:p>
    <w:p w14:paraId="4CC048A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7B0A4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E9B48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июля 1926 Член Правления Авиатреста Михайлов и ГИ по самолетостроению Рубенчик писали письмо № 5761/у-1 в УВВС, Производственная часть о заказе на пробную партию хвостовых лыж.</w:t>
      </w:r>
    </w:p>
    <w:p w14:paraId="462727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постановления Н.К. от 12/У-с.г. за № 31с Авиатресту предложено изготовить небольшую пар</w:t>
      </w:r>
      <w:r w:rsidRPr="00C2525C">
        <w:rPr>
          <w:rFonts w:ascii="Times New Roman" w:hAnsi="Times New Roman" w:cs="Times New Roman"/>
          <w:color w:val="002060"/>
          <w:sz w:val="16"/>
          <w:szCs w:val="16"/>
        </w:rPr>
        <w:softHyphen/>
        <w:t>тию хвостовых лыж к Р-1, представленной на рассмотрение Н.К. конструкции и подвергнуть их эксплоатационному ис</w:t>
      </w:r>
      <w:r w:rsidRPr="00C2525C">
        <w:rPr>
          <w:rFonts w:ascii="Times New Roman" w:hAnsi="Times New Roman" w:cs="Times New Roman"/>
          <w:color w:val="002060"/>
          <w:sz w:val="16"/>
          <w:szCs w:val="16"/>
        </w:rPr>
        <w:softHyphen/>
        <w:t>пытанию, для выявления их качеств.</w:t>
      </w:r>
    </w:p>
    <w:p w14:paraId="67284B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Просим указать сколько льж этой конструкции требуется изготовить и куда направить для эксплоатации; также прислать зказ на их изготовление в со</w:t>
      </w:r>
      <w:r w:rsidRPr="00C2525C">
        <w:rPr>
          <w:rFonts w:ascii="Times New Roman" w:hAnsi="Times New Roman" w:cs="Times New Roman"/>
          <w:color w:val="002060"/>
          <w:sz w:val="16"/>
          <w:szCs w:val="16"/>
        </w:rPr>
        <w:softHyphen/>
        <w:t>провождения утвержденного НК чертежа (8905,32).</w:t>
      </w:r>
    </w:p>
    <w:p w14:paraId="0FEC96F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268A7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14-25 (16 - 272,371) (24 - 438,564) июля 1926 на почтовом самолете "Искра" Р-1 R-ROST (№ 2844) Я.Н.Моисеев совершил перелет Москва-Тегеран-Москва. 6200 км (271,106) за 17:50 (6594, 15).</w:t>
      </w:r>
    </w:p>
    <w:p w14:paraId="03FBFE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B4ED43B"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14 июля 1926 глубокой ночью начался Полет «Искры» и проходил по графику.</w:t>
      </w:r>
    </w:p>
    <w:p w14:paraId="1A30D50B"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Это был первый международный перелет 1926 г. - по маршруту Москва – Тегеран. Пилот Я.Н. Моисеев с бортмехаником П.В. Морозом. Планом предусматривалось за два дня достичь Тегерана и, погостив там два – три дня, за те же два дня вернуться в Москву.</w:t>
      </w:r>
    </w:p>
    <w:p w14:paraId="5E69D957"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1924 году Моисеев уже совершил один полет в Персию по маршруту Москва – Энзели, и трудности нового перелета он хорошо представлял. Ему предстояло пересечь горные хребты Менджиля высотою до 3000 метров, покрытые снегом, хребет Демавенд высотою в 6000 метров и Муганскую степь с ее сильными туманами, ветрами и низкой облачностью.</w:t>
      </w:r>
    </w:p>
    <w:p w14:paraId="1DC3D059"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ночь на 8 июля было назначено начало перелета. Экипаж привел в полную готовность свой самолет. Однако днем 7 июля стало известно, что вылет из Москвы перенесен на 14 июля. Изменение срока вылета из Москвы состоялось по ходатайству Украинского и Северо-Кавказского Авиахима для того, чтобы утром самолет приземлился бы в Харькове, а днем в Ростове, где экипаж принял бы участие в проведении годового праздника авиации и химии.</w:t>
      </w:r>
    </w:p>
    <w:p w14:paraId="7C1CB5D4"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Двадцатиминутные остановки для дозаправки экипаж сделал в Харькове, Ростове и Минеральных Водах. Наиболее трудным участком полета стал участок от Минеральных Вод до Баку, где самолет попал в «турбулентность».</w:t>
      </w:r>
    </w:p>
    <w:p w14:paraId="74787B80"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14 июля, в 17 часов 32 минуты «Искра» благополучно приземлилась на бакинском аэродроме, где экипажу были преподнесены приветственные адреса и жетоны, как установившим всесоюзный рекорд скорости. 2500 км пути были пройдены за 16 часов полетного времени.</w:t>
      </w:r>
    </w:p>
    <w:p w14:paraId="4D26D682"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15 июля, в 7 часов 35 минут, самолет «Искра» вылетел из Баку в Пехлеви (ныне – Энзели). Погода благоприятствовала полету. В десять часов, преодолев 320 километров, Моисеев благополучно приземлился в Пехлеви, где экипажу была оказана торжественная встреча советской колонией и персидским населением.</w:t>
      </w:r>
    </w:p>
    <w:p w14:paraId="6600208D"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тот же день, вылетев в 15 часов, Моисеев и Мороз попытались добраться до Тегерана, но, несмотря на все усилия, они не смогли преодолеть Менджильские горы ввиду чрезвычайно сильной грозовой облачности, проливного дождя и сильного ветра. Пришлось вернуться в Пехлеви, и лишь на следующее утро продолжить полет. В горах самолет нестерпимо трепало ветром. Были моменты, когда экипажу казалось, что очередной порыв бросит их на гигантские скалы. Однако, самолет, мотор и экипаж блестяще выдержали тяжелое испытание, и долетели до Тегерана без инцидентов.</w:t>
      </w:r>
    </w:p>
    <w:p w14:paraId="2DEDAD92"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Расстояние 270 километров от Пехлеви до Тегерана было пройдено за 1 час 45 минут со средней скоростью 155 км/час.</w:t>
      </w:r>
    </w:p>
    <w:p w14:paraId="1228868B"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16 июля, в 8 часов утра, «Искра» опустилась на тегеранском аэродроме. Моисеева и Мороза встречали полпред СССР в Персии К.К. Юренев, представитель персидского военного министерства и генерального штаба, начальник воздушных сил, представитель министерства иностранных дел и вся советская колония в Тегеране.</w:t>
      </w:r>
    </w:p>
    <w:p w14:paraId="37BE476E"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тот же день в посольстве СССР состоялся прием в честь Моисеева и Мороза. На приеме присутствовали сотрудники посольства, работники советских учреждений в Персии и представители персидской военной авиации, окончившие авиационные школы в Москве.</w:t>
      </w:r>
    </w:p>
    <w:p w14:paraId="19C72500"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Моисеев, от имени Авиахима СССР, передал представителям персидской авиации ценный подарок, и памятные значки Авиахима, учрежденные в память перелета Москва – Тегеран – Москва.</w:t>
      </w:r>
    </w:p>
    <w:p w14:paraId="07E322E8"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последующие дни советские авиаторы посетили начальника штаба персидской армии и военного министра, затем министра иностранных дел и премьер-министра.</w:t>
      </w:r>
    </w:p>
    <w:p w14:paraId="2FBED0B6"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24 июля в 12 часов 10 минут ночи «Искра» вылетела из Тегерана.</w:t>
      </w:r>
    </w:p>
    <w:p w14:paraId="465992F5"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Всю территорию Персии – от Тегерана до Энзели (в том числе Менджильские горы) – «Искра» прошла ночью.</w:t>
      </w:r>
    </w:p>
    <w:p w14:paraId="7567ADB9"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3 часа 20 минут ночи Моисеев сделала первую двадцатиминутную остановку в Баку.</w:t>
      </w:r>
    </w:p>
    <w:p w14:paraId="2580818D"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Минеральных Водах «Искра» спустилась в 8 часов 30 минут утра и ровно через час вылетела в Харьков, куда прибыла в 14 часов 25 минут.</w:t>
      </w:r>
    </w:p>
    <w:p w14:paraId="4DF6D510"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Из Харькова Моисеев вылетел в 15 часов 28 минут.</w:t>
      </w:r>
    </w:p>
    <w:p w14:paraId="1158B4A9"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19 часов 45 минут вечера над Центральным аэродромом имени Троцкого ослепительно вспыхнула первая сигнальная ракета, за ней другая, предупреждая встречающих о прилете рекордсменов. «Искра» красиво зашла на посадку, сделав два круга над аэродромом.</w:t>
      </w:r>
    </w:p>
    <w:p w14:paraId="131775D0"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Несмотря на труднейший многочасовой перелет, летчики выглядели исключительно бодро.</w:t>
      </w:r>
    </w:p>
    <w:p w14:paraId="060F6BCE"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Герой перелета Я.Н. Моисеев сказал: «После только что совершенного продолжительного перелета я не слышу даже того, что сам говорю, а лишь мыслю … Самолет и мотор за весь перелет были в идеальном порядке… Ни одного винта, ни одной запасной части нам не пришлось сменить за весь перелет в Тегеран и обратно…».</w:t>
      </w:r>
    </w:p>
    <w:p w14:paraId="18A77D01" w14:textId="77777777" w:rsidR="00370D47" w:rsidRPr="00C2525C" w:rsidRDefault="00370D47"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Перелетом Тегеран – Москва были установлены новые всесоюзные рекорды скорости полета – 185 км/час и продолжительности полета за один день – 3200 километров за 17 часов 30 минут (21249).</w:t>
      </w:r>
    </w:p>
    <w:p w14:paraId="6C73478F" w14:textId="77777777" w:rsidR="00370D47" w:rsidRPr="00C2525C" w:rsidRDefault="00370D47" w:rsidP="00C2525C">
      <w:pPr>
        <w:spacing w:after="0" w:line="240" w:lineRule="auto"/>
        <w:jc w:val="both"/>
        <w:rPr>
          <w:rFonts w:ascii="Times New Roman" w:eastAsia="Times New Roman" w:hAnsi="Times New Roman" w:cs="Times New Roman"/>
          <w:color w:val="0070C0"/>
          <w:sz w:val="16"/>
          <w:szCs w:val="16"/>
          <w:lang w:eastAsia="ru-RU"/>
        </w:rPr>
      </w:pPr>
    </w:p>
    <w:p w14:paraId="1D8D1BA2" w14:textId="77777777" w:rsidR="00370D47" w:rsidRPr="00C2525C" w:rsidRDefault="00370D4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14 июля 1926 года в час ночи в ознаменование празднования Дня авиахимобороны СССР  из Москвы взлетел, держа курс на юг, де-факто военный, но перекрашенный под гражданское почтовое судно Р-1 (серийный/бортовой номера – «2844/R-ROST»). Он был украшен символикой Авиахима и украинского Аерахема, а также присвоенным машине именем «Искра». </w:t>
      </w:r>
    </w:p>
    <w:p w14:paraId="4969D1DE" w14:textId="77777777" w:rsidR="00370D47" w:rsidRPr="00C2525C" w:rsidRDefault="00370D4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Так начался международный перелёт по маршруту Москва – Харьков – Ростов-на-Дону – Минеральные Воды – Баку – Пехлеви – Тегеран и обратно. В течение двух суток за 17 часов 50 минут полёта самолёт достиг Тегеран, а затем с 00.10 и по 19.30 24 июля 1926 года – обратно добирался до Москвы, причём после взлёта из аэропорта персидской столицы из-за непроницаемых ночных сумерек компас всякий раз приходилось подсвечивать фонарём. В результате было установлено два рекорда. Первый – преодоление маршрута в 2480 км Москва – Баку за 13 часов 17 минут: «Этот перелёт явился всесоюзным рекордом дальности полёта почтовой машины с мотором 400 л.с. в один день». И второй – сам по себе обратный перелёт: за 17 часов 45 минут было покрыто 3100 км, в силу чего «этот перелёт явился мировым рекордом дальности полёта этой машины в один день». </w:t>
      </w:r>
    </w:p>
    <w:p w14:paraId="7BA51E71" w14:textId="77777777" w:rsidR="00370D47" w:rsidRPr="00C2525C" w:rsidRDefault="00370D4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Отважный экипаж – кавалер трёх орденов (двух Красного Знамени РСФСР и одного – Красного Знамени Хорезмской НСР) авиационный краском Яков Николаевич Моисеев (1897-1968) и механик П.В. Морозов. За этот двойной перелёт «лётчик и механик награждены ЦИК СССР орденом КРАСНОГО ЗНАМЕНИ, им объявлена благодарность РВС СССР, тов. МОИСЕЕВ вместе с тем удостоен звания «ЗАСЛУЖЁННЫЙ ЛЁТЧИК СССР». </w:t>
      </w:r>
    </w:p>
    <w:p w14:paraId="088DCB5E" w14:textId="77777777" w:rsidR="00370D47" w:rsidRPr="00C2525C" w:rsidRDefault="00370D4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Хроника этого во всех отношениях успешного перелёта – в строках экстренных сообщений телеграфных агентств. ТАСС от 15 июля: «В час ночи 14 июля начался заграничный перелёт Москва – Тегеран (Персия). Лётчик Моисеев на самолёте «Искра» вылетел в Тегеран. В 4 часа утра он достиг Харькова, где сделал, согласно маршрута, остановку». </w:t>
      </w:r>
    </w:p>
    <w:p w14:paraId="42BF816E" w14:textId="77777777" w:rsidR="00370D47" w:rsidRPr="00C2525C" w:rsidRDefault="00370D4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lastRenderedPageBreak/>
        <w:t xml:space="preserve">РОСТА от 14 июля: «14 июля в 8 часов 8 минут утра сюда прилетел самолёт «Искра» с лётчиком Моисеевым. Путь из Харькова, в Ростов сделан в два с половиной часа. После получасовой остановки в 8 ч. 38 м. «Искра» вылетела по направлению к Минеральным Водам. В 11 ч. 25 м. утра лётчик Моисеев прибыл на Минеральные Воды, а в 12 час. 10 м. вылетел по направлению к Баку». </w:t>
      </w:r>
    </w:p>
    <w:p w14:paraId="47D54036" w14:textId="77777777" w:rsidR="00370D47" w:rsidRPr="00C2525C" w:rsidRDefault="00370D4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ТАСС от 16 июля: «Самолёт «Искра», совершающий перелёт Москва – Тегеран, пролетел расстояние от Баку до Пехлеви (б. Энзели, Персия) в 320 километров в 2 часа. В Пехлеви ему была оказана торжественная встреча советской колонией и персидским населением. Военный губернатор Пехлеви поздравил лётчика Моисеева с благополучным прибытием и просил его по возвращении на Родину передать привет советскому народу и обществу Авиахим. </w:t>
      </w:r>
    </w:p>
    <w:p w14:paraId="5B0D3CFE" w14:textId="77777777" w:rsidR="00370D47" w:rsidRPr="00C2525C" w:rsidRDefault="00370D4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15 июля в 15 часов летчик Моисеев вылетел из Пехлеви в Тегеран, но, достигнув Минжильских гор, вынужден был вернутся обратно, ибо над горами шёл сильный дождь с ветрами. Переждавши до утра 16-го июля, Моисеев вновь вылетел в Тегеран, на этот раз благополучно долетев до назначения. </w:t>
      </w:r>
    </w:p>
    <w:p w14:paraId="25E9D343" w14:textId="77777777" w:rsidR="00370D47" w:rsidRPr="00C2525C" w:rsidRDefault="00370D4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В Тегеране самолёт «Искра» был встречен полпредом СССР Юрьеневым и всем составом советского посольства, начальником персидской авиации, представителями военного министерства и министерства иностранных дел. Лётчик чувствует себя великолепно. </w:t>
      </w:r>
    </w:p>
    <w:p w14:paraId="165A75E7" w14:textId="77777777" w:rsidR="00370D47" w:rsidRPr="00C2525C" w:rsidRDefault="00370D4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Таким образом, заграничный перелёт СССР – Персия закончился вполне благополучно. Всё расстояние от Москвы до Тегерана покрыто в 58 часов, из которых лётных – 12 часов [правильно – 17 часов 50 минут]». </w:t>
      </w:r>
    </w:p>
    <w:p w14:paraId="2769DA1D" w14:textId="77777777" w:rsidR="00370D47" w:rsidRPr="00C2525C" w:rsidRDefault="00370D4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ТАСС от 18 июля: «В полпредстве СССР состоялся приём в честь лётчика Моисеева и бортмеханика Морзе [правильно Морозов], совершивших на самолете «Искра» полёт из Москвы в Тегеран». </w:t>
      </w:r>
    </w:p>
    <w:p w14:paraId="22E1510B" w14:textId="77777777" w:rsidR="00370D47" w:rsidRPr="00C2525C" w:rsidRDefault="00370D4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ТАСС от 19 июля: «Военные атташе в посольстве СССР Бобрищев представил лётчика Моисеева и механика Морозова начальнику штаба персидской армии. </w:t>
      </w:r>
    </w:p>
    <w:p w14:paraId="38EEE9EA" w14:textId="77777777" w:rsidR="00370D47" w:rsidRPr="00C2525C" w:rsidRDefault="00370D4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Посол СССР Юрьенев представил советских лётчиков премьеру Мустоуфиоль Мемалеку, которому Моисеев вручил письмо Чичерина. Премьер приветствовал советских лётчиков в дружественных выражениях». </w:t>
      </w:r>
    </w:p>
    <w:p w14:paraId="40908475" w14:textId="77777777" w:rsidR="00370D47" w:rsidRPr="00C2525C" w:rsidRDefault="00370D4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ТАСС от 20 июля: «Состоялось многолюдное собрание советской колонии в честь лётчика Моисеева и бортмеханика Морозова, совершивших в 2 суток перелёт Москва – Тегеран (Персия)». </w:t>
      </w:r>
    </w:p>
    <w:p w14:paraId="03365D2A" w14:textId="77777777" w:rsidR="00370D47" w:rsidRPr="00C2525C" w:rsidRDefault="00370D4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ТАСС от 25 июля: «Лётчик Моисеев на самолёте «Искра» вылетел 24 июля из Тегерана в Москву. В тот же день в 8 часов вечера лётчик Моисеев прилетел в Москву. Моисеева встречали зампредреввоенсовета СССР т. Уншлихт, член коллегии МИД т. Ардалов [правильно – Аралов, Семён Иванович, годы жизни – 1880-1969] и другие. </w:t>
      </w:r>
    </w:p>
    <w:p w14:paraId="57A0D3DF" w14:textId="77777777" w:rsidR="00370D47" w:rsidRPr="00C2525C" w:rsidRDefault="00370D4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Всё расстояние в 3100 километров было покрыто в течение одного дня без остановок. Таким образом, заграничный полёт Москва – Тегеран – Москва закончится вполне благополучно и продемонстрировал достижения и завоевания советской авиации» (21267). </w:t>
      </w:r>
    </w:p>
    <w:p w14:paraId="4FECF405" w14:textId="77777777" w:rsidR="00370D47" w:rsidRPr="00C2525C" w:rsidRDefault="00370D47" w:rsidP="00C2525C">
      <w:pPr>
        <w:spacing w:after="0" w:line="240" w:lineRule="auto"/>
        <w:jc w:val="both"/>
        <w:rPr>
          <w:rFonts w:ascii="Times New Roman" w:hAnsi="Times New Roman" w:cs="Times New Roman"/>
          <w:color w:val="0070C0"/>
          <w:sz w:val="16"/>
          <w:szCs w:val="16"/>
        </w:rPr>
      </w:pPr>
    </w:p>
    <w:p w14:paraId="505A44C6" w14:textId="77777777" w:rsidR="00370D47" w:rsidRPr="00C2525C" w:rsidRDefault="00370D4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14 июля 1926 по линии Авиахима праздновалась как День авиахимобороны СССР. Безусловно, что и устроенный в 1925 году Авиахимом День советской авиации и химии, и проведённый им же в 1926 году День авиахимобороны СССР во многом (и, прежде всего, за вычетом, «химической» составляющей) предтеча Всесоюзного дня авиации, который, согласно Постановлению СНК СССР за № 859 от 28 апреля 1933 года, ежегодно отмечался в СССР 18 августа и организацией помпезного празднества которого (вспомните великолепие Тушинских авиапарадов!) долгие десятилетия занималось именно оборонное общество. Ныне это, напомним, отмечаемый в третье воскресенье августа День Воздушного Флота России – профессиональный праздник пилотов воздушного флота и работников авиационной инфраструктуры нашей страны… (21267).</w:t>
      </w:r>
    </w:p>
    <w:p w14:paraId="320D3B6B" w14:textId="77777777" w:rsidR="00370D47" w:rsidRPr="00C2525C" w:rsidRDefault="00370D47" w:rsidP="00C2525C">
      <w:pPr>
        <w:spacing w:after="0" w:line="240" w:lineRule="auto"/>
        <w:jc w:val="both"/>
        <w:rPr>
          <w:rFonts w:ascii="Times New Roman" w:eastAsia="Times New Roman" w:hAnsi="Times New Roman" w:cs="Times New Roman"/>
          <w:color w:val="0070C0"/>
          <w:sz w:val="16"/>
          <w:szCs w:val="16"/>
          <w:lang w:eastAsia="ru-RU"/>
        </w:rPr>
      </w:pPr>
    </w:p>
    <w:p w14:paraId="40AD4965" w14:textId="77777777" w:rsidR="00370D47" w:rsidRPr="00C2525C" w:rsidRDefault="00370D4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Празднование 14 июля 1926 года Дня авиахимобороны СССР для москвичей вылилось в массовое зрелищное военизированное торжество, которое прошло в свою очередь на Октябрьском поле: перед толпами трудящимися (а многие к тому же пришли с семьями!) и военнослужащими расположенных здесь военных лагерей речь с импровизированной трибуны держали первые лица Авиахима, в том числе и Алексей Иванович Рыков, своё ратное мастерство действовать в условиях, максимально приближенным к боевым, демонстрировали военные химики, стрелки и расчёты станковых пулемётов «максим». Само собой разумеется, что не обошлось и без авиационной составляющей, тем более, что погода благоприятствовала, а Центральный аэродром имени Л.Д. Троцкого, с которого взлетали участвующие в миниавиапараде самолёты, находился по соседству (21267). </w:t>
      </w:r>
    </w:p>
    <w:p w14:paraId="52E57325" w14:textId="77777777" w:rsidR="00370D47" w:rsidRPr="00C2525C" w:rsidRDefault="00370D47" w:rsidP="00C2525C">
      <w:pPr>
        <w:spacing w:after="0" w:line="240" w:lineRule="auto"/>
        <w:jc w:val="both"/>
        <w:rPr>
          <w:rFonts w:ascii="Times New Roman" w:eastAsia="Times New Roman" w:hAnsi="Times New Roman" w:cs="Times New Roman"/>
          <w:color w:val="0070C0"/>
          <w:sz w:val="16"/>
          <w:szCs w:val="16"/>
          <w:lang w:eastAsia="ru-RU"/>
        </w:rPr>
      </w:pPr>
    </w:p>
    <w:p w14:paraId="754E5133" w14:textId="77777777" w:rsidR="00CC3CBC" w:rsidRPr="00C2525C" w:rsidRDefault="00CC3CB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июля в 1926 году начался перелет по маршруту Москва - Тегеран – Москва. Один из первых советских летчиков Яков Николаевич Моисеев (1897-1968) вместе с механиком Петром Морозовым вылетел в 1 час 20 минут на почтовом самолете «Р-1» «R-ROST» «Искра» (с/н 2844). Маршрут пролегал через Харьков, Баку, Пехлеви. 17 июля 1926 года Моисеев и Морозов на самолёте перелетели через Менджильские горы высотой около четырёх тысяч метров и в 8 часов утра того же дня приземлились в Тегеране. Перелёт Москва-Тегеран был выполнен в общей сложности за 2 дня и 6 часов, из которых в воздухе Моисеев провёл 17 часов 27 минут. 22 июля 1926 года он вылетел обратно в 0 часов 10 минут несмотря на то, что было тёмное время суток и компас приходилось подсвечивать фонарём. В 19 часов 30 минут 23 июля самолёт приземлился в Москве, установив мировой рекорд дальности. За этот перелёт Моисеев был награждён третьим орденом Красного Знамени (14952).</w:t>
      </w:r>
    </w:p>
    <w:p w14:paraId="588E1ADC" w14:textId="77777777" w:rsidR="00CC3CBC" w:rsidRPr="00C2525C" w:rsidRDefault="00CC3CBC" w:rsidP="00C2525C">
      <w:pPr>
        <w:spacing w:after="0" w:line="240" w:lineRule="auto"/>
        <w:jc w:val="both"/>
        <w:rPr>
          <w:rFonts w:ascii="Times New Roman" w:hAnsi="Times New Roman" w:cs="Times New Roman"/>
          <w:color w:val="002060"/>
          <w:sz w:val="16"/>
          <w:szCs w:val="16"/>
        </w:rPr>
      </w:pPr>
    </w:p>
    <w:p w14:paraId="5EA958E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21C3FD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6CF5D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14-23 июля 1926 прошел пленум ЦК ВКП(б), который осудил "объединенную оппозицию" (1348,118). Было яростное противостояние, в ходе которого Ф.Э.Д. умер от сердечного приступа, закончился осуждением “незаконных методов” действия “объединенной оппозиции” - публикации ею свой программы (заявления 13-ти) и исключением Г.Зиновьева из ПБ. М.Лашевич был выведен из ЦК и смещен с поста председателя РВСР за выступление на подпольном собрании. После смерти Ф.Э.Д. на посту в ОГПУ сменил В.Менжинский, а на посту в ВСНХ - В.В.Куйбышев (3908,322).</w:t>
      </w:r>
    </w:p>
    <w:p w14:paraId="0C353F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1D554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14 июля 1926 года была подготовлена Служебная записка Главконцесскома в Совет Народных Комиссаров СССР </w:t>
      </w:r>
    </w:p>
    <w:p w14:paraId="200857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Постановлением Правительства 18/VI-25 года было поручено Госплану и ведомствам (п. 6, лит. л) разработать конкретные, строго деловые планы концессий, с выделением ряда важнейших объектов, представляющих для хозяйства СССР значительный интерес и могущих заинтересовать иностранных капиталистов. </w:t>
      </w:r>
    </w:p>
    <w:p w14:paraId="7B2095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Означенный план должен быть рассмотрен ГКК и представлен Правительству с соответствующими выводами, намечающими основную линию концессионной стратегии. </w:t>
      </w:r>
    </w:p>
    <w:p w14:paraId="2C1EC5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 разработке основных положений концессионного плана и самого плана ГКК руководствовался директивой Правительства как в отношении учета опыта работы действующих концессий и поскольку в концессионной практике не появилось новых моментов по сравнению с прошлым годом, ГКК не счел целесообразным просить внести какие-либо изменения в директиву Правительства от 18/VI-25 г. </w:t>
      </w:r>
    </w:p>
    <w:p w14:paraId="33998F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Предложенный план концессионных объектов и общие положения к плану являются лишь воплощением основных мыслей директивы Правительства. </w:t>
      </w:r>
    </w:p>
    <w:p w14:paraId="252B56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Приложение: </w:t>
      </w:r>
    </w:p>
    <w:p w14:paraId="0AB23D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Основные положение для разработки концессионного плана в 5-ти экз. </w:t>
      </w:r>
    </w:p>
    <w:p w14:paraId="72E97B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Проект постановления СНК по докладу ГКК об ориентировочном плане концессионных объектов. </w:t>
      </w:r>
    </w:p>
    <w:p w14:paraId="02232A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Председатель Главконцесскома Л.Троцкий </w:t>
      </w:r>
    </w:p>
    <w:p w14:paraId="1A1A67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Член ГКК (Шлейфер) </w:t>
      </w:r>
    </w:p>
    <w:p w14:paraId="020059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Управделами ГКК (Скороходов) </w:t>
      </w:r>
    </w:p>
    <w:p w14:paraId="62833F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Сов. секретно </w:t>
      </w:r>
    </w:p>
    <w:p w14:paraId="601AC8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Проект </w:t>
      </w:r>
    </w:p>
    <w:p w14:paraId="7E817D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Основные положения для разработки концессионного плана </w:t>
      </w:r>
    </w:p>
    <w:p w14:paraId="48C96A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Для выработки концессионного плана необходимо наметить основные положения, определяющие как выбор объектов концессий, так и объем концессионного плана: вместе с тем должны быть намечены условия, устанавливающие взаимоотношения концессионеров с государством. </w:t>
      </w:r>
    </w:p>
    <w:p w14:paraId="7218FB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I. Общий объем концессий </w:t>
      </w:r>
    </w:p>
    <w:p w14:paraId="437F61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Опыт показывает, что концессионные предприятия мало поддаются нашему государственному регулированию как в деле политики заготовок сырья и материалов, так и в области экспорта и импорта, приобретающих особо существенное значение в моменты валютных затруднений и т.д. </w:t>
      </w:r>
    </w:p>
    <w:p w14:paraId="08DE6A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Эти, указанные выше, отрицательные обстоятельства не имеют большого значения постольку, поскольку концессионные предприятия занимают в настоящее время незначительное место по отношению к нашему государственному хозяйству. </w:t>
      </w:r>
    </w:p>
    <w:p w14:paraId="57A09B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Ввиду этого директива Правительства от 18/VI-25 года, осуждающая “крайнюю осторожность заключения концессионных договоров в связи с неправильной оценкой в отдельных случаях опасности, что концессионные предприятия могут представить значительную конкуренцию нашей возрождающейся госпромышленности” сохраняет на ближайший период свою силу. </w:t>
      </w:r>
    </w:p>
    <w:p w14:paraId="476B4F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Представляемый ГКК ориентировочный перечень концессионных объектов для своего полного осуществления потребует вложения капиталов свыше 3 миллиардов рублей, что составляет около 1/4, примерно, всех уставных капиталов госпромышленности, транспорта, торговли, ныне вложенных. </w:t>
      </w:r>
    </w:p>
    <w:p w14:paraId="7AC928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ГКК ни в коем случае не имеет в виду фактическую реализацию этого плана в полном его объеме. Предложенные объекты надо рассматривать лишь как факультативные объекты. Даже при самом широком развитии нашей концессионной практики вряд ли можно допустить, чтобы в ближайшее 5-тилетие чистый инвестированный иностранный капитал превысил 10% к общей сумме капиталов организованного государственного хозяйства, вероятнее всего, он окажется значительно ниже этого процента. </w:t>
      </w:r>
    </w:p>
    <w:p w14:paraId="1217DE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дальнейшем корректирование плана будет, разумеется, производиться в соответствии с ростом опыта и правильным учетом потребностей народного хозяйства в отношении осуществления отдельных частей концессионного плана. </w:t>
      </w:r>
    </w:p>
    <w:p w14:paraId="38BFDA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Соотношение между государственным капиталом и привлеченным концессионным капиталом должно индивидуализироваться в зависимости от характера и состояния каждой данной отрасли промышленности, транспорта и прочих отраслей народного хозяйства и в зависимости от совокупности тех условий, на которых иностранный капитал согласится работать в СССР. </w:t>
      </w:r>
    </w:p>
    <w:p w14:paraId="3335C4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II. География концессионных объектов </w:t>
      </w:r>
    </w:p>
    <w:p w14:paraId="30C889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соответствии с общими задачами, поставленными правительством по постепенной индустриализации районов, лишенных ныне промышленности, надлежит стремиться к тому, чтобы концессионеров, которые до последнего времени устремлялись в основные промышленные центры, направлять также и в непромышленные районы; причем следует с особой благожелательностью относиться к тем концессионным предложениям, которые имеют пионерские задачи, предоставляя таким концессионерам в надлежащих рамках соответственные льготы. </w:t>
      </w:r>
    </w:p>
    <w:p w14:paraId="184E13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 предоставлении концессии в районах, мало освоенных, следует особо учитывать политическое влияние, которое может оказывать концессионер (при мощности концессионного предприятия) на население данного района. </w:t>
      </w:r>
    </w:p>
    <w:p w14:paraId="0648AF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III. Концессионные объекты и их увязка с перспективными планами развития народного хозяйства </w:t>
      </w:r>
    </w:p>
    <w:p w14:paraId="2D74F8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Поскольку мы переходим от так называемого периода восстановления старых основных капиталов нашего народного хозяйства к расширению и переоборудованию, должен быть составлен перспективный план развития всех отраслей нашего хозяйства. </w:t>
      </w:r>
    </w:p>
    <w:p w14:paraId="7B611A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Такие перспективные планы строительства и развертывания составляются по ряду отраслей народного хозяйства (5-летняя рабочая гипотеза для планирования промышленности, 5-летний план развития сельского хозяйства и т.д.). </w:t>
      </w:r>
    </w:p>
    <w:p w14:paraId="573636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Относительная ограниченность наших материальных ресурсов требует, чтобы для осуществления этих планов в известной степени (ограниченной) был привлечен и иностранный капитал в целях ускорения развертывания промышленности и, в частности, тяжелой индустрии на протяжении ближайших лет и индустриализации сельского хозяйства. </w:t>
      </w:r>
    </w:p>
    <w:p w14:paraId="55C339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Для выполнения в возможно краткий срок намеченных нами планов привлечение иностранного капитала может иметь место и в ряде второстепенных отраслей хозяйства, так как этим мы освободим ресурсы страны для усиления и развития первостепенных групп промышленности, транспорта и т.д. </w:t>
      </w:r>
    </w:p>
    <w:p w14:paraId="3D7FF6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Концессионный план, таким образом, является величиной производной и зависящей от общих планов развертывания нашего хозяйства. Поэтому объекты концессий должны быть тесно увязаны с планами строительства на ближайшие годы. </w:t>
      </w:r>
    </w:p>
    <w:p w14:paraId="712435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Включение концессий в систему планового хозяйства должно заключаться в выборе объекта концессий в зависимости от удельного веса той или иной отрасли промышленности и транспорта в народном хозяйстве, в зависимости [от] концессии и ее объема в данной отрасли хозяйства. </w:t>
      </w:r>
    </w:p>
    <w:p w14:paraId="151816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Несмотря на длительные, а в отдельных случаях крайне длительные сроки концессий, при решении вопросов о привлечении иностранного капитала приходится исходить не из возможного удельного веса концессии и ее значения через 10-15 лет, а из значения в условиях ближайших 3-5 лет. </w:t>
      </w:r>
    </w:p>
    <w:p w14:paraId="582D87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виду того, что мы переходим к обновлению основного капитала, что в капиталистических странах связано с более длительным циклом (8-10 лет), придется, очевидно, в вопросах нашего планирования удлинить эти сроки с 5-ти летних на 8-10-летние, что будет распространено и на планирование исполнения концессионного плана. </w:t>
      </w:r>
    </w:p>
    <w:p w14:paraId="65BC21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 мере разработки таких перспективных планов мы должны будем корректировать и план концессионных объектов. </w:t>
      </w:r>
    </w:p>
    <w:p w14:paraId="7D55FB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Необходимость и очередность привлечения иностранного капитала в концессии, в рамках общих задач расширения производства, определяются степенью технической отсталости отдельных отраслей промышленности, нуждающихся в иностранном капитале и в технике, в первую очередь. </w:t>
      </w:r>
    </w:p>
    <w:p w14:paraId="6698CC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Концессии могут быть в этих случаях использованы в качестве фактора, стимулирующего технический прогресс и усиливающего конкурентоспособность наших госорганизаций с заграничными, при прочих равных условиях, приближая нашу монопольную промышленность к условиям мирового рынка. </w:t>
      </w:r>
    </w:p>
    <w:p w14:paraId="0EE410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w:t>
      </w:r>
    </w:p>
    <w:p w14:paraId="5E4F6D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Не исключается возможность привлечения иностранного капитала в отдельные предприятия, даже в том случае, когда эти предприятия не включены в планы, утверждаемые для ближайшего периода, поскольку наши 5-летние планы построены на основе минимума развертывания хозяйства, определяемого ограниченностью наших ресурсов, капиталов и кредитов, сырьевых ресурсов, импортных возможностей и т.д. </w:t>
      </w:r>
    </w:p>
    <w:p w14:paraId="2819EE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Но в этих случаях привлечение иностранного капитала в предприятия, не включенные в планы, не должно уменьшать сырьевых, валютных и прочих ресурсов, намеченных к использованию при развертывании хозяйства СССР. </w:t>
      </w:r>
    </w:p>
    <w:p w14:paraId="05EE76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IV. Взаимоотношения концессионных предприятий с государством: </w:t>
      </w:r>
    </w:p>
    <w:p w14:paraId="283B2B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Наша система планового хозяйства требует включения концессионных предприятий в орбиту государственного регулирования. </w:t>
      </w:r>
    </w:p>
    <w:p w14:paraId="00FDB4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Регулирование в отношении размеров производства может быть предусмотрено концессионными договорами. В ряде концессионных договоров мы и сейчас фактически определяем минимум и максимум выпуска продукции. </w:t>
      </w:r>
    </w:p>
    <w:p w14:paraId="2005BC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Учитывая перспективу развертывания государственного и местного хозяйства, желательные и необходимые размеры производства концессионных предприятий должны и могут быть определены в договорах. </w:t>
      </w:r>
    </w:p>
    <w:p w14:paraId="172F9E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В отношении транспортных и коммунальных концессий регулирование тарифов и ставок государственными и коммунальными учреждениями общепринято. Поэтому в отношении таких концессий обеспечение государственного регулирования в самих договорах не может встретить сопротивления концессионеров. </w:t>
      </w:r>
    </w:p>
    <w:p w14:paraId="18E1B9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Гораздо сложнее обстоит дело с вопросом регулирования цен на товары, производимые концессионерами. Как правило, концессионеру в течение ближайших лет должно быть предоставлено право свободной реализации продукции. В отношении тех товаров, преимущественными потребителями коих являются государственные и кооперативные учреждения, - регулирование цен может быть в случае надобности проведено путем согласования выступлений государственных и кооперативных организаций-потребителей. </w:t>
      </w:r>
    </w:p>
    <w:p w14:paraId="268FE5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отношении тех товаров, преимущественными потребителями коих являются кустари, крестьянство и городской потребитель, а также в отношении тех, в потреблении коих заинтересована государственная промышленность или государство в целом, может быть оговорено преимущественное право покупки государством части продукции на основах, гарантирующих рентабельность работы концессий. Если по роду товара при непосредственной реализации концессионером своей продукции (тракторы и др.) может иметь место политическая опасность смычки концессионера с кулацкими и торговыми элементами, необходимо добиваться создания смешанных о-в для реализации продукции или преимущественного права закупки продукции в зависимости от тех средств, которые должны быть вложены в смешанное Общество. Во всяком случае не следует идти на предоставление концессий монопольного характера. </w:t>
      </w:r>
    </w:p>
    <w:p w14:paraId="7976A6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г) В случаях, когда конкуренция концессионера с госорганами на внешнем и внутреннем рынке нежелательна, можно предусмотреть вхождение концессионера в концессионные или иные соглашения с аналогичными государственными предприятиями. В необходимых случаях в договор вносится пункт о контроле органов НКТ над экспортными торговыми операциями концессионера за границей. </w:t>
      </w:r>
    </w:p>
    <w:p w14:paraId="57D253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 Особенно важное значение в наших условиях приобретают вопросы регулирования наших валютных отношений с концессионерами. </w:t>
      </w:r>
    </w:p>
    <w:p w14:paraId="3AC7C5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Перспективы экспорта на ближайшие несколько лет таковы, что мы, быть может, не в полной мере сумеем обеспечить валютой оплату импорта, потребного для нашего хозяйства. Поэтому необходимо: </w:t>
      </w:r>
    </w:p>
    <w:p w14:paraId="1CE8F6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В договорах предусмотреть подчинение концессионера общему валютному законодательству и ограничение свободного оборота инвалюты: </w:t>
      </w:r>
    </w:p>
    <w:p w14:paraId="304C7E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запрещение расчетов в инвалюте внутри СССР и </w:t>
      </w:r>
    </w:p>
    <w:p w14:paraId="018AAB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ограничение права вывоза валюты заграницу без разрешения органов власти. </w:t>
      </w:r>
    </w:p>
    <w:p w14:paraId="3FE058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Как правило, право вывоза валюты должно быть обязательно предоставлено концессионеру на сумму чистой прибыли (исключая отчисления от прибыли, подлежащие внесению в доход казны), причем прибыль может быть вывезена только по истечении двухмесячного срока со дня представления баланса соответствующими органами (по линии публичной отчетности - НКФ, по линии наблюдения соответствующему наркомату). </w:t>
      </w:r>
    </w:p>
    <w:p w14:paraId="1CB8E4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Погашение капитала, как правило, включается в общую сумму прибыли. </w:t>
      </w:r>
    </w:p>
    <w:p w14:paraId="7C2BED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Суммы, образуемые в целях восстановления предприятия (аммортизация), вывозу не подлежат. Расходоваться этот капитал может только для целей восстановления предприятия. </w:t>
      </w:r>
    </w:p>
    <w:p w14:paraId="3C4A80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 По окончании срока действия концессии концессионер вправе вывезти все денежные средства, которые им будут получены при ликвидации оборотных средств, остающихся за концессионером, и суммы, уплачиваемые правительством в качестве непогашенной части инвестированного капитала в случаях и размерах, специально предусмотренных договором. </w:t>
      </w:r>
    </w:p>
    <w:p w14:paraId="11359E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6) При досрочном выкупе концессионного предприятия концессионер имеет право вывезти все те суммы, которые ему причитаются, согласно оговоренного в договоре порядка выкупа. </w:t>
      </w:r>
    </w:p>
    <w:p w14:paraId="511D7B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7) Как правило, признать нежелательным сдачу концессий, работающих на импортном сырье. В тех случаях, когда по тем или иным соображениям выдача таких концессий будет признана желательной, необходимо установить, что ввоз импортного сырья и полуфабрикатов в размерах, предусмотренных твердо установленной производственной программой, обеспечивается в лицензионной порядке. В частности, допускается сдача концессий, работающих на иностранном сырье в тех случаях, когда по характеру концессионного предприятия потребное количество иностранного сырья и полуфабрикатов может быть компенсировано обязательством концессионера по вывозу изделий концессионного предприятия. Как правило, в таких случаях первичный завоз иностранного сырья производится без перевода валюты, дальнейший же перевод валюты производится в соответствии с произведенным экспортом. </w:t>
      </w:r>
    </w:p>
    <w:p w14:paraId="730777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w:t>
      </w:r>
    </w:p>
    <w:p w14:paraId="007F22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Если концессионер впервые инвестирует капитал, ввоз оборудования, сырья и полуфабрикатов производится сверх импортного плана. </w:t>
      </w:r>
    </w:p>
    <w:p w14:paraId="284F85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8) В тех случаях, когда это совместимо с характером концессии и с потребностями внутреннего рынка, необходимо добиваться включения в концессионные договоры определенной экспортной программы. Будучи приурочена к производственной программе, она должна быть выражена в форме установления обязательного минимума вывозимой концессионером части его продукции. </w:t>
      </w:r>
    </w:p>
    <w:p w14:paraId="0DBB6F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 этом: а) повышение или понижение указанной в договоре нормы происходит с согласия ГКК; б) реализационные цены на внешнем рынке должны быть, где это нужно, согласованы с НКВТ, для избежания конкуренции с нашими экспортирующими органами, а главное, сокрытия доходов и уменьшения долевых отчислений. Обязательство экспорта может быть снято с концессионера в порядке предоставленного Советскому правительству приоритета в приобретении продукции концессионера, на коммерческих приемлемых условиях. </w:t>
      </w:r>
    </w:p>
    <w:p w14:paraId="6AA291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9) В виде крайней льготы Особым Валютным Совещанием концессионеру может быть предоставлено право иметь лимитную сумму для переводных операций заграницу, соответствующую действительным потребностям концессионера без особого на то каждый раз разрешения. </w:t>
      </w:r>
    </w:p>
    <w:p w14:paraId="79AE00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V. О степени обеспечения рентабельности концессии </w:t>
      </w:r>
    </w:p>
    <w:p w14:paraId="23661E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Основным условием привлечения иностранного капитала в концессионное дело является достаточная рентабельность работы концессий. Включение в концессионные договоры требований, несоразмерных с возможностями в концессионных предприятиях в данный период хозяйственного развития, делает невозможным привлечение иностранных капиталов в концессионное дело. </w:t>
      </w:r>
    </w:p>
    <w:p w14:paraId="1FB75E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Экономическим критерием для определения степени выгодности концессионных договоров должен являться тот эффект, который будет получен в деле расширения производства товаров и поднятие на более высокий уровень технической базы данной отрасли производства. До- </w:t>
      </w:r>
    </w:p>
    <w:p w14:paraId="58BFCC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ход, который должен быть получен государством от работы концессионного предприятия, является, как правило, дополнением к выгодам советского государства от предоставления концессии. </w:t>
      </w:r>
    </w:p>
    <w:p w14:paraId="511476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Поэтому обременение концессионера чисто фискальными обязательствами уменьшает возможность привлечения иностранного капитала и ослабляет возможность предъявления концессионеру существенных требований, как-то: увеличения размеров вкладываемых капиталов, обязательства введения технических улучшений, если таковые появятся в период действия концессии, создание вспомогательных производств, полуфабрикатов, материалов, не производимых у нас, и т.д. </w:t>
      </w:r>
    </w:p>
    <w:p w14:paraId="190D5B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Обязательными являются все те платежи концессионера правительству, которые являются обычными для однородных государственных предприятий как-то: налоги - прямые и косвенные, сбор и пошлина и аренда в случае предоставления концессионеру готового здания и оборудования. Исключением из этих обязательных платежей является освобождение концессионера от пошлины за ввозимые для предприятия предметы оборудования, поскольку мы заинтересованы в максимальном расширении производства почти всех товаров и производства средств производства в СССР. </w:t>
      </w:r>
    </w:p>
    <w:p w14:paraId="307EDA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тех случаях, где это представляется необходимым, стремиться к приравнению концессионеров к частным предприятиям. </w:t>
      </w:r>
    </w:p>
    <w:p w14:paraId="0D8072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Одним из условий концессионных договоров может быть обязательство концессионера - уплачивать правительству известное долевой отчисление с валовой продукции. Вместе с тем, поскольку в ближайшие годы товарный голод еще будет ощущаться в стране, а следовательно цены у нас будут несколько выше мировых цен, желательно также включение в условия пункта договора об отчислениях с излишка получаемых прибылей сверх нормального процента. Шкала отчислений процентов со сверхприбылей должна быть подвижной и построена на основе обязательного сохранения стимула к рационализации и улучшению производства. </w:t>
      </w:r>
    </w:p>
    <w:p w14:paraId="13B483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Основанием для взимания долевого отчисления являются: 1) пользование концессионером естественными богатствами, которые ему предоставлены; 2) пользование концессионером теми выгодами, которые ему предоставляются в силу покровительственной политики правительства (монополия внешней торговли и таможенный пресс). </w:t>
      </w:r>
    </w:p>
    <w:p w14:paraId="0F35A0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Установление долевого отчисления (помимо фискальных целей) имеет своей целью приравнять концессионера, имеющего часто большие преимущества перед госпромышленностью в силу лучшего состояния его оборудования и техники по сравнению с соответствующими гос. предприятиями, к последним. </w:t>
      </w:r>
    </w:p>
    <w:p w14:paraId="17665E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 Если долевое отчисление играет роль лишь платы за естественные богатства, то оно устанавливается на тех же экономических основаниях, что и для аналогичных гос. предприятий, а именно устанавливается, исходя из предполагаемой выгодности предприятия. </w:t>
      </w:r>
    </w:p>
    <w:p w14:paraId="4D348A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остальных же случаях установление нормы долевого отчисления базируется на анализе предполагаемой калькуляции себестоимости производства на будущем концессионном предприятии и на ее сравнении с нашими рыночными ценами. </w:t>
      </w:r>
    </w:p>
    <w:p w14:paraId="73A2B0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6. В общем и целом условия, которые мы ставим иностранному капиталу должны определяться как размером капитала, который будет вложен, а также и тем, в какой мере концессионное предприятие сможет содействовать улучшению нашей техники и приближению нашей промышленности к условиям мирового рынка как по линии качества продукции, так и цен. </w:t>
      </w:r>
    </w:p>
    <w:p w14:paraId="435D13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VI. Взаимоотношения концессионеров с банками </w:t>
      </w:r>
    </w:p>
    <w:p w14:paraId="64B877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Увеличение удельного веса концессий в нашем хозяйстве требует четкой директивы банкам о работе их с концессионерами. Запрещение государственным банкам работать с концессионерами может привести к тому, что последние будут работать через о-ва Взаимного Кредита и другие частные кредитные общества. </w:t>
      </w:r>
    </w:p>
    <w:p w14:paraId="13C406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 установлении взаимоотношений концессионеров с банками, необходимо исходить из того, что государство (банки) не должно финансировать за свой счет концессионные предприятия. </w:t>
      </w:r>
    </w:p>
    <w:p w14:paraId="622FC4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 заключении кредитных соглашений банков с наиболее крупными концессионерами о кредитовании обязательно проводить на практике принцип, чтобы среднее между использованием концессионером банковских кредитов и хранение денег на счетах банков давало бы положительное сальдо в пользу банков. </w:t>
      </w:r>
    </w:p>
    <w:p w14:paraId="5D9040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Председатель Главконцесскома Троцкий </w:t>
      </w:r>
    </w:p>
    <w:p w14:paraId="020373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Член ГКК Шлейфер </w:t>
      </w:r>
    </w:p>
    <w:p w14:paraId="59851F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Управделами ГКК Скороходов </w:t>
      </w:r>
    </w:p>
    <w:p w14:paraId="631192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ГАРФ. Ф. Р-5446. Оп. 3. Д. 77. Л. 17-28. Подлинник. Подписи - автографы (11232).</w:t>
      </w:r>
    </w:p>
    <w:p w14:paraId="343797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3B4771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4D4942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E7A12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14 июля 1926 г. на совещании между статс-секретарем МИД Германии Шубертом и военным министром Гесслером (присутствовал Шляйхер), а затем на заседании 19 июля 1926 г. с участием канцлера Лютера обсуждалась угроза компрометации в связи с требованием Москвы получить в ходе обмена Скоблевского. В Берлине царило единое мнение, — и оно было отчетливо проиллюстрировано в случае со Скоблевским и «делом немецких студентов», — что в случае посылки новых эмиссаров из СССР в Германию для разжигания революционной деятельности Москва найдет возможность подстраховать их арестом немецких заложников (ADAP, Ser. B, Bd.II,2. S. 120.). 19 июля 1926 г. кабинет принял решение о «политическом помиловании» Скоблевского, обусловив его согласием Исслера. Однако тот резко возражал против такого решения и грозил уйти в отставку, полагая, что нельзя прощать преступника, участвовавшего в подготовке попытки свергнуть конституционный строй в Германии. Помощь райхсвера в подавлении «Октябрьского переворота» 1923 г. была тогда решающей; поэтому помилование Скоблевского, по мнению Гесслера, крайне негативно подействовало бы на райхсвер. Ситуация обострилась настолько, что военный министр предложил даже пойти на прекращение военного сотрудничества с СССР, если из-за «военного дела» советская сторона получит свободу рук для шантажа (ADAP, Ser. B, Bd.II,2. S. 120.). В конце концов на заседании кабинета 12 августа 1926 г. было подтверждено решение о помиловании Скоблевского, и 20 августа президент Гинденбург под-г писал соответствующий указ (ADAP, Ser. B, Bd.II,2. S. 120.). Таким образом, вопрос со Скоблевском, Шоллем, студентами и другими арестованными был урегулирован: 14 осужденных в СССР 1 немцев в сентябре того же года были обменяны на четырех, осужденных в Германии (в том числе Скоблевского). Однако советско-германские отношения ждало еще одно испытание, связанное с «гранатной аферой» и «делом Юнкерса», вылившимся позже в огромный скандал. Слухи о перевозках морем грузов из Германии в СССР (маузеры, сырье для производства ОВ, порох, снаряды, запчасти для самолетов и стрелкового оружия и т. д. ) в Финляндии начали циркулировать еще в феврале 1926 г, когда несколько пароходов с этим грузом попали в Финском заливе во льды{48}. 5 июля финский министр иностранных дел Э. Н. Сетала информировал об этом германского посланника в Хельсинки Х. Хаушильда, особенно акцентировав внимание на том, что немецкий пароход «Альтенгамме» был зафрахтован под груз с военным снаряжением для СССР (маузеры, мышьяк для производства ОВ). 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«Аксьон Франсез» опубликовала об этом заметку в номере от 9 августа 1926 г. В начале августа 1926 г. генсек МИДа Франции Ф. Бертело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[185] д’Абернон; Пресс-атташе польского посольства в Берлине Б. Эльмер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w:t>
      </w:r>
      <w:r w:rsidRPr="00C2525C">
        <w:rPr>
          <w:rFonts w:ascii="Times New Roman" w:hAnsi="Times New Roman" w:cs="Times New Roman"/>
          <w:color w:val="002060"/>
          <w:sz w:val="16"/>
          <w:szCs w:val="16"/>
        </w:rPr>
        <w:lastRenderedPageBreak/>
        <w:t>и посланнику в Финляндии Хаушильду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Ser.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«Зондергруппой Р» военного министерства и советской стороной, и передал их журналистам и парламентариям (ADAP, Ser. B, Bd.II,2. S. 120.). Положение усложнилось, когда 6 октября 1926 г. в отставку вынужден был уйти главнокомандующий райхсвером Зект (В августе 1926 г. с согласия Зекта на маневрах одного из полков райхсвера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Гесслер потребовал от Зекта разъяснений, но разговора не получилось. 5 октября он предложил генералу уйти в отставку. 6 октября Зект подал прошение об отставке и 8 октября она была принята президентом Гин-денбургом. (Подробнее см.: Meier- Welcker Hans. Op. cit. S. 501—523).). Он хотя и был «трудным собеседником» для многих левых политиков, а также и для военного министра Гесслера, но он пользовался большим уважением среди правых и мог в случае надобности оказать на них необходимое воздействие. 11 октября 1926 г. Зекта заменил на посту главнокомандующего генерал В. Хайе (11784).</w:t>
      </w:r>
    </w:p>
    <w:p w14:paraId="7C143D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F9914A1" w14:textId="77777777" w:rsidR="00CC3CBC"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EB92275" w14:textId="77777777" w:rsidR="00CC3CBC" w:rsidRPr="00C2525C" w:rsidRDefault="00CC3CBC"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F6B9E4C" w14:textId="77777777" w:rsidR="00CC3CBC" w:rsidRPr="00C2525C" w:rsidRDefault="00CC3CB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14 июля в 1926 году впервые взлетел первый литовский спортивный самолет </w:t>
      </w:r>
      <w:hyperlink r:id="rId62" w:tgtFrame="_blank" w:history="1">
        <w:r w:rsidRPr="00C2525C">
          <w:rPr>
            <w:rFonts w:ascii="Times New Roman" w:hAnsi="Times New Roman" w:cs="Times New Roman"/>
            <w:color w:val="002060"/>
            <w:sz w:val="16"/>
            <w:szCs w:val="16"/>
          </w:rPr>
          <w:t xml:space="preserve">«ANBO-1». </w:t>
        </w:r>
      </w:hyperlink>
      <w:r w:rsidRPr="00C2525C">
        <w:rPr>
          <w:rFonts w:ascii="Times New Roman" w:hAnsi="Times New Roman" w:cs="Times New Roman"/>
          <w:color w:val="002060"/>
          <w:sz w:val="16"/>
          <w:szCs w:val="16"/>
        </w:rPr>
        <w:t>«ANBO I» - легкий многоцелевой самолет, разработанный литовской фирмой «ANBO». Конструктором этой машины был летчик-инженер Антанас Густайтис. Его самолеты строились в каунасских авиационных мастерских. В 1935 году самолет был передан в музей спортивной авиации в Каунасе, где стоит и сейчас (14952).</w:t>
      </w:r>
    </w:p>
    <w:p w14:paraId="1EA4A181" w14:textId="77777777" w:rsidR="00CC3CBC" w:rsidRPr="00C2525C" w:rsidRDefault="00CC3CBC" w:rsidP="00C2525C">
      <w:pPr>
        <w:spacing w:after="0" w:line="240" w:lineRule="auto"/>
        <w:jc w:val="both"/>
        <w:rPr>
          <w:rFonts w:ascii="Times New Roman" w:hAnsi="Times New Roman" w:cs="Times New Roman"/>
          <w:color w:val="002060"/>
          <w:sz w:val="16"/>
          <w:szCs w:val="16"/>
        </w:rPr>
      </w:pPr>
    </w:p>
    <w:p w14:paraId="2CD487D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06B08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51F1F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июля 1926 ОСС ЦКБ (а вернее ОО ГАЗ-1) (Н.Н.П.) были получены ТТ УВВС на самолет школьный первоначального обучения У-2 М-12. Официальная характеристика мотора М-12 была получена в конце августа 1926 (2275).</w:t>
      </w:r>
    </w:p>
    <w:p w14:paraId="260B25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49CAEA5" w14:textId="77777777" w:rsidR="00847E9A" w:rsidRPr="00C2525C" w:rsidRDefault="00847E9A"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eastAsia="Times New Roman" w:hAnsi="Times New Roman" w:cs="Times New Roman"/>
          <w:color w:val="002060"/>
          <w:sz w:val="16"/>
          <w:szCs w:val="16"/>
          <w:lang w:eastAsia="ru-RU"/>
        </w:rPr>
        <w:t xml:space="preserve">15 </w:t>
      </w:r>
      <w:bookmarkStart w:id="34" w:name="YANDEX_12"/>
      <w:bookmarkEnd w:id="34"/>
      <w:r w:rsidRPr="00C2525C">
        <w:rPr>
          <w:rFonts w:ascii="Times New Roman" w:eastAsia="Times New Roman" w:hAnsi="Times New Roman" w:cs="Times New Roman"/>
          <w:color w:val="002060"/>
          <w:sz w:val="16"/>
          <w:szCs w:val="16"/>
          <w:lang w:eastAsia="ru-RU"/>
        </w:rPr>
        <w:t xml:space="preserve"> июля  </w:t>
      </w:r>
      <w:bookmarkStart w:id="35" w:name="YANDEX_13"/>
      <w:bookmarkEnd w:id="35"/>
      <w:r w:rsidRPr="00C2525C">
        <w:rPr>
          <w:rFonts w:ascii="Times New Roman" w:eastAsia="Times New Roman" w:hAnsi="Times New Roman" w:cs="Times New Roman"/>
          <w:color w:val="002060"/>
          <w:sz w:val="16"/>
          <w:szCs w:val="16"/>
          <w:lang w:eastAsia="ru-RU"/>
        </w:rPr>
        <w:t> 1926  г. НТК ВВС направил ОСС ЦКБ уточненные технические требования (17178).</w:t>
      </w:r>
    </w:p>
    <w:p w14:paraId="59E4BE3D" w14:textId="77777777" w:rsidR="00847E9A" w:rsidRPr="00C2525C" w:rsidRDefault="00847E9A" w:rsidP="00C2525C">
      <w:pPr>
        <w:autoSpaceDE w:val="0"/>
        <w:autoSpaceDN w:val="0"/>
        <w:adjustRightInd w:val="0"/>
        <w:spacing w:after="0" w:line="240" w:lineRule="auto"/>
        <w:jc w:val="both"/>
        <w:rPr>
          <w:rFonts w:ascii="Times New Roman" w:hAnsi="Times New Roman" w:cs="Times New Roman"/>
          <w:color w:val="002060"/>
          <w:sz w:val="16"/>
          <w:szCs w:val="16"/>
        </w:rPr>
      </w:pPr>
    </w:p>
    <w:p w14:paraId="376323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июля 1926 г. С.В.Ильюшин утвердил технические требования к более совершенному по сравнению с У-1, учебному самолету для первоначальной подготовки летчиков, в разработке которых самое активное участие, как член НТК УВВС, принимал Н.Н.Поликарпов. Именно с этого времени началось творческое содружество Ильюшина и Поликарпова, которое продолжалось до середины 30-х годов (9528).</w:t>
      </w:r>
    </w:p>
    <w:p w14:paraId="714BEF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9392D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июля 1926 Ф.Э.Д. направил в Коллегию ЦАГИ телеграмму в связи с успешным завершением испытаний АНТ-4 (273,285).</w:t>
      </w:r>
    </w:p>
    <w:p w14:paraId="718AF4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ACB23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июля 1926 закончились гос. испытания АНТ-4 (ТБ-1), которые начались 26 марта 1926, когда машина была официально передана ЦАГИ Остехбюро (71,147).</w:t>
      </w:r>
    </w:p>
    <w:p w14:paraId="5E1678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Ф.Э.Д. как председатель ВСНХ послал телеграмму ЦАГИ "Сердечно приветствую ЦАГИ. Рекорды Вашего самолета АНТ-4 выдвигают советское авиастроение в ряды последних достижений мировой техники. Желаю дальнейших успехов" (71,147).</w:t>
      </w:r>
    </w:p>
    <w:p w14:paraId="1F29CC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середине июля 1926 НК УВВС дал свои требования к АНТ-6 (ТБ-3) (246,24).</w:t>
      </w:r>
    </w:p>
    <w:p w14:paraId="21A590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7AE2A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июля 1926 г. в 2.30 ночи в Москве состоялся старт перелета ПМ-1 в Париж. На борту кроме летчика Шебанова и механика Баранцева находился В.М.Вишнев. Преодолев 1180 км воздушного пути, самолет благополучно приземлился в Кенигсберге в 10 часов 15 минут утра. После небольшого отдыха в 13.00 перелет продолжился. К сожалению, уже через полчаса, в 75 км от Кенигсберга произошла вынужденная посадка по причине сбоя работы двигателя. Неисправность устранили, взлетели и в 20.30 прилетели в Данциг. Утром 17-го стартовали в Данциге и, с приключениями (три вынужденные посадки по причине "течи в моторе"), пройдя 320 км, вечером прибыли в Шведт. На следующий день перелетели в Берлин (всего 80 км). Из Берлина пытались вылететь два раза - 19-го и 21-го. В первой попытке пришлось вернуться назад, а во второй попытке через 320 км совершили вынужденную посадку в 100 км восточнее Кельна по причине поломки шатуна. На этом перелет летчика Шебанова и механика Баранцева завершился. Согласно точному подсчету воздушного пути самолет пролетел 2110 км.</w:t>
      </w:r>
    </w:p>
    <w:p w14:paraId="1F96DA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вот краткое описание перелета, данное пассажиром самолета В.М.Вишневым: "В 2 часа 30 минут утра 16-го июля с.г. я отбыл в перелет Москва-Берлин-Париж-Москва с пилотом Шебановым и механиком Баранцевым...</w:t>
      </w:r>
    </w:p>
    <w:p w14:paraId="793CA1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"Московский Авиахим" прошел около 2200 км. Сделано 11 посадок, из них 5 - вне аэродрома.</w:t>
      </w:r>
    </w:p>
    <w:p w14:paraId="2609AB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...Самолет ПМ-1, несмотря на неудачу перелета, показал много хороших качеств, в особенности покрытием 1200 км без спуска при высокой средней скорости полета и сохранностью при многочисленных трудных взлетах и спусках... </w:t>
      </w:r>
    </w:p>
    <w:p w14:paraId="5C03B8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...Считаю, что неудача перелета не кладет никакого пятна на нашу авиацию; она целиком сводится к стечению целого ряда неблагоприятных обстоятельств. 7 августа 1926 г. Гл. инженер ГА В.М.Вишнев".</w:t>
      </w:r>
    </w:p>
    <w:p w14:paraId="15BDFF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этом история пассажирского самолета ПМ-1 завершилась, сведений о его дальнейшем использовании не обнаружено (11957).</w:t>
      </w:r>
    </w:p>
    <w:p w14:paraId="3511DA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399B1B7" w14:textId="77777777" w:rsidR="00B6612E" w:rsidRPr="00C2525C" w:rsidRDefault="00B6612E"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15 июля 1926 «Ставрополь», на борту которого находились десять семей чукчей и эскимосов и начальник острова Г.А. Ушаков, покинул Владивосток. 8 августа подошел к Врангелю, а на следующий день высадил на берег будущих островитян. Советская арктическая территория на крайнем северо-востоке страны получила наконец столь необходимое для отстаивания суверенитета СССР население.</w:t>
      </w:r>
    </w:p>
    <w:p w14:paraId="6A43A3F4" w14:textId="77777777" w:rsidR="00B6612E" w:rsidRPr="00C2525C" w:rsidRDefault="00B6612E"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О дальнейшей судьбе острова Врангеля, впрочем, как и Геральда, беспокоиться больше не приходилось. Настало время заняться иными проблемами, связанными с обеспечением прав Советского Союза на объявленный им сектор Арктики (20467).</w:t>
      </w:r>
    </w:p>
    <w:p w14:paraId="3FF5A5D3" w14:textId="77777777" w:rsidR="00B6612E" w:rsidRPr="00C2525C" w:rsidRDefault="00B6612E" w:rsidP="00C2525C">
      <w:pPr>
        <w:spacing w:after="0" w:line="240" w:lineRule="auto"/>
        <w:jc w:val="both"/>
        <w:rPr>
          <w:rFonts w:ascii="Times New Roman" w:hAnsi="Times New Roman" w:cs="Times New Roman"/>
          <w:color w:val="0070C0"/>
          <w:sz w:val="16"/>
          <w:szCs w:val="16"/>
        </w:rPr>
      </w:pPr>
    </w:p>
    <w:p w14:paraId="0908D6B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332321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CEA2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июля 1926 г. была подготовлена справка ВСНХ СССР “Краткие соображения по растрестированию Военпрома”</w:t>
      </w:r>
    </w:p>
    <w:p w14:paraId="434F9AE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Намечено разделение на 5 трестов по производственному признаку: орудийно-арсе-нальный, оружейно-пулеметный, трубочно-патронный, военно-химический и военно-опти</w:t>
      </w:r>
      <w:r w:rsidRPr="00C2525C">
        <w:rPr>
          <w:rFonts w:ascii="Times New Roman" w:hAnsi="Times New Roman" w:cs="Times New Roman"/>
          <w:color w:val="002060"/>
          <w:sz w:val="16"/>
          <w:szCs w:val="16"/>
        </w:rPr>
        <w:softHyphen/>
        <w:t>ческий (с включением гражданских заводов и оптического отдела “Большевика”). А. Производственно-техническая сторона.</w:t>
      </w:r>
    </w:p>
    <w:p w14:paraId="5FF6655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Принцип разделения взят производственный. Целевой принцип (намеченный РК Военпрома), не говоря о многих его недостатках, вообще трудно осуществим, ибо в результа</w:t>
      </w:r>
      <w:r w:rsidRPr="00C2525C">
        <w:rPr>
          <w:rFonts w:ascii="Times New Roman" w:hAnsi="Times New Roman" w:cs="Times New Roman"/>
          <w:color w:val="002060"/>
          <w:sz w:val="16"/>
          <w:szCs w:val="16"/>
        </w:rPr>
        <w:softHyphen/>
        <w:t>те переплетения как военных производств между собою (трубки, взрыватели, патроны, сна</w:t>
      </w:r>
      <w:r w:rsidRPr="00C2525C">
        <w:rPr>
          <w:rFonts w:ascii="Times New Roman" w:hAnsi="Times New Roman" w:cs="Times New Roman"/>
          <w:color w:val="002060"/>
          <w:sz w:val="16"/>
          <w:szCs w:val="16"/>
        </w:rPr>
        <w:softHyphen/>
        <w:t>ряды, взрывчатые вещества, порох, снаряжение и прочее), так и военных производств с соот</w:t>
      </w:r>
      <w:r w:rsidRPr="00C2525C">
        <w:rPr>
          <w:rFonts w:ascii="Times New Roman" w:hAnsi="Times New Roman" w:cs="Times New Roman"/>
          <w:color w:val="002060"/>
          <w:sz w:val="16"/>
          <w:szCs w:val="16"/>
        </w:rPr>
        <w:softHyphen/>
        <w:t>ветствующими гражданскими предприятиями и источниками сырья (чугун, латунь, топливо и другое) логическое развитие целевого принципа привело бы к созданию комбината, гораз</w:t>
      </w:r>
      <w:r w:rsidRPr="00C2525C">
        <w:rPr>
          <w:rFonts w:ascii="Times New Roman" w:hAnsi="Times New Roman" w:cs="Times New Roman"/>
          <w:color w:val="002060"/>
          <w:sz w:val="16"/>
          <w:szCs w:val="16"/>
        </w:rPr>
        <w:softHyphen/>
        <w:t>до обширнее нынешнего Военпрома.</w:t>
      </w:r>
    </w:p>
    <w:p w14:paraId="0A9A70C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Исходя из признаков производственных и базируясь на обычных размерах треста, ко</w:t>
      </w:r>
      <w:r w:rsidRPr="00C2525C">
        <w:rPr>
          <w:rFonts w:ascii="Times New Roman" w:hAnsi="Times New Roman" w:cs="Times New Roman"/>
          <w:color w:val="002060"/>
          <w:sz w:val="16"/>
          <w:szCs w:val="16"/>
        </w:rPr>
        <w:softHyphen/>
        <w:t>им, как показывает опыт гражданской промышленности, можно удовлетворительно управ</w:t>
      </w:r>
      <w:r w:rsidRPr="00C2525C">
        <w:rPr>
          <w:rFonts w:ascii="Times New Roman" w:hAnsi="Times New Roman" w:cs="Times New Roman"/>
          <w:color w:val="002060"/>
          <w:sz w:val="16"/>
          <w:szCs w:val="16"/>
        </w:rPr>
        <w:softHyphen/>
        <w:t>лять (15-30 тыс. работников, до 10-12 заведений, 40-50 млн червонных руб. загрузки в год), намечено вышеуказанное разделение.</w:t>
      </w:r>
    </w:p>
    <w:p w14:paraId="61E568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При этом выделение оружейно-пулеметного треста (4 действующих завода, 29 тыс. работников, 32 млн червонных руб. загрузки в 1925/26 г.) не вызывает сомнений.</w:t>
      </w:r>
    </w:p>
    <w:p w14:paraId="38EC606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Орудийно-арсенальный трест (10 заводов, из коих 7 действующих, 18,5 тыс. работни</w:t>
      </w:r>
      <w:r w:rsidRPr="00C2525C">
        <w:rPr>
          <w:rFonts w:ascii="Times New Roman" w:hAnsi="Times New Roman" w:cs="Times New Roman"/>
          <w:color w:val="002060"/>
          <w:sz w:val="16"/>
          <w:szCs w:val="16"/>
        </w:rPr>
        <w:softHyphen/>
        <w:t>ков, 28,5 тыс. червонных руб. загрузки в 1925/26 г.), возможно, в дальнейшем будет эволюци</w:t>
      </w:r>
      <w:r w:rsidRPr="00C2525C">
        <w:rPr>
          <w:rFonts w:ascii="Times New Roman" w:hAnsi="Times New Roman" w:cs="Times New Roman"/>
          <w:color w:val="002060"/>
          <w:sz w:val="16"/>
          <w:szCs w:val="16"/>
        </w:rPr>
        <w:softHyphen/>
        <w:t>онировать в тресты: орудийный, снарядно-трубочный и арсенально-обозный (с включением Цупвоза). В данное же время, поскольку отдельных снарядных заводов в Военпроме нет, а есть только снарядные цеха на орудийных заводах, совместное существование орудийных и арсенальных заводов вполне целесообразно; присоединение же к ним заводов трубочных (проект РК Военпрома) почти ничего не даст в смысле целевом (так как снаряжение все рав</w:t>
      </w:r>
      <w:r w:rsidRPr="00C2525C">
        <w:rPr>
          <w:rFonts w:ascii="Times New Roman" w:hAnsi="Times New Roman" w:cs="Times New Roman"/>
          <w:color w:val="002060"/>
          <w:sz w:val="16"/>
          <w:szCs w:val="16"/>
        </w:rPr>
        <w:softHyphen/>
        <w:t>но передается военно-химическому тресту) и совершенно противоречит признаку производ</w:t>
      </w:r>
      <w:r w:rsidRPr="00C2525C">
        <w:rPr>
          <w:rFonts w:ascii="Times New Roman" w:hAnsi="Times New Roman" w:cs="Times New Roman"/>
          <w:color w:val="002060"/>
          <w:sz w:val="16"/>
          <w:szCs w:val="16"/>
        </w:rPr>
        <w:softHyphen/>
        <w:t>ственному (массовое точное и мелкое производство, и тяжелая индустрия, и ремонт крупных и менее точных изделий). Временно в этот трест включен и сданный в аренду НТО ВСНХ минный завод “Торпедо”, вопрос с которым будет разрешен в связи с судьбой “военно-морского кадра”.</w:t>
      </w:r>
    </w:p>
    <w:p w14:paraId="5F3C114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Военно-химический трест в намеченном объеме (12 заводов, из коих 8 действующих, 14,5 тыс. работников, 32 млн червонных руб. загрузки на 1925/26 г.) содержит в себе базу для развертывания в дальнейшем трестов: порохового и взрывчатых веществ, снаряжательного и отравляющих веществ. Однако, учитывая малую величину загрузки этой группы заводов во</w:t>
      </w:r>
      <w:r w:rsidRPr="00C2525C">
        <w:rPr>
          <w:rFonts w:ascii="Times New Roman" w:hAnsi="Times New Roman" w:cs="Times New Roman"/>
          <w:color w:val="002060"/>
          <w:sz w:val="16"/>
          <w:szCs w:val="16"/>
        </w:rPr>
        <w:softHyphen/>
        <w:t>енными заказами (около 30%), а также и мирными, надлежит признать целесообразным про</w:t>
      </w:r>
      <w:r w:rsidRPr="00C2525C">
        <w:rPr>
          <w:rFonts w:ascii="Times New Roman" w:hAnsi="Times New Roman" w:cs="Times New Roman"/>
          <w:color w:val="002060"/>
          <w:sz w:val="16"/>
          <w:szCs w:val="16"/>
        </w:rPr>
        <w:softHyphen/>
        <w:t>ектируемое объединение.</w:t>
      </w:r>
    </w:p>
    <w:p w14:paraId="1E70EA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6. Трест оптический предполагает включение оптического отдела “Большевика” и ТОМПа (6 заводов, 2,9 тыс. работников, 6,2 млн червонных руб. загрузки в 1925/26 г.). В дальнейшем может быть поставлен вопрос о включении в эту группу разрозненных ныне заводов по физическим приборам, прожекторам и так далее. Временно в этом тресте предпо</w:t>
      </w:r>
      <w:r w:rsidRPr="00C2525C">
        <w:rPr>
          <w:rFonts w:ascii="Times New Roman" w:hAnsi="Times New Roman" w:cs="Times New Roman"/>
          <w:color w:val="002060"/>
          <w:sz w:val="16"/>
          <w:szCs w:val="16"/>
        </w:rPr>
        <w:softHyphen/>
        <w:t>лагается и существование завода военно-врачебных изготовлений “Красногвардеец”.</w:t>
      </w:r>
    </w:p>
    <w:p w14:paraId="6CD2B3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Соединение патронной (13 тыс. работников) и трубочно-взрывательной (8 тыс. ра</w:t>
      </w:r>
      <w:r w:rsidRPr="00C2525C">
        <w:rPr>
          <w:rFonts w:ascii="Times New Roman" w:hAnsi="Times New Roman" w:cs="Times New Roman"/>
          <w:color w:val="002060"/>
          <w:sz w:val="16"/>
          <w:szCs w:val="16"/>
        </w:rPr>
        <w:softHyphen/>
        <w:t>ботников) групп в один трест (8 заводов, 21 тыс. работников, 40 млн червонных руб. загруз</w:t>
      </w:r>
      <w:r w:rsidRPr="00C2525C">
        <w:rPr>
          <w:rFonts w:ascii="Times New Roman" w:hAnsi="Times New Roman" w:cs="Times New Roman"/>
          <w:color w:val="002060"/>
          <w:sz w:val="16"/>
          <w:szCs w:val="16"/>
        </w:rPr>
        <w:softHyphen/>
        <w:t>ки в 1925/26 г.) мотивировано родственностью производств (мелкое, точное, массовое произ</w:t>
      </w:r>
      <w:r w:rsidRPr="00C2525C">
        <w:rPr>
          <w:rFonts w:ascii="Times New Roman" w:hAnsi="Times New Roman" w:cs="Times New Roman"/>
          <w:color w:val="002060"/>
          <w:sz w:val="16"/>
          <w:szCs w:val="16"/>
        </w:rPr>
        <w:softHyphen/>
        <w:t>водство).</w:t>
      </w:r>
    </w:p>
    <w:p w14:paraId="6A2CDDD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Присоединение патронной группы к оружейно-пулеметной (проект РК Военпрома) даст громоздкий трест (42 тыс. работников, то есть около 50% нынешнего Военпрома), что противоречит цели, во имя которой Военпром разделяется. Присоединение трубочно-взры</w:t>
      </w:r>
      <w:r w:rsidRPr="00C2525C">
        <w:rPr>
          <w:rFonts w:ascii="Times New Roman" w:hAnsi="Times New Roman" w:cs="Times New Roman"/>
          <w:color w:val="002060"/>
          <w:sz w:val="16"/>
          <w:szCs w:val="16"/>
        </w:rPr>
        <w:softHyphen/>
        <w:t>вательной группы к орудийно-арсенальной нерационально, как указано выше. Самостоя</w:t>
      </w:r>
      <w:r w:rsidRPr="00C2525C">
        <w:rPr>
          <w:rFonts w:ascii="Times New Roman" w:hAnsi="Times New Roman" w:cs="Times New Roman"/>
          <w:color w:val="002060"/>
          <w:sz w:val="16"/>
          <w:szCs w:val="16"/>
        </w:rPr>
        <w:softHyphen/>
        <w:t>тельное существование трубочно-взрывательной группы ненадежно ввиду нерентабельнос</w:t>
      </w:r>
      <w:r w:rsidRPr="00C2525C">
        <w:rPr>
          <w:rFonts w:ascii="Times New Roman" w:hAnsi="Times New Roman" w:cs="Times New Roman"/>
          <w:color w:val="002060"/>
          <w:sz w:val="16"/>
          <w:szCs w:val="16"/>
        </w:rPr>
        <w:softHyphen/>
        <w:t>ти, поэтому этот момент подкрепляет рациональность присоединения ее к рентабельной пат</w:t>
      </w:r>
      <w:r w:rsidRPr="00C2525C">
        <w:rPr>
          <w:rFonts w:ascii="Times New Roman" w:hAnsi="Times New Roman" w:cs="Times New Roman"/>
          <w:color w:val="002060"/>
          <w:sz w:val="16"/>
          <w:szCs w:val="16"/>
        </w:rPr>
        <w:softHyphen/>
        <w:t>ронной группе.</w:t>
      </w:r>
    </w:p>
    <w:p w14:paraId="564801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Финансово-экономическая сторона.</w:t>
      </w:r>
    </w:p>
    <w:p w14:paraId="236BE8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Распределение оборотных средств (округленно в тыс. червонных руб.):</w:t>
      </w:r>
    </w:p>
    <w:tbl>
      <w:tblPr>
        <w:tblW w:w="0" w:type="auto"/>
        <w:tblInd w:w="40" w:type="dxa"/>
        <w:tblLayout w:type="fixed"/>
        <w:tblCellMar>
          <w:left w:w="40" w:type="dxa"/>
          <w:right w:w="40" w:type="dxa"/>
        </w:tblCellMar>
        <w:tblLook w:val="0000" w:firstRow="0" w:lastRow="0" w:firstColumn="0" w:lastColumn="0" w:noHBand="0" w:noVBand="0"/>
      </w:tblPr>
      <w:tblGrid>
        <w:gridCol w:w="1891"/>
        <w:gridCol w:w="1709"/>
        <w:gridCol w:w="1219"/>
        <w:gridCol w:w="893"/>
        <w:gridCol w:w="912"/>
        <w:gridCol w:w="1344"/>
      </w:tblGrid>
      <w:tr w:rsidR="00BD609C" w:rsidRPr="00C2525C" w14:paraId="555D6822" w14:textId="77777777">
        <w:trPr>
          <w:trHeight w:val="960"/>
        </w:trPr>
        <w:tc>
          <w:tcPr>
            <w:tcW w:w="1891" w:type="dxa"/>
            <w:tcBorders>
              <w:top w:val="single" w:sz="6" w:space="0" w:color="auto"/>
              <w:left w:val="single" w:sz="6" w:space="0" w:color="auto"/>
              <w:bottom w:val="single" w:sz="6" w:space="0" w:color="auto"/>
              <w:right w:val="single" w:sz="6" w:space="0" w:color="auto"/>
            </w:tcBorders>
          </w:tcPr>
          <w:p w14:paraId="7DB8B7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Наименование трестов</w:t>
            </w:r>
          </w:p>
        </w:tc>
        <w:tc>
          <w:tcPr>
            <w:tcW w:w="1709" w:type="dxa"/>
            <w:tcBorders>
              <w:top w:val="single" w:sz="6" w:space="0" w:color="auto"/>
              <w:left w:val="single" w:sz="6" w:space="0" w:color="auto"/>
              <w:bottom w:val="single" w:sz="6" w:space="0" w:color="auto"/>
              <w:right w:val="single" w:sz="6" w:space="0" w:color="auto"/>
            </w:tcBorders>
          </w:tcPr>
          <w:p w14:paraId="327534E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Собственные живые оборотные средства на 1 октября 1925 г. с уменьшением на 15%</w:t>
            </w:r>
          </w:p>
        </w:tc>
        <w:tc>
          <w:tcPr>
            <w:tcW w:w="1219" w:type="dxa"/>
            <w:tcBorders>
              <w:top w:val="single" w:sz="6" w:space="0" w:color="auto"/>
              <w:left w:val="single" w:sz="6" w:space="0" w:color="auto"/>
              <w:bottom w:val="single" w:sz="6" w:space="0" w:color="auto"/>
              <w:right w:val="single" w:sz="6" w:space="0" w:color="auto"/>
            </w:tcBorders>
          </w:tcPr>
          <w:p w14:paraId="557A42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Загрузка на 1925/26 г. по военной и мир</w:t>
            </w:r>
            <w:r w:rsidRPr="00C2525C">
              <w:rPr>
                <w:rFonts w:ascii="Times New Roman" w:hAnsi="Times New Roman" w:cs="Times New Roman"/>
                <w:color w:val="002060"/>
                <w:sz w:val="16"/>
                <w:szCs w:val="16"/>
              </w:rPr>
              <w:softHyphen/>
              <w:t>ной програм</w:t>
            </w:r>
            <w:r w:rsidRPr="00C2525C">
              <w:rPr>
                <w:rFonts w:ascii="Times New Roman" w:hAnsi="Times New Roman" w:cs="Times New Roman"/>
                <w:color w:val="002060"/>
                <w:sz w:val="16"/>
                <w:szCs w:val="16"/>
              </w:rPr>
              <w:softHyphen/>
              <w:t>мам</w:t>
            </w:r>
          </w:p>
        </w:tc>
        <w:tc>
          <w:tcPr>
            <w:tcW w:w="893" w:type="dxa"/>
            <w:tcBorders>
              <w:top w:val="single" w:sz="6" w:space="0" w:color="auto"/>
              <w:left w:val="single" w:sz="6" w:space="0" w:color="auto"/>
              <w:bottom w:val="single" w:sz="6" w:space="0" w:color="auto"/>
              <w:right w:val="single" w:sz="6" w:space="0" w:color="auto"/>
            </w:tcBorders>
          </w:tcPr>
          <w:p w14:paraId="4E4F58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Потреб</w:t>
            </w:r>
            <w:r w:rsidRPr="00C2525C">
              <w:rPr>
                <w:rFonts w:ascii="Times New Roman" w:hAnsi="Times New Roman" w:cs="Times New Roman"/>
                <w:color w:val="002060"/>
                <w:sz w:val="16"/>
                <w:szCs w:val="16"/>
              </w:rPr>
              <w:softHyphen/>
              <w:t>ный обо</w:t>
            </w:r>
            <w:r w:rsidRPr="00C2525C">
              <w:rPr>
                <w:rFonts w:ascii="Times New Roman" w:hAnsi="Times New Roman" w:cs="Times New Roman"/>
                <w:color w:val="002060"/>
                <w:sz w:val="16"/>
                <w:szCs w:val="16"/>
              </w:rPr>
              <w:softHyphen/>
              <w:t>рот средстве месяцах</w:t>
            </w:r>
          </w:p>
        </w:tc>
        <w:tc>
          <w:tcPr>
            <w:tcW w:w="912" w:type="dxa"/>
            <w:tcBorders>
              <w:top w:val="single" w:sz="6" w:space="0" w:color="auto"/>
              <w:left w:val="single" w:sz="6" w:space="0" w:color="auto"/>
              <w:bottom w:val="single" w:sz="6" w:space="0" w:color="auto"/>
              <w:right w:val="single" w:sz="6" w:space="0" w:color="auto"/>
            </w:tcBorders>
          </w:tcPr>
          <w:p w14:paraId="551234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Возмож</w:t>
            </w:r>
            <w:r w:rsidRPr="00C2525C">
              <w:rPr>
                <w:rFonts w:ascii="Times New Roman" w:hAnsi="Times New Roman" w:cs="Times New Roman"/>
                <w:color w:val="002060"/>
                <w:sz w:val="16"/>
                <w:szCs w:val="16"/>
              </w:rPr>
              <w:softHyphen/>
              <w:t>ный оборот средстве месяцах</w:t>
            </w:r>
          </w:p>
        </w:tc>
        <w:tc>
          <w:tcPr>
            <w:tcW w:w="1344" w:type="dxa"/>
            <w:tcBorders>
              <w:top w:val="single" w:sz="6" w:space="0" w:color="auto"/>
              <w:left w:val="single" w:sz="6" w:space="0" w:color="auto"/>
              <w:bottom w:val="single" w:sz="6" w:space="0" w:color="auto"/>
              <w:right w:val="single" w:sz="6" w:space="0" w:color="auto"/>
            </w:tcBorders>
          </w:tcPr>
          <w:p w14:paraId="3682DCC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Превышение возможного обо</w:t>
            </w:r>
            <w:r w:rsidRPr="00C2525C">
              <w:rPr>
                <w:rFonts w:ascii="Times New Roman" w:hAnsi="Times New Roman" w:cs="Times New Roman"/>
                <w:color w:val="002060"/>
                <w:sz w:val="16"/>
                <w:szCs w:val="16"/>
              </w:rPr>
              <w:softHyphen/>
              <w:t>рота сравнитель</w:t>
            </w:r>
            <w:r w:rsidRPr="00C2525C">
              <w:rPr>
                <w:rFonts w:ascii="Times New Roman" w:hAnsi="Times New Roman" w:cs="Times New Roman"/>
                <w:color w:val="002060"/>
                <w:sz w:val="16"/>
                <w:szCs w:val="16"/>
              </w:rPr>
              <w:softHyphen/>
              <w:t>но с потребным</w:t>
            </w:r>
          </w:p>
        </w:tc>
      </w:tr>
      <w:tr w:rsidR="00BD609C" w:rsidRPr="00C2525C" w14:paraId="6917203F" w14:textId="77777777">
        <w:trPr>
          <w:trHeight w:val="278"/>
        </w:trPr>
        <w:tc>
          <w:tcPr>
            <w:tcW w:w="1891" w:type="dxa"/>
            <w:tcBorders>
              <w:top w:val="single" w:sz="6" w:space="0" w:color="auto"/>
              <w:left w:val="single" w:sz="6" w:space="0" w:color="auto"/>
              <w:bottom w:val="single" w:sz="6" w:space="0" w:color="auto"/>
              <w:right w:val="single" w:sz="6" w:space="0" w:color="auto"/>
            </w:tcBorders>
          </w:tcPr>
          <w:p w14:paraId="7B70BB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Оружейно-пулеметный</w:t>
            </w:r>
          </w:p>
        </w:tc>
        <w:tc>
          <w:tcPr>
            <w:tcW w:w="1709" w:type="dxa"/>
            <w:tcBorders>
              <w:top w:val="single" w:sz="6" w:space="0" w:color="auto"/>
              <w:left w:val="single" w:sz="6" w:space="0" w:color="auto"/>
              <w:bottom w:val="single" w:sz="6" w:space="0" w:color="auto"/>
              <w:right w:val="single" w:sz="6" w:space="0" w:color="auto"/>
            </w:tcBorders>
          </w:tcPr>
          <w:p w14:paraId="2EC35A0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40600</w:t>
            </w:r>
          </w:p>
        </w:tc>
        <w:tc>
          <w:tcPr>
            <w:tcW w:w="1219" w:type="dxa"/>
            <w:tcBorders>
              <w:top w:val="single" w:sz="6" w:space="0" w:color="auto"/>
              <w:left w:val="single" w:sz="6" w:space="0" w:color="auto"/>
              <w:bottom w:val="single" w:sz="6" w:space="0" w:color="auto"/>
              <w:right w:val="single" w:sz="6" w:space="0" w:color="auto"/>
            </w:tcBorders>
          </w:tcPr>
          <w:p w14:paraId="176277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32000</w:t>
            </w:r>
          </w:p>
        </w:tc>
        <w:tc>
          <w:tcPr>
            <w:tcW w:w="893" w:type="dxa"/>
            <w:tcBorders>
              <w:top w:val="single" w:sz="6" w:space="0" w:color="auto"/>
              <w:left w:val="single" w:sz="6" w:space="0" w:color="auto"/>
              <w:bottom w:val="single" w:sz="6" w:space="0" w:color="auto"/>
              <w:right w:val="single" w:sz="6" w:space="0" w:color="auto"/>
            </w:tcBorders>
          </w:tcPr>
          <w:p w14:paraId="378478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w:t>
            </w:r>
          </w:p>
        </w:tc>
        <w:tc>
          <w:tcPr>
            <w:tcW w:w="912" w:type="dxa"/>
            <w:tcBorders>
              <w:top w:val="single" w:sz="6" w:space="0" w:color="auto"/>
              <w:left w:val="single" w:sz="6" w:space="0" w:color="auto"/>
              <w:bottom w:val="single" w:sz="6" w:space="0" w:color="auto"/>
              <w:right w:val="single" w:sz="6" w:space="0" w:color="auto"/>
            </w:tcBorders>
          </w:tcPr>
          <w:p w14:paraId="7015B2A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w:t>
            </w:r>
          </w:p>
        </w:tc>
        <w:tc>
          <w:tcPr>
            <w:tcW w:w="1344" w:type="dxa"/>
            <w:tcBorders>
              <w:top w:val="single" w:sz="6" w:space="0" w:color="auto"/>
              <w:left w:val="single" w:sz="6" w:space="0" w:color="auto"/>
              <w:bottom w:val="single" w:sz="6" w:space="0" w:color="auto"/>
              <w:right w:val="single" w:sz="6" w:space="0" w:color="auto"/>
            </w:tcBorders>
          </w:tcPr>
          <w:p w14:paraId="0B7380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w:t>
            </w:r>
          </w:p>
        </w:tc>
      </w:tr>
      <w:tr w:rsidR="00BD609C" w:rsidRPr="00C2525C" w14:paraId="71A086EA" w14:textId="77777777">
        <w:trPr>
          <w:trHeight w:val="269"/>
        </w:trPr>
        <w:tc>
          <w:tcPr>
            <w:tcW w:w="1891" w:type="dxa"/>
            <w:tcBorders>
              <w:top w:val="single" w:sz="6" w:space="0" w:color="auto"/>
              <w:left w:val="single" w:sz="6" w:space="0" w:color="auto"/>
              <w:bottom w:val="single" w:sz="6" w:space="0" w:color="auto"/>
              <w:right w:val="single" w:sz="6" w:space="0" w:color="auto"/>
            </w:tcBorders>
          </w:tcPr>
          <w:p w14:paraId="373D03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Патронно-трубочпый</w:t>
            </w:r>
          </w:p>
        </w:tc>
        <w:tc>
          <w:tcPr>
            <w:tcW w:w="1709" w:type="dxa"/>
            <w:tcBorders>
              <w:top w:val="single" w:sz="6" w:space="0" w:color="auto"/>
              <w:left w:val="single" w:sz="6" w:space="0" w:color="auto"/>
              <w:bottom w:val="single" w:sz="6" w:space="0" w:color="auto"/>
              <w:right w:val="single" w:sz="6" w:space="0" w:color="auto"/>
            </w:tcBorders>
          </w:tcPr>
          <w:p w14:paraId="3AB1A8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43400</w:t>
            </w:r>
          </w:p>
        </w:tc>
        <w:tc>
          <w:tcPr>
            <w:tcW w:w="1219" w:type="dxa"/>
            <w:tcBorders>
              <w:top w:val="single" w:sz="6" w:space="0" w:color="auto"/>
              <w:left w:val="single" w:sz="6" w:space="0" w:color="auto"/>
              <w:bottom w:val="single" w:sz="6" w:space="0" w:color="auto"/>
              <w:right w:val="single" w:sz="6" w:space="0" w:color="auto"/>
            </w:tcBorders>
          </w:tcPr>
          <w:p w14:paraId="4CAB6D2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39600</w:t>
            </w:r>
          </w:p>
        </w:tc>
        <w:tc>
          <w:tcPr>
            <w:tcW w:w="893" w:type="dxa"/>
            <w:tcBorders>
              <w:top w:val="single" w:sz="6" w:space="0" w:color="auto"/>
              <w:left w:val="single" w:sz="6" w:space="0" w:color="auto"/>
              <w:bottom w:val="single" w:sz="6" w:space="0" w:color="auto"/>
              <w:right w:val="single" w:sz="6" w:space="0" w:color="auto"/>
            </w:tcBorders>
          </w:tcPr>
          <w:p w14:paraId="678793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w:t>
            </w:r>
          </w:p>
        </w:tc>
        <w:tc>
          <w:tcPr>
            <w:tcW w:w="912" w:type="dxa"/>
            <w:tcBorders>
              <w:top w:val="single" w:sz="6" w:space="0" w:color="auto"/>
              <w:left w:val="single" w:sz="6" w:space="0" w:color="auto"/>
              <w:bottom w:val="single" w:sz="6" w:space="0" w:color="auto"/>
              <w:right w:val="single" w:sz="6" w:space="0" w:color="auto"/>
            </w:tcBorders>
          </w:tcPr>
          <w:p w14:paraId="5733E0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w:t>
            </w:r>
          </w:p>
        </w:tc>
        <w:tc>
          <w:tcPr>
            <w:tcW w:w="1344" w:type="dxa"/>
            <w:tcBorders>
              <w:top w:val="single" w:sz="6" w:space="0" w:color="auto"/>
              <w:left w:val="single" w:sz="6" w:space="0" w:color="auto"/>
              <w:bottom w:val="single" w:sz="6" w:space="0" w:color="auto"/>
              <w:right w:val="single" w:sz="6" w:space="0" w:color="auto"/>
            </w:tcBorders>
          </w:tcPr>
          <w:p w14:paraId="7C2D519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w:t>
            </w:r>
          </w:p>
        </w:tc>
      </w:tr>
      <w:tr w:rsidR="00BD609C" w:rsidRPr="00C2525C" w14:paraId="3912C582" w14:textId="77777777">
        <w:trPr>
          <w:trHeight w:val="278"/>
        </w:trPr>
        <w:tc>
          <w:tcPr>
            <w:tcW w:w="1891" w:type="dxa"/>
            <w:tcBorders>
              <w:top w:val="single" w:sz="6" w:space="0" w:color="auto"/>
              <w:left w:val="single" w:sz="6" w:space="0" w:color="auto"/>
              <w:bottom w:val="single" w:sz="6" w:space="0" w:color="auto"/>
              <w:right w:val="single" w:sz="6" w:space="0" w:color="auto"/>
            </w:tcBorders>
          </w:tcPr>
          <w:p w14:paraId="3664B6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Орудийно-арсснальный</w:t>
            </w:r>
          </w:p>
        </w:tc>
        <w:tc>
          <w:tcPr>
            <w:tcW w:w="1709" w:type="dxa"/>
            <w:tcBorders>
              <w:top w:val="single" w:sz="6" w:space="0" w:color="auto"/>
              <w:left w:val="single" w:sz="6" w:space="0" w:color="auto"/>
              <w:bottom w:val="single" w:sz="6" w:space="0" w:color="auto"/>
              <w:right w:val="single" w:sz="6" w:space="0" w:color="auto"/>
            </w:tcBorders>
          </w:tcPr>
          <w:p w14:paraId="50BADB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9300</w:t>
            </w:r>
          </w:p>
        </w:tc>
        <w:tc>
          <w:tcPr>
            <w:tcW w:w="1219" w:type="dxa"/>
            <w:tcBorders>
              <w:top w:val="single" w:sz="6" w:space="0" w:color="auto"/>
              <w:left w:val="single" w:sz="6" w:space="0" w:color="auto"/>
              <w:bottom w:val="single" w:sz="6" w:space="0" w:color="auto"/>
              <w:right w:val="single" w:sz="6" w:space="0" w:color="auto"/>
            </w:tcBorders>
          </w:tcPr>
          <w:p w14:paraId="2B7E70D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28500</w:t>
            </w:r>
          </w:p>
        </w:tc>
        <w:tc>
          <w:tcPr>
            <w:tcW w:w="893" w:type="dxa"/>
            <w:tcBorders>
              <w:top w:val="single" w:sz="6" w:space="0" w:color="auto"/>
              <w:left w:val="single" w:sz="6" w:space="0" w:color="auto"/>
              <w:bottom w:val="single" w:sz="6" w:space="0" w:color="auto"/>
              <w:right w:val="single" w:sz="6" w:space="0" w:color="auto"/>
            </w:tcBorders>
          </w:tcPr>
          <w:p w14:paraId="2CBB3A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912" w:type="dxa"/>
            <w:tcBorders>
              <w:top w:val="single" w:sz="6" w:space="0" w:color="auto"/>
              <w:left w:val="single" w:sz="6" w:space="0" w:color="auto"/>
              <w:bottom w:val="single" w:sz="6" w:space="0" w:color="auto"/>
              <w:right w:val="single" w:sz="6" w:space="0" w:color="auto"/>
            </w:tcBorders>
          </w:tcPr>
          <w:p w14:paraId="25ADDD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w:t>
            </w:r>
          </w:p>
        </w:tc>
        <w:tc>
          <w:tcPr>
            <w:tcW w:w="1344" w:type="dxa"/>
            <w:tcBorders>
              <w:top w:val="single" w:sz="6" w:space="0" w:color="auto"/>
              <w:left w:val="single" w:sz="6" w:space="0" w:color="auto"/>
              <w:bottom w:val="single" w:sz="6" w:space="0" w:color="auto"/>
              <w:right w:val="single" w:sz="6" w:space="0" w:color="auto"/>
            </w:tcBorders>
          </w:tcPr>
          <w:p w14:paraId="1A0B28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w:t>
            </w:r>
          </w:p>
        </w:tc>
      </w:tr>
      <w:tr w:rsidR="00BD609C" w:rsidRPr="00C2525C" w14:paraId="4E95DBF4" w14:textId="77777777">
        <w:trPr>
          <w:trHeight w:val="269"/>
        </w:trPr>
        <w:tc>
          <w:tcPr>
            <w:tcW w:w="1891" w:type="dxa"/>
            <w:tcBorders>
              <w:top w:val="single" w:sz="6" w:space="0" w:color="auto"/>
              <w:left w:val="single" w:sz="6" w:space="0" w:color="auto"/>
              <w:bottom w:val="single" w:sz="6" w:space="0" w:color="auto"/>
              <w:right w:val="single" w:sz="6" w:space="0" w:color="auto"/>
            </w:tcBorders>
          </w:tcPr>
          <w:p w14:paraId="202FEB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Восчшо-химичсский</w:t>
            </w:r>
          </w:p>
        </w:tc>
        <w:tc>
          <w:tcPr>
            <w:tcW w:w="1709" w:type="dxa"/>
            <w:tcBorders>
              <w:top w:val="single" w:sz="6" w:space="0" w:color="auto"/>
              <w:left w:val="single" w:sz="6" w:space="0" w:color="auto"/>
              <w:bottom w:val="single" w:sz="6" w:space="0" w:color="auto"/>
              <w:right w:val="single" w:sz="6" w:space="0" w:color="auto"/>
            </w:tcBorders>
          </w:tcPr>
          <w:p w14:paraId="697A21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30000</w:t>
            </w:r>
          </w:p>
        </w:tc>
        <w:tc>
          <w:tcPr>
            <w:tcW w:w="1219" w:type="dxa"/>
            <w:tcBorders>
              <w:top w:val="single" w:sz="6" w:space="0" w:color="auto"/>
              <w:left w:val="single" w:sz="6" w:space="0" w:color="auto"/>
              <w:bottom w:val="single" w:sz="6" w:space="0" w:color="auto"/>
              <w:right w:val="single" w:sz="6" w:space="0" w:color="auto"/>
            </w:tcBorders>
          </w:tcPr>
          <w:p w14:paraId="0D6E00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32000</w:t>
            </w:r>
          </w:p>
        </w:tc>
        <w:tc>
          <w:tcPr>
            <w:tcW w:w="893" w:type="dxa"/>
            <w:tcBorders>
              <w:top w:val="single" w:sz="6" w:space="0" w:color="auto"/>
              <w:left w:val="single" w:sz="6" w:space="0" w:color="auto"/>
              <w:bottom w:val="single" w:sz="6" w:space="0" w:color="auto"/>
              <w:right w:val="single" w:sz="6" w:space="0" w:color="auto"/>
            </w:tcBorders>
          </w:tcPr>
          <w:p w14:paraId="501D71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w:t>
            </w:r>
          </w:p>
        </w:tc>
        <w:tc>
          <w:tcPr>
            <w:tcW w:w="912" w:type="dxa"/>
            <w:tcBorders>
              <w:top w:val="single" w:sz="6" w:space="0" w:color="auto"/>
              <w:left w:val="single" w:sz="6" w:space="0" w:color="auto"/>
              <w:bottom w:val="single" w:sz="6" w:space="0" w:color="auto"/>
              <w:right w:val="single" w:sz="6" w:space="0" w:color="auto"/>
            </w:tcBorders>
          </w:tcPr>
          <w:p w14:paraId="14A198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w:t>
            </w:r>
          </w:p>
        </w:tc>
        <w:tc>
          <w:tcPr>
            <w:tcW w:w="1344" w:type="dxa"/>
            <w:tcBorders>
              <w:top w:val="single" w:sz="6" w:space="0" w:color="auto"/>
              <w:left w:val="single" w:sz="6" w:space="0" w:color="auto"/>
              <w:bottom w:val="single" w:sz="6" w:space="0" w:color="auto"/>
              <w:right w:val="single" w:sz="6" w:space="0" w:color="auto"/>
            </w:tcBorders>
          </w:tcPr>
          <w:p w14:paraId="165ED1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w:t>
            </w:r>
          </w:p>
        </w:tc>
      </w:tr>
      <w:tr w:rsidR="00BD609C" w:rsidRPr="00C2525C" w14:paraId="56BB03EF" w14:textId="77777777">
        <w:trPr>
          <w:trHeight w:val="278"/>
        </w:trPr>
        <w:tc>
          <w:tcPr>
            <w:tcW w:w="1891" w:type="dxa"/>
            <w:tcBorders>
              <w:top w:val="single" w:sz="6" w:space="0" w:color="auto"/>
              <w:left w:val="single" w:sz="6" w:space="0" w:color="auto"/>
              <w:bottom w:val="single" w:sz="6" w:space="0" w:color="auto"/>
              <w:right w:val="single" w:sz="6" w:space="0" w:color="auto"/>
            </w:tcBorders>
          </w:tcPr>
          <w:p w14:paraId="6623FBC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Оптический</w:t>
            </w:r>
          </w:p>
        </w:tc>
        <w:tc>
          <w:tcPr>
            <w:tcW w:w="1709" w:type="dxa"/>
            <w:tcBorders>
              <w:top w:val="single" w:sz="6" w:space="0" w:color="auto"/>
              <w:left w:val="single" w:sz="6" w:space="0" w:color="auto"/>
              <w:bottom w:val="single" w:sz="6" w:space="0" w:color="auto"/>
              <w:right w:val="single" w:sz="6" w:space="0" w:color="auto"/>
            </w:tcBorders>
          </w:tcPr>
          <w:p w14:paraId="0D7FD1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3000</w:t>
            </w:r>
          </w:p>
        </w:tc>
        <w:tc>
          <w:tcPr>
            <w:tcW w:w="1219" w:type="dxa"/>
            <w:tcBorders>
              <w:top w:val="single" w:sz="6" w:space="0" w:color="auto"/>
              <w:left w:val="single" w:sz="6" w:space="0" w:color="auto"/>
              <w:bottom w:val="single" w:sz="6" w:space="0" w:color="auto"/>
              <w:right w:val="single" w:sz="6" w:space="0" w:color="auto"/>
            </w:tcBorders>
          </w:tcPr>
          <w:p w14:paraId="7B8F100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6200</w:t>
            </w:r>
          </w:p>
        </w:tc>
        <w:tc>
          <w:tcPr>
            <w:tcW w:w="893" w:type="dxa"/>
            <w:tcBorders>
              <w:top w:val="single" w:sz="6" w:space="0" w:color="auto"/>
              <w:left w:val="single" w:sz="6" w:space="0" w:color="auto"/>
              <w:bottom w:val="single" w:sz="6" w:space="0" w:color="auto"/>
              <w:right w:val="single" w:sz="6" w:space="0" w:color="auto"/>
            </w:tcBorders>
          </w:tcPr>
          <w:p w14:paraId="3A67E94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w:t>
            </w:r>
          </w:p>
        </w:tc>
        <w:tc>
          <w:tcPr>
            <w:tcW w:w="912" w:type="dxa"/>
            <w:tcBorders>
              <w:top w:val="single" w:sz="6" w:space="0" w:color="auto"/>
              <w:left w:val="single" w:sz="6" w:space="0" w:color="auto"/>
              <w:bottom w:val="single" w:sz="6" w:space="0" w:color="auto"/>
              <w:right w:val="single" w:sz="6" w:space="0" w:color="auto"/>
            </w:tcBorders>
          </w:tcPr>
          <w:p w14:paraId="3F6D8DA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w:t>
            </w:r>
          </w:p>
        </w:tc>
        <w:tc>
          <w:tcPr>
            <w:tcW w:w="1344" w:type="dxa"/>
            <w:tcBorders>
              <w:top w:val="single" w:sz="6" w:space="0" w:color="auto"/>
              <w:left w:val="single" w:sz="6" w:space="0" w:color="auto"/>
              <w:bottom w:val="single" w:sz="6" w:space="0" w:color="auto"/>
              <w:right w:val="single" w:sz="6" w:space="0" w:color="auto"/>
            </w:tcBorders>
          </w:tcPr>
          <w:p w14:paraId="68DF39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tc>
      </w:tr>
      <w:tr w:rsidR="00BD609C" w:rsidRPr="00C2525C" w14:paraId="017F04AB" w14:textId="77777777">
        <w:trPr>
          <w:trHeight w:val="288"/>
        </w:trPr>
        <w:tc>
          <w:tcPr>
            <w:tcW w:w="1891" w:type="dxa"/>
            <w:tcBorders>
              <w:top w:val="single" w:sz="6" w:space="0" w:color="auto"/>
              <w:left w:val="single" w:sz="6" w:space="0" w:color="auto"/>
              <w:bottom w:val="single" w:sz="6" w:space="0" w:color="auto"/>
              <w:right w:val="single" w:sz="6" w:space="0" w:color="auto"/>
            </w:tcBorders>
          </w:tcPr>
          <w:p w14:paraId="5F92DA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Итого</w:t>
            </w:r>
          </w:p>
        </w:tc>
        <w:tc>
          <w:tcPr>
            <w:tcW w:w="1709" w:type="dxa"/>
            <w:tcBorders>
              <w:top w:val="single" w:sz="6" w:space="0" w:color="auto"/>
              <w:left w:val="single" w:sz="6" w:space="0" w:color="auto"/>
              <w:bottom w:val="single" w:sz="6" w:space="0" w:color="auto"/>
              <w:right w:val="single" w:sz="6" w:space="0" w:color="auto"/>
            </w:tcBorders>
          </w:tcPr>
          <w:p w14:paraId="1FCE1D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167 300</w:t>
            </w:r>
          </w:p>
        </w:tc>
        <w:tc>
          <w:tcPr>
            <w:tcW w:w="1219" w:type="dxa"/>
            <w:tcBorders>
              <w:top w:val="single" w:sz="6" w:space="0" w:color="auto"/>
              <w:left w:val="single" w:sz="6" w:space="0" w:color="auto"/>
              <w:bottom w:val="single" w:sz="6" w:space="0" w:color="auto"/>
              <w:right w:val="single" w:sz="6" w:space="0" w:color="auto"/>
            </w:tcBorders>
          </w:tcPr>
          <w:p w14:paraId="415D33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138300</w:t>
            </w:r>
          </w:p>
        </w:tc>
        <w:tc>
          <w:tcPr>
            <w:tcW w:w="893" w:type="dxa"/>
            <w:tcBorders>
              <w:top w:val="single" w:sz="6" w:space="0" w:color="auto"/>
              <w:left w:val="single" w:sz="6" w:space="0" w:color="auto"/>
              <w:bottom w:val="single" w:sz="6" w:space="0" w:color="auto"/>
              <w:right w:val="single" w:sz="6" w:space="0" w:color="auto"/>
            </w:tcBorders>
          </w:tcPr>
          <w:p w14:paraId="2F88E6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w:t>
            </w:r>
          </w:p>
        </w:tc>
        <w:tc>
          <w:tcPr>
            <w:tcW w:w="912" w:type="dxa"/>
            <w:tcBorders>
              <w:top w:val="single" w:sz="6" w:space="0" w:color="auto"/>
              <w:left w:val="single" w:sz="6" w:space="0" w:color="auto"/>
              <w:bottom w:val="single" w:sz="6" w:space="0" w:color="auto"/>
              <w:right w:val="single" w:sz="6" w:space="0" w:color="auto"/>
            </w:tcBorders>
          </w:tcPr>
          <w:p w14:paraId="320498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w:t>
            </w:r>
          </w:p>
        </w:tc>
        <w:tc>
          <w:tcPr>
            <w:tcW w:w="1344" w:type="dxa"/>
            <w:tcBorders>
              <w:top w:val="single" w:sz="6" w:space="0" w:color="auto"/>
              <w:left w:val="single" w:sz="6" w:space="0" w:color="auto"/>
              <w:bottom w:val="single" w:sz="6" w:space="0" w:color="auto"/>
              <w:right w:val="single" w:sz="6" w:space="0" w:color="auto"/>
            </w:tcBorders>
          </w:tcPr>
          <w:p w14:paraId="756A139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w:t>
            </w:r>
          </w:p>
        </w:tc>
      </w:tr>
    </w:tbl>
    <w:p w14:paraId="00E2C2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Таким образом, при нынешнем размере загрузок имеемых оборотных средств по про</w:t>
      </w:r>
      <w:r w:rsidRPr="00C2525C">
        <w:rPr>
          <w:rFonts w:ascii="Times New Roman" w:hAnsi="Times New Roman" w:cs="Times New Roman"/>
          <w:color w:val="002060"/>
          <w:sz w:val="16"/>
          <w:szCs w:val="16"/>
        </w:rPr>
        <w:softHyphen/>
        <w:t>ектируемым трестам должно хватить. Однако распределение их не является равномерным. Орудийно-арсенальный трест по запасу этих средств соответствует средней величине по все</w:t>
      </w:r>
      <w:r w:rsidRPr="00C2525C">
        <w:rPr>
          <w:rFonts w:ascii="Times New Roman" w:hAnsi="Times New Roman" w:cs="Times New Roman"/>
          <w:color w:val="002060"/>
          <w:sz w:val="16"/>
          <w:szCs w:val="16"/>
        </w:rPr>
        <w:softHyphen/>
        <w:t>му Военпрому; оружейно-пулеметный и патронно-трубочный тресты в этом отношении яв-ляются избыточными, а военно-химический и оптический - недостаточными.</w:t>
      </w:r>
    </w:p>
    <w:p w14:paraId="1641139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Указанная схема не является окончательной, так как Военпром до настоящего времени не имеет ни одного надлежаще утвержденного баланса. Кроме того, перспективы дальнейше</w:t>
      </w:r>
      <w:r w:rsidRPr="00C2525C">
        <w:rPr>
          <w:rFonts w:ascii="Times New Roman" w:hAnsi="Times New Roman" w:cs="Times New Roman"/>
          <w:color w:val="002060"/>
          <w:sz w:val="16"/>
          <w:szCs w:val="16"/>
        </w:rPr>
        <w:softHyphen/>
        <w:t>го развития отдельных отраслей военной промышленности в настоящее время (до оконча</w:t>
      </w:r>
      <w:r w:rsidRPr="00C2525C">
        <w:rPr>
          <w:rFonts w:ascii="Times New Roman" w:hAnsi="Times New Roman" w:cs="Times New Roman"/>
          <w:color w:val="002060"/>
          <w:sz w:val="16"/>
          <w:szCs w:val="16"/>
        </w:rPr>
        <w:softHyphen/>
        <w:t>ния работ Освока ВП) не совсем еще ясны. Но, по-видимому, несомненно, что некоторое пе</w:t>
      </w:r>
      <w:r w:rsidRPr="00C2525C">
        <w:rPr>
          <w:rFonts w:ascii="Times New Roman" w:hAnsi="Times New Roman" w:cs="Times New Roman"/>
          <w:color w:val="002060"/>
          <w:sz w:val="16"/>
          <w:szCs w:val="16"/>
        </w:rPr>
        <w:softHyphen/>
        <w:t>рераспределение оборотных средств между выделенными трестами нужно будет произвести и в ближайшее время, и в дальнейшем, особенно в отношении наделения ими оптического треста. Эту операцию, по уточнении ее размеров, можно будет произвести путем вьщачи век</w:t>
      </w:r>
      <w:r w:rsidRPr="00C2525C">
        <w:rPr>
          <w:rFonts w:ascii="Times New Roman" w:hAnsi="Times New Roman" w:cs="Times New Roman"/>
          <w:color w:val="002060"/>
          <w:sz w:val="16"/>
          <w:szCs w:val="16"/>
        </w:rPr>
        <w:softHyphen/>
        <w:t>селей, как указано будет ниже.</w:t>
      </w:r>
    </w:p>
    <w:p w14:paraId="59987C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Данные по основному капиталу и числу работников (округленно и ориентировочно):</w:t>
      </w:r>
    </w:p>
    <w:tbl>
      <w:tblPr>
        <w:tblW w:w="0" w:type="auto"/>
        <w:tblInd w:w="40" w:type="dxa"/>
        <w:tblLayout w:type="fixed"/>
        <w:tblCellMar>
          <w:left w:w="40" w:type="dxa"/>
          <w:right w:w="40" w:type="dxa"/>
        </w:tblCellMar>
        <w:tblLook w:val="0000" w:firstRow="0" w:lastRow="0" w:firstColumn="0" w:lastColumn="0" w:noHBand="0" w:noVBand="0"/>
      </w:tblPr>
      <w:tblGrid>
        <w:gridCol w:w="1891"/>
        <w:gridCol w:w="624"/>
        <w:gridCol w:w="1114"/>
        <w:gridCol w:w="1680"/>
        <w:gridCol w:w="1248"/>
        <w:gridCol w:w="1373"/>
      </w:tblGrid>
      <w:tr w:rsidR="00BD609C" w:rsidRPr="00C2525C" w14:paraId="54615216" w14:textId="77777777">
        <w:trPr>
          <w:trHeight w:val="806"/>
        </w:trPr>
        <w:tc>
          <w:tcPr>
            <w:tcW w:w="1891" w:type="dxa"/>
            <w:tcBorders>
              <w:top w:val="single" w:sz="6" w:space="0" w:color="auto"/>
              <w:left w:val="single" w:sz="6" w:space="0" w:color="auto"/>
              <w:bottom w:val="single" w:sz="6" w:space="0" w:color="auto"/>
              <w:right w:val="single" w:sz="6" w:space="0" w:color="auto"/>
            </w:tcBorders>
          </w:tcPr>
          <w:p w14:paraId="49E840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Наименование трестов</w:t>
            </w:r>
          </w:p>
        </w:tc>
        <w:tc>
          <w:tcPr>
            <w:tcW w:w="624" w:type="dxa"/>
            <w:tcBorders>
              <w:top w:val="single" w:sz="6" w:space="0" w:color="auto"/>
              <w:left w:val="single" w:sz="6" w:space="0" w:color="auto"/>
              <w:bottom w:val="single" w:sz="6" w:space="0" w:color="auto"/>
              <w:right w:val="single" w:sz="6" w:space="0" w:color="auto"/>
            </w:tcBorders>
          </w:tcPr>
          <w:p w14:paraId="6DF144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Коли</w:t>
            </w:r>
            <w:r w:rsidRPr="00C2525C">
              <w:rPr>
                <w:rFonts w:ascii="Times New Roman" w:hAnsi="Times New Roman" w:cs="Times New Roman"/>
                <w:color w:val="002060"/>
                <w:sz w:val="16"/>
                <w:szCs w:val="16"/>
              </w:rPr>
              <w:softHyphen/>
              <w:t>чество заво</w:t>
            </w:r>
            <w:r w:rsidRPr="00C2525C">
              <w:rPr>
                <w:rFonts w:ascii="Times New Roman" w:hAnsi="Times New Roman" w:cs="Times New Roman"/>
                <w:color w:val="002060"/>
                <w:sz w:val="16"/>
                <w:szCs w:val="16"/>
              </w:rPr>
              <w:softHyphen/>
              <w:t>дов</w:t>
            </w:r>
          </w:p>
        </w:tc>
        <w:tc>
          <w:tcPr>
            <w:tcW w:w="1114" w:type="dxa"/>
            <w:tcBorders>
              <w:top w:val="single" w:sz="6" w:space="0" w:color="auto"/>
              <w:left w:val="single" w:sz="6" w:space="0" w:color="auto"/>
              <w:bottom w:val="single" w:sz="6" w:space="0" w:color="auto"/>
              <w:right w:val="single" w:sz="6" w:space="0" w:color="auto"/>
            </w:tcBorders>
          </w:tcPr>
          <w:p w14:paraId="5BF0D3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Количество работников на 1 апреля 1926 г.</w:t>
            </w:r>
          </w:p>
        </w:tc>
        <w:tc>
          <w:tcPr>
            <w:tcW w:w="1680" w:type="dxa"/>
            <w:tcBorders>
              <w:top w:val="single" w:sz="6" w:space="0" w:color="auto"/>
              <w:left w:val="single" w:sz="6" w:space="0" w:color="auto"/>
              <w:bottom w:val="single" w:sz="6" w:space="0" w:color="auto"/>
              <w:right w:val="single" w:sz="6" w:space="0" w:color="auto"/>
            </w:tcBorders>
          </w:tcPr>
          <w:p w14:paraId="40DBF4F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Основной капитал без дооценки в довоенных руб. на 1 октября 1925 г.</w:t>
            </w:r>
          </w:p>
        </w:tc>
        <w:tc>
          <w:tcPr>
            <w:tcW w:w="1248" w:type="dxa"/>
            <w:tcBorders>
              <w:top w:val="single" w:sz="6" w:space="0" w:color="auto"/>
              <w:left w:val="single" w:sz="6" w:space="0" w:color="auto"/>
              <w:bottom w:val="single" w:sz="6" w:space="0" w:color="auto"/>
              <w:right w:val="single" w:sz="6" w:space="0" w:color="auto"/>
            </w:tcBorders>
          </w:tcPr>
          <w:p w14:paraId="5152015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 же с дооцен</w:t>
            </w:r>
            <w:r w:rsidRPr="00C2525C">
              <w:rPr>
                <w:rFonts w:ascii="Times New Roman" w:hAnsi="Times New Roman" w:cs="Times New Roman"/>
                <w:color w:val="002060"/>
                <w:sz w:val="16"/>
                <w:szCs w:val="16"/>
              </w:rPr>
              <w:softHyphen/>
              <w:t>кой в червон</w:t>
            </w:r>
            <w:r w:rsidRPr="00C2525C">
              <w:rPr>
                <w:rFonts w:ascii="Times New Roman" w:hAnsi="Times New Roman" w:cs="Times New Roman"/>
                <w:color w:val="002060"/>
                <w:sz w:val="16"/>
                <w:szCs w:val="16"/>
              </w:rPr>
              <w:softHyphen/>
              <w:t>ных руб.</w:t>
            </w:r>
          </w:p>
        </w:tc>
        <w:tc>
          <w:tcPr>
            <w:tcW w:w="1373" w:type="dxa"/>
            <w:tcBorders>
              <w:top w:val="single" w:sz="6" w:space="0" w:color="auto"/>
              <w:left w:val="single" w:sz="6" w:space="0" w:color="auto"/>
              <w:bottom w:val="single" w:sz="6" w:space="0" w:color="auto"/>
              <w:right w:val="single" w:sz="6" w:space="0" w:color="auto"/>
            </w:tcBorders>
          </w:tcPr>
          <w:p w14:paraId="520993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Процент за[трат] по военной прод[укции] на 1925/26 г.</w:t>
            </w:r>
          </w:p>
        </w:tc>
      </w:tr>
      <w:tr w:rsidR="00BD609C" w:rsidRPr="00C2525C" w14:paraId="5B841F8A" w14:textId="77777777">
        <w:trPr>
          <w:trHeight w:val="269"/>
        </w:trPr>
        <w:tc>
          <w:tcPr>
            <w:tcW w:w="1891" w:type="dxa"/>
            <w:tcBorders>
              <w:top w:val="single" w:sz="6" w:space="0" w:color="auto"/>
              <w:left w:val="single" w:sz="6" w:space="0" w:color="auto"/>
              <w:bottom w:val="single" w:sz="6" w:space="0" w:color="auto"/>
              <w:right w:val="single" w:sz="6" w:space="0" w:color="auto"/>
            </w:tcBorders>
          </w:tcPr>
          <w:p w14:paraId="3496FD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Оружейно-патронпый</w:t>
            </w:r>
          </w:p>
        </w:tc>
        <w:tc>
          <w:tcPr>
            <w:tcW w:w="624" w:type="dxa"/>
            <w:tcBorders>
              <w:top w:val="single" w:sz="6" w:space="0" w:color="auto"/>
              <w:left w:val="single" w:sz="6" w:space="0" w:color="auto"/>
              <w:bottom w:val="single" w:sz="6" w:space="0" w:color="auto"/>
              <w:right w:val="single" w:sz="6" w:space="0" w:color="auto"/>
            </w:tcBorders>
          </w:tcPr>
          <w:p w14:paraId="1F7B39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w:t>
            </w:r>
          </w:p>
        </w:tc>
        <w:tc>
          <w:tcPr>
            <w:tcW w:w="1114" w:type="dxa"/>
            <w:tcBorders>
              <w:top w:val="single" w:sz="6" w:space="0" w:color="auto"/>
              <w:left w:val="single" w:sz="6" w:space="0" w:color="auto"/>
              <w:bottom w:val="single" w:sz="6" w:space="0" w:color="auto"/>
              <w:right w:val="single" w:sz="6" w:space="0" w:color="auto"/>
            </w:tcBorders>
          </w:tcPr>
          <w:p w14:paraId="5547BCA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28752</w:t>
            </w:r>
          </w:p>
        </w:tc>
        <w:tc>
          <w:tcPr>
            <w:tcW w:w="1680" w:type="dxa"/>
            <w:tcBorders>
              <w:top w:val="single" w:sz="6" w:space="0" w:color="auto"/>
              <w:left w:val="single" w:sz="6" w:space="0" w:color="auto"/>
              <w:bottom w:val="single" w:sz="6" w:space="0" w:color="auto"/>
              <w:right w:val="single" w:sz="6" w:space="0" w:color="auto"/>
            </w:tcBorders>
          </w:tcPr>
          <w:p w14:paraId="3C1D16D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227 000</w:t>
            </w:r>
          </w:p>
        </w:tc>
        <w:tc>
          <w:tcPr>
            <w:tcW w:w="1248" w:type="dxa"/>
            <w:tcBorders>
              <w:top w:val="single" w:sz="6" w:space="0" w:color="auto"/>
              <w:left w:val="single" w:sz="6" w:space="0" w:color="auto"/>
              <w:bottom w:val="single" w:sz="6" w:space="0" w:color="auto"/>
              <w:right w:val="single" w:sz="6" w:space="0" w:color="auto"/>
            </w:tcBorders>
          </w:tcPr>
          <w:p w14:paraId="43028E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102479000</w:t>
            </w:r>
          </w:p>
        </w:tc>
        <w:tc>
          <w:tcPr>
            <w:tcW w:w="1373" w:type="dxa"/>
            <w:tcBorders>
              <w:top w:val="single" w:sz="6" w:space="0" w:color="auto"/>
              <w:left w:val="single" w:sz="6" w:space="0" w:color="auto"/>
              <w:bottom w:val="single" w:sz="6" w:space="0" w:color="auto"/>
              <w:right w:val="single" w:sz="6" w:space="0" w:color="auto"/>
            </w:tcBorders>
          </w:tcPr>
          <w:p w14:paraId="5418EE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74,6</w:t>
            </w:r>
          </w:p>
        </w:tc>
      </w:tr>
      <w:tr w:rsidR="00BD609C" w:rsidRPr="00C2525C" w14:paraId="59FF9F07" w14:textId="77777777">
        <w:trPr>
          <w:trHeight w:val="278"/>
        </w:trPr>
        <w:tc>
          <w:tcPr>
            <w:tcW w:w="1891" w:type="dxa"/>
            <w:tcBorders>
              <w:top w:val="single" w:sz="6" w:space="0" w:color="auto"/>
              <w:left w:val="single" w:sz="6" w:space="0" w:color="auto"/>
              <w:bottom w:val="single" w:sz="6" w:space="0" w:color="auto"/>
              <w:right w:val="single" w:sz="6" w:space="0" w:color="auto"/>
            </w:tcBorders>
          </w:tcPr>
          <w:p w14:paraId="76BAD1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Патротшо-трубочный</w:t>
            </w:r>
          </w:p>
        </w:tc>
        <w:tc>
          <w:tcPr>
            <w:tcW w:w="624" w:type="dxa"/>
            <w:tcBorders>
              <w:top w:val="single" w:sz="6" w:space="0" w:color="auto"/>
              <w:left w:val="single" w:sz="6" w:space="0" w:color="auto"/>
              <w:bottom w:val="single" w:sz="6" w:space="0" w:color="auto"/>
              <w:right w:val="single" w:sz="6" w:space="0" w:color="auto"/>
            </w:tcBorders>
          </w:tcPr>
          <w:p w14:paraId="77F819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w:t>
            </w:r>
          </w:p>
        </w:tc>
        <w:tc>
          <w:tcPr>
            <w:tcW w:w="1114" w:type="dxa"/>
            <w:tcBorders>
              <w:top w:val="single" w:sz="6" w:space="0" w:color="auto"/>
              <w:left w:val="single" w:sz="6" w:space="0" w:color="auto"/>
              <w:bottom w:val="single" w:sz="6" w:space="0" w:color="auto"/>
              <w:right w:val="single" w:sz="6" w:space="0" w:color="auto"/>
            </w:tcBorders>
          </w:tcPr>
          <w:p w14:paraId="03F314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20981</w:t>
            </w:r>
          </w:p>
        </w:tc>
        <w:tc>
          <w:tcPr>
            <w:tcW w:w="1680" w:type="dxa"/>
            <w:tcBorders>
              <w:top w:val="single" w:sz="6" w:space="0" w:color="auto"/>
              <w:left w:val="single" w:sz="6" w:space="0" w:color="auto"/>
              <w:bottom w:val="single" w:sz="6" w:space="0" w:color="auto"/>
              <w:right w:val="single" w:sz="6" w:space="0" w:color="auto"/>
            </w:tcBorders>
          </w:tcPr>
          <w:p w14:paraId="1F619B3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40 757 000</w:t>
            </w:r>
          </w:p>
        </w:tc>
        <w:tc>
          <w:tcPr>
            <w:tcW w:w="1248" w:type="dxa"/>
            <w:tcBorders>
              <w:top w:val="single" w:sz="6" w:space="0" w:color="auto"/>
              <w:left w:val="single" w:sz="6" w:space="0" w:color="auto"/>
              <w:bottom w:val="single" w:sz="6" w:space="0" w:color="auto"/>
              <w:right w:val="single" w:sz="6" w:space="0" w:color="auto"/>
            </w:tcBorders>
          </w:tcPr>
          <w:p w14:paraId="7E8D50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87159000</w:t>
            </w:r>
          </w:p>
        </w:tc>
        <w:tc>
          <w:tcPr>
            <w:tcW w:w="1373" w:type="dxa"/>
            <w:tcBorders>
              <w:top w:val="single" w:sz="6" w:space="0" w:color="auto"/>
              <w:left w:val="single" w:sz="6" w:space="0" w:color="auto"/>
              <w:bottom w:val="single" w:sz="6" w:space="0" w:color="auto"/>
              <w:right w:val="single" w:sz="6" w:space="0" w:color="auto"/>
            </w:tcBorders>
          </w:tcPr>
          <w:p w14:paraId="0E5124D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83</w:t>
            </w:r>
          </w:p>
        </w:tc>
      </w:tr>
      <w:tr w:rsidR="00BD609C" w:rsidRPr="00C2525C" w14:paraId="06879776" w14:textId="77777777">
        <w:trPr>
          <w:trHeight w:val="432"/>
        </w:trPr>
        <w:tc>
          <w:tcPr>
            <w:tcW w:w="1891" w:type="dxa"/>
            <w:tcBorders>
              <w:top w:val="single" w:sz="6" w:space="0" w:color="auto"/>
              <w:left w:val="single" w:sz="6" w:space="0" w:color="auto"/>
              <w:bottom w:val="single" w:sz="6" w:space="0" w:color="auto"/>
              <w:right w:val="single" w:sz="6" w:space="0" w:color="auto"/>
            </w:tcBorders>
          </w:tcPr>
          <w:p w14:paraId="3E84B59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Орудийно-арсспаль-иый</w:t>
            </w:r>
          </w:p>
        </w:tc>
        <w:tc>
          <w:tcPr>
            <w:tcW w:w="624" w:type="dxa"/>
            <w:tcBorders>
              <w:top w:val="single" w:sz="6" w:space="0" w:color="auto"/>
              <w:left w:val="single" w:sz="6" w:space="0" w:color="auto"/>
              <w:bottom w:val="single" w:sz="6" w:space="0" w:color="auto"/>
              <w:right w:val="single" w:sz="6" w:space="0" w:color="auto"/>
            </w:tcBorders>
          </w:tcPr>
          <w:p w14:paraId="043771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r w:rsidRPr="00C2525C">
              <w:rPr>
                <w:rFonts w:ascii="Times New Roman" w:hAnsi="Times New Roman" w:cs="Times New Roman"/>
                <w:color w:val="002060"/>
                <w:sz w:val="16"/>
                <w:szCs w:val="16"/>
                <w:vertAlign w:val="superscript"/>
              </w:rPr>
              <w:t>-</w:t>
            </w:r>
          </w:p>
        </w:tc>
        <w:tc>
          <w:tcPr>
            <w:tcW w:w="1114" w:type="dxa"/>
            <w:tcBorders>
              <w:top w:val="single" w:sz="6" w:space="0" w:color="auto"/>
              <w:left w:val="single" w:sz="6" w:space="0" w:color="auto"/>
              <w:bottom w:val="single" w:sz="6" w:space="0" w:color="auto"/>
              <w:right w:val="single" w:sz="6" w:space="0" w:color="auto"/>
            </w:tcBorders>
          </w:tcPr>
          <w:p w14:paraId="5DFE50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18474</w:t>
            </w:r>
          </w:p>
        </w:tc>
        <w:tc>
          <w:tcPr>
            <w:tcW w:w="1680" w:type="dxa"/>
            <w:tcBorders>
              <w:top w:val="single" w:sz="6" w:space="0" w:color="auto"/>
              <w:left w:val="single" w:sz="6" w:space="0" w:color="auto"/>
              <w:bottom w:val="single" w:sz="6" w:space="0" w:color="auto"/>
              <w:right w:val="single" w:sz="6" w:space="0" w:color="auto"/>
            </w:tcBorders>
          </w:tcPr>
          <w:p w14:paraId="00762B9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52 080 000</w:t>
            </w:r>
          </w:p>
        </w:tc>
        <w:tc>
          <w:tcPr>
            <w:tcW w:w="1248" w:type="dxa"/>
            <w:tcBorders>
              <w:top w:val="single" w:sz="6" w:space="0" w:color="auto"/>
              <w:left w:val="single" w:sz="6" w:space="0" w:color="auto"/>
              <w:bottom w:val="single" w:sz="6" w:space="0" w:color="auto"/>
              <w:right w:val="single" w:sz="6" w:space="0" w:color="auto"/>
            </w:tcBorders>
          </w:tcPr>
          <w:p w14:paraId="507226D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144 809 000</w:t>
            </w:r>
          </w:p>
        </w:tc>
        <w:tc>
          <w:tcPr>
            <w:tcW w:w="1373" w:type="dxa"/>
            <w:tcBorders>
              <w:top w:val="single" w:sz="6" w:space="0" w:color="auto"/>
              <w:left w:val="single" w:sz="6" w:space="0" w:color="auto"/>
              <w:bottom w:val="single" w:sz="6" w:space="0" w:color="auto"/>
              <w:right w:val="single" w:sz="6" w:space="0" w:color="auto"/>
            </w:tcBorders>
          </w:tcPr>
          <w:p w14:paraId="4649567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40,6</w:t>
            </w:r>
          </w:p>
        </w:tc>
      </w:tr>
      <w:tr w:rsidR="00BD609C" w:rsidRPr="00C2525C" w14:paraId="32683905" w14:textId="77777777">
        <w:trPr>
          <w:trHeight w:val="269"/>
        </w:trPr>
        <w:tc>
          <w:tcPr>
            <w:tcW w:w="1891" w:type="dxa"/>
            <w:tcBorders>
              <w:top w:val="single" w:sz="6" w:space="0" w:color="auto"/>
              <w:left w:val="single" w:sz="6" w:space="0" w:color="auto"/>
              <w:bottom w:val="single" w:sz="6" w:space="0" w:color="auto"/>
              <w:right w:val="single" w:sz="6" w:space="0" w:color="auto"/>
            </w:tcBorders>
          </w:tcPr>
          <w:p w14:paraId="1ACA372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Военно-химический</w:t>
            </w:r>
          </w:p>
        </w:tc>
        <w:tc>
          <w:tcPr>
            <w:tcW w:w="624" w:type="dxa"/>
            <w:tcBorders>
              <w:top w:val="single" w:sz="6" w:space="0" w:color="auto"/>
              <w:left w:val="single" w:sz="6" w:space="0" w:color="auto"/>
              <w:bottom w:val="single" w:sz="6" w:space="0" w:color="auto"/>
              <w:right w:val="single" w:sz="6" w:space="0" w:color="auto"/>
            </w:tcBorders>
          </w:tcPr>
          <w:p w14:paraId="5AB1956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w:t>
            </w:r>
          </w:p>
        </w:tc>
        <w:tc>
          <w:tcPr>
            <w:tcW w:w="1114" w:type="dxa"/>
            <w:tcBorders>
              <w:top w:val="single" w:sz="6" w:space="0" w:color="auto"/>
              <w:left w:val="single" w:sz="6" w:space="0" w:color="auto"/>
              <w:bottom w:val="single" w:sz="6" w:space="0" w:color="auto"/>
              <w:right w:val="single" w:sz="6" w:space="0" w:color="auto"/>
            </w:tcBorders>
          </w:tcPr>
          <w:p w14:paraId="69BC5A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14548</w:t>
            </w:r>
          </w:p>
        </w:tc>
        <w:tc>
          <w:tcPr>
            <w:tcW w:w="1680" w:type="dxa"/>
            <w:tcBorders>
              <w:top w:val="single" w:sz="6" w:space="0" w:color="auto"/>
              <w:left w:val="single" w:sz="6" w:space="0" w:color="auto"/>
              <w:bottom w:val="single" w:sz="6" w:space="0" w:color="auto"/>
              <w:right w:val="single" w:sz="6" w:space="0" w:color="auto"/>
            </w:tcBorders>
          </w:tcPr>
          <w:p w14:paraId="79D72D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72251000</w:t>
            </w:r>
          </w:p>
        </w:tc>
        <w:tc>
          <w:tcPr>
            <w:tcW w:w="1248" w:type="dxa"/>
            <w:tcBorders>
              <w:top w:val="single" w:sz="6" w:space="0" w:color="auto"/>
              <w:left w:val="single" w:sz="6" w:space="0" w:color="auto"/>
              <w:bottom w:val="single" w:sz="6" w:space="0" w:color="auto"/>
              <w:right w:val="single" w:sz="6" w:space="0" w:color="auto"/>
            </w:tcBorders>
          </w:tcPr>
          <w:p w14:paraId="4EF8F7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154809000</w:t>
            </w:r>
          </w:p>
        </w:tc>
        <w:tc>
          <w:tcPr>
            <w:tcW w:w="1373" w:type="dxa"/>
            <w:tcBorders>
              <w:top w:val="single" w:sz="6" w:space="0" w:color="auto"/>
              <w:left w:val="single" w:sz="6" w:space="0" w:color="auto"/>
              <w:bottom w:val="single" w:sz="6" w:space="0" w:color="auto"/>
              <w:right w:val="single" w:sz="6" w:space="0" w:color="auto"/>
            </w:tcBorders>
          </w:tcPr>
          <w:p w14:paraId="404BAE3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31,5</w:t>
            </w:r>
          </w:p>
        </w:tc>
      </w:tr>
      <w:tr w:rsidR="00BD609C" w:rsidRPr="00C2525C" w14:paraId="2001464A" w14:textId="77777777">
        <w:trPr>
          <w:trHeight w:val="269"/>
        </w:trPr>
        <w:tc>
          <w:tcPr>
            <w:tcW w:w="1891" w:type="dxa"/>
            <w:tcBorders>
              <w:top w:val="single" w:sz="6" w:space="0" w:color="auto"/>
              <w:left w:val="single" w:sz="6" w:space="0" w:color="auto"/>
              <w:bottom w:val="single" w:sz="6" w:space="0" w:color="auto"/>
              <w:right w:val="single" w:sz="6" w:space="0" w:color="auto"/>
            </w:tcBorders>
          </w:tcPr>
          <w:p w14:paraId="63604D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Оптический</w:t>
            </w:r>
          </w:p>
        </w:tc>
        <w:tc>
          <w:tcPr>
            <w:tcW w:w="624" w:type="dxa"/>
            <w:tcBorders>
              <w:top w:val="single" w:sz="6" w:space="0" w:color="auto"/>
              <w:left w:val="single" w:sz="6" w:space="0" w:color="auto"/>
              <w:bottom w:val="single" w:sz="6" w:space="0" w:color="auto"/>
              <w:right w:val="single" w:sz="6" w:space="0" w:color="auto"/>
            </w:tcBorders>
          </w:tcPr>
          <w:p w14:paraId="007717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w:t>
            </w:r>
          </w:p>
        </w:tc>
        <w:tc>
          <w:tcPr>
            <w:tcW w:w="1114" w:type="dxa"/>
            <w:tcBorders>
              <w:top w:val="single" w:sz="6" w:space="0" w:color="auto"/>
              <w:left w:val="single" w:sz="6" w:space="0" w:color="auto"/>
              <w:bottom w:val="single" w:sz="6" w:space="0" w:color="auto"/>
              <w:right w:val="single" w:sz="6" w:space="0" w:color="auto"/>
            </w:tcBorders>
          </w:tcPr>
          <w:p w14:paraId="73CF3D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2900</w:t>
            </w:r>
          </w:p>
        </w:tc>
        <w:tc>
          <w:tcPr>
            <w:tcW w:w="1680" w:type="dxa"/>
            <w:tcBorders>
              <w:top w:val="single" w:sz="6" w:space="0" w:color="auto"/>
              <w:left w:val="single" w:sz="6" w:space="0" w:color="auto"/>
              <w:bottom w:val="single" w:sz="6" w:space="0" w:color="auto"/>
              <w:right w:val="single" w:sz="6" w:space="0" w:color="auto"/>
            </w:tcBorders>
          </w:tcPr>
          <w:p w14:paraId="706B20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3 000 000</w:t>
            </w:r>
          </w:p>
        </w:tc>
        <w:tc>
          <w:tcPr>
            <w:tcW w:w="1248" w:type="dxa"/>
            <w:tcBorders>
              <w:top w:val="single" w:sz="6" w:space="0" w:color="auto"/>
              <w:left w:val="single" w:sz="6" w:space="0" w:color="auto"/>
              <w:bottom w:val="single" w:sz="6" w:space="0" w:color="auto"/>
              <w:right w:val="single" w:sz="6" w:space="0" w:color="auto"/>
            </w:tcBorders>
          </w:tcPr>
          <w:p w14:paraId="58C7A7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8 500 000</w:t>
            </w:r>
          </w:p>
        </w:tc>
        <w:tc>
          <w:tcPr>
            <w:tcW w:w="1373" w:type="dxa"/>
            <w:tcBorders>
              <w:top w:val="single" w:sz="6" w:space="0" w:color="auto"/>
              <w:left w:val="single" w:sz="6" w:space="0" w:color="auto"/>
              <w:bottom w:val="single" w:sz="6" w:space="0" w:color="auto"/>
              <w:right w:val="single" w:sz="6" w:space="0" w:color="auto"/>
            </w:tcBorders>
          </w:tcPr>
          <w:p w14:paraId="7E6912C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w:t>
            </w:r>
          </w:p>
        </w:tc>
      </w:tr>
      <w:tr w:rsidR="00BD609C" w:rsidRPr="00C2525C" w14:paraId="203D1464" w14:textId="77777777">
        <w:trPr>
          <w:trHeight w:val="288"/>
        </w:trPr>
        <w:tc>
          <w:tcPr>
            <w:tcW w:w="1891" w:type="dxa"/>
            <w:tcBorders>
              <w:top w:val="single" w:sz="6" w:space="0" w:color="auto"/>
              <w:left w:val="single" w:sz="6" w:space="0" w:color="auto"/>
              <w:bottom w:val="single" w:sz="6" w:space="0" w:color="auto"/>
              <w:right w:val="single" w:sz="6" w:space="0" w:color="auto"/>
            </w:tcBorders>
          </w:tcPr>
          <w:p w14:paraId="6BF246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Итого</w:t>
            </w:r>
          </w:p>
        </w:tc>
        <w:tc>
          <w:tcPr>
            <w:tcW w:w="624" w:type="dxa"/>
            <w:tcBorders>
              <w:top w:val="single" w:sz="6" w:space="0" w:color="auto"/>
              <w:left w:val="single" w:sz="6" w:space="0" w:color="auto"/>
              <w:bottom w:val="single" w:sz="6" w:space="0" w:color="auto"/>
              <w:right w:val="single" w:sz="6" w:space="0" w:color="auto"/>
            </w:tcBorders>
          </w:tcPr>
          <w:p w14:paraId="4879DB4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w:t>
            </w:r>
          </w:p>
        </w:tc>
        <w:tc>
          <w:tcPr>
            <w:tcW w:w="1114" w:type="dxa"/>
            <w:tcBorders>
              <w:top w:val="single" w:sz="6" w:space="0" w:color="auto"/>
              <w:left w:val="single" w:sz="6" w:space="0" w:color="auto"/>
              <w:bottom w:val="single" w:sz="6" w:space="0" w:color="auto"/>
              <w:right w:val="single" w:sz="6" w:space="0" w:color="auto"/>
            </w:tcBorders>
          </w:tcPr>
          <w:p w14:paraId="05DED5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85655</w:t>
            </w:r>
          </w:p>
        </w:tc>
        <w:tc>
          <w:tcPr>
            <w:tcW w:w="1680" w:type="dxa"/>
            <w:tcBorders>
              <w:top w:val="single" w:sz="6" w:space="0" w:color="auto"/>
              <w:left w:val="single" w:sz="6" w:space="0" w:color="auto"/>
              <w:bottom w:val="single" w:sz="6" w:space="0" w:color="auto"/>
              <w:right w:val="single" w:sz="6" w:space="0" w:color="auto"/>
            </w:tcBorders>
          </w:tcPr>
          <w:p w14:paraId="50A39A7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214315000</w:t>
            </w:r>
          </w:p>
        </w:tc>
        <w:tc>
          <w:tcPr>
            <w:tcW w:w="1248" w:type="dxa"/>
            <w:tcBorders>
              <w:top w:val="single" w:sz="6" w:space="0" w:color="auto"/>
              <w:left w:val="single" w:sz="6" w:space="0" w:color="auto"/>
              <w:bottom w:val="single" w:sz="6" w:space="0" w:color="auto"/>
              <w:right w:val="single" w:sz="6" w:space="0" w:color="auto"/>
            </w:tcBorders>
          </w:tcPr>
          <w:p w14:paraId="2F68F5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497051000</w:t>
            </w:r>
          </w:p>
        </w:tc>
        <w:tc>
          <w:tcPr>
            <w:tcW w:w="1373" w:type="dxa"/>
            <w:tcBorders>
              <w:top w:val="single" w:sz="6" w:space="0" w:color="auto"/>
              <w:left w:val="single" w:sz="6" w:space="0" w:color="auto"/>
              <w:bottom w:val="single" w:sz="6" w:space="0" w:color="auto"/>
              <w:right w:val="single" w:sz="6" w:space="0" w:color="auto"/>
            </w:tcBorders>
          </w:tcPr>
          <w:p w14:paraId="689E69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bl>
    <w:p w14:paraId="6244009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Вышеприведенная таблица показывает сравнительный удельный вес выделенных трес</w:t>
      </w:r>
      <w:r w:rsidRPr="00C2525C">
        <w:rPr>
          <w:rFonts w:ascii="Times New Roman" w:hAnsi="Times New Roman" w:cs="Times New Roman"/>
          <w:color w:val="002060"/>
          <w:sz w:val="16"/>
          <w:szCs w:val="16"/>
        </w:rPr>
        <w:softHyphen/>
        <w:t>тов. При этом необходимо отметить, в частности в отношении военно-химической группы, что сравнительно меньшее число рабочих (вследствие малой загрузки) не характеризует важности этой группы, так как она объединяет различные производства и значительное чис</w:t>
      </w:r>
      <w:r w:rsidRPr="00C2525C">
        <w:rPr>
          <w:rFonts w:ascii="Times New Roman" w:hAnsi="Times New Roman" w:cs="Times New Roman"/>
          <w:color w:val="002060"/>
          <w:sz w:val="16"/>
          <w:szCs w:val="16"/>
        </w:rPr>
        <w:softHyphen/>
        <w:t>ло заведений, из коих часть консервирована. Такой же сравнительный подход должен быть применен и по отношению к другим трестам...</w:t>
      </w:r>
    </w:p>
    <w:p w14:paraId="65D881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Организационная сторона.</w:t>
      </w:r>
    </w:p>
    <w:p w14:paraId="3DE8CAE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Проектируемое разделение Военпрома может быть обслуживаемо штатом принятого же количественного состава, какой принят ныне для Военпрома, по схеме правления трестов, принятой РКИ и ГЭУ ВСНХ СССР. При этом, конечно, разделение числа штатных вакан</w:t>
      </w:r>
      <w:r w:rsidRPr="00C2525C">
        <w:rPr>
          <w:rFonts w:ascii="Times New Roman" w:hAnsi="Times New Roman" w:cs="Times New Roman"/>
          <w:color w:val="002060"/>
          <w:sz w:val="16"/>
          <w:szCs w:val="16"/>
        </w:rPr>
        <w:softHyphen/>
        <w:t>сий по отдельным трестам должно быть произведено с учетом удельного веса и сложности управления каждого из них.</w:t>
      </w:r>
    </w:p>
    <w:p w14:paraId="26BD814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Само разделение должно быть произведено путем постепенного выделения в опреде</w:t>
      </w:r>
      <w:r w:rsidRPr="00C2525C">
        <w:rPr>
          <w:rFonts w:ascii="Times New Roman" w:hAnsi="Times New Roman" w:cs="Times New Roman"/>
          <w:color w:val="002060"/>
          <w:sz w:val="16"/>
          <w:szCs w:val="16"/>
        </w:rPr>
        <w:softHyphen/>
        <w:t>ленном порядке отдельных трестов из Военпрома, без образования ликвидационной комис</w:t>
      </w:r>
      <w:r w:rsidRPr="00C2525C">
        <w:rPr>
          <w:rFonts w:ascii="Times New Roman" w:hAnsi="Times New Roman" w:cs="Times New Roman"/>
          <w:color w:val="002060"/>
          <w:sz w:val="16"/>
          <w:szCs w:val="16"/>
        </w:rPr>
        <w:softHyphen/>
        <w:t>сии, роль которой будет играть сам Военпром, прекращающий свое существование с утверж</w:t>
      </w:r>
      <w:r w:rsidRPr="00C2525C">
        <w:rPr>
          <w:rFonts w:ascii="Times New Roman" w:hAnsi="Times New Roman" w:cs="Times New Roman"/>
          <w:color w:val="002060"/>
          <w:sz w:val="16"/>
          <w:szCs w:val="16"/>
        </w:rPr>
        <w:softHyphen/>
        <w:t>дением уставов всех вновь образуемых трестов.</w:t>
      </w:r>
    </w:p>
    <w:p w14:paraId="4F1617F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Разделение Военпрома должно быть основано на постановлении СТО, проект кото</w:t>
      </w:r>
      <w:r w:rsidRPr="00C2525C">
        <w:rPr>
          <w:rFonts w:ascii="Times New Roman" w:hAnsi="Times New Roman" w:cs="Times New Roman"/>
          <w:color w:val="002060"/>
          <w:sz w:val="16"/>
          <w:szCs w:val="16"/>
        </w:rPr>
        <w:softHyphen/>
        <w:t>рого должен предусматривать: а) указание, на какие тресты производится деление; б) об оп</w:t>
      </w:r>
      <w:r w:rsidRPr="00C2525C">
        <w:rPr>
          <w:rFonts w:ascii="Times New Roman" w:hAnsi="Times New Roman" w:cs="Times New Roman"/>
          <w:color w:val="002060"/>
          <w:sz w:val="16"/>
          <w:szCs w:val="16"/>
        </w:rPr>
        <w:softHyphen/>
        <w:t>ределении уставных капиталов их, соответственно характеру производства; в) о праве Пре</w:t>
      </w:r>
      <w:r w:rsidRPr="00C2525C">
        <w:rPr>
          <w:rFonts w:ascii="Times New Roman" w:hAnsi="Times New Roman" w:cs="Times New Roman"/>
          <w:color w:val="002060"/>
          <w:sz w:val="16"/>
          <w:szCs w:val="16"/>
        </w:rPr>
        <w:softHyphen/>
        <w:t>зидиума ВСНХ СССР назначать временные правления, действующие на основе декрета о трестах от 10 апреля 1923 г., для принятия актива и пассива новых трестов; г) о возложении на Военпром выделения имущества новым трестам; д) о солидарной ответственности новых трестов по обязательствам Военпрома до его растрестирования.</w:t>
      </w:r>
    </w:p>
    <w:p w14:paraId="1DA2A3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Вновь организуемые правления должны будут заняться уточнением в кратчайший срок инвентарной описи, для определения фактической величины уставных капиталов.</w:t>
      </w:r>
    </w:p>
    <w:p w14:paraId="036F91C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Перераспределение оборотных средств между трестами будет производиться путем выдачи векселей выделенными избыточными трестами Военпрому на срок соответственно возможности реализации имеемых у них излишков материальных запасов. При этом необхо</w:t>
      </w:r>
      <w:r w:rsidRPr="00C2525C">
        <w:rPr>
          <w:rFonts w:ascii="Times New Roman" w:hAnsi="Times New Roman" w:cs="Times New Roman"/>
          <w:color w:val="002060"/>
          <w:sz w:val="16"/>
          <w:szCs w:val="16"/>
        </w:rPr>
        <w:softHyphen/>
        <w:t>димо оформить постановлением Президиума ВСНХ СССР нераспространение на эти опе</w:t>
      </w:r>
      <w:r w:rsidRPr="00C2525C">
        <w:rPr>
          <w:rFonts w:ascii="Times New Roman" w:hAnsi="Times New Roman" w:cs="Times New Roman"/>
          <w:color w:val="002060"/>
          <w:sz w:val="16"/>
          <w:szCs w:val="16"/>
        </w:rPr>
        <w:softHyphen/>
        <w:t>рации отчислений в Промфонд 50% вырученных от реализации сумм. Для облегчения опе</w:t>
      </w:r>
      <w:r w:rsidRPr="00C2525C">
        <w:rPr>
          <w:rFonts w:ascii="Times New Roman" w:hAnsi="Times New Roman" w:cs="Times New Roman"/>
          <w:color w:val="002060"/>
          <w:sz w:val="16"/>
          <w:szCs w:val="16"/>
        </w:rPr>
        <w:softHyphen/>
        <w:t>раций с векселями желательно производить выделение трестов в порядке чередования трес</w:t>
      </w:r>
      <w:r w:rsidRPr="00C2525C">
        <w:rPr>
          <w:rFonts w:ascii="Times New Roman" w:hAnsi="Times New Roman" w:cs="Times New Roman"/>
          <w:color w:val="002060"/>
          <w:sz w:val="16"/>
          <w:szCs w:val="16"/>
        </w:rPr>
        <w:softHyphen/>
        <w:t>тов избыточных по оборотным средствам с недостаточными, начав с избыточного. В этом случае недостаточные тресты будут получать или денежные средства, или векселя избыточ</w:t>
      </w:r>
      <w:r w:rsidRPr="00C2525C">
        <w:rPr>
          <w:rFonts w:ascii="Times New Roman" w:hAnsi="Times New Roman" w:cs="Times New Roman"/>
          <w:color w:val="002060"/>
          <w:sz w:val="16"/>
          <w:szCs w:val="16"/>
        </w:rPr>
        <w:softHyphen/>
        <w:t>ных трестов.</w:t>
      </w:r>
    </w:p>
    <w:p w14:paraId="6A3841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диаграммные и расчетные приложения будут даны для ознакомления на заседании комиссии.</w:t>
      </w:r>
    </w:p>
    <w:p w14:paraId="0B2868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РГВА. Ф. 7. Оп. 11. Д. 181. Л. 417-420. Копия (10711,584).</w:t>
      </w:r>
    </w:p>
    <w:p w14:paraId="283A45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E8B486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0648B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C43CF6B" w14:textId="77777777" w:rsidR="00CC3CBC" w:rsidRPr="00C2525C" w:rsidRDefault="00CC3CB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15 июля в 1926 году </w:t>
      </w:r>
      <w:hyperlink r:id="rId63" w:tgtFrame="_blank" w:history="1">
        <w:r w:rsidRPr="00C2525C">
          <w:rPr>
            <w:rFonts w:ascii="Times New Roman" w:hAnsi="Times New Roman" w:cs="Times New Roman"/>
            <w:color w:val="002060"/>
            <w:sz w:val="16"/>
            <w:szCs w:val="16"/>
          </w:rPr>
          <w:t xml:space="preserve">«Br.19» </w:t>
        </w:r>
      </w:hyperlink>
      <w:r w:rsidRPr="00C2525C">
        <w:rPr>
          <w:rFonts w:ascii="Times New Roman" w:hAnsi="Times New Roman" w:cs="Times New Roman"/>
          <w:color w:val="002060"/>
          <w:sz w:val="16"/>
          <w:szCs w:val="16"/>
        </w:rPr>
        <w:t>модификации «GR» с мотором "Фарман" и с экипажем в составе капитана Гирье и лейтенанта Дордильи сел в Омске, побив мировой рекорд дальности беспосадочного полета. Новое достижение равнялось 4716 км. Но продержалось оно не долго. Кабину экипажа «Br.19» модификации «GR» сместили назад, освободив место для двух больших бензобаков, стоявших друг за другом (впереди - на 1100 л, сзади - на 1000 л). Еще два бака по 410 л разместили по бортам. Размах верхнего крыла увеличили до 15,9 м. Фюзеляж и крыло получили ряд местных усилений каркаса (14953).</w:t>
      </w:r>
    </w:p>
    <w:p w14:paraId="60792B23" w14:textId="77777777" w:rsidR="00CC3CBC" w:rsidRPr="00C2525C" w:rsidRDefault="00CC3CBC" w:rsidP="00C2525C">
      <w:pPr>
        <w:spacing w:after="0" w:line="240" w:lineRule="auto"/>
        <w:jc w:val="both"/>
        <w:rPr>
          <w:rFonts w:ascii="Times New Roman" w:hAnsi="Times New Roman" w:cs="Times New Roman"/>
          <w:color w:val="002060"/>
          <w:sz w:val="16"/>
          <w:szCs w:val="16"/>
        </w:rPr>
      </w:pPr>
    </w:p>
    <w:p w14:paraId="2378D3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июля 1926 финансовый кризис во Франции вызвал отставку правительства А.Бриана (3907,142).</w:t>
      </w:r>
    </w:p>
    <w:p w14:paraId="6D6243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DC4722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45BDD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35F35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К середине июля 1926 удалось достигнуть согласования общих требований Остехбюро и УВВС к будущему ТБ-3. В окончательном виде самолет рассматривался как тяжелый дневной и ночной бомбардировщик, а также транспортный (с внешней подвеской грузов) самолет с четырьмя двигателями общей мощностью 2000 - 2400 л.с. В течение 1926 г. техническое задание неоднократно изменялось и дополнялось, что вынуждало конструкторов переделывать уже выполненную работу. В одном из случаев даже ввели требование о возможности установки машины на поплавки. В конце концов от него отказались, но предусмотрели использование некоторых узлов самолета для летающей лодки. Двигатели собирались заказать за границей. Установка “Райтов” уже была пройденным этапом и сперва рассчитывали на моторы фирмы “Паккард” по 800 л.с., но в итоге купили КэртисУ-1550 “Конкверор” по 600 л.с., рядные V-образные водяного охлаждения. С фирмой “Кертисс" в то время велись переговоры о производстве их в СССР (8887).</w:t>
      </w:r>
    </w:p>
    <w:p w14:paraId="269666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2F459C9"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июля 1926 г. группа летчиков под руководством Сергеева (однофамильца А.В. Сергеева) прибыла в Кантон (Китай), к 10 августа закончила подготовку и уже 20 августа 1926 г. на самолетах Р-1, несмотря на высокую влажность и отсутствие карт, приступила к боевой работе (19566).</w:t>
      </w:r>
    </w:p>
    <w:p w14:paraId="232574C0" w14:textId="77777777" w:rsidR="004429F4" w:rsidRPr="00C2525C" w:rsidRDefault="004429F4" w:rsidP="00C2525C">
      <w:pPr>
        <w:spacing w:after="0" w:line="240" w:lineRule="auto"/>
        <w:jc w:val="both"/>
        <w:rPr>
          <w:rFonts w:ascii="Times New Roman" w:hAnsi="Times New Roman" w:cs="Times New Roman"/>
          <w:color w:val="002060"/>
          <w:sz w:val="16"/>
          <w:szCs w:val="16"/>
        </w:rPr>
      </w:pPr>
    </w:p>
    <w:p w14:paraId="6EFC9F9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C8487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3530E1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июля 1926 Инспектор УВВС Мейснер подготовил СЛУЖЕБНУЮ ЗАПИСКУ № 271 Техническому. Директору ГАЗ № 1 им. "Авиахим" (Копия: Техприемщику ГАЗ № 1)</w:t>
      </w:r>
    </w:p>
    <w:p w14:paraId="144F64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Прошу обратить самое серьезное внимание яа нижеследующее:</w:t>
      </w:r>
    </w:p>
    <w:p w14:paraId="44BDA0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самолете № 2870, находящемся в настоящее время в сборочной, несколько дней тому назад сменили правый верхний лонжерон (соединие) - на нем была обнаружена трещина. Сегодня получена сл. записка № 31 Главн. Техн. Контр. ГАЗ № 1 с указанием на наличие трещины на нижнем левом среднем лон</w:t>
      </w:r>
      <w:r w:rsidRPr="00C2525C">
        <w:rPr>
          <w:rFonts w:ascii="Times New Roman" w:hAnsi="Times New Roman" w:cs="Times New Roman"/>
          <w:color w:val="002060"/>
          <w:sz w:val="16"/>
          <w:szCs w:val="16"/>
        </w:rPr>
        <w:softHyphen/>
        <w:t>жероне фюзеляжа того же самолета. Осмотрев на месте я убедил</w:t>
      </w:r>
      <w:r w:rsidRPr="00C2525C">
        <w:rPr>
          <w:rFonts w:ascii="Times New Roman" w:hAnsi="Times New Roman" w:cs="Times New Roman"/>
          <w:color w:val="002060"/>
          <w:sz w:val="16"/>
          <w:szCs w:val="16"/>
        </w:rPr>
        <w:softHyphen/>
        <w:t>ся, что ряд мелких трещин идет вдоль лонжерона на протяжении до 650 мм. Беря за основу, что детали самолетов вообще не должны иметь никаких трещин полагаю, что лонжерон этот сле</w:t>
      </w:r>
      <w:r w:rsidRPr="00C2525C">
        <w:rPr>
          <w:rFonts w:ascii="Times New Roman" w:hAnsi="Times New Roman" w:cs="Times New Roman"/>
          <w:color w:val="002060"/>
          <w:sz w:val="16"/>
          <w:szCs w:val="16"/>
        </w:rPr>
        <w:softHyphen/>
        <w:t>дует сменять. Применять усиление хомутиками лонжерона на новой машине нерационально.</w:t>
      </w:r>
    </w:p>
    <w:p w14:paraId="39C383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Причина трещин вполне ясна на мой взгляд: лес недостаточно вадержая после сушки, в сушилке лес закален, брусок имеет большую влажность, чем "корка", процесс обработки чрезвычайно стремителен, между операциями лес не вылеживается. Лес про</w:t>
      </w:r>
      <w:r w:rsidRPr="00C2525C">
        <w:rPr>
          <w:rFonts w:ascii="Times New Roman" w:hAnsi="Times New Roman" w:cs="Times New Roman"/>
          <w:color w:val="002060"/>
          <w:sz w:val="16"/>
          <w:szCs w:val="16"/>
        </w:rPr>
        <w:softHyphen/>
        <w:t>должает претерпевать внутренние изменения, а его покрывают уже лаком. В результате трещиаы появляются с некоторым за</w:t>
      </w:r>
      <w:r w:rsidRPr="00C2525C">
        <w:rPr>
          <w:rFonts w:ascii="Times New Roman" w:hAnsi="Times New Roman" w:cs="Times New Roman"/>
          <w:color w:val="002060"/>
          <w:sz w:val="16"/>
          <w:szCs w:val="16"/>
        </w:rPr>
        <w:softHyphen/>
        <w:t>паздыванием по времени, в силу замедления процессов изменения структуры под слоем лака.</w:t>
      </w:r>
    </w:p>
    <w:p w14:paraId="1C8586C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Нет абсолютно никакой гарантии, что трещины не появятся и на других деталях уже сданных самолетов, до тех пор пока процесс производства будет продолжаться в том же темпе.</w:t>
      </w:r>
    </w:p>
    <w:p w14:paraId="4990F3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Если завод стоит перед дилеммой выполнения во чтобы то ни стало, производственной программы, то вряд ли можно считать целесообразным таковое выполнение при условии сниже</w:t>
      </w:r>
      <w:r w:rsidRPr="00C2525C">
        <w:rPr>
          <w:rFonts w:ascii="Times New Roman" w:hAnsi="Times New Roman" w:cs="Times New Roman"/>
          <w:color w:val="002060"/>
          <w:sz w:val="16"/>
          <w:szCs w:val="16"/>
        </w:rPr>
        <w:softHyphen/>
        <w:t>ния качеств продукции. Эпидемичность коробления лонжеронов крыльев и появление трещин в деталях служит серьезным предостерегающим симптомом. При настоящем положении с лесом, при отсутствии леса высокого качества было бы более целесообраз</w:t>
      </w:r>
      <w:r w:rsidRPr="00C2525C">
        <w:rPr>
          <w:rFonts w:ascii="Times New Roman" w:hAnsi="Times New Roman" w:cs="Times New Roman"/>
          <w:color w:val="002060"/>
          <w:sz w:val="16"/>
          <w:szCs w:val="16"/>
        </w:rPr>
        <w:softHyphen/>
        <w:t>ным удлианить время выдержки готовых деталей с момента их изготовления до сборки. Во всяком случав, менее убыточно браковать треснувшую деталь до сборки, чем заменять ее на самолете.</w:t>
      </w:r>
    </w:p>
    <w:p w14:paraId="58E912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самолете № 2867 был сменен правый нижний средний лонжерон фюзеляжа. При его смене благодаря небрежной работе изуродо</w:t>
      </w:r>
      <w:r w:rsidRPr="00C2525C">
        <w:rPr>
          <w:rFonts w:ascii="Times New Roman" w:hAnsi="Times New Roman" w:cs="Times New Roman"/>
          <w:color w:val="002060"/>
          <w:sz w:val="16"/>
          <w:szCs w:val="16"/>
        </w:rPr>
        <w:softHyphen/>
        <w:t>вана фанера - около мест где проходят болты вырваны куски фанеры. Хотя они впоследствии были подклеены, но получилось впечатление не особенно удачного ремонта, значительно ослабив</w:t>
      </w:r>
      <w:r w:rsidRPr="00C2525C">
        <w:rPr>
          <w:rFonts w:ascii="Times New Roman" w:hAnsi="Times New Roman" w:cs="Times New Roman"/>
          <w:color w:val="002060"/>
          <w:sz w:val="16"/>
          <w:szCs w:val="16"/>
        </w:rPr>
        <w:softHyphen/>
        <w:t>шего прочность фанеры. Не считая допустимым придавание новой машине вида ремонтной, полагаю, что фанеру следует заменить новой. Подобный случай уже имел место в сборочном цехе и техприемщик допустил его как исключение с предупреждением, что в дальнейшем следует прг разборке относиться к фанере более бережно. Параллельно с этим следует указать на недопусти</w:t>
      </w:r>
      <w:r w:rsidRPr="00C2525C">
        <w:rPr>
          <w:rFonts w:ascii="Times New Roman" w:hAnsi="Times New Roman" w:cs="Times New Roman"/>
          <w:color w:val="002060"/>
          <w:sz w:val="16"/>
          <w:szCs w:val="16"/>
        </w:rPr>
        <w:softHyphen/>
        <w:t>мость проявления личной инициативы младшего техперсонала и отдельных рабочих в случаях, требующих исправления мелких дефектов деталей в то время, как Техконтроль завода, уже ведет перевоворы по данному вопросу с нашим техприемщяком. Это имело место с лонжероном на самолете № 2867, который был настолько испорчен при исправлении, что его полилось заме</w:t>
      </w:r>
      <w:r w:rsidRPr="00C2525C">
        <w:rPr>
          <w:rFonts w:ascii="Times New Roman" w:hAnsi="Times New Roman" w:cs="Times New Roman"/>
          <w:color w:val="002060"/>
          <w:sz w:val="16"/>
          <w:szCs w:val="16"/>
        </w:rPr>
        <w:softHyphen/>
        <w:t>нить, что в свою очередь повлекло вышеуказанную порчу фанеры (8905,62).</w:t>
      </w:r>
    </w:p>
    <w:p w14:paraId="007D33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E226E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июля 1926 Н.П.Шебанов и С.В.Баранцев на ПМ-1 Московский Авиахим совершили перелет Москва-Кенигсберг. Хотели по Европе, но Майбах - сломался (272,371) и, согласно докладу, подготовленному в тот же день, полет был прекращен в 100 км от Кельна 21 июля 1926 (2277,39).</w:t>
      </w:r>
    </w:p>
    <w:p w14:paraId="69EFE3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2FCB5F6" w14:textId="77777777" w:rsidR="00CC3CBC" w:rsidRPr="00C2525C" w:rsidRDefault="00CC3CB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16 июля в 1926 году беспосадочный перелет по маршруту Москва - Кенигсберг, Н.П.Шебанов, С.В.Баранцев на </w:t>
      </w:r>
      <w:hyperlink r:id="rId64" w:tgtFrame="_blank" w:history="1">
        <w:r w:rsidRPr="00C2525C">
          <w:rPr>
            <w:rFonts w:ascii="Times New Roman" w:hAnsi="Times New Roman" w:cs="Times New Roman"/>
            <w:color w:val="002060"/>
            <w:sz w:val="16"/>
            <w:szCs w:val="16"/>
          </w:rPr>
          <w:t>«ПМ-1» «Московский Авиахим».</w:t>
        </w:r>
      </w:hyperlink>
    </w:p>
    <w:p w14:paraId="23DD7EBA" w14:textId="77777777" w:rsidR="00CC3CBC" w:rsidRPr="00C2525C" w:rsidRDefault="00CC3CBC" w:rsidP="00C2525C">
      <w:pPr>
        <w:spacing w:after="0" w:line="240" w:lineRule="auto"/>
        <w:jc w:val="both"/>
        <w:rPr>
          <w:rFonts w:ascii="Times New Roman" w:hAnsi="Times New Roman" w:cs="Times New Roman"/>
          <w:color w:val="002060"/>
          <w:sz w:val="16"/>
          <w:szCs w:val="16"/>
        </w:rPr>
      </w:pPr>
    </w:p>
    <w:p w14:paraId="7051319A" w14:textId="77777777" w:rsidR="00B6612E" w:rsidRPr="00C2525C" w:rsidRDefault="00B6612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16 июля 1926 в 2 часа 30 минут ПМ-1 «Московский Авиахим» вылетел с Центрального аэродрома имени Троцкого.</w:t>
      </w:r>
    </w:p>
    <w:p w14:paraId="75E8C44C" w14:textId="77777777" w:rsidR="00B6612E" w:rsidRPr="00C2525C" w:rsidRDefault="00B6612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полет до Парижа и обратно отправился летчик «Дерулюфта» Н.П. Шебанов с бортмехаником С.В. Баранцевым и пассажиром – инспектором гражданской авиации В.М. Вишневым.</w:t>
      </w:r>
    </w:p>
    <w:p w14:paraId="7DBF926A" w14:textId="77777777" w:rsidR="00B6612E" w:rsidRPr="00C2525C" w:rsidRDefault="00B6612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Летчики предполагали спуститься в Кенигсберге и ночевать в Берлине, а уже на следующий день быть в Париже.</w:t>
      </w:r>
    </w:p>
    <w:p w14:paraId="3960E19F" w14:textId="77777777" w:rsidR="00B6612E" w:rsidRPr="00C2525C" w:rsidRDefault="00B6612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Первый этап не вызвал никаких затруднений. Преодолев 1180 км воздушного пути, самолет благополучно приземлился в Кенигсберге в 10 часов 15 минут утра. Здесь «Люфтганза» устроила в честь прибывших завтрак на траве аэродрома.</w:t>
      </w:r>
    </w:p>
    <w:p w14:paraId="54BC6701" w14:textId="77777777" w:rsidR="00B6612E" w:rsidRPr="00C2525C" w:rsidRDefault="00B6612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После небольшого отдыха в 13 часов перелет продолжился. К сожалению, уже через полчаса, в 75 км от Кенигсберга начались неприятности, которые можно было предвидеть – из-за отказа двигателя произошла вынужденная посадка. Неисправность устранили, взлетели и в 20 часов 30 минут прилетели в Данциг.</w:t>
      </w:r>
    </w:p>
    <w:p w14:paraId="5AC86DD3" w14:textId="77777777" w:rsidR="00B6612E" w:rsidRPr="00C2525C" w:rsidRDefault="00B6612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Утром следующего дня «Московский Авиахим» продолжил полет, но неисправности в системе охлаждения двигателя продолжали преследовать экипаж. С тремя вынужденными посадками, пройдя 320 км, вечером прибыли в Шведт.</w:t>
      </w:r>
    </w:p>
    <w:p w14:paraId="562A1709" w14:textId="77777777" w:rsidR="00B6612E" w:rsidRPr="00C2525C" w:rsidRDefault="00B6612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На следующий день в 11 часов 15 минут прилетели в Берлин (преодолев всего 80 км).</w:t>
      </w:r>
    </w:p>
    <w:p w14:paraId="27C296E1" w14:textId="77777777" w:rsidR="00B6612E" w:rsidRPr="00C2525C" w:rsidRDefault="00B6612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 Несмотря на то, что о времени прибытия советских летчиков стало известно лишь в последний момент, на аэродроме для приветствия собрались, кроме представителей советских учреждений, германского правительства и германской авиации, «также многие рабочие с окружающих аэродром предприятий, пришедшие по собственной инициативе».</w:t>
      </w:r>
    </w:p>
    <w:p w14:paraId="6F22EAB6" w14:textId="77777777" w:rsidR="00B6612E" w:rsidRPr="00C2525C" w:rsidRDefault="00B6612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Из Берлина пытались вылететь два раза – 19-го и 21-го. В первой попытке пришлось вернуться назад, а во второй попытке через 320 км совершили вынужденную посадку в 100 км восточнее Кельна по причине поломки шатуна. На этом перелет летчика Шебанова и механика Баранцева завершился.</w:t>
      </w:r>
    </w:p>
    <w:p w14:paraId="29933211" w14:textId="77777777" w:rsidR="00B6612E" w:rsidRPr="00C2525C" w:rsidRDefault="00B6612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 В беседе с корреспондентом ТАСС В.М. Вишнев заявил, что «... весь перелет из Москвы в Берлин вследствие изъяна в системе охлаждения, в результате которого образовалась утечка воды, превратился в сплошную борьбу с препятствиями. Аппарат должен был снижаться в самых неблагоприятных условиях. Известные достоинства Шебанова, как летчика, сыграли на этот раз решающую роль, но и механик Баранцев сделал очень много для преодоления трудностей».</w:t>
      </w:r>
    </w:p>
    <w:p w14:paraId="0EF48A06" w14:textId="77777777" w:rsidR="00B6612E" w:rsidRPr="00C2525C" w:rsidRDefault="00B6612E"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Самолет «Московский Авиахим» прошел 2110 км. Было выполнено 11 посадок, из них 5 – вне аэродрома (21249).]</w:t>
      </w:r>
    </w:p>
    <w:p w14:paraId="565FC578" w14:textId="77777777" w:rsidR="00B6612E" w:rsidRPr="00C2525C" w:rsidRDefault="00B6612E" w:rsidP="00C2525C">
      <w:pPr>
        <w:spacing w:after="0" w:line="240" w:lineRule="auto"/>
        <w:jc w:val="both"/>
        <w:rPr>
          <w:rFonts w:ascii="Times New Roman" w:hAnsi="Times New Roman" w:cs="Times New Roman"/>
          <w:color w:val="0070C0"/>
          <w:sz w:val="16"/>
          <w:szCs w:val="16"/>
        </w:rPr>
      </w:pPr>
    </w:p>
    <w:p w14:paraId="33277CC3" w14:textId="77777777" w:rsidR="00B6612E" w:rsidRPr="00C2525C" w:rsidRDefault="00B6612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16 июля 1926 года в 02.20 (по другим данным – в 02.30) начался международный перелёт общей протяженностью в 6100 км по маршруту Москва – Ковно – Кёнигсберг – Данциг – Берлин – Франкфурт-на-Майне – Париж и обратно. Его на новейшем образце советской пассажирской машины марки «ПМ-1» с бортовым именем «Московский Авиахим» выполнял рейсовый экипаж Русско-Германского общества воздушных сообщений «Дерулюфт» в составе пилота Н.П. Шебанова и механика С.В. Баранцева. С ними же в качестве пассажира (но де-факта – на правах руководителя экспедиции) следовал главный инженер Гражданской авиации СССР Владимир Михайлович Вишнев. Однако, как и годом раньше, вновь подвёл мотор. Но обо всём по порядку: в 10.15 – благополучно сели в кёнигсбергском аэропорту «Девау», откуда в свою очередь вылетели уже в 13.00. Однако едва удалились от столицы Восточной Пруссии, как вдруг начал терять обороты двигатель. Пришлось экстренно искать подходящую площадку для вынужденной посадки, которую успешно и произвели в 75 км западнее Кёнигсберга. На ремонт затратили около семи часов, после чего в 20.30 взлетели, держа курс на Данциг (ныне – польский Гданьск), где и заночевали по прибытию сюда. </w:t>
      </w:r>
    </w:p>
    <w:p w14:paraId="0CEA1B76" w14:textId="77777777" w:rsidR="00B6612E" w:rsidRPr="00C2525C" w:rsidRDefault="00B6612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Начатый утром семнадцатого полёт также сразу не задался – трижды пришлось совершать вынужденные посадки и все три раза – по причине «течи в моторе». В результате в этот день до Берлина так и не добрались: из-за сгущающихся по курсу движения сумерек сели в 80 км от него – в немецком городке Шведт. Утром восемнадцать прибыли, наконец-то, в столицу Германии, где, как сказано в информации, оперативно распространённой ТАСС, экипаж «был встречен представителями советских учреждений, германского правительства, германской авиацией, а также многими рабочими по собственной инициативе. От имени советской колонии лётчика и бортмеханика приветствовал посол СССР Крестинский». </w:t>
      </w:r>
    </w:p>
    <w:p w14:paraId="0C2C3073" w14:textId="77777777" w:rsidR="00B6612E" w:rsidRPr="00C2525C" w:rsidRDefault="00B6612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Из Берлина стартовали дважды – девятнадцатого и в 07.15 двадцать первого. Дело в том, что после первой попытки пришлось вернуться в берлинский аэропорт. Но не повезло, увы, и в ходе второй – после 320 км пути – вынужденная посадка в 100 км восточнее Кёльна (по другим данным – в Дортмунде, что в 72 км от Кёльна). На сей раз поломка оказалась более чем серьёзной – сломался шатун, что и вынудило экипаж обреченно объявить о досрочном завершении перелёта. На этом, собственно, была поставлена точку и на судьбе данной «несчастливой» машины – несмотря на свои неплохие лётные качества и новаторские удобства в салоне для пассажиров, в серийное производство она, увы, не пошла. </w:t>
      </w:r>
    </w:p>
    <w:p w14:paraId="164B5032" w14:textId="77777777" w:rsidR="00B6612E" w:rsidRPr="00C2525C" w:rsidRDefault="00B6612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lastRenderedPageBreak/>
        <w:t xml:space="preserve">Из датированного 7 августа 1926 отчёта В.М. Вишнева: «В 2 часа 30 минут утра 16-го июля с.г. я отбыл в перелёт Москва – Берлин – Париж – Москва с пилотом Шебановым и механиком Баранцевым… Самолёт «Московский Авиахим» прошёл около 2200 км [в действительности – 2110 км]. Сделано 11 посадок, из них 5 – вне аэродрома. </w:t>
      </w:r>
    </w:p>
    <w:p w14:paraId="62504C47" w14:textId="77777777" w:rsidR="00B6612E" w:rsidRPr="00C2525C" w:rsidRDefault="00B6612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…Самолёт ПМ-1, несмотря на неудачу перелёта, показал много хороших качеств, в особенности покрытием 1200 км без спуска при высокой средней скорости полёта и сохранностью при многочисленных трудных взлётах и спусках… </w:t>
      </w:r>
    </w:p>
    <w:p w14:paraId="3D8B2FE3" w14:textId="77777777" w:rsidR="00B6612E" w:rsidRPr="00C2525C" w:rsidRDefault="00B6612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…Считаю, что неудача перелёта не кладёт никакого пятна на нашу авиацию; она целиком сводится к стечению целого ряда неблагоприятных обстоятельств». </w:t>
      </w:r>
    </w:p>
    <w:p w14:paraId="1FB8E71E" w14:textId="77777777" w:rsidR="00B6612E" w:rsidRPr="00C2525C" w:rsidRDefault="00B6612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А в беседе с корреспондентом ТАСС В.М. Вишнев сделал заявление о том, что «...весь перелёт из Москвы в Берлин вследствие изъяна в системе охлаждения, в результате которого образовалась утечка воды, превратился в сплошную борьбу с препятствиями. Аппарат должен был снижаться в самых неблагоприятных условиях. Известные достоинства Шебанова, как лётчика, сыграли на этот раз решающую роль, но и механик Баранцев сделал очень много для преодоления трудностей». </w:t>
      </w:r>
    </w:p>
    <w:p w14:paraId="13872099" w14:textId="77777777" w:rsidR="00B6612E" w:rsidRPr="00C2525C" w:rsidRDefault="00B6612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Как указано в документах архивного фонда Авиахима: командир воздушного судна в лице Николая Петровича Шебанова, совершая в ходе перелёта «вынужденные посадки на совершенно неподходящих площадках», тем самым «обнаружил высокие качества лётчика. Лётчику и механику объявлена благодарность РВС СССР» (21267).</w:t>
      </w:r>
    </w:p>
    <w:p w14:paraId="41FA57FC" w14:textId="77777777" w:rsidR="00B6612E" w:rsidRPr="00C2525C" w:rsidRDefault="00B6612E" w:rsidP="00C2525C">
      <w:pPr>
        <w:spacing w:after="0" w:line="240" w:lineRule="auto"/>
        <w:jc w:val="both"/>
        <w:rPr>
          <w:rFonts w:ascii="Times New Roman" w:hAnsi="Times New Roman" w:cs="Times New Roman"/>
          <w:color w:val="0070C0"/>
          <w:sz w:val="16"/>
          <w:szCs w:val="16"/>
        </w:rPr>
      </w:pPr>
    </w:p>
    <w:p w14:paraId="03536FAE"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16-го июля 1926 ПМ-1 отбыл в перелёт Москва – Берлин – Париж – Москва с пилотом Шебановым и механиком Баранцевым... Самолёт «Московский Авиахим» прошёл около 2200 км. Сделано 11 посадок, из них 5 – вне аэродрома… Самолёт ПМ-1, несмотря на неудачу перелёта, показал много хороших качеств, в особенности покрытием 1200 км без спуска при высокой средней скорости полёта и сохранностью при многочисленных трудных взлётах и спусках... Считаю, что неудача перелёта не кладёт никакого пятна на нашу авиацию; она целиком сводится к стечению целого ряда неблагоприятных обстоятельств». Характеристики ПМ-1 Размах крыла – 15,5 м Длина – 11 м Площадь крыла – 38,5 м2 Взлётный вес – 2360 кг Вес пустого – 1380 кг Максимальная скорость – 174 км/ч Посадочная скорость – 91 км/ч Потолок – 4100 м Дальность – 1000 км Число пассажиров -3 (19166).</w:t>
      </w:r>
    </w:p>
    <w:p w14:paraId="32F00BFA" w14:textId="77777777" w:rsidR="004429F4" w:rsidRPr="00C2525C" w:rsidRDefault="004429F4" w:rsidP="00C2525C">
      <w:pPr>
        <w:spacing w:after="0" w:line="240" w:lineRule="auto"/>
        <w:jc w:val="both"/>
        <w:rPr>
          <w:rFonts w:ascii="Times New Roman" w:hAnsi="Times New Roman" w:cs="Times New Roman"/>
          <w:color w:val="002060"/>
          <w:sz w:val="16"/>
          <w:szCs w:val="16"/>
        </w:rPr>
      </w:pPr>
    </w:p>
    <w:p w14:paraId="3E083E4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5D4A0D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CE45F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июля 1926 ввели специальный налог на нэпманов (1348,198).</w:t>
      </w:r>
    </w:p>
    <w:p w14:paraId="60261F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18B576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9A454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043A21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июля 1926 в Германии запрещен советский фильм "Броненосец "Потемкин" (4962).</w:t>
      </w:r>
    </w:p>
    <w:p w14:paraId="7DADE6B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1D77DC1" w14:textId="77777777" w:rsidR="00782B71" w:rsidRPr="00C2525C" w:rsidRDefault="00782B71"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300049E" w14:textId="77777777" w:rsidR="00782B71" w:rsidRPr="00C2525C" w:rsidRDefault="00782B7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9BB4E41" w14:textId="77777777" w:rsidR="00782B71" w:rsidRPr="00C2525C" w:rsidRDefault="00782B71"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17 июля 1926, преодолев 1180 км воздушного пути, самолет ПМ-1 «Московский Авиахим» под управлением летчика «Дерулюфта» Н.П. Шебанова с бортмехаником С.В. Баранцевым и пассажиром – инспектором гражданской авиации В.М. Вишневым благополучно приземлился в Кенигсберге в 10 часов 15 минут утра. Здесь «Люфтганза» устроила в честь прибывших завтрак на траве аэродрома.</w:t>
      </w:r>
    </w:p>
    <w:p w14:paraId="71B5B687" w14:textId="77777777" w:rsidR="00782B71" w:rsidRPr="00C2525C" w:rsidRDefault="00782B71"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После небольшого отдыха в 13 часов перелет продолжился. К сожалению, уже через полчаса, в 75 км от Кенигсберга начались неприятности, которые можно было предвидеть – из-за отказа двигателя произошла вынужденная посадка. Неисправность устранили, взлетели и в 20 часов 30 минут прилетели в Данциг.</w:t>
      </w:r>
    </w:p>
    <w:p w14:paraId="632859FC" w14:textId="77777777" w:rsidR="00782B71" w:rsidRPr="00C2525C" w:rsidRDefault="00782B71"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Утром следующего дня «Московский Авиахим» продолжил полет, но неисправности в системе охлаждения двигателя продолжали преследовать экипаж. С тремя вынужденными посадками, пройдя 320 км, вечером прибыли в Шведт.</w:t>
      </w:r>
    </w:p>
    <w:p w14:paraId="1E10FA55" w14:textId="77777777" w:rsidR="00782B71" w:rsidRPr="00C2525C" w:rsidRDefault="00782B71"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На следующий день в 11 часов 15 минут прилетели в Берлин (преодолев всего 80 км).</w:t>
      </w:r>
    </w:p>
    <w:p w14:paraId="0C6043EE" w14:textId="77777777" w:rsidR="00782B71" w:rsidRPr="00C2525C" w:rsidRDefault="00782B71"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Несмотря на то, что о времени прибытия советских летчиков стало известно лишь в последний момент, на аэродроме для приветствия собрались, кроме представителей советских учреждений, германского правительства и германской авиации, «также многие рабочие с окружающих аэродром предприятий, пришедшие по собственной инициативе».</w:t>
      </w:r>
    </w:p>
    <w:p w14:paraId="641ACC03" w14:textId="77777777" w:rsidR="00782B71" w:rsidRPr="00C2525C" w:rsidRDefault="00782B71"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Из Берлина пытались вылететь два раза – 19-го и 21-го. В первой попытке пришлось вернуться назад, а во второй попытке через 320 км совершили вынужденную посадку в 100 км восточнее Кельна по причине поломки шатуна. На этом перелет летчика Шебанова и механика Баранцева завершился.</w:t>
      </w:r>
    </w:p>
    <w:p w14:paraId="73118506" w14:textId="77777777" w:rsidR="00782B71" w:rsidRPr="00C2525C" w:rsidRDefault="00782B71"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беседе с корреспондентом ТАСС В.М. Вишнев заявил, что «... весь перелет из Москвы в Берлин вследствие изъяна в системе охлаждения, в результате которого образовалась утечка воды, превратился в сплошную борьбу с препятствиями. Аппарат должен был снижаться в самых неблагоприятных условиях. Известные достоинства Шебанова, как летчика, сыграли на этот раз решающую роль, но и механик Баранцев сделал очень много для преодоления трудностей».</w:t>
      </w:r>
    </w:p>
    <w:p w14:paraId="022933A4" w14:textId="77777777" w:rsidR="00782B71" w:rsidRPr="00C2525C" w:rsidRDefault="00782B71"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Самолет «Московский Авиахим» прошел 2110 км. Было выполнено 11 посадок, из них 5 – вне аэродрома (21249).]</w:t>
      </w:r>
    </w:p>
    <w:p w14:paraId="01AEC2D2" w14:textId="77777777" w:rsidR="00782B71" w:rsidRPr="00C2525C" w:rsidRDefault="00782B71" w:rsidP="00C2525C">
      <w:pPr>
        <w:spacing w:after="0" w:line="240" w:lineRule="auto"/>
        <w:jc w:val="both"/>
        <w:rPr>
          <w:rFonts w:ascii="Times New Roman" w:hAnsi="Times New Roman" w:cs="Times New Roman"/>
          <w:color w:val="0070C0"/>
          <w:sz w:val="16"/>
          <w:szCs w:val="16"/>
        </w:rPr>
      </w:pPr>
    </w:p>
    <w:p w14:paraId="13796B6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34191A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2268E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июля 1926 г. Приказом по ОГПУ № 144/51 основные усилия ЭКУ ОГПУ были направлены на обслуживание заводов военной промышленности. (АП РФ Ф. 3. Оп. 58. Д. 3.) (12107).</w:t>
      </w:r>
    </w:p>
    <w:p w14:paraId="5C3D73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C92FBB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DD077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18BDE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июля 1926 г. Начальник ВВС РККА П. И. Баранов направил рапорт об обстоя</w:t>
      </w:r>
      <w:r w:rsidRPr="00C2525C">
        <w:rPr>
          <w:rFonts w:ascii="Times New Roman" w:hAnsi="Times New Roman" w:cs="Times New Roman"/>
          <w:color w:val="002060"/>
          <w:sz w:val="16"/>
          <w:szCs w:val="16"/>
        </w:rPr>
        <w:softHyphen/>
        <w:t>тельствах произошедшей катастрофы 2И-Н1 Пред</w:t>
      </w:r>
      <w:r w:rsidRPr="00C2525C">
        <w:rPr>
          <w:rFonts w:ascii="Times New Roman" w:hAnsi="Times New Roman" w:cs="Times New Roman"/>
          <w:color w:val="002060"/>
          <w:sz w:val="16"/>
          <w:szCs w:val="16"/>
        </w:rPr>
        <w:softHyphen/>
        <w:t>седателю РВС Союза ССР. Заключитель</w:t>
      </w:r>
      <w:r w:rsidRPr="00C2525C">
        <w:rPr>
          <w:rFonts w:ascii="Times New Roman" w:hAnsi="Times New Roman" w:cs="Times New Roman"/>
          <w:color w:val="002060"/>
          <w:sz w:val="16"/>
          <w:szCs w:val="16"/>
        </w:rPr>
        <w:softHyphen/>
        <w:t>ные строки этого рапорта гласили: “Само</w:t>
      </w:r>
      <w:r w:rsidRPr="00C2525C">
        <w:rPr>
          <w:rFonts w:ascii="Times New Roman" w:hAnsi="Times New Roman" w:cs="Times New Roman"/>
          <w:color w:val="002060"/>
          <w:sz w:val="16"/>
          <w:szCs w:val="16"/>
        </w:rPr>
        <w:softHyphen/>
        <w:t>лет 2.И.Н.1., как рассчитанный по старым нормам, нельзя было допустить к заводским испытаниям... предлагаю передать все мате</w:t>
      </w:r>
      <w:r w:rsidRPr="00C2525C">
        <w:rPr>
          <w:rFonts w:ascii="Times New Roman" w:hAnsi="Times New Roman" w:cs="Times New Roman"/>
          <w:color w:val="002060"/>
          <w:sz w:val="16"/>
          <w:szCs w:val="16"/>
        </w:rPr>
        <w:softHyphen/>
        <w:t>риалы в суд для привлечения виновных к ответственности”.</w:t>
      </w:r>
    </w:p>
    <w:p w14:paraId="1DE56B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Действительно, дело ио катастрофе 2И-Н1 направили в верховный суд СССР, кото</w:t>
      </w:r>
      <w:r w:rsidRPr="00C2525C">
        <w:rPr>
          <w:rFonts w:ascii="Times New Roman" w:hAnsi="Times New Roman" w:cs="Times New Roman"/>
          <w:color w:val="002060"/>
          <w:sz w:val="16"/>
          <w:szCs w:val="16"/>
        </w:rPr>
        <w:softHyphen/>
        <w:t>рый в феврале 1927 г. запросил всю доку</w:t>
      </w:r>
      <w:r w:rsidRPr="00C2525C">
        <w:rPr>
          <w:rFonts w:ascii="Times New Roman" w:hAnsi="Times New Roman" w:cs="Times New Roman"/>
          <w:color w:val="002060"/>
          <w:sz w:val="16"/>
          <w:szCs w:val="16"/>
        </w:rPr>
        <w:softHyphen/>
        <w:t>ментацию по организации статических ис</w:t>
      </w:r>
      <w:r w:rsidRPr="00C2525C">
        <w:rPr>
          <w:rFonts w:ascii="Times New Roman" w:hAnsi="Times New Roman" w:cs="Times New Roman"/>
          <w:color w:val="002060"/>
          <w:sz w:val="16"/>
          <w:szCs w:val="16"/>
        </w:rPr>
        <w:softHyphen/>
        <w:t>пытаний самолета (т.е. все документы, начи</w:t>
      </w:r>
      <w:r w:rsidRPr="00C2525C">
        <w:rPr>
          <w:rFonts w:ascii="Times New Roman" w:hAnsi="Times New Roman" w:cs="Times New Roman"/>
          <w:color w:val="002060"/>
          <w:sz w:val="16"/>
          <w:szCs w:val="16"/>
        </w:rPr>
        <w:softHyphen/>
        <w:t>ная с сентября 1925 г.). Ведение судебного разбирательства велось в течение целого го</w:t>
      </w:r>
      <w:r w:rsidRPr="00C2525C">
        <w:rPr>
          <w:rFonts w:ascii="Times New Roman" w:hAnsi="Times New Roman" w:cs="Times New Roman"/>
          <w:color w:val="002060"/>
          <w:sz w:val="16"/>
          <w:szCs w:val="16"/>
        </w:rPr>
        <w:softHyphen/>
        <w:t>да и весьма негативно отразилось на работе конструкторского бюро Н. Н. Поликарпова; впоследствии трагедия 2И-Н1 стала одной из основных причин ареста главного конст</w:t>
      </w:r>
      <w:r w:rsidRPr="00C2525C">
        <w:rPr>
          <w:rFonts w:ascii="Times New Roman" w:hAnsi="Times New Roman" w:cs="Times New Roman"/>
          <w:color w:val="002060"/>
          <w:sz w:val="16"/>
          <w:szCs w:val="16"/>
        </w:rPr>
        <w:softHyphen/>
        <w:t>руктора и его ближайших сотрудников.</w:t>
      </w:r>
    </w:p>
    <w:p w14:paraId="0556912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Работы над двухместным истребителем 2И-Н1 после катастрофы не возобновля</w:t>
      </w:r>
      <w:r w:rsidRPr="00C2525C">
        <w:rPr>
          <w:rFonts w:ascii="Times New Roman" w:hAnsi="Times New Roman" w:cs="Times New Roman"/>
          <w:color w:val="002060"/>
          <w:sz w:val="16"/>
          <w:szCs w:val="16"/>
        </w:rPr>
        <w:softHyphen/>
        <w:t>лись, а ее следствием стало ужесточение норм прочности, усиление технического контроля и даже некоторая перестраховка, приводящая порой к необоснованному увеличению веса строящихся самолетов. Кроме того, была разработана и начала действовать жесткая и строго регламентированная про</w:t>
      </w:r>
      <w:r w:rsidRPr="00C2525C">
        <w:rPr>
          <w:rFonts w:ascii="Times New Roman" w:hAnsi="Times New Roman" w:cs="Times New Roman"/>
          <w:color w:val="002060"/>
          <w:sz w:val="16"/>
          <w:szCs w:val="16"/>
        </w:rPr>
        <w:softHyphen/>
        <w:t>грамма летных испытаний опытных образ</w:t>
      </w:r>
      <w:r w:rsidRPr="00C2525C">
        <w:rPr>
          <w:rFonts w:ascii="Times New Roman" w:hAnsi="Times New Roman" w:cs="Times New Roman"/>
          <w:color w:val="002060"/>
          <w:sz w:val="16"/>
          <w:szCs w:val="16"/>
        </w:rPr>
        <w:softHyphen/>
        <w:t>цов самолетов (11134).</w:t>
      </w:r>
    </w:p>
    <w:p w14:paraId="650B88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Летные и технические характеристики самолета 2И-Н1 (расчетные)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D609C" w:rsidRPr="00C2525C" w14:paraId="3EB7872D" w14:textId="77777777">
        <w:tc>
          <w:tcPr>
            <w:tcW w:w="4788" w:type="dxa"/>
            <w:tcBorders>
              <w:top w:val="single" w:sz="12" w:space="0" w:color="auto"/>
            </w:tcBorders>
            <w:shd w:val="clear" w:color="auto" w:fill="FFFFFF"/>
          </w:tcPr>
          <w:p w14:paraId="0683F9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Длина в линии полета (м)</w:t>
            </w:r>
          </w:p>
        </w:tc>
        <w:tc>
          <w:tcPr>
            <w:tcW w:w="4788" w:type="dxa"/>
            <w:tcBorders>
              <w:top w:val="single" w:sz="12" w:space="0" w:color="auto"/>
            </w:tcBorders>
            <w:shd w:val="clear" w:color="auto" w:fill="FFFFFF"/>
          </w:tcPr>
          <w:p w14:paraId="100C30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7,730</w:t>
            </w:r>
          </w:p>
        </w:tc>
      </w:tr>
      <w:tr w:rsidR="00BD609C" w:rsidRPr="00C2525C" w14:paraId="1127852B" w14:textId="77777777">
        <w:tc>
          <w:tcPr>
            <w:tcW w:w="4788" w:type="dxa"/>
            <w:shd w:val="clear" w:color="auto" w:fill="FFFFFF"/>
          </w:tcPr>
          <w:p w14:paraId="21C997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Высота в линии полета (м)</w:t>
            </w:r>
          </w:p>
        </w:tc>
        <w:tc>
          <w:tcPr>
            <w:tcW w:w="4788" w:type="dxa"/>
            <w:shd w:val="clear" w:color="auto" w:fill="FFFFFF"/>
          </w:tcPr>
          <w:p w14:paraId="4DB76E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3,340</w:t>
            </w:r>
          </w:p>
        </w:tc>
      </w:tr>
      <w:tr w:rsidR="00BD609C" w:rsidRPr="00C2525C" w14:paraId="4B2F3481" w14:textId="77777777">
        <w:tc>
          <w:tcPr>
            <w:tcW w:w="4788" w:type="dxa"/>
            <w:shd w:val="clear" w:color="auto" w:fill="FFFFFF"/>
          </w:tcPr>
          <w:p w14:paraId="342C7A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Размах верхнего крыла (м)</w:t>
            </w:r>
          </w:p>
        </w:tc>
        <w:tc>
          <w:tcPr>
            <w:tcW w:w="4788" w:type="dxa"/>
            <w:shd w:val="clear" w:color="auto" w:fill="FFFFFF"/>
          </w:tcPr>
          <w:p w14:paraId="297366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12,0</w:t>
            </w:r>
          </w:p>
        </w:tc>
      </w:tr>
      <w:tr w:rsidR="00BD609C" w:rsidRPr="00C2525C" w14:paraId="08CE603D" w14:textId="77777777">
        <w:tc>
          <w:tcPr>
            <w:tcW w:w="4788" w:type="dxa"/>
            <w:shd w:val="clear" w:color="auto" w:fill="FFFFFF"/>
          </w:tcPr>
          <w:p w14:paraId="6CFE1F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Размах нижнего крыла (м)</w:t>
            </w:r>
          </w:p>
        </w:tc>
        <w:tc>
          <w:tcPr>
            <w:tcW w:w="4788" w:type="dxa"/>
            <w:shd w:val="clear" w:color="auto" w:fill="FFFFFF"/>
          </w:tcPr>
          <w:p w14:paraId="6BFA9F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8,8</w:t>
            </w:r>
          </w:p>
        </w:tc>
      </w:tr>
      <w:tr w:rsidR="00BD609C" w:rsidRPr="00C2525C" w14:paraId="60234F73" w14:textId="77777777">
        <w:tc>
          <w:tcPr>
            <w:tcW w:w="4788" w:type="dxa"/>
            <w:shd w:val="clear" w:color="auto" w:fill="FFFFFF"/>
          </w:tcPr>
          <w:p w14:paraId="704ECA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Площадь крыльев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w:t>
            </w:r>
          </w:p>
        </w:tc>
        <w:tc>
          <w:tcPr>
            <w:tcW w:w="4788" w:type="dxa"/>
            <w:shd w:val="clear" w:color="auto" w:fill="FFFFFF"/>
          </w:tcPr>
          <w:p w14:paraId="19BC19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27,15</w:t>
            </w:r>
          </w:p>
        </w:tc>
      </w:tr>
      <w:tr w:rsidR="00BD609C" w:rsidRPr="00C2525C" w14:paraId="242427BD" w14:textId="77777777">
        <w:tc>
          <w:tcPr>
            <w:tcW w:w="4788" w:type="dxa"/>
            <w:shd w:val="clear" w:color="auto" w:fill="FFFFFF"/>
          </w:tcPr>
          <w:p w14:paraId="45ABDC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Вес пустого (кг)</w:t>
            </w:r>
          </w:p>
        </w:tc>
        <w:tc>
          <w:tcPr>
            <w:tcW w:w="4788" w:type="dxa"/>
            <w:shd w:val="clear" w:color="auto" w:fill="FFFFFF"/>
          </w:tcPr>
          <w:p w14:paraId="6D3BA4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1153(1210*)</w:t>
            </w:r>
          </w:p>
        </w:tc>
      </w:tr>
      <w:tr w:rsidR="00BD609C" w:rsidRPr="00C2525C" w14:paraId="00C47F4D" w14:textId="77777777">
        <w:tc>
          <w:tcPr>
            <w:tcW w:w="4788" w:type="dxa"/>
            <w:shd w:val="clear" w:color="auto" w:fill="FFFFFF"/>
          </w:tcPr>
          <w:p w14:paraId="1A153C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Полетный вес (кг)</w:t>
            </w:r>
          </w:p>
        </w:tc>
        <w:tc>
          <w:tcPr>
            <w:tcW w:w="4788" w:type="dxa"/>
            <w:shd w:val="clear" w:color="auto" w:fill="FFFFFF"/>
          </w:tcPr>
          <w:p w14:paraId="3BCB49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1700(1760*)</w:t>
            </w:r>
          </w:p>
        </w:tc>
      </w:tr>
      <w:tr w:rsidR="00BD609C" w:rsidRPr="00C2525C" w14:paraId="7A2AF74F" w14:textId="77777777">
        <w:tc>
          <w:tcPr>
            <w:tcW w:w="4788" w:type="dxa"/>
            <w:shd w:val="clear" w:color="auto" w:fill="FFFFFF"/>
          </w:tcPr>
          <w:p w14:paraId="0D5468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Нагрузка на крыло(кг/м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w:t>
            </w:r>
          </w:p>
        </w:tc>
        <w:tc>
          <w:tcPr>
            <w:tcW w:w="4788" w:type="dxa"/>
            <w:shd w:val="clear" w:color="auto" w:fill="FFFFFF"/>
          </w:tcPr>
          <w:p w14:paraId="7A49BE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54,7</w:t>
            </w:r>
          </w:p>
        </w:tc>
      </w:tr>
      <w:tr w:rsidR="00BD609C" w:rsidRPr="00C2525C" w14:paraId="530367D6" w14:textId="77777777">
        <w:tc>
          <w:tcPr>
            <w:tcW w:w="4788" w:type="dxa"/>
            <w:shd w:val="clear" w:color="auto" w:fill="FFFFFF"/>
          </w:tcPr>
          <w:p w14:paraId="5D5E98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Скорость максимальная у земли (км/ч)</w:t>
            </w:r>
          </w:p>
        </w:tc>
        <w:tc>
          <w:tcPr>
            <w:tcW w:w="4788" w:type="dxa"/>
            <w:shd w:val="clear" w:color="auto" w:fill="FFFFFF"/>
          </w:tcPr>
          <w:p w14:paraId="111E50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250 (268*)</w:t>
            </w:r>
          </w:p>
        </w:tc>
      </w:tr>
      <w:tr w:rsidR="00BD609C" w:rsidRPr="00C2525C" w14:paraId="2F3E1470" w14:textId="77777777">
        <w:tc>
          <w:tcPr>
            <w:tcW w:w="4788" w:type="dxa"/>
            <w:shd w:val="clear" w:color="auto" w:fill="FFFFFF"/>
          </w:tcPr>
          <w:p w14:paraId="44B36A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Скорость максимальная на 3000 м (км/ч)</w:t>
            </w:r>
          </w:p>
        </w:tc>
        <w:tc>
          <w:tcPr>
            <w:tcW w:w="4788" w:type="dxa"/>
            <w:shd w:val="clear" w:color="auto" w:fill="FFFFFF"/>
          </w:tcPr>
          <w:p w14:paraId="31F8C2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235,5</w:t>
            </w:r>
          </w:p>
        </w:tc>
      </w:tr>
      <w:tr w:rsidR="00BD609C" w:rsidRPr="00C2525C" w14:paraId="611A7CB2" w14:textId="77777777">
        <w:tc>
          <w:tcPr>
            <w:tcW w:w="4788" w:type="dxa"/>
            <w:shd w:val="clear" w:color="auto" w:fill="FFFFFF"/>
          </w:tcPr>
          <w:p w14:paraId="7BA2C9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Скорость посадочная (км/ч)</w:t>
            </w:r>
          </w:p>
        </w:tc>
        <w:tc>
          <w:tcPr>
            <w:tcW w:w="4788" w:type="dxa"/>
            <w:shd w:val="clear" w:color="auto" w:fill="FFFFFF"/>
          </w:tcPr>
          <w:p w14:paraId="2F0EAD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102</w:t>
            </w:r>
          </w:p>
        </w:tc>
      </w:tr>
      <w:tr w:rsidR="00BD609C" w:rsidRPr="00C2525C" w14:paraId="5A54A3C5" w14:textId="77777777">
        <w:tc>
          <w:tcPr>
            <w:tcW w:w="4788" w:type="dxa"/>
            <w:shd w:val="clear" w:color="auto" w:fill="FFFFFF"/>
          </w:tcPr>
          <w:p w14:paraId="502E94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Время набора 3000 м (мин)</w:t>
            </w:r>
          </w:p>
        </w:tc>
        <w:tc>
          <w:tcPr>
            <w:tcW w:w="4788" w:type="dxa"/>
            <w:shd w:val="clear" w:color="auto" w:fill="FFFFFF"/>
          </w:tcPr>
          <w:p w14:paraId="26104C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8,54</w:t>
            </w:r>
          </w:p>
        </w:tc>
      </w:tr>
      <w:tr w:rsidR="00BD609C" w:rsidRPr="00C2525C" w14:paraId="65206CAE" w14:textId="77777777">
        <w:tc>
          <w:tcPr>
            <w:tcW w:w="4788" w:type="dxa"/>
            <w:shd w:val="clear" w:color="auto" w:fill="FFFFFF"/>
          </w:tcPr>
          <w:p w14:paraId="7C1B96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Время набора 5000 м (мин)</w:t>
            </w:r>
          </w:p>
        </w:tc>
        <w:tc>
          <w:tcPr>
            <w:tcW w:w="4788" w:type="dxa"/>
            <w:shd w:val="clear" w:color="auto" w:fill="FFFFFF"/>
          </w:tcPr>
          <w:p w14:paraId="4965E5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13,0</w:t>
            </w:r>
          </w:p>
        </w:tc>
      </w:tr>
      <w:tr w:rsidR="00BD609C" w:rsidRPr="00C2525C" w14:paraId="2EA333B1" w14:textId="77777777">
        <w:tc>
          <w:tcPr>
            <w:tcW w:w="4788" w:type="dxa"/>
            <w:tcBorders>
              <w:bottom w:val="single" w:sz="12" w:space="0" w:color="auto"/>
            </w:tcBorders>
            <w:shd w:val="clear" w:color="auto" w:fill="FFFFFF"/>
          </w:tcPr>
          <w:p w14:paraId="27F62B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Практический потолок (м)</w:t>
            </w:r>
          </w:p>
        </w:tc>
        <w:tc>
          <w:tcPr>
            <w:tcW w:w="4788" w:type="dxa"/>
            <w:tcBorders>
              <w:bottom w:val="single" w:sz="12" w:space="0" w:color="auto"/>
            </w:tcBorders>
            <w:shd w:val="clear" w:color="auto" w:fill="FFFFFF"/>
          </w:tcPr>
          <w:p w14:paraId="29EAC5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6700</w:t>
            </w:r>
          </w:p>
        </w:tc>
      </w:tr>
    </w:tbl>
    <w:p w14:paraId="4602E72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Эти данные по результатам испытаний указывают</w:t>
      </w:r>
      <w:r w:rsidRPr="00C2525C">
        <w:rPr>
          <w:rFonts w:ascii="Times New Roman" w:hAnsi="Times New Roman" w:cs="Times New Roman"/>
          <w:color w:val="002060"/>
          <w:sz w:val="16"/>
          <w:szCs w:val="16"/>
        </w:rPr>
        <w:softHyphen/>
        <w:t>ся как действительные (11134).</w:t>
      </w:r>
    </w:p>
    <w:p w14:paraId="786A21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208856D" w14:textId="77777777" w:rsidR="00FD3C56" w:rsidRPr="00C2525C" w:rsidRDefault="00FD3C56" w:rsidP="00C2525C">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C2525C">
        <w:rPr>
          <w:rFonts w:ascii="Times New Roman" w:eastAsia="Times New Roman" w:hAnsi="Times New Roman" w:cs="Times New Roman"/>
          <w:color w:val="0070C0"/>
          <w:sz w:val="16"/>
          <w:szCs w:val="16"/>
          <w:shd w:val="clear" w:color="auto" w:fill="FFFFFF"/>
          <w:lang w:eastAsia="ru-RU"/>
        </w:rPr>
        <w:lastRenderedPageBreak/>
        <w:t>18 июля 1926 г. Начальник ВВС РККА П. И. Баранов направил рапорт об обстоятельствах произошедшей катастрофы Председателю РВС Союза ССР. Заключительные строки этого рапорта гласили: «Самолет 2.И.Н.1., как рассчитанный по старым нормам, нельзя было допустить к заводским испытаниям... предлагаю передать все материалы в суд для привлечения виновных к ответственности».</w:t>
      </w:r>
    </w:p>
    <w:p w14:paraId="3BF3738D" w14:textId="77777777" w:rsidR="00FD3C56" w:rsidRPr="00C2525C" w:rsidRDefault="00FD3C56" w:rsidP="00C2525C">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C2525C">
        <w:rPr>
          <w:rFonts w:ascii="Times New Roman" w:eastAsia="Times New Roman" w:hAnsi="Times New Roman" w:cs="Times New Roman"/>
          <w:color w:val="0070C0"/>
          <w:sz w:val="16"/>
          <w:szCs w:val="16"/>
          <w:shd w:val="clear" w:color="auto" w:fill="FFFFFF"/>
          <w:lang w:eastAsia="ru-RU"/>
        </w:rPr>
        <w:t>Действительно, дело по катастрофе 2И-Н1 направили в верховный суд СССР, который в феврале 1927 г. запросил всю документацию по организации статических испытаний самолета (т.е. все документы, начиная с сентября 1925 г.). Ведение судебного разбирательства велось в течение целого года и весьма негативно отразилось на работе конструкторского бюро Н. Н. Поликарпова; впоследствии трагедия 2И-Н1 стала одной из основных причин ареста главного конструктора и его ближайших сотрудников.</w:t>
      </w:r>
    </w:p>
    <w:p w14:paraId="05A4B09B" w14:textId="77777777" w:rsidR="00FD3C56" w:rsidRPr="00C2525C" w:rsidRDefault="00FD3C56" w:rsidP="00C2525C">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C2525C">
        <w:rPr>
          <w:rFonts w:ascii="Times New Roman" w:eastAsia="Times New Roman" w:hAnsi="Times New Roman" w:cs="Times New Roman"/>
          <w:color w:val="0070C0"/>
          <w:sz w:val="16"/>
          <w:szCs w:val="16"/>
          <w:shd w:val="clear" w:color="auto" w:fill="FFFFFF"/>
          <w:lang w:eastAsia="ru-RU"/>
        </w:rPr>
        <w:t>Работы над двухместным истребителем 2И-Н1 после катастрофы не возобновлялись, а ее следствием стало ужесточение норм прочности, усиление технического контроля и даже некоторая перестраховка, приводящая порой к необоснованному увеличению веса строящихся самолетов. Кроме того, была разработана и начала действовать жесткая и строго регламентированная программа летных испытаний опытных образцов самолетов (12334).</w:t>
      </w:r>
    </w:p>
    <w:p w14:paraId="1A17EF9F" w14:textId="77777777" w:rsidR="00FD3C56" w:rsidRPr="00C2525C" w:rsidRDefault="00FD3C56" w:rsidP="00C2525C">
      <w:pPr>
        <w:shd w:val="clear" w:color="auto" w:fill="FFFFFF"/>
        <w:spacing w:after="0" w:line="240" w:lineRule="auto"/>
        <w:jc w:val="both"/>
        <w:rPr>
          <w:rFonts w:ascii="Times New Roman" w:hAnsi="Times New Roman" w:cs="Times New Roman"/>
          <w:color w:val="0070C0"/>
          <w:sz w:val="16"/>
          <w:szCs w:val="16"/>
        </w:rPr>
      </w:pPr>
    </w:p>
    <w:p w14:paraId="1A9D9C2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B7BDF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A355E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19-20 июля 1926 П.Х.Межерауп и М.И.Голованов вместе с журналистом М.Е.Кольцовым на Р-1 "Красная звезда" RRINT (№ 2842) выполнили перелет Москва - Харьков - Симферополь - Анкара. Впервые на сухопутном полетели через Черное море (1940 км за 11 ч 16 м ЛВ). Принял Кемаль и ему вручили цветы, срезанные в Москве. Машину подарили Турецкому обществу авиации (237,153).</w:t>
      </w:r>
    </w:p>
    <w:p w14:paraId="7C88CB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6E92A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июля 1926 была подготовлена:</w:t>
      </w:r>
    </w:p>
    <w:p w14:paraId="5A2216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984"/>
        <w:gridCol w:w="2604"/>
        <w:gridCol w:w="4386"/>
      </w:tblGrid>
      <w:tr w:rsidR="00BD609C" w:rsidRPr="00C2525C" w14:paraId="17081606" w14:textId="77777777">
        <w:tc>
          <w:tcPr>
            <w:tcW w:w="2235" w:type="dxa"/>
            <w:tcBorders>
              <w:top w:val="single" w:sz="12" w:space="0" w:color="auto"/>
            </w:tcBorders>
          </w:tcPr>
          <w:p w14:paraId="68D484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23/УП-26 г.</w:t>
            </w:r>
          </w:p>
        </w:tc>
        <w:tc>
          <w:tcPr>
            <w:tcW w:w="1984" w:type="dxa"/>
            <w:tcBorders>
              <w:top w:val="single" w:sz="12" w:space="0" w:color="auto"/>
            </w:tcBorders>
          </w:tcPr>
          <w:p w14:paraId="3BF425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25/УП-26 г.</w:t>
            </w:r>
          </w:p>
        </w:tc>
        <w:tc>
          <w:tcPr>
            <w:tcW w:w="2604" w:type="dxa"/>
            <w:tcBorders>
              <w:top w:val="single" w:sz="12" w:space="0" w:color="auto"/>
            </w:tcBorders>
          </w:tcPr>
          <w:p w14:paraId="204391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24/УП-26 г.</w:t>
            </w:r>
          </w:p>
        </w:tc>
        <w:tc>
          <w:tcPr>
            <w:tcW w:w="4386" w:type="dxa"/>
            <w:tcBorders>
              <w:top w:val="single" w:sz="12" w:space="0" w:color="auto"/>
            </w:tcBorders>
          </w:tcPr>
          <w:p w14:paraId="5B423C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24/УП-26 г.</w:t>
            </w:r>
          </w:p>
        </w:tc>
      </w:tr>
      <w:tr w:rsidR="00BD609C" w:rsidRPr="00C2525C" w14:paraId="4F821884" w14:textId="77777777">
        <w:tc>
          <w:tcPr>
            <w:tcW w:w="2235" w:type="dxa"/>
            <w:tcBorders>
              <w:bottom w:val="single" w:sz="12" w:space="0" w:color="auto"/>
            </w:tcBorders>
          </w:tcPr>
          <w:p w14:paraId="2C41AB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Электроосветительная арматура и оборудование самолетов для ночных полетов</w:t>
            </w:r>
          </w:p>
          <w:p w14:paraId="6E6077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Вопросы подготовки личного состава ВВС</w:t>
            </w:r>
          </w:p>
          <w:p w14:paraId="05CDAEB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Результат исследования утомляемости на моторах Укрвоздухпуть</w:t>
            </w:r>
          </w:p>
          <w:p w14:paraId="3EB3C7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Технические условия на металлы: листовая и полосовая сталь горячк-катанная и горяч-екованная сталь и др.</w:t>
            </w:r>
          </w:p>
        </w:tc>
        <w:tc>
          <w:tcPr>
            <w:tcW w:w="1984" w:type="dxa"/>
            <w:tcBorders>
              <w:bottom w:val="single" w:sz="12" w:space="0" w:color="auto"/>
            </w:tcBorders>
          </w:tcPr>
          <w:p w14:paraId="12085E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работе комисси по осмотру моторов в Морреч.</w:t>
            </w:r>
          </w:p>
          <w:p w14:paraId="662CAA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применении заболони</w:t>
            </w:r>
          </w:p>
          <w:p w14:paraId="5A9750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динамометрической втулке Ноздровского</w:t>
            </w:r>
          </w:p>
          <w:p w14:paraId="7A08FB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изменении чертежа мотора М6</w:t>
            </w:r>
          </w:p>
          <w:p w14:paraId="4595EE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Программа испытаний мотора М5 в НОА</w:t>
            </w:r>
          </w:p>
          <w:p w14:paraId="23E058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возможности постройки мотора системы Морозова</w:t>
            </w:r>
          </w:p>
        </w:tc>
        <w:tc>
          <w:tcPr>
            <w:tcW w:w="2604" w:type="dxa"/>
            <w:tcBorders>
              <w:bottom w:val="single" w:sz="12" w:space="0" w:color="auto"/>
            </w:tcBorders>
          </w:tcPr>
          <w:p w14:paraId="70AEDF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Предложенин гр. Фингера - проявление фото-военных снимков</w:t>
            </w:r>
          </w:p>
          <w:p w14:paraId="7FAF6E9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Предложение фирмы Виккерс о фотоаппаратах</w:t>
            </w:r>
          </w:p>
          <w:p w14:paraId="083300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стереоскопе проф. Максимовича</w:t>
            </w:r>
          </w:p>
          <w:p w14:paraId="27A376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испытании мишени для воздушной стрельбы</w:t>
            </w:r>
          </w:p>
          <w:p w14:paraId="4500AC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смете на разработку основных требований к аэрофотоаппарату универсального типа и сам., предназначенному для аэрофотосъемки (разведчик).</w:t>
            </w:r>
          </w:p>
        </w:tc>
        <w:tc>
          <w:tcPr>
            <w:tcW w:w="4386" w:type="dxa"/>
            <w:tcBorders>
              <w:bottom w:val="single" w:sz="12" w:space="0" w:color="auto"/>
            </w:tcBorders>
          </w:tcPr>
          <w:p w14:paraId="45F1CD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проекте труда наставление по боевому применению гидроавиации</w:t>
            </w:r>
          </w:p>
          <w:p w14:paraId="6873D3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проекте труда по применению морской авиации в бою на море и десантных операциях</w:t>
            </w:r>
          </w:p>
          <w:p w14:paraId="3E971F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проекте труда Наставление для морских летчиков</w:t>
            </w:r>
          </w:p>
          <w:p w14:paraId="46A894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плане составления воздушных справочников</w:t>
            </w:r>
          </w:p>
          <w:p w14:paraId="4C60AC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величине предельно допускаемых уклонов на аэродромах</w:t>
            </w:r>
          </w:p>
          <w:p w14:paraId="33CD31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Об убыли самолетов в мирное время</w:t>
            </w:r>
          </w:p>
          <w:p w14:paraId="61F1E9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 положении по вопросам техснабжения  специмуществом ВВС</w:t>
            </w:r>
          </w:p>
          <w:p w14:paraId="188D20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Об аэролиниях</w:t>
            </w:r>
          </w:p>
          <w:p w14:paraId="79154A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Об оконч. отредакт. труда тов. Ижевского “Аэродромные сооружения”</w:t>
            </w:r>
          </w:p>
          <w:p w14:paraId="40DBE8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Об оконч. Отредакт. труда тт. Гвайта и Шиуково Воздушный флот в народном хозяйстве</w:t>
            </w:r>
          </w:p>
        </w:tc>
      </w:tr>
    </w:tbl>
    <w:p w14:paraId="4CF367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30E21A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D1545D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июля 1926 года НИИ ВВС было поручено провести расчет прочности самолета Р1 М-5 с нагрузкой 920 кг (6901, 19).</w:t>
      </w:r>
    </w:p>
    <w:p w14:paraId="64242A7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A7E9C8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июля 1926 года НИИ ВВС было поручено испытание самолета Ф.СУ (6901, 19).</w:t>
      </w:r>
    </w:p>
    <w:p w14:paraId="4646E95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C9A2D5F" w14:textId="77777777" w:rsidR="00FD3C56" w:rsidRPr="00C2525C" w:rsidRDefault="00FD3C5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19 июля 1926, в 2 часа ночи, с аэродрома имени Троцкого Р-1 «Красная Звезда» с экипажем в составе заместителя начальника Научно-опытного аэродрома (НОА) по летной части П.Х. Межераупа, бортмеханика М.И. Голованова и пассажира – журналиста М.Е. Кольцова вылетела в Анкару.</w:t>
      </w:r>
    </w:p>
    <w:p w14:paraId="51CB660F" w14:textId="77777777" w:rsidR="00FD3C56" w:rsidRPr="00C2525C" w:rsidRDefault="00FD3C5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5 часов 43 минуты Межерауп приземлился на харьковском аэродроме. В 7 часов 55 минут «Красная Звезда» вылетела в Севастополь.</w:t>
      </w:r>
    </w:p>
    <w:p w14:paraId="03173168" w14:textId="77777777" w:rsidR="00FD3C56" w:rsidRPr="00C2525C" w:rsidRDefault="00FD3C5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Следующая остановка состоялась в 11 часов 58 минут на Качинском аэродроме. Здесь на торжественной встрече Межерауп заявил, что полет идет очень легко, и он от него совершенно не устал.</w:t>
      </w:r>
    </w:p>
    <w:p w14:paraId="2BCF2219" w14:textId="77777777" w:rsidR="00FD3C56" w:rsidRPr="00C2525C" w:rsidRDefault="00FD3C5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После короткой остановки в Севастополе Межерауп повел «Красную Звезду» в перелет через Черное море. Для обеспечения безопасности экипажа в случае аварийной посадки на воду, еще ранним утром 19 июля в море вышли суда. Этот этап полета оказался очень тяжелым. Экипаж встретился в открытом море с грозовыми тучами, которые стали причиной неоднократной смены курса и высоты полета. Горы на Анатолийском берегу оказались окутанными облаками, что вынудило Межераупа еще раз изменить маршрут. Но, несмотря ни на что, самолет пришел в Анкару в заданное время. При этом 600-километровый участок пути был пройден за 3 часа 30 минут.</w:t>
      </w:r>
    </w:p>
    <w:p w14:paraId="445BDF38" w14:textId="77777777" w:rsidR="00FD3C56" w:rsidRPr="00C2525C" w:rsidRDefault="00FD3C5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К сожалению, посадка, происходившая уже в темноте, на незнакомом и не очень освещенном аэродроме в Анкаре, не удалась. Самолет сломал шасси. После неудачного приземления Межерауп передал президенту турецкой республики Кемалю-паше цветы, сорванные накануне в Москве. Естественно, советская пресса подробности аварийной посадки не освещала и, вспомнила она об экипаже Межураупа лишь через два дня, рассказывая о традиционных дружеских приемах и банкетах.</w:t>
      </w:r>
    </w:p>
    <w:p w14:paraId="138F326D" w14:textId="77777777" w:rsidR="00FD3C56" w:rsidRPr="00C2525C" w:rsidRDefault="00FD3C5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21 июля от имени Авиахима СССР Межерауп передал руководителям Турецкого общества авиации ценный альбом с журналами «Авиация и химия» и почетные значки, выпущенные специально по случаю рейса Москва – Анкара.</w:t>
      </w:r>
    </w:p>
    <w:p w14:paraId="778E3338" w14:textId="77777777" w:rsidR="00FD3C56" w:rsidRPr="00C2525C" w:rsidRDefault="00FD3C5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Вечером того же дня состоялся, организованный министерством иностранных дел Турции, банкет, на котором Межераупу, Кольцову и Голованову были вручены авиационные знаки, украшенные бриллиантами.</w:t>
      </w:r>
    </w:p>
    <w:p w14:paraId="254FF151" w14:textId="77777777" w:rsidR="00FD3C56" w:rsidRPr="00C2525C" w:rsidRDefault="00FD3C56"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Маршрут Москва – Харьков – Севастополь – Анкара протяженностью 1940 км был пройден за 11 часов 16 минут полетного времени со средней скоростью 178 км/час. «Красная Звезда» была оставлена в Турции, а экипаж возвратился на Родину пароходом (21249).</w:t>
      </w:r>
    </w:p>
    <w:p w14:paraId="06E98194" w14:textId="77777777" w:rsidR="00FD3C56" w:rsidRPr="00C2525C" w:rsidRDefault="00FD3C56" w:rsidP="00C2525C">
      <w:pPr>
        <w:spacing w:after="0" w:line="240" w:lineRule="auto"/>
        <w:jc w:val="both"/>
        <w:rPr>
          <w:rFonts w:ascii="Times New Roman" w:hAnsi="Times New Roman" w:cs="Times New Roman"/>
          <w:color w:val="0070C0"/>
          <w:sz w:val="16"/>
          <w:szCs w:val="16"/>
        </w:rPr>
      </w:pPr>
    </w:p>
    <w:p w14:paraId="471CB360" w14:textId="77777777" w:rsidR="00FD3C56" w:rsidRPr="00C2525C" w:rsidRDefault="00FD3C5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19 июля 1926 года в 02.00 – старт очередной воздушной экспедиции, формально проводимой под эгидой Авиахима и также приуроченной ко Дня авиахимобороны СССР: на самолёте советского производства марки «Р-1» (серийный/бортовой номера – «2842/R-RINT»; присвоенное имя – «Красная звезда») с мотором М-5С был совершён перелёт по маршруту Москва – Харьков – Севастополь – Ангора (ныне – Анкара) общей протяжённостью в 1940 км. Эта машина также была военной, но перекрашенной под почтовое судно, и она тоже несла на бортах символику Авиахима. Экипаж состоял из трёх человек: пилот – шестижды орденоносный (являлся кавалером трёх орденов Красного Знамени РСФСР, ордена Красного Знамени Хорезмской Народной Советской Республики и ордена Красной Звезды 2-й степени Бухарской Народной Советской Республики, а также высшей награды Афганистана) авиационный краском Пётр Христофорович Межерауп (1895-1931), бортмеханик – М.И. Голованов и на правах пассажира – известный советский публицист Михаил Ефимович Кольцов (1898-1940). </w:t>
      </w:r>
    </w:p>
    <w:p w14:paraId="331A54F3" w14:textId="77777777" w:rsidR="00FD3C56" w:rsidRPr="00C2525C" w:rsidRDefault="00FD3C5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Из экстренного сообщения ТАСС: «19 июля в 2 часа утра с аэродрома имени Троцкого вылетел в Ангору под управлением лётчика Межераупа и бортмеханика Голованова самолёт «Красная звезда». Лётчик Межерауп пролетел от Москвы до Харькова в 3 часа 45 минут со средней скоростью 195 километров в час. Перелёт от Харькова в Севастополь был совершён со средней скоростью 182 километра в час. </w:t>
      </w:r>
    </w:p>
    <w:p w14:paraId="1439B769" w14:textId="77777777" w:rsidR="00FD3C56" w:rsidRPr="00C2525C" w:rsidRDefault="00FD3C5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Самолёт «Красная Звезда» спустился на Качинском аэродроме вблизи Севастополя. Лётчикам оказана торжественная встреча. Самолёт после непродолжительной остановки вылетает на Ангору. Утром в море вышли суда для конвоирования самолёта». </w:t>
      </w:r>
    </w:p>
    <w:p w14:paraId="053DF56A" w14:textId="77777777" w:rsidR="00FD3C56" w:rsidRPr="00C2525C" w:rsidRDefault="00FD3C5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А это уже полный текст сообщения ТАСС от 20 июля: «Лётчик Межерауп на самолёте «Красная звезда», совершающий перелёт Москва – Ангора (Турция), 19 июля вылетел из Севастополя в Турцию и в тот же день достиг турецких берегов. Таким образом, Межераупу, по всей вероятности, удастся совершить весь перелёт в одни сутки». </w:t>
      </w:r>
    </w:p>
    <w:p w14:paraId="34FC94D0" w14:textId="77777777" w:rsidR="00FD3C56" w:rsidRPr="00C2525C" w:rsidRDefault="00FD3C5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Утром 20 июля, – посадка в аэропорту турецкой столицы, но, правда, не совсем мягкая: самолёт снёс себе шасси, отчего завалился набок. Но как бы там ни было, маршрут был преодолён за 11 часов 16 минут полётного времени при средней скорости в 178 км/час. И это стало одним из трёх установленных рекордов! Два остальных: данный перелёт стал первым, в ходе которого значительный участок маршрута (а это аж 290 км!) пролегал над водами открытого моря, и ещё один – столь длительный полёт над морскими просторами был совершён отнюдь не на гидроплане, а на «сухопутном аэроплане». </w:t>
      </w:r>
    </w:p>
    <w:p w14:paraId="58E5B6F8" w14:textId="77777777" w:rsidR="00FD3C56" w:rsidRPr="00C2525C" w:rsidRDefault="00FD3C5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lastRenderedPageBreak/>
        <w:t xml:space="preserve">Немаловажный факт, подчёркивающий мужество экипажа: в небе над Чёрным морем путь вперёд неоднократно преграждали грозовые облака, по причине чего пришлось неоднократно менять курс и высоту. Потом угрозу принесли окутанные плотными облаками горы Анатолийского берега, что также вынудило пилота в лице П.Х. Межераупа ещё раз резко изменить маршрут, чтобы обойти препятствие стороной. Однако несмотря ни на что самолёт пришел в Анкару в заданное время! </w:t>
      </w:r>
    </w:p>
    <w:p w14:paraId="7FA925E7" w14:textId="77777777" w:rsidR="00FD3C56" w:rsidRPr="00C2525C" w:rsidRDefault="00FD3C5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После ремонта самолёта, экипаж вернулся в СССР по им же проложенному воздушному коридору. </w:t>
      </w:r>
    </w:p>
    <w:p w14:paraId="171FF8A5" w14:textId="77777777" w:rsidR="00FD3C56" w:rsidRPr="00C2525C" w:rsidRDefault="00FD3C5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Оба авиатора – П.Х. Межерауп и М.И. Голованов – за этот перелёт удостоились благодарности от РВС СССР, «а Межерауп, кроме того, представлен к награждению званием «ЗАСЛУЖЕННЫЙ ЛЁТЧИК СССР» (21267).</w:t>
      </w:r>
    </w:p>
    <w:p w14:paraId="409290CE" w14:textId="77777777" w:rsidR="00FD3C56" w:rsidRPr="00C2525C" w:rsidRDefault="00FD3C56" w:rsidP="00C2525C">
      <w:pPr>
        <w:spacing w:after="0" w:line="240" w:lineRule="auto"/>
        <w:jc w:val="both"/>
        <w:rPr>
          <w:rFonts w:ascii="Times New Roman" w:hAnsi="Times New Roman" w:cs="Times New Roman"/>
          <w:color w:val="0070C0"/>
          <w:sz w:val="16"/>
          <w:szCs w:val="16"/>
        </w:rPr>
      </w:pPr>
    </w:p>
    <w:p w14:paraId="297183D8" w14:textId="77777777" w:rsidR="00CC3CBC" w:rsidRPr="00C2525C" w:rsidRDefault="00CC3CB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июля в 1926 году самолет «Р-1» «R-RINT» "Красная звезда" (с/н 2842) с летчиком П.Х.Межераупом и механиком М.И.Головановым отправился в Анкару. Перелет по маршруту Москва-Харьков-Севастополь-Анкара протяженностью 1940 км завершился в один день с общим полетным временем 11 час 16 мин. На последнем отрезке «Р-1» прошел над Черным морем более 290 км. По тем временам столь длительный полет сухопутного самолета над водой считался событием выдающимся (14957).</w:t>
      </w:r>
    </w:p>
    <w:p w14:paraId="02DBD0E3" w14:textId="77777777" w:rsidR="00CC3CBC" w:rsidRPr="00C2525C" w:rsidRDefault="00CC3CBC" w:rsidP="00C2525C">
      <w:pPr>
        <w:spacing w:after="0" w:line="240" w:lineRule="auto"/>
        <w:jc w:val="both"/>
        <w:rPr>
          <w:rFonts w:ascii="Times New Roman" w:hAnsi="Times New Roman" w:cs="Times New Roman"/>
          <w:color w:val="002060"/>
          <w:sz w:val="16"/>
          <w:szCs w:val="16"/>
        </w:rPr>
      </w:pPr>
    </w:p>
    <w:p w14:paraId="45E938A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F2F54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5CDAB6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июля 1926 Екатеринослав переименован в Днепропетровск (4962).</w:t>
      </w:r>
    </w:p>
    <w:p w14:paraId="6E357A3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49F5EB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июля 1926 при подозрительных обстоятельствах умер основатель ВЧК Феликс Дзержинский (4962).</w:t>
      </w:r>
    </w:p>
    <w:p w14:paraId="4100486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2E64F51"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июля 1926. Приезд в Москву звезд мирового экрана - Мэри Пикфорд и Дугласа Фербенкса. Артист М. И. Жаров вспоминал: "Нельзя описать, что творилось у Белорусского вокзала. Возбужденные поклонники "Маленькой Мэри" и "Багдадского вора" заполнили всю Тверскую, балконы, окна и даже фонари были утыканы поклонниками Мэри - "маринами", как их окрестила языкатая Москва. Остановились гости в гостинице "Савой". Москва была в те дни в трауре. Москвичи, направлявшиеся на прощание с Дзержинским в Колонный зал, были возмущены неуместными криками и воем стоявшей перед "Савоем" толпы мальчиков и девочек. Заполнив весь переулок, они истошно и дико орали, требуя к окну то Мэри, то Дугласа". Артисты пробыли в Москве до 23 июля. Мэри Пикфорд вспоминала: "Москву я не нашла красивой, она напомнила мне большой временный город, вроде наших пограничных. Быть может, она и хороша зимой... Магазины все там маленькие, и продаются в них самые простые вещи. Все очень дорого... Движение публики на улицах небыстрое. К автомобилям это не относится. Никаких законов уличного передвижения там не существует, и я до смерти боялась ездить там на автомобилях... Люди одеваются бедно и в темные цвета. Они выглядят чисто и стараются из пустяков сделать нарядные туалеты... Я думаю, что это отсутствие красок должно действовать угнетающе. И все же не могу не признать, что эти изголодавшиеся по красоте люди способны еще создавать великое искусство" (18714).</w:t>
      </w:r>
    </w:p>
    <w:p w14:paraId="187D9D3C" w14:textId="77777777" w:rsidR="004429F4" w:rsidRPr="00C2525C" w:rsidRDefault="004429F4" w:rsidP="00C2525C">
      <w:pPr>
        <w:spacing w:after="0" w:line="240" w:lineRule="auto"/>
        <w:jc w:val="both"/>
        <w:rPr>
          <w:rFonts w:ascii="Times New Roman" w:hAnsi="Times New Roman" w:cs="Times New Roman"/>
          <w:color w:val="002060"/>
          <w:sz w:val="16"/>
          <w:szCs w:val="16"/>
        </w:rPr>
      </w:pPr>
    </w:p>
    <w:p w14:paraId="2605D33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488516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4AB39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июля 1926 г. кабинет принял решение о «политическом помиловании» Скоблевского, обусловив его согласием Исслера. Однако тот резко возражал против такого решения и грозил уйти в отставку, полагая, что нельзя прощать преступника, участвовавшего в подготовке попытки свергнуть конституционный строй в Германии. Помощь райхсвера в подавлении «Октябрьского переворота» 1923 г. была тогда решающей; поэтому помилование Скоблевского, по мнению Гесслера, крайне негативно подействовало бы на райхсвер. Ситуация обострилась настолько, что военный министр предложил даже пойти на прекращение военного сотрудничества с СССР, если из-за «военного дела» советская сторона получит свободу рук для шантажа (ADAP, Ser. B, Bd.II,2. S. 120.). В конце концов на заседании кабинета 12 августа 1926 г. было подтверждено решение о помиловании Скоблевского, и 20 августа президент Гинденбург под-г писал соответствующий указ (ADAP, Ser. B, Bd.II,2. S. 120.). Таким образом, вопрос со Скоблевском, Шоллем, студентами и другими арестованными был урегулирован: 14 осужденных в СССР 1 немцев в сентябре того же года были обменяны на четырех, осужденных в Германии (в том числе Скоблевского). Однако советско-германские отношения ждало еще одно испытание, связанное с «гранатной аферой» и «делом Юнкерса», вылившимся позже в огромный скандал. Слухи о перевозках морем грузов из Германии в СССР (маузеры, сырье для производства ОВ, порох, снаряды, запчасти для самолетов и стрелкового оружия и т. д. ) в Финляндии начали циркулировать еще в феврале 1926 г, когда несколько пароходов с этим грузом попали в Финском заливе во льды{48}. 5 июля финский министр иностранных дел Э. Н. Сетала информировал об этом германского посланника в Хельсинки Х. Хаушильда, особенно акцентировав внимание на том, что немецкий пароход «Альтенгамме» был зафрахтован под груз с военным снаряжением для СССР (маузеры, мышьяк для производства ОВ). 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«Аксьон Франсез» опубликовала об этом заметку в номере от 9 августа 1926 г. В начале августа 1926 г. генсек МИДа Франции Ф. Бертело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[185] д’Абернон; Пресс-атташе польского посольства в Берлине Б. Эльмер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Хаушильду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Ser.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«Зондергруппой Р» военного министерства и советской стороной, и передал их журналистам и парламентариям (ADAP, Ser. B, Bd.II,2. S. 120.). Положение усложнилось, когда 6 октября 1926 г. в отставку вынужден был уйти главнокомандующий райхсвером Зект (В августе 1926 г. с согласия Зекта на маневрах одного из полков райхсвера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Гесслер потребовал от Зекта разъяснений, но разговора не получилось. 5 октября он предложил генералу уйти в отставку. 6 октября Зект подал прошение об отставке и 8 октября она была принята президентом Гин-денбургом. (Подробнее см.: Meier- Welcker Hans. Op. cit. S. 501—523).). Он хотя и был «трудным собеседником» для многих левых политиков, а также и для военного министра Гесслера, но он пользовался большим уважением среди правых и мог в случае надобности оказать на них необходимое воздействие. 11 октября 1926 г. Зекта заменил на посту главнокомандующего генерал В. Хайе (11784).</w:t>
      </w:r>
    </w:p>
    <w:p w14:paraId="27C6E2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B21CAD3" w14:textId="77777777" w:rsidR="00C62600" w:rsidRPr="00C2525C" w:rsidRDefault="00C62600"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A6ED998" w14:textId="77777777" w:rsidR="00C62600" w:rsidRPr="00C2525C" w:rsidRDefault="00C6260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46EF399" w14:textId="77777777" w:rsidR="00C62600" w:rsidRPr="00C2525C" w:rsidRDefault="00C6260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19 июля 1926 - Первый полёт итальянского истребителя CR.20. Испытания прототипа проходили на аэродроме под Турином и завершились успешно. Истребитель-биплан Fiat CR.20 был разработан инженером Челестино Розателли, который позднее прославился истребителями CR.32 и CR.42, прекрасно показавших себя во Второй Мировой войне. Надо сказать, что его предшественник был не менее удачным. История CR.20 началась с самолёта CR.10, который оказался неплохим боевым самолётом, но из-за постоянных проблем с охлаждение двигателя на вооружение принят не был. После проведенных доработок истребитель получил обозначение CR.20. По схеме это был обычный для тех лет расчалочный биплан смешанной конструкции с полотняной обшивкой (за исключением носовой части, которая обшивалась французскими алюминиевыми листами, известными как Samape), оснащенный рядным двигателем жидкостного охлаждения Fiat A.20 мощностью 420 л.с. Вооружение состояло из двух синхронных пулеметов Vickers калибра 7,7-мм, но дополнительно можно было установить ещё два пулемета. Отличительной особенностью итальянского истребителя был также внутренний топливный бак, который можно было сбросить в полёте в случае его возгорания (22425).</w:t>
      </w:r>
    </w:p>
    <w:p w14:paraId="7F83FF5B" w14:textId="77777777" w:rsidR="00C62600" w:rsidRPr="00C2525C" w:rsidRDefault="00C62600" w:rsidP="00C2525C">
      <w:pPr>
        <w:spacing w:after="0" w:line="240" w:lineRule="auto"/>
        <w:jc w:val="both"/>
        <w:rPr>
          <w:rFonts w:ascii="Times New Roman" w:hAnsi="Times New Roman" w:cs="Times New Roman"/>
          <w:color w:val="0070C0"/>
          <w:sz w:val="16"/>
          <w:szCs w:val="16"/>
        </w:rPr>
      </w:pPr>
    </w:p>
    <w:p w14:paraId="13EBB1B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40DD7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2170C8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июля 1926 Инспектор УВВС Мейснер подготовил СЛУЖЕБНУЮ ЗАПИСКУ № 274 Техническому. Директору ГАЗ № 1 им. "Авиахим" (Копия: Техприемщику ГАЗ № 1)</w:t>
      </w:r>
    </w:p>
    <w:p w14:paraId="3947FE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Катастрофическое положение в деле снабжения ГАЗ"а № 1 авиалесом для самолетостроения ставит под угрозу выполнение производственной программы и внушает опасение в отношении понижения качества выпускаемой продукции. Необходимы срочные мероприятия со стороны завода. Следует обратить внимание АВИАТРЕСТА на недопумтимость приемки на завод такого леса и в том виде, как пришел в производство на прошлой неделе из Казани. Лес был сложен на платформах и каких бы то ни было прокладок и покрылся плесенью не только с наружной поверхности, но получил повреждение и внутри тела бруса.</w:t>
      </w:r>
    </w:p>
    <w:p w14:paraId="19FCE5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Необходимо изменить метод сушки. Весь лес поступающий из сушилок МОСДРЕВА отличается характерными свойствами при поперечном срезе бруска: резко очерченная сухая корка, шириною до 5-10 м/м и совершенно почти не просушенная середина бруска, влажная на ощупь. После распиловки бруска на части торца </w:t>
      </w:r>
      <w:r w:rsidRPr="00C2525C">
        <w:rPr>
          <w:rFonts w:ascii="Times New Roman" w:hAnsi="Times New Roman" w:cs="Times New Roman"/>
          <w:color w:val="002060"/>
          <w:sz w:val="16"/>
          <w:szCs w:val="16"/>
        </w:rPr>
        <w:lastRenderedPageBreak/>
        <w:t>свежего распила уже через 1/2 часа начинают давать трещины. Однако, несмотря на это, отбирают бруски, не давшие трещин (около 70% ) и лес пускается в обработку в деревообделочную мастерскую.</w:t>
      </w:r>
    </w:p>
    <w:p w14:paraId="15EED3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первом же станке, в процессе обработки, получается до 40% брака (напр. сушилки МОСДРЕВА № 5 и № 6) вследствие трещин с торца и поверхности брусков. На каждом последующем этапе обработки про</w:t>
      </w:r>
      <w:r w:rsidRPr="00C2525C">
        <w:rPr>
          <w:rFonts w:ascii="Times New Roman" w:hAnsi="Times New Roman" w:cs="Times New Roman"/>
          <w:color w:val="002060"/>
          <w:sz w:val="16"/>
          <w:szCs w:val="16"/>
        </w:rPr>
        <w:softHyphen/>
        <w:t>должается отбраковка вследствие растрескивания. В сборочную изделия поступают сплошь и рядом непосредственно со станка и поставленными на самолет немедленно лакируются. В результате растрескивания деталей на самолете и замена их другими того-же качества. Завод, стараясь во что-бы то ни стало выполнить производственную программу, как бы совершенно упускает из виду ту громадную ответственнооть, которая возложена на него Снабжением Воздушного Флота Республики доброкачественными самолетами. Нет абсолютно никаких гарантий за то, что растрескивание дерева не будет продолжаться в процессе службы самолетов.</w:t>
      </w:r>
    </w:p>
    <w:p w14:paraId="0627EA9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это тем более угрожающе, что не всегда можно вести наблюдение за ответственными деталями самолета. Так,например, лонжероны крыльев, скрытые под обтяжкой, совершенно недоступны для осмотра; лонжеоонны фюзеляжа мало доступны; стойки шасси и плоскостей в той же мере.</w:t>
      </w:r>
    </w:p>
    <w:p w14:paraId="445F98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силу вышеизложенного прошу принять самые срочные меры по урегулировани данного вопроса, т.к. промедление чревато последствиями весьма нежелательного свойства в грозит срывом снабжения авиачастей самолетами, необходимого для выполнения практичесих и учебных заданий в текущем сезоне.</w:t>
      </w:r>
    </w:p>
    <w:p w14:paraId="225B9B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принятых мерах прошу сообщить для доклада по команде (8905,61).</w:t>
      </w:r>
    </w:p>
    <w:p w14:paraId="2F56429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B4665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июля 1926 Секция Вспомслужб НК УВВС рассмотрела: 3. Об испытании мишени для воздушной стрельбы и др. (2265,90).</w:t>
      </w:r>
    </w:p>
    <w:p w14:paraId="76A8A3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E84C5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июля 1926 Секция применения НК УВВС рассмотрела вопросы: 1. О проекте труда о боевом применении гидроавиации; 2. О проекте труда по применению морской авиации в бою на море и в десантных операциях и др. (2265,90).</w:t>
      </w:r>
    </w:p>
    <w:p w14:paraId="069B8E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8A98FDE"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июля 1926 самолет «Красная звезда», совершавший перелет в Турцию по маршруту Москва – Харьков – Севастополь – Анкара, совершил посадку на анкарском аэродроме (18512).</w:t>
      </w:r>
    </w:p>
    <w:p w14:paraId="3C00EA60" w14:textId="77777777" w:rsidR="004429F4" w:rsidRPr="00C2525C" w:rsidRDefault="004429F4" w:rsidP="00C2525C">
      <w:pPr>
        <w:spacing w:after="0" w:line="240" w:lineRule="auto"/>
        <w:jc w:val="both"/>
        <w:rPr>
          <w:rFonts w:ascii="Times New Roman" w:hAnsi="Times New Roman" w:cs="Times New Roman"/>
          <w:color w:val="002060"/>
          <w:sz w:val="16"/>
          <w:szCs w:val="16"/>
        </w:rPr>
      </w:pPr>
    </w:p>
    <w:p w14:paraId="0A2C3D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июля 1926 открылась международная линия Улан-Уде - Улан-Батор (237,153).</w:t>
      </w:r>
    </w:p>
    <w:p w14:paraId="5E43A6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447B132" w14:textId="77777777" w:rsidR="004F5397"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2D65BA22" w14:textId="77777777" w:rsidR="004F5397" w:rsidRPr="00C2525C" w:rsidRDefault="004F5397"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2A28491" w14:textId="77777777" w:rsidR="00CC3CBC" w:rsidRPr="00C2525C" w:rsidRDefault="00CC3CB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июля в 1926 году после выступления на Пленуме ЦК ВКП(б) скоропостижно скончался Феликс Эдмундович Дзержинский - Председатель ОГПУ СССР, Председатель ВСНХ СССР, кандидат в члены Политбюро ЦК ВКП(б) (14958).</w:t>
      </w:r>
    </w:p>
    <w:p w14:paraId="1FC47CD4" w14:textId="77777777" w:rsidR="00CC3CBC" w:rsidRPr="00C2525C" w:rsidRDefault="00CC3CBC" w:rsidP="00C2525C">
      <w:pPr>
        <w:spacing w:after="0" w:line="240" w:lineRule="auto"/>
        <w:jc w:val="both"/>
        <w:rPr>
          <w:rFonts w:ascii="Times New Roman" w:hAnsi="Times New Roman" w:cs="Times New Roman"/>
          <w:color w:val="002060"/>
          <w:sz w:val="16"/>
          <w:szCs w:val="16"/>
        </w:rPr>
      </w:pPr>
    </w:p>
    <w:p w14:paraId="4FF595CD" w14:textId="77777777" w:rsidR="00CC3CBC" w:rsidRPr="00C2525C" w:rsidRDefault="00CC3CB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июля 1926 года при подозрительных обстоятельствах умер в возрасте сорока девяти лет председатель ВЧК (Всероссийской чрезвычайной комиссии по борьбе с контрреволюцией, саботажем и спекуляцией) Феликс Эдмундович Дзержинский. По инициативе Ленина он в декабре 1917 года создал эту «комиссию», уничтожившую миллионы сограждан.</w:t>
      </w:r>
    </w:p>
    <w:p w14:paraId="1B80A993" w14:textId="77777777" w:rsidR="00CC3CBC" w:rsidRPr="00C2525C" w:rsidRDefault="00CC3CB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этот день Феликс Эдмундович выступал на Объединенном пленуме ЦК и ЦКК ВКП(б) с пламенной речью в защиту ленинского единства партии. А через 3 часа после выступления он внезапно скончался от паралича сердца.. (14958).</w:t>
      </w:r>
    </w:p>
    <w:p w14:paraId="31F6268C" w14:textId="77777777" w:rsidR="00CC3CBC" w:rsidRPr="00C2525C" w:rsidRDefault="00CC3CBC" w:rsidP="00C2525C">
      <w:pPr>
        <w:spacing w:after="0" w:line="240" w:lineRule="auto"/>
        <w:jc w:val="both"/>
        <w:rPr>
          <w:rFonts w:ascii="Times New Roman" w:hAnsi="Times New Roman" w:cs="Times New Roman"/>
          <w:color w:val="002060"/>
          <w:sz w:val="16"/>
          <w:szCs w:val="16"/>
        </w:rPr>
      </w:pPr>
    </w:p>
    <w:p w14:paraId="3B25520F" w14:textId="77777777" w:rsidR="004F7DF2" w:rsidRPr="00C2525C" w:rsidRDefault="004F7DF2"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20 июля 1926 года стало очевидно, что к августа "Большевик" с заданием по МС-1 не справится, поэтому новым сроком указали октябрь. И даже этот срок оказался оптимистичным. Завод, указывая на новизну конструкции как главную причину задержки, обещал сдать танк не ранее конца года. По большому счету, на "Большевике" были правы. Само по себе то, что столь сложный и революционный танк создавался в стране, которая за 10 лет до того ничего подобного сделать не могла, являлось подвигом. Особенно это касалось силовой установки, моторостроение в принципе являлось больной темой (21335).</w:t>
      </w:r>
    </w:p>
    <w:p w14:paraId="21C9CFF5" w14:textId="77777777" w:rsidR="004F7DF2" w:rsidRPr="00C2525C" w:rsidRDefault="004F7DF2"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К середине 1928 года ожидалось получить 120-150 танков сопровождения, поэтому в сентябре 1926 года впервые прозвучал вопрос организации производства будущих МС-1 в Перми. Там ожидалась сборка с частичной поставкой агрегатов "Большевиком". Тогда же снова подняли вопрос по поводу FIAT 3000 (21335).</w:t>
      </w:r>
    </w:p>
    <w:p w14:paraId="563BC0EB" w14:textId="77777777" w:rsidR="004F7DF2" w:rsidRPr="00C2525C" w:rsidRDefault="004F7DF2"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4B31A0E6" w14:textId="77777777" w:rsidR="004F5397" w:rsidRPr="00C2525C" w:rsidRDefault="004F5397" w:rsidP="00C2525C">
      <w:pPr>
        <w:pStyle w:val="ae"/>
        <w:spacing w:before="0" w:after="0"/>
        <w:jc w:val="both"/>
        <w:rPr>
          <w:color w:val="002060"/>
          <w:sz w:val="16"/>
          <w:szCs w:val="16"/>
        </w:rPr>
      </w:pPr>
      <w:r w:rsidRPr="00C2525C">
        <w:rPr>
          <w:color w:val="002060"/>
          <w:sz w:val="16"/>
          <w:szCs w:val="16"/>
        </w:rPr>
        <w:t xml:space="preserve">20 </w:t>
      </w:r>
      <w:r w:rsidRPr="00C2525C">
        <w:rPr>
          <w:rStyle w:val="highlight"/>
          <w:color w:val="002060"/>
          <w:sz w:val="16"/>
          <w:szCs w:val="16"/>
        </w:rPr>
        <w:t> июля  1926 </w:t>
      </w:r>
      <w:r w:rsidRPr="00C2525C">
        <w:rPr>
          <w:color w:val="002060"/>
          <w:sz w:val="16"/>
          <w:szCs w:val="16"/>
        </w:rPr>
        <w:t xml:space="preserve"> года в Москве умирает Феликс Дзержинский. В ответ на сообщение о его смерти </w:t>
      </w:r>
      <w:r w:rsidRPr="00C2525C">
        <w:rPr>
          <w:rStyle w:val="highlight"/>
          <w:color w:val="002060"/>
          <w:sz w:val="16"/>
          <w:szCs w:val="16"/>
        </w:rPr>
        <w:t> директора  заводов </w:t>
      </w:r>
      <w:r w:rsidRPr="00C2525C">
        <w:rPr>
          <w:color w:val="002060"/>
          <w:sz w:val="16"/>
          <w:szCs w:val="16"/>
        </w:rPr>
        <w:t xml:space="preserve"> и предприятий Сталинграда ходатайствуют перед президиумом ВСНХ СССР о переименовании первого тракторного </w:t>
      </w:r>
      <w:r w:rsidRPr="00C2525C">
        <w:rPr>
          <w:rStyle w:val="highlight"/>
          <w:color w:val="002060"/>
          <w:sz w:val="16"/>
          <w:szCs w:val="16"/>
        </w:rPr>
        <w:t> завода </w:t>
      </w:r>
      <w:r w:rsidRPr="00C2525C">
        <w:rPr>
          <w:color w:val="002060"/>
          <w:sz w:val="16"/>
          <w:szCs w:val="16"/>
        </w:rPr>
        <w:t xml:space="preserve"> в Союзе – «имени т. Дзержинского». Так, уже на нулевом этапе строительства </w:t>
      </w:r>
      <w:r w:rsidRPr="00C2525C">
        <w:rPr>
          <w:rStyle w:val="highlight"/>
          <w:color w:val="002060"/>
          <w:sz w:val="16"/>
          <w:szCs w:val="16"/>
        </w:rPr>
        <w:t> завод </w:t>
      </w:r>
      <w:r w:rsidRPr="00C2525C">
        <w:rPr>
          <w:color w:val="002060"/>
          <w:sz w:val="16"/>
          <w:szCs w:val="16"/>
        </w:rPr>
        <w:t xml:space="preserve"> носит имя Железного Феликса.</w:t>
      </w:r>
    </w:p>
    <w:p w14:paraId="49F681CD" w14:textId="77777777" w:rsidR="004F5397" w:rsidRPr="00C2525C" w:rsidRDefault="004F5397" w:rsidP="00C2525C">
      <w:pPr>
        <w:pStyle w:val="ae"/>
        <w:spacing w:before="0" w:after="0"/>
        <w:jc w:val="both"/>
        <w:rPr>
          <w:color w:val="002060"/>
          <w:sz w:val="16"/>
          <w:szCs w:val="16"/>
        </w:rPr>
      </w:pPr>
      <w:r w:rsidRPr="00C2525C">
        <w:rPr>
          <w:color w:val="002060"/>
          <w:sz w:val="16"/>
          <w:szCs w:val="16"/>
        </w:rPr>
        <w:t xml:space="preserve">Спустя несколько месяцев, в ноябре </w:t>
      </w:r>
      <w:r w:rsidRPr="00C2525C">
        <w:rPr>
          <w:rStyle w:val="highlight"/>
          <w:color w:val="002060"/>
          <w:sz w:val="16"/>
          <w:szCs w:val="16"/>
        </w:rPr>
        <w:t> 1926 </w:t>
      </w:r>
      <w:r w:rsidRPr="00C2525C">
        <w:rPr>
          <w:color w:val="002060"/>
          <w:sz w:val="16"/>
          <w:szCs w:val="16"/>
        </w:rPr>
        <w:t xml:space="preserve"> года, поднимается вопрос об ускорении темпов строительства </w:t>
      </w:r>
      <w:r w:rsidRPr="00C2525C">
        <w:rPr>
          <w:rStyle w:val="highlight"/>
          <w:color w:val="002060"/>
          <w:sz w:val="16"/>
          <w:szCs w:val="16"/>
        </w:rPr>
        <w:t> завода </w:t>
      </w:r>
      <w:r w:rsidRPr="00C2525C">
        <w:rPr>
          <w:color w:val="002060"/>
          <w:sz w:val="16"/>
          <w:szCs w:val="16"/>
        </w:rPr>
        <w:t xml:space="preserve">. В последующие годы сроки окончания «стройки века» неоднократно переносятся: 28 февраля 1929 года бюро Нижне-Волжского крайкома ВКП (б) принимает постановление о мерах по выполнению плана строительства, дата завершения установлена: 1 апреля 1931 года. Однако в </w:t>
      </w:r>
      <w:r w:rsidRPr="00C2525C">
        <w:rPr>
          <w:rStyle w:val="highlight"/>
          <w:color w:val="002060"/>
          <w:sz w:val="16"/>
          <w:szCs w:val="16"/>
        </w:rPr>
        <w:t> июле </w:t>
      </w:r>
      <w:r w:rsidRPr="00C2525C">
        <w:rPr>
          <w:color w:val="002060"/>
          <w:sz w:val="16"/>
          <w:szCs w:val="16"/>
        </w:rPr>
        <w:t xml:space="preserve"> 1929 года утверждена новая дата – конец 1930 года. Позже дата уточняется – 15 июня 1930 года (17177).</w:t>
      </w:r>
    </w:p>
    <w:p w14:paraId="10DE850B" w14:textId="77777777" w:rsidR="004F5397" w:rsidRPr="00C2525C" w:rsidRDefault="004F5397" w:rsidP="00C2525C">
      <w:pPr>
        <w:autoSpaceDE w:val="0"/>
        <w:autoSpaceDN w:val="0"/>
        <w:adjustRightInd w:val="0"/>
        <w:spacing w:after="0" w:line="240" w:lineRule="auto"/>
        <w:jc w:val="both"/>
        <w:rPr>
          <w:rFonts w:ascii="Times New Roman" w:hAnsi="Times New Roman" w:cs="Times New Roman"/>
          <w:color w:val="002060"/>
          <w:sz w:val="16"/>
          <w:szCs w:val="16"/>
        </w:rPr>
      </w:pPr>
    </w:p>
    <w:p w14:paraId="43A2BC3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551BF6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CDEC2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июля 1926 После выступления на объединенном Пленуме ЦК и ЦКК ВКП(б) Ф.Э.Дзержинский умер от сердечного приступа. "Он постоянно ломал и перестраивал ЧК, людей, структуру, приемы работы", - свидетельствовал в статье его памяти новый председатель ОГПУ В.Р.Менжинский, утвержденный на этом посту 30 июля (7557).</w:t>
      </w:r>
    </w:p>
    <w:p w14:paraId="78EA58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13F8C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июля 1926 умер Ф.Э.Д. (3481). После смерти Ф.Э.Д. на посту в ОГПУ сменил В.Менжинский, а на посту в ВСНХ - В.В.Куйбышев (3908,322).</w:t>
      </w:r>
    </w:p>
    <w:p w14:paraId="0E0E93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04AE2A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июля 1926 при подозрительных обстоятельствах умер основатель ВЧК Феликс Дзержинский (4962).</w:t>
      </w:r>
    </w:p>
    <w:p w14:paraId="33E6971C"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0C096E9" w14:textId="77777777" w:rsidR="004F7DF2" w:rsidRPr="00C2525C" w:rsidRDefault="004F7DF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20 июля 1926 года умер Феликс Эдмундович Дзержинский (21161).</w:t>
      </w:r>
    </w:p>
    <w:p w14:paraId="376A4AA7" w14:textId="77777777" w:rsidR="004F7DF2" w:rsidRPr="00C2525C" w:rsidRDefault="004F7DF2" w:rsidP="00C2525C">
      <w:pPr>
        <w:spacing w:after="0" w:line="240" w:lineRule="auto"/>
        <w:jc w:val="both"/>
        <w:rPr>
          <w:rFonts w:ascii="Times New Roman" w:hAnsi="Times New Roman" w:cs="Times New Roman"/>
          <w:color w:val="0070C0"/>
          <w:sz w:val="16"/>
          <w:szCs w:val="16"/>
        </w:rPr>
      </w:pPr>
    </w:p>
    <w:p w14:paraId="303FD09C"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июля 1926 Екатеринослав переименован в Днепропетровск (4962).</w:t>
      </w:r>
    </w:p>
    <w:p w14:paraId="1B32B66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38D77E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53E6A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67691D2" w14:textId="77777777" w:rsidR="003639A0" w:rsidRPr="00C2525C" w:rsidRDefault="003639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июля 1926 года заключили дого</w:t>
      </w:r>
      <w:r w:rsidRPr="00C2525C">
        <w:rPr>
          <w:rFonts w:ascii="Times New Roman" w:hAnsi="Times New Roman" w:cs="Times New Roman"/>
          <w:color w:val="002060"/>
          <w:sz w:val="16"/>
          <w:szCs w:val="16"/>
        </w:rPr>
        <w:softHyphen/>
        <w:t>вор с ЦАГИ на постройку второго АНТ-5. Стоимость самолета при этом заметно возросла и составила 141 ты</w:t>
      </w:r>
      <w:r w:rsidRPr="00C2525C">
        <w:rPr>
          <w:rFonts w:ascii="Times New Roman" w:hAnsi="Times New Roman" w:cs="Times New Roman"/>
          <w:color w:val="002060"/>
          <w:sz w:val="16"/>
          <w:szCs w:val="16"/>
        </w:rPr>
        <w:softHyphen/>
        <w:t>сячу 973 рубля. На этом втором экземпляре, который обозначался как И-4бис, или «ду</w:t>
      </w:r>
      <w:r w:rsidRPr="00C2525C">
        <w:rPr>
          <w:rFonts w:ascii="Times New Roman" w:hAnsi="Times New Roman" w:cs="Times New Roman"/>
          <w:color w:val="002060"/>
          <w:sz w:val="16"/>
          <w:szCs w:val="16"/>
        </w:rPr>
        <w:softHyphen/>
        <w:t>блер», изменили крепление верхних кры</w:t>
      </w:r>
      <w:r w:rsidRPr="00C2525C">
        <w:rPr>
          <w:rFonts w:ascii="Times New Roman" w:hAnsi="Times New Roman" w:cs="Times New Roman"/>
          <w:color w:val="002060"/>
          <w:sz w:val="16"/>
          <w:szCs w:val="16"/>
        </w:rPr>
        <w:softHyphen/>
        <w:t>льев, нижние малые крылья сделали разъем</w:t>
      </w:r>
      <w:r w:rsidRPr="00C2525C">
        <w:rPr>
          <w:rFonts w:ascii="Times New Roman" w:hAnsi="Times New Roman" w:cs="Times New Roman"/>
          <w:color w:val="002060"/>
          <w:sz w:val="16"/>
          <w:szCs w:val="16"/>
        </w:rPr>
        <w:softHyphen/>
        <w:t>ными, бензиновые баки вставлялись в фю</w:t>
      </w:r>
      <w:r w:rsidRPr="00C2525C">
        <w:rPr>
          <w:rFonts w:ascii="Times New Roman" w:hAnsi="Times New Roman" w:cs="Times New Roman"/>
          <w:color w:val="002060"/>
          <w:sz w:val="16"/>
          <w:szCs w:val="16"/>
        </w:rPr>
        <w:softHyphen/>
        <w:t>зеляж через нижний люк (на первом экзем</w:t>
      </w:r>
      <w:r w:rsidRPr="00C2525C">
        <w:rPr>
          <w:rFonts w:ascii="Times New Roman" w:hAnsi="Times New Roman" w:cs="Times New Roman"/>
          <w:color w:val="002060"/>
          <w:sz w:val="16"/>
          <w:szCs w:val="16"/>
        </w:rPr>
        <w:softHyphen/>
        <w:t>пляре баки устанавливались через люк на правом борту фюзеляжа). Особо стоит отме</w:t>
      </w:r>
      <w:r w:rsidRPr="00C2525C">
        <w:rPr>
          <w:rFonts w:ascii="Times New Roman" w:hAnsi="Times New Roman" w:cs="Times New Roman"/>
          <w:color w:val="002060"/>
          <w:sz w:val="16"/>
          <w:szCs w:val="16"/>
        </w:rPr>
        <w:softHyphen/>
        <w:t>тить, что на «дублере» впервые предусмотре</w:t>
      </w:r>
      <w:r w:rsidRPr="00C2525C">
        <w:rPr>
          <w:rFonts w:ascii="Times New Roman" w:hAnsi="Times New Roman" w:cs="Times New Roman"/>
          <w:color w:val="002060"/>
          <w:sz w:val="16"/>
          <w:szCs w:val="16"/>
        </w:rPr>
        <w:softHyphen/>
        <w:t>ли установку радиостанции ВОЗ I бис. Са</w:t>
      </w:r>
      <w:r w:rsidRPr="00C2525C">
        <w:rPr>
          <w:rFonts w:ascii="Times New Roman" w:hAnsi="Times New Roman" w:cs="Times New Roman"/>
          <w:color w:val="002060"/>
          <w:sz w:val="16"/>
          <w:szCs w:val="16"/>
        </w:rPr>
        <w:softHyphen/>
        <w:t>молет, в отношении которого в документах иногда использовалось также обозначение И-4 №2242, был оснашен двигателем Юпитер-У1 9а§ мощностью 480 л.с. Что касается обозначения И-4бис, то оно постепенно бы</w:t>
      </w:r>
      <w:r w:rsidRPr="00C2525C">
        <w:rPr>
          <w:rFonts w:ascii="Times New Roman" w:hAnsi="Times New Roman" w:cs="Times New Roman"/>
          <w:color w:val="002060"/>
          <w:sz w:val="16"/>
          <w:szCs w:val="16"/>
        </w:rPr>
        <w:softHyphen/>
        <w:t>ло вытеснено определением «дублер», а при</w:t>
      </w:r>
      <w:r w:rsidRPr="00C2525C">
        <w:rPr>
          <w:rFonts w:ascii="Times New Roman" w:hAnsi="Times New Roman" w:cs="Times New Roman"/>
          <w:color w:val="002060"/>
          <w:sz w:val="16"/>
          <w:szCs w:val="16"/>
        </w:rPr>
        <w:softHyphen/>
        <w:t>ставку «бис» позднее использовали вторично для другого опытного И-4 (12295).</w:t>
      </w:r>
    </w:p>
    <w:p w14:paraId="2DC4E1C2" w14:textId="77777777" w:rsidR="003639A0" w:rsidRPr="00C2525C" w:rsidRDefault="003639A0" w:rsidP="00C2525C">
      <w:pPr>
        <w:spacing w:after="0" w:line="240" w:lineRule="auto"/>
        <w:jc w:val="both"/>
        <w:rPr>
          <w:rFonts w:ascii="Times New Roman" w:hAnsi="Times New Roman" w:cs="Times New Roman"/>
          <w:color w:val="002060"/>
          <w:sz w:val="16"/>
          <w:szCs w:val="16"/>
        </w:rPr>
      </w:pPr>
    </w:p>
    <w:p w14:paraId="751599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июля 1926 писал письмо № 6026/у-1 Упрвоенвоздух. Производственная часть</w:t>
      </w:r>
    </w:p>
    <w:p w14:paraId="58A915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направлении моторов М-5 и Либерти исправных и для пе</w:t>
      </w:r>
      <w:r w:rsidRPr="00C2525C">
        <w:rPr>
          <w:rFonts w:ascii="Times New Roman" w:hAnsi="Times New Roman" w:cs="Times New Roman"/>
          <w:color w:val="002060"/>
          <w:sz w:val="16"/>
          <w:szCs w:val="16"/>
        </w:rPr>
        <w:softHyphen/>
        <w:t>реборки.</w:t>
      </w:r>
    </w:p>
    <w:p w14:paraId="69B02F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целоиу ряду причин, выпуск истребитедлей на заводах Авиатреста сдвинулся на конец текущего производ</w:t>
      </w:r>
      <w:r w:rsidRPr="00C2525C">
        <w:rPr>
          <w:rFonts w:ascii="Times New Roman" w:hAnsi="Times New Roman" w:cs="Times New Roman"/>
          <w:color w:val="002060"/>
          <w:sz w:val="16"/>
          <w:szCs w:val="16"/>
        </w:rPr>
        <w:softHyphen/>
        <w:t>ственного года.</w:t>
      </w:r>
    </w:p>
    <w:p w14:paraId="2727F6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Правлением Авиатреста, однако, приняты решительны меры к максимальному выпуску истребителей в текущей г-ду, причем истребители типа И-2 предположено пред"явить полностью, т.е. 63 самолета, а И-1 в случае невозможное пред"явлениа всех 21 само летов, будут заменены соответсвенным количеством Р1 с М-5.</w:t>
      </w:r>
    </w:p>
    <w:p w14:paraId="433659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Ввиду этого Авиатресту требуется полное количес моторов "Либерти" и М-5, каковые просим срочно направлять в распоряжение Авиатреста с заводов "Большевик" и “Авиотботник" в исправном виде и после переборки.</w:t>
      </w:r>
    </w:p>
    <w:p w14:paraId="1705D62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Равным образом просим дать нам наряд на переборку упомянутых в В/отношении 20 моторов Либерти и...(8905,47).</w:t>
      </w:r>
    </w:p>
    <w:p w14:paraId="55F457A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9D272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июля 1926 г. начались ипродолжались до 19 октября 1926 г. статические испытания самолета ИЛ-3 с завод</w:t>
      </w:r>
      <w:r w:rsidRPr="00C2525C">
        <w:rPr>
          <w:rFonts w:ascii="Times New Roman" w:hAnsi="Times New Roman" w:cs="Times New Roman"/>
          <w:color w:val="002060"/>
          <w:sz w:val="16"/>
          <w:szCs w:val="16"/>
        </w:rPr>
        <w:softHyphen/>
        <w:t>ским номером 2890 Их результаты обсуждались на не</w:t>
      </w:r>
      <w:r w:rsidRPr="00C2525C">
        <w:rPr>
          <w:rFonts w:ascii="Times New Roman" w:hAnsi="Times New Roman" w:cs="Times New Roman"/>
          <w:color w:val="002060"/>
          <w:sz w:val="16"/>
          <w:szCs w:val="16"/>
        </w:rPr>
        <w:softHyphen/>
        <w:t>скольких заседаниях НТК. Выяснилось, что фюзеляж, оперение и шасси удовлетворяют нормам прочности, но крыло выдерживает вместо 12-кратной перегрузки только 10-кратную. Как отмечалось, Поликарпов не был согласен с методикой проведения испытаний, предусма</w:t>
      </w:r>
      <w:r w:rsidRPr="00C2525C">
        <w:rPr>
          <w:rFonts w:ascii="Times New Roman" w:hAnsi="Times New Roman" w:cs="Times New Roman"/>
          <w:color w:val="002060"/>
          <w:sz w:val="16"/>
          <w:szCs w:val="16"/>
        </w:rPr>
        <w:softHyphen/>
        <w:t xml:space="preserve">тривающей равномерную нагрузку по размаху крыла, </w:t>
      </w:r>
      <w:r w:rsidRPr="00C2525C">
        <w:rPr>
          <w:rFonts w:ascii="Times New Roman" w:hAnsi="Times New Roman" w:cs="Times New Roman"/>
          <w:color w:val="002060"/>
          <w:sz w:val="16"/>
          <w:szCs w:val="16"/>
        </w:rPr>
        <w:lastRenderedPageBreak/>
        <w:t>но, тем не менее, решили, что самолет И1-М5, как недо</w:t>
      </w:r>
      <w:r w:rsidRPr="00C2525C">
        <w:rPr>
          <w:rFonts w:ascii="Times New Roman" w:hAnsi="Times New Roman" w:cs="Times New Roman"/>
          <w:color w:val="002060"/>
          <w:sz w:val="16"/>
          <w:szCs w:val="16"/>
        </w:rPr>
        <w:softHyphen/>
        <w:t>статочно прочный, не может быть принят на вооруже</w:t>
      </w:r>
      <w:r w:rsidRPr="00C2525C">
        <w:rPr>
          <w:rFonts w:ascii="Times New Roman" w:hAnsi="Times New Roman" w:cs="Times New Roman"/>
          <w:color w:val="002060"/>
          <w:sz w:val="16"/>
          <w:szCs w:val="16"/>
        </w:rPr>
        <w:softHyphen/>
        <w:t>ние. Однако, учитывая, что к этому времени завод № 1 уже построил 12 машин, сочли возможным использо</w:t>
      </w:r>
      <w:r w:rsidRPr="00C2525C">
        <w:rPr>
          <w:rFonts w:ascii="Times New Roman" w:hAnsi="Times New Roman" w:cs="Times New Roman"/>
          <w:color w:val="002060"/>
          <w:sz w:val="16"/>
          <w:szCs w:val="16"/>
        </w:rPr>
        <w:softHyphen/>
        <w:t>вать их в качестве тренировочных, уменьшив нагрузку, но предварительно провести полный цикл испытаний в НИИ ВВС (10667).</w:t>
      </w:r>
    </w:p>
    <w:p w14:paraId="397925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7A3A4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июля 1926 в 100 км от Кельна был прекращен начавшийся 16 июля 1926 перелет Н.П.Шебанова и С.В.Баранцева на ПМ-1 Московский Авиахим, который хотел совершить перелет Москва-Кенигсберг и далее по Европе. Майбах - сломался (272,371;2277,39).</w:t>
      </w:r>
    </w:p>
    <w:p w14:paraId="5BF977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C6C2309" w14:textId="77777777" w:rsidR="004429F4" w:rsidRPr="00C2525C" w:rsidRDefault="004429F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июля 1926 г. во время демонстрационного полёта ПМ-1 в Париж остановился из-за поломки шатуна. Это произошло в 100 км восточнее Кёльна. Опытный пилот сумел совершить безаварийную посадку. По возвращении в Москву Главный инспектор ГВФ В.М. Вишнев сообщал: «В 2 часа 30 минут утра 16-го июля с.г. я отбыл в перелёт Москва – Берлин – Париж – Москва с пилотом Шебановым и механиком Баранцевым... Самолёт «Московский Авиахим» прошёл около 2200 км. Сделано 11 посадок, из них 5 – вне аэродрома… Самолёт ПМ-1, несмотря на неудачу перелёта, показал много хороших качеств, в особенности покрытием 1200 км без спуска при высокой средней скорости полёта и сохранностью при многочисленных трудных взлётах и спусках... Считаю, что неудача перелёта не кладёт никакого пятна на нашу авиацию; она целиком сводится к стечению целого ряда неблагоприятных обстоятельств»7 . Характеристики ПМ-1 Размах крыла – 15,5 м Длина – 11 м Площадь крыла – 38,5 м2 Взлётный вес – 2360 кг Вес пустого – 1380 кг Максимальная скорость – 174 км/ч Посадочная скорость – 91 км/ч Потолок – 4100 м Дальность – 1000 км Число пассажиров -3 (19166).</w:t>
      </w:r>
    </w:p>
    <w:p w14:paraId="2B88B656" w14:textId="77777777" w:rsidR="004429F4" w:rsidRPr="00C2525C" w:rsidRDefault="004429F4" w:rsidP="00C2525C">
      <w:pPr>
        <w:spacing w:after="0" w:line="240" w:lineRule="auto"/>
        <w:jc w:val="both"/>
        <w:rPr>
          <w:rFonts w:ascii="Times New Roman" w:hAnsi="Times New Roman" w:cs="Times New Roman"/>
          <w:color w:val="002060"/>
          <w:sz w:val="16"/>
          <w:szCs w:val="16"/>
        </w:rPr>
      </w:pPr>
    </w:p>
    <w:p w14:paraId="36C7BF3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7FF36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4D732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июля 1926 состоялось заседание Техкома ГАЗ № 1</w:t>
      </w:r>
    </w:p>
    <w:p w14:paraId="4EA75F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w:t>
      </w:r>
    </w:p>
    <w:p w14:paraId="060AA8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Заседания Техкома ГАЗ № 1 имени АВИАХИМ от 1926 года по вопросу об авиалесе в связи с затруднениями в производстве в настоящее время.</w:t>
      </w:r>
    </w:p>
    <w:p w14:paraId="61F1FA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 вовали:</w:t>
      </w:r>
    </w:p>
    <w:p w14:paraId="1B1A43D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И.М. Косткин, А.А. Голубков, А.Т. Третьяков, Г.Г. Бурмистров, А.Д. Бабичев, Т.П. Блинов, В.С. Большаков</w:t>
      </w:r>
    </w:p>
    <w:p w14:paraId="59A959B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w:t>
      </w:r>
    </w:p>
    <w:p w14:paraId="50E457D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И.М. Косткин </w:t>
      </w:r>
    </w:p>
    <w:p w14:paraId="630AA5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Секретарь:</w:t>
      </w:r>
    </w:p>
    <w:p w14:paraId="2A6BBF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А.А. Голубков</w:t>
      </w:r>
    </w:p>
    <w:p w14:paraId="029192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Порядок дня.</w:t>
      </w:r>
    </w:p>
    <w:p w14:paraId="25A8C7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Заслушание служебных записок Районного Инспектора Производственной Части УВВС И.И. Мейснер от 16 и 20 Июля с.г. за № № 271 и 274.</w:t>
      </w:r>
    </w:p>
    <w:p w14:paraId="56E8888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Справки о браке в деревянных деталях самолета Р-1 по причине трещинности</w:t>
      </w:r>
    </w:p>
    <w:p w14:paraId="31CA6E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Сушка и выдержка дерева.</w:t>
      </w:r>
    </w:p>
    <w:p w14:paraId="3E0C33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Принятые меры и перспективы на будущее.</w:t>
      </w:r>
    </w:p>
    <w:p w14:paraId="75321A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заслушанию служебныхбзаписок И.И. Мейснер, совещание ставит перед собой следующие вопросы:</w:t>
      </w:r>
    </w:p>
    <w:p w14:paraId="1E39A61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Недостаточность выдержки леса после сушки.</w:t>
      </w:r>
    </w:p>
    <w:p w14:paraId="24A5DF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Неоднородность влажности в бруске.</w:t>
      </w:r>
    </w:p>
    <w:p w14:paraId="0A738A9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Стремительный процесс обработки дерева и удлинение времени выдержки деталей.</w:t>
      </w:r>
    </w:p>
    <w:p w14:paraId="0D98E75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Предполагаемое снижение качества продукции, вследствие возможности появления трещин на самолетах эксплоатации.</w:t>
      </w:r>
    </w:p>
    <w:p w14:paraId="3DEF298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Эпидемичность трещин.</w:t>
      </w:r>
    </w:p>
    <w:p w14:paraId="1B18F9B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Посинение прибывшего сплавного леса из Казани в июле м-це.</w:t>
      </w:r>
    </w:p>
    <w:p w14:paraId="283165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Образование торцевых трещин</w:t>
      </w:r>
    </w:p>
    <w:p w14:paraId="09FDC5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Процесс сушки.</w:t>
      </w:r>
    </w:p>
    <w:p w14:paraId="67900C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Поступление изделий в Сборочную непосредственно с деревообрабатывающих станков.</w:t>
      </w:r>
    </w:p>
    <w:p w14:paraId="1C408F7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Ответственность завода.</w:t>
      </w:r>
    </w:p>
    <w:p w14:paraId="73CCBD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данный завода средний процент брака по трещинам на ответственных деталях самолета Р-1 за последний месяц выражается в следующих цифрах: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BD609C" w:rsidRPr="00C2525C" w14:paraId="1871AFD6" w14:textId="77777777">
        <w:tc>
          <w:tcPr>
            <w:tcW w:w="5635" w:type="dxa"/>
            <w:tcBorders>
              <w:top w:val="single" w:sz="12" w:space="0" w:color="auto"/>
            </w:tcBorders>
            <w:shd w:val="clear" w:color="auto" w:fill="FFFFFF"/>
          </w:tcPr>
          <w:p w14:paraId="108B8F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При развалке брусков по длине</w:t>
            </w:r>
          </w:p>
        </w:tc>
        <w:tc>
          <w:tcPr>
            <w:tcW w:w="5635" w:type="dxa"/>
            <w:tcBorders>
              <w:top w:val="single" w:sz="12" w:space="0" w:color="auto"/>
            </w:tcBorders>
            <w:shd w:val="clear" w:color="auto" w:fill="FFFFFF"/>
          </w:tcPr>
          <w:p w14:paraId="54FA11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10 - 15%</w:t>
            </w:r>
          </w:p>
        </w:tc>
      </w:tr>
      <w:tr w:rsidR="00BD609C" w:rsidRPr="00C2525C" w14:paraId="4D0E4BC0" w14:textId="77777777">
        <w:tc>
          <w:tcPr>
            <w:tcW w:w="5635" w:type="dxa"/>
            <w:shd w:val="clear" w:color="auto" w:fill="FFFFFF"/>
          </w:tcPr>
          <w:p w14:paraId="5C7358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При машинной ооработке:</w:t>
            </w:r>
          </w:p>
        </w:tc>
        <w:tc>
          <w:tcPr>
            <w:tcW w:w="5635" w:type="dxa"/>
            <w:shd w:val="clear" w:color="auto" w:fill="FFFFFF"/>
          </w:tcPr>
          <w:p w14:paraId="5028EC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AFC5DEA" w14:textId="77777777">
        <w:tc>
          <w:tcPr>
            <w:tcW w:w="5635" w:type="dxa"/>
            <w:shd w:val="clear" w:color="auto" w:fill="FFFFFF"/>
          </w:tcPr>
          <w:p w14:paraId="387CD6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коротких деталей до </w:t>
            </w:r>
          </w:p>
        </w:tc>
        <w:tc>
          <w:tcPr>
            <w:tcW w:w="5635" w:type="dxa"/>
            <w:shd w:val="clear" w:color="auto" w:fill="FFFFFF"/>
          </w:tcPr>
          <w:p w14:paraId="284646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w:t>
            </w:r>
          </w:p>
        </w:tc>
      </w:tr>
      <w:tr w:rsidR="00BD609C" w:rsidRPr="00C2525C" w14:paraId="4C1D799F" w14:textId="77777777">
        <w:tc>
          <w:tcPr>
            <w:tcW w:w="5635" w:type="dxa"/>
            <w:shd w:val="clear" w:color="auto" w:fill="FFFFFF"/>
          </w:tcPr>
          <w:p w14:paraId="2EABA7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длинных деталей до</w:t>
            </w:r>
          </w:p>
        </w:tc>
        <w:tc>
          <w:tcPr>
            <w:tcW w:w="5635" w:type="dxa"/>
            <w:shd w:val="clear" w:color="auto" w:fill="FFFFFF"/>
          </w:tcPr>
          <w:p w14:paraId="0A3C73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w:t>
            </w:r>
          </w:p>
        </w:tc>
      </w:tr>
      <w:tr w:rsidR="00BD609C" w:rsidRPr="00C2525C" w14:paraId="7DC6E89D" w14:textId="77777777">
        <w:tc>
          <w:tcPr>
            <w:tcW w:w="5635" w:type="dxa"/>
            <w:shd w:val="clear" w:color="auto" w:fill="FFFFFF"/>
          </w:tcPr>
          <w:p w14:paraId="21CFA4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При ручной обработке крупных деталей в Столярной до</w:t>
            </w:r>
          </w:p>
        </w:tc>
        <w:tc>
          <w:tcPr>
            <w:tcW w:w="5635" w:type="dxa"/>
            <w:shd w:val="clear" w:color="auto" w:fill="FFFFFF"/>
          </w:tcPr>
          <w:p w14:paraId="35F11B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r>
      <w:tr w:rsidR="00BD609C" w:rsidRPr="00C2525C" w14:paraId="784309BB" w14:textId="77777777">
        <w:tc>
          <w:tcPr>
            <w:tcW w:w="5635" w:type="dxa"/>
            <w:tcBorders>
              <w:bottom w:val="single" w:sz="12" w:space="0" w:color="auto"/>
            </w:tcBorders>
            <w:shd w:val="clear" w:color="auto" w:fill="FFFFFF"/>
          </w:tcPr>
          <w:p w14:paraId="52D6CE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При сборке самолета в Сборочном цехе до</w:t>
            </w:r>
          </w:p>
        </w:tc>
        <w:tc>
          <w:tcPr>
            <w:tcW w:w="5635" w:type="dxa"/>
            <w:tcBorders>
              <w:bottom w:val="single" w:sz="12" w:space="0" w:color="auto"/>
            </w:tcBorders>
            <w:shd w:val="clear" w:color="auto" w:fill="FFFFFF"/>
          </w:tcPr>
          <w:p w14:paraId="15BC6A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w:t>
            </w:r>
          </w:p>
        </w:tc>
      </w:tr>
    </w:tbl>
    <w:p w14:paraId="3ED937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Такое явление наблюдалось в 1923 году при работе из не</w:t>
      </w:r>
      <w:r w:rsidRPr="00C2525C">
        <w:rPr>
          <w:rFonts w:ascii="Times New Roman" w:hAnsi="Times New Roman" w:cs="Times New Roman"/>
          <w:color w:val="002060"/>
          <w:sz w:val="16"/>
          <w:szCs w:val="16"/>
        </w:rPr>
        <w:softHyphen/>
        <w:t>выдержанного до искуственной сушки леса, когда, ввиду недо</w:t>
      </w:r>
      <w:r w:rsidRPr="00C2525C">
        <w:rPr>
          <w:rFonts w:ascii="Times New Roman" w:hAnsi="Times New Roman" w:cs="Times New Roman"/>
          <w:color w:val="002060"/>
          <w:sz w:val="16"/>
          <w:szCs w:val="16"/>
        </w:rPr>
        <w:softHyphen/>
        <w:t>статка леса, последний загружался в сушилки с большим про</w:t>
      </w:r>
      <w:r w:rsidRPr="00C2525C">
        <w:rPr>
          <w:rFonts w:ascii="Times New Roman" w:hAnsi="Times New Roman" w:cs="Times New Roman"/>
          <w:color w:val="002060"/>
          <w:sz w:val="16"/>
          <w:szCs w:val="16"/>
        </w:rPr>
        <w:softHyphen/>
        <w:t>центом влажности. Сейчас работа ведется при таких же усло</w:t>
      </w:r>
      <w:r w:rsidRPr="00C2525C">
        <w:rPr>
          <w:rFonts w:ascii="Times New Roman" w:hAnsi="Times New Roman" w:cs="Times New Roman"/>
          <w:color w:val="002060"/>
          <w:sz w:val="16"/>
          <w:szCs w:val="16"/>
        </w:rPr>
        <w:softHyphen/>
        <w:t>виях...</w:t>
      </w:r>
    </w:p>
    <w:p w14:paraId="2E38F1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кряжа. Эти трещины при сушке и дальнейшей обработке брусков увеличиваются и служат причиной повышенного брака по трещенности. Большое количевтво трещин в брусках наблюдается в партиях, прибывших со станции Малышево (245 кб. мтр.) и Арзамас (150 кб. мтр.).</w:t>
      </w:r>
    </w:p>
    <w:p w14:paraId="5985B6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Бруски, полученные ранее Апреля месяца, таких трещин не имеют, как разработанные в зимнее время.</w:t>
      </w:r>
    </w:p>
    <w:p w14:paraId="79BD007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Увеличение процента брака по трещенности объясняется с другой стороны также и тем обстоятельством, что в связи о не</w:t>
      </w:r>
      <w:r w:rsidRPr="00C2525C">
        <w:rPr>
          <w:rFonts w:ascii="Times New Roman" w:hAnsi="Times New Roman" w:cs="Times New Roman"/>
          <w:color w:val="002060"/>
          <w:sz w:val="16"/>
          <w:szCs w:val="16"/>
        </w:rPr>
        <w:softHyphen/>
        <w:t>достаточной пропускной способностью заводских сушилок для сушки сырого леса, завод принужден пользоваться сушилками "Мосдрева" с конструкцией и режимом сушки Теплотехнического Института.</w:t>
      </w:r>
    </w:p>
    <w:p w14:paraId="62C74F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Высушенный в последних сушилках "Мосдрева" при разработке его дал вышеупомянутый брак по трещенности. По наблюдениям высушенный лес имел неоднородную влажность в бруске, имея пересушенную кромку и сверх нормы влажную середину - вследствие чего появлялись трещины и на торцах при распиловке бруска по длинне.</w:t>
      </w:r>
    </w:p>
    <w:p w14:paraId="13431C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 было обнаружено заводом при разработке первой партии ле</w:t>
      </w:r>
      <w:r w:rsidRPr="00C2525C">
        <w:rPr>
          <w:rFonts w:ascii="Times New Roman" w:hAnsi="Times New Roman" w:cs="Times New Roman"/>
          <w:color w:val="002060"/>
          <w:sz w:val="16"/>
          <w:szCs w:val="16"/>
        </w:rPr>
        <w:softHyphen/>
        <w:t>са из сушилок "Мосдрева" № 1 и 5, 2 и 3. При чем большое количество трещин наблюдалось в партии из сушилок № 2 и 3 почему последние были загружены в камеру завода на пересушку. Партии же из сушилок № 1 и 5, как давшие менъший % трещин на торнах, были допущены в авиалроизводство с выдержкой пиленных брусков в течение 3-х дней и с отбраковкой по трещенности на торцах. Это допущение было вызвано кризисом сухого леса, увеличив тем самым % браковки на станках. Но предллжению завода было внесено с согласия Мосдрева и Теплотехнического Института изменение, как в конструкцию сущек Мосдрева. так и в режим сушки в них, установленный Тепло</w:t>
      </w:r>
      <w:r w:rsidRPr="00C2525C">
        <w:rPr>
          <w:rFonts w:ascii="Times New Roman" w:hAnsi="Times New Roman" w:cs="Times New Roman"/>
          <w:color w:val="002060"/>
          <w:sz w:val="16"/>
          <w:szCs w:val="16"/>
        </w:rPr>
        <w:softHyphen/>
        <w:t>техническим Институтом. Первоначальное испытание образцов высушенных партий по измененномуу режиму, применительно к прак</w:t>
      </w:r>
      <w:r w:rsidRPr="00C2525C">
        <w:rPr>
          <w:rFonts w:ascii="Times New Roman" w:hAnsi="Times New Roman" w:cs="Times New Roman"/>
          <w:color w:val="002060"/>
          <w:sz w:val="16"/>
          <w:szCs w:val="16"/>
        </w:rPr>
        <w:softHyphen/>
        <w:t>тикующемуся заводом, дает благоприятный результат. Кроме того выдержка сухого леса производится в специальных навесах на Лесном складе, а также совещание считает необхо</w:t>
      </w:r>
      <w:r w:rsidRPr="00C2525C">
        <w:rPr>
          <w:rFonts w:ascii="Times New Roman" w:hAnsi="Times New Roman" w:cs="Times New Roman"/>
          <w:color w:val="002060"/>
          <w:sz w:val="16"/>
          <w:szCs w:val="16"/>
        </w:rPr>
        <w:softHyphen/>
        <w:t>димым раскрывать на день и на ночь двери и окна в корпусе № 3 (1-й этаж), где имеются партии сухого леса, предназначен</w:t>
      </w:r>
      <w:r w:rsidRPr="00C2525C">
        <w:rPr>
          <w:rFonts w:ascii="Times New Roman" w:hAnsi="Times New Roman" w:cs="Times New Roman"/>
          <w:color w:val="002060"/>
          <w:sz w:val="16"/>
          <w:szCs w:val="16"/>
        </w:rPr>
        <w:softHyphen/>
        <w:t>ного к разработке.</w:t>
      </w:r>
    </w:p>
    <w:p w14:paraId="1099E9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Упомянутый тов. Мейснер чрезвычайно. стремительный процесс обработки деталей, когда деталь поступает от станка, непосред</w:t>
      </w:r>
      <w:r w:rsidRPr="00C2525C">
        <w:rPr>
          <w:rFonts w:ascii="Times New Roman" w:hAnsi="Times New Roman" w:cs="Times New Roman"/>
          <w:color w:val="002060"/>
          <w:sz w:val="16"/>
          <w:szCs w:val="16"/>
        </w:rPr>
        <w:softHyphen/>
        <w:t>ственно, в Сборочную, не соответствует действительности ибо между началом обработки детали на станках и постановки, ее на самолет проходит не менее одного месяца (см. схему № 1). Тем не менее завод стремится увеличить этот срок еще больше путем загона деталей и применения метода работа на склад (см. схему № 2).</w:t>
      </w:r>
    </w:p>
    <w:p w14:paraId="7B9C446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Нормальным же процесс завод считает по схеме № 3 (см.)</w:t>
      </w:r>
    </w:p>
    <w:p w14:paraId="34F9D6E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силу несоответствия снабжения лесом завода с заданием по выполнению программы, завод не имеет возможности работать на склад, что и было своевременно заявлено им при утвержде</w:t>
      </w:r>
      <w:r w:rsidRPr="00C2525C">
        <w:rPr>
          <w:rFonts w:ascii="Times New Roman" w:hAnsi="Times New Roman" w:cs="Times New Roman"/>
          <w:color w:val="002060"/>
          <w:sz w:val="16"/>
          <w:szCs w:val="16"/>
        </w:rPr>
        <w:softHyphen/>
        <w:t>нии производственной програшы тов. Будняком.</w:t>
      </w:r>
    </w:p>
    <w:p w14:paraId="6FB706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заводом приняты меры и в отношении сплавного леса поступающего на склады завода в сыром виде. Этот лес перед отправкой в сушилки складывается в штабеля под откры</w:t>
      </w:r>
      <w:r w:rsidRPr="00C2525C">
        <w:rPr>
          <w:rFonts w:ascii="Times New Roman" w:hAnsi="Times New Roman" w:cs="Times New Roman"/>
          <w:color w:val="002060"/>
          <w:sz w:val="16"/>
          <w:szCs w:val="16"/>
        </w:rPr>
        <w:softHyphen/>
        <w:t>тым небом с целью просушки его в естественных условиях, устранения появления синевы и задержки распространения имеющей</w:t>
      </w:r>
      <w:r w:rsidRPr="00C2525C">
        <w:rPr>
          <w:rFonts w:ascii="Times New Roman" w:hAnsi="Times New Roman" w:cs="Times New Roman"/>
          <w:color w:val="002060"/>
          <w:sz w:val="16"/>
          <w:szCs w:val="16"/>
        </w:rPr>
        <w:softHyphen/>
        <w:t>ся.</w:t>
      </w:r>
    </w:p>
    <w:p w14:paraId="5B92BC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перспектив в производстве на будущее в связи с лесом, совещание выявило следующую картину. Имеющийся на складах завода запас сосны хватит для загрузки заготовительного цеха не больше, как до половины Сентября....</w:t>
      </w:r>
    </w:p>
    <w:p w14:paraId="2745DB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Совещание считает необходимый отметить некомпетентность в лесе приемщиков УВВС. Названные приемщики</w:t>
      </w:r>
      <w:r w:rsidRPr="00C2525C">
        <w:rPr>
          <w:rFonts w:ascii="Times New Roman" w:hAnsi="Times New Roman" w:cs="Times New Roman"/>
          <w:color w:val="002060"/>
          <w:sz w:val="16"/>
          <w:szCs w:val="16"/>
          <w:vertAlign w:val="superscript"/>
        </w:rPr>
        <w:t>;;</w:t>
      </w:r>
      <w:r w:rsidRPr="00C2525C">
        <w:rPr>
          <w:rFonts w:ascii="Times New Roman" w:hAnsi="Times New Roman" w:cs="Times New Roman"/>
          <w:color w:val="002060"/>
          <w:sz w:val="16"/>
          <w:szCs w:val="16"/>
        </w:rPr>
        <w:t xml:space="preserve"> не дали определенного заключения о годности партии пред'являемого леса, не входят в сущность причин возникновения проблем и тем самым не выявляют количества леса, подверженного трещенности, относя случайные явления к общей массе.</w:t>
      </w:r>
    </w:p>
    <w:p w14:paraId="3DF24E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Запуская в производство лес при указанных ненормальностях в период подготовки его к проиаводству, завод помнит ответственность, лежащую на нем за качество продукции и принял соответствукщяе меры по усилению надзора при изготовлении и приемке деталеи с момента пуска сырого лесаю</w:t>
      </w:r>
    </w:p>
    <w:p w14:paraId="13B0F21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Необходимо поставить в известность о том, что не доставка новой сосны до 1-го июля сдвигает выполнение намеченнойй производственной программы в 1926-27 операционном году, судя по темпу поступления леса, на данный момент, по крайней мере на два иесяпа ( см. схему № 2).</w:t>
      </w:r>
    </w:p>
    <w:p w14:paraId="064484C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Что касается выполнения программы в Августе и Сентябре 1925-26 опер. года, то от таковой завод в данный момент и не отказывается (исходя из наличия леса), потому что потребляемый для изготовления деталей лес все же имеет небольшую естественную выдержку до сушки, например, лес, пришедший на склады завода имел в начале влажность (абсолютную) до 75%, теперь же этот лес дошел до 35%.</w:t>
      </w:r>
    </w:p>
    <w:p w14:paraId="0DA7462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Однако, считаясь с заявлением районного инспектора Производственной Части УВВС РККА т. Мейснер. указывающим на предполагаемой ухудшение качества продукции, необходимо просить трест точно выявить совместно с УВВС мнение по качнству продукции при упомянутой (см. схему № 1) форсированной работы завода (8905,60).</w:t>
      </w:r>
    </w:p>
    <w:p w14:paraId="653BEB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6C3FF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июля 1926 Техническая секция НК УВВС рассмотрела вопросы: 6. Программа испытаний М5 в НОА и др. (2265,90).</w:t>
      </w:r>
    </w:p>
    <w:p w14:paraId="68252D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553022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C8655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87DA1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июля 1926 г. при стрельбе из экстрадальней пушки № 228, переделанной из штатной 6/45 пушки Кане Морского ведомств снарядом весом 6,5 кг была достигнута начальная скорость 1325,5 м/с при давлении в канале 3185 атмосфер. Длина отката при этом составила всего 70 мм. Опыты с пушкой № 228 проводились до середины 30-х годов (3861).</w:t>
      </w:r>
    </w:p>
    <w:p w14:paraId="26BC6B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5762D94" w14:textId="77777777" w:rsidR="00CC3CBC" w:rsidRPr="00C2525C" w:rsidRDefault="00CC3CB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июля 1926 г. при стрельбе из пушки № 228 снарядом весом 6,5 кг была достигнута начальная скорость 1325,5 м/с при давлении в канале 3185 кг/см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 Длина отката при этом составила всего 70 мм.</w:t>
      </w:r>
    </w:p>
    <w:p w14:paraId="41BF5331" w14:textId="77777777" w:rsidR="00CC3CBC" w:rsidRPr="00C2525C" w:rsidRDefault="00CC3CB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опытов по созданию сверхдальних пушек в 1920—1921 гг. Трофимовым было спроектировано «экстрадальнее орудие» на базе штатной 6/45-дюймовой пушки Кане.</w:t>
      </w:r>
    </w:p>
    <w:p w14:paraId="63E76321" w14:textId="77777777" w:rsidR="00CC3CBC" w:rsidRPr="00C2525C" w:rsidRDefault="00CC3CB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1923—1926 гг. на заводе «Большевик» переделали две 6/45-дюймовые пушки Морского ведомства № 228 и № 281 в экстрадалъние орудия. Обе пушки были установлены на родных корабельных станках Кане на центральном штыре. Длина обеих пушек составляла 120 калибров (то есть около 9144 мм), а вес откатных частей — 9100 кг. Пушка № 228 имела длину нарезной части 7628 мм (100,4 калибра), а у второй пушки (№ 281) нарезная часть была существенно меньше — 5364 мм, то есть 70,5 калибра, а затем нарезка кончалась, и канал на протяжении около 30 калибров был гладким.</w:t>
      </w:r>
    </w:p>
    <w:p w14:paraId="3ED2CB25" w14:textId="77777777" w:rsidR="00CC3CBC" w:rsidRPr="00C2525C" w:rsidRDefault="00CC3CB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Опыты с пушкой № 228 проводились до середины 1930-х гг., а в 1939 г. она поступила в Артиллерийский музей, где и находится поныне (15117).</w:t>
      </w:r>
    </w:p>
    <w:p w14:paraId="37C82255" w14:textId="77777777" w:rsidR="00CC3CBC" w:rsidRPr="00C2525C" w:rsidRDefault="00CC3CBC" w:rsidP="00C2525C">
      <w:pPr>
        <w:spacing w:after="0" w:line="240" w:lineRule="auto"/>
        <w:jc w:val="both"/>
        <w:rPr>
          <w:rFonts w:ascii="Times New Roman" w:hAnsi="Times New Roman" w:cs="Times New Roman"/>
          <w:color w:val="002060"/>
          <w:sz w:val="16"/>
          <w:szCs w:val="16"/>
        </w:rPr>
      </w:pPr>
    </w:p>
    <w:p w14:paraId="13D9F332" w14:textId="77777777" w:rsidR="000C3FEF" w:rsidRPr="00C2525C" w:rsidRDefault="000C3FE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июля 1926 г. при стрельбе из пушки № 228 снарядом весом 6,5 кг была достигнута начальная скорость 1325,5 м/с при давлении в канале 3185 кг/см2. Длина отката при этом составила всего 70 мм.</w:t>
      </w:r>
    </w:p>
    <w:p w14:paraId="2B537040" w14:textId="77777777" w:rsidR="000C3FEF" w:rsidRPr="00C2525C" w:rsidRDefault="000C3FE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Опыты с пушкой № 228 проводились до середины 1930-х годов, а в 1939 году она поступила в Артиллерийский музей, где и находится поныне.</w:t>
      </w:r>
    </w:p>
    <w:p w14:paraId="3B060BBC" w14:textId="77777777" w:rsidR="000C3FEF" w:rsidRPr="00C2525C" w:rsidRDefault="000C3FEF"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1923–1926 гг. на заводе «Большевик» переделали две 6/45-дюймовые пушки Морского ведомства № 228 и № 281 в экстрадальние орудия. Обе пушки были установлены на родных корабельных станках Кане на центральном штыре. Длина обеих пушек составляла 120 калибров (то есть около 9144 мм), а вес откатных частей — 9100 кг. Пушка № 228 имела длину нарезной части 7628 мм (100,4 калибра), а у второй пушки (№ 281) нарезная часть была существенно меньше — 5364 мм, то есть 70,5 калибра, а затем нарезка кончалась, и канал на протяжении около 30 калибров был гладким (12705).</w:t>
      </w:r>
    </w:p>
    <w:p w14:paraId="71FD05E2" w14:textId="77777777" w:rsidR="000C3FEF" w:rsidRPr="00C2525C" w:rsidRDefault="000C3FEF" w:rsidP="00C2525C">
      <w:pPr>
        <w:spacing w:after="0" w:line="240" w:lineRule="auto"/>
        <w:jc w:val="both"/>
        <w:rPr>
          <w:rFonts w:ascii="Times New Roman" w:hAnsi="Times New Roman" w:cs="Times New Roman"/>
          <w:color w:val="002060"/>
          <w:sz w:val="16"/>
          <w:szCs w:val="16"/>
        </w:rPr>
      </w:pPr>
    </w:p>
    <w:p w14:paraId="3FD88632" w14:textId="77777777" w:rsidR="00E21ECF" w:rsidRPr="00C2525C" w:rsidRDefault="00E21EC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22 июля в 1926 года участники Сталинградского губкома партии, губисполкома и губернского совета народного хозяйства решили выйти с ходатайством в Президиум ВСНХ СССР о присвоении имени Феликса Эдмундовича Дзержинского только что заложенному Сталинградскому тракторному заводу. 9 сентября 1926 года председатель ВСНХ В.В. Куйбышев подписал приказ: "Наименовать вновь строящийся тракторный завод: «Государственный тракторный завод имени т. Дзержинского»" (21161).</w:t>
      </w:r>
    </w:p>
    <w:p w14:paraId="70A10C5F" w14:textId="77777777" w:rsidR="00E21ECF" w:rsidRPr="00C2525C" w:rsidRDefault="00E21ECF" w:rsidP="00C2525C">
      <w:pPr>
        <w:spacing w:after="0" w:line="240" w:lineRule="auto"/>
        <w:jc w:val="both"/>
        <w:rPr>
          <w:rFonts w:ascii="Times New Roman" w:hAnsi="Times New Roman" w:cs="Times New Roman"/>
          <w:color w:val="0070C0"/>
          <w:sz w:val="16"/>
          <w:szCs w:val="16"/>
        </w:rPr>
      </w:pPr>
    </w:p>
    <w:p w14:paraId="12D7A01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75258F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CF5CF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июля 1926 г. Штаб РККФ бьш ликвидирован, а его функции были раз</w:t>
      </w:r>
      <w:r w:rsidRPr="00C2525C">
        <w:rPr>
          <w:rFonts w:ascii="Times New Roman" w:hAnsi="Times New Roman" w:cs="Times New Roman"/>
          <w:color w:val="002060"/>
          <w:sz w:val="16"/>
          <w:szCs w:val="16"/>
        </w:rPr>
        <w:softHyphen/>
        <w:t>делены между Учебно-строевым управлени</w:t>
      </w:r>
      <w:r w:rsidRPr="00C2525C">
        <w:rPr>
          <w:rFonts w:ascii="Times New Roman" w:hAnsi="Times New Roman" w:cs="Times New Roman"/>
          <w:color w:val="002060"/>
          <w:sz w:val="16"/>
          <w:szCs w:val="16"/>
        </w:rPr>
        <w:softHyphen/>
        <w:t>ем УВМС и 2-м (морским) отделом Штаба РККА. Это была победа армейцев, вскоре по</w:t>
      </w:r>
      <w:r w:rsidRPr="00C2525C">
        <w:rPr>
          <w:rFonts w:ascii="Times New Roman" w:hAnsi="Times New Roman" w:cs="Times New Roman"/>
          <w:color w:val="002060"/>
          <w:sz w:val="16"/>
          <w:szCs w:val="16"/>
        </w:rPr>
        <w:softHyphen/>
        <w:t>сле которой В. И. Зофа на посту начальника РККА сменил Р. А. Муклевич (3898).</w:t>
      </w:r>
    </w:p>
    <w:p w14:paraId="3D1EFF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92DC7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июля 1926 г. Организационно-мобилизационное управления Штаба РККА реорганизуется во 2-е управление Штаба РККА Параллельно с ним с апреля 1926 г. по ян</w:t>
      </w:r>
      <w:r w:rsidRPr="00C2525C">
        <w:rPr>
          <w:rFonts w:ascii="Times New Roman" w:hAnsi="Times New Roman" w:cs="Times New Roman"/>
          <w:color w:val="002060"/>
          <w:sz w:val="16"/>
          <w:szCs w:val="16"/>
        </w:rPr>
        <w:softHyphen/>
        <w:t>варь 1930 г. существовало Управление по войсковой мобилизации и укомплектованию Глав</w:t>
      </w:r>
      <w:r w:rsidRPr="00C2525C">
        <w:rPr>
          <w:rFonts w:ascii="Times New Roman" w:hAnsi="Times New Roman" w:cs="Times New Roman"/>
          <w:color w:val="002060"/>
          <w:sz w:val="16"/>
          <w:szCs w:val="16"/>
        </w:rPr>
        <w:softHyphen/>
        <w:t>ного управления РККА (10711,666).</w:t>
      </w:r>
    </w:p>
    <w:p w14:paraId="1C404D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9FCC7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июля 1926 г. Приказом РВС СССР No.390 ВХ Управление включалось в состав Управления снабжений РККА.</w:t>
      </w:r>
    </w:p>
    <w:p w14:paraId="218E30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Приказом РВС СССР No.454/84 от 26 августа 1927 г. в состав Управления включалась инспекция химической подготовки ГУ РККА, на него возлагались функции военно-химической подготовки РККА (11226).</w:t>
      </w:r>
    </w:p>
    <w:p w14:paraId="66DA21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октября 1929 г. По положению о центральном аппарате Наркомвоенмора, объявленному приказом РВС СССР No.200/40, Военно-химическое управление оставалось в составе Управления снабжений РККА.</w:t>
      </w:r>
    </w:p>
    <w:p w14:paraId="593D99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связи с учреждением приказом РВС СССР No.360/78 от 20 ноября 1929 г. должности начальника вооружений РККА в его подчинение передавалось Военно-химическое управление РККА.</w:t>
      </w:r>
    </w:p>
    <w:p w14:paraId="2B3901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 мая 1932 г. (приказ РВС СССР No.074 от 4 июля 1932 г.) Управление становится центральным органом Наркомвоенмора СССР по руководству боевой и технической подготовкой химических войск и по военно-химической подготовке частей РККА.</w:t>
      </w:r>
    </w:p>
    <w:p w14:paraId="44F8A3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положению об НКО СССР от 22 ноября 1934 г. переименовано в Химическое управление РККА.</w:t>
      </w:r>
    </w:p>
    <w:p w14:paraId="11B14E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5A0A8E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Приказом НКО No.0037 от 26 июля 1940 г. Управление преобразовано в Управление военно-химической защиты Красной Армии.</w:t>
      </w:r>
    </w:p>
    <w:p w14:paraId="621139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49C681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F59C380" w14:textId="77777777" w:rsidR="001F503C" w:rsidRPr="00C2525C" w:rsidRDefault="001F503C" w:rsidP="00C2525C">
      <w:pPr>
        <w:pStyle w:val="rtejustify"/>
        <w:spacing w:before="0" w:after="0"/>
        <w:rPr>
          <w:color w:val="002060"/>
          <w:sz w:val="16"/>
          <w:szCs w:val="16"/>
        </w:rPr>
      </w:pPr>
      <w:r w:rsidRPr="00C2525C">
        <w:rPr>
          <w:color w:val="002060"/>
          <w:sz w:val="16"/>
          <w:szCs w:val="16"/>
        </w:rPr>
        <w:t>22 июля 1926 г. центральный аппарат НКВМ был реорганизован. В ведении УВМС осталась специальная и боевая подготовка личного состава, прохождение службы личным составом флота и специальное морское снабжение. В его составе были образованы следующие управления: учебно-строевое, техническое, специального морского снабжения, гидрографическое, а также научно-технический комитет, секретариат, регистратура, редакционно-издательский отдел и административно-хозяйственная часть.</w:t>
      </w:r>
    </w:p>
    <w:p w14:paraId="11ADEF60" w14:textId="77777777" w:rsidR="001F503C" w:rsidRPr="00C2525C" w:rsidRDefault="001F503C" w:rsidP="00C2525C">
      <w:pPr>
        <w:pStyle w:val="rtejustify"/>
        <w:spacing w:before="0" w:after="0"/>
        <w:rPr>
          <w:color w:val="002060"/>
          <w:sz w:val="16"/>
          <w:szCs w:val="16"/>
        </w:rPr>
      </w:pPr>
      <w:r w:rsidRPr="00C2525C">
        <w:rPr>
          <w:color w:val="002060"/>
          <w:sz w:val="16"/>
          <w:szCs w:val="16"/>
        </w:rPr>
        <w:t>1 июля 1929 г. РВС СССР утвердил положение об УВМС РККА — центральном органе НКВМ по руководству боевой, организационно-мобилизационной и технической подготовкой ВМС (в том числе и береговой обороны),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1) разработка всех предположений на случай войны и мобилизации ВМС; 2) сбор материалов о производственных возможностях промышленности в части военного судостроения, специального морского снабжения и оборудования; 3)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4) разработка боевого и специального военно-морских уставов, наблюдение за применением их в ВМС; 5) усовершенствование ВМС в техническом отношении и координирование военно-морской научно-исследовательской работы; 6) разработка на основе оперативно-тактических заданий Штаба РККА системы вооружения ВМС; 7) проведение на основе плана мобилизационного развертывания РККА мероприятий по обеспечению мобготовности ВМС и наблюдение за составом и мобподготовкой зачисленного в мобресурсы ВМС водного транспорта; 8)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9) руководство оборудованием морских театров, их мобподготовкой и обеспечением безопасности плавания; 10)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11)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12) установление дислокации и базирования кораблей в пределах утвержденного РВС СССР плана использования морских сил; 13) установление норм и порядка содержания корабельного состава в кампании, вооруженном резерве и на хранении; 14) распределение мобилизационных ресурсов ВМС и установление порядка ведения мобработы на кораблях, в портах и береговых частях ВМС; 15) установление мероприятий по обеспечению безопасности плавания в морях СССР.</w:t>
      </w:r>
    </w:p>
    <w:p w14:paraId="58C5029A" w14:textId="77777777" w:rsidR="001F503C" w:rsidRPr="00C2525C" w:rsidRDefault="001F503C" w:rsidP="00C2525C">
      <w:pPr>
        <w:pStyle w:val="rtejustify"/>
        <w:spacing w:before="0" w:after="0"/>
        <w:rPr>
          <w:color w:val="002060"/>
          <w:sz w:val="16"/>
          <w:szCs w:val="16"/>
        </w:rPr>
      </w:pPr>
      <w:r w:rsidRPr="00C2525C">
        <w:rPr>
          <w:color w:val="002060"/>
          <w:sz w:val="16"/>
          <w:szCs w:val="16"/>
        </w:rPr>
        <w:lastRenderedPageBreak/>
        <w:t>Возглавлял управление начальник ВМС РККА, подчинявшийся непосредственно наркому по военным и морским делам. Изменилась и структура УВМС: Организационно-плановое управление было переименовано в организационно-мобилизационный отдел, все управления также были реорганизованы в отделы, самостоятельной структурной единицей стал финансовый отдел (12378).</w:t>
      </w:r>
    </w:p>
    <w:p w14:paraId="1901A7C9" w14:textId="77777777" w:rsidR="001F503C" w:rsidRPr="00C2525C" w:rsidRDefault="001F503C" w:rsidP="00C2525C">
      <w:pPr>
        <w:pStyle w:val="rtejustify"/>
        <w:spacing w:before="0" w:after="0"/>
        <w:rPr>
          <w:color w:val="002060"/>
          <w:sz w:val="16"/>
          <w:szCs w:val="16"/>
        </w:rPr>
      </w:pPr>
    </w:p>
    <w:p w14:paraId="6F8E9BB0" w14:textId="77777777" w:rsidR="002F1889" w:rsidRPr="00C2525C" w:rsidRDefault="002F188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июля 1926 года — Председатель РВС СССР Наркомвоенмор К. Е. Ворошилов издал приказ № 390 о реорганизации центрального аппарата НКВМ СССР в целях упрощения и более чёткого разграничения его функций.</w:t>
      </w:r>
    </w:p>
    <w:p w14:paraId="4CF7AEB1" w14:textId="77777777" w:rsidR="002F1889" w:rsidRPr="00C2525C" w:rsidRDefault="002F188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Управление Военно-морских сил РККА СССР (начальник Наморси Р. А. Муклевич) имело функции ведения вопросами:</w:t>
      </w:r>
    </w:p>
    <w:p w14:paraId="54F58A9A" w14:textId="77777777" w:rsidR="002F1889" w:rsidRPr="00C2525C" w:rsidRDefault="002F188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Прохождения специальной службы личным составом</w:t>
      </w:r>
    </w:p>
    <w:p w14:paraId="6AD308AA" w14:textId="77777777" w:rsidR="002F1889" w:rsidRPr="00C2525C" w:rsidRDefault="002F188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Специальной и боевой подготовки ВМС</w:t>
      </w:r>
    </w:p>
    <w:p w14:paraId="3D004FFA" w14:textId="77777777" w:rsidR="002F1889" w:rsidRPr="00C2525C" w:rsidRDefault="002F188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Специального снабжения ВМС</w:t>
      </w:r>
    </w:p>
    <w:p w14:paraId="50090B27" w14:textId="77777777" w:rsidR="002F1889" w:rsidRPr="00C2525C" w:rsidRDefault="002F188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Новая организационная структура Управления ВМС РККА СССР включала:</w:t>
      </w:r>
    </w:p>
    <w:p w14:paraId="05FDAF23" w14:textId="77777777" w:rsidR="002F1889" w:rsidRPr="00C2525C" w:rsidRDefault="002F188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Учебно-строевое управление – руководит обучением специалистов и боевой подготовкой</w:t>
      </w:r>
    </w:p>
    <w:p w14:paraId="70348EA1" w14:textId="77777777" w:rsidR="002F1889" w:rsidRPr="00C2525C" w:rsidRDefault="002F188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Техническое управление – обеспечивает ремонт, эксплуатацию и техническое снабжение ВМС</w:t>
      </w:r>
    </w:p>
    <w:p w14:paraId="2B50AA2E" w14:textId="77777777" w:rsidR="002F1889" w:rsidRPr="00C2525C" w:rsidRDefault="002F188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Управление специального снабжения – обеспечивает заготовку всех видов специального снабжения</w:t>
      </w:r>
    </w:p>
    <w:p w14:paraId="509D6B92" w14:textId="77777777" w:rsidR="002F1889" w:rsidRPr="00C2525C" w:rsidRDefault="002F188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Гидрографическое управление – обеспечивало мероприятия по безопасности плавания в морях СССР</w:t>
      </w:r>
    </w:p>
    <w:p w14:paraId="4234971B" w14:textId="77777777" w:rsidR="002F1889" w:rsidRPr="00C2525C" w:rsidRDefault="002F188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Научно-технический комитет (18410).</w:t>
      </w:r>
    </w:p>
    <w:p w14:paraId="7695C331" w14:textId="77777777" w:rsidR="002F1889" w:rsidRPr="00C2525C" w:rsidRDefault="002F1889" w:rsidP="00C2525C">
      <w:pPr>
        <w:spacing w:after="0" w:line="240" w:lineRule="auto"/>
        <w:jc w:val="both"/>
        <w:rPr>
          <w:rFonts w:ascii="Times New Roman" w:hAnsi="Times New Roman" w:cs="Times New Roman"/>
          <w:color w:val="002060"/>
          <w:sz w:val="16"/>
          <w:szCs w:val="16"/>
        </w:rPr>
      </w:pPr>
    </w:p>
    <w:p w14:paraId="6A6E2D9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FD76D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69055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23 по 26 июля 1926 во Франции было сформировано правительство Пуанкаре (2443,404). Это был третий приход Пуанкаре и он сумел стабилизировать финансовую систему страны (3186).</w:t>
      </w:r>
    </w:p>
    <w:p w14:paraId="0A35FA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3E2198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3F93D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BC12C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июля 1926 Пленум НК УВВС рассмотрел: 1. Электроосветительная арматура и оборудование самолетов для ночных полетов и др. (2265,90).</w:t>
      </w:r>
    </w:p>
    <w:p w14:paraId="2CD181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9485303" w14:textId="77777777" w:rsidR="00E21ECF" w:rsidRPr="00C2525C" w:rsidRDefault="00E21ECF"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36A55356" w14:textId="77777777" w:rsidR="00E21ECF" w:rsidRPr="00C2525C" w:rsidRDefault="00E21ECF"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D2FA2CC" w14:textId="77777777" w:rsidR="00E21ECF" w:rsidRPr="00C2525C" w:rsidRDefault="00E21ECF" w:rsidP="00C2525C">
      <w:pPr>
        <w:spacing w:after="0" w:line="240" w:lineRule="auto"/>
        <w:jc w:val="both"/>
        <w:rPr>
          <w:rFonts w:ascii="Times New Roman" w:eastAsia="TimesNewRomanPSMT" w:hAnsi="Times New Roman" w:cs="Times New Roman"/>
          <w:color w:val="0070C0"/>
          <w:sz w:val="16"/>
          <w:szCs w:val="16"/>
        </w:rPr>
      </w:pPr>
      <w:r w:rsidRPr="00C2525C">
        <w:rPr>
          <w:rFonts w:ascii="Times New Roman" w:hAnsi="Times New Roman" w:cs="Times New Roman"/>
          <w:color w:val="0070C0"/>
          <w:sz w:val="16"/>
          <w:szCs w:val="16"/>
        </w:rPr>
        <w:t>23 июля 1926 г. на заседании Технического Комитета ВОХИМУ после доклада М. Ф. Розенберга о промежуточных итогах испытаний 180-мм газоминометов была поставлена задача выяснить возможную начальную скорость снаряда при стрельбе из них. Проведенные 19 августа 1926 г. испытания лафетопробными снарядами показали начальную скорость 125 м/с, планируемая предельная дальность полета могла составлять 1 300 м. Во время этих испытаний произошло еще одно повреждение газоминомета, для исправления которого он был отправлен на «Красный Арсенал». 10 сентября 1926 г. в своем рапорте М. Ф. Розенберг указал, что для увеличения предельной дальности стрельбы 180-мм газоминомета, частично зарываемого в землю, до 2 000 м, потребуется его переконструирование, которое повлечет за собой увеличение веса всей системы.354 (20074).</w:t>
      </w:r>
    </w:p>
    <w:p w14:paraId="578568A4" w14:textId="77777777" w:rsidR="00E21ECF" w:rsidRPr="00C2525C" w:rsidRDefault="00E21ECF" w:rsidP="00C2525C">
      <w:pPr>
        <w:spacing w:after="0" w:line="240" w:lineRule="auto"/>
        <w:jc w:val="both"/>
        <w:rPr>
          <w:rFonts w:ascii="Times New Roman" w:eastAsia="TimesNewRomanPSMT" w:hAnsi="Times New Roman" w:cs="Times New Roman"/>
          <w:color w:val="0070C0"/>
          <w:sz w:val="16"/>
          <w:szCs w:val="16"/>
        </w:rPr>
      </w:pPr>
    </w:p>
    <w:p w14:paraId="7C731DE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674EB3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13AEA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июля 1926 Р.Пуанкаре стал премьер-министром Франции (3907,142).</w:t>
      </w:r>
    </w:p>
    <w:p w14:paraId="5C37B8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0A7A73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AC6B9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4B434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июля 1926 Директор завода № 1 им. Авиахима и Пом. директора по техчасти Косткин писали письмо № 192.. в Авиатрест и Рубенчику</w:t>
      </w:r>
    </w:p>
    <w:p w14:paraId="205E5E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Копия: Ст. Тех. Приемщ. УВВС т. Мейснеру.</w:t>
      </w:r>
    </w:p>
    <w:p w14:paraId="5F4C0F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сем сопровождается  протокол заседания Техкома ГАЗ № 1 им. Авиахима от 22 июля с/г..</w:t>
      </w:r>
    </w:p>
    <w:p w14:paraId="03EDA4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протокол и служебная записка №№ 271 и 274.</w:t>
      </w:r>
    </w:p>
    <w:p w14:paraId="4ED84C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июля 1926 состоялось заседание Техкома ГАЗ № 1</w:t>
      </w:r>
    </w:p>
    <w:p w14:paraId="5B025A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w:t>
      </w:r>
    </w:p>
    <w:p w14:paraId="045779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Заседания Техкома ГАЗ № 1 имени АВИАХИМ от 1926 года по вопросу об авиалесе в связи с затруднениями в производстве в настоящее время.</w:t>
      </w:r>
    </w:p>
    <w:p w14:paraId="2AE4E2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 вовали:</w:t>
      </w:r>
    </w:p>
    <w:p w14:paraId="29E482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И.М. Косткин, А.А. Голубков, А.Т. Третьяков, Г.Г. Бурмистров, А.Д. Бабичев, Т.П. Блинов, В.С. Большаков</w:t>
      </w:r>
    </w:p>
    <w:p w14:paraId="3E7FFD2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w:t>
      </w:r>
    </w:p>
    <w:p w14:paraId="4F20152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И.М. Косткин </w:t>
      </w:r>
    </w:p>
    <w:p w14:paraId="1CD7DA9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Секретарь:</w:t>
      </w:r>
    </w:p>
    <w:p w14:paraId="1FE9F5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А.А. Голубков</w:t>
      </w:r>
    </w:p>
    <w:p w14:paraId="6D717D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Порядок дня.</w:t>
      </w:r>
    </w:p>
    <w:p w14:paraId="35DAF4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Заслушание служебных записок Районного Инспектора Производственной Части УВВС И.И. Мейснер от 16 и 20 Июля с.г. за № № 271 и 274.</w:t>
      </w:r>
    </w:p>
    <w:p w14:paraId="2BEDEF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Справки о браке в деревянных деталях самолета Р-1 по причине трещинности</w:t>
      </w:r>
    </w:p>
    <w:p w14:paraId="620727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Сушка и выдержка дерева.</w:t>
      </w:r>
    </w:p>
    <w:p w14:paraId="4772F5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Принятые меры и перспективы на будущее.</w:t>
      </w:r>
    </w:p>
    <w:p w14:paraId="20326B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заслушанию служебныхбзаписок И.И. Мейснер, совещание ставит перед собой следующие вопросы:</w:t>
      </w:r>
    </w:p>
    <w:p w14:paraId="494CFA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Недостаточность выдержки леса после сушки.</w:t>
      </w:r>
    </w:p>
    <w:p w14:paraId="2943BF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Неоднородность влажности в бруске.</w:t>
      </w:r>
    </w:p>
    <w:p w14:paraId="271943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Стремительный процесс обработки дерева и удлинение времени выдержки деталей.</w:t>
      </w:r>
    </w:p>
    <w:p w14:paraId="0F5050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Предполагаемое снижение качества продукции, вследствие возможности появления трещин на самолетах эксплоатации.</w:t>
      </w:r>
    </w:p>
    <w:p w14:paraId="17353F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Эпидемичность трещин.</w:t>
      </w:r>
    </w:p>
    <w:p w14:paraId="70E4BF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Посинение прибывшего сплавного леса из Казани в июле м-це.</w:t>
      </w:r>
    </w:p>
    <w:p w14:paraId="12A699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Образование торцевых трещин</w:t>
      </w:r>
    </w:p>
    <w:p w14:paraId="1C689ED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Процесс сушки.</w:t>
      </w:r>
    </w:p>
    <w:p w14:paraId="74A2F1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Поступление изделий в Сборочную непосредственно с деревообрабатывающих станков.</w:t>
      </w:r>
    </w:p>
    <w:p w14:paraId="2A199E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Ответственность завода.</w:t>
      </w:r>
    </w:p>
    <w:p w14:paraId="33E9B88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данный завода средний процент брака по трещинам на ответственных деталях самолета Р-1 за последний месяц выражается в следующих цифрах: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BD609C" w:rsidRPr="00C2525C" w14:paraId="23F53567" w14:textId="77777777">
        <w:tc>
          <w:tcPr>
            <w:tcW w:w="5635" w:type="dxa"/>
            <w:tcBorders>
              <w:top w:val="single" w:sz="12" w:space="0" w:color="auto"/>
            </w:tcBorders>
            <w:shd w:val="clear" w:color="auto" w:fill="FFFFFF"/>
          </w:tcPr>
          <w:p w14:paraId="2857FC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При развалке брусков по длине</w:t>
            </w:r>
          </w:p>
        </w:tc>
        <w:tc>
          <w:tcPr>
            <w:tcW w:w="5635" w:type="dxa"/>
            <w:tcBorders>
              <w:top w:val="single" w:sz="12" w:space="0" w:color="auto"/>
            </w:tcBorders>
            <w:shd w:val="clear" w:color="auto" w:fill="FFFFFF"/>
          </w:tcPr>
          <w:p w14:paraId="52766B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10 - 15%</w:t>
            </w:r>
          </w:p>
        </w:tc>
      </w:tr>
      <w:tr w:rsidR="00BD609C" w:rsidRPr="00C2525C" w14:paraId="4E9805A6" w14:textId="77777777">
        <w:tc>
          <w:tcPr>
            <w:tcW w:w="5635" w:type="dxa"/>
            <w:shd w:val="clear" w:color="auto" w:fill="FFFFFF"/>
          </w:tcPr>
          <w:p w14:paraId="110E70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При машинной ооработке:</w:t>
            </w:r>
          </w:p>
        </w:tc>
        <w:tc>
          <w:tcPr>
            <w:tcW w:w="5635" w:type="dxa"/>
            <w:shd w:val="clear" w:color="auto" w:fill="FFFFFF"/>
          </w:tcPr>
          <w:p w14:paraId="720F43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7787F9E" w14:textId="77777777">
        <w:tc>
          <w:tcPr>
            <w:tcW w:w="5635" w:type="dxa"/>
            <w:shd w:val="clear" w:color="auto" w:fill="FFFFFF"/>
          </w:tcPr>
          <w:p w14:paraId="391D9A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коротких деталей до </w:t>
            </w:r>
          </w:p>
        </w:tc>
        <w:tc>
          <w:tcPr>
            <w:tcW w:w="5635" w:type="dxa"/>
            <w:shd w:val="clear" w:color="auto" w:fill="FFFFFF"/>
          </w:tcPr>
          <w:p w14:paraId="3FBA41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w:t>
            </w:r>
          </w:p>
        </w:tc>
      </w:tr>
      <w:tr w:rsidR="00BD609C" w:rsidRPr="00C2525C" w14:paraId="1988432D" w14:textId="77777777">
        <w:tc>
          <w:tcPr>
            <w:tcW w:w="5635" w:type="dxa"/>
            <w:shd w:val="clear" w:color="auto" w:fill="FFFFFF"/>
          </w:tcPr>
          <w:p w14:paraId="14C4C4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длинных деталей до</w:t>
            </w:r>
          </w:p>
        </w:tc>
        <w:tc>
          <w:tcPr>
            <w:tcW w:w="5635" w:type="dxa"/>
            <w:shd w:val="clear" w:color="auto" w:fill="FFFFFF"/>
          </w:tcPr>
          <w:p w14:paraId="5BBA6A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w:t>
            </w:r>
          </w:p>
        </w:tc>
      </w:tr>
      <w:tr w:rsidR="00BD609C" w:rsidRPr="00C2525C" w14:paraId="0BEA9D74" w14:textId="77777777">
        <w:tc>
          <w:tcPr>
            <w:tcW w:w="5635" w:type="dxa"/>
            <w:shd w:val="clear" w:color="auto" w:fill="FFFFFF"/>
          </w:tcPr>
          <w:p w14:paraId="1B85CE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При ручной обработке крупных деталей в Столярной до</w:t>
            </w:r>
          </w:p>
        </w:tc>
        <w:tc>
          <w:tcPr>
            <w:tcW w:w="5635" w:type="dxa"/>
            <w:shd w:val="clear" w:color="auto" w:fill="FFFFFF"/>
          </w:tcPr>
          <w:p w14:paraId="774ACE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r>
      <w:tr w:rsidR="00BD609C" w:rsidRPr="00C2525C" w14:paraId="05F19551" w14:textId="77777777">
        <w:tc>
          <w:tcPr>
            <w:tcW w:w="5635" w:type="dxa"/>
            <w:tcBorders>
              <w:bottom w:val="single" w:sz="12" w:space="0" w:color="auto"/>
            </w:tcBorders>
            <w:shd w:val="clear" w:color="auto" w:fill="FFFFFF"/>
          </w:tcPr>
          <w:p w14:paraId="42A72E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При сборке самолета в Сборочном цехе до</w:t>
            </w:r>
          </w:p>
        </w:tc>
        <w:tc>
          <w:tcPr>
            <w:tcW w:w="5635" w:type="dxa"/>
            <w:tcBorders>
              <w:bottom w:val="single" w:sz="12" w:space="0" w:color="auto"/>
            </w:tcBorders>
            <w:shd w:val="clear" w:color="auto" w:fill="FFFFFF"/>
          </w:tcPr>
          <w:p w14:paraId="22BB49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w:t>
            </w:r>
          </w:p>
        </w:tc>
      </w:tr>
    </w:tbl>
    <w:p w14:paraId="1FF9F0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Такое явление наблюдалось в 1923 году при работе из не</w:t>
      </w:r>
      <w:r w:rsidRPr="00C2525C">
        <w:rPr>
          <w:rFonts w:ascii="Times New Roman" w:hAnsi="Times New Roman" w:cs="Times New Roman"/>
          <w:color w:val="002060"/>
          <w:sz w:val="16"/>
          <w:szCs w:val="16"/>
        </w:rPr>
        <w:softHyphen/>
        <w:t>выдержанного до искуственной сушки леса, когда, ввиду недо</w:t>
      </w:r>
      <w:r w:rsidRPr="00C2525C">
        <w:rPr>
          <w:rFonts w:ascii="Times New Roman" w:hAnsi="Times New Roman" w:cs="Times New Roman"/>
          <w:color w:val="002060"/>
          <w:sz w:val="16"/>
          <w:szCs w:val="16"/>
        </w:rPr>
        <w:softHyphen/>
        <w:t>статка леса, последний загружался в сушилки с большим про</w:t>
      </w:r>
      <w:r w:rsidRPr="00C2525C">
        <w:rPr>
          <w:rFonts w:ascii="Times New Roman" w:hAnsi="Times New Roman" w:cs="Times New Roman"/>
          <w:color w:val="002060"/>
          <w:sz w:val="16"/>
          <w:szCs w:val="16"/>
        </w:rPr>
        <w:softHyphen/>
        <w:t>центом влажности. Сейчас работа ведется при таких же усло</w:t>
      </w:r>
      <w:r w:rsidRPr="00C2525C">
        <w:rPr>
          <w:rFonts w:ascii="Times New Roman" w:hAnsi="Times New Roman" w:cs="Times New Roman"/>
          <w:color w:val="002060"/>
          <w:sz w:val="16"/>
          <w:szCs w:val="16"/>
        </w:rPr>
        <w:softHyphen/>
        <w:t>виях...</w:t>
      </w:r>
    </w:p>
    <w:p w14:paraId="528B97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кряжа. Эти трещины при сушке и дальнейшей обработке брусков увеличиваются и служат причиной повышенного брака по трещенности. Большое количевтво трещин в брусках наблюдается в партиях, прибывших со станции Малышево (245 кб. мтр.) и Арзамас (150 кб. мтр.).</w:t>
      </w:r>
    </w:p>
    <w:p w14:paraId="503BC9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Бруски, полученные ранее Апреля месяца, таких трещин не имеют, как разработанные в зимнее время.</w:t>
      </w:r>
    </w:p>
    <w:p w14:paraId="209D87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Увеличение процента брака по трещенности объясняется с другой стороны также и тем обстоятельством, что в связи о не</w:t>
      </w:r>
      <w:r w:rsidRPr="00C2525C">
        <w:rPr>
          <w:rFonts w:ascii="Times New Roman" w:hAnsi="Times New Roman" w:cs="Times New Roman"/>
          <w:color w:val="002060"/>
          <w:sz w:val="16"/>
          <w:szCs w:val="16"/>
        </w:rPr>
        <w:softHyphen/>
        <w:t>достаточной пропускной способностью заводских сушилок для сушки сырого леса, завод принужден пользоваться сушилками "Мосдрева" с конструкцией и режимом сушки Теплотехнического Института.</w:t>
      </w:r>
    </w:p>
    <w:p w14:paraId="565259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Высушенный в последних сушилках "Мосдрева" при разработке его дал вышеупомянутый брак по трещенности. По наблюдениям высушенный лес имел неоднородную влажность в бруске, имея пересушенную кромку и сверх нормы влажную середину - вследствие чего появлялись трещины и на торцах при распиловке бруска по длинне.</w:t>
      </w:r>
    </w:p>
    <w:p w14:paraId="304A3A2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 было обнаружено заводом при разработке первой партии ле</w:t>
      </w:r>
      <w:r w:rsidRPr="00C2525C">
        <w:rPr>
          <w:rFonts w:ascii="Times New Roman" w:hAnsi="Times New Roman" w:cs="Times New Roman"/>
          <w:color w:val="002060"/>
          <w:sz w:val="16"/>
          <w:szCs w:val="16"/>
        </w:rPr>
        <w:softHyphen/>
        <w:t>са из сушилок "Мосдрева" № 1 и 5, 2 и 3. При чем большое количество трещин наблюдалось в партии из сушилок № 2 и 3 почему последние были загружены в камеру завода на пересушку. Партии же из сушилок № 1 и 5, как давшие менъший % трещин на торнах, были допущены в авиалроизводство с выдержкой пиленных брусков в течение 3-х дней и с отбраковкой по трещенности на торцах. Это допущение было вызвано кризисом сухого леса, увеличив тем самым % браковки на станках. Но предллжению завода было внесено с согласия Мосдрева и Теплотехнического Института изменение, как в конструкцию сущек Мосдрева. так и в режим сушки в них, установленный Тепло</w:t>
      </w:r>
      <w:r w:rsidRPr="00C2525C">
        <w:rPr>
          <w:rFonts w:ascii="Times New Roman" w:hAnsi="Times New Roman" w:cs="Times New Roman"/>
          <w:color w:val="002060"/>
          <w:sz w:val="16"/>
          <w:szCs w:val="16"/>
        </w:rPr>
        <w:softHyphen/>
        <w:t>техническим Институтом. Первоначальное испытание образцов высушенных партий по измененномуу режиму, применительно к прак</w:t>
      </w:r>
      <w:r w:rsidRPr="00C2525C">
        <w:rPr>
          <w:rFonts w:ascii="Times New Roman" w:hAnsi="Times New Roman" w:cs="Times New Roman"/>
          <w:color w:val="002060"/>
          <w:sz w:val="16"/>
          <w:szCs w:val="16"/>
        </w:rPr>
        <w:softHyphen/>
        <w:t>тикующемуся заводом, дает благоприятный результат. Кроме того выдержка сухого леса производится в специальных навесах на Лесном складе, а также совещание считает необхо</w:t>
      </w:r>
      <w:r w:rsidRPr="00C2525C">
        <w:rPr>
          <w:rFonts w:ascii="Times New Roman" w:hAnsi="Times New Roman" w:cs="Times New Roman"/>
          <w:color w:val="002060"/>
          <w:sz w:val="16"/>
          <w:szCs w:val="16"/>
        </w:rPr>
        <w:softHyphen/>
        <w:t>димым раскрывать на день и на ночь двери и окна в корпусе № 3 (1-й этаж), где имеются партии сухого леса, предназначен</w:t>
      </w:r>
      <w:r w:rsidRPr="00C2525C">
        <w:rPr>
          <w:rFonts w:ascii="Times New Roman" w:hAnsi="Times New Roman" w:cs="Times New Roman"/>
          <w:color w:val="002060"/>
          <w:sz w:val="16"/>
          <w:szCs w:val="16"/>
        </w:rPr>
        <w:softHyphen/>
        <w:t>ного к разработке.</w:t>
      </w:r>
    </w:p>
    <w:p w14:paraId="2AA49E8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Упомянутый тов. Мейснер чрезвычайно. стремительный процесс обработки деталей, когда деталь поступает от станка, непосред</w:t>
      </w:r>
      <w:r w:rsidRPr="00C2525C">
        <w:rPr>
          <w:rFonts w:ascii="Times New Roman" w:hAnsi="Times New Roman" w:cs="Times New Roman"/>
          <w:color w:val="002060"/>
          <w:sz w:val="16"/>
          <w:szCs w:val="16"/>
        </w:rPr>
        <w:softHyphen/>
        <w:t>ственно, в Сборочную, не соответствует действительности ибо между началом обработки детали на станках и постановки, ее на самолет проходит не менее одного месяца (см. схему № 1). Тем не менее завод стремится увеличить этот срок еще больше путем загона деталей и применения метода работа на склад (см. схему № 2).</w:t>
      </w:r>
    </w:p>
    <w:p w14:paraId="0861ECF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Нормальным же процесс завод считает по схеме № 3 (см.)</w:t>
      </w:r>
    </w:p>
    <w:p w14:paraId="2FCCB6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силу несоответствия снабжения лесом завода с заданием по выполнению программы, завод не имеет возможности работать на склад, что и было своевременно заявлено им при утвержде</w:t>
      </w:r>
      <w:r w:rsidRPr="00C2525C">
        <w:rPr>
          <w:rFonts w:ascii="Times New Roman" w:hAnsi="Times New Roman" w:cs="Times New Roman"/>
          <w:color w:val="002060"/>
          <w:sz w:val="16"/>
          <w:szCs w:val="16"/>
        </w:rPr>
        <w:softHyphen/>
        <w:t>нии производственной програшы тов. Будняком.</w:t>
      </w:r>
    </w:p>
    <w:p w14:paraId="5B8A756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заводом приняты меры и в отношении сплавного леса поступающего на склады завода в сыром виде. Этот лес перед отправкой в сушилки складывается в штабеля под откры</w:t>
      </w:r>
      <w:r w:rsidRPr="00C2525C">
        <w:rPr>
          <w:rFonts w:ascii="Times New Roman" w:hAnsi="Times New Roman" w:cs="Times New Roman"/>
          <w:color w:val="002060"/>
          <w:sz w:val="16"/>
          <w:szCs w:val="16"/>
        </w:rPr>
        <w:softHyphen/>
        <w:t>тым небом с целью просушки его в естественных условиях, устранения появления синевы и задержки распространения имеющей</w:t>
      </w:r>
      <w:r w:rsidRPr="00C2525C">
        <w:rPr>
          <w:rFonts w:ascii="Times New Roman" w:hAnsi="Times New Roman" w:cs="Times New Roman"/>
          <w:color w:val="002060"/>
          <w:sz w:val="16"/>
          <w:szCs w:val="16"/>
        </w:rPr>
        <w:softHyphen/>
        <w:t>ся.</w:t>
      </w:r>
    </w:p>
    <w:p w14:paraId="69C6D1F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перспектив в производстве на будущее в связи с лесом, совещание выявило следующую картину. Имеющийся на складах завода запас сосны хватит для загрузки заготовительного цеха не больше, как до половины Сентября....</w:t>
      </w:r>
    </w:p>
    <w:p w14:paraId="0B722A5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Совещание считает необходимый отметить некомпетентность в лесе приемщиков УВВС. Названные приемщики</w:t>
      </w:r>
      <w:r w:rsidRPr="00C2525C">
        <w:rPr>
          <w:rFonts w:ascii="Times New Roman" w:hAnsi="Times New Roman" w:cs="Times New Roman"/>
          <w:color w:val="002060"/>
          <w:sz w:val="16"/>
          <w:szCs w:val="16"/>
          <w:vertAlign w:val="superscript"/>
        </w:rPr>
        <w:t>;;</w:t>
      </w:r>
      <w:r w:rsidRPr="00C2525C">
        <w:rPr>
          <w:rFonts w:ascii="Times New Roman" w:hAnsi="Times New Roman" w:cs="Times New Roman"/>
          <w:color w:val="002060"/>
          <w:sz w:val="16"/>
          <w:szCs w:val="16"/>
        </w:rPr>
        <w:t xml:space="preserve"> не дали определенного заключения о годности партии пред'являемого леса, не входят в сущность причин возникновения проблем и тем самым не выявляют количества леса, подверженного трещенности, относя случайные явления к общей массе.</w:t>
      </w:r>
    </w:p>
    <w:p w14:paraId="35CEAF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Запуская в производство лес при указанных ненормальностях в период подготовки его к проиаводству, завод помнит ответственность, лежащую на нем за качество продукции и принял соответствукщяе меры по усилению надзора при изготовлении и приемке деталеи с момента пуска сырого лесаю</w:t>
      </w:r>
    </w:p>
    <w:p w14:paraId="552D03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поставить в известность о том, что не доставка новой сосны до 1-го июля сдвигает выполнение намеченнойй производственной программы в 1926-27 операционном году, судя по темпу поступления леса, на данный момент, по крайней мере на два иесяпа ( см. схему № 2).</w:t>
      </w:r>
    </w:p>
    <w:p w14:paraId="3AF6A3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Что касается выполнения программы в Августе и Сентябре 1925-26 опер. года, то от таковой завод в данный момент и не отказывается (исходя из наличия леса), потому что потребляемый для изготовления деталей лес все же имеет небольшую естественную выдержку до сушки, например, лес, пришедший на склады завода имел в начале влажность (абсолютную) до 75%, теперь же этот лес дошел до 35%.</w:t>
      </w:r>
    </w:p>
    <w:p w14:paraId="22EE97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Однако, считаясь с заявлением районного инспектора Производственной Части УВВС РККА т. Мейснер. указывающим на предполагаемой ухудшение качества продукции, необходимо просить трест точно выявить совместно с УВВС мнение по качнству продукции при упомянутой (см. схему № 1) форсированной работы завода (8905,60).</w:t>
      </w:r>
    </w:p>
    <w:p w14:paraId="3635B89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июля 1926 Инспектор УВВС Мейснер подготовил СЛУЖЕБНУЮ ЗАПИСКУ № 271 Техническому. Директору ГАЗ № 1 им. "Авиахим" (Копия: Техприемщику ГАЗ № 1)</w:t>
      </w:r>
    </w:p>
    <w:p w14:paraId="45F7B5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Прошу обратить самое серьезное внимание яа нижеследующее:</w:t>
      </w:r>
    </w:p>
    <w:p w14:paraId="4B0A1D1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самолете № 2870, находящемся в настоящее время в сборочной, несколько дней тому назад сменили правый верхний лонжерон (соединие) - на нем была обнаружена трещина. Сегодня получена сл. записка № 31 Главн. Техн. Контр. ГАЗ № 1 с указанием на наличие трещины на нижнем левом среднем лон</w:t>
      </w:r>
      <w:r w:rsidRPr="00C2525C">
        <w:rPr>
          <w:rFonts w:ascii="Times New Roman" w:hAnsi="Times New Roman" w:cs="Times New Roman"/>
          <w:color w:val="002060"/>
          <w:sz w:val="16"/>
          <w:szCs w:val="16"/>
        </w:rPr>
        <w:softHyphen/>
        <w:t>жероне фюзеляжа того же самолета. Осмотрев на месте я убедил</w:t>
      </w:r>
      <w:r w:rsidRPr="00C2525C">
        <w:rPr>
          <w:rFonts w:ascii="Times New Roman" w:hAnsi="Times New Roman" w:cs="Times New Roman"/>
          <w:color w:val="002060"/>
          <w:sz w:val="16"/>
          <w:szCs w:val="16"/>
        </w:rPr>
        <w:softHyphen/>
        <w:t>ся, что ряд мелких трещин идет вдоль лонжерона на протяжении до 650 мм. Беря за основу, что детали самолетов вообще не должны иметь никаких трещин полагаю, что лонжерон этот сле</w:t>
      </w:r>
      <w:r w:rsidRPr="00C2525C">
        <w:rPr>
          <w:rFonts w:ascii="Times New Roman" w:hAnsi="Times New Roman" w:cs="Times New Roman"/>
          <w:color w:val="002060"/>
          <w:sz w:val="16"/>
          <w:szCs w:val="16"/>
        </w:rPr>
        <w:softHyphen/>
        <w:t>дует сменять. Применять усиление хомутиками лонжерона на новой машине нерационально.</w:t>
      </w:r>
    </w:p>
    <w:p w14:paraId="5E0B8B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Причина трещин вполне ясна на мой взгляд: лес недостаточно вадержая после сушки, в сушилке лес закален, брусок имеет большую влажность, чем "корка", процесс обработки чрезвычайно стремителен, между операциями лес не вылеживается. Лес про</w:t>
      </w:r>
      <w:r w:rsidRPr="00C2525C">
        <w:rPr>
          <w:rFonts w:ascii="Times New Roman" w:hAnsi="Times New Roman" w:cs="Times New Roman"/>
          <w:color w:val="002060"/>
          <w:sz w:val="16"/>
          <w:szCs w:val="16"/>
        </w:rPr>
        <w:softHyphen/>
        <w:t>должает претерпевать внутренние изменения, а его покрывают уже лаком. В результате трещиаы появляются с некоторым за</w:t>
      </w:r>
      <w:r w:rsidRPr="00C2525C">
        <w:rPr>
          <w:rFonts w:ascii="Times New Roman" w:hAnsi="Times New Roman" w:cs="Times New Roman"/>
          <w:color w:val="002060"/>
          <w:sz w:val="16"/>
          <w:szCs w:val="16"/>
        </w:rPr>
        <w:softHyphen/>
        <w:t>паздыванием по времени, в силу замедления процессов изменения структуры под слоем лака.</w:t>
      </w:r>
    </w:p>
    <w:p w14:paraId="7C01B5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Нет абсолютно никакой гарантии, что трещины не появятся и на других деталях уже сданных самолетов, до тех пор пока процесс производства будет продолжаться в том же темпе.</w:t>
      </w:r>
    </w:p>
    <w:p w14:paraId="689E4C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Если завод стоит перед дилеммой выполнения во чтобы то ни стало, производственной программы, то вряд ли можно считать целесообразным таковое выполнение при условии сниже</w:t>
      </w:r>
      <w:r w:rsidRPr="00C2525C">
        <w:rPr>
          <w:rFonts w:ascii="Times New Roman" w:hAnsi="Times New Roman" w:cs="Times New Roman"/>
          <w:color w:val="002060"/>
          <w:sz w:val="16"/>
          <w:szCs w:val="16"/>
        </w:rPr>
        <w:softHyphen/>
        <w:t>ния качеств продукции. Эпидемичность коробления лонжеронов крыльев и появление трещин в деталях служит серьезным предостерегающим симптомом. При настоящем положении с лесом, при отсутствии леса высокого качества было бы более целесообраз</w:t>
      </w:r>
      <w:r w:rsidRPr="00C2525C">
        <w:rPr>
          <w:rFonts w:ascii="Times New Roman" w:hAnsi="Times New Roman" w:cs="Times New Roman"/>
          <w:color w:val="002060"/>
          <w:sz w:val="16"/>
          <w:szCs w:val="16"/>
        </w:rPr>
        <w:softHyphen/>
        <w:t>ным удлианить время выдержки готовых деталей с момента их изготовления до сборки. Во всяком случав, менее убыточно браковать треснувшую деталь до сборки, чем заменять ее на самолете.</w:t>
      </w:r>
    </w:p>
    <w:p w14:paraId="1BEC44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самолете № 2867 был сменен правый нижний средний лонжерон фюзеляжа. При его смене благодаря небрежной работе изуродо</w:t>
      </w:r>
      <w:r w:rsidRPr="00C2525C">
        <w:rPr>
          <w:rFonts w:ascii="Times New Roman" w:hAnsi="Times New Roman" w:cs="Times New Roman"/>
          <w:color w:val="002060"/>
          <w:sz w:val="16"/>
          <w:szCs w:val="16"/>
        </w:rPr>
        <w:softHyphen/>
        <w:t>вана фанера - около мест где проходят болты вырваны куски фанеры. Хотя они впоследствии были подклеены, но получилось впечатление не особенно удачного ремонта, значительно ослабив</w:t>
      </w:r>
      <w:r w:rsidRPr="00C2525C">
        <w:rPr>
          <w:rFonts w:ascii="Times New Roman" w:hAnsi="Times New Roman" w:cs="Times New Roman"/>
          <w:color w:val="002060"/>
          <w:sz w:val="16"/>
          <w:szCs w:val="16"/>
        </w:rPr>
        <w:softHyphen/>
        <w:t>шего прочность фанеры. Не считая допустимым придавание новой машине вида ремонтной, полагаю, что фанеру следует заменить новой. Подобный случай уже имел место в сборочном цехе и техприемщик допустил его как исключение с предупреждением, что в дальнейшем следует прг разборке относиться к фанере более бережно. Параллельно с этим следует указать на недопусти</w:t>
      </w:r>
      <w:r w:rsidRPr="00C2525C">
        <w:rPr>
          <w:rFonts w:ascii="Times New Roman" w:hAnsi="Times New Roman" w:cs="Times New Roman"/>
          <w:color w:val="002060"/>
          <w:sz w:val="16"/>
          <w:szCs w:val="16"/>
        </w:rPr>
        <w:softHyphen/>
        <w:t>мость проявления личной инициативы младшего техперсонала и отдельных рабочих в случаях, требующих исправления мелких дефектов деталей в то время, как Техконтроль завода, уже ведет перевоворы по данному вопросу с нашим техприемщяком. Это имело место с лонжероном на самолете № 2867, который был настолько испорчен при исправлении, что его полилось заме</w:t>
      </w:r>
      <w:r w:rsidRPr="00C2525C">
        <w:rPr>
          <w:rFonts w:ascii="Times New Roman" w:hAnsi="Times New Roman" w:cs="Times New Roman"/>
          <w:color w:val="002060"/>
          <w:sz w:val="16"/>
          <w:szCs w:val="16"/>
        </w:rPr>
        <w:softHyphen/>
        <w:t>нить, что в свою очередь повлекло вышеуказанную порчу фанеры (8905,62).</w:t>
      </w:r>
    </w:p>
    <w:p w14:paraId="51F968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июля 1926 Инспектор УВВС Мейснер подготовил СЛУЖЕБНУЮ ЗАПИСКУ № 274 Техническому. Директору ГАЗ № 1 им. "Авиахим" (Копия: Техприемщику ГАЗ № 1)</w:t>
      </w:r>
    </w:p>
    <w:p w14:paraId="6817A4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Катастрофическое положение в деле снабжения ГАЗ"а № 1 авиалесом для самолетостроения ставит под угрозу выполнение производственной программы и внушает опасение в отношении понижения качества выпускаемой продукции. Необходимы срочные мероприятия со стороны завода. Следует обратить внимание АВИАТРЕСТА на недопумтимость приемки на завод такого леса и в том виде, как пришел в производство на прошлой неделе из Казани. Лес был сложен на платформах и каких бы то ни было прокладок и покрылся плесенью не только с наружной поверхности, но получил повреждение и внутри тела бруса.</w:t>
      </w:r>
    </w:p>
    <w:p w14:paraId="6DFEC2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изменить метод сушки. Весь лес поступающий из сушилок МОСДРЕВА отличается характерными свойствами при поперечном срезе бруска: резко очерченная сухая корка, шириною до 5-10 м/м и совершенно почти не просушенная середина бруска, влажная на ощупь. После распиловки бруска на части торца свежего распила уже через 1/2 часа начинают давать трещины. Однако, несмотря на это, отбирают бруски, не давшие трещин (около 70% ) и лес пускается в обработку в деревообделочную мастерскую.</w:t>
      </w:r>
    </w:p>
    <w:p w14:paraId="6187C26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первом же станке, в процессе обработки, получается до 40% брака (напр. сушилки МОСДРЕВА № 5 и № 6) вследствие трещин с торца и поверхности брусков. На каждом последующем этапе обработки про</w:t>
      </w:r>
      <w:r w:rsidRPr="00C2525C">
        <w:rPr>
          <w:rFonts w:ascii="Times New Roman" w:hAnsi="Times New Roman" w:cs="Times New Roman"/>
          <w:color w:val="002060"/>
          <w:sz w:val="16"/>
          <w:szCs w:val="16"/>
        </w:rPr>
        <w:softHyphen/>
        <w:t>должается отбраковка вследствие растрескивания. В сборочную изделия поступают сплошь и рядом непосредственно со станка и поставленными на самолет немедленно лакируются. В результате растрескивания деталей на самолете и замена их другими того-же качества. Завод, стараясь во что-бы то ни стало выполнить производственную программу, как бы совершенно упускает из виду ту громадную ответственнооть, которая возложена на него Снабжением Воздушного Флота Республики доброкачественными самолетами. Нет абсолютно никаких гарантий за то, что растрескивание дерева не будет продолжаться в процессе службы самолетов.</w:t>
      </w:r>
    </w:p>
    <w:p w14:paraId="3039C2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это тем более угрожающе, что не всегда можно вести наблюдение за ответственными деталями самолета. Так,например, лонжероны крыльев, скрытые под обтяжкой, совершенно недоступны для осмотра; лонжеоонны фюзеляжа мало доступны; стойки шасси и плоскостей в той же мере.</w:t>
      </w:r>
    </w:p>
    <w:p w14:paraId="32F90D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силу вышеизложенного прошу принять самые срочные меры по урегулировани данного вопроса, т.к. промедление чревато последствиями весьма нежелательного свойства в грозит срывом снабжения авиачастей самолетами, необходимого для выполнения практичесих и учебных заданий в текущем сезоне.</w:t>
      </w:r>
    </w:p>
    <w:p w14:paraId="177AEE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принятых мерах прошу сообщить для доклада по команде (8905,61).</w:t>
      </w:r>
    </w:p>
    <w:p w14:paraId="620E5B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BC8E8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24 июля 1926 г. начальник УВВС П.И. Баранов попросил Реввоенсовет выделить на сделку по 70 000 рублей золотом за каждый бомбардировщик. Его поддержал заместитель председателя РВС И.С. Уншлихт. В июле 1926 г. в связи с задержкой поступления ожидавшихся немецких бомбардировщиков ЮГ-1, во Франции велись переговоры о покупке ещё одной партии "голиафов". Сначала речь шла о приобретении 13 машин, затем только десяти. Компания "Фарман" бралась выполнить заказ через год после заключения договора. УВВС предоставили выбирать моторы любой французской фирмы, но рекомендовали "Юпитер". Выпускавшая их компания </w:t>
      </w:r>
      <w:r w:rsidRPr="00C2525C">
        <w:rPr>
          <w:rFonts w:ascii="Times New Roman" w:hAnsi="Times New Roman" w:cs="Times New Roman"/>
          <w:color w:val="002060"/>
          <w:sz w:val="16"/>
          <w:szCs w:val="16"/>
        </w:rPr>
        <w:lastRenderedPageBreak/>
        <w:t>"Гном-Рон" даже предложила совместный с "Фарман" контракт, причём заранее договорилась с банком о кредите на 18 месяцев. Французы, как и ранее, пообещали отправить в СССР на время сборки трёх механиков, а также обучить у себя двух советских пилотов.</w:t>
      </w:r>
    </w:p>
    <w:p w14:paraId="457D25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26 октября распоряжением председателя Совнаркома А.И. Рыкова ВВС отпустили три миллиона рублей в валюте. Но вот дальше дело застопорилось. То ли немцы из "Юнкере" предложили лучшие условия, то ли французов что-то не устроило. Во всяком случае, дальше наши военные покупали ЮГ-1, а не "голиафы". </w:t>
      </w:r>
    </w:p>
    <w:p w14:paraId="6D13B9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ТЕХНИЧЕСКОЕ ОПИСАНИЕ ФГ-62 </w:t>
      </w:r>
    </w:p>
    <w:p w14:paraId="28AFDC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ФГ-62 - дневной и ночной бомбардировщик, двухмоторный деревянный биплан с экипажем из пяти человек.</w:t>
      </w:r>
    </w:p>
    <w:p w14:paraId="7D9CA9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Крылья - прямоугольной в плане формы, с постоянной хордой. Верхнее и нижнее крылья - одного и того же размаха, были установлены без выноса. Верхнее крыло состояло из центроплана и двух отъёмных частей. Каркас крыла складывался из двух коробчатых деревянных лонжеронов и системы деревянных же ферменных нервюр. Между лонжеронами в просветах между нервюрами натягивались перекрёстные проволочные расчалки. По задней кромке нервюр была протянута проволока, придающая обтяжке характерный "фестончатый" вид. Передняя кромка крыла обшивалась фанерой, остальная часть обтягивалась полотном. Полотно пришивалось к нервюрам, после чего шов заклеивался полотняной лентой. Центроплан верхнего крыла был приподнят над фюзеляжем стойками кабана.</w:t>
      </w:r>
    </w:p>
    <w:p w14:paraId="7E28A9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Нижнее крыло - такой же конструкции, но центроплан у него соединялся с фюзеляжем. Верхнее и нижнее крыло было соединено тремя парами стоек с каждой стороны, причем ближние к фюзеляжу пары крепились внизу к мотогондолам. Каждая пара стоек усиливалась перекрёст-ными расчалками. В плоскости крайней пары стоек под нижним крылом были размещены защитные дуги, подкреплённые идущими в обе стороны парными расчалками. Бипланная коробка в целом также была ужесточена системой перекрёстных расчалок в пролётах между стойками. Кабан между центропланом верхнего крыла и фюзеляжем состоял из четырёх стоек, между которыми в продольном и поперечном направлениях натягивались перекрёстные расчалки.</w:t>
      </w:r>
    </w:p>
    <w:p w14:paraId="790EA3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верхнее, и нижнее крылья были снабжены элеронами с деревянным каркасом и полотняной обтяжкой. Привод элеронов осуществлялся через качалки на верхнем элероне сверху и нижнем - снизу. Для синхронизации работы элероны верхнего и нижнего крыльев были соединены растяжками.</w:t>
      </w:r>
    </w:p>
    <w:p w14:paraId="41914C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Фюзеляж "Голиафа" имел прямоугольное сечение. У пилотской кабины вверх приподнимался округлый гаргрот. По углам четырёхугольника располагались четыре деревянных лонжерона, соединённых между собой стойками и поперечинами. Поперечные перегородки с деревянным каркасом, обшитым фанерой, располагались за кабиной лётнаба (штурмана), перед местом радиста и в хвостовой части фюзеляжа. Деревянный каркас усиливался проволочными перекрёстными расчалками, лежавшими в плоскостях стенок. В хвостовой части имелись также расчалки в плоскости днища и в поперечной плоскости. Весь фюзеляж обшивался фанерой. В задней части поверх неё по бортам пришивались рейки усиления.</w:t>
      </w:r>
    </w:p>
    <w:p w14:paraId="7E2E39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округлом носу фюзеляжа под "балконом" размещалась кабина лётнаба. Над ней монтировалась передняя пулемётная турель. Обзор лётнабу обеспечивали окна впереди и сбоку, а снизу имелся люк для работы с бомбовым прицелом. На потолке за турелью находился люк с распашными створками. Через проход из кабины лётнаба можно было проникнуть в отсек, где находился бортмеханик. Оттуда лестница вела наверх в открытую кабину лётчиков. Они сидели бок о бок, закрытые от набегающего потока общим ветровым козырьком. Кресла - деревянные, укладка в них парашютов не предусматривалась. Проход из кабины бортмеханика вёл к месту радиста. Радиостанция крепилась на перегородке с левой стороны. Далее шёл помост, куда для ведения огня забирался стрелок задней турели. Экипаж попадал в самолёт через дверь с правой стороны.</w:t>
      </w:r>
    </w:p>
    <w:p w14:paraId="4E529C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Хвостовое оперение - классической компоновки. Стабилизатор в виде единого узла крепился к верхней поверхности фюзеляжа. Он имел деревянный каркас с одним лонжероном, передним профилированным бруском и системой нервюр, усиленный перекрёстными расчалками. Обтяжка - полотняная. Киль - треугольной формы, с деревянным набором и полотняной обтяжкой. Подобную конструкцию имели и рули. Руль направления имел роговой аэродинамический компенсатор.</w:t>
      </w:r>
    </w:p>
    <w:p w14:paraId="523887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Основные опоры шасси оснащались парными тележками со спицованными колёсами, закрытыми с боков алюминиевыми колпаками. Применялась резина "Палмер" размером 800x150 мм, позже "Данлоп" 800x160 мм. Пары колёс устанавливались на общих осях, прикреплённых к поперечным фермам, которые, в свою очередь, присоединялись к лонжеронам нижнего крыла. Амортизация - резиновыми буферами. Фермы левой и правой тележек, обтянутые снаружи полотном, соединялись парными расчалками с нижним крылом. Хвостовой костыль-деревянный, с резиновой амортизацией, работающей на растяжение.</w:t>
      </w:r>
    </w:p>
    <w:p w14:paraId="5DC21D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Зимой каждая пара колёс заменялась одной деревянной лыжей, небольшой "лыжонок" крепился и к костылю.</w:t>
      </w:r>
    </w:p>
    <w:p w14:paraId="7AEDED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Мотоустановка ФГ-62 состояла из двух двигателей Лоррэн-Дитрих 12ЕЬ, 12-цилиндровых, W-образных, водяного охлаждения, максимальной мощностью 450 л.с. Моторы стояли в гондолах над нижним крылом, укрытые капотами, выколоченными из алюминия. В тех же гондолах располагались бензиновые и масляные баки. Выхлоп из каждого ряда цилиндров осуществлялся в отдельный коллектор, длинный патрубок шёл от него к задней части гондолы.</w:t>
      </w:r>
    </w:p>
    <w:p w14:paraId="14AECB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Сотовые радиаторы системы Андрэ с шестигранными трубками устанавливались на стойках над мотогондолами. Радиатор каждого мотора имел две секции.</w:t>
      </w:r>
    </w:p>
    <w:p w14:paraId="10B377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Винты "Левассёр" - двухлопастные деревянные, постоянного шага. Передние кромки лопастей окованы медью. На втулках монтировались храповики для запуска автостартёром. Двигатели также имели штатный пневмопуск "Вьет".</w:t>
      </w:r>
    </w:p>
    <w:p w14:paraId="4FEADA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Бензобаки - металлические, клёпаные; крепились в мотогондолах хомутами. Топливо подавалось к двигателям помпами AM, работающими от ветрянок. Маслобаки располагались за моторами: в них заливалось касторовое масло. Общий вес бензина и масла при нормальной заправке составлял 1160 кг.</w:t>
      </w:r>
    </w:p>
    <w:p w14:paraId="7FD9DE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Управление самолётом - двойное, с мест первого и второго пилотов. Выполнено по мягкой схеме, тросами и качалками. У лётчиков смонтированы штурвалы и педали. На приборной доске - комплект навигационных приборов и часы.</w:t>
      </w:r>
    </w:p>
    <w:p w14:paraId="642DDC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кабине имелись также два компаса фирмы "Вион". Приборы контроля за работой двигателей крепились внизу к межкрыльным стойкам, шедшим вверх из мотогондол.</w:t>
      </w:r>
    </w:p>
    <w:p w14:paraId="4E65D8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Предусматривались простейшие переговорные устройства (шланги) для связи пилотов с лётнабом, механиком и радистом.</w:t>
      </w:r>
    </w:p>
    <w:p w14:paraId="342A2B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Самолёт имел довольно сложную по тем временам электросистему, включавшую две сети с разным напряжением - 24 В и 40 В. Питание её обеспечивалось двумя генераторами "Вокосон" мощностью по 500 Вт на моторах. На левом нижнем крыле близ борта фюзеляжа монтировался генератор "Левассёр" с ветрянкой, работавший только в полёте. В дополнение к этому на самолёте имелись три аккумулятора на 24 В и шесть - на 40 В. В кабинах было внутреннее освещение, предусматривался электрообогрев "Планше". Для посадки в темноте служили две фары "Барбье-Бебиф", стоявшие внизу на носовой части фюзеляжа. Их дополняли ракетодержатели "Мишлен" с пиротехническими факелами, запаливавшимися электричеством.</w:t>
      </w:r>
    </w:p>
    <w:p w14:paraId="50E5AE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ФГ-62 устанавливалась радиостанция AE.I, предусматривавшая работу в телефонном и телеграфном режимах. Она использовала выпускную проволочную антенну и комплектовалась пеленгаци- онной приставкой, подвижная рамочная антенна которой находилась под кабиной лётнаба.</w:t>
      </w:r>
    </w:p>
    <w:p w14:paraId="1657A9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самолёте стоял плановый фотоаппарат "Лабрелли BOD" со стеклянными пластинками.</w:t>
      </w:r>
    </w:p>
    <w:p w14:paraId="3BFEF9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комплект противопожарного оборудования входили огнетушители "Герман Эклер", стоявшие на моторах, и переносной огнетушитель "Ле Фален", размещённый в фюзеляже.</w:t>
      </w:r>
    </w:p>
    <w:p w14:paraId="3FA820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Бомбы подвешивались снаружи на семи держателях под передней частью фюзеляжа. Они располагались в два ряда: четыре в первом и три - во втором. Нормальная бомбовая нагрузка 574 кг (семь бомб АФ-82), максимальная - 1050 кг. Но последняя соответствовала подвеске французских бомб по 150 кг, которые у нас отсутствовали. Бомбосбрасыватель - механический, тросовый, с семью отдельными рычагами - крепился на правом борту кабины лётнаба. Слева находился "контрольный ящик" с семью лампочками, показывающий, сброшены ли бомбы.</w:t>
      </w:r>
    </w:p>
    <w:p w14:paraId="2FFAAE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Оборонительное вооружение состояло из двух кольцевых турелей, на каждой из которых монтировалась спаренная вилка под два пулемёта "Льюис" обр. 1924 г. калибра 7,69 мм. Питание их - из дисковых магазинов. Запасные диски хранились в шкафчиках по бокам турелей, удерживаемые ремнями (11984).</w:t>
      </w:r>
    </w:p>
    <w:p w14:paraId="3EF884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EF5B8C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13BD9E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C758A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24 и 30 июля 1926. Из протокола заседания Политбюро № 43, 1926 г.</w:t>
      </w:r>
    </w:p>
    <w:p w14:paraId="744B9A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Об участии ТАСС в Комитете экспертов печати при Лиге Наций </w:t>
      </w:r>
    </w:p>
    <w:p w14:paraId="137A22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Принять предложение тов. Долецкого об отказе от участия ТАСС в Комитете экспертов печати при Лиге наций, мотивируя этот отказ соображениями бойкота нами территории Швейцарии (11652).</w:t>
      </w:r>
    </w:p>
    <w:p w14:paraId="4F9552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E8D14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24 и 30 июля 1926. Из протокола заседания Политбюро № 43, 1926 г.</w:t>
      </w:r>
    </w:p>
    <w:p w14:paraId="754960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Камчатском Акционерном обществе</w:t>
      </w:r>
    </w:p>
    <w:p w14:paraId="1AF679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Утвердить в основном представленный комиссией Политбюро проект основных положений по организации государственного Акционерного камчатского общества для эксплуатации природных богатств Камчатского округа и Охотского района ДВО, всех островов, находящихся в Охотском море, в территориальных водах Берингова моря и острова Врангеля в Тихом океане (11652).</w:t>
      </w:r>
    </w:p>
    <w:p w14:paraId="7C901A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F622F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24 и 30 июля 1926. Из протокола заседания Политбюро № 43, 1926 г.</w:t>
      </w:r>
    </w:p>
    <w:p w14:paraId="34B3DF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 острове Урта-Тугай</w:t>
      </w:r>
    </w:p>
    <w:p w14:paraId="7388E9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Признать остров Урта-Тугай принадлежащим Афганистану. В мотивировке подчеркнуть неясность правовых оснований принадлежности острова и наше дружественное отношение к Афганистану, выражающееся в этом решении. В особом протоколе обязать Афганистан принимать меры, чтобы остров не был использован для вторжения басмачей в СССР (11652).</w:t>
      </w:r>
    </w:p>
    <w:p w14:paraId="6672BD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AD7D8A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5A045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7004511" w14:textId="77777777" w:rsidR="00775083" w:rsidRPr="00C2525C" w:rsidRDefault="00775083"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24 июля 1926 - Первый полет польского легкого самолета SP-1. Легкий самолет SP-1 был cконструирован в качестве частной инициативы на фирме "Samolot" инженером Piotr Tulacza и техником Augusta Bobka. Постройка самолета была начата в конце 1925 года. Первые полеты осуществлялись с двигателем Anzani 6A4 мощностью 90 л.с., позже замененный на Salmson AC9 мощностью 120 л.с. Самолет выполнил несколько полетов, после чего двигатель был снят для использования на самолете Bartel BM-2 (22420). </w:t>
      </w:r>
    </w:p>
    <w:p w14:paraId="20666B1A" w14:textId="77777777" w:rsidR="00775083" w:rsidRPr="00C2525C" w:rsidRDefault="00775083" w:rsidP="00C2525C">
      <w:pPr>
        <w:spacing w:after="0" w:line="240" w:lineRule="auto"/>
        <w:jc w:val="both"/>
        <w:rPr>
          <w:rFonts w:ascii="Times New Roman" w:hAnsi="Times New Roman" w:cs="Times New Roman"/>
          <w:color w:val="0070C0"/>
          <w:sz w:val="16"/>
          <w:szCs w:val="16"/>
        </w:rPr>
      </w:pPr>
    </w:p>
    <w:p w14:paraId="109D0B96" w14:textId="77777777" w:rsidR="00520110" w:rsidRPr="00C2525C" w:rsidRDefault="0052011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24 июля в 1926 году первый полет польского легкого самолета </w:t>
      </w:r>
      <w:hyperlink r:id="rId65" w:tgtFrame="_blank" w:history="1">
        <w:r w:rsidRPr="00C2525C">
          <w:rPr>
            <w:rFonts w:ascii="Times New Roman" w:hAnsi="Times New Roman" w:cs="Times New Roman"/>
            <w:color w:val="002060"/>
            <w:sz w:val="16"/>
            <w:szCs w:val="16"/>
          </w:rPr>
          <w:t xml:space="preserve">«SP-1». </w:t>
        </w:r>
      </w:hyperlink>
      <w:r w:rsidRPr="00C2525C">
        <w:rPr>
          <w:rFonts w:ascii="Times New Roman" w:hAnsi="Times New Roman" w:cs="Times New Roman"/>
          <w:color w:val="002060"/>
          <w:sz w:val="16"/>
          <w:szCs w:val="16"/>
        </w:rPr>
        <w:t>Легкий самолет «SP-1» был cконструирован в качестве частной инициативы на фирме "Samolot" инженером Piotr Tulacza и техником Augusta Bobka. Постройка самолета была начата в конце 1925 года. Первые полеты осуществлялись с двигателем «Anzani» «6A4» мощностью 90 л.с., позже замененный на «Salmson» «AC9» мощностью 120 л.с. Самолет выполнил несколько полетов, после чего двигатель был снят для использования на самолете «Bartel» «BM-2» (14962).</w:t>
      </w:r>
    </w:p>
    <w:p w14:paraId="73D22CE4" w14:textId="77777777" w:rsidR="00520110" w:rsidRPr="00C2525C" w:rsidRDefault="00520110" w:rsidP="00C2525C">
      <w:pPr>
        <w:spacing w:after="0" w:line="240" w:lineRule="auto"/>
        <w:jc w:val="both"/>
        <w:rPr>
          <w:rFonts w:ascii="Times New Roman" w:hAnsi="Times New Roman" w:cs="Times New Roman"/>
          <w:color w:val="002060"/>
          <w:sz w:val="16"/>
          <w:szCs w:val="16"/>
        </w:rPr>
      </w:pPr>
    </w:p>
    <w:p w14:paraId="611117E5" w14:textId="77777777" w:rsidR="00520110" w:rsidRPr="00C2525C" w:rsidRDefault="0052011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24 июля в 1926 году начался дальний перелёт двух </w:t>
      </w:r>
      <w:hyperlink r:id="rId66" w:tgtFrame="_blank" w:history="1">
        <w:r w:rsidRPr="00C2525C">
          <w:rPr>
            <w:rFonts w:ascii="Times New Roman" w:hAnsi="Times New Roman" w:cs="Times New Roman"/>
            <w:color w:val="002060"/>
            <w:sz w:val="16"/>
            <w:szCs w:val="16"/>
          </w:rPr>
          <w:t xml:space="preserve">«Junkers» «G.24» </w:t>
        </w:r>
      </w:hyperlink>
      <w:r w:rsidRPr="00C2525C">
        <w:rPr>
          <w:rFonts w:ascii="Times New Roman" w:hAnsi="Times New Roman" w:cs="Times New Roman"/>
          <w:color w:val="002060"/>
          <w:sz w:val="16"/>
          <w:szCs w:val="16"/>
        </w:rPr>
        <w:t>из Берлина в Пекин через СССР. В Пекин самолёты прибыли 8 сентября, а назад вернулись 26 октября. Машины преодолели расстояние 20000 километров за 140 лётных часов без каких либо серьёзных технических проблем (14962).</w:t>
      </w:r>
    </w:p>
    <w:p w14:paraId="67CE89C6" w14:textId="77777777" w:rsidR="00520110" w:rsidRPr="00C2525C" w:rsidRDefault="00520110" w:rsidP="00C2525C">
      <w:pPr>
        <w:spacing w:after="0" w:line="240" w:lineRule="auto"/>
        <w:jc w:val="both"/>
        <w:rPr>
          <w:rFonts w:ascii="Times New Roman" w:hAnsi="Times New Roman" w:cs="Times New Roman"/>
          <w:color w:val="002060"/>
          <w:sz w:val="16"/>
          <w:szCs w:val="16"/>
        </w:rPr>
      </w:pPr>
    </w:p>
    <w:p w14:paraId="0CD38596" w14:textId="77777777" w:rsidR="00775083" w:rsidRPr="00C2525C" w:rsidRDefault="00775083"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24 июля 1926 два самолета Deutsche Luft Hansa Junkers G.24 вылетают из Берлина в Пекин и обратно. Они вернутся 26 сентября (20358).</w:t>
      </w:r>
    </w:p>
    <w:p w14:paraId="29B88F27" w14:textId="77777777" w:rsidR="00775083" w:rsidRPr="00C2525C" w:rsidRDefault="00775083" w:rsidP="00C2525C">
      <w:pPr>
        <w:spacing w:after="0" w:line="240" w:lineRule="auto"/>
        <w:jc w:val="both"/>
        <w:rPr>
          <w:rFonts w:ascii="Times New Roman" w:hAnsi="Times New Roman" w:cs="Times New Roman"/>
          <w:color w:val="0070C0"/>
          <w:sz w:val="16"/>
          <w:szCs w:val="16"/>
        </w:rPr>
      </w:pPr>
    </w:p>
    <w:p w14:paraId="2858A5D5" w14:textId="77777777" w:rsidR="00775083" w:rsidRPr="00C2525C" w:rsidRDefault="00775083"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24 июля 1926 - Начался дальний перелёт двух Junkers G.24 из Берлина в Пекин через СССР. В Пекин самолёты прибыли 8 сентября, а назад вернулись 26 октября. Машины преодолели расстояние 20000 километров за 140 лётных часов без каких либо серьёзных технических проблем (22420).</w:t>
      </w:r>
    </w:p>
    <w:p w14:paraId="6BDEADF9" w14:textId="77777777" w:rsidR="00775083" w:rsidRPr="00C2525C" w:rsidRDefault="00775083" w:rsidP="00C2525C">
      <w:pPr>
        <w:spacing w:after="0" w:line="240" w:lineRule="auto"/>
        <w:jc w:val="both"/>
        <w:rPr>
          <w:rFonts w:ascii="Times New Roman" w:hAnsi="Times New Roman" w:cs="Times New Roman"/>
          <w:color w:val="0070C0"/>
          <w:sz w:val="16"/>
          <w:szCs w:val="16"/>
        </w:rPr>
      </w:pPr>
    </w:p>
    <w:p w14:paraId="79886C1C"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июля 1926 в Англии открылся первый стадион для собачьих бегов (4962).</w:t>
      </w:r>
    </w:p>
    <w:p w14:paraId="01A85FB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36BC3F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849E3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5AB7120" w14:textId="77777777" w:rsidR="00520110" w:rsidRPr="00C2525C" w:rsidRDefault="0052011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25 июля в 1926 году международный рекорд дальности полета на почтовом самолете - 6200 км, пилот Я.М.Моисеев на самолете </w:t>
      </w:r>
      <w:hyperlink r:id="rId67" w:tgtFrame="_blank" w:history="1">
        <w:r w:rsidRPr="00C2525C">
          <w:rPr>
            <w:rFonts w:ascii="Times New Roman" w:hAnsi="Times New Roman" w:cs="Times New Roman"/>
            <w:color w:val="002060"/>
            <w:sz w:val="16"/>
            <w:szCs w:val="16"/>
          </w:rPr>
          <w:t>«Р-1» «Искра».</w:t>
        </w:r>
      </w:hyperlink>
    </w:p>
    <w:p w14:paraId="2D1FB324" w14:textId="77777777" w:rsidR="00520110" w:rsidRPr="00C2525C" w:rsidRDefault="00520110" w:rsidP="00C2525C">
      <w:pPr>
        <w:spacing w:after="0" w:line="240" w:lineRule="auto"/>
        <w:jc w:val="both"/>
        <w:rPr>
          <w:rFonts w:ascii="Times New Roman" w:hAnsi="Times New Roman" w:cs="Times New Roman"/>
          <w:color w:val="002060"/>
          <w:sz w:val="16"/>
          <w:szCs w:val="16"/>
        </w:rPr>
      </w:pPr>
    </w:p>
    <w:p w14:paraId="34282FB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июля 1926 французские войска подавили в Сирии восстание друзов (4962).</w:t>
      </w:r>
    </w:p>
    <w:p w14:paraId="04BC405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4FC81C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60A75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A3DEB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июля 1926 была подготовлена:</w:t>
      </w:r>
    </w:p>
    <w:p w14:paraId="3479E7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3158"/>
        <w:gridCol w:w="3322"/>
        <w:gridCol w:w="2211"/>
      </w:tblGrid>
      <w:tr w:rsidR="00BD609C" w:rsidRPr="00C2525C" w14:paraId="35F0CE25" w14:textId="77777777">
        <w:tc>
          <w:tcPr>
            <w:tcW w:w="2518" w:type="dxa"/>
            <w:tcBorders>
              <w:top w:val="single" w:sz="12" w:space="0" w:color="auto"/>
            </w:tcBorders>
          </w:tcPr>
          <w:p w14:paraId="43A99E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30/УП-26 г.</w:t>
            </w:r>
          </w:p>
        </w:tc>
        <w:tc>
          <w:tcPr>
            <w:tcW w:w="3158" w:type="dxa"/>
            <w:tcBorders>
              <w:top w:val="single" w:sz="12" w:space="0" w:color="auto"/>
            </w:tcBorders>
          </w:tcPr>
          <w:p w14:paraId="5D373D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27/УП-26 г.</w:t>
            </w:r>
          </w:p>
        </w:tc>
        <w:tc>
          <w:tcPr>
            <w:tcW w:w="3322" w:type="dxa"/>
            <w:tcBorders>
              <w:top w:val="single" w:sz="12" w:space="0" w:color="auto"/>
            </w:tcBorders>
          </w:tcPr>
          <w:p w14:paraId="2B3324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29/УП-26 г.</w:t>
            </w:r>
          </w:p>
        </w:tc>
        <w:tc>
          <w:tcPr>
            <w:tcW w:w="2211" w:type="dxa"/>
            <w:tcBorders>
              <w:top w:val="single" w:sz="12" w:space="0" w:color="auto"/>
            </w:tcBorders>
          </w:tcPr>
          <w:p w14:paraId="641934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29/УП-26 г.</w:t>
            </w:r>
          </w:p>
        </w:tc>
      </w:tr>
      <w:tr w:rsidR="00BD609C" w:rsidRPr="00C2525C" w14:paraId="39B33BBD" w14:textId="77777777">
        <w:tc>
          <w:tcPr>
            <w:tcW w:w="2518" w:type="dxa"/>
            <w:tcBorders>
              <w:bottom w:val="single" w:sz="12" w:space="0" w:color="auto"/>
            </w:tcBorders>
          </w:tcPr>
          <w:p w14:paraId="72212F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Эволюция вооружения самолетов и главные линии разв. Бомбардир. и огнестрельного вооружения</w:t>
            </w:r>
          </w:p>
          <w:p w14:paraId="7E1D3F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Вопросы маскировки в ы ВФ</w:t>
            </w:r>
          </w:p>
          <w:p w14:paraId="431FA81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 испытанни 9-й партии моторов М5-400 на заводе Икар</w:t>
            </w:r>
          </w:p>
          <w:p w14:paraId="3080134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100 час. испытании в НОА мотора Либерти</w:t>
            </w:r>
          </w:p>
          <w:p w14:paraId="3C7183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Об инструкции по эксплоатации самолетов Савойя.</w:t>
            </w:r>
          </w:p>
        </w:tc>
        <w:tc>
          <w:tcPr>
            <w:tcW w:w="3158" w:type="dxa"/>
            <w:tcBorders>
              <w:bottom w:val="single" w:sz="12" w:space="0" w:color="auto"/>
            </w:tcBorders>
          </w:tcPr>
          <w:p w14:paraId="69DB5C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100 час. Испытании мотора М5 в НАМИ</w:t>
            </w:r>
          </w:p>
          <w:p w14:paraId="1F84A0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протоколе комиссии по статиспытаниям самолета И3-2УБ-3</w:t>
            </w:r>
          </w:p>
          <w:p w14:paraId="3E209B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программе испытаний самолета Р1-М5 с нагрузкой 820 и 920 кг</w:t>
            </w:r>
          </w:p>
          <w:p w14:paraId="040C4A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приемах испытания опытного мотора</w:t>
            </w:r>
          </w:p>
          <w:p w14:paraId="668BDB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дефектах самолета Р1-М5 по сведениям авиачастей</w:t>
            </w:r>
          </w:p>
          <w:p w14:paraId="1E6B8C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Об испытании опытных свеч. труб. Завода</w:t>
            </w:r>
          </w:p>
          <w:p w14:paraId="1EEA8A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Об испытании счетчика самописца Тель</w:t>
            </w:r>
          </w:p>
        </w:tc>
        <w:tc>
          <w:tcPr>
            <w:tcW w:w="3322" w:type="dxa"/>
            <w:tcBorders>
              <w:bottom w:val="single" w:sz="12" w:space="0" w:color="auto"/>
            </w:tcBorders>
          </w:tcPr>
          <w:p w14:paraId="26E16D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доп. Заказ. Авиатреста, образец приемо-передающей радиостанции для гидросамолета</w:t>
            </w:r>
          </w:p>
          <w:p w14:paraId="312E32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выдвижной антенной трубе для гидросамолетов - предл. т. Морасова</w:t>
            </w:r>
          </w:p>
          <w:p w14:paraId="5441FF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О6 испытании проявителя для баков Потте.</w:t>
            </w:r>
          </w:p>
          <w:p w14:paraId="03000D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применении в аэрофотосъемке негативного материала с фильтром</w:t>
            </w:r>
          </w:p>
          <w:p w14:paraId="342059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Об испытании посадочных фар в НОА</w:t>
            </w:r>
          </w:p>
          <w:p w14:paraId="5828E0B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Требования к вооружению самолетов.</w:t>
            </w:r>
          </w:p>
          <w:p w14:paraId="334147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Пластин. пропеллер и автоматический регулятор на постоянное число оборотов.</w:t>
            </w:r>
          </w:p>
        </w:tc>
        <w:tc>
          <w:tcPr>
            <w:tcW w:w="2211" w:type="dxa"/>
            <w:tcBorders>
              <w:bottom w:val="single" w:sz="12" w:space="0" w:color="auto"/>
            </w:tcBorders>
          </w:tcPr>
          <w:p w14:paraId="6A53CD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программе труда Служба самолета в условиях жаркого климата</w:t>
            </w:r>
          </w:p>
          <w:p w14:paraId="2C075C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инструкции по уходу за учебными самолетами</w:t>
            </w:r>
          </w:p>
          <w:p w14:paraId="3165A9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треде Воздушная деятельность противника</w:t>
            </w:r>
          </w:p>
          <w:p w14:paraId="242BA7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О программе аэрографических описаний округов </w:t>
            </w:r>
          </w:p>
        </w:tc>
      </w:tr>
    </w:tbl>
    <w:p w14:paraId="2C07A2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3BE243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24F8A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июля 1926 УВВС писал письмо № 19129с Тех. Директору и члену правления Авиатреста С.И.Макаровскому на № 5779/у-1 (входящий № 6779/у-1 от 28 июля 1926)</w:t>
      </w:r>
    </w:p>
    <w:p w14:paraId="708AD6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Ваши разъяснения в отншении продолжающихся ненормальности "прохождения'' работ по изготозлению самолетов И-2 на ГАЗ № 3 УВВС не считает исчерпывающими по существу.</w:t>
      </w:r>
    </w:p>
    <w:p w14:paraId="1964CA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И-2 ьыл на испытаниях в Комиссии НК еще летом 1925 года и согласно постановления НК, по журналу № 50/с от 15/УП-25 г., признан удовлетворительным при условии устранения некоторых недостатков там-же и указанных.</w:t>
      </w:r>
    </w:p>
    <w:p w14:paraId="4ABFEA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Руководствуясь этим постановлением, а также пар. 14 "Общих условий на поставку аэропланов" (журн. НК 23 г. № 11), Снабжение УВВС неоднократно, начиная с Октября 1925 г. (№ 18215/с) - просило АВИАТРЕСТ озаботиться скорейшим осуществлением необходимых переделок и представлением на утверждение переделанного самолета, причем считало, что одновременно будут представлены чертежи и спесификацди на материалы. Эта просьба была вновь повторена в в декабре № 184436/с и в феврале № 18215/с.</w:t>
      </w:r>
    </w:p>
    <w:p w14:paraId="3F8E25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Наконец, в Мае с/г. послздовало предъявлениз И-2 на испытания в НОА, - чертежи и спзсдаикации при этом даны не были; оказалось бы это пред"язление должно было положить предел переделкам продолжвшимся почти год. Между тем из донесения Районного Инспектора видно,что переделки продолжают вводиться в отдельные экземпляры серии без надлежащего утверждения и утвзрндгнлл и какой-либо системы - м.б. с тем, чтобы через самое короткое время быть признанными недопустимым и ведущим к напрасной трате средств и сил - УВВС хотело -обратить Ваша внимание в своем письме за №...с.</w:t>
      </w:r>
    </w:p>
    <w:p w14:paraId="4B364A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 своей-стороны полагалось-бы предложить заводам производить работы по передзлке лишь до момента предъявления изделия на утверждение в качествз образца, а серийную постройку начинать лишь после утверждения, в особенности, если заводскиз испытания не дают уверенности в том, что переделки осушеотьвлены в полном соответствии с требованиями НК.</w:t>
      </w:r>
    </w:p>
    <w:p w14:paraId="7CC2DE5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 собою разумеется, что улучшения м.б. вводимы лишь путем остановок, но метод введзния их должен быть ограничен определенным временем.</w:t>
      </w:r>
    </w:p>
    <w:p w14:paraId="5AD863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Обращаясь к отдельным моментам отмеченным в сношзниа за №....7/с. - УВВС находит нужным разъяснить, что "недовольства" за жесткую:систему управления эллеронами не выражалось, а указывалось на ненадежность работы тяг и шарнирных болтов, что было обосновано рядом имевшихся уже случаев поломки рычага с шаровой головкой, что должно быть устранено соответствующими изменениями этой детали и связанного с ней гнезда тяги. Об отжиге, как об одном из желательных и известных мзтодов устранения последующих деформаций, заявлялось с целью обратить на это Ваше внимание - как обстояттельство весьма важное.</w:t>
      </w:r>
    </w:p>
    <w:p w14:paraId="3A696D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Остальные недостатки в конструкции И2, оставлены Вами внимания, но УВВС считает, что к устранению их будут приняты соответствующие меры- т.е. будет применяться надлежащая прирезка и подгонка труб перед сваркой, будут введены специальные стапели с запасами на деформацию и т.д.</w:t>
      </w:r>
    </w:p>
    <w:p w14:paraId="79A860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представления чартежей,.техусловий на И2, технического описания его и опесификаций материалов с указанием в таковых тех. требований на них, - УВВС может только подтвердить, что это требуется “Общими условиями на поставку аэропланов" и ожидается к исполнени...(8905,42).</w:t>
      </w:r>
    </w:p>
    <w:p w14:paraId="4B963D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DCA53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июля 1926 Нач. Производственной части УВВС Голубов и Нам. Нач. Навозов писали письмо № 19131с в Авиатрест (Самолетостроительный отдел)</w:t>
      </w:r>
    </w:p>
    <w:p w14:paraId="35F5DE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Копии: Техприемщику на ГАЗ № 1 и ГАЗ № 10</w:t>
      </w:r>
    </w:p>
    <w:p w14:paraId="345E72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сем препровождается для сведения, а Авиатресту для исполнения, копия протокола Совещания от 10 июля 1926 при Техсекции НК УВВС относительно приемки самолетов Р1-М5 У и У1 групп постройки ГАЗ-1 и ГАЗ-10.</w:t>
      </w:r>
    </w:p>
    <w:p w14:paraId="26638D2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копия протокола (8906,40).</w:t>
      </w:r>
    </w:p>
    <w:p w14:paraId="542BE8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июля 1926 состоялось совещание:</w:t>
      </w:r>
    </w:p>
    <w:p w14:paraId="337488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 Р О Т О К О Л Совещания 10-го Июля 1926 г. при Тех. Секции Н.К. о Р1-М5 У и У1 групп, постройки ГАЗ № 10.</w:t>
      </w:r>
    </w:p>
    <w:p w14:paraId="18A6CE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ПРИСУТСТВОВАЛИ: - От НК С.В.Ильюшин, А.О.МАШКЕВИЧ.</w:t>
      </w:r>
    </w:p>
    <w:p w14:paraId="523DAF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Производств. Части Б.В.ГОЛУБКОВ.</w:t>
      </w:r>
    </w:p>
    <w:p w14:paraId="2385D5C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От Штаба ВВС МАЛЬЧИКОВ</w:t>
      </w:r>
    </w:p>
    <w:p w14:paraId="6067D7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АВИАТРЕСТА РУБЕНЧИК</w:t>
      </w:r>
    </w:p>
    <w:p w14:paraId="0ACF25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 С. В. ИЛЬЮШИН</w:t>
      </w:r>
    </w:p>
    <w:p w14:paraId="47D2D8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СЕКРЕТАРЬ: - МАШКЕВИЧ.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BD609C" w:rsidRPr="00C2525C" w14:paraId="5A0D0B67" w14:textId="77777777">
        <w:tc>
          <w:tcPr>
            <w:tcW w:w="5635" w:type="dxa"/>
            <w:tcBorders>
              <w:top w:val="single" w:sz="12" w:space="0" w:color="auto"/>
            </w:tcBorders>
          </w:tcPr>
          <w:p w14:paraId="7ED481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5635" w:type="dxa"/>
            <w:tcBorders>
              <w:top w:val="single" w:sz="12" w:space="0" w:color="auto"/>
            </w:tcBorders>
          </w:tcPr>
          <w:p w14:paraId="398262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IIостановили:</w:t>
            </w:r>
          </w:p>
        </w:tc>
      </w:tr>
      <w:tr w:rsidR="00BD609C" w:rsidRPr="00C2525C" w14:paraId="081E6D66" w14:textId="77777777">
        <w:tc>
          <w:tcPr>
            <w:tcW w:w="5635" w:type="dxa"/>
          </w:tcPr>
          <w:p w14:paraId="417B52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 Член Т.С.Н.К.- А.МАШКЕВИЧ доложил результаты специальных испытаний Комиссии под председа</w:t>
            </w:r>
            <w:r w:rsidRPr="00C2525C">
              <w:rPr>
                <w:rFonts w:ascii="Times New Roman" w:hAnsi="Times New Roman" w:cs="Times New Roman"/>
                <w:color w:val="002060"/>
                <w:sz w:val="16"/>
                <w:szCs w:val="16"/>
              </w:rPr>
              <w:softHyphen/>
              <w:t>тельством Представителя НОА тов. ПАВЛОВА, 2-х самолетов типа Р1-М5 из У и У1 групп по стройки ГАЗ"а № 10. По материалам испытания выявилось неудовлетворение испытанных самолетов Техническ. Условиям на их поставку главным образом в следующем:</w:t>
            </w:r>
          </w:p>
          <w:p w14:paraId="3313EC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Самолет № 312 У группы с мотором фаб. "ЛИНКОЛЬН" неудовлетворяет по весу ковструкции, т.к. перетяжелен на 47 кгр., по горизонтальн. скор. на высоте 1000 и 2000 мт.</w:t>
            </w:r>
          </w:p>
        </w:tc>
        <w:tc>
          <w:tcPr>
            <w:tcW w:w="5635" w:type="dxa"/>
          </w:tcPr>
          <w:p w14:paraId="1E58D9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Принимая во вниманиз, что сам-ты указанных групп постройки. ГАЗ"а № 10 уже частью отправлены на эксплоатацию, считать возможным допустить обе группы (5 за №№ 290-315 и 6 №№ 316-338) к приемке с тем, чтобы перетяжеленнын сам-ты при эксплоатаци в частях должны быть недогружаемы за счет нагрузки в среднем на 50 кгр. Характер снимаемой нагрузки от полной - 750 кг. надлежит установить Отделу Снабжения, согласовав со Штабом ВВС и предписав необходимость занесения вышеуказанного в формуляры сам-в.</w:t>
            </w:r>
          </w:p>
          <w:p w14:paraId="51AD80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176A115" w14:textId="77777777">
        <w:tc>
          <w:tcPr>
            <w:tcW w:w="5635" w:type="dxa"/>
          </w:tcPr>
          <w:p w14:paraId="12579A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Самолет № 324 У1 группы с мот. зав. "БОЛЬШЕВИК" неудовлетворяет также по по</w:t>
            </w:r>
            <w:r w:rsidRPr="00C2525C">
              <w:rPr>
                <w:rFonts w:ascii="Times New Roman" w:hAnsi="Times New Roman" w:cs="Times New Roman"/>
                <w:color w:val="002060"/>
                <w:sz w:val="16"/>
                <w:szCs w:val="16"/>
              </w:rPr>
              <w:softHyphen/>
              <w:t>весу конструкции, причем перетяжеление - 52 кгр., вес окраски крыльев, по го...</w:t>
            </w:r>
          </w:p>
        </w:tc>
        <w:tc>
          <w:tcPr>
            <w:tcW w:w="5635" w:type="dxa"/>
          </w:tcPr>
          <w:p w14:paraId="45CE0B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2.Ввиду перегрева моторов в жаркое время, допускается как временная мера, принимать сам-ты Р1-М5 с понижением скоророподъёмности на 3000 м с 16 до 20 минут.</w:t>
            </w:r>
          </w:p>
          <w:p w14:paraId="0C9DA9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Предложить Авиатресту </w:t>
            </w:r>
          </w:p>
          <w:p w14:paraId="177A14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...увеличенной повырхности охлаждения.</w:t>
            </w:r>
          </w:p>
        </w:tc>
      </w:tr>
      <w:tr w:rsidR="00BD609C" w:rsidRPr="00C2525C" w14:paraId="2B771939" w14:textId="77777777">
        <w:tc>
          <w:tcPr>
            <w:tcW w:w="5635" w:type="dxa"/>
          </w:tcPr>
          <w:p w14:paraId="7F0E83B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Коме того, при обследовании Комиссией качества материалов, идущих в производство, оказалось, что Т.У. неудовлетворяет кругл. Расч. диам. 5 мм.</w:t>
            </w:r>
          </w:p>
          <w:p w14:paraId="6AE0AC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амортизацион. шнур диам. - 16 мм.</w:t>
            </w:r>
          </w:p>
          <w:p w14:paraId="484EFE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 № 10 были указаны причины перетяжеления сам-в, заключающихся... и в добавлении оборудования, приборов и изменениями конструкции вооужения и отчасти применением сосны сестного происхождения, которая тяжелее спруса и орегонской сосны на...%</w:t>
            </w:r>
          </w:p>
        </w:tc>
        <w:tc>
          <w:tcPr>
            <w:tcW w:w="5635" w:type="dxa"/>
          </w:tcPr>
          <w:p w14:paraId="1988AD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Указатть Авиатресту на то, что во всех случаях, когда требуется измене техусловай, необходимо входить с ходатайством в НК заранее (примерно за 2 недели до срока, в который вопрос должен быть решен), дабы НК имел время для основательной проработки вопросов и увязки их с заинтересованными организациями.</w:t>
            </w:r>
          </w:p>
        </w:tc>
      </w:tr>
      <w:tr w:rsidR="00BD609C" w:rsidRPr="00C2525C" w14:paraId="72810B10" w14:textId="77777777">
        <w:tc>
          <w:tcPr>
            <w:tcW w:w="5635" w:type="dxa"/>
          </w:tcPr>
          <w:p w14:paraId="130F64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Представ. АВИАТРЕСТА указанны причины... подтверждены, вместе с тем указывается на увеличение веса моторов русской постройки и на необходимость изменения...на сам. Р1-М5 в свяаи с перетяжелением добавоччным оборудованием.</w:t>
            </w:r>
          </w:p>
        </w:tc>
        <w:tc>
          <w:tcPr>
            <w:tcW w:w="5635" w:type="dxa"/>
          </w:tcPr>
          <w:p w14:paraId="5080A6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6E14C1D" w14:textId="77777777">
        <w:tc>
          <w:tcPr>
            <w:tcW w:w="5635" w:type="dxa"/>
            <w:tcBorders>
              <w:bottom w:val="single" w:sz="12" w:space="0" w:color="auto"/>
            </w:tcBorders>
          </w:tcPr>
          <w:p w14:paraId="5B9261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 совещания огласил ходатайство АВИАТРЕСТА о снижении на летние месяцы требований, предъявляемых к скороподъемности сам-в Р1 М5 при сдаче и приемке</w:t>
            </w:r>
          </w:p>
        </w:tc>
        <w:tc>
          <w:tcPr>
            <w:tcW w:w="5635" w:type="dxa"/>
            <w:tcBorders>
              <w:bottom w:val="single" w:sz="12" w:space="0" w:color="auto"/>
            </w:tcBorders>
          </w:tcPr>
          <w:p w14:paraId="19AD42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bl>
    <w:p w14:paraId="2C31CE8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(8905,39).</w:t>
      </w:r>
    </w:p>
    <w:p w14:paraId="0DCCCA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4794A0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C19E3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0B41A75" w14:textId="77777777" w:rsidR="003F165A" w:rsidRPr="00C2525C" w:rsidRDefault="003F165A"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26 июля 1926 в ходе экспериментов ВМС США по эксплуатации гидросамолетов с подводной лодки, оснащенной авиационным ангаром, подводная лодка USS S-1 (SS-105) впервые выполняет полный цикл всплытия, извлекает гидросамолет в разобранном виде из ангара, проводит сборку, запуск, разборка, размещение в ангаре и погружение на реке Темзе в Нью-Лондоне, Коннектикут (20358).</w:t>
      </w:r>
    </w:p>
    <w:p w14:paraId="5867DFE1" w14:textId="77777777" w:rsidR="003F165A" w:rsidRPr="00C2525C" w:rsidRDefault="003F165A" w:rsidP="00C2525C">
      <w:pPr>
        <w:spacing w:after="0" w:line="240" w:lineRule="auto"/>
        <w:jc w:val="both"/>
        <w:rPr>
          <w:rFonts w:ascii="Times New Roman" w:hAnsi="Times New Roman" w:cs="Times New Roman"/>
          <w:color w:val="0070C0"/>
          <w:sz w:val="16"/>
          <w:szCs w:val="16"/>
        </w:rPr>
      </w:pPr>
    </w:p>
    <w:p w14:paraId="484819D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июля 1926 американский губернатор наложил вето на решение о проведении референдума о независимости Филиппин (4962).</w:t>
      </w:r>
    </w:p>
    <w:p w14:paraId="111309B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267AFE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ED515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F985A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27 июля по 10 августа 1926 В.Л.Александров и В.В.Калинин в качестве представителей Авиатреста возглавили всесторонние испытания И-2бис Д.П.Г. (686,176).</w:t>
      </w:r>
    </w:p>
    <w:p w14:paraId="22D0B2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B5FA21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июля 1926 Зам. Пред. НК Харламов писал письмо № 14112с в Авиатрест Макаровскому (копия: ЦАГИ А.Н.Т.)</w:t>
      </w:r>
    </w:p>
    <w:p w14:paraId="5EDA53C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типу самолета АНТ4 УВВС дает заказ ЦАГИ на постройку опытного бомбовоза, каковой предпола</w:t>
      </w:r>
      <w:r w:rsidRPr="00C2525C">
        <w:rPr>
          <w:rFonts w:ascii="Times New Roman" w:hAnsi="Times New Roman" w:cs="Times New Roman"/>
          <w:color w:val="002060"/>
          <w:sz w:val="16"/>
          <w:szCs w:val="16"/>
        </w:rPr>
        <w:softHyphen/>
        <w:t>гается к серийной постройке. Для разрешения во</w:t>
      </w:r>
      <w:r w:rsidRPr="00C2525C">
        <w:rPr>
          <w:rFonts w:ascii="Times New Roman" w:hAnsi="Times New Roman" w:cs="Times New Roman"/>
          <w:color w:val="002060"/>
          <w:sz w:val="16"/>
          <w:szCs w:val="16"/>
        </w:rPr>
        <w:softHyphen/>
        <w:t>просов о порядке подготовки к серийной постройке этого самолета, а равно и для согласования сроков представления отдельных материалов, относящихся к постройке, при Н.К.УВВС назначается совещание на субботу 31-го ииля в 12 ч. дня. Просьба подго</w:t>
      </w:r>
      <w:r w:rsidRPr="00C2525C">
        <w:rPr>
          <w:rFonts w:ascii="Times New Roman" w:hAnsi="Times New Roman" w:cs="Times New Roman"/>
          <w:color w:val="002060"/>
          <w:sz w:val="16"/>
          <w:szCs w:val="16"/>
        </w:rPr>
        <w:softHyphen/>
        <w:t>товить Ваши соображения по затронутому вопросу и прибыть на совещание (8905,41).</w:t>
      </w:r>
    </w:p>
    <w:p w14:paraId="78CBCF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DD8F1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июля 1926 Секция применения НК УВВС рассмотрела вопросы: 3. О труде воздушная деятельность противника и др. (2265,91).</w:t>
      </w:r>
    </w:p>
    <w:p w14:paraId="46BB85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30DFB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27 июля по 9 августа 1926 был большой перелет по приборам, организованный НОА по маршруту Москва - Харьков - Ростов Севастополь - Киев - Москва. Летали В.О.Писаренко с Б.В.Стерлиговым на Р-1. 3000 км без карты и радиосредств, ориентируясь по компасному курсу, задаваемому л-н (438,565).</w:t>
      </w:r>
    </w:p>
    <w:p w14:paraId="6A7F5A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2B8113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lang w:val="en-US"/>
        </w:rPr>
      </w:pPr>
      <w:r w:rsidRPr="00C2525C">
        <w:rPr>
          <w:rFonts w:ascii="Times New Roman" w:hAnsi="Times New Roman" w:cs="Times New Roman"/>
          <w:i/>
          <w:iCs/>
          <w:color w:val="002060"/>
          <w:sz w:val="16"/>
          <w:szCs w:val="16"/>
        </w:rPr>
        <w:t>За</w:t>
      </w:r>
      <w:r w:rsidRPr="00C2525C">
        <w:rPr>
          <w:rFonts w:ascii="Times New Roman" w:hAnsi="Times New Roman" w:cs="Times New Roman"/>
          <w:i/>
          <w:iCs/>
          <w:color w:val="002060"/>
          <w:sz w:val="16"/>
          <w:szCs w:val="16"/>
          <w:lang w:val="en-US"/>
        </w:rPr>
        <w:t xml:space="preserve"> </w:t>
      </w:r>
      <w:r w:rsidRPr="00C2525C">
        <w:rPr>
          <w:rFonts w:ascii="Times New Roman" w:hAnsi="Times New Roman" w:cs="Times New Roman"/>
          <w:i/>
          <w:iCs/>
          <w:color w:val="002060"/>
          <w:sz w:val="16"/>
          <w:szCs w:val="16"/>
        </w:rPr>
        <w:t>рубежом</w:t>
      </w:r>
      <w:r w:rsidRPr="00C2525C">
        <w:rPr>
          <w:rFonts w:ascii="Times New Roman" w:hAnsi="Times New Roman" w:cs="Times New Roman"/>
          <w:i/>
          <w:iCs/>
          <w:color w:val="002060"/>
          <w:sz w:val="16"/>
          <w:szCs w:val="16"/>
          <w:lang w:val="en-US"/>
        </w:rPr>
        <w:t>:</w:t>
      </w:r>
    </w:p>
    <w:p w14:paraId="5A7A46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lang w:val="en-US"/>
        </w:rPr>
      </w:pPr>
    </w:p>
    <w:p w14:paraId="1FE101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r w:rsidRPr="00C2525C">
        <w:rPr>
          <w:rFonts w:ascii="Times New Roman" w:hAnsi="Times New Roman" w:cs="Times New Roman"/>
          <w:color w:val="002060"/>
          <w:sz w:val="16"/>
          <w:szCs w:val="16"/>
          <w:lang w:val="en-US"/>
        </w:rPr>
        <w:t>July 28, 1926 The submarine S-1, commanded by Lieutenant C. B. Momsen, surfaced and launched a Cox-Klemin XS-2 seaplane, flown by Lieutenant D. C. Allen. It also recovered the aircraft and submerged completing the first cycle of operations in a series of tests investigating the feasibility of basing aircraft on submarines (1090).</w:t>
      </w:r>
    </w:p>
    <w:p w14:paraId="16110C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p>
    <w:p w14:paraId="27117C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r w:rsidRPr="00C2525C">
        <w:rPr>
          <w:rFonts w:ascii="Times New Roman" w:hAnsi="Times New Roman" w:cs="Times New Roman"/>
          <w:color w:val="002060"/>
          <w:sz w:val="16"/>
          <w:szCs w:val="16"/>
          <w:lang w:val="en-US"/>
        </w:rPr>
        <w:t>July 28 1926 Submarine S-1 surfaced and launched a Cox-Klemin XS-2 seaplane piloted by Lt. D. C. Allen. It later recovered airplane and submerged, thus carrying out first complete cycle in this series of feasibility experiments (1038).</w:t>
      </w:r>
    </w:p>
    <w:p w14:paraId="64CEF5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p>
    <w:p w14:paraId="72A460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июля 1926 со всплывшей подлодки S-1 совершил взлет гидроплан Cox-Klemin XS-2. После того, как самолет приземлился, он был упакован и подложка погрузилась завершив полный цикл операций (1090:1038).</w:t>
      </w:r>
    </w:p>
    <w:p w14:paraId="2708F3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D653A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июля 1926 было заключено панамо-американское соглашение о сотрудничестве для защиты Зоны Панамского Канала в случае начала военных действий (3907,142).</w:t>
      </w:r>
    </w:p>
    <w:p w14:paraId="4F87A2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62E1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июля 1926 финансовый кризис в Бельгии привел к тому, что король Альберт 1 дал правительству чрезвычайные полномочия (3907,142).</w:t>
      </w:r>
    </w:p>
    <w:p w14:paraId="69781A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F945E9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9FCE5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60C80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июля 1926 Техническая секция НК УВВС рассмотрела вопросы: 1. О 100 час. испытаниях М-5 в НАМИ; 2. О протоколе комиссии по стат. испытаниям И3-2УБ-3; О программе испытаний Р1-М5 с нагрузкой 820 и 920 кг; 5. О дефектах Р1-М5 по сведениям авиачастей и др. (2265,91).</w:t>
      </w:r>
    </w:p>
    <w:p w14:paraId="18B3F1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A3965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июля 1926 Секция Вспомслужб НК УВВС рассмотрела: 5. Об испытании посадочных фар в НОА и др. (2265,91).</w:t>
      </w:r>
    </w:p>
    <w:p w14:paraId="16FACB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E4EE4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июля 1926 Авиатрест писал письмо № 6026/у-1 в Производственный отдел Упрвоенвоздухсил на 19100/с от 17 июля 1926:</w:t>
      </w:r>
    </w:p>
    <w:p w14:paraId="238F18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направлении моторов М-5 и Либерти исправных и для переборки</w:t>
      </w:r>
    </w:p>
    <w:p w14:paraId="43AE50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целому ряду причин выпуск истребителей на заводах Авиатреста сдвинулся на конец текущего производственного года.</w:t>
      </w:r>
    </w:p>
    <w:p w14:paraId="115B2E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Правлением Авиатреста, однако, приняты решительные меры по максимальному выпуску истребителей в текущем году, причем истребители типа И-2 предположено предъявить полностью, т.е. 63 самолета, а И-1 в случае невозможности предъявления всех 21 самолетов, будут заменены соответствующим количеством Р1 с М5.</w:t>
      </w:r>
    </w:p>
    <w:p w14:paraId="720F3E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Ввиду этого, Авиатресту требуется полное количество моторов Либерти и М-5, каковые присим срочно направить в распоряжение Авиатреста с заводов “Большевик” и “Авиаработник” в исправном виде и после переборки.</w:t>
      </w:r>
    </w:p>
    <w:p w14:paraId="4DD965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Равным образом просим дать нам наряд на переборку упомянутогог в в/отношении 20 моторов Либерти и...(8996,47).</w:t>
      </w:r>
    </w:p>
    <w:p w14:paraId="2818FF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2005D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июля 1926 За Управляющего Объединенного Экспериментальным и Ольгинским заводом писал письмо № 0209/с в Авиатрест:</w:t>
      </w:r>
    </w:p>
    <w:p w14:paraId="4321C9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Заводоуправление Эксольхима просит Вас прислать на з-д все копии Ваших протоколов заседаний, на которых участвовал Зам. Директора т. Залетный С.Л.по вопросу об аэролаках (8906,83).</w:t>
      </w:r>
    </w:p>
    <w:p w14:paraId="024703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96E881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2068CB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F5D88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июля 1926 г. Шпиндлер сделал запись о том, что 24 июля чертежи четырех типов подлодок были направлены представителю руководства райхсвера для передачи Уншлихту в Москве. Однако в штабе германского флота советской стороне явно не доверяли. Так, на его заседании при обсуждении перспективных планов и целеустановок германского флота 22 июля 1926 г. говорилось о том, что большевистская Россия — самый большой враг западной культуры и Германии. И, видимо, не случайно, что когда в августе 1926г. адмирал Шпиндлер предложил главкому германского флота X. Ценкеру обсудить вопрос о создании в Москве группы морских экспертов валя Томзен» и приглашении нескольких советских морских офицеров в Германию на военно-морские учения, Ценкер, несмотря на разъяснения ему Зектом германских целей военного сотрудничества с Россией, отклонил предложения Шпиндлера, отдав распоряжение занять выжидательную позицию. («Никаких дальнейших инициатив с нашей стороны».) (11784).</w:t>
      </w:r>
    </w:p>
    <w:p w14:paraId="724690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81D1B6D" w14:textId="77777777" w:rsidR="0098194D"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FB1DDC5" w14:textId="77777777" w:rsidR="0098194D" w:rsidRPr="00C2525C" w:rsidRDefault="0098194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59598BF" w14:textId="77777777" w:rsidR="00847E9A" w:rsidRPr="00C2525C" w:rsidRDefault="00847E9A"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29  июля   1926  года "звезда" </w:t>
      </w:r>
      <w:r w:rsidRPr="00C2525C">
        <w:rPr>
          <w:rFonts w:ascii="Times New Roman" w:hAnsi="Times New Roman" w:cs="Times New Roman"/>
          <w:bCs/>
          <w:color w:val="002060"/>
          <w:sz w:val="16"/>
          <w:szCs w:val="16"/>
        </w:rPr>
        <w:t>Даймлера</w:t>
      </w:r>
      <w:r w:rsidRPr="00C2525C">
        <w:rPr>
          <w:rFonts w:ascii="Times New Roman" w:hAnsi="Times New Roman" w:cs="Times New Roman"/>
          <w:color w:val="002060"/>
          <w:sz w:val="16"/>
          <w:szCs w:val="16"/>
        </w:rPr>
        <w:t xml:space="preserve"> соединилась с "лавровым венком" </w:t>
      </w:r>
      <w:r w:rsidRPr="00C2525C">
        <w:rPr>
          <w:rFonts w:ascii="Times New Roman" w:hAnsi="Times New Roman" w:cs="Times New Roman"/>
          <w:bCs/>
          <w:color w:val="002060"/>
          <w:sz w:val="16"/>
          <w:szCs w:val="16"/>
        </w:rPr>
        <w:t>Бенца</w:t>
      </w:r>
      <w:r w:rsidRPr="00C2525C">
        <w:rPr>
          <w:rFonts w:ascii="Times New Roman" w:hAnsi="Times New Roman" w:cs="Times New Roman"/>
          <w:color w:val="002060"/>
          <w:sz w:val="16"/>
          <w:szCs w:val="16"/>
        </w:rPr>
        <w:t xml:space="preserve">, образовав новую компанию "Даймлер-Бенц АГ". </w:t>
      </w:r>
      <w:r w:rsidR="0098194D" w:rsidRPr="00C2525C">
        <w:rPr>
          <w:rFonts w:ascii="Times New Roman" w:hAnsi="Times New Roman" w:cs="Times New Roman"/>
          <w:color w:val="002060"/>
          <w:sz w:val="16"/>
          <w:szCs w:val="16"/>
        </w:rPr>
        <w:t xml:space="preserve">Первые контакты между компанией "Даймлер Моторен-Гезельшафт" в Унтертюркхайме и предприятием "Бенц и К°" в Мангейме датируются 1917 годом. </w:t>
      </w:r>
      <w:r w:rsidRPr="00C2525C">
        <w:rPr>
          <w:rFonts w:ascii="Times New Roman" w:hAnsi="Times New Roman" w:cs="Times New Roman"/>
          <w:color w:val="002060"/>
          <w:sz w:val="16"/>
          <w:szCs w:val="16"/>
        </w:rPr>
        <w:t xml:space="preserve">За два года до объединения фирм появился предвестник знаменитых автомобилей "Мерседес" тип 630. Его конструктором был д-р </w:t>
      </w:r>
      <w:r w:rsidRPr="00C2525C">
        <w:rPr>
          <w:rFonts w:ascii="Times New Roman" w:hAnsi="Times New Roman" w:cs="Times New Roman"/>
          <w:bCs/>
          <w:color w:val="002060"/>
          <w:sz w:val="16"/>
          <w:szCs w:val="16"/>
        </w:rPr>
        <w:t>Фердинанд Порше</w:t>
      </w:r>
      <w:r w:rsidRPr="00C2525C">
        <w:rPr>
          <w:rFonts w:ascii="Times New Roman" w:hAnsi="Times New Roman" w:cs="Times New Roman"/>
          <w:color w:val="002060"/>
          <w:sz w:val="16"/>
          <w:szCs w:val="16"/>
        </w:rPr>
        <w:t xml:space="preserve">, который в 1923 году перешел в фирму Даймлера. Раньше сын Даймлера, Пауль, работал над компрессором, однако после неудачи своего двухлитрового гоночного автомобиля в Индианополисе отказался от работы конструктора. "Мерседес-630" снабжен рядным </w:t>
      </w:r>
      <w:r w:rsidRPr="00C2525C">
        <w:rPr>
          <w:rFonts w:ascii="Times New Roman" w:hAnsi="Times New Roman" w:cs="Times New Roman"/>
          <w:bCs/>
          <w:color w:val="002060"/>
          <w:sz w:val="16"/>
          <w:szCs w:val="16"/>
        </w:rPr>
        <w:t>шестицилиндровым</w:t>
      </w:r>
      <w:r w:rsidRPr="00C2525C">
        <w:rPr>
          <w:rFonts w:ascii="Times New Roman" w:hAnsi="Times New Roman" w:cs="Times New Roman"/>
          <w:color w:val="002060"/>
          <w:sz w:val="16"/>
          <w:szCs w:val="16"/>
        </w:rPr>
        <w:t xml:space="preserve"> двигателем, объемом </w:t>
      </w:r>
      <w:r w:rsidRPr="00C2525C">
        <w:rPr>
          <w:rFonts w:ascii="Times New Roman" w:hAnsi="Times New Roman" w:cs="Times New Roman"/>
          <w:bCs/>
          <w:color w:val="002060"/>
          <w:sz w:val="16"/>
          <w:szCs w:val="16"/>
        </w:rPr>
        <w:t>6240 см3</w:t>
      </w:r>
      <w:r w:rsidRPr="00C2525C">
        <w:rPr>
          <w:rFonts w:ascii="Times New Roman" w:hAnsi="Times New Roman" w:cs="Times New Roman"/>
          <w:color w:val="002060"/>
          <w:sz w:val="16"/>
          <w:szCs w:val="16"/>
        </w:rPr>
        <w:t xml:space="preserve">. Его максимальная мощность составляла </w:t>
      </w:r>
      <w:r w:rsidRPr="00C2525C">
        <w:rPr>
          <w:rFonts w:ascii="Times New Roman" w:hAnsi="Times New Roman" w:cs="Times New Roman"/>
          <w:bCs/>
          <w:color w:val="002060"/>
          <w:sz w:val="16"/>
          <w:szCs w:val="16"/>
        </w:rPr>
        <w:t>100 л.с.</w:t>
      </w:r>
      <w:r w:rsidRPr="00C2525C">
        <w:rPr>
          <w:rFonts w:ascii="Times New Roman" w:hAnsi="Times New Roman" w:cs="Times New Roman"/>
          <w:color w:val="002060"/>
          <w:sz w:val="16"/>
          <w:szCs w:val="16"/>
        </w:rPr>
        <w:t xml:space="preserve"> (73,5 кВт) или </w:t>
      </w:r>
      <w:r w:rsidRPr="00C2525C">
        <w:rPr>
          <w:rFonts w:ascii="Times New Roman" w:hAnsi="Times New Roman" w:cs="Times New Roman"/>
          <w:bCs/>
          <w:color w:val="002060"/>
          <w:sz w:val="16"/>
          <w:szCs w:val="16"/>
        </w:rPr>
        <w:t>140 п.с.</w:t>
      </w:r>
      <w:r w:rsidRPr="00C2525C">
        <w:rPr>
          <w:rFonts w:ascii="Times New Roman" w:hAnsi="Times New Roman" w:cs="Times New Roman"/>
          <w:color w:val="002060"/>
          <w:sz w:val="16"/>
          <w:szCs w:val="16"/>
        </w:rPr>
        <w:t xml:space="preserve"> (104 кВт) с компрессором </w:t>
      </w:r>
      <w:r w:rsidRPr="00C2525C">
        <w:rPr>
          <w:rFonts w:ascii="Times New Roman" w:hAnsi="Times New Roman" w:cs="Times New Roman"/>
          <w:bCs/>
          <w:color w:val="002060"/>
          <w:sz w:val="16"/>
          <w:szCs w:val="16"/>
        </w:rPr>
        <w:t>Рута</w:t>
      </w:r>
      <w:r w:rsidRPr="00C2525C">
        <w:rPr>
          <w:rFonts w:ascii="Times New Roman" w:hAnsi="Times New Roman" w:cs="Times New Roman"/>
          <w:color w:val="002060"/>
          <w:sz w:val="16"/>
          <w:szCs w:val="16"/>
        </w:rPr>
        <w:t xml:space="preserve"> при </w:t>
      </w:r>
      <w:r w:rsidRPr="00C2525C">
        <w:rPr>
          <w:rFonts w:ascii="Times New Roman" w:hAnsi="Times New Roman" w:cs="Times New Roman"/>
          <w:bCs/>
          <w:color w:val="002060"/>
          <w:sz w:val="16"/>
          <w:szCs w:val="16"/>
        </w:rPr>
        <w:t>3000 об/мин</w:t>
      </w:r>
      <w:r w:rsidRPr="00C2525C">
        <w:rPr>
          <w:rFonts w:ascii="Times New Roman" w:hAnsi="Times New Roman" w:cs="Times New Roman"/>
          <w:color w:val="002060"/>
          <w:sz w:val="16"/>
          <w:szCs w:val="16"/>
        </w:rPr>
        <w:t>. Блок цилиндров, система распределения и поршневая группа выполнялись из легких алюминиевых сплавов, гильза цилиндра и головка цилиндров из чугуна. Привод на задний мост переносила сегментная муфта и четырехступенчатая коробка передач. Ходовая часть имела механические тормоза с гидравлическим усилением на все колеса</w:t>
      </w:r>
      <w:r w:rsidR="0098194D" w:rsidRPr="00C2525C">
        <w:rPr>
          <w:rFonts w:ascii="Times New Roman" w:hAnsi="Times New Roman" w:cs="Times New Roman"/>
          <w:color w:val="002060"/>
          <w:sz w:val="16"/>
          <w:szCs w:val="16"/>
        </w:rPr>
        <w:t xml:space="preserve"> (17179)</w:t>
      </w:r>
      <w:r w:rsidRPr="00C2525C">
        <w:rPr>
          <w:rFonts w:ascii="Times New Roman" w:hAnsi="Times New Roman" w:cs="Times New Roman"/>
          <w:color w:val="002060"/>
          <w:sz w:val="16"/>
          <w:szCs w:val="16"/>
        </w:rPr>
        <w:t>.</w:t>
      </w:r>
    </w:p>
    <w:p w14:paraId="6711AA7B" w14:textId="77777777" w:rsidR="00847E9A" w:rsidRPr="00C2525C" w:rsidRDefault="00847E9A" w:rsidP="00C2525C">
      <w:pPr>
        <w:autoSpaceDE w:val="0"/>
        <w:autoSpaceDN w:val="0"/>
        <w:adjustRightInd w:val="0"/>
        <w:spacing w:after="0" w:line="240" w:lineRule="auto"/>
        <w:jc w:val="both"/>
        <w:rPr>
          <w:rFonts w:ascii="Times New Roman" w:hAnsi="Times New Roman" w:cs="Times New Roman"/>
          <w:color w:val="002060"/>
          <w:sz w:val="16"/>
          <w:szCs w:val="16"/>
        </w:rPr>
      </w:pPr>
    </w:p>
    <w:p w14:paraId="2BC61B6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A154B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DF4CF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июля 1926 Пленум НК УВВС рассмотрел: 1. Эволюция вооружения самолета и главные линии развития бомбардировочного и огнестрельного вооружения; 2. Вопросы маскировки в ВФ; 4. О 100 час. испытании в НОА мотора Либерти; 6. Об инструкции по испытаниям самолета Савойя и др. (2265,91).</w:t>
      </w:r>
    </w:p>
    <w:p w14:paraId="43C89D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25C1A2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262E9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791D2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июля 1926 был заключен договор между Албанией, Грецией и Королевством С, Х и С о признании существующих границ Албании (3907,142).</w:t>
      </w:r>
    </w:p>
    <w:p w14:paraId="403577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E26E3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июля 1926 Женева. При посредничестве Лиги Наций заключен Договор между КСХС, Албанией и Грецией о признании существующих границ Албании (7594).</w:t>
      </w:r>
    </w:p>
    <w:p w14:paraId="14F2BB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F10366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C04E9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37A432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июля 1926 г. состоялось совещание по вопросу под готовки самолета ЛЗ-2ЛД450 (АНТ4) для серийного производства.</w:t>
      </w:r>
    </w:p>
    <w:p w14:paraId="546DD31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ПРИСУТСТВОВАЛИ: От Н.К. т.т. Харламов, Ильюшин.</w:t>
      </w:r>
    </w:p>
    <w:p w14:paraId="14487A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ЦАГИ т.т. Туполев, Архангельский</w:t>
      </w:r>
    </w:p>
    <w:p w14:paraId="3B884D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Авиатреста - т.т. Макаровский, Рубенчик.</w:t>
      </w:r>
    </w:p>
    <w:p w14:paraId="771831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Установление порядка подготовительных работ для постановки самолета ЛЗ-2ЛД450 на серийное производство.</w:t>
      </w:r>
    </w:p>
    <w:p w14:paraId="7642E92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общем сроке выпуска из серии самолета ЛЗ-2ЛД450.</w:t>
      </w:r>
    </w:p>
    <w:p w14:paraId="7FF7CEE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Заслушано информационное сообщение т. Харламова о решении Н-ка ВВС поставить в серийное производство металлическогобомбовоза по типу АНТ-4, для чего ЦАГИ должен будет изготовить первую головную серийную машину, по образ</w:t>
      </w:r>
      <w:r w:rsidRPr="00C2525C">
        <w:rPr>
          <w:rFonts w:ascii="Times New Roman" w:hAnsi="Times New Roman" w:cs="Times New Roman"/>
          <w:color w:val="002060"/>
          <w:sz w:val="16"/>
          <w:szCs w:val="16"/>
        </w:rPr>
        <w:softHyphen/>
        <w:t>цу которой,Авиатрестом должна быть построена вся серия.</w:t>
      </w:r>
    </w:p>
    <w:p w14:paraId="60C8EA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устранения возможных неуязок на готовой машине Н.К. предполагает построить предварительно деревянный макет бомбовоза, на котором и д.б. размещено все оборудование и вооружение.</w:t>
      </w:r>
    </w:p>
    <w:p w14:paraId="16DB087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предварительным переговорам выяснено, что на построй</w:t>
      </w:r>
      <w:r w:rsidRPr="00C2525C">
        <w:rPr>
          <w:rFonts w:ascii="Times New Roman" w:hAnsi="Times New Roman" w:cs="Times New Roman"/>
          <w:color w:val="002060"/>
          <w:sz w:val="16"/>
          <w:szCs w:val="16"/>
        </w:rPr>
        <w:softHyphen/>
        <w:t>ку 1-й головной машины ЦАГИ требуется 13 несяцев, а Авиатресту по утвержденному образцу машины, для подготовки про</w:t>
      </w:r>
      <w:r w:rsidRPr="00C2525C">
        <w:rPr>
          <w:rFonts w:ascii="Times New Roman" w:hAnsi="Times New Roman" w:cs="Times New Roman"/>
          <w:color w:val="002060"/>
          <w:sz w:val="16"/>
          <w:szCs w:val="16"/>
        </w:rPr>
        <w:softHyphen/>
        <w:t>изводства и для выпуска парвой серии при условии представ</w:t>
      </w:r>
      <w:r w:rsidRPr="00C2525C">
        <w:rPr>
          <w:rFonts w:ascii="Times New Roman" w:hAnsi="Times New Roman" w:cs="Times New Roman"/>
          <w:color w:val="002060"/>
          <w:sz w:val="16"/>
          <w:szCs w:val="16"/>
        </w:rPr>
        <w:softHyphen/>
        <w:t>ления помещения - требуется 20 месяцев, а всего 33 месяца, т.е. около 3-х лет, этот срок УВВС считает слишком большим. Необходимо применить такой метод производства головной машины и так вести подготовку серийного производства, что</w:t>
      </w:r>
      <w:r w:rsidRPr="00C2525C">
        <w:rPr>
          <w:rFonts w:ascii="Times New Roman" w:hAnsi="Times New Roman" w:cs="Times New Roman"/>
          <w:color w:val="002060"/>
          <w:sz w:val="16"/>
          <w:szCs w:val="16"/>
        </w:rPr>
        <w:softHyphen/>
        <w:t>бы общий срок выпуска серии был наименьший. Настояцему совещанию и предстоит наметить схематическую планировку работ с тем, чтобы сократить общий срок до практически воз</w:t>
      </w:r>
      <w:r w:rsidRPr="00C2525C">
        <w:rPr>
          <w:rFonts w:ascii="Times New Roman" w:hAnsi="Times New Roman" w:cs="Times New Roman"/>
          <w:color w:val="002060"/>
          <w:sz w:val="16"/>
          <w:szCs w:val="16"/>
        </w:rPr>
        <w:softHyphen/>
        <w:t>можного, путем совмещения работ Авиатреста и ЦАГИ....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8"/>
        <w:gridCol w:w="8102"/>
      </w:tblGrid>
      <w:tr w:rsidR="00BD609C" w:rsidRPr="00C2525C" w14:paraId="27A84BCF" w14:textId="77777777">
        <w:tc>
          <w:tcPr>
            <w:tcW w:w="3168" w:type="dxa"/>
            <w:tcBorders>
              <w:top w:val="single" w:sz="12" w:space="0" w:color="auto"/>
            </w:tcBorders>
          </w:tcPr>
          <w:p w14:paraId="6BE00C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Утверждение технических требований на бомбовоз для постройки головной серийной машины</w:t>
            </w:r>
          </w:p>
        </w:tc>
        <w:tc>
          <w:tcPr>
            <w:tcW w:w="8102" w:type="dxa"/>
            <w:tcBorders>
              <w:top w:val="single" w:sz="12" w:space="0" w:color="auto"/>
            </w:tcBorders>
          </w:tcPr>
          <w:p w14:paraId="0D58ED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Технические требования окончательно устанавливаются НК на основании рассмотрения макета бомбовозы, построеннного в ЦАГИ. Все изменения в аппарате, вооружении и оборудовании, производятся на деревянном макете, после утверждения коего никакие изменения\ в головной серийной машине не допускаются.</w:t>
            </w:r>
          </w:p>
        </w:tc>
      </w:tr>
      <w:tr w:rsidR="00BD609C" w:rsidRPr="00C2525C" w14:paraId="25C12691" w14:textId="77777777">
        <w:tc>
          <w:tcPr>
            <w:tcW w:w="3168" w:type="dxa"/>
          </w:tcPr>
          <w:p w14:paraId="7E7118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Порядок изготовления рабочих чертежей</w:t>
            </w:r>
          </w:p>
        </w:tc>
        <w:tc>
          <w:tcPr>
            <w:tcW w:w="8102" w:type="dxa"/>
          </w:tcPr>
          <w:p w14:paraId="53CE20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Рабочие чертежи бомбовоза ЛЗ-2ЛД450 изготавливаются Авиатрестом под наблюдением и руководством ЦАГИ. Конструктивные чертежи, расчеты по- отдельным чертежам деталей самолета и спесификации ЦАГИ передает в Пвиатрест, по изготовлению этой группы в процессе постройки первой головной машины. Объем конструктивных чертежей, расчетов, а равно и установление ориентировочных сроков передачи чертежей по группам и порядок этих групп устанавливаются ЦАГИ и Авиатрестом по особому соглашению не позднее 5-го августа.</w:t>
            </w:r>
          </w:p>
        </w:tc>
      </w:tr>
      <w:tr w:rsidR="00BD609C" w:rsidRPr="00C2525C" w14:paraId="25D0717C" w14:textId="77777777">
        <w:tc>
          <w:tcPr>
            <w:tcW w:w="3168" w:type="dxa"/>
          </w:tcPr>
          <w:p w14:paraId="7DF143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Заготовка материала для серии (на внутреннем рынке)</w:t>
            </w:r>
          </w:p>
        </w:tc>
        <w:tc>
          <w:tcPr>
            <w:tcW w:w="8102" w:type="dxa"/>
          </w:tcPr>
          <w:p w14:paraId="2BAE89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Заготовка материала для серийной постройки ЛЗ-2ЛД450 производится Авиатрестом по ориентировочной и предварительной спесификации, представляемой ЦАГИ. Заказ на материал для серии разбивается на ряд зака</w:t>
            </w:r>
            <w:r w:rsidRPr="00C2525C">
              <w:rPr>
                <w:rFonts w:ascii="Times New Roman" w:hAnsi="Times New Roman" w:cs="Times New Roman"/>
                <w:color w:val="002060"/>
                <w:sz w:val="16"/>
                <w:szCs w:val="16"/>
              </w:rPr>
              <w:softHyphen/>
              <w:t>зов по грруппам, примерно в таком порядке: а) на первую головную серийную машину (изготовляемую ЦАГИ) и на Ѕ машин серии (изготовляемых Авиатрестом) заказывается материал полностью по предварительной ориентировочной спесификации ЦАГИ</w:t>
            </w:r>
          </w:p>
          <w:p w14:paraId="61DFDE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на следующую вторую половину машин серии...</w:t>
            </w:r>
          </w:p>
          <w:p w14:paraId="645B83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Срок представления ориентировочной спесификации устанавливается соглашением ЦАГИ и Авиатреста не позднее 5 августа с.г.</w:t>
            </w:r>
          </w:p>
        </w:tc>
      </w:tr>
      <w:tr w:rsidR="00BD609C" w:rsidRPr="00C2525C" w14:paraId="3AEAF23F" w14:textId="77777777">
        <w:tc>
          <w:tcPr>
            <w:tcW w:w="3168" w:type="dxa"/>
          </w:tcPr>
          <w:p w14:paraId="489E6D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Заказ заграничных материалов</w:t>
            </w:r>
          </w:p>
        </w:tc>
        <w:tc>
          <w:tcPr>
            <w:tcW w:w="8102" w:type="dxa"/>
          </w:tcPr>
          <w:p w14:paraId="00D8BE1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Заказ заграничных материалов для всей серии производится одновременно с заказом таких материалов для готовной серийной машины. Заказу за границей подлежат:</w:t>
            </w:r>
          </w:p>
          <w:p w14:paraId="160194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оси в готовой виде по чертежам ЦАГИ заказываются Авиатрестом полностью на всю серию</w:t>
            </w:r>
          </w:p>
          <w:p w14:paraId="559F87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Авиатрест выясняет возможность изготовления осей и резины (см. п. б) внутри страны.</w:t>
            </w:r>
          </w:p>
          <w:p w14:paraId="642D754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Колеса снаряженные с запасной резиной заказываются на всю серию</w:t>
            </w:r>
          </w:p>
          <w:p w14:paraId="3EFA25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Образцовые сотовые радиаторы выписываются немедленно в количестве 5 комплектов.</w:t>
            </w:r>
          </w:p>
          <w:p w14:paraId="1D76C1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серии радиаторы строит Авиатрест по выписанному образцу. Срок утверждения образцов радиатора устанавливается дополнительно.</w:t>
            </w:r>
          </w:p>
          <w:p w14:paraId="6FF8E8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Самопуски Сантен для моторов ЛД 450 нр д.б. полностью выписаны из-за границы на всю серию, если таковых не имеется на закупленных моторах ЛД</w:t>
            </w:r>
          </w:p>
        </w:tc>
      </w:tr>
      <w:tr w:rsidR="00BD609C" w:rsidRPr="00C2525C" w14:paraId="7E0F3798" w14:textId="77777777">
        <w:tc>
          <w:tcPr>
            <w:tcW w:w="3168" w:type="dxa"/>
            <w:tcBorders>
              <w:bottom w:val="single" w:sz="12" w:space="0" w:color="auto"/>
            </w:tcBorders>
          </w:tcPr>
          <w:p w14:paraId="625C254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5. Тов. ТУПОЛЕВ информирует совещание, что по его предложениям ЦАГИ мог бы установить такие ориентировочные сроки:</w:t>
            </w:r>
          </w:p>
          <w:p w14:paraId="040F6F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постройка макета - 4м от начала</w:t>
            </w:r>
          </w:p>
          <w:p w14:paraId="5F440F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выдача первой группы чертежей Авиатресту через 6 месяцев после утверждения макета...</w:t>
            </w:r>
          </w:p>
          <w:p w14:paraId="5111097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...сроки головной машины. сообщает, что Авиатресту требуется...посде получения последней группы....</w:t>
            </w:r>
          </w:p>
          <w:p w14:paraId="15A4E28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окончательного выполнения рабочих чертежей...</w:t>
            </w:r>
          </w:p>
          <w:p w14:paraId="7193867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...подготовки к производству. Кроме того,... 8 месяцев для постройки и выпуска</w:t>
            </w:r>
          </w:p>
          <w:p w14:paraId="439AAE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...показывает, что по новой ориенитировке...</w:t>
            </w:r>
          </w:p>
          <w:p w14:paraId="2028C0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....получается:</w:t>
            </w:r>
          </w:p>
          <w:p w14:paraId="5670D2E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...+ 3 = 16 месяцев</w:t>
            </w:r>
          </w:p>
          <w:p w14:paraId="4158637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+ 8 = 14 месяцев</w:t>
            </w:r>
          </w:p>
          <w:p w14:paraId="76EC2A0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Итого: 60 месяцев</w:t>
            </w:r>
          </w:p>
          <w:p w14:paraId="5D16883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УВЗС безусловно чрезвычайно завышенве-</w:t>
            </w:r>
          </w:p>
        </w:tc>
        <w:tc>
          <w:tcPr>
            <w:tcW w:w="8102" w:type="dxa"/>
            <w:tcBorders>
              <w:bottom w:val="single" w:sz="12" w:space="0" w:color="auto"/>
            </w:tcBorders>
          </w:tcPr>
          <w:p w14:paraId="4475AA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ЦАГИ и Авиатресту установить более детальные сроки, стремясь к всемерному сокращениею их</w:t>
            </w:r>
          </w:p>
          <w:p w14:paraId="7108EA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Первое совещание созвать на четверг 5 июля с.г. в 11 дня</w:t>
            </w:r>
          </w:p>
        </w:tc>
      </w:tr>
    </w:tbl>
    <w:p w14:paraId="28D4B1C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(8905,49).</w:t>
      </w:r>
    </w:p>
    <w:p w14:paraId="02B557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1F1FB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июля 1926 за № 3035/секр за подписью Директора Металлодиректората ВСНХ РСФСР было отпечатано приглашение</w:t>
      </w:r>
    </w:p>
    <w:p w14:paraId="3B5644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Правлению Треста “Точмех”</w:t>
      </w:r>
    </w:p>
    <w:p w14:paraId="779220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Главметаллоотделу “Метиз”</w:t>
      </w:r>
    </w:p>
    <w:p w14:paraId="3BE85F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Главметаллоотделу “Автоавиа”</w:t>
      </w:r>
    </w:p>
    <w:p w14:paraId="5CA171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НК УВВС</w:t>
      </w:r>
    </w:p>
    <w:p w14:paraId="388834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Отделу Вооружения УВВС</w:t>
      </w:r>
    </w:p>
    <w:p w14:paraId="5C574D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Правлению Авиатреста</w:t>
      </w:r>
    </w:p>
    <w:p w14:paraId="1C4D47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Ревизионной комиссии треста “Точмех”</w:t>
      </w:r>
    </w:p>
    <w:p w14:paraId="5BC7CF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w:t>
      </w:r>
    </w:p>
    <w:p w14:paraId="1B7D8B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четверг 5 августа с.г. в 12 час. Дня в Металлодиректорате Угпром ВСНХ РСФСР (Площадь Ногина, Деловой двор, 6 подъезд, 3 этаж, ком. 363) состоится совещание по докладу треста “Точмех” по пятилетнему плану производства на заводе треста аэронавигационных приборов, на каковое просьба прислать Вашего Ответственного представителя (8906,52).</w:t>
      </w:r>
    </w:p>
    <w:p w14:paraId="3A6CEF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01E0F5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C3F54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493A8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31 июля и 6 августа 1926. Из протокола заседания Политбюро № 45, 1926 г.</w:t>
      </w:r>
    </w:p>
    <w:p w14:paraId="6FBC0F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циркуляра об ОГПУ</w:t>
      </w:r>
    </w:p>
    <w:p w14:paraId="1CB81D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Огромная для всей партии в целом утрата тов. Феликса Эдмундовича Дзержинского особенно тяжела для органов ОГПУ. Потеря организатора и руководителя ВЧК-ОГПУ совпадает с таким моментом, когда по условиям внутренней и внешней обстановки нашего Союза на ОГПУ возлагаются особой трудности и ответственности задачи. ВЧК-ОГПУ — вооруженная часть нашей партии — больше чем когда-либо теперь требует особого внимания к себе со стороны всей нашей партии. </w:t>
      </w:r>
    </w:p>
    <w:p w14:paraId="5E499C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Быстро редеющие вследствие трудной и крайне напряженной работы ряды чекистов требуют пополнений. Между тем нередки случаи, когда местные парторганизации без согласования даже с руководителями ОГПУ перебрасывают сотрудников на партийную и советскую работу, причем есть опасность, что такие случаи будут учащаться, особенно теперь, после смерти т. Дзержинского. Предупреждая об этой опасности, ЦК считает своим долгом подчеркнуть со всей силой, что таким случаям должен быть положен конец решительно и бесповоротно. </w:t>
      </w:r>
    </w:p>
    <w:p w14:paraId="49038A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ЦК считает, что местные парторганизации обязаны в деле пополнения органов ОГПУ соответственными выдержанными и стойкими партийцами оказать ОГПУ всемерное содействие. </w:t>
      </w:r>
    </w:p>
    <w:p w14:paraId="27D59B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ЦК не сомневается, что парторганизации выполнят свой долг в деле укрепления рядов и авторитета органов ОГПУ (11652).</w:t>
      </w:r>
    </w:p>
    <w:p w14:paraId="48CAB6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3D94D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31 июля и 6 августа 1926. Из протокола заседания Политбюро № 45, 1926 г.</w:t>
      </w:r>
    </w:p>
    <w:p w14:paraId="627C8E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 архиве товарища Дзержинского</w:t>
      </w:r>
    </w:p>
    <w:p w14:paraId="5F6A92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Принять с поправкой следующее предложение тт. Куйбышева, Менжинского и др.: </w:t>
      </w:r>
    </w:p>
    <w:p w14:paraId="16871E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Для собирания материалов и разбора оставленных т. Дзержинским дел по советской и партийной линии, приведения их в порядок и опубликования тех из них, которые могут быть сейчас опубликованы, назначить специальную комиссию, имея в виду громадное историческое и деловое значение документов, оставленных т. Дзержинским. </w:t>
      </w:r>
    </w:p>
    <w:p w14:paraId="589F49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Комиссию эту организовать следующим образом, разделив ее на две самостоятельные комиссии: 1) по сбору материалов деятельности тов. Дзержинского по ВЧК-ОГПУ, ВСНХ и НКПС и др. его работ и 2) по работе тов. Дзержинского в подполье (11652).</w:t>
      </w:r>
    </w:p>
    <w:p w14:paraId="71CDB0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AFCD28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50260D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ED3E9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июля 1926 Афганистан и СССР подписали пакт о ненападении (3907,142).</w:t>
      </w:r>
    </w:p>
    <w:p w14:paraId="029FE3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AF5C78A" w14:textId="77777777" w:rsidR="00B72819" w:rsidRPr="00C2525C" w:rsidRDefault="00B72819"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1F4D7B2" w14:textId="77777777" w:rsidR="00B72819" w:rsidRPr="00C2525C" w:rsidRDefault="00B72819"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9039AFC" w14:textId="77777777" w:rsidR="00B72819" w:rsidRPr="00C2525C" w:rsidRDefault="00B72819" w:rsidP="00C2525C">
      <w:pPr>
        <w:pStyle w:val="ae"/>
        <w:shd w:val="clear" w:color="auto" w:fill="FFFFFF"/>
        <w:spacing w:before="0" w:after="0"/>
        <w:jc w:val="both"/>
        <w:rPr>
          <w:color w:val="002060"/>
          <w:sz w:val="16"/>
          <w:szCs w:val="16"/>
        </w:rPr>
      </w:pPr>
      <w:r w:rsidRPr="00C2525C">
        <w:rPr>
          <w:color w:val="002060"/>
          <w:sz w:val="16"/>
          <w:szCs w:val="16"/>
        </w:rPr>
        <w:t>К концу июля 1926 развернулась бурная переписка, связанная с задержкой постройки опытной машины МС. Завод обосновывал срыв сроков новизной машины, а также отвлечением на другие работы, в том числе разработку тракторов. Заказчик предлагал закончить танк в октябре, но на «Большевике» склонялись к тому, что сдать его получится не раньше конца декабря. Также завод просил разрешения строить опытный танк из неброневой стали, поскольку сложившаяся с бронёй ситуация задерживала изготовление.</w:t>
      </w:r>
    </w:p>
    <w:p w14:paraId="5A5D8EC9" w14:textId="77777777" w:rsidR="00B72819" w:rsidRPr="00C2525C" w:rsidRDefault="00B72819" w:rsidP="00C2525C">
      <w:pPr>
        <w:pStyle w:val="ae"/>
        <w:shd w:val="clear" w:color="auto" w:fill="FFFFFF"/>
        <w:spacing w:before="0" w:after="0"/>
        <w:jc w:val="both"/>
        <w:rPr>
          <w:color w:val="002060"/>
          <w:sz w:val="16"/>
          <w:szCs w:val="16"/>
        </w:rPr>
      </w:pPr>
      <w:r w:rsidRPr="00C2525C">
        <w:rPr>
          <w:color w:val="002060"/>
          <w:sz w:val="16"/>
          <w:szCs w:val="16"/>
        </w:rPr>
        <w:t>Заводу напоминали, что к середине 1929 года ожидался выпуск уже 120–150 таких машин. В связи с задержкой была найдена резервная производственная площадка — Пермский орудийный завод, где планировалось собрать часть танков из 50-75 машинокомплектов. Случилось это в сентябре 1926 года, когда на повестке дня снова появился FIAT 3000 (17718).</w:t>
      </w:r>
    </w:p>
    <w:p w14:paraId="523B9BAC" w14:textId="77777777" w:rsidR="00B72819" w:rsidRPr="00C2525C" w:rsidRDefault="00B72819" w:rsidP="00C2525C">
      <w:pPr>
        <w:spacing w:after="0" w:line="240" w:lineRule="auto"/>
        <w:jc w:val="both"/>
        <w:rPr>
          <w:rFonts w:ascii="Times New Roman" w:eastAsia="Times New Roman" w:hAnsi="Times New Roman" w:cs="Times New Roman"/>
          <w:color w:val="002060"/>
          <w:sz w:val="16"/>
          <w:szCs w:val="16"/>
          <w:lang w:eastAsia="ru-RU"/>
        </w:rPr>
      </w:pPr>
    </w:p>
    <w:p w14:paraId="53CFE97A" w14:textId="77777777" w:rsidR="00B72819" w:rsidRPr="00C2525C" w:rsidRDefault="00B72819" w:rsidP="00C2525C">
      <w:pPr>
        <w:pStyle w:val="ae"/>
        <w:shd w:val="clear" w:color="auto" w:fill="FFFFFF"/>
        <w:spacing w:before="0" w:after="0"/>
        <w:jc w:val="both"/>
        <w:rPr>
          <w:color w:val="002060"/>
          <w:sz w:val="16"/>
          <w:szCs w:val="16"/>
        </w:rPr>
      </w:pPr>
      <w:r w:rsidRPr="00C2525C">
        <w:rPr>
          <w:color w:val="002060"/>
          <w:sz w:val="16"/>
          <w:szCs w:val="16"/>
        </w:rPr>
        <w:t>В конце июля 1926 года появились документы, в которых итальянцы предлагали советской стороне приобрести три FIAT 3000 стоимостью 1800 фунтов стерлингов каждый. В случае приобретения партии из 25 и более машин стоимость снижалась до 1650 фунтов стерлингов за танк. При этом в цену не входили вооружение и оптика. Поставка танков должна была произойти через 10 месяцев после подписания соглашения.</w:t>
      </w:r>
    </w:p>
    <w:p w14:paraId="6A3CDEE9" w14:textId="77777777" w:rsidR="00B72819" w:rsidRPr="00C2525C" w:rsidRDefault="00B72819" w:rsidP="00C2525C">
      <w:pPr>
        <w:pStyle w:val="ae"/>
        <w:shd w:val="clear" w:color="auto" w:fill="FFFFFF"/>
        <w:spacing w:before="0" w:after="0"/>
        <w:jc w:val="both"/>
        <w:rPr>
          <w:color w:val="002060"/>
          <w:sz w:val="16"/>
          <w:szCs w:val="16"/>
        </w:rPr>
      </w:pPr>
      <w:r w:rsidRPr="00C2525C">
        <w:rPr>
          <w:color w:val="002060"/>
          <w:sz w:val="16"/>
          <w:szCs w:val="16"/>
        </w:rPr>
        <w:t>После переговоров было подписано соглашение о поставке трёх танков. В СССР их получили 14–15 ноября 1927 года, машины имели серийные номера 107, 108 и 109. Окончательная приёмка состоялась в конце декабря 1927 года, в середине марта 1928 года танки прибыли на склад №37 в Москве (17727).</w:t>
      </w:r>
    </w:p>
    <w:p w14:paraId="3C407892" w14:textId="77777777" w:rsidR="00B72819" w:rsidRPr="00C2525C" w:rsidRDefault="00B72819" w:rsidP="00C2525C">
      <w:pPr>
        <w:spacing w:after="0" w:line="240" w:lineRule="auto"/>
        <w:jc w:val="both"/>
        <w:rPr>
          <w:rFonts w:ascii="Times New Roman" w:eastAsia="Times New Roman" w:hAnsi="Times New Roman" w:cs="Times New Roman"/>
          <w:color w:val="002060"/>
          <w:sz w:val="16"/>
          <w:szCs w:val="16"/>
          <w:lang w:eastAsia="ru-RU"/>
        </w:rPr>
      </w:pPr>
    </w:p>
    <w:p w14:paraId="105E5069" w14:textId="77777777" w:rsidR="002B20D6"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0D3F77AE" w14:textId="77777777" w:rsidR="002B20D6" w:rsidRPr="00C2525C" w:rsidRDefault="002B20D6"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6DF1624" w14:textId="77777777" w:rsidR="002B20D6" w:rsidRPr="00C2525C" w:rsidRDefault="002B20D6"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 xml:space="preserve">К концу июля 1926 года IV Управление предоставило новую аналитическую записку – гораздо более тревожную: «Вопрос о возможности вооруженного нападения на СССР со стороны Польши, Румынии и прибалтийских лимитрофов, под влиянием и при поддержке капиталистической Англии, в настоящее время становится все </w:t>
      </w:r>
      <w:r w:rsidRPr="00C2525C">
        <w:rPr>
          <w:rFonts w:ascii="Times New Roman" w:eastAsia="Times New Roman" w:hAnsi="Times New Roman" w:cs="Times New Roman"/>
          <w:color w:val="002060"/>
          <w:sz w:val="16"/>
          <w:szCs w:val="16"/>
          <w:lang w:eastAsia="ru-RU"/>
        </w:rPr>
        <w:lastRenderedPageBreak/>
        <w:t>более и более актуальным и из области теоретических предположений переносится в сферу реальной. Подготовка к новой интервенции должна пройти три этапа. На первом этапе – ослабление, а возможно, и полное устранение влияния СССР на страны Востока. На втором этапе – политическая изоляция Советского Союза в Европе. И уже на третьем этапе создание военнополитического блока из Польши, Румынии и прибалтийских государств для вооруженного нападения на СССР». При этом Англия должна была обеспечить этому союзу благожелательный нейтралитет со стороны важнейших европейских стран. Далее в записке говорилось: «…с завершением этого третьего этапа вопрос о подготовке и осуществлении интервенции против СССР должен из рук дипломатии перейти в руки Генерального штаба и органов, ведающих   военной   промышленностью ». Разведчики писали, что английская дипломатия уже выполнила первые два этапа своего плана и начинается новая, третья фаза в развитии антисоветской политики Лондона, то есть создание блока враждебных к СССР сопредельных западных государств. А как следствие этого, вопрос о возрастающей  военной  опасности для Советского Союза, по мнению  военных  разведчиков, являлся летом 1926 года вполне своевременным и актуальным.</w:t>
      </w:r>
    </w:p>
    <w:p w14:paraId="47614B4E" w14:textId="77777777" w:rsidR="002B20D6" w:rsidRPr="00C2525C" w:rsidRDefault="002B20D6"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Конечный же вывод аналитиков  военной  разведки, сделанный на основе изучения агентурных материалов, был категоричным: «Непосредственной  военной  опасности для СССР со стороны Польши и лимитрофов в данный момент и на ближайший период (по крайней мере, до весны  1927  года) не имеется». Угроза  военного  выступления Речи Посполитой против Советского Союза отодвигалась почти на год. Документ был направлен Ворошилову, Уншлихту и Тухачевскому, в Наркомат иностранных дел (Чичерину и Логановскому), на Лубянку (начальнику ИНО ОГПУ Трилиссеру, с которым Берзин регулярно обменивался информацией).</w:t>
      </w:r>
    </w:p>
    <w:p w14:paraId="7A92BC36" w14:textId="77777777" w:rsidR="002B20D6" w:rsidRPr="00C2525C" w:rsidRDefault="002B20D6"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По оценкам IV Управления, в воздушных флотах военного времени западных соседей СССР после поставок из Франции будет около 1000 боевых самолетов в строю, 650 – в резерве и еще 400 учебных и тренировочных машин. Согласно тем же оценкам, при мобилизации данные страны вместе взятые могут развернуть в первый месяц войны 108 пехотных, 10 кавалерийских дивизий при 4800 легких и 725 тяжелых орудиях, 25 000 легких и 17 500 станковых пулеметах. Общая численность мобилизованных  армий  в первый месяц войны, включая тылы, составит около 2 700 000 человек (17201).</w:t>
      </w:r>
    </w:p>
    <w:p w14:paraId="6A4B4B64" w14:textId="77777777" w:rsidR="002B20D6" w:rsidRPr="00C2525C" w:rsidRDefault="002B20D6" w:rsidP="00C2525C">
      <w:pPr>
        <w:autoSpaceDE w:val="0"/>
        <w:autoSpaceDN w:val="0"/>
        <w:adjustRightInd w:val="0"/>
        <w:spacing w:after="0" w:line="240" w:lineRule="auto"/>
        <w:jc w:val="both"/>
        <w:rPr>
          <w:rFonts w:ascii="Times New Roman" w:hAnsi="Times New Roman" w:cs="Times New Roman"/>
          <w:color w:val="002060"/>
          <w:sz w:val="16"/>
          <w:szCs w:val="16"/>
        </w:rPr>
      </w:pPr>
    </w:p>
    <w:p w14:paraId="65982B3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9BDFE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8D086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июле 1926 прошли заводские испытания Р-4 с М-5 - развития Р-1 или Р-1бис. На снабжение так и не поступил (2773,20).</w:t>
      </w:r>
    </w:p>
    <w:p w14:paraId="62C459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993A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июле 1926 в Фили Авиатрест отправил 40 чел. из ЦАГИ готовить серию АНТ-4 (хотя гос. испытания окончательно закончились только в апреле 1929).</w:t>
      </w:r>
    </w:p>
    <w:p w14:paraId="0E5DF8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ТБ-1 сделали 218 (216 - 44,91), включая ТБ-1П - 66 (66,102).</w:t>
      </w:r>
    </w:p>
    <w:p w14:paraId="460BB6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A72C6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июле 1926 УВВС выдал ЦАГИ заказ на изготовление дублера АНТ-4 с одновременным решением о запуске в серию (1016,140).</w:t>
      </w:r>
    </w:p>
    <w:p w14:paraId="302F45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078067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июле 1926 г. заказ на постройку “дублёра” АНТ-4 — эталона для серии — УВВС передало ЦАГИ. 19 августа УВВС заключило с ЦАГИ официальный договор на постройку АНТ-4 “дублёра” под два мотора Лоррен-Дитрих по 450/600 л.с. Срок изготовления опреде</w:t>
      </w:r>
      <w:r w:rsidRPr="00C2525C">
        <w:rPr>
          <w:rFonts w:ascii="Times New Roman" w:hAnsi="Times New Roman" w:cs="Times New Roman"/>
          <w:color w:val="002060"/>
          <w:sz w:val="16"/>
          <w:szCs w:val="16"/>
        </w:rPr>
        <w:softHyphen/>
        <w:t>лили в 13 месяцев, считая со дня получения ЦАГИ аванса. Фактически постройку “дуб</w:t>
      </w:r>
      <w:r w:rsidRPr="00C2525C">
        <w:rPr>
          <w:rFonts w:ascii="Times New Roman" w:hAnsi="Times New Roman" w:cs="Times New Roman"/>
          <w:color w:val="002060"/>
          <w:sz w:val="16"/>
          <w:szCs w:val="16"/>
        </w:rPr>
        <w:softHyphen/>
        <w:t>лёра” закончили 17 февраля 1928 г. В следующем году машину под обозначением ТБ-1 запустили в серию на заводе № 22 в Филях, построив первые два экземпляра. В 1930-1932 гг. там выпустили еще 214 машин (11696).</w:t>
      </w:r>
    </w:p>
    <w:p w14:paraId="379C02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71046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июле 1926 Член Правления Авиатреста Михайлов и ГИ по самолетостроению Рубенчик писали письмо в УВВС, Производственная часть о постановке фильтров Фоккер CIY</w:t>
      </w:r>
    </w:p>
    <w:p w14:paraId="467A99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последнее время выявилась неудовлетворительность конструкции бензиновых фильтров, устанавливаемых на самолетах Р1-М5; является необходимость установки фильтра другой конст</w:t>
      </w:r>
      <w:r w:rsidRPr="00C2525C">
        <w:rPr>
          <w:rFonts w:ascii="Times New Roman" w:hAnsi="Times New Roman" w:cs="Times New Roman"/>
          <w:color w:val="002060"/>
          <w:sz w:val="16"/>
          <w:szCs w:val="16"/>
        </w:rPr>
        <w:softHyphen/>
        <w:t>рукции, более соответствующего своему назначению.</w:t>
      </w:r>
    </w:p>
    <w:p w14:paraId="6856CC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Наиболее подходящим, проверенным в эксплоатации, является фильтр самолета.."Фоккер С1У”, установленный между прочим, по требованию летчиков на 2-перелетных машинах Р-1, направляющих</w:t>
      </w:r>
      <w:r w:rsidRPr="00C2525C">
        <w:rPr>
          <w:rFonts w:ascii="Times New Roman" w:hAnsi="Times New Roman" w:cs="Times New Roman"/>
          <w:color w:val="002060"/>
          <w:sz w:val="16"/>
          <w:szCs w:val="16"/>
        </w:rPr>
        <w:softHyphen/>
        <w:t>ся в Ангору и Тегеран и самолете РЗ-М5, совер</w:t>
      </w:r>
      <w:r w:rsidRPr="00C2525C">
        <w:rPr>
          <w:rFonts w:ascii="Times New Roman" w:hAnsi="Times New Roman" w:cs="Times New Roman"/>
          <w:color w:val="002060"/>
          <w:sz w:val="16"/>
          <w:szCs w:val="16"/>
        </w:rPr>
        <w:softHyphen/>
        <w:t>шающем пере дет по линии! Москва-Париж-Рим-Москва.</w:t>
      </w:r>
    </w:p>
    <w:p w14:paraId="65015A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будущего 26-27 операционного года, если не встретится препятствий в утверждении и сро</w:t>
      </w:r>
      <w:r w:rsidRPr="00C2525C">
        <w:rPr>
          <w:rFonts w:ascii="Times New Roman" w:hAnsi="Times New Roman" w:cs="Times New Roman"/>
          <w:color w:val="002060"/>
          <w:sz w:val="16"/>
          <w:szCs w:val="16"/>
        </w:rPr>
        <w:softHyphen/>
        <w:t>ках изготовления, Авиатрест имеет в виду ставить этот фильтр на всех выпускаемых Авиатрестом се</w:t>
      </w:r>
      <w:r w:rsidRPr="00C2525C">
        <w:rPr>
          <w:rFonts w:ascii="Times New Roman" w:hAnsi="Times New Roman" w:cs="Times New Roman"/>
          <w:color w:val="002060"/>
          <w:sz w:val="16"/>
          <w:szCs w:val="16"/>
        </w:rPr>
        <w:softHyphen/>
        <w:t>рийных разведчиках Р1 и РЗ, а также со~гласованию вопроса с инструкторами, и на истребителях.</w:t>
      </w:r>
    </w:p>
    <w:p w14:paraId="000519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Прошу дать свое срочное заключение по этому вопросу...просим утвердить чертеж фильтра и препроводить технические условия и инструкцию обращения, которые по предположению, имеются в техусловиях на самолеты или в условияхгзаказа на- них.</w:t>
      </w:r>
    </w:p>
    <w:p w14:paraId="5EB9CC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Включение фильтфа в калькуляцию самолетов на 26/27 год не... будет включена дополнительно, по утверждении конструкции, чертежа фильтра и его установки (8905,33).</w:t>
      </w:r>
    </w:p>
    <w:p w14:paraId="18DB4D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0442B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июле 1926 г. в связи с задержкой поступления ожидавшихся немецких бомбардировщиков ЮГ-1, во Франции велись переговоры о покупке ещё одной партии "голиафов". Сначала речь шла о приобретении 13 машин, затем только десяти. Компания "Фарман" бралась выполнить заказ через год после заключения договора. УВВС предоставили выбирать моторы любой французской фирмы, но рекомендовали "Юпитер". Выпускавшая их компания "Гном-Рон" даже предложила совместный с "Фарман" контракт, причём заранее договорилась с банком о кредите на 18 месяцев. Французы, как и ранее, пообещали отправить в СССР на время сборки трёх механиков, а также обучить у себя двух советских пилотов.</w:t>
      </w:r>
    </w:p>
    <w:p w14:paraId="425332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Основные данные военных модификаций "Голиафа"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4"/>
        <w:gridCol w:w="934"/>
        <w:gridCol w:w="934"/>
        <w:gridCol w:w="934"/>
        <w:gridCol w:w="934"/>
        <w:gridCol w:w="934"/>
        <w:gridCol w:w="934"/>
        <w:gridCol w:w="934"/>
        <w:gridCol w:w="934"/>
        <w:gridCol w:w="934"/>
        <w:gridCol w:w="934"/>
        <w:gridCol w:w="934"/>
      </w:tblGrid>
      <w:tr w:rsidR="00BD609C" w:rsidRPr="00C2525C" w14:paraId="4339A581" w14:textId="77777777">
        <w:tc>
          <w:tcPr>
            <w:tcW w:w="934" w:type="dxa"/>
            <w:tcBorders>
              <w:top w:val="single" w:sz="12" w:space="0" w:color="auto"/>
            </w:tcBorders>
          </w:tcPr>
          <w:p w14:paraId="0CC505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34" w:type="dxa"/>
            <w:tcBorders>
              <w:top w:val="single" w:sz="12" w:space="0" w:color="auto"/>
            </w:tcBorders>
          </w:tcPr>
          <w:p w14:paraId="7D8351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F.60BN2</w:t>
            </w:r>
          </w:p>
        </w:tc>
        <w:tc>
          <w:tcPr>
            <w:tcW w:w="934" w:type="dxa"/>
            <w:tcBorders>
              <w:top w:val="single" w:sz="12" w:space="0" w:color="auto"/>
            </w:tcBorders>
          </w:tcPr>
          <w:p w14:paraId="31E76E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F.60TOR</w:t>
            </w:r>
          </w:p>
        </w:tc>
        <w:tc>
          <w:tcPr>
            <w:tcW w:w="934" w:type="dxa"/>
            <w:tcBorders>
              <w:top w:val="single" w:sz="12" w:space="0" w:color="auto"/>
            </w:tcBorders>
          </w:tcPr>
          <w:p w14:paraId="1696B7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F.62"</w:t>
            </w:r>
          </w:p>
        </w:tc>
        <w:tc>
          <w:tcPr>
            <w:tcW w:w="934" w:type="dxa"/>
            <w:tcBorders>
              <w:top w:val="single" w:sz="12" w:space="0" w:color="auto"/>
            </w:tcBorders>
          </w:tcPr>
          <w:p w14:paraId="2F043E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ФГ-62</w:t>
            </w:r>
          </w:p>
        </w:tc>
        <w:tc>
          <w:tcPr>
            <w:tcW w:w="934" w:type="dxa"/>
            <w:tcBorders>
              <w:top w:val="single" w:sz="12" w:space="0" w:color="auto"/>
            </w:tcBorders>
          </w:tcPr>
          <w:p w14:paraId="50D124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F.65TOR</w:t>
            </w:r>
          </w:p>
        </w:tc>
        <w:tc>
          <w:tcPr>
            <w:tcW w:w="934" w:type="dxa"/>
            <w:tcBorders>
              <w:top w:val="single" w:sz="12" w:space="0" w:color="auto"/>
            </w:tcBorders>
          </w:tcPr>
          <w:p w14:paraId="027E97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F.66</w:t>
            </w:r>
          </w:p>
        </w:tc>
        <w:tc>
          <w:tcPr>
            <w:tcW w:w="934" w:type="dxa"/>
            <w:tcBorders>
              <w:top w:val="single" w:sz="12" w:space="0" w:color="auto"/>
            </w:tcBorders>
          </w:tcPr>
          <w:p w14:paraId="4D871C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F.68</w:t>
            </w:r>
          </w:p>
        </w:tc>
        <w:tc>
          <w:tcPr>
            <w:tcW w:w="934" w:type="dxa"/>
            <w:tcBorders>
              <w:top w:val="single" w:sz="12" w:space="0" w:color="auto"/>
            </w:tcBorders>
          </w:tcPr>
          <w:p w14:paraId="535AAF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F.160BN4</w:t>
            </w:r>
          </w:p>
        </w:tc>
        <w:tc>
          <w:tcPr>
            <w:tcW w:w="934" w:type="dxa"/>
            <w:tcBorders>
              <w:top w:val="single" w:sz="12" w:space="0" w:color="auto"/>
            </w:tcBorders>
          </w:tcPr>
          <w:p w14:paraId="59148E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F.165</w:t>
            </w:r>
          </w:p>
        </w:tc>
        <w:tc>
          <w:tcPr>
            <w:tcW w:w="934" w:type="dxa"/>
            <w:tcBorders>
              <w:top w:val="single" w:sz="12" w:space="0" w:color="auto"/>
            </w:tcBorders>
          </w:tcPr>
          <w:p w14:paraId="04B9D7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F.166</w:t>
            </w:r>
          </w:p>
        </w:tc>
        <w:tc>
          <w:tcPr>
            <w:tcW w:w="934" w:type="dxa"/>
            <w:tcBorders>
              <w:top w:val="single" w:sz="12" w:space="0" w:color="auto"/>
            </w:tcBorders>
          </w:tcPr>
          <w:p w14:paraId="687DF5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F.168TOR</w:t>
            </w:r>
          </w:p>
        </w:tc>
      </w:tr>
      <w:tr w:rsidR="00BD609C" w:rsidRPr="00C2525C" w14:paraId="54CF82E3" w14:textId="77777777">
        <w:tc>
          <w:tcPr>
            <w:tcW w:w="934" w:type="dxa"/>
          </w:tcPr>
          <w:p w14:paraId="158F27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Размах крыла, м</w:t>
            </w:r>
          </w:p>
        </w:tc>
        <w:tc>
          <w:tcPr>
            <w:tcW w:w="934" w:type="dxa"/>
          </w:tcPr>
          <w:p w14:paraId="2FF3A0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26,5</w:t>
            </w:r>
          </w:p>
        </w:tc>
        <w:tc>
          <w:tcPr>
            <w:tcW w:w="934" w:type="dxa"/>
          </w:tcPr>
          <w:p w14:paraId="305697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26,5</w:t>
            </w:r>
          </w:p>
        </w:tc>
        <w:tc>
          <w:tcPr>
            <w:tcW w:w="934" w:type="dxa"/>
          </w:tcPr>
          <w:p w14:paraId="04FEFF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26,5</w:t>
            </w:r>
          </w:p>
        </w:tc>
        <w:tc>
          <w:tcPr>
            <w:tcW w:w="934" w:type="dxa"/>
          </w:tcPr>
          <w:p w14:paraId="45A8A1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26,5</w:t>
            </w:r>
          </w:p>
        </w:tc>
        <w:tc>
          <w:tcPr>
            <w:tcW w:w="934" w:type="dxa"/>
          </w:tcPr>
          <w:p w14:paraId="713A75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26,5</w:t>
            </w:r>
          </w:p>
        </w:tc>
        <w:tc>
          <w:tcPr>
            <w:tcW w:w="934" w:type="dxa"/>
          </w:tcPr>
          <w:p w14:paraId="6ABFB1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26,5</w:t>
            </w:r>
          </w:p>
        </w:tc>
        <w:tc>
          <w:tcPr>
            <w:tcW w:w="934" w:type="dxa"/>
          </w:tcPr>
          <w:p w14:paraId="570399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26,5</w:t>
            </w:r>
          </w:p>
        </w:tc>
        <w:tc>
          <w:tcPr>
            <w:tcW w:w="934" w:type="dxa"/>
          </w:tcPr>
          <w:p w14:paraId="4035A0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26,5</w:t>
            </w:r>
          </w:p>
        </w:tc>
        <w:tc>
          <w:tcPr>
            <w:tcW w:w="934" w:type="dxa"/>
          </w:tcPr>
          <w:p w14:paraId="646E26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26,5</w:t>
            </w:r>
          </w:p>
        </w:tc>
        <w:tc>
          <w:tcPr>
            <w:tcW w:w="934" w:type="dxa"/>
          </w:tcPr>
          <w:p w14:paraId="70C55B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26,5</w:t>
            </w:r>
          </w:p>
        </w:tc>
        <w:tc>
          <w:tcPr>
            <w:tcW w:w="934" w:type="dxa"/>
          </w:tcPr>
          <w:p w14:paraId="5E4D41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26,25</w:t>
            </w:r>
          </w:p>
        </w:tc>
      </w:tr>
      <w:tr w:rsidR="00BD609C" w:rsidRPr="00C2525C" w14:paraId="30CA30A5" w14:textId="77777777">
        <w:tc>
          <w:tcPr>
            <w:tcW w:w="934" w:type="dxa"/>
          </w:tcPr>
          <w:p w14:paraId="37DD1C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Длина, м</w:t>
            </w:r>
          </w:p>
        </w:tc>
        <w:tc>
          <w:tcPr>
            <w:tcW w:w="934" w:type="dxa"/>
          </w:tcPr>
          <w:p w14:paraId="38A3D2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14,12</w:t>
            </w:r>
          </w:p>
        </w:tc>
        <w:tc>
          <w:tcPr>
            <w:tcW w:w="934" w:type="dxa"/>
          </w:tcPr>
          <w:p w14:paraId="7FCA9F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14,773&gt;</w:t>
            </w:r>
          </w:p>
        </w:tc>
        <w:tc>
          <w:tcPr>
            <w:tcW w:w="934" w:type="dxa"/>
          </w:tcPr>
          <w:p w14:paraId="1B5C21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14,8</w:t>
            </w:r>
          </w:p>
        </w:tc>
        <w:tc>
          <w:tcPr>
            <w:tcW w:w="934" w:type="dxa"/>
          </w:tcPr>
          <w:p w14:paraId="386E2B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934" w:type="dxa"/>
          </w:tcPr>
          <w:p w14:paraId="757D08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14,773)</w:t>
            </w:r>
          </w:p>
        </w:tc>
        <w:tc>
          <w:tcPr>
            <w:tcW w:w="934" w:type="dxa"/>
          </w:tcPr>
          <w:p w14:paraId="58BE7A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15,7</w:t>
            </w:r>
          </w:p>
        </w:tc>
        <w:tc>
          <w:tcPr>
            <w:tcW w:w="934" w:type="dxa"/>
          </w:tcPr>
          <w:p w14:paraId="1E7C68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14,77</w:t>
            </w:r>
          </w:p>
        </w:tc>
        <w:tc>
          <w:tcPr>
            <w:tcW w:w="934" w:type="dxa"/>
          </w:tcPr>
          <w:p w14:paraId="25C38A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14,61</w:t>
            </w:r>
          </w:p>
        </w:tc>
        <w:tc>
          <w:tcPr>
            <w:tcW w:w="934" w:type="dxa"/>
          </w:tcPr>
          <w:p w14:paraId="59B04F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14,77</w:t>
            </w:r>
          </w:p>
        </w:tc>
        <w:tc>
          <w:tcPr>
            <w:tcW w:w="934" w:type="dxa"/>
          </w:tcPr>
          <w:p w14:paraId="5BEAE0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14,92</w:t>
            </w:r>
          </w:p>
        </w:tc>
        <w:tc>
          <w:tcPr>
            <w:tcW w:w="934" w:type="dxa"/>
          </w:tcPr>
          <w:p w14:paraId="5CB542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15,18</w:t>
            </w:r>
          </w:p>
        </w:tc>
      </w:tr>
      <w:tr w:rsidR="00BD609C" w:rsidRPr="00C2525C" w14:paraId="2FCB1FEA" w14:textId="77777777">
        <w:tc>
          <w:tcPr>
            <w:tcW w:w="934" w:type="dxa"/>
          </w:tcPr>
          <w:p w14:paraId="57B904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Высота, м</w:t>
            </w:r>
          </w:p>
        </w:tc>
        <w:tc>
          <w:tcPr>
            <w:tcW w:w="934" w:type="dxa"/>
          </w:tcPr>
          <w:p w14:paraId="6FDE60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934" w:type="dxa"/>
          </w:tcPr>
          <w:p w14:paraId="4134D4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4,924)</w:t>
            </w:r>
          </w:p>
        </w:tc>
        <w:tc>
          <w:tcPr>
            <w:tcW w:w="934" w:type="dxa"/>
          </w:tcPr>
          <w:p w14:paraId="22C7CF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934" w:type="dxa"/>
          </w:tcPr>
          <w:p w14:paraId="666C1A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934" w:type="dxa"/>
          </w:tcPr>
          <w:p w14:paraId="5C3ACA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4,915&gt;</w:t>
            </w:r>
          </w:p>
        </w:tc>
        <w:tc>
          <w:tcPr>
            <w:tcW w:w="934" w:type="dxa"/>
          </w:tcPr>
          <w:p w14:paraId="567E37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5,55</w:t>
            </w:r>
          </w:p>
        </w:tc>
        <w:tc>
          <w:tcPr>
            <w:tcW w:w="934" w:type="dxa"/>
          </w:tcPr>
          <w:p w14:paraId="4327BF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4,9</w:t>
            </w:r>
          </w:p>
        </w:tc>
        <w:tc>
          <w:tcPr>
            <w:tcW w:w="934" w:type="dxa"/>
          </w:tcPr>
          <w:p w14:paraId="66F8BF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934" w:type="dxa"/>
          </w:tcPr>
          <w:p w14:paraId="6FCFDF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5,7</w:t>
            </w:r>
          </w:p>
        </w:tc>
        <w:tc>
          <w:tcPr>
            <w:tcW w:w="934" w:type="dxa"/>
          </w:tcPr>
          <w:p w14:paraId="14B9C0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5,55</w:t>
            </w:r>
          </w:p>
        </w:tc>
        <w:tc>
          <w:tcPr>
            <w:tcW w:w="934" w:type="dxa"/>
          </w:tcPr>
          <w:p w14:paraId="3526E2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5,76</w:t>
            </w:r>
          </w:p>
        </w:tc>
      </w:tr>
      <w:tr w:rsidR="00BD609C" w:rsidRPr="00C2525C" w14:paraId="31AAE7D3" w14:textId="77777777">
        <w:tc>
          <w:tcPr>
            <w:tcW w:w="934" w:type="dxa"/>
          </w:tcPr>
          <w:p w14:paraId="1E9413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Моторы, кол-во х мощность, л.с.</w:t>
            </w:r>
          </w:p>
        </w:tc>
        <w:tc>
          <w:tcPr>
            <w:tcW w:w="934" w:type="dxa"/>
          </w:tcPr>
          <w:p w14:paraId="31B61D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2x380</w:t>
            </w:r>
          </w:p>
        </w:tc>
        <w:tc>
          <w:tcPr>
            <w:tcW w:w="934" w:type="dxa"/>
          </w:tcPr>
          <w:p w14:paraId="328E53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2x260</w:t>
            </w:r>
          </w:p>
        </w:tc>
        <w:tc>
          <w:tcPr>
            <w:tcW w:w="934" w:type="dxa"/>
          </w:tcPr>
          <w:p w14:paraId="1937C1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2x375</w:t>
            </w:r>
          </w:p>
        </w:tc>
        <w:tc>
          <w:tcPr>
            <w:tcW w:w="934" w:type="dxa"/>
          </w:tcPr>
          <w:p w14:paraId="0AF63B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2x450</w:t>
            </w:r>
          </w:p>
        </w:tc>
        <w:tc>
          <w:tcPr>
            <w:tcW w:w="934" w:type="dxa"/>
          </w:tcPr>
          <w:p w14:paraId="234B3E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2x380</w:t>
            </w:r>
          </w:p>
        </w:tc>
        <w:tc>
          <w:tcPr>
            <w:tcW w:w="934" w:type="dxa"/>
          </w:tcPr>
          <w:p w14:paraId="18971B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2x260</w:t>
            </w:r>
          </w:p>
        </w:tc>
        <w:tc>
          <w:tcPr>
            <w:tcW w:w="934" w:type="dxa"/>
          </w:tcPr>
          <w:p w14:paraId="7810C8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2x450</w:t>
            </w:r>
          </w:p>
        </w:tc>
        <w:tc>
          <w:tcPr>
            <w:tcW w:w="934" w:type="dxa"/>
          </w:tcPr>
          <w:p w14:paraId="36E5ED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2x500</w:t>
            </w:r>
          </w:p>
        </w:tc>
        <w:tc>
          <w:tcPr>
            <w:tcW w:w="934" w:type="dxa"/>
          </w:tcPr>
          <w:p w14:paraId="2DD3CF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2x380</w:t>
            </w:r>
          </w:p>
        </w:tc>
        <w:tc>
          <w:tcPr>
            <w:tcW w:w="934" w:type="dxa"/>
          </w:tcPr>
          <w:p w14:paraId="31C8DF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2x230</w:t>
            </w:r>
          </w:p>
        </w:tc>
        <w:tc>
          <w:tcPr>
            <w:tcW w:w="934" w:type="dxa"/>
          </w:tcPr>
          <w:p w14:paraId="023476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2x480</w:t>
            </w:r>
          </w:p>
        </w:tc>
      </w:tr>
      <w:tr w:rsidR="00BD609C" w:rsidRPr="00C2525C" w14:paraId="4CFB09FA" w14:textId="77777777">
        <w:tc>
          <w:tcPr>
            <w:tcW w:w="934" w:type="dxa"/>
          </w:tcPr>
          <w:p w14:paraId="048C55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Вес, кг:</w:t>
            </w:r>
          </w:p>
        </w:tc>
        <w:tc>
          <w:tcPr>
            <w:tcW w:w="934" w:type="dxa"/>
          </w:tcPr>
          <w:p w14:paraId="16BB19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34" w:type="dxa"/>
          </w:tcPr>
          <w:p w14:paraId="22CE39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34" w:type="dxa"/>
          </w:tcPr>
          <w:p w14:paraId="5C7E53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34" w:type="dxa"/>
          </w:tcPr>
          <w:p w14:paraId="7560EE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34" w:type="dxa"/>
          </w:tcPr>
          <w:p w14:paraId="229E42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34" w:type="dxa"/>
          </w:tcPr>
          <w:p w14:paraId="2C63BF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34" w:type="dxa"/>
          </w:tcPr>
          <w:p w14:paraId="09A9E4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34" w:type="dxa"/>
          </w:tcPr>
          <w:p w14:paraId="55A979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34" w:type="dxa"/>
          </w:tcPr>
          <w:p w14:paraId="61A90C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34" w:type="dxa"/>
          </w:tcPr>
          <w:p w14:paraId="2D6115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934" w:type="dxa"/>
          </w:tcPr>
          <w:p w14:paraId="008A19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7AFB0D6" w14:textId="77777777">
        <w:tc>
          <w:tcPr>
            <w:tcW w:w="934" w:type="dxa"/>
          </w:tcPr>
          <w:p w14:paraId="55BAA0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пустого</w:t>
            </w:r>
          </w:p>
        </w:tc>
        <w:tc>
          <w:tcPr>
            <w:tcW w:w="934" w:type="dxa"/>
          </w:tcPr>
          <w:p w14:paraId="73B89E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2880</w:t>
            </w:r>
          </w:p>
        </w:tc>
        <w:tc>
          <w:tcPr>
            <w:tcW w:w="934" w:type="dxa"/>
          </w:tcPr>
          <w:p w14:paraId="0C9C41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3219</w:t>
            </w:r>
          </w:p>
        </w:tc>
        <w:tc>
          <w:tcPr>
            <w:tcW w:w="934" w:type="dxa"/>
          </w:tcPr>
          <w:p w14:paraId="618927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2850</w:t>
            </w:r>
          </w:p>
        </w:tc>
        <w:tc>
          <w:tcPr>
            <w:tcW w:w="934" w:type="dxa"/>
          </w:tcPr>
          <w:p w14:paraId="65BBA5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934" w:type="dxa"/>
          </w:tcPr>
          <w:p w14:paraId="6ACAB0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3770</w:t>
            </w:r>
          </w:p>
        </w:tc>
        <w:tc>
          <w:tcPr>
            <w:tcW w:w="934" w:type="dxa"/>
          </w:tcPr>
          <w:p w14:paraId="7CF019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3500</w:t>
            </w:r>
          </w:p>
        </w:tc>
        <w:tc>
          <w:tcPr>
            <w:tcW w:w="934" w:type="dxa"/>
          </w:tcPr>
          <w:p w14:paraId="2214EF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2850</w:t>
            </w:r>
          </w:p>
        </w:tc>
        <w:tc>
          <w:tcPr>
            <w:tcW w:w="934" w:type="dxa"/>
          </w:tcPr>
          <w:p w14:paraId="1840D7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2950</w:t>
            </w:r>
          </w:p>
        </w:tc>
        <w:tc>
          <w:tcPr>
            <w:tcW w:w="934" w:type="dxa"/>
          </w:tcPr>
          <w:p w14:paraId="0AA3BA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3700</w:t>
            </w:r>
          </w:p>
        </w:tc>
        <w:tc>
          <w:tcPr>
            <w:tcW w:w="934" w:type="dxa"/>
          </w:tcPr>
          <w:p w14:paraId="462831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3325</w:t>
            </w:r>
          </w:p>
        </w:tc>
        <w:tc>
          <w:tcPr>
            <w:tcW w:w="934" w:type="dxa"/>
          </w:tcPr>
          <w:p w14:paraId="0F046B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4600</w:t>
            </w:r>
          </w:p>
        </w:tc>
      </w:tr>
      <w:tr w:rsidR="00BD609C" w:rsidRPr="00C2525C" w14:paraId="00E2F650" w14:textId="77777777">
        <w:tc>
          <w:tcPr>
            <w:tcW w:w="934" w:type="dxa"/>
          </w:tcPr>
          <w:p w14:paraId="6A1FD9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взлётный</w:t>
            </w:r>
          </w:p>
        </w:tc>
        <w:tc>
          <w:tcPr>
            <w:tcW w:w="934" w:type="dxa"/>
          </w:tcPr>
          <w:p w14:paraId="62D8D9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5800</w:t>
            </w:r>
          </w:p>
        </w:tc>
        <w:tc>
          <w:tcPr>
            <w:tcW w:w="934" w:type="dxa"/>
          </w:tcPr>
          <w:p w14:paraId="340C4F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4782</w:t>
            </w:r>
          </w:p>
        </w:tc>
        <w:tc>
          <w:tcPr>
            <w:tcW w:w="934" w:type="dxa"/>
          </w:tcPr>
          <w:p w14:paraId="575196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5200</w:t>
            </w:r>
          </w:p>
        </w:tc>
        <w:tc>
          <w:tcPr>
            <w:tcW w:w="934" w:type="dxa"/>
          </w:tcPr>
          <w:p w14:paraId="7013C3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934" w:type="dxa"/>
          </w:tcPr>
          <w:p w14:paraId="41330A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5800</w:t>
            </w:r>
          </w:p>
        </w:tc>
        <w:tc>
          <w:tcPr>
            <w:tcW w:w="934" w:type="dxa"/>
          </w:tcPr>
          <w:p w14:paraId="5E14C4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5150</w:t>
            </w:r>
          </w:p>
        </w:tc>
        <w:tc>
          <w:tcPr>
            <w:tcW w:w="934" w:type="dxa"/>
          </w:tcPr>
          <w:p w14:paraId="5DCDC1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5400</w:t>
            </w:r>
          </w:p>
        </w:tc>
        <w:tc>
          <w:tcPr>
            <w:tcW w:w="934" w:type="dxa"/>
          </w:tcPr>
          <w:p w14:paraId="39735F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6100</w:t>
            </w:r>
          </w:p>
        </w:tc>
        <w:tc>
          <w:tcPr>
            <w:tcW w:w="934" w:type="dxa"/>
          </w:tcPr>
          <w:p w14:paraId="1A2AF8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5800</w:t>
            </w:r>
          </w:p>
        </w:tc>
        <w:tc>
          <w:tcPr>
            <w:tcW w:w="934" w:type="dxa"/>
          </w:tcPr>
          <w:p w14:paraId="7D9D28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4760</w:t>
            </w:r>
          </w:p>
        </w:tc>
        <w:tc>
          <w:tcPr>
            <w:tcW w:w="934" w:type="dxa"/>
          </w:tcPr>
          <w:p w14:paraId="1118D6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6800</w:t>
            </w:r>
          </w:p>
        </w:tc>
      </w:tr>
      <w:tr w:rsidR="00BD609C" w:rsidRPr="00C2525C" w14:paraId="5D7DCF3B" w14:textId="77777777">
        <w:tc>
          <w:tcPr>
            <w:tcW w:w="934" w:type="dxa"/>
          </w:tcPr>
          <w:p w14:paraId="1E100B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Скорость максимальная, км/ч</w:t>
            </w:r>
          </w:p>
        </w:tc>
        <w:tc>
          <w:tcPr>
            <w:tcW w:w="934" w:type="dxa"/>
          </w:tcPr>
          <w:p w14:paraId="6894BB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144</w:t>
            </w:r>
          </w:p>
        </w:tc>
        <w:tc>
          <w:tcPr>
            <w:tcW w:w="934" w:type="dxa"/>
          </w:tcPr>
          <w:p w14:paraId="2CDAEF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145</w:t>
            </w:r>
          </w:p>
        </w:tc>
        <w:tc>
          <w:tcPr>
            <w:tcW w:w="934" w:type="dxa"/>
          </w:tcPr>
          <w:p w14:paraId="6617B8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159</w:t>
            </w:r>
          </w:p>
        </w:tc>
        <w:tc>
          <w:tcPr>
            <w:tcW w:w="934" w:type="dxa"/>
          </w:tcPr>
          <w:p w14:paraId="36FE43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1406)</w:t>
            </w:r>
          </w:p>
        </w:tc>
        <w:tc>
          <w:tcPr>
            <w:tcW w:w="934" w:type="dxa"/>
          </w:tcPr>
          <w:p w14:paraId="5370ED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w:t>
            </w:r>
          </w:p>
        </w:tc>
        <w:tc>
          <w:tcPr>
            <w:tcW w:w="934" w:type="dxa"/>
          </w:tcPr>
          <w:p w14:paraId="2E5EC8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140</w:t>
            </w:r>
          </w:p>
        </w:tc>
        <w:tc>
          <w:tcPr>
            <w:tcW w:w="934" w:type="dxa"/>
          </w:tcPr>
          <w:p w14:paraId="053BF5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154</w:t>
            </w:r>
          </w:p>
        </w:tc>
        <w:tc>
          <w:tcPr>
            <w:tcW w:w="934" w:type="dxa"/>
          </w:tcPr>
          <w:p w14:paraId="683FA1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161</w:t>
            </w:r>
          </w:p>
        </w:tc>
        <w:tc>
          <w:tcPr>
            <w:tcW w:w="934" w:type="dxa"/>
          </w:tcPr>
          <w:p w14:paraId="6C2D6E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140</w:t>
            </w:r>
          </w:p>
        </w:tc>
        <w:tc>
          <w:tcPr>
            <w:tcW w:w="934" w:type="dxa"/>
          </w:tcPr>
          <w:p w14:paraId="25E8F1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140</w:t>
            </w:r>
          </w:p>
        </w:tc>
        <w:tc>
          <w:tcPr>
            <w:tcW w:w="934" w:type="dxa"/>
          </w:tcPr>
          <w:p w14:paraId="748CED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w:t>
            </w:r>
          </w:p>
        </w:tc>
      </w:tr>
      <w:tr w:rsidR="00BD609C" w:rsidRPr="00C2525C" w14:paraId="7EFF6886" w14:textId="77777777">
        <w:tc>
          <w:tcPr>
            <w:tcW w:w="934" w:type="dxa"/>
          </w:tcPr>
          <w:p w14:paraId="3E83F9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Практический потолок, м</w:t>
            </w:r>
          </w:p>
        </w:tc>
        <w:tc>
          <w:tcPr>
            <w:tcW w:w="934" w:type="dxa"/>
          </w:tcPr>
          <w:p w14:paraId="6814FD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5400</w:t>
            </w:r>
          </w:p>
        </w:tc>
        <w:tc>
          <w:tcPr>
            <w:tcW w:w="934" w:type="dxa"/>
          </w:tcPr>
          <w:p w14:paraId="085B96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4000</w:t>
            </w:r>
          </w:p>
        </w:tc>
        <w:tc>
          <w:tcPr>
            <w:tcW w:w="934" w:type="dxa"/>
          </w:tcPr>
          <w:p w14:paraId="3CA39B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4700</w:t>
            </w:r>
          </w:p>
        </w:tc>
        <w:tc>
          <w:tcPr>
            <w:tcW w:w="934" w:type="dxa"/>
          </w:tcPr>
          <w:p w14:paraId="6B8C20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3700</w:t>
            </w:r>
          </w:p>
        </w:tc>
        <w:tc>
          <w:tcPr>
            <w:tcW w:w="934" w:type="dxa"/>
          </w:tcPr>
          <w:p w14:paraId="79B8F6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5400</w:t>
            </w:r>
          </w:p>
        </w:tc>
        <w:tc>
          <w:tcPr>
            <w:tcW w:w="934" w:type="dxa"/>
          </w:tcPr>
          <w:p w14:paraId="47E35F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5000</w:t>
            </w:r>
          </w:p>
        </w:tc>
        <w:tc>
          <w:tcPr>
            <w:tcW w:w="934" w:type="dxa"/>
          </w:tcPr>
          <w:p w14:paraId="78DBCA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4200</w:t>
            </w:r>
          </w:p>
        </w:tc>
        <w:tc>
          <w:tcPr>
            <w:tcW w:w="934" w:type="dxa"/>
          </w:tcPr>
          <w:p w14:paraId="23009D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5780</w:t>
            </w:r>
          </w:p>
        </w:tc>
        <w:tc>
          <w:tcPr>
            <w:tcW w:w="934" w:type="dxa"/>
          </w:tcPr>
          <w:p w14:paraId="69B56E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2300</w:t>
            </w:r>
          </w:p>
        </w:tc>
        <w:tc>
          <w:tcPr>
            <w:tcW w:w="934" w:type="dxa"/>
          </w:tcPr>
          <w:p w14:paraId="70523D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5000</w:t>
            </w:r>
          </w:p>
        </w:tc>
        <w:tc>
          <w:tcPr>
            <w:tcW w:w="934" w:type="dxa"/>
          </w:tcPr>
          <w:p w14:paraId="1E214F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3500</w:t>
            </w:r>
          </w:p>
        </w:tc>
      </w:tr>
      <w:tr w:rsidR="00BD609C" w:rsidRPr="00C2525C" w14:paraId="02EAF08B" w14:textId="77777777">
        <w:tc>
          <w:tcPr>
            <w:tcW w:w="934" w:type="dxa"/>
          </w:tcPr>
          <w:p w14:paraId="2759E2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Дальность полёта, км</w:t>
            </w:r>
          </w:p>
        </w:tc>
        <w:tc>
          <w:tcPr>
            <w:tcW w:w="934" w:type="dxa"/>
          </w:tcPr>
          <w:p w14:paraId="3E6471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545</w:t>
            </w:r>
          </w:p>
        </w:tc>
        <w:tc>
          <w:tcPr>
            <w:tcW w:w="934" w:type="dxa"/>
          </w:tcPr>
          <w:p w14:paraId="2E5B55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650</w:t>
            </w:r>
          </w:p>
        </w:tc>
        <w:tc>
          <w:tcPr>
            <w:tcW w:w="934" w:type="dxa"/>
          </w:tcPr>
          <w:p w14:paraId="00EA7C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934" w:type="dxa"/>
          </w:tcPr>
          <w:p w14:paraId="3EB4B6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8007"</w:t>
            </w:r>
          </w:p>
        </w:tc>
        <w:tc>
          <w:tcPr>
            <w:tcW w:w="934" w:type="dxa"/>
          </w:tcPr>
          <w:p w14:paraId="35BA95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800</w:t>
            </w:r>
          </w:p>
        </w:tc>
        <w:tc>
          <w:tcPr>
            <w:tcW w:w="934" w:type="dxa"/>
          </w:tcPr>
          <w:p w14:paraId="520C12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750</w:t>
            </w:r>
          </w:p>
        </w:tc>
        <w:tc>
          <w:tcPr>
            <w:tcW w:w="934" w:type="dxa"/>
          </w:tcPr>
          <w:p w14:paraId="34268C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1200</w:t>
            </w:r>
          </w:p>
        </w:tc>
        <w:tc>
          <w:tcPr>
            <w:tcW w:w="934" w:type="dxa"/>
          </w:tcPr>
          <w:p w14:paraId="45F95D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800</w:t>
            </w:r>
          </w:p>
        </w:tc>
        <w:tc>
          <w:tcPr>
            <w:tcW w:w="934" w:type="dxa"/>
          </w:tcPr>
          <w:p w14:paraId="0A8300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350</w:t>
            </w:r>
          </w:p>
        </w:tc>
        <w:tc>
          <w:tcPr>
            <w:tcW w:w="934" w:type="dxa"/>
          </w:tcPr>
          <w:p w14:paraId="5EB94A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500</w:t>
            </w:r>
          </w:p>
        </w:tc>
        <w:tc>
          <w:tcPr>
            <w:tcW w:w="934" w:type="dxa"/>
          </w:tcPr>
          <w:p w14:paraId="056B5D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950</w:t>
            </w:r>
          </w:p>
        </w:tc>
      </w:tr>
      <w:tr w:rsidR="00BD609C" w:rsidRPr="00C2525C" w14:paraId="781ACF26" w14:textId="77777777">
        <w:tc>
          <w:tcPr>
            <w:tcW w:w="934" w:type="dxa"/>
            <w:tcBorders>
              <w:bottom w:val="single" w:sz="12" w:space="0" w:color="auto"/>
            </w:tcBorders>
          </w:tcPr>
          <w:p w14:paraId="0A1AB9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Экипаж, чел.</w:t>
            </w:r>
          </w:p>
        </w:tc>
        <w:tc>
          <w:tcPr>
            <w:tcW w:w="934" w:type="dxa"/>
            <w:tcBorders>
              <w:bottom w:val="single" w:sz="12" w:space="0" w:color="auto"/>
            </w:tcBorders>
          </w:tcPr>
          <w:p w14:paraId="3E5879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w:t>
            </w:r>
          </w:p>
        </w:tc>
        <w:tc>
          <w:tcPr>
            <w:tcW w:w="934" w:type="dxa"/>
            <w:tcBorders>
              <w:bottom w:val="single" w:sz="12" w:space="0" w:color="auto"/>
            </w:tcBorders>
          </w:tcPr>
          <w:p w14:paraId="634942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w:t>
            </w:r>
          </w:p>
        </w:tc>
        <w:tc>
          <w:tcPr>
            <w:tcW w:w="934" w:type="dxa"/>
            <w:tcBorders>
              <w:bottom w:val="single" w:sz="12" w:space="0" w:color="auto"/>
            </w:tcBorders>
          </w:tcPr>
          <w:p w14:paraId="0C8E4C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w:t>
            </w:r>
          </w:p>
        </w:tc>
        <w:tc>
          <w:tcPr>
            <w:tcW w:w="934" w:type="dxa"/>
            <w:tcBorders>
              <w:bottom w:val="single" w:sz="12" w:space="0" w:color="auto"/>
            </w:tcBorders>
          </w:tcPr>
          <w:p w14:paraId="4A25D3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w:t>
            </w:r>
          </w:p>
        </w:tc>
        <w:tc>
          <w:tcPr>
            <w:tcW w:w="934" w:type="dxa"/>
            <w:tcBorders>
              <w:bottom w:val="single" w:sz="12" w:space="0" w:color="auto"/>
            </w:tcBorders>
          </w:tcPr>
          <w:p w14:paraId="282DE7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w:t>
            </w:r>
          </w:p>
        </w:tc>
        <w:tc>
          <w:tcPr>
            <w:tcW w:w="934" w:type="dxa"/>
            <w:tcBorders>
              <w:bottom w:val="single" w:sz="12" w:space="0" w:color="auto"/>
            </w:tcBorders>
          </w:tcPr>
          <w:p w14:paraId="041EA0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w:t>
            </w:r>
          </w:p>
        </w:tc>
        <w:tc>
          <w:tcPr>
            <w:tcW w:w="934" w:type="dxa"/>
            <w:tcBorders>
              <w:bottom w:val="single" w:sz="12" w:space="0" w:color="auto"/>
            </w:tcBorders>
          </w:tcPr>
          <w:p w14:paraId="260822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w:t>
            </w:r>
          </w:p>
        </w:tc>
        <w:tc>
          <w:tcPr>
            <w:tcW w:w="934" w:type="dxa"/>
            <w:tcBorders>
              <w:bottom w:val="single" w:sz="12" w:space="0" w:color="auto"/>
            </w:tcBorders>
          </w:tcPr>
          <w:p w14:paraId="210F7F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w:t>
            </w:r>
          </w:p>
        </w:tc>
        <w:tc>
          <w:tcPr>
            <w:tcW w:w="934" w:type="dxa"/>
            <w:tcBorders>
              <w:bottom w:val="single" w:sz="12" w:space="0" w:color="auto"/>
            </w:tcBorders>
          </w:tcPr>
          <w:p w14:paraId="6A929A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w:t>
            </w:r>
          </w:p>
        </w:tc>
        <w:tc>
          <w:tcPr>
            <w:tcW w:w="934" w:type="dxa"/>
            <w:tcBorders>
              <w:bottom w:val="single" w:sz="12" w:space="0" w:color="auto"/>
            </w:tcBorders>
          </w:tcPr>
          <w:p w14:paraId="154BE2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w:t>
            </w:r>
          </w:p>
        </w:tc>
        <w:tc>
          <w:tcPr>
            <w:tcW w:w="934" w:type="dxa"/>
            <w:tcBorders>
              <w:bottom w:val="single" w:sz="12" w:space="0" w:color="auto"/>
            </w:tcBorders>
          </w:tcPr>
          <w:p w14:paraId="1B3C6C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w:t>
            </w:r>
          </w:p>
        </w:tc>
      </w:tr>
    </w:tbl>
    <w:p w14:paraId="3789D9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для Испании: 3) на колёсах, на поплавках - 15,17 м; 4) на колёсах; 5) на колёсах, на поплавках - 5.55 м; 6) по заданию - 155 км/ч; 7) по данным фирмы; 8) плюс шесть курсантов</w:t>
      </w:r>
    </w:p>
    <w:p w14:paraId="3E6B83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D9A4B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июле 1926 Член Правления Авиатреста Михайлов и ГИ по самолетостроению Рубенчик писали письмо № 5716/з-3 в УВВС, Производственная часть о ремонте самолета Фарман-Голиаф и других тяжелых самолетов.</w:t>
      </w:r>
    </w:p>
    <w:p w14:paraId="635F296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Нами выдан наряд № 654-В от 12.07.26 ГАЗу № 3 на ремонт самолета "Фарман Голиаф", причем под ремонтом следует понимать исправление повреждений носовой части фюзеляжа, восстанавливаемой в натуре (без чертежей), без окончательно сборки всего самолета и без сдачи его в полете.</w:t>
      </w:r>
    </w:p>
    <w:p w14:paraId="54C3FC4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Ваше согласие иа изложенный объем ремонта просим подтвердить с сдновременным сообщением Б/тех. Приемщика на ГАЗ № 3.</w:t>
      </w:r>
    </w:p>
    <w:p w14:paraId="7DB221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Что касается вообще ремонта тяжелых самолетов в 1926-27 г. на заводе "Красный Летчик", то он является крайне нежелательным, так как помимо общей неприспособленности наших заводов к ремонту самолетов, особенно чужих кьнотрукций (яркий пример - ремонт Фоккеров Д XI на этом заводе) это обстоятельство- усугубляется предстоящей на нем в 1926 - 1927 году одновременной постройкой 3- типов самолетов (8905,28).</w:t>
      </w:r>
    </w:p>
    <w:p w14:paraId="35CBB3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2B6BB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июле 1926 г. был утвержден трехлетний план опытного строительства, разработанный на основе плана “1200” (9528).</w:t>
      </w:r>
    </w:p>
    <w:p w14:paraId="174F3D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5EBC1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июле 1926 г. были отправлены заказанные 16 декабря 1925 у Амторга спидометры со шкалой до 325 км/ч, то есть исполнение заказа заняло всего 16 месяцев (11507).</w:t>
      </w:r>
    </w:p>
    <w:p w14:paraId="506326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6B879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июле 1926 на заводе Марина-ди-Пиза в Италии собрали два Дорнье Валь N 56 и 57 для СССР (2543,6).</w:t>
      </w:r>
    </w:p>
    <w:p w14:paraId="6E2756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3E0C9C5" w14:textId="77777777" w:rsidR="00F41629" w:rsidRPr="00C2525C" w:rsidRDefault="00F41629" w:rsidP="00C2525C">
      <w:pPr>
        <w:spacing w:after="0" w:line="240" w:lineRule="auto"/>
        <w:jc w:val="both"/>
        <w:rPr>
          <w:rFonts w:ascii="Times New Roman" w:hAnsi="Times New Roman" w:cs="Times New Roman"/>
          <w:color w:val="0070C0"/>
          <w:sz w:val="16"/>
          <w:szCs w:val="16"/>
        </w:rPr>
      </w:pPr>
      <w:bookmarkStart w:id="36" w:name="_Hlk70157956"/>
      <w:r w:rsidRPr="00C2525C">
        <w:rPr>
          <w:rFonts w:ascii="Times New Roman" w:hAnsi="Times New Roman" w:cs="Times New Roman"/>
          <w:color w:val="0070C0"/>
          <w:sz w:val="16"/>
          <w:szCs w:val="16"/>
        </w:rPr>
        <w:t>Июль 1926 г.</w:t>
      </w:r>
    </w:p>
    <w:p w14:paraId="21A96C0D" w14:textId="77777777" w:rsidR="00F41629" w:rsidRPr="00C2525C" w:rsidRDefault="00F4162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Справка по “Юнкерсу”</w:t>
      </w:r>
    </w:p>
    <w:p w14:paraId="7BA2EE42" w14:textId="77777777" w:rsidR="00F41629" w:rsidRPr="00C2525C" w:rsidRDefault="00F4162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Июль 1926 г.</w:t>
      </w:r>
    </w:p>
    <w:p w14:paraId="349B5B61" w14:textId="77777777" w:rsidR="00F41629" w:rsidRPr="00C2525C" w:rsidRDefault="00F4162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Строго секретно</w:t>
      </w:r>
    </w:p>
    <w:p w14:paraId="470D6663" w14:textId="77777777" w:rsidR="00F41629" w:rsidRPr="00C2525C" w:rsidRDefault="00F4162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По вопросу о “Юнкерсе” I. VII решено:</w:t>
      </w:r>
    </w:p>
    <w:p w14:paraId="681DCF1C" w14:textId="77777777" w:rsidR="00F41629" w:rsidRPr="00C2525C" w:rsidRDefault="00F4162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Считать необходимым сохранить в силе постановление Политбюро от 4 марта 1926 года о ликвидации концессионного договора с “Юнкерсом ”. В виду крайней заинтересованности фирмы в том, чтобы ликвидация договора не сопровождалась разоблачением компрометирующих фирму обстоятельств политического и финансового характера, считать возможным пойти навстречу фирме в этом отношении при условии, если фирма снимет свои материальные претензии.</w:t>
      </w:r>
    </w:p>
    <w:p w14:paraId="5A9F5BA2" w14:textId="77777777" w:rsidR="00F41629" w:rsidRPr="00C2525C" w:rsidRDefault="00F4162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 При этом условии считать также возможным согласиться на приемку от фирмы двенадцати бомбовозов, на соответственных условиях в отношении цены и необходимого переоборудования.</w:t>
      </w:r>
    </w:p>
    <w:p w14:paraId="2E8B365C" w14:textId="77777777" w:rsidR="00F41629" w:rsidRPr="00C2525C" w:rsidRDefault="00F4162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3. В виду заинтересованности фирмы в том, чтобы ликвидация старого договора не имела характера полного разрыва, считать при соблюдении указанных выше условий, возможным вступить с фирмой “Юнкере” в переговоры о заключении с нею концессионного договора технической помощи.</w:t>
      </w:r>
    </w:p>
    <w:p w14:paraId="2DB13F77" w14:textId="77777777" w:rsidR="00F41629" w:rsidRPr="00C2525C" w:rsidRDefault="00F4162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Главный Концессионный Комитет немедленно предъявляет представителю фирмы изложенные в этом постановлении предложения в их совокупности. В случае принципиального согласия фирмы Главный Концессионный Комитет продолжает и заканчивает в возможно короткий срок переговоры о ликвидации старого концессионного договора.</w:t>
      </w:r>
    </w:p>
    <w:p w14:paraId="03DC7C1F" w14:textId="77777777" w:rsidR="00F41629" w:rsidRPr="00C2525C" w:rsidRDefault="00F4162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Статья 2.</w:t>
      </w:r>
    </w:p>
    <w:p w14:paraId="3C92541B" w14:textId="77777777" w:rsidR="00F41629" w:rsidRPr="00C2525C" w:rsidRDefault="00F4162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случае, если одна из договаривающихся сторон, несмотря на миролюбивый образ действий, подвергнется нападению третьей державы или группы третьих держав, другая договаривающаяся сторона будет соблюдать нейтралитет в продолжение всего конфликта.</w:t>
      </w:r>
    </w:p>
    <w:p w14:paraId="54B1550B" w14:textId="77777777" w:rsidR="00F41629" w:rsidRPr="00C2525C" w:rsidRDefault="00F4162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Статья 3.</w:t>
      </w:r>
    </w:p>
    <w:p w14:paraId="32185A8B" w14:textId="77777777" w:rsidR="00F41629" w:rsidRPr="00C2525C" w:rsidRDefault="00F4162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Если в связи с конфликтом упоминаемого в статье 2 характера, или же когда ни одна из договаривающихся сторон не будет замешана в вооруженных столкновениях, будет образована между третьими державами коалиция с целью подвергнуть экономическому или финансовому бойкоту одну из договаривающихся сторон, другая договаривающаяся сторона к такой коалиции примыкать не будет.</w:t>
      </w:r>
    </w:p>
    <w:p w14:paraId="6B564E46" w14:textId="77777777" w:rsidR="00F41629" w:rsidRPr="00C2525C" w:rsidRDefault="00F4162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Статья 4.</w:t>
      </w:r>
    </w:p>
    <w:p w14:paraId="6905D414" w14:textId="77777777" w:rsidR="00F41629" w:rsidRPr="00C2525C" w:rsidRDefault="00F4162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Настоящий договор подлежит ратификации, и обмен ратификационными грамотами будет совершен в Берлине.</w:t>
      </w:r>
    </w:p>
    <w:p w14:paraId="1FA5FED3" w14:textId="77777777" w:rsidR="00F41629" w:rsidRPr="00C2525C" w:rsidRDefault="00F4162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5. Одновременно с этим концессионная комиссия Реввоенсовета и ВСНХ вступает с фирмой в переговоры о технической помощи, возможных кредитах и пр.</w:t>
      </w:r>
    </w:p>
    <w:p w14:paraId="3E2DAC49" w14:textId="77777777" w:rsidR="00F41629" w:rsidRPr="00C2525C" w:rsidRDefault="00F4162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Военное ведомство вырабатывает условия приемки двенадцати бомбовозов.</w:t>
      </w:r>
    </w:p>
    <w:p w14:paraId="793738DE" w14:textId="77777777" w:rsidR="00F41629" w:rsidRPr="00C2525C" w:rsidRDefault="00F4162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АВП РФ. Ф. 04. Оп. 13. П. 97. Д. 50375. Л. 250 (21102).</w:t>
      </w:r>
    </w:p>
    <w:p w14:paraId="568DA05F" w14:textId="77777777" w:rsidR="00F41629" w:rsidRPr="00C2525C" w:rsidRDefault="00F41629" w:rsidP="00C2525C">
      <w:pPr>
        <w:spacing w:after="0" w:line="240" w:lineRule="auto"/>
        <w:jc w:val="both"/>
        <w:rPr>
          <w:rFonts w:ascii="Times New Roman" w:hAnsi="Times New Roman" w:cs="Times New Roman"/>
          <w:color w:val="0070C0"/>
          <w:sz w:val="16"/>
          <w:szCs w:val="16"/>
        </w:rPr>
      </w:pPr>
    </w:p>
    <w:bookmarkEnd w:id="36"/>
    <w:p w14:paraId="3AA40144" w14:textId="77777777" w:rsidR="00F41629" w:rsidRPr="00C2525C" w:rsidRDefault="00F41629"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июле 1926 торгпредство в Берлине писала в ВСНХ по результатам переговоров с фирмой Бош:</w:t>
      </w:r>
    </w:p>
    <w:p w14:paraId="40D155DC" w14:textId="77777777" w:rsidR="00F41629" w:rsidRPr="00C2525C" w:rsidRDefault="00F41629"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"Указанная Вами потребность внутреннего рынка представляется фирме настолько низкой, что у нее возникает сомнение в правильном учете нашей действительной потребности, в том числе и тракторов, в больших количествах, заказываемых за границей.</w:t>
      </w:r>
    </w:p>
    <w:p w14:paraId="39D7AFB1" w14:textId="77777777" w:rsidR="00F41629" w:rsidRPr="00C2525C" w:rsidRDefault="00F41629"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При наших цифрах внутреннего спроса не может быть и речи о постановке у нас данного производства, т. к. с экономической точки зрения это является крайне нерациональным...</w:t>
      </w:r>
    </w:p>
    <w:p w14:paraId="227BD9D1" w14:textId="77777777" w:rsidR="00F41629" w:rsidRPr="00C2525C" w:rsidRDefault="00F41629"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Фирма сейчас ведет переговоры с Англией и Францией по аналогичному делу. В Англии производство магнето рассчитано на 200-300 000 штук в год, а во Франции до 1/2 миллиона.</w:t>
      </w:r>
    </w:p>
    <w:p w14:paraId="045FE977" w14:textId="77777777" w:rsidR="00F41629" w:rsidRPr="00C2525C" w:rsidRDefault="00F41629"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Представители фирмы, желая дальше с честью носить свою репутацию, не рискнут ставить столь мелкое производство, связанное с баснословно высокими ценами выпускаемых товаров.</w:t>
      </w:r>
    </w:p>
    <w:p w14:paraId="6E8C3918" w14:textId="77777777" w:rsidR="00F41629" w:rsidRPr="00C2525C" w:rsidRDefault="00F41629" w:rsidP="00C2525C">
      <w:pPr>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Мы думаем, что фирму удалось бы склонить на создание Смешанного общества при условии, если бы уже в первом году можно было производительность завода довести до 15 000 штук магнето и 1/2 миллиона свечей в год" (21396).</w:t>
      </w:r>
    </w:p>
    <w:p w14:paraId="147736C5" w14:textId="77777777" w:rsidR="00F41629" w:rsidRPr="00C2525C" w:rsidRDefault="00F41629" w:rsidP="00C2525C">
      <w:pPr>
        <w:spacing w:after="0" w:line="240" w:lineRule="auto"/>
        <w:jc w:val="both"/>
        <w:rPr>
          <w:rFonts w:ascii="Times New Roman" w:eastAsia="Times New Roman" w:hAnsi="Times New Roman" w:cs="Times New Roman"/>
          <w:color w:val="0070C0"/>
          <w:sz w:val="16"/>
          <w:szCs w:val="16"/>
          <w:lang w:eastAsia="ru-RU"/>
        </w:rPr>
      </w:pPr>
    </w:p>
    <w:p w14:paraId="7631DA1C" w14:textId="124E42F1"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июля 1926 г. на заво</w:t>
      </w:r>
      <w:r w:rsidRPr="00C2525C">
        <w:rPr>
          <w:rFonts w:ascii="Times New Roman" w:hAnsi="Times New Roman" w:cs="Times New Roman"/>
          <w:color w:val="002060"/>
          <w:sz w:val="16"/>
          <w:szCs w:val="16"/>
        </w:rPr>
        <w:softHyphen/>
        <w:t>де ГАЗ № 4 (позднее в ОМО ЦКБ) проектировался под руководством А.А. Бессонова и В.А. Добрынина М-14 - развитие М-5. 26 марта 1927 г. Научный комитет УВВС утвердил общую компоновку двигателя. Технический проект сделан в мае — сентябре 1927 г. По сравнению с М-5 увеличен диаметр и уменьше</w:t>
      </w:r>
      <w:r w:rsidRPr="00C2525C">
        <w:rPr>
          <w:rFonts w:ascii="Times New Roman" w:hAnsi="Times New Roman" w:cs="Times New Roman"/>
          <w:color w:val="002060"/>
          <w:sz w:val="16"/>
          <w:szCs w:val="16"/>
        </w:rPr>
        <w:softHyphen/>
        <w:t>на длина цилиндра, развал доведен до 60° (вместо 45°), усилен и укорочен (вопреки заданию) коленвал, введена новая система зажигания (с магнето), форсирован по оборотам. Первоначально предусматривалось также вве</w:t>
      </w:r>
      <w:r w:rsidRPr="00C2525C">
        <w:rPr>
          <w:rFonts w:ascii="Times New Roman" w:hAnsi="Times New Roman" w:cs="Times New Roman"/>
          <w:color w:val="002060"/>
          <w:sz w:val="16"/>
          <w:szCs w:val="16"/>
        </w:rPr>
        <w:softHyphen/>
        <w:t>дение ПЦН. Рассматривался как основной конкурент для двигателя VI2, спроектированного в НАМИ. В процессе изготовления изменена крыш</w:t>
      </w:r>
      <w:r w:rsidRPr="00C2525C">
        <w:rPr>
          <w:rFonts w:ascii="Times New Roman" w:hAnsi="Times New Roman" w:cs="Times New Roman"/>
          <w:color w:val="002060"/>
          <w:sz w:val="16"/>
          <w:szCs w:val="16"/>
        </w:rPr>
        <w:softHyphen/>
        <w:t>ка распределительного механизма, введен пороховой самопуск «Фарман». В октябре 1927 г. — апреле 1928 г. изготовлены два опытных образца. На втором экземпляре увеличена степень сжатия.</w:t>
      </w:r>
    </w:p>
    <w:p w14:paraId="71895C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Заводские испытания с марта 1928 г. В сентябре — ноябре первый эк</w:t>
      </w:r>
      <w:r w:rsidRPr="00C2525C">
        <w:rPr>
          <w:rFonts w:ascii="Times New Roman" w:hAnsi="Times New Roman" w:cs="Times New Roman"/>
          <w:color w:val="002060"/>
          <w:sz w:val="16"/>
          <w:szCs w:val="16"/>
        </w:rPr>
        <w:softHyphen/>
        <w:t>земпляр проходил испытания в НИИ ВВС, завершившиеся аварией. От</w:t>
      </w:r>
      <w:r w:rsidRPr="00C2525C">
        <w:rPr>
          <w:rFonts w:ascii="Times New Roman" w:hAnsi="Times New Roman" w:cs="Times New Roman"/>
          <w:color w:val="002060"/>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3DB755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3D63EB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12-цилиндровый, рядный У-образный, четырехтактный, водяного охлаждения;</w:t>
      </w:r>
    </w:p>
    <w:p w14:paraId="3D48868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450/480 л.с. (по проекту 450/500 л.с.);</w:t>
      </w:r>
    </w:p>
    <w:p w14:paraId="225ECB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130/170 мм (по первоначальному про</w:t>
      </w:r>
      <w:r w:rsidRPr="00C2525C">
        <w:rPr>
          <w:rFonts w:ascii="Times New Roman" w:hAnsi="Times New Roman" w:cs="Times New Roman"/>
          <w:color w:val="002060"/>
          <w:sz w:val="16"/>
          <w:szCs w:val="16"/>
        </w:rPr>
        <w:softHyphen/>
        <w:t>екту 130/178 мм);</w:t>
      </w:r>
    </w:p>
    <w:p w14:paraId="29B2E0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объем 27,1 л (по первоначальному проекту 28,2 л);</w:t>
      </w:r>
    </w:p>
    <w:p w14:paraId="4E6E602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степень сжатия 6,0 (первоначально 5,4, у второго экземпляра 6,25);</w:t>
      </w:r>
    </w:p>
    <w:p w14:paraId="7B6B26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безредукторный;</w:t>
      </w:r>
    </w:p>
    <w:p w14:paraId="58A4C2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вес 415 кг, позднее доведен до 407 кг.</w:t>
      </w:r>
    </w:p>
    <w:p w14:paraId="43C671D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Мотор предлагался для использования на самолетах МРТ-1, Л-2, К-5.</w:t>
      </w:r>
    </w:p>
    <w:p w14:paraId="2F0AB1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48511E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B01D2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июле 1926 г. Авиатрест выдал заказы на изготовление деталей мотора М-600 - М-13 разным предприятиям (т.к. НАМИ не имел собственного опытного производства). Литье блоков поручили заводу № 9 в Запорожье, поковки заводу «Большевик» в Ленинграде, а все остальное — заводу «Икар» в Москве. Заказали одновременно два экземпляра. Наибольшие проблемы возникли со сложным литьем блоков (включав</w:t>
      </w:r>
      <w:r w:rsidRPr="00C2525C">
        <w:rPr>
          <w:rFonts w:ascii="Times New Roman" w:hAnsi="Times New Roman" w:cs="Times New Roman"/>
          <w:color w:val="002060"/>
          <w:sz w:val="16"/>
          <w:szCs w:val="16"/>
        </w:rPr>
        <w:softHyphen/>
        <w:t>ших головки). Никак не могли избавиться от небольших трещин. В процес</w:t>
      </w:r>
      <w:r w:rsidRPr="00C2525C">
        <w:rPr>
          <w:rFonts w:ascii="Times New Roman" w:hAnsi="Times New Roman" w:cs="Times New Roman"/>
          <w:color w:val="002060"/>
          <w:sz w:val="16"/>
          <w:szCs w:val="16"/>
        </w:rPr>
        <w:softHyphen/>
        <w:t>се изготовления в Запорожье отбраковали 75 отлитых блоков. Все поковки доставили в Москву в апреле 1927 г., блоки — в ноябре. В том же месяце рабочие «Икара» начали собирать первый мотор. Его завершили в конце февраля 1928 г., опоздав против плановых сро</w:t>
      </w:r>
      <w:r w:rsidRPr="00C2525C">
        <w:rPr>
          <w:rFonts w:ascii="Times New Roman" w:hAnsi="Times New Roman" w:cs="Times New Roman"/>
          <w:color w:val="002060"/>
          <w:sz w:val="16"/>
          <w:szCs w:val="16"/>
        </w:rPr>
        <w:softHyphen/>
        <w:t>ков примерно на три месяца. 27 февраля двигатель представили комиссии из представителей Авиатреста и УВВС. Комиссия нашла ряд недостатков, которые устранили, и предъявили М-13 повторно 6 марта. Затем опять последовала доработка, а с 10 апреля — холодная обкатка. После этого двигатель запустили.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C2525C">
        <w:rPr>
          <w:rFonts w:ascii="Times New Roman" w:hAnsi="Times New Roman" w:cs="Times New Roman"/>
          <w:color w:val="002060"/>
          <w:sz w:val="16"/>
          <w:szCs w:val="16"/>
        </w:rPr>
        <w:softHyphen/>
        <w:t>тер. Работу продолжили со вторым двигателем. Испытания М-13 вели до начала 1930 г. (11852)</w:t>
      </w:r>
    </w:p>
    <w:p w14:paraId="3FFCA3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A1B04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июля 1926 г. опытные образцы М-13 изготовлялись заводом «Икар» (Москва) Первый образец завершили в феврале 1928 г. Испытания шли с апреля того же года и продолжались до начала 1930 г.</w:t>
      </w:r>
    </w:p>
    <w:p w14:paraId="597D30A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Серийное производство планировалось на ГАЗ № 6 (Рыбинск), но фак</w:t>
      </w:r>
      <w:r w:rsidRPr="00C2525C">
        <w:rPr>
          <w:rFonts w:ascii="Times New Roman" w:hAnsi="Times New Roman" w:cs="Times New Roman"/>
          <w:color w:val="002060"/>
          <w:sz w:val="16"/>
          <w:szCs w:val="16"/>
        </w:rPr>
        <w:softHyphen/>
        <w:t>тически его не начинали. Изготовлены 2 экз.</w:t>
      </w:r>
    </w:p>
    <w:p w14:paraId="32BF86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7891F9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12-цилиндровый, рядный У-образный, четырехтактный, водяного охлаждения;</w:t>
      </w:r>
    </w:p>
    <w:p w14:paraId="1329BF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150/170 мм;</w:t>
      </w:r>
    </w:p>
    <w:p w14:paraId="43B51B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объем 36,0 л;</w:t>
      </w:r>
    </w:p>
    <w:p w14:paraId="15DF6D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степень сжатия и вес в зависимости от модификации. Известны модификации:</w:t>
      </w:r>
    </w:p>
    <w:p w14:paraId="376B3D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М-13, первый вариант конструкции, изготовлен в 2 экз., испытывал</w:t>
      </w:r>
      <w:r w:rsidRPr="00C2525C">
        <w:rPr>
          <w:rFonts w:ascii="Times New Roman" w:hAnsi="Times New Roman" w:cs="Times New Roman"/>
          <w:color w:val="002060"/>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2829B46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М-13М, проект модификации с элементами конструкции мотора Райт Т4 «Тайфун».</w:t>
      </w:r>
    </w:p>
    <w:p w14:paraId="62FB4AE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5D757E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- 2ГМ-13, модернизированный вариант проекта катерного двигателя с</w:t>
      </w:r>
    </w:p>
    <w:p w14:paraId="7F8499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ПЦН, мощность до 1000 л.с.</w:t>
      </w:r>
    </w:p>
    <w:p w14:paraId="1D07588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Предлагался для использования на самолетах Р-5, МРТ-1, И-3 и тор</w:t>
      </w:r>
      <w:r w:rsidRPr="00C2525C">
        <w:rPr>
          <w:rFonts w:ascii="Times New Roman" w:hAnsi="Times New Roman" w:cs="Times New Roman"/>
          <w:color w:val="002060"/>
          <w:sz w:val="16"/>
          <w:szCs w:val="16"/>
        </w:rPr>
        <w:softHyphen/>
        <w:t>педных катерах (11852).</w:t>
      </w:r>
    </w:p>
    <w:p w14:paraId="3DDB5FF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3FCB642" w14:textId="77777777" w:rsidR="002F1889" w:rsidRPr="00C2525C" w:rsidRDefault="002F188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июле 1926 г. по инициативе «Авиахима» состоялся авиационный перелет в Турцию по маршруту Москва - Харьков - Севастополь - Анкара. Одной из задач его являлось преодоление впервые в мире Черного моря на самолете. Самолет «Красная звезда» совершил 20 июля посадку на анкарском аэродроме (18261).</w:t>
      </w:r>
    </w:p>
    <w:p w14:paraId="30E8D8AB" w14:textId="77777777" w:rsidR="002F1889" w:rsidRPr="00C2525C" w:rsidRDefault="002F1889" w:rsidP="00C2525C">
      <w:pPr>
        <w:spacing w:after="0" w:line="240" w:lineRule="auto"/>
        <w:jc w:val="both"/>
        <w:rPr>
          <w:rFonts w:ascii="Times New Roman" w:hAnsi="Times New Roman" w:cs="Times New Roman"/>
          <w:color w:val="002060"/>
          <w:sz w:val="16"/>
          <w:szCs w:val="16"/>
        </w:rPr>
      </w:pPr>
    </w:p>
    <w:p w14:paraId="6FCCF8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июле 1926 открылись полеты на международной трассе Верхне-Удинск - Урга (Улан-Уде) - Улан-Батор) (1113).</w:t>
      </w:r>
    </w:p>
    <w:p w14:paraId="255411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532A63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232065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CEA61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июле 1926 началось формирование артдивизий (359,67).</w:t>
      </w:r>
    </w:p>
    <w:p w14:paraId="36A419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06E2D2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DC6EA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315F5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июле 1926 г. вооруженные силы Гоминдана под командованием Чан Кайши и при участии командированного Коминтерном в Китай известного советского военачальника В.К.Блюхера предприняли из Гуанчжоу так называемый северный поход на Пекин (3871).</w:t>
      </w:r>
    </w:p>
    <w:p w14:paraId="3C87E9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0B1A0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5F275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18267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июле-августе 1926 на заводе Мариа-ди-Пиза в Италии были построены 20 Дорнье Валь, заказанных СССР (1085,101).</w:t>
      </w:r>
    </w:p>
    <w:p w14:paraId="12D2B7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Пожалуй, это было уже в 1927</w:t>
      </w:r>
    </w:p>
    <w:p w14:paraId="38E783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A2AF521" w14:textId="77777777" w:rsidR="00553009" w:rsidRPr="00C2525C" w:rsidRDefault="00553009" w:rsidP="00C2525C">
      <w:pPr>
        <w:autoSpaceDE w:val="0"/>
        <w:autoSpaceDN w:val="0"/>
        <w:adjustRightInd w:val="0"/>
        <w:spacing w:after="0" w:line="240" w:lineRule="auto"/>
        <w:jc w:val="both"/>
        <w:rPr>
          <w:rFonts w:ascii="Times New Roman" w:hAnsi="Times New Roman" w:cs="Times New Roman"/>
          <w:iCs/>
          <w:color w:val="002060"/>
          <w:sz w:val="16"/>
          <w:szCs w:val="16"/>
        </w:rPr>
      </w:pPr>
      <w:bookmarkStart w:id="37" w:name="_Hlk90996769"/>
      <w:r w:rsidRPr="00C2525C">
        <w:rPr>
          <w:rFonts w:ascii="Times New Roman" w:hAnsi="Times New Roman" w:cs="Times New Roman"/>
          <w:i/>
          <w:iCs/>
          <w:color w:val="002060"/>
          <w:sz w:val="16"/>
          <w:szCs w:val="16"/>
        </w:rPr>
        <w:t>Армия:</w:t>
      </w:r>
    </w:p>
    <w:p w14:paraId="2D0AB00E" w14:textId="77777777" w:rsidR="00553009" w:rsidRPr="00C2525C" w:rsidRDefault="00553009"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FE19FE7" w14:textId="77777777" w:rsidR="00553009" w:rsidRPr="00C2525C" w:rsidRDefault="00553009"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июле-августе 1926 г. народный комиссар и начальник Штаба РККА представили комиссии Рыкова подробные обоснования необходимости повысить боевую и мобилизационную готовность Красной армии ввиду превосходства сил потенциальных противников. В середине 1926 г., в значительной мере под впечатлением майского переворота в Польше и прихода к власти Ю. Пилсудского, советское руководство сочло нужным рассмотреть состояние РККА (См., в частности, экзальтированное обращение Дзержинского к Сталину, в котором председатель ОГПУ ссылался па "целый ряд данных" о подготовке Польши "к военному нападению на нас" и о получении Румынией "огромных масс вооружения" из Италии. Оп предлагал "проверить состояние РККА: ее настроение, снабжение и пашу мобилизационную и эвакуационную готовность к войне" (ПисьмоДзержинского Сталину, 11.07.1926 //Лубянка: Сталин и ВЧК-П1У- ОП 1У- -НКВД: Архив Сталина: Документы высших органов партийной н государственной власти,Янв. 1922- дек 1936/Сост.В.Н.Хаустовидр. М., 2003. С 118).</w:t>
      </w:r>
    </w:p>
    <w:p w14:paraId="1DC0518A" w14:textId="77777777" w:rsidR="00553009" w:rsidRPr="00C2525C" w:rsidRDefault="00553009"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Еще раньше, в апреле-мае 1926 г., Дзержинский направил трестам и заведениям ВСНХ, имевшим оборонное значение, циркуляр, "в котором, в частности, сообщалось, что английским генеральным штабом (sic) разработан план в ближайшем будущем начать с помощью генеральных штабов Польши и лимитрофных государств работу по разрушению, взрывам и поджогам наших важнейших хозяйственных предприятий и складов" (Литвинов М. Ю.. С едунов А. В. Шпионы и диверсанты: Борьба с прибалтийским шпионажем и националистическими бандформированиями на Северо-Западе России. Псков, 2005. С. 150).) (22725).</w:t>
      </w:r>
    </w:p>
    <w:bookmarkEnd w:id="37"/>
    <w:p w14:paraId="7604CED5" w14:textId="77777777" w:rsidR="00553009" w:rsidRPr="00C2525C" w:rsidRDefault="00553009" w:rsidP="00C2525C">
      <w:pPr>
        <w:spacing w:after="0" w:line="240" w:lineRule="auto"/>
        <w:jc w:val="both"/>
        <w:rPr>
          <w:rFonts w:ascii="Times New Roman" w:eastAsia="Times New Roman" w:hAnsi="Times New Roman" w:cs="Times New Roman"/>
          <w:color w:val="0070C0"/>
          <w:sz w:val="16"/>
          <w:szCs w:val="16"/>
          <w:lang w:eastAsia="ru-RU"/>
        </w:rPr>
      </w:pPr>
    </w:p>
    <w:p w14:paraId="24A01B0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2D39D8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F42C4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июле-ноябре 1926 года в «Северный поход» отправили три машины с советскими экипажами. Командовал этим отрядом В.Л. Мельников. Сначала в операциях участвовал всего один самолет летчика Кравцова, затем прибыл второй, пилота Сергеева. Они бомбили и штурмовали, вели разведку. 210 бомб сбросили на крепость Шэшань. При взятии города Наньчан экипаж Сергеева несколько раз бомбил вражеский бронепоезд, вынуждая его прекращать огонь (11923).</w:t>
      </w:r>
    </w:p>
    <w:p w14:paraId="5F8B60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114D6A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77A96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4F0BA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августу 1926 был готов и в первых числах А.И.Томашевский произвел испытание второго Р-3 с Либерти, но НК УВВС решил заменить на Нэпир Лайон (1016,131).</w:t>
      </w:r>
    </w:p>
    <w:p w14:paraId="322B33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7AC8DE0" w14:textId="77777777" w:rsidR="00553009" w:rsidRPr="00C2525C" w:rsidRDefault="0055300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К августу 1926 г. под руководством H.H. Поликарпова на предприятии ГАЗ № 5 разработали семь вариантов эскизного проекта бронированного штурмовика Б-1. Рассмотрение этих проектов показало, что поставленным требованиям они не удовлетворяют, и в начале октября 1926 г. Научное управление ВВС приняло решение прекратить все работы по проекту «Боевика» (21241).</w:t>
      </w:r>
    </w:p>
    <w:p w14:paraId="31CBC615" w14:textId="77777777" w:rsidR="00553009" w:rsidRPr="00C2525C" w:rsidRDefault="00553009" w:rsidP="00C2525C">
      <w:pPr>
        <w:spacing w:after="0" w:line="240" w:lineRule="auto"/>
        <w:jc w:val="both"/>
        <w:rPr>
          <w:rFonts w:ascii="Times New Roman" w:hAnsi="Times New Roman" w:cs="Times New Roman"/>
          <w:color w:val="0070C0"/>
          <w:sz w:val="16"/>
          <w:szCs w:val="16"/>
        </w:rPr>
      </w:pPr>
    </w:p>
    <w:p w14:paraId="4F992CC9" w14:textId="77777777" w:rsidR="00553009" w:rsidRPr="00C2525C" w:rsidRDefault="00553009"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4257EABE" w14:textId="77777777" w:rsidR="00553009" w:rsidRPr="00C2525C" w:rsidRDefault="00553009"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D469886" w14:textId="77777777" w:rsidR="00553009" w:rsidRPr="00C2525C" w:rsidRDefault="00553009"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К августу 1926 года на Большевике непосредственно по танку работал 31 человек. Как и оговаривалось, с августа 1925 года на "Большевик" стали поступать документация по отдельным чертежным группам (21335).</w:t>
      </w:r>
    </w:p>
    <w:p w14:paraId="5856277E" w14:textId="77777777" w:rsidR="00553009" w:rsidRPr="00C2525C" w:rsidRDefault="00553009"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3E64B62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8ADF1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411FA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августа 1926 Н.Н.П. был представлен эскизный проект будущего У-2 (1076,701).</w:t>
      </w:r>
    </w:p>
    <w:p w14:paraId="40D4CE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EF6CA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августа 1926 года на заводе № 1 началось проектирование одноместного истребителя-биплана И-3 с Райт Торнадо 600 нр (9651,64).</w:t>
      </w:r>
    </w:p>
    <w:p w14:paraId="1CCBF9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82B578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1C9CC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5C890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августа 1926 состоялось заседание тех. секции НК УВВС по вопросу об установлении техтребований к одноместному истребителю (сухопутному) под мотор в 600 нр. Председательствовал С.В.И. (2302,72).</w:t>
      </w:r>
    </w:p>
    <w:p w14:paraId="7A5FFC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F75C9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августа 1926 состоялось совещание при Техсекции НК УВВС по вопросу об установлении техтребований к одноместному истребителю (сухопутному) под мотор 600 нр. Председательствовал С.В.И. (2302).</w:t>
      </w:r>
    </w:p>
    <w:p w14:paraId="74C73F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D728E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августа 1926 года УВВС выдвинул технические требования в И3-БМВ VI, которые были дополнены 7 сентября 1926 года и зафиксированы постановления Президиума НК УВВС от 4 ноября 1927 года (6976).</w:t>
      </w:r>
    </w:p>
    <w:p w14:paraId="4B4A116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38A2ED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августа 1926 года УВВС принял техтребования к самолету истребителю И3-БМВ6, 7 сентября 1926 года появились дополнения к техтребованиям, а 4 ноября 1927 года они были вновь уточнены постановления Президиума НК УВВС (6937).</w:t>
      </w:r>
    </w:p>
    <w:p w14:paraId="17342EE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7F7EE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 августа 1926 была подготовлена:</w:t>
      </w:r>
    </w:p>
    <w:p w14:paraId="0D9769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2126"/>
        <w:gridCol w:w="3681"/>
        <w:gridCol w:w="3876"/>
      </w:tblGrid>
      <w:tr w:rsidR="00BD609C" w:rsidRPr="00C2525C" w14:paraId="501A1EC1" w14:textId="77777777">
        <w:tc>
          <w:tcPr>
            <w:tcW w:w="1526" w:type="dxa"/>
            <w:tcBorders>
              <w:top w:val="single" w:sz="12" w:space="0" w:color="auto"/>
            </w:tcBorders>
          </w:tcPr>
          <w:p w14:paraId="04B813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Пленум Н.Комитета </w:t>
            </w:r>
          </w:p>
        </w:tc>
        <w:tc>
          <w:tcPr>
            <w:tcW w:w="2126" w:type="dxa"/>
            <w:tcBorders>
              <w:top w:val="single" w:sz="12" w:space="0" w:color="auto"/>
            </w:tcBorders>
          </w:tcPr>
          <w:p w14:paraId="24DD26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3/УШ-26 г.</w:t>
            </w:r>
          </w:p>
        </w:tc>
        <w:tc>
          <w:tcPr>
            <w:tcW w:w="3681" w:type="dxa"/>
            <w:tcBorders>
              <w:top w:val="single" w:sz="12" w:space="0" w:color="auto"/>
            </w:tcBorders>
          </w:tcPr>
          <w:p w14:paraId="5319B8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5/УШ-26 г.</w:t>
            </w:r>
          </w:p>
        </w:tc>
        <w:tc>
          <w:tcPr>
            <w:tcW w:w="3876" w:type="dxa"/>
            <w:tcBorders>
              <w:top w:val="single" w:sz="12" w:space="0" w:color="auto"/>
            </w:tcBorders>
          </w:tcPr>
          <w:p w14:paraId="1CD5C6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5/УШ-26 г.</w:t>
            </w:r>
          </w:p>
        </w:tc>
      </w:tr>
      <w:tr w:rsidR="00BD609C" w:rsidRPr="00C2525C" w14:paraId="5FF81F78" w14:textId="77777777">
        <w:tc>
          <w:tcPr>
            <w:tcW w:w="1526" w:type="dxa"/>
            <w:tcBorders>
              <w:bottom w:val="single" w:sz="12" w:space="0" w:color="auto"/>
            </w:tcBorders>
          </w:tcPr>
          <w:p w14:paraId="151ABE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126" w:type="dxa"/>
            <w:tcBorders>
              <w:bottom w:val="single" w:sz="12" w:space="0" w:color="auto"/>
            </w:tcBorders>
          </w:tcPr>
          <w:p w14:paraId="3E1500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новом фильтре для мотора М5 на Р1</w:t>
            </w:r>
          </w:p>
          <w:p w14:paraId="46CE86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изменении ТУ на стальной тросс</w:t>
            </w:r>
          </w:p>
          <w:p w14:paraId="7BF7DA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 испытании бензиномера Авиатреста</w:t>
            </w:r>
          </w:p>
          <w:p w14:paraId="6E7D06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описании и инструкции по уходу помпы А1</w:t>
            </w:r>
          </w:p>
        </w:tc>
        <w:tc>
          <w:tcPr>
            <w:tcW w:w="3681" w:type="dxa"/>
            <w:tcBorders>
              <w:bottom w:val="single" w:sz="12" w:space="0" w:color="auto"/>
            </w:tcBorders>
          </w:tcPr>
          <w:p w14:paraId="4D6FEF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прицелах фирмы Цейса</w:t>
            </w:r>
          </w:p>
          <w:p w14:paraId="5A4639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испытании пул. установок Пуль 6 и Пуль 6 бис</w:t>
            </w:r>
          </w:p>
          <w:p w14:paraId="531ED3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 испытании альтиметра фирмы Ришар</w:t>
            </w:r>
          </w:p>
          <w:p w14:paraId="60AF22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пулеметной установке на И2</w:t>
            </w:r>
          </w:p>
          <w:p w14:paraId="39C8A5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Об установке компенсированных уклономеров на Р1</w:t>
            </w:r>
          </w:p>
          <w:p w14:paraId="61720F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стереоскопе профессора Максимовича</w:t>
            </w:r>
          </w:p>
          <w:p w14:paraId="6FCEC7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Об отчете инж.-констр. Котельникова на 600 р.</w:t>
            </w:r>
          </w:p>
        </w:tc>
        <w:tc>
          <w:tcPr>
            <w:tcW w:w="3876" w:type="dxa"/>
            <w:tcBorders>
              <w:bottom w:val="single" w:sz="12" w:space="0" w:color="auto"/>
            </w:tcBorders>
          </w:tcPr>
          <w:p w14:paraId="6AC705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Об образце вставного листа спровочника по аэр. Вопросу</w:t>
            </w:r>
          </w:p>
          <w:p w14:paraId="702F02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справочных указаниях по эксплоатации сам. Ю-21</w:t>
            </w:r>
          </w:p>
          <w:p w14:paraId="567AC2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чертежах тедежки для перевозки моторов</w:t>
            </w:r>
          </w:p>
          <w:p w14:paraId="3E75B7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программе испытаний моторов</w:t>
            </w:r>
          </w:p>
          <w:p w14:paraId="44FADE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Об инструкции по испытанию самолетов</w:t>
            </w:r>
          </w:p>
          <w:p w14:paraId="672A80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программе описания самолетов</w:t>
            </w:r>
          </w:p>
          <w:p w14:paraId="649916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7. О руководстве по инспектированию авиачастей в технической эксплоатации самолетов и моторов </w:t>
            </w:r>
          </w:p>
        </w:tc>
      </w:tr>
    </w:tbl>
    <w:p w14:paraId="4CDC26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34C173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C7ADC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августа 1926 Пом. Пред. НК Харламов писал служебную записку № 1414с в Авиатрест к № 14112 от 27.щ7.26 (Копия: ЦАГИ)</w:t>
      </w:r>
    </w:p>
    <w:p w14:paraId="1064A4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НК сообщает, что второе заседание по вопросу о подготовке серийной постройки опытного бомбовоза по типу АНТ-4 назначается на 5 августа в 12 час. дня. Просьба вслать представителя (8905,51).</w:t>
      </w:r>
    </w:p>
    <w:p w14:paraId="7FF7EB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5045C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августа 1926 Нач. Снабжения УВВС писал письмо № 49166 в Авиатрест на № 5882/у-1 от 21 июля с.г.</w:t>
      </w:r>
    </w:p>
    <w:p w14:paraId="736EE22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smallCaps/>
          <w:color w:val="002060"/>
          <w:sz w:val="16"/>
          <w:szCs w:val="16"/>
        </w:rPr>
      </w:pPr>
      <w:r w:rsidRPr="00C2525C">
        <w:rPr>
          <w:rFonts w:ascii="Times New Roman" w:hAnsi="Times New Roman" w:cs="Times New Roman"/>
          <w:color w:val="002060"/>
          <w:sz w:val="16"/>
          <w:szCs w:val="16"/>
        </w:rPr>
        <w:t xml:space="preserve">Концессионный Отдел УВВС служебной запиской от 28/УП-26 г. за № 25649/с сообщил Производственной Части, что приборы, о которых идет речь в сношении Авиатреста за № 5882/у-1 в данное время входят в состав оборудования, находяцегося в процессе испытания самолета, с которого следствие этого снять их не представляется </w:t>
      </w:r>
      <w:r w:rsidRPr="00C2525C">
        <w:rPr>
          <w:rFonts w:ascii="Times New Roman" w:hAnsi="Times New Roman" w:cs="Times New Roman"/>
          <w:smallCaps/>
          <w:color w:val="002060"/>
          <w:sz w:val="16"/>
          <w:szCs w:val="16"/>
        </w:rPr>
        <w:t>возможным.</w:t>
      </w:r>
    </w:p>
    <w:p w14:paraId="7FE76A2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 испытание, по сообщению Концессионного Отдела УВВС закончится в самом ближайшем будущем, после чего будет дано незамедлительно заключение о приборах (8905,50).</w:t>
      </w:r>
    </w:p>
    <w:p w14:paraId="6BE1498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CCF23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августа 1926 Дорнье Валь N 56, собранный в Италии для СССР, выполнил первый полет. Хотели лететь в СССР 15-16 августа, но летный сертификат был выдан только 17-18 августа. Турки и Греки не пускали лететь и уже хотели упаковывать в ящики, когда пришло разрешение (2543,6).</w:t>
      </w:r>
    </w:p>
    <w:p w14:paraId="718FD7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64788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 2-го по 18 августа 1926 в Хлебной гавани Одессы Дорнье Валь освоили советские летчики. Первыми пилотировали новые аппараты начальник Воздушных сил Черного моря В.К.Лавров и летчик С.Т.Ры- бальчук. По их отзывам, "Вали" обладали отличной маневренностью при рулении по воде, обеспечивали "сухой" (т.е. без брызгообразования) и быстрый взлет.</w:t>
      </w:r>
    </w:p>
    <w:p w14:paraId="714A6B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Севастополе, куда лодки перелетели 26 сентября 1926 г., были проведены более обстоятельные испытания. Сюда прибыли специалисты ЦАГИ во главе с Г.А.Озеровым, присутствовал П.Д.Самсонов от ОМОС ЦКБ, а также инженеры авиазавода ГАЗ №5, на котором осваивали металлические конструкции самолетов.</w:t>
      </w:r>
    </w:p>
    <w:p w14:paraId="4F0487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проведении оценочных испытаний один из приобретенных "Валей" совершал взлеты и посадки при ветре 16 м/сек и высокой накатной волне. Назывались следующие зафиксированные характеристики гидросамолета: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BD609C" w:rsidRPr="00C2525C" w14:paraId="74AEFC95" w14:textId="77777777">
        <w:tc>
          <w:tcPr>
            <w:tcW w:w="5156" w:type="dxa"/>
            <w:tcBorders>
              <w:top w:val="single" w:sz="12" w:space="0" w:color="auto"/>
            </w:tcBorders>
          </w:tcPr>
          <w:p w14:paraId="7BD3E6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Максимальная скорость (км/ч)</w:t>
            </w:r>
          </w:p>
        </w:tc>
        <w:tc>
          <w:tcPr>
            <w:tcW w:w="5156" w:type="dxa"/>
            <w:tcBorders>
              <w:top w:val="single" w:sz="12" w:space="0" w:color="auto"/>
            </w:tcBorders>
          </w:tcPr>
          <w:p w14:paraId="0B486D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180,5 *</w:t>
            </w:r>
          </w:p>
        </w:tc>
      </w:tr>
      <w:tr w:rsidR="00BD609C" w:rsidRPr="00C2525C" w14:paraId="4B4A522A" w14:textId="77777777">
        <w:tc>
          <w:tcPr>
            <w:tcW w:w="5156" w:type="dxa"/>
          </w:tcPr>
          <w:p w14:paraId="781CE3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Полетная скорость на 3000 м (км/ч) .130 **</w:t>
            </w:r>
          </w:p>
        </w:tc>
        <w:tc>
          <w:tcPr>
            <w:tcW w:w="5156" w:type="dxa"/>
          </w:tcPr>
          <w:p w14:paraId="074709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BBE4010" w14:textId="77777777">
        <w:tc>
          <w:tcPr>
            <w:tcW w:w="5156" w:type="dxa"/>
          </w:tcPr>
          <w:p w14:paraId="7D3EF0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Время набора 1000 м (мин) </w:t>
            </w:r>
          </w:p>
        </w:tc>
        <w:tc>
          <w:tcPr>
            <w:tcW w:w="5156" w:type="dxa"/>
          </w:tcPr>
          <w:p w14:paraId="72A980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8,95</w:t>
            </w:r>
          </w:p>
        </w:tc>
      </w:tr>
      <w:tr w:rsidR="00BD609C" w:rsidRPr="00C2525C" w14:paraId="56F94809" w14:textId="77777777">
        <w:tc>
          <w:tcPr>
            <w:tcW w:w="5156" w:type="dxa"/>
          </w:tcPr>
          <w:p w14:paraId="7CAC83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Время набора 2000 м (мин)</w:t>
            </w:r>
          </w:p>
        </w:tc>
        <w:tc>
          <w:tcPr>
            <w:tcW w:w="5156" w:type="dxa"/>
          </w:tcPr>
          <w:p w14:paraId="014534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21,76</w:t>
            </w:r>
          </w:p>
        </w:tc>
      </w:tr>
      <w:tr w:rsidR="00BD609C" w:rsidRPr="00C2525C" w14:paraId="7285D757" w14:textId="77777777">
        <w:tc>
          <w:tcPr>
            <w:tcW w:w="5156" w:type="dxa"/>
          </w:tcPr>
          <w:p w14:paraId="344D66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Время набора 3000 м (мин)</w:t>
            </w:r>
          </w:p>
        </w:tc>
        <w:tc>
          <w:tcPr>
            <w:tcW w:w="5156" w:type="dxa"/>
          </w:tcPr>
          <w:p w14:paraId="1864EA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42,24</w:t>
            </w:r>
          </w:p>
        </w:tc>
      </w:tr>
      <w:tr w:rsidR="00BD609C" w:rsidRPr="00C2525C" w14:paraId="5C2E51CF" w14:textId="77777777">
        <w:tc>
          <w:tcPr>
            <w:tcW w:w="5156" w:type="dxa"/>
            <w:tcBorders>
              <w:bottom w:val="single" w:sz="12" w:space="0" w:color="auto"/>
            </w:tcBorders>
          </w:tcPr>
          <w:p w14:paraId="13A31B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Потолок (м)</w:t>
            </w:r>
          </w:p>
        </w:tc>
        <w:tc>
          <w:tcPr>
            <w:tcW w:w="5156" w:type="dxa"/>
            <w:tcBorders>
              <w:bottom w:val="single" w:sz="12" w:space="0" w:color="auto"/>
            </w:tcBorders>
          </w:tcPr>
          <w:p w14:paraId="73609B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3290</w:t>
            </w:r>
          </w:p>
        </w:tc>
      </w:tr>
    </w:tbl>
    <w:p w14:paraId="780556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указывалось, что фирма гарантировала 192 км/ч ** гарантия фирмы 165 км/ч.</w:t>
      </w:r>
    </w:p>
    <w:p w14:paraId="7FC9DB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Одновременно испытания показали, что приобретенные машины №56 и №57 обладают отдельными недостатками. В частности, воздушные винты, ранее подобранные для итальянских двигателей "Ассо", не соответствовали характеристикам "Лоррен-Дитрихов". Поэтому одним из условий приемки самолетов стало обязательство фирмы прислать новые воздушные винты. Кроме того, сама мотоустановка с двигателями "Лоррен-Дитрих" мощностью по 450 л.с. оказалась неудачной. Французские двигатели тогда считались недорогими, однако обладали большими габаритами, расходовали много горючего, по причине плохой сбалансированности отличались склонностью к вибрациям и невысокой надежностью. Тем не менее, два первых "Валя" со всеми отмеченными проблемами передали в ВВС Морских сил Черного моря. Они попали в 60-ю эскадрилью 9-й авиабригады, базировавшуюся в Севастополе с основной задачей - использовать самолеты для подготовки новых экипажей (11961).</w:t>
      </w:r>
    </w:p>
    <w:p w14:paraId="7DFEE4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67DE33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168186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21C27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августа 1926 г., приказом РВС СССР была отменена суконная звезда на зимнем шлеме, благодаря чему, единственным отличием шлема остался металлический красноармейский значок (10673).</w:t>
      </w:r>
    </w:p>
    <w:p w14:paraId="0D2C13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EE40B2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D8CCC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D997F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августа 1926 Секция применения НК УВВС рассмотрела вопросы: 5. Об инструкции по испытанию самолетов и др. (2265,92).</w:t>
      </w:r>
    </w:p>
    <w:p w14:paraId="64BF55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B3D5D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августа 1926 года была подготовлена Справка по истории российской авиации:</w:t>
      </w:r>
    </w:p>
    <w:p w14:paraId="1C48A4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войны. Период начала авиации 1910-1912 года характеризуется огромным количеством частных предложений различных конструкций, в большинстве случаев, не имевших под собою никакой почвы (пример - Татаринов) и появившихся также стихийно, как стихийно было общее увеличение авиацией в те годы. С конца 1911 и в 1912 годах начинают возникать аэропланные заводы, вернее мастерские, в которых главным образом копировались заграничные типы (Фарман, Блерио), а также создавались и свои - нп. Сикорский, начавший работать в Киеве, а затем на Русско-Балтийском заводе, Гаккель, давший первый в мире тракторный самолет, моноплан Хиони. На вооружение вводились исключительно заграничные конструкции (Блерио, Фарман и разных систем, Ньюпор IV). Развитию русской творческой мысли много способствовали устроенные военным ведомством в 1912 и 1913 годах два конкурса самолетов; на первом конкурсе из русских конструкций были Сикорского (получившего первый приз), Гаккеля и Хиони (Между прочим из иностранцев в конкурсе участвовал первый Фоккер, пилотируемый самим Фоккером); на втором конкурсе заводами было выставлено: конструкции Сикорского, несколько экземпляров Дуксом) модификации Ньюпора IV, конструктор Бутми).</w:t>
      </w:r>
    </w:p>
    <w:p w14:paraId="29E0D7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1913 года Русско-Балтийским заводом построен "Русский витязь" Сикорского, первый в мире многомоторный самолет; его появлению предшествовала большая теоретическая дискуссия о возможности строить большие самолеты. Дальнейшее развитие "Русского витязя" привело в 1914 г. к типу "Илья Муромец".</w:t>
      </w:r>
    </w:p>
    <w:p w14:paraId="31C1FF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войне на вооружении состояли самолеты главным образом заграничных конструкций - Ньюпор IV, Фарман VII, XVI, XX, Моран; из русских было только несколько самолетов "Илья Муромец" (первого типа с Аргусами) и один моноплан "Сикорский XIII бис")....., состоявших на вооружении в частях 70% было русского производства).</w:t>
      </w:r>
    </w:p>
    <w:p w14:paraId="7A71AD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моторам дело с новыми конструкциями развивалось значительно медленнее. На рижском заводе "Калеп" (впоследствии завод "Мотор") был переконструирован (незначительные изменения. Инженер Шухгалтер) мотор "Гном" в 50 НР и выпущен под названием "Калеп" в 19.. году) был построен только в нескольких экземплярах..... Затем тот же завод перешел на производство моторов.... Кроме того французская фирма "Гном" открыла филиал в Москве и собирала моторы из частей, изготовленных во Франции) впоследствии завод "Гном и Рон" и дальше наш...</w:t>
      </w:r>
    </w:p>
    <w:p w14:paraId="7620A9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отношению к вооружению и снаряжению никакой... работы не велось, все основывалось на частной инициативе. В 1913 году военным ведомством был объявлен конкурс на бомбосбрасыватели, не давший успешных результатов. Вооружения пулеметами не было. Бомбы и бомбосбрасыватели были приняты сист. Гальгара, на практике оказавшиеся непригодными.</w:t>
      </w:r>
    </w:p>
    <w:p w14:paraId="5E24C2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 воздухоплаванию дело с новыми конструкциями обстояло более твердо (хотя некоторые образцы управляемых аэростатов заказывались за границей). Почти каждый год (1910-1913) выпускалось по одной или несколько... конструкций) комиссионный, Лебедь - Голубова, Ястреб -..., Голубь Ижорского завода, Копчик - </w:t>
      </w:r>
      <w:r w:rsidRPr="00C2525C">
        <w:rPr>
          <w:rFonts w:ascii="Times New Roman" w:hAnsi="Times New Roman" w:cs="Times New Roman"/>
          <w:color w:val="002060"/>
          <w:sz w:val="16"/>
          <w:szCs w:val="16"/>
        </w:rPr>
        <w:lastRenderedPageBreak/>
        <w:t>завода Дюфлан, Альбатрос Ижорского завода, Гигант, начатый и не законченный Русско-Балтийским заводом). Конструирование воздухоплавательных аппаратов велось главным образом русскими военными воздухоплавателями и осуществлялось на средства военного ведомства. Развитие этого дела надо объяснить тем, что во-первых, в то время во главе авиации и воздухоплавания стояли воздухоплаватели и во-вторых, что дело воздухоплавания было установившееся, между тем как авиация только зарождалась. Привязные аэростаты на вооружении были заграничной системы (Парсеваль).</w:t>
      </w:r>
    </w:p>
    <w:p w14:paraId="435589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 попытками поставить конструирование самолетов прочно (конкурсы), г) отсутствием планомерной работы по всем областям Воздушного флота (несоразмерность работы с самолетами и моторами, предпочтение аэростатам и т.д.).</w:t>
      </w:r>
    </w:p>
    <w:p w14:paraId="437BA5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Мировая война до Октябрьской революции. Во время наши заводы копировали главным образом заграничные конструкции (Моран S и L, Вуазен, Фарман XXVII и ХХХ, Депердюссен, Ньюпоры Х, ХI, XVII, XXI, XXIII, XXIV бис. Из русских конструкций работали: "Илья Муромец" разных типов, Сикорского XIII и XVI, морские Григоровича (главным образом М5, М9 и М20 - вообще морская авиация вся была снабжена русскими самолетами и конструкции и постройки) (один самолет Григоровича "ГАСН" был первым в мире торпедоносцем; впоследствии разбит бурей), затем МОСКА МВ бис (Моска был одновременно владельцем и конструктором заводом "Моска", впоследствии ГАЗ N 5), АНАДЕ и АНАСОЛЬ, гл. инженера завода АНАТРА в Одессе, по существу модификации немецкого Альбатроса).</w:t>
      </w:r>
    </w:p>
    <w:p w14:paraId="799028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было много конструкций, на фронт не попавших: "Святогор" Слесарева - первый в мире большой самолет с центральной моторной установкой, "Двухвостки" Хиони, Четырехплан Савельева, Лебедь XII (инж. Шкульник, завод Лебедева), опытные самолеты Пороховщикова, Ботезата, Ижорского завода (не достроен). Иногда переделывались заграничные конструкции (Вуазен Иванова).</w:t>
      </w:r>
    </w:p>
    <w:p w14:paraId="2A7B29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моторов появился мотор Киреева РБВ36, построенный на Русско-Балтийском заводе и заказанный военным ведомством для постановки на "Ильи Муромца" (2 Рено, 2 РБВ36). Больше по новым конструкциям не было сделано ничего, даже копировка заграничных типов шла с трудом) зав. "Мотор" делал Мерседес, его же делали заводы "Дека" и "Акса", "Аргус" строил Русско-Балтийский); успешно строились моторы с.....</w:t>
      </w:r>
    </w:p>
    <w:p w14:paraId="51ED4C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остальных областях авиации появилось много предложений, главным образом, частного предложения: бомбы (...., Яковлева, Слесарева), ветрочет (Журавченко).... прицелы (Сикорский, Гарф, Толмачев, Лебеденко, Тираспольский, Ботезат), палатки (Кебке, Ульянин), лыжи разл. конструкции,...сбрасыватели (Колпаков) и т.д.</w:t>
      </w:r>
    </w:p>
    <w:p w14:paraId="17AE64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Этот период характеризуется тем, что Правительство поощряло создание новых конструкций путем заказов) в большинстве случаев, неудачно - Анасаль, Анаде, Вуазен Иванова...), основываясь на инициативе частных лиц или отдельных заводов, но без планомерного развития новых конструкций.</w:t>
      </w:r>
    </w:p>
    <w:p w14:paraId="18476C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Октябрьской революции до 1920 года. Этот период характеризуется исключительно требованиями к производству было давать самолеты на фронт, часто даже не обращая внимания - какой системы и как самолет изготовлен; надо... фронт бросить все, что только было возможно, а летчики... время летали на всем, что могло с грехом пополам... от земли. С другой стороны крылатое выражение одного весьма ответственного работника см. "Вестник Воздушного флота", что "авиация для нас такая же ненужная роскошь как и пудра", не могло не повлиять на денежную поддержку промышленности. Следствием этих двух причин явилась... трудность создания новых конструкций. Однако за это время было создано: переконструирование ДН4с постройкой.... (чертежей полных не было) под Фиат 240 НР и переконструирование гидролодки Телье под Рено (обе работы выполнены заводом Дукс).</w:t>
      </w:r>
    </w:p>
    <w:p w14:paraId="071CE7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моторной части заводом N 2 строился, считая... материалы, мотор Испано 200 НР.</w:t>
      </w:r>
    </w:p>
    <w:p w14:paraId="7AF061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в этот период, как в период наибольшего революционного подъема и гражданской войны, поступало... предложений и изобретений, в большинстве случаев не имеющих под собою ни научных, ни технических обоснований, ибо... авиационному делу, но без возможности дать практическое осуществление предлагаемым изобретениям.</w:t>
      </w:r>
    </w:p>
    <w:p w14:paraId="72DF88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период с Октябрьской революции до 1920 года характеризуется: исключительно производственным уклоном, несколькими переделками существующих систем и огромным количеством предлагаемых изобретений. Конечно, о каком либо государственном плане развития новых конструкций в этот период говорить не приходилось.</w:t>
      </w:r>
    </w:p>
    <w:p w14:paraId="048D3C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Период "Главкавиа". В январе 1920 г. при Главкавиа образуется Конструкторское бюро, сначала в весьма малочисленном составе; сносного инвентаря достать было, конечно, сразу нельзя, зачастую вместо чертежных карандашей отпускались плотничьи, вместо чертежной бумаги - газетная и т.д. Первою поставленной задачей - было по возможности привести в порядок производственные чертежи; необходимо заметить что в то время среди служащих почему то укрепился взгляд, что лучшая бумага для заворачивания пайков есть чертежи, замки же к чертежному шкафу, несмотря на все наряды, получить не удавалось. (2278).</w:t>
      </w:r>
    </w:p>
    <w:p w14:paraId="39695B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472F6FD" w14:textId="77777777" w:rsidR="00553009" w:rsidRPr="00C2525C" w:rsidRDefault="0055300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3 августа 1926 года - открыта первая международная авиалиния Верхнеудинск (ныне Улан-Удэ) - Улан-Батор. 10 Августа 1926 года ее продлевают до Москвы, и с тех пор она является старейшей действующей международной авиалинией "Аэрофлота" (20540).</w:t>
      </w:r>
    </w:p>
    <w:p w14:paraId="4979F3D1" w14:textId="77777777" w:rsidR="00553009" w:rsidRPr="00C2525C" w:rsidRDefault="00553009" w:rsidP="00C2525C">
      <w:pPr>
        <w:spacing w:after="0" w:line="240" w:lineRule="auto"/>
        <w:jc w:val="both"/>
        <w:rPr>
          <w:rFonts w:ascii="Times New Roman" w:hAnsi="Times New Roman" w:cs="Times New Roman"/>
          <w:color w:val="0070C0"/>
          <w:sz w:val="16"/>
          <w:szCs w:val="16"/>
        </w:rPr>
      </w:pPr>
    </w:p>
    <w:p w14:paraId="19E064F4" w14:textId="77777777" w:rsidR="00B72819" w:rsidRPr="00C2525C" w:rsidRDefault="00B72819"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08D9F29" w14:textId="77777777" w:rsidR="00B72819" w:rsidRPr="00C2525C" w:rsidRDefault="00B72819"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41FBC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августа 1926 г. была подготовлена памятная записка начальника Военно-промышленного управ</w:t>
      </w:r>
      <w:r w:rsidRPr="00C2525C">
        <w:rPr>
          <w:rFonts w:ascii="Times New Roman" w:hAnsi="Times New Roman" w:cs="Times New Roman"/>
          <w:color w:val="002060"/>
          <w:sz w:val="16"/>
          <w:szCs w:val="16"/>
        </w:rPr>
        <w:softHyphen/>
        <w:t>ления В. А. Аванесова его заместителю Л. Егорову о программе работы по реорганизации военной промышленности</w:t>
      </w:r>
    </w:p>
    <w:p w14:paraId="308C04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Сообщаю Вам для памяти, что нужно сделать в ближайшее время:</w:t>
      </w:r>
    </w:p>
    <w:p w14:paraId="068817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Согласно постановлению Комиссии обороны внести через Президиум ВСНХ в СТО проект постановления о растрестировании Военпрома. Подготовить согласно намеченному списку список членов правления новых трестов и представить на утверждение Президиума ВСНХ и ЦК, предварительно согласовав этот список с ЦК Союза металлистов и химиков. Написать типовую структуру новых трестов, назначить соответствующих начальников отде</w:t>
      </w:r>
      <w:r w:rsidRPr="00C2525C">
        <w:rPr>
          <w:rFonts w:ascii="Times New Roman" w:hAnsi="Times New Roman" w:cs="Times New Roman"/>
          <w:color w:val="002060"/>
          <w:sz w:val="16"/>
          <w:szCs w:val="16"/>
        </w:rPr>
        <w:softHyphen/>
        <w:t>лов и вообще провести организационную работу по оформлению трестов. Теперь же присту</w:t>
      </w:r>
      <w:r w:rsidRPr="00C2525C">
        <w:rPr>
          <w:rFonts w:ascii="Times New Roman" w:hAnsi="Times New Roman" w:cs="Times New Roman"/>
          <w:color w:val="002060"/>
          <w:sz w:val="16"/>
          <w:szCs w:val="16"/>
        </w:rPr>
        <w:softHyphen/>
        <w:t>пить к работе по составлению состава трестов, к выявлению основного капитала. Работу по формированию трестов провести уже совместно с членами новых правлений.</w:t>
      </w:r>
    </w:p>
    <w:p w14:paraId="2DF0A5E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Структуру ВПУ в основе оставить. В практической жизни можно внести ряд коррек</w:t>
      </w:r>
      <w:r w:rsidRPr="00C2525C">
        <w:rPr>
          <w:rFonts w:ascii="Times New Roman" w:hAnsi="Times New Roman" w:cs="Times New Roman"/>
          <w:color w:val="002060"/>
          <w:sz w:val="16"/>
          <w:szCs w:val="16"/>
        </w:rPr>
        <w:softHyphen/>
        <w:t>тив, но с этим делом спешить не следует. Необходимо учесть результаты работы ближайших пары месяцев, чтобы можно было, учитывая новую работу, внести те или иные окончатель</w:t>
      </w:r>
      <w:r w:rsidRPr="00C2525C">
        <w:rPr>
          <w:rFonts w:ascii="Times New Roman" w:hAnsi="Times New Roman" w:cs="Times New Roman"/>
          <w:color w:val="002060"/>
          <w:sz w:val="16"/>
          <w:szCs w:val="16"/>
        </w:rPr>
        <w:softHyphen/>
        <w:t>ные изменения в положение о ВПУ. Сейчас ограничиться лишь пересмотром штатов и зак</w:t>
      </w:r>
      <w:r w:rsidRPr="00C2525C">
        <w:rPr>
          <w:rFonts w:ascii="Times New Roman" w:hAnsi="Times New Roman" w:cs="Times New Roman"/>
          <w:color w:val="002060"/>
          <w:sz w:val="16"/>
          <w:szCs w:val="16"/>
        </w:rPr>
        <w:softHyphen/>
        <w:t>репить не столько количественно, сколько качественно состав сотрудников ВПУ.</w:t>
      </w:r>
    </w:p>
    <w:p w14:paraId="041861F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Наметить основной план работы по каждому тресту. Дать общие'основные контроль</w:t>
      </w:r>
      <w:r w:rsidRPr="00C2525C">
        <w:rPr>
          <w:rFonts w:ascii="Times New Roman" w:hAnsi="Times New Roman" w:cs="Times New Roman"/>
          <w:color w:val="002060"/>
          <w:sz w:val="16"/>
          <w:szCs w:val="16"/>
        </w:rPr>
        <w:softHyphen/>
        <w:t>ные цифры по каждому заводу как в области установления норм рабочей силы, так и конт</w:t>
      </w:r>
      <w:r w:rsidRPr="00C2525C">
        <w:rPr>
          <w:rFonts w:ascii="Times New Roman" w:hAnsi="Times New Roman" w:cs="Times New Roman"/>
          <w:color w:val="002060"/>
          <w:sz w:val="16"/>
          <w:szCs w:val="16"/>
        </w:rPr>
        <w:softHyphen/>
        <w:t>рольные цифры по производству. При даче контрольных цифр иметь в виду, что современное количество работников можно сократить: служащих - от 25 до 60%, а рабочих - до 15%, за исключением Тульского оружейного завода, где процент этот можно значительно повысить. Это сокращение, мне мыслится, при современных условиях, при пересмотре норм выработ</w:t>
      </w:r>
      <w:r w:rsidRPr="00C2525C">
        <w:rPr>
          <w:rFonts w:ascii="Times New Roman" w:hAnsi="Times New Roman" w:cs="Times New Roman"/>
          <w:color w:val="002060"/>
          <w:sz w:val="16"/>
          <w:szCs w:val="16"/>
        </w:rPr>
        <w:softHyphen/>
        <w:t>ки придется значительно увеличить: в результате общее количество служащих и рабочих не должно превышать 65-66 тыс. и то при условии увеличения производственной программы против прошлого года минимум на 20 млн руб.</w:t>
      </w:r>
    </w:p>
    <w:p w14:paraId="3673D1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Мирную программу заводов ни в коем случае не урезывать, но стремиться внести в эту работу большую планомерность, и чтобы объекты соответствовали сохранению квалифици</w:t>
      </w:r>
      <w:r w:rsidRPr="00C2525C">
        <w:rPr>
          <w:rFonts w:ascii="Times New Roman" w:hAnsi="Times New Roman" w:cs="Times New Roman"/>
          <w:color w:val="002060"/>
          <w:sz w:val="16"/>
          <w:szCs w:val="16"/>
        </w:rPr>
        <w:softHyphen/>
        <w:t>рованной рабочей силы и производственных ячеек. Можно расширить производство мирное по оптике, охотничьим ружьям, станкостроению, по химикатам и тому подобному.</w:t>
      </w:r>
    </w:p>
    <w:p w14:paraId="144068A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Ввиду отсутствия на местах твердых руководителей, а именно: управляющих, техни</w:t>
      </w:r>
      <w:r w:rsidRPr="00C2525C">
        <w:rPr>
          <w:rFonts w:ascii="Times New Roman" w:hAnsi="Times New Roman" w:cs="Times New Roman"/>
          <w:color w:val="002060"/>
          <w:sz w:val="16"/>
          <w:szCs w:val="16"/>
        </w:rPr>
        <w:softHyphen/>
        <w:t>ческих и коммерческих директоров, надо срочно подыскать соответствующих работников для замены старого состава заводоуправлений. Точно также необходимо сейчас же ускорить работы по выработке положения о заводоуправлениях и взаимоотношениях заводоуправле</w:t>
      </w:r>
      <w:r w:rsidRPr="00C2525C">
        <w:rPr>
          <w:rFonts w:ascii="Times New Roman" w:hAnsi="Times New Roman" w:cs="Times New Roman"/>
          <w:color w:val="002060"/>
          <w:sz w:val="16"/>
          <w:szCs w:val="16"/>
        </w:rPr>
        <w:softHyphen/>
        <w:t>ний с центром, то есть [с] трестами. Необходимо управляющих наделить соответствующими правами, уничтожить должность заместителя-коммуниста: первым заместителем сделать технического директора и таким образом подчинить техническому директору как коммер</w:t>
      </w:r>
      <w:r w:rsidRPr="00C2525C">
        <w:rPr>
          <w:rFonts w:ascii="Times New Roman" w:hAnsi="Times New Roman" w:cs="Times New Roman"/>
          <w:color w:val="002060"/>
          <w:sz w:val="16"/>
          <w:szCs w:val="16"/>
        </w:rPr>
        <w:softHyphen/>
        <w:t>ческого директора, так и бухгалтерию.</w:t>
      </w:r>
    </w:p>
    <w:p w14:paraId="05FB20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Принять решительные меры к ликвидации всех неликвидов. Перераспределить име</w:t>
      </w:r>
      <w:r w:rsidRPr="00C2525C">
        <w:rPr>
          <w:rFonts w:ascii="Times New Roman" w:hAnsi="Times New Roman" w:cs="Times New Roman"/>
          <w:color w:val="002060"/>
          <w:sz w:val="16"/>
          <w:szCs w:val="16"/>
        </w:rPr>
        <w:softHyphen/>
        <w:t>ющиеся на заводах излишки материалов, фабрикатов и полуфабрикатов. Обратить внимание на то, что заводы хотят совершенно неправильно премировать работников согласно поста</w:t>
      </w:r>
      <w:r w:rsidRPr="00C2525C">
        <w:rPr>
          <w:rFonts w:ascii="Times New Roman" w:hAnsi="Times New Roman" w:cs="Times New Roman"/>
          <w:color w:val="002060"/>
          <w:sz w:val="16"/>
          <w:szCs w:val="16"/>
        </w:rPr>
        <w:softHyphen/>
        <w:t>новлению комиссии ВПУ. Случай такого неправильного премирования имел место по Лени</w:t>
      </w:r>
      <w:r w:rsidRPr="00C2525C">
        <w:rPr>
          <w:rFonts w:ascii="Times New Roman" w:hAnsi="Times New Roman" w:cs="Times New Roman"/>
          <w:color w:val="002060"/>
          <w:sz w:val="16"/>
          <w:szCs w:val="16"/>
        </w:rPr>
        <w:softHyphen/>
        <w:t>нграду</w:t>
      </w:r>
      <w:r w:rsidRPr="00C2525C">
        <w:rPr>
          <w:rFonts w:ascii="Times New Roman" w:hAnsi="Times New Roman" w:cs="Times New Roman"/>
          <w:color w:val="002060"/>
          <w:sz w:val="16"/>
          <w:szCs w:val="16"/>
          <w:vertAlign w:val="superscript"/>
        </w:rPr>
        <w:t>1</w:t>
      </w:r>
      <w:r w:rsidRPr="00C2525C">
        <w:rPr>
          <w:rFonts w:ascii="Times New Roman" w:hAnsi="Times New Roman" w:cs="Times New Roman"/>
          <w:color w:val="002060"/>
          <w:sz w:val="16"/>
          <w:szCs w:val="16"/>
        </w:rPr>
        <w:t>".</w:t>
      </w:r>
    </w:p>
    <w:p w14:paraId="0E1280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Подобрать материалы для составления доклада в Политбюро ЦК. Черновую прог</w:t>
      </w:r>
      <w:r w:rsidRPr="00C2525C">
        <w:rPr>
          <w:rFonts w:ascii="Times New Roman" w:hAnsi="Times New Roman" w:cs="Times New Roman"/>
          <w:color w:val="002060"/>
          <w:sz w:val="16"/>
          <w:szCs w:val="16"/>
        </w:rPr>
        <w:softHyphen/>
        <w:t>рамму, то есть тезисы, при сем прилагаю</w:t>
      </w:r>
      <w:r w:rsidRPr="00C2525C">
        <w:rPr>
          <w:rFonts w:ascii="Times New Roman" w:hAnsi="Times New Roman" w:cs="Times New Roman"/>
          <w:color w:val="002060"/>
          <w:sz w:val="16"/>
          <w:szCs w:val="16"/>
          <w:vertAlign w:val="superscript"/>
        </w:rPr>
        <w:t>3</w:t>
      </w:r>
      <w:r w:rsidRPr="00C2525C">
        <w:rPr>
          <w:rFonts w:ascii="Times New Roman" w:hAnsi="Times New Roman" w:cs="Times New Roman"/>
          <w:color w:val="002060"/>
          <w:sz w:val="16"/>
          <w:szCs w:val="16"/>
        </w:rPr>
        <w:t>'. Вы можете изменить эту программу как в части, так и в целом, но необходимо эту работу начать сейчас же, для того чтобы к ноябрю можно было уже иметь, по крайней мере, достоверные проверенные сведения.</w:t>
      </w:r>
    </w:p>
    <w:p w14:paraId="76C5D7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Оформить через соответствующие инстанции состав коллегии ВПУ, включив туда т. Тамарина. Повести переговоры о включении т. Толоконцева, если он будет согласен, то вклю</w:t>
      </w:r>
      <w:r w:rsidRPr="00C2525C">
        <w:rPr>
          <w:rFonts w:ascii="Times New Roman" w:hAnsi="Times New Roman" w:cs="Times New Roman"/>
          <w:color w:val="002060"/>
          <w:sz w:val="16"/>
          <w:szCs w:val="16"/>
        </w:rPr>
        <w:softHyphen/>
        <w:t>чить его в состав. Тов. Михайловых П. Д. и В. С. взять из аппарата Военпрома в ВПУ: здесь они будут более полезны, чем в тресте.</w:t>
      </w:r>
    </w:p>
    <w:p w14:paraId="1EF1858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Созвать комиссию по пересмотру балансов Военпрома за 1923/24,1924/25 гг. Состав комиссии определен приказом Президиума ВСНХ. Если нужно, оформите через т. Квирин-га Ваше заместительство в этой комиссии в качестве председателя. Ввиду того что отчет Во</w:t>
      </w:r>
      <w:r w:rsidRPr="00C2525C">
        <w:rPr>
          <w:rFonts w:ascii="Times New Roman" w:hAnsi="Times New Roman" w:cs="Times New Roman"/>
          <w:color w:val="002060"/>
          <w:sz w:val="16"/>
          <w:szCs w:val="16"/>
        </w:rPr>
        <w:softHyphen/>
        <w:t>енпрома составлен со значительными погрешностями как в прошлом году, так и позапрош</w:t>
      </w:r>
      <w:r w:rsidRPr="00C2525C">
        <w:rPr>
          <w:rFonts w:ascii="Times New Roman" w:hAnsi="Times New Roman" w:cs="Times New Roman"/>
          <w:color w:val="002060"/>
          <w:sz w:val="16"/>
          <w:szCs w:val="16"/>
        </w:rPr>
        <w:softHyphen/>
        <w:t>лом, я считал бы, что комиссия может ограничиться лишь принятием общей резолюции, не входя в рассмотрение финансово-экономической стороны отчета, тем более, что ВПУ и ко</w:t>
      </w:r>
      <w:r w:rsidRPr="00C2525C">
        <w:rPr>
          <w:rFonts w:ascii="Times New Roman" w:hAnsi="Times New Roman" w:cs="Times New Roman"/>
          <w:color w:val="002060"/>
          <w:sz w:val="16"/>
          <w:szCs w:val="16"/>
        </w:rPr>
        <w:softHyphen/>
        <w:t>миссия ВПУ в достаточной степени выявили финансово-экономическую деятельность Во</w:t>
      </w:r>
      <w:r w:rsidRPr="00C2525C">
        <w:rPr>
          <w:rFonts w:ascii="Times New Roman" w:hAnsi="Times New Roman" w:cs="Times New Roman"/>
          <w:color w:val="002060"/>
          <w:sz w:val="16"/>
          <w:szCs w:val="16"/>
        </w:rPr>
        <w:softHyphen/>
        <w:t>енпрома за прошлое время, что привело к окончательному растрестированию этого объеди</w:t>
      </w:r>
      <w:r w:rsidRPr="00C2525C">
        <w:rPr>
          <w:rFonts w:ascii="Times New Roman" w:hAnsi="Times New Roman" w:cs="Times New Roman"/>
          <w:color w:val="002060"/>
          <w:sz w:val="16"/>
          <w:szCs w:val="16"/>
        </w:rPr>
        <w:softHyphen/>
        <w:t>нения. С этой точки зрения, комиссия по пересмотру баланса должна принять решение, что ввиду погрешностей баланс утвердить не может и считает возможным только пересмотреть его с бухгалтерской точки зрения, и результат необходимо доложить Президиуму ВСНХ</w:t>
      </w:r>
      <w:r w:rsidRPr="00C2525C">
        <w:rPr>
          <w:rFonts w:ascii="Times New Roman" w:hAnsi="Times New Roman" w:cs="Times New Roman"/>
          <w:color w:val="002060"/>
          <w:sz w:val="16"/>
          <w:szCs w:val="16"/>
          <w:vertAlign w:val="superscript"/>
        </w:rPr>
        <w:t>Г</w:t>
      </w:r>
      <w:r w:rsidRPr="00C2525C">
        <w:rPr>
          <w:rFonts w:ascii="Times New Roman" w:hAnsi="Times New Roman" w:cs="Times New Roman"/>
          <w:color w:val="002060"/>
          <w:sz w:val="16"/>
          <w:szCs w:val="16"/>
        </w:rPr>
        <w:t>.</w:t>
      </w:r>
    </w:p>
    <w:p w14:paraId="329BBA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Работам Освока Вы придаете мало значения, между тем это - самая существенная работа ВПУ. Проделать силами ВПУ всю работу по восстановлению военной промышлен</w:t>
      </w:r>
      <w:r w:rsidRPr="00C2525C">
        <w:rPr>
          <w:rFonts w:ascii="Times New Roman" w:hAnsi="Times New Roman" w:cs="Times New Roman"/>
          <w:color w:val="002060"/>
          <w:sz w:val="16"/>
          <w:szCs w:val="16"/>
        </w:rPr>
        <w:softHyphen/>
        <w:t>ности мы не в состоянии, в особенности мы не можем провести работу по увязке тех отрас</w:t>
      </w:r>
      <w:r w:rsidRPr="00C2525C">
        <w:rPr>
          <w:rFonts w:ascii="Times New Roman" w:hAnsi="Times New Roman" w:cs="Times New Roman"/>
          <w:color w:val="002060"/>
          <w:sz w:val="16"/>
          <w:szCs w:val="16"/>
        </w:rPr>
        <w:softHyphen/>
        <w:t xml:space="preserve">лей промышленности, которые непосредственно в настоящее </w:t>
      </w:r>
      <w:r w:rsidRPr="00C2525C">
        <w:rPr>
          <w:rFonts w:ascii="Times New Roman" w:hAnsi="Times New Roman" w:cs="Times New Roman"/>
          <w:color w:val="002060"/>
          <w:sz w:val="16"/>
          <w:szCs w:val="16"/>
        </w:rPr>
        <w:lastRenderedPageBreak/>
        <w:t>время ВПУ не подчинены. Надо в срочном порядке проверить состав секций и подсекций, отстранить секретаря Освока и назначить секретарем Шварца-Ордынского. Обязать секции закончить работу в кратчайший срок и помнить, что вся эта работа, безусловно, будет пока проделана вчерне. Гражданская промышленность сделала массу ошибок, пока, наконец, подошла к правильно</w:t>
      </w:r>
      <w:r w:rsidRPr="00C2525C">
        <w:rPr>
          <w:rFonts w:ascii="Times New Roman" w:hAnsi="Times New Roman" w:cs="Times New Roman"/>
          <w:color w:val="002060"/>
          <w:sz w:val="16"/>
          <w:szCs w:val="16"/>
        </w:rPr>
        <w:softHyphen/>
        <w:t>му составлению пятилеток. Я думаю, что первая попытка не должна нас смущать, и поэто</w:t>
      </w:r>
      <w:r w:rsidRPr="00C2525C">
        <w:rPr>
          <w:rFonts w:ascii="Times New Roman" w:hAnsi="Times New Roman" w:cs="Times New Roman"/>
          <w:color w:val="002060"/>
          <w:sz w:val="16"/>
          <w:szCs w:val="16"/>
        </w:rPr>
        <w:softHyphen/>
        <w:t>му неоконченную черновую работу придется подработать более ответственным работникам ВПУ в ограниченном количестве, привлекая к этой работе работников военного ведомства.</w:t>
      </w:r>
    </w:p>
    <w:p w14:paraId="1B4109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Повторяю, мы опоздали с этой работой на два года, и потому необходимо во что бы то ни стало ускорить ее для того, чтобы связать нашу общую работу со всей гражданской промыш</w:t>
      </w:r>
      <w:r w:rsidRPr="00C2525C">
        <w:rPr>
          <w:rFonts w:ascii="Times New Roman" w:hAnsi="Times New Roman" w:cs="Times New Roman"/>
          <w:color w:val="002060"/>
          <w:sz w:val="16"/>
          <w:szCs w:val="16"/>
        </w:rPr>
        <w:softHyphen/>
        <w:t>ленностью'*.</w:t>
      </w:r>
    </w:p>
    <w:p w14:paraId="290A57E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Просмотреть постановления Президиума ВСНХ и РВС Союза ССР по докладу Во-енпрома. Ряд вопросов до сих пор еще не проведен в жизнь, между тем необходимость их дик</w:t>
      </w:r>
      <w:r w:rsidRPr="00C2525C">
        <w:rPr>
          <w:rFonts w:ascii="Times New Roman" w:hAnsi="Times New Roman" w:cs="Times New Roman"/>
          <w:color w:val="002060"/>
          <w:sz w:val="16"/>
          <w:szCs w:val="16"/>
        </w:rPr>
        <w:softHyphen/>
        <w:t>туется жизнью. Сроки все истекли, никто не наблюдает за исполнением этих постановлений. Секретариат относится лишь формально. Поэтому предлагаю наметить специальное лицо, которое должно следить за этими постановлениями точно так же, как и за постановлениями Президиума ВСНХ и РВС Союза по текущим заказам. Здесь необходимо использовать ра</w:t>
      </w:r>
      <w:r w:rsidRPr="00C2525C">
        <w:rPr>
          <w:rFonts w:ascii="Times New Roman" w:hAnsi="Times New Roman" w:cs="Times New Roman"/>
          <w:color w:val="002060"/>
          <w:sz w:val="16"/>
          <w:szCs w:val="16"/>
        </w:rPr>
        <w:softHyphen/>
        <w:t>ботников т. Суховия и осуществить все мероприятия, которые были намечены как нами по докладу Военпрома, так и по текущим военным заказам. В особенности мне хочется, чтобы Вы не провалили вопроса о ценах - это одна из кардинальнейших работ ВПУ. Вы сами за пос</w:t>
      </w:r>
      <w:r w:rsidRPr="00C2525C">
        <w:rPr>
          <w:rFonts w:ascii="Times New Roman" w:hAnsi="Times New Roman" w:cs="Times New Roman"/>
          <w:color w:val="002060"/>
          <w:sz w:val="16"/>
          <w:szCs w:val="16"/>
        </w:rPr>
        <w:softHyphen/>
        <w:t>леднее время убедились, какая кропотливая и никчемная работа проделывается аппаратом ВПУ.</w:t>
      </w:r>
    </w:p>
    <w:p w14:paraId="0CDBB84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Пятаков и Квиринг думают, что эту работу можно передать РЭУ. Я думаю, что и т. Пятаков, и т. Квиринг ошибаются. Единственный правильный путь - это намеченный мною: составление сметного расписания и отчетной калькуляции. При наличии оборотного фонда НКВоенмора эта мера является самой верной, радикальной, и, несмотря на некоторые сом</w:t>
      </w:r>
      <w:r w:rsidRPr="00C2525C">
        <w:rPr>
          <w:rFonts w:ascii="Times New Roman" w:hAnsi="Times New Roman" w:cs="Times New Roman"/>
          <w:color w:val="002060"/>
          <w:sz w:val="16"/>
          <w:szCs w:val="16"/>
        </w:rPr>
        <w:softHyphen/>
        <w:t>нения хозяйственников, эту меру надо провести во что бы то ни стало. Во всяком случае, ес</w:t>
      </w:r>
      <w:r w:rsidRPr="00C2525C">
        <w:rPr>
          <w:rFonts w:ascii="Times New Roman" w:hAnsi="Times New Roman" w:cs="Times New Roman"/>
          <w:color w:val="002060"/>
          <w:sz w:val="16"/>
          <w:szCs w:val="16"/>
        </w:rPr>
        <w:softHyphen/>
        <w:t>ли возникнут какие-либо сомнения и будет тенденция к тому, чтобы эту идею похоронить, я настаиваю, чтобы этот вопрос отложить до моего приезда, затянув его в разных комиссиях и подкомиссиях. За это же время можно, на основе утвержденной сметы, провести бюджет Во-енмора.</w:t>
      </w:r>
    </w:p>
    <w:p w14:paraId="643930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Работы комиссии ВПУ по обследованию всех заводов, к сожалению, мною не окон</w:t>
      </w:r>
      <w:r w:rsidRPr="00C2525C">
        <w:rPr>
          <w:rFonts w:ascii="Times New Roman" w:hAnsi="Times New Roman" w:cs="Times New Roman"/>
          <w:color w:val="002060"/>
          <w:sz w:val="16"/>
          <w:szCs w:val="16"/>
        </w:rPr>
        <w:softHyphen/>
        <w:t>чены. Передаю Вам ряд таблиц, которые составлены мною на основе имеющихся материалов. Необходимо прежде всего эти таблицы сверить с оригиналом их, который написан моей ру</w:t>
      </w:r>
      <w:r w:rsidRPr="00C2525C">
        <w:rPr>
          <w:rFonts w:ascii="Times New Roman" w:hAnsi="Times New Roman" w:cs="Times New Roman"/>
          <w:color w:val="002060"/>
          <w:sz w:val="16"/>
          <w:szCs w:val="16"/>
        </w:rPr>
        <w:softHyphen/>
        <w:t>кой. При переписке машинистки допустили ряд ошибок как в изменении цифр, так и в пере</w:t>
      </w:r>
      <w:r w:rsidRPr="00C2525C">
        <w:rPr>
          <w:rFonts w:ascii="Times New Roman" w:hAnsi="Times New Roman" w:cs="Times New Roman"/>
          <w:color w:val="002060"/>
          <w:sz w:val="16"/>
          <w:szCs w:val="16"/>
        </w:rPr>
        <w:softHyphen/>
        <w:t>тасовке отдельных граф. Надо поручить двум лицам внимательно проверить таблицы с ори</w:t>
      </w:r>
      <w:r w:rsidRPr="00C2525C">
        <w:rPr>
          <w:rFonts w:ascii="Times New Roman" w:hAnsi="Times New Roman" w:cs="Times New Roman"/>
          <w:color w:val="002060"/>
          <w:sz w:val="16"/>
          <w:szCs w:val="16"/>
        </w:rPr>
        <w:softHyphen/>
        <w:t>гиналом. Это первое.</w:t>
      </w:r>
    </w:p>
    <w:p w14:paraId="010539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Второе. По этим таблицам по некоторым заводам не имеется материалов. Нужно их в срочном порядке дополучить, запросив заводы. Некоторые графы остались, потому что или я не сумел найти материалов, или я пропустил их случайно. Поэтому необходимо поручить внимательно еще раз поискать в этих материалах и пополнить нехватающие графы. В крайнем случае, нехватающие цифры можно взять по данным Военпрома, но оговорить это в примечании... На основе всех этих материалов необходимо будет составить описание каж</w:t>
      </w:r>
      <w:r w:rsidRPr="00C2525C">
        <w:rPr>
          <w:rFonts w:ascii="Times New Roman" w:hAnsi="Times New Roman" w:cs="Times New Roman"/>
          <w:color w:val="002060"/>
          <w:sz w:val="16"/>
          <w:szCs w:val="16"/>
        </w:rPr>
        <w:softHyphen/>
        <w:t>дого завода Это будет не доклад для Президиума ВСНХ, а, скорее всего, фотография с натуры для того, чтобы новые тресты имели у себя в руках некоторые основные материалы, из которых они должны исходить при дальнейшей своей работе, проверяя их и подготовляя материал для доклада в Политбюро в ноябре.</w:t>
      </w:r>
    </w:p>
    <w:p w14:paraId="408239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Оставляя пока открытым вопрос о соподчинении треста, Цупвоза, Авиа и Автотр[еста], необходимо при случае поднять вопрос о подчинении непосредственно ВПУ завода “Торпедо” и, в случае разрыва с концессионерами, подчинить и “Берсоль”.</w:t>
      </w:r>
    </w:p>
    <w:p w14:paraId="5EDD13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При оформлении ревизионной комиссии трестов договориться с т. Куйбышевым и провести в законодательном порядке вопрос о концентрации всех ревизионных комиссий и создании одной ревизионной комиссии для всех военных трестов.</w:t>
      </w:r>
    </w:p>
    <w:p w14:paraId="62362A6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Договориться с т. Куйбышевым об ускорении оформления существования ВПУ так как до сих пор в законодательном порядке не оформлено новое правление. Положение В11У не надо вносить в высшие законодательные органы, достаточно утверждения его Президиумом ВСНХ. Точно так же необходимо оформить существование как в центре, так и на местах мобор-ганов. Этот вопрос также не проведен в законодательном порядке, мало того, положение не ут</w:t>
      </w:r>
      <w:r w:rsidRPr="00C2525C">
        <w:rPr>
          <w:rFonts w:ascii="Times New Roman" w:hAnsi="Times New Roman" w:cs="Times New Roman"/>
          <w:color w:val="002060"/>
          <w:sz w:val="16"/>
          <w:szCs w:val="16"/>
        </w:rPr>
        <w:softHyphen/>
        <w:t>верждено и Президиумом ВСНХ.</w:t>
      </w:r>
    </w:p>
    <w:p w14:paraId="53055E9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Необходимо поручить моботделу ускорить работы по выявлению положения о мо</w:t>
      </w:r>
      <w:r w:rsidRPr="00C2525C">
        <w:rPr>
          <w:rFonts w:ascii="Times New Roman" w:hAnsi="Times New Roman" w:cs="Times New Roman"/>
          <w:color w:val="002060"/>
          <w:sz w:val="16"/>
          <w:szCs w:val="16"/>
        </w:rPr>
        <w:softHyphen/>
        <w:t>билизационных запасах промышленности. Основное положение было набросано мною дав</w:t>
      </w:r>
      <w:r w:rsidRPr="00C2525C">
        <w:rPr>
          <w:rFonts w:ascii="Times New Roman" w:hAnsi="Times New Roman" w:cs="Times New Roman"/>
          <w:color w:val="002060"/>
          <w:sz w:val="16"/>
          <w:szCs w:val="16"/>
        </w:rPr>
        <w:softHyphen/>
        <w:t>но. Необходимо это проработать и внести в качестве закона о мобзапасе промышленности.</w:t>
      </w:r>
    </w:p>
    <w:p w14:paraId="100B01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Проследить, чтобы новые тресты своевременно представили на утверждение свои промышленные финансовые планы. Окончательно договориться о проведении в законода</w:t>
      </w:r>
      <w:r w:rsidRPr="00C2525C">
        <w:rPr>
          <w:rFonts w:ascii="Times New Roman" w:hAnsi="Times New Roman" w:cs="Times New Roman"/>
          <w:color w:val="002060"/>
          <w:sz w:val="16"/>
          <w:szCs w:val="16"/>
        </w:rPr>
        <w:softHyphen/>
        <w:t>тельном порядке прохождения промфинпланов военной промышленности. Как я уже указы</w:t>
      </w:r>
      <w:r w:rsidRPr="00C2525C">
        <w:rPr>
          <w:rFonts w:ascii="Times New Roman" w:hAnsi="Times New Roman" w:cs="Times New Roman"/>
          <w:color w:val="002060"/>
          <w:sz w:val="16"/>
          <w:szCs w:val="16"/>
        </w:rPr>
        <w:softHyphen/>
        <w:t>вал, необходимо избавиться от всех лишних инстанций и сократить эти инстанции до мини</w:t>
      </w:r>
      <w:r w:rsidRPr="00C2525C">
        <w:rPr>
          <w:rFonts w:ascii="Times New Roman" w:hAnsi="Times New Roman" w:cs="Times New Roman"/>
          <w:color w:val="002060"/>
          <w:sz w:val="16"/>
          <w:szCs w:val="16"/>
        </w:rPr>
        <w:softHyphen/>
        <w:t>мума</w:t>
      </w:r>
      <w:r w:rsidRPr="00C2525C">
        <w:rPr>
          <w:rFonts w:ascii="Times New Roman" w:hAnsi="Times New Roman" w:cs="Times New Roman"/>
          <w:color w:val="002060"/>
          <w:sz w:val="16"/>
          <w:szCs w:val="16"/>
          <w:vertAlign w:val="superscript"/>
        </w:rPr>
        <w:t>1</w:t>
      </w:r>
      <w:r w:rsidRPr="00C2525C">
        <w:rPr>
          <w:rFonts w:ascii="Times New Roman" w:hAnsi="Times New Roman" w:cs="Times New Roman"/>
          <w:color w:val="002060"/>
          <w:sz w:val="16"/>
          <w:szCs w:val="16"/>
        </w:rPr>
        <w:t>'.</w:t>
      </w:r>
    </w:p>
    <w:p w14:paraId="114E16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Необходимо также ускорить прохождение следующих вопросов:</w:t>
      </w:r>
    </w:p>
    <w:p w14:paraId="7BCFCB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прожекторостроение: вопрос этот был мною согласован со всеми и необходимо офор</w:t>
      </w:r>
      <w:r w:rsidRPr="00C2525C">
        <w:rPr>
          <w:rFonts w:ascii="Times New Roman" w:hAnsi="Times New Roman" w:cs="Times New Roman"/>
          <w:color w:val="002060"/>
          <w:sz w:val="16"/>
          <w:szCs w:val="16"/>
        </w:rPr>
        <w:softHyphen/>
        <w:t>мить его в СТО</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w:t>
      </w:r>
    </w:p>
    <w:p w14:paraId="6DAD25A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окончательно выяснить с т. Куйбышевым вопрос о заводе “Эксольхим”. В случае ес</w:t>
      </w:r>
      <w:r w:rsidRPr="00C2525C">
        <w:rPr>
          <w:rFonts w:ascii="Times New Roman" w:hAnsi="Times New Roman" w:cs="Times New Roman"/>
          <w:color w:val="002060"/>
          <w:sz w:val="16"/>
          <w:szCs w:val="16"/>
        </w:rPr>
        <w:softHyphen/>
        <w:t>ли будет ассигнована соответствующая сумма (кажется, около 2 млн), то можно согласиться на перевод этого завода на новое место, но без ущерба для текущей работы;</w:t>
      </w:r>
    </w:p>
    <w:p w14:paraId="268A94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я обещал Тифлисскому арсеналу оказать содействие в получении дополнительных заказов. Так как военное ведомство не может дать заказов, я дал распоряжение т. Суховия вы</w:t>
      </w:r>
      <w:r w:rsidRPr="00C2525C">
        <w:rPr>
          <w:rFonts w:ascii="Times New Roman" w:hAnsi="Times New Roman" w:cs="Times New Roman"/>
          <w:color w:val="002060"/>
          <w:sz w:val="16"/>
          <w:szCs w:val="16"/>
        </w:rPr>
        <w:softHyphen/>
        <w:t>делить из заказов Военпрома примерно до 500 тыс. руб. добавочных заказов. Думаю, что Во-енпром не пострадает от этого, между тем Тифлисский арсенал нам необходимо держать в полной готовности. Прошу проследить за исполнением этого пункта;</w:t>
      </w:r>
    </w:p>
    <w:p w14:paraId="2D80C5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необходимо в ближайшее время закончить переговоры с австрийской фирмой Лихтенберга. Я считаю выгодными условия покупки оборудования металлического завода, и, ес</w:t>
      </w:r>
      <w:r w:rsidRPr="00C2525C">
        <w:rPr>
          <w:rFonts w:ascii="Times New Roman" w:hAnsi="Times New Roman" w:cs="Times New Roman"/>
          <w:color w:val="002060"/>
          <w:sz w:val="16"/>
          <w:szCs w:val="16"/>
        </w:rPr>
        <w:softHyphen/>
        <w:t>ли наши техники дадут категорические сведения о том, что завод, то есть оборудование, при</w:t>
      </w:r>
      <w:r w:rsidRPr="00C2525C">
        <w:rPr>
          <w:rFonts w:ascii="Times New Roman" w:hAnsi="Times New Roman" w:cs="Times New Roman"/>
          <w:color w:val="002060"/>
          <w:sz w:val="16"/>
          <w:szCs w:val="16"/>
        </w:rPr>
        <w:softHyphen/>
        <w:t>годно, необходимо быстренько оформить этот вопрос;</w:t>
      </w:r>
    </w:p>
    <w:p w14:paraId="4028AB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дать поручение моботделу составить перечень всех тех объектов, которые требуют привлечения иностранного капитала в виде ли концессий, смешанных обществ и так далее;</w:t>
      </w:r>
    </w:p>
    <w:p w14:paraId="7344C38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в ближайшее время в СТО будет рассматриваться вопрос о судостроительной прог</w:t>
      </w:r>
      <w:r w:rsidRPr="00C2525C">
        <w:rPr>
          <w:rFonts w:ascii="Times New Roman" w:hAnsi="Times New Roman" w:cs="Times New Roman"/>
          <w:color w:val="002060"/>
          <w:sz w:val="16"/>
          <w:szCs w:val="16"/>
        </w:rPr>
        <w:softHyphen/>
        <w:t>рамме военно-морского ведомства. Так как Вы не в курсе этого вопроса, то привлеките к этой работе сотрудников отдела военных заказов, а также... Вопрос этот очень важен, и необхо</w:t>
      </w:r>
      <w:r w:rsidRPr="00C2525C">
        <w:rPr>
          <w:rFonts w:ascii="Times New Roman" w:hAnsi="Times New Roman" w:cs="Times New Roman"/>
          <w:color w:val="002060"/>
          <w:sz w:val="16"/>
          <w:szCs w:val="16"/>
        </w:rPr>
        <w:softHyphen/>
        <w:t>димо, чтобы в СТО мы представили с полной ясностью всю картину. Тов. Дзержинский пред</w:t>
      </w:r>
      <w:r w:rsidRPr="00C2525C">
        <w:rPr>
          <w:rFonts w:ascii="Times New Roman" w:hAnsi="Times New Roman" w:cs="Times New Roman"/>
          <w:color w:val="002060"/>
          <w:sz w:val="16"/>
          <w:szCs w:val="16"/>
        </w:rPr>
        <w:softHyphen/>
        <w:t>седательствовал на заседаниях ВПК по этому вопросу и настаивал на проведении тех мероп</w:t>
      </w:r>
      <w:r w:rsidRPr="00C2525C">
        <w:rPr>
          <w:rFonts w:ascii="Times New Roman" w:hAnsi="Times New Roman" w:cs="Times New Roman"/>
          <w:color w:val="002060"/>
          <w:sz w:val="16"/>
          <w:szCs w:val="16"/>
        </w:rPr>
        <w:softHyphen/>
        <w:t>риятий, которые намечены в протоколе этой комиссии;</w:t>
      </w:r>
    </w:p>
    <w:p w14:paraId="300DA0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возможно, из Политбюро будут обращаться к Вам с вопросом о заработной плате для Военпрома. В свое время я поднимал вопрос, и Политбюро поручило этот вопрос заслушать в советском порядке. Дело идет о повышении зарплаты на 7,5 млн [руб.] согласно постанов</w:t>
      </w:r>
      <w:r w:rsidRPr="00C2525C">
        <w:rPr>
          <w:rFonts w:ascii="Times New Roman" w:hAnsi="Times New Roman" w:cs="Times New Roman"/>
          <w:color w:val="002060"/>
          <w:sz w:val="16"/>
          <w:szCs w:val="16"/>
        </w:rPr>
        <w:softHyphen/>
        <w:t>лению Арбитражной комиссии т. Шмидта. Так как до сих пор этот вопрос не ясен, я оставил его открытым. Если к этому моменту выяснятся все основные данные, то нужно будет внес</w:t>
      </w:r>
      <w:r w:rsidRPr="00C2525C">
        <w:rPr>
          <w:rFonts w:ascii="Times New Roman" w:hAnsi="Times New Roman" w:cs="Times New Roman"/>
          <w:color w:val="002060"/>
          <w:sz w:val="16"/>
          <w:szCs w:val="16"/>
        </w:rPr>
        <w:softHyphen/>
        <w:t>ти его в СТО и, в случае отказа, нам войти в Политбюро;</w:t>
      </w:r>
    </w:p>
    <w:p w14:paraId="15C4F18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необходимо сейчас же приступить к пересмотру как коллективных договоров, так и правил внутреннего распорядка, с тем чтобы к октябрю уже иметь законченный подписан</w:t>
      </w:r>
      <w:r w:rsidRPr="00C2525C">
        <w:rPr>
          <w:rFonts w:ascii="Times New Roman" w:hAnsi="Times New Roman" w:cs="Times New Roman"/>
          <w:color w:val="002060"/>
          <w:sz w:val="16"/>
          <w:szCs w:val="16"/>
        </w:rPr>
        <w:softHyphen/>
        <w:t>ный коллективный] договор, не затягивая его на дальний срок</w:t>
      </w:r>
      <w:r w:rsidRPr="00C2525C">
        <w:rPr>
          <w:rFonts w:ascii="Times New Roman" w:hAnsi="Times New Roman" w:cs="Times New Roman"/>
          <w:color w:val="002060"/>
          <w:sz w:val="16"/>
          <w:szCs w:val="16"/>
          <w:vertAlign w:val="superscript"/>
        </w:rPr>
        <w:t>1</w:t>
      </w:r>
      <w:r w:rsidRPr="00C2525C">
        <w:rPr>
          <w:rFonts w:ascii="Times New Roman" w:hAnsi="Times New Roman" w:cs="Times New Roman"/>
          <w:color w:val="002060"/>
          <w:sz w:val="16"/>
          <w:szCs w:val="16"/>
        </w:rPr>
        <w:t>';</w:t>
      </w:r>
    </w:p>
    <w:p w14:paraId="3F726B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ревизия ТМЗ-ДМО обнаружила ряд злоупотреблений, поэтому необходимо по окончании ревизионного обследования немедленно передать суду виновных лиц, а по отно</w:t>
      </w:r>
      <w:r w:rsidRPr="00C2525C">
        <w:rPr>
          <w:rFonts w:ascii="Times New Roman" w:hAnsi="Times New Roman" w:cs="Times New Roman"/>
          <w:color w:val="002060"/>
          <w:sz w:val="16"/>
          <w:szCs w:val="16"/>
        </w:rPr>
        <w:softHyphen/>
        <w:t>шению к лицам партийного состава передать это дело в ЦКК</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w:t>
      </w:r>
    </w:p>
    <w:p w14:paraId="23A0AA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договориться с т. Уншлихтом об оформлении через ЦК Ваше вхождение в комис</w:t>
      </w:r>
      <w:r w:rsidRPr="00C2525C">
        <w:rPr>
          <w:rFonts w:ascii="Times New Roman" w:hAnsi="Times New Roman" w:cs="Times New Roman"/>
          <w:color w:val="002060"/>
          <w:sz w:val="16"/>
          <w:szCs w:val="16"/>
        </w:rPr>
        <w:softHyphen/>
        <w:t>сию по секретным заказам;</w:t>
      </w:r>
    </w:p>
    <w:p w14:paraId="65A746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оформить Вас в качестве моего заместителя по комиссии химической обороны, ко</w:t>
      </w:r>
      <w:r w:rsidRPr="00C2525C">
        <w:rPr>
          <w:rFonts w:ascii="Times New Roman" w:hAnsi="Times New Roman" w:cs="Times New Roman"/>
          <w:color w:val="002060"/>
          <w:sz w:val="16"/>
          <w:szCs w:val="16"/>
        </w:rPr>
        <w:softHyphen/>
        <w:t>торая работает в пределах ВСНХ с привлечением военных работников;</w:t>
      </w:r>
    </w:p>
    <w:p w14:paraId="5D3B12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нами представлен доклад в СТО о ЦМК. Торопить с этим делом не следует. Если они затянут этот вопрос, будет лучше, так как: 1) к тому моменту успеет приехать т. Суховий, который в курсе этого вопроса, и 2) можно получить более поздние данные, которые допол</w:t>
      </w:r>
      <w:r w:rsidRPr="00C2525C">
        <w:rPr>
          <w:rFonts w:ascii="Times New Roman" w:hAnsi="Times New Roman" w:cs="Times New Roman"/>
          <w:color w:val="002060"/>
          <w:sz w:val="16"/>
          <w:szCs w:val="16"/>
        </w:rPr>
        <w:softHyphen/>
        <w:t>нят сведения, так как старые не совсем полные;</w:t>
      </w:r>
    </w:p>
    <w:p w14:paraId="3E4DD52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выяснить, приступила ли к работе комиссия по определению объектов ремонта ар</w:t>
      </w:r>
      <w:r w:rsidRPr="00C2525C">
        <w:rPr>
          <w:rFonts w:ascii="Times New Roman" w:hAnsi="Times New Roman" w:cs="Times New Roman"/>
          <w:color w:val="002060"/>
          <w:sz w:val="16"/>
          <w:szCs w:val="16"/>
        </w:rPr>
        <w:softHyphen/>
        <w:t>тиллерийского имущества. Если эта комиссия еще не приступила, то немедленно надо обра</w:t>
      </w:r>
      <w:r w:rsidRPr="00C2525C">
        <w:rPr>
          <w:rFonts w:ascii="Times New Roman" w:hAnsi="Times New Roman" w:cs="Times New Roman"/>
          <w:color w:val="002060"/>
          <w:sz w:val="16"/>
          <w:szCs w:val="16"/>
        </w:rPr>
        <w:softHyphen/>
        <w:t>зовать ее, с тем чтобы она свою работу закончила в середине сентября месяца</w:t>
      </w:r>
      <w:r w:rsidRPr="00C2525C">
        <w:rPr>
          <w:rFonts w:ascii="Times New Roman" w:hAnsi="Times New Roman" w:cs="Times New Roman"/>
          <w:color w:val="002060"/>
          <w:sz w:val="16"/>
          <w:szCs w:val="16"/>
          <w:vertAlign w:val="superscript"/>
        </w:rPr>
        <w:t>4</w:t>
      </w:r>
      <w:r w:rsidRPr="00C2525C">
        <w:rPr>
          <w:rFonts w:ascii="Times New Roman" w:hAnsi="Times New Roman" w:cs="Times New Roman"/>
          <w:color w:val="002060"/>
          <w:sz w:val="16"/>
          <w:szCs w:val="16"/>
        </w:rPr>
        <w:t>';</w:t>
      </w:r>
    </w:p>
    <w:p w14:paraId="4AF75B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выяснить, где и по каким причинам застряла инструкция о разбронировании воен</w:t>
      </w:r>
      <w:r w:rsidRPr="00C2525C">
        <w:rPr>
          <w:rFonts w:ascii="Times New Roman" w:hAnsi="Times New Roman" w:cs="Times New Roman"/>
          <w:color w:val="002060"/>
          <w:sz w:val="16"/>
          <w:szCs w:val="16"/>
        </w:rPr>
        <w:softHyphen/>
        <w:t>ного имущества. Точно так же и инструкция об определении понятия фабриката и полуфаб</w:t>
      </w:r>
      <w:r w:rsidRPr="00C2525C">
        <w:rPr>
          <w:rFonts w:ascii="Times New Roman" w:hAnsi="Times New Roman" w:cs="Times New Roman"/>
          <w:color w:val="002060"/>
          <w:sz w:val="16"/>
          <w:szCs w:val="16"/>
        </w:rPr>
        <w:softHyphen/>
        <w:t>риката. Ускорить проведение их в жизнь</w:t>
      </w:r>
      <w:r w:rsidRPr="00C2525C">
        <w:rPr>
          <w:rFonts w:ascii="Times New Roman" w:hAnsi="Times New Roman" w:cs="Times New Roman"/>
          <w:color w:val="002060"/>
          <w:sz w:val="16"/>
          <w:szCs w:val="16"/>
          <w:vertAlign w:val="superscript"/>
        </w:rPr>
        <w:t>5</w:t>
      </w:r>
      <w:r w:rsidRPr="00C2525C">
        <w:rPr>
          <w:rFonts w:ascii="Times New Roman" w:hAnsi="Times New Roman" w:cs="Times New Roman"/>
          <w:color w:val="002060"/>
          <w:sz w:val="16"/>
          <w:szCs w:val="16"/>
        </w:rPr>
        <w:t>';</w:t>
      </w:r>
    </w:p>
    <w:p w14:paraId="0E8547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подталкивать военное ведомство к ускорению вопроса образования оборотного фонда для военведа и представления трехлетнего плана снабжения военведа Нам чрезвы</w:t>
      </w:r>
      <w:r w:rsidRPr="00C2525C">
        <w:rPr>
          <w:rFonts w:ascii="Times New Roman" w:hAnsi="Times New Roman" w:cs="Times New Roman"/>
          <w:color w:val="002060"/>
          <w:sz w:val="16"/>
          <w:szCs w:val="16"/>
        </w:rPr>
        <w:softHyphen/>
        <w:t>чайно важно ускорить эти работы, ибо работа наших заводов в значительной степени связа</w:t>
      </w:r>
      <w:r w:rsidRPr="00C2525C">
        <w:rPr>
          <w:rFonts w:ascii="Times New Roman" w:hAnsi="Times New Roman" w:cs="Times New Roman"/>
          <w:color w:val="002060"/>
          <w:sz w:val="16"/>
          <w:szCs w:val="16"/>
        </w:rPr>
        <w:softHyphen/>
        <w:t>на с этой работой</w:t>
      </w:r>
      <w:r w:rsidRPr="00C2525C">
        <w:rPr>
          <w:rFonts w:ascii="Times New Roman" w:hAnsi="Times New Roman" w:cs="Times New Roman"/>
          <w:color w:val="002060"/>
          <w:sz w:val="16"/>
          <w:szCs w:val="16"/>
          <w:vertAlign w:val="superscript"/>
        </w:rPr>
        <w:t>6</w:t>
      </w:r>
      <w:r w:rsidRPr="00C2525C">
        <w:rPr>
          <w:rFonts w:ascii="Times New Roman" w:hAnsi="Times New Roman" w:cs="Times New Roman"/>
          <w:color w:val="002060"/>
          <w:sz w:val="16"/>
          <w:szCs w:val="16"/>
        </w:rPr>
        <w:t>';</w:t>
      </w:r>
    </w:p>
    <w:p w14:paraId="2A262D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сообщить т. Тамарину, что к нему от Шведчикова зайдет Клочков, которого, может быть, он сумеет использовать на ленинградских заводах;</w:t>
      </w:r>
    </w:p>
    <w:p w14:paraId="15A80F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пошлите мой рапорт т. Квирингу для оформления моего отпуска, провести прика</w:t>
      </w:r>
      <w:r w:rsidRPr="00C2525C">
        <w:rPr>
          <w:rFonts w:ascii="Times New Roman" w:hAnsi="Times New Roman" w:cs="Times New Roman"/>
          <w:color w:val="002060"/>
          <w:sz w:val="16"/>
          <w:szCs w:val="16"/>
        </w:rPr>
        <w:softHyphen/>
        <w:t>зом мой отпуск и Ваше вступление в исполнение обязанностей начальника ВПУ;</w:t>
      </w:r>
    </w:p>
    <w:p w14:paraId="6B60AD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составить коротенькую справку о правилах внутреннего распорядка, причем осве</w:t>
      </w:r>
      <w:r w:rsidRPr="00C2525C">
        <w:rPr>
          <w:rFonts w:ascii="Times New Roman" w:hAnsi="Times New Roman" w:cs="Times New Roman"/>
          <w:color w:val="002060"/>
          <w:sz w:val="16"/>
          <w:szCs w:val="16"/>
        </w:rPr>
        <w:softHyphen/>
        <w:t>тить именно тот пункт, где говорится, что рабочий имеет право ругаться два раза, не будучи привлечен к ответственности, и это допускается на каждый отдельный месяц. Этот пункт, за</w:t>
      </w:r>
      <w:r w:rsidRPr="00C2525C">
        <w:rPr>
          <w:rFonts w:ascii="Times New Roman" w:hAnsi="Times New Roman" w:cs="Times New Roman"/>
          <w:color w:val="002060"/>
          <w:sz w:val="16"/>
          <w:szCs w:val="16"/>
        </w:rPr>
        <w:softHyphen/>
        <w:t>верив соответствующим образом, немедленно послать т. Сталину.</w:t>
      </w:r>
    </w:p>
    <w:p w14:paraId="76E3891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Аванесов</w:t>
      </w:r>
    </w:p>
    <w:p w14:paraId="120F994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 РФ. Ф. Р-5446. Оп. 55. Д. 1063. Л. 4-13. Копия (10711,587).</w:t>
      </w:r>
    </w:p>
    <w:p w14:paraId="7B77920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52B0073" w14:textId="77777777" w:rsidR="00101425"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4DBCFBD7" w14:textId="77777777" w:rsidR="00101425" w:rsidRPr="00C2525C" w:rsidRDefault="00101425"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6164C8E" w14:textId="77777777" w:rsidR="00101425" w:rsidRPr="00C2525C" w:rsidRDefault="00101425"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3 августа 1926 г. Протокол РВС №30</w:t>
      </w:r>
    </w:p>
    <w:p w14:paraId="0083E18B" w14:textId="77777777" w:rsidR="00101425" w:rsidRPr="00C2525C" w:rsidRDefault="00101425"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О военной подготовке и накоплении обученных резервов. </w:t>
      </w:r>
      <w:r w:rsidRPr="00C2525C">
        <w:rPr>
          <w:rFonts w:ascii="Times New Roman" w:hAnsi="Times New Roman" w:cs="Times New Roman"/>
          <w:bCs/>
          <w:iCs/>
          <w:color w:val="002060"/>
          <w:sz w:val="16"/>
          <w:szCs w:val="16"/>
        </w:rPr>
        <w:t>(Левичев, прения — Гиттис, Тухачевский, Каменев, Уншлихт)</w:t>
      </w:r>
      <w:r w:rsidRPr="00C2525C">
        <w:rPr>
          <w:rFonts w:ascii="Times New Roman" w:hAnsi="Times New Roman" w:cs="Times New Roman"/>
          <w:bCs/>
          <w:color w:val="002060"/>
          <w:sz w:val="16"/>
          <w:szCs w:val="16"/>
        </w:rPr>
        <w:t>.</w:t>
      </w:r>
    </w:p>
    <w:p w14:paraId="5E7051EF" w14:textId="77777777" w:rsidR="00101425" w:rsidRPr="00C2525C" w:rsidRDefault="00101425"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Доклад о работе уполномоченного РВС СССР при НКСО РСФСР. </w:t>
      </w:r>
      <w:r w:rsidRPr="00C2525C">
        <w:rPr>
          <w:rFonts w:ascii="Times New Roman" w:hAnsi="Times New Roman" w:cs="Times New Roman"/>
          <w:bCs/>
          <w:iCs/>
          <w:color w:val="002060"/>
          <w:sz w:val="16"/>
          <w:szCs w:val="16"/>
        </w:rPr>
        <w:t>(Царицын, прения — Путна, Левичев, Эйдеман, Уншлихт)</w:t>
      </w:r>
      <w:r w:rsidRPr="00C2525C">
        <w:rPr>
          <w:rFonts w:ascii="Times New Roman" w:hAnsi="Times New Roman" w:cs="Times New Roman"/>
          <w:bCs/>
          <w:color w:val="002060"/>
          <w:sz w:val="16"/>
          <w:szCs w:val="16"/>
        </w:rPr>
        <w:t>.</w:t>
      </w:r>
    </w:p>
    <w:p w14:paraId="16041FC2" w14:textId="77777777" w:rsidR="00101425" w:rsidRPr="00C2525C" w:rsidRDefault="00101425"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lastRenderedPageBreak/>
        <w:t xml:space="preserve">3. О даче назначений не основным видам вооружения, находящегося на складах АУ. </w:t>
      </w:r>
      <w:r w:rsidRPr="00C2525C">
        <w:rPr>
          <w:rFonts w:ascii="Times New Roman" w:hAnsi="Times New Roman" w:cs="Times New Roman"/>
          <w:bCs/>
          <w:iCs/>
          <w:color w:val="002060"/>
          <w:sz w:val="16"/>
          <w:szCs w:val="16"/>
        </w:rPr>
        <w:t>(Дыбенко, прения — Тухачевский, Эйдеман, Ланда, Левичев, Уншлихт)</w:t>
      </w:r>
      <w:r w:rsidRPr="00C2525C">
        <w:rPr>
          <w:rFonts w:ascii="Times New Roman" w:hAnsi="Times New Roman" w:cs="Times New Roman"/>
          <w:bCs/>
          <w:color w:val="002060"/>
          <w:sz w:val="16"/>
          <w:szCs w:val="16"/>
        </w:rPr>
        <w:t>.</w:t>
      </w:r>
    </w:p>
    <w:p w14:paraId="374323ED" w14:textId="77777777" w:rsidR="00101425" w:rsidRPr="00C2525C" w:rsidRDefault="00101425"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4. О введении высшей допризывной подготовки в гражданских высших учебных заведениях. </w:t>
      </w:r>
      <w:r w:rsidRPr="00C2525C">
        <w:rPr>
          <w:rFonts w:ascii="Times New Roman" w:hAnsi="Times New Roman" w:cs="Times New Roman"/>
          <w:bCs/>
          <w:iCs/>
          <w:color w:val="002060"/>
          <w:sz w:val="16"/>
          <w:szCs w:val="16"/>
        </w:rPr>
        <w:t>(Путна, прения — Тухачевский, Гиттис, Левичев, Замятин)</w:t>
      </w:r>
      <w:r w:rsidRPr="00C2525C">
        <w:rPr>
          <w:rFonts w:ascii="Times New Roman" w:hAnsi="Times New Roman" w:cs="Times New Roman"/>
          <w:bCs/>
          <w:color w:val="002060"/>
          <w:sz w:val="16"/>
          <w:szCs w:val="16"/>
        </w:rPr>
        <w:t xml:space="preserve"> (17150).</w:t>
      </w:r>
    </w:p>
    <w:p w14:paraId="25C61BC2" w14:textId="77777777" w:rsidR="00101425" w:rsidRPr="00C2525C" w:rsidRDefault="00101425" w:rsidP="00C2525C">
      <w:pPr>
        <w:spacing w:after="0" w:line="240" w:lineRule="auto"/>
        <w:jc w:val="both"/>
        <w:rPr>
          <w:rFonts w:ascii="Times New Roman" w:hAnsi="Times New Roman" w:cs="Times New Roman"/>
          <w:bCs/>
          <w:color w:val="002060"/>
          <w:sz w:val="16"/>
          <w:szCs w:val="16"/>
        </w:rPr>
      </w:pPr>
    </w:p>
    <w:p w14:paraId="3C23A11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DE7D1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157A6B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августа 1926 на улице Пиккадили начали работу первые в Лондоне светофоры (4962).</w:t>
      </w:r>
    </w:p>
    <w:p w14:paraId="1AA4853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4975FA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2E3E6D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BF1A9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августа 1926 года Артиллерийское управление предписало московскому заводу Мастяжарт изготовить 186 лафетов Дурляхера для 37-мм пушек Грюзонверке (3861).</w:t>
      </w:r>
    </w:p>
    <w:p w14:paraId="70F69D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FF8D440" w14:textId="77777777" w:rsidR="00520110" w:rsidRPr="00C2525C" w:rsidRDefault="0052011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августа 1926 года АУ предписало изготовить московскому заводу Мостяжарт 186 лафетов Дурляхера предназначенных для пушек Грюзонверке. Все 186 лафетов завод изготовил к 1 октября 1928 г., из них 102 вывезли с завода. Ствол новой системы подобен стволу Розенберга, однако лафет имел некоторые принципиальные отличия. Ствол системы состоял из ствольной трубы, скрепленной ствольным кожухом, снабженным цапфами. Вертикальный клиновой затвор был помещен в кожухе. Открывание и закрывание затвора осуществлялось вручную. Баллистические данные и боекомплект пушки Грюзонверке соответствовали пушке Розенберга. Станок Дурляхера в отличие от с</w:t>
      </w:r>
      <w:hyperlink r:id="rId68" w:tgtFrame="_blank" w:history="1">
        <w:r w:rsidRPr="00C2525C">
          <w:rPr>
            <w:rFonts w:ascii="Times New Roman" w:hAnsi="Times New Roman" w:cs="Times New Roman"/>
            <w:color w:val="002060"/>
            <w:sz w:val="16"/>
            <w:szCs w:val="16"/>
          </w:rPr>
          <w:t>танк</w:t>
        </w:r>
      </w:hyperlink>
      <w:r w:rsidRPr="00C2525C">
        <w:rPr>
          <w:rFonts w:ascii="Times New Roman" w:hAnsi="Times New Roman" w:cs="Times New Roman"/>
          <w:color w:val="002060"/>
          <w:sz w:val="16"/>
          <w:szCs w:val="16"/>
        </w:rPr>
        <w:t>а Розенберга выполнялся из железа, однако был устроен по схеме с</w:t>
      </w:r>
      <w:hyperlink r:id="rId69" w:tgtFrame="_blank" w:history="1">
        <w:r w:rsidRPr="00C2525C">
          <w:rPr>
            <w:rFonts w:ascii="Times New Roman" w:hAnsi="Times New Roman" w:cs="Times New Roman"/>
            <w:color w:val="002060"/>
            <w:sz w:val="16"/>
            <w:szCs w:val="16"/>
          </w:rPr>
          <w:t>танк</w:t>
        </w:r>
      </w:hyperlink>
      <w:r w:rsidRPr="00C2525C">
        <w:rPr>
          <w:rFonts w:ascii="Times New Roman" w:hAnsi="Times New Roman" w:cs="Times New Roman"/>
          <w:color w:val="002060"/>
          <w:sz w:val="16"/>
          <w:szCs w:val="16"/>
        </w:rPr>
        <w:t>а Дурляхера созданного в конце XIX века для тяжелых береговых и крепостных орудий. Пушка была жестко связана с верхним с</w:t>
      </w:r>
      <w:hyperlink r:id="rId70" w:tgtFrame="_blank" w:history="1">
        <w:r w:rsidRPr="00C2525C">
          <w:rPr>
            <w:rFonts w:ascii="Times New Roman" w:hAnsi="Times New Roman" w:cs="Times New Roman"/>
            <w:color w:val="002060"/>
            <w:sz w:val="16"/>
            <w:szCs w:val="16"/>
          </w:rPr>
          <w:t>танк</w:t>
        </w:r>
      </w:hyperlink>
      <w:r w:rsidRPr="00C2525C">
        <w:rPr>
          <w:rFonts w:ascii="Times New Roman" w:hAnsi="Times New Roman" w:cs="Times New Roman"/>
          <w:color w:val="002060"/>
          <w:sz w:val="16"/>
          <w:szCs w:val="16"/>
        </w:rPr>
        <w:t>ом, который откатывался по брусу нижнего с</w:t>
      </w:r>
      <w:hyperlink r:id="rId71" w:tgtFrame="_blank" w:history="1">
        <w:r w:rsidRPr="00C2525C">
          <w:rPr>
            <w:rFonts w:ascii="Times New Roman" w:hAnsi="Times New Roman" w:cs="Times New Roman"/>
            <w:color w:val="002060"/>
            <w:sz w:val="16"/>
            <w:szCs w:val="16"/>
          </w:rPr>
          <w:t>танк</w:t>
        </w:r>
      </w:hyperlink>
      <w:r w:rsidRPr="00C2525C">
        <w:rPr>
          <w:rFonts w:ascii="Times New Roman" w:hAnsi="Times New Roman" w:cs="Times New Roman"/>
          <w:color w:val="002060"/>
          <w:sz w:val="16"/>
          <w:szCs w:val="16"/>
        </w:rPr>
        <w:t>а после выстрела. Внутри верхнего с</w:t>
      </w:r>
      <w:hyperlink r:id="rId72" w:tgtFrame="_blank" w:history="1">
        <w:r w:rsidRPr="00C2525C">
          <w:rPr>
            <w:rFonts w:ascii="Times New Roman" w:hAnsi="Times New Roman" w:cs="Times New Roman"/>
            <w:color w:val="002060"/>
            <w:sz w:val="16"/>
            <w:szCs w:val="16"/>
          </w:rPr>
          <w:t>танк</w:t>
        </w:r>
      </w:hyperlink>
      <w:r w:rsidRPr="00C2525C">
        <w:rPr>
          <w:rFonts w:ascii="Times New Roman" w:hAnsi="Times New Roman" w:cs="Times New Roman"/>
          <w:color w:val="002060"/>
          <w:sz w:val="16"/>
          <w:szCs w:val="16"/>
        </w:rPr>
        <w:t>а были размещены противооткатные устройства – пружинный накатник и гидравлический тормоз отката. Подъемный механизм винтовой. Деревянные колеса имели металлическую шину. Орудие на поле боя перемещалось силами двух номеров расчета. В задней части бруса имелся металлический каток обеспечивающий удобство передвижения вручную. Орудие в походном положении перевозили на парной повозке, поскольку перевозка на колесах негативно отражалась на лафете и, особенно, на его колесах. В случае необходимости систему можно было разобрать на следующие части: брус с осью, щит и пара колес - 107 кг; станок, имеющий подъемный механизм - 20 кг; ствол - 42 кг (15599).</w:t>
      </w:r>
    </w:p>
    <w:p w14:paraId="47F37816" w14:textId="77777777" w:rsidR="00520110" w:rsidRPr="00C2525C" w:rsidRDefault="00520110" w:rsidP="00C2525C">
      <w:pPr>
        <w:spacing w:after="0" w:line="240" w:lineRule="auto"/>
        <w:jc w:val="both"/>
        <w:rPr>
          <w:rFonts w:ascii="Times New Roman" w:hAnsi="Times New Roman" w:cs="Times New Roman"/>
          <w:color w:val="002060"/>
          <w:sz w:val="16"/>
          <w:szCs w:val="16"/>
        </w:rPr>
      </w:pPr>
    </w:p>
    <w:p w14:paraId="6252BFD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B9702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B4A052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августа 1926 состоялось совещание о подготовке в серийное производство самолета Л-З - 2ЛД 450 (АНТ-4)</w:t>
      </w:r>
    </w:p>
    <w:p w14:paraId="31B4CE3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w:t>
      </w:r>
    </w:p>
    <w:p w14:paraId="0058B3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smallCaps/>
          <w:color w:val="002060"/>
          <w:sz w:val="16"/>
          <w:szCs w:val="16"/>
        </w:rPr>
        <w:t xml:space="preserve">СОВЕШАНИЯ О подготовке </w:t>
      </w:r>
      <w:r w:rsidRPr="00C2525C">
        <w:rPr>
          <w:rFonts w:ascii="Times New Roman" w:hAnsi="Times New Roman" w:cs="Times New Roman"/>
          <w:color w:val="002060"/>
          <w:sz w:val="16"/>
          <w:szCs w:val="16"/>
        </w:rPr>
        <w:t xml:space="preserve">в </w:t>
      </w:r>
      <w:r w:rsidRPr="00C2525C">
        <w:rPr>
          <w:rFonts w:ascii="Times New Roman" w:hAnsi="Times New Roman" w:cs="Times New Roman"/>
          <w:smallCaps/>
          <w:color w:val="002060"/>
          <w:sz w:val="16"/>
          <w:szCs w:val="16"/>
        </w:rPr>
        <w:t>серийное произвоДСТВО</w:t>
      </w:r>
    </w:p>
    <w:p w14:paraId="65ED2DA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 - З - 2ЛД 450 (АНТ4)</w:t>
      </w:r>
    </w:p>
    <w:p w14:paraId="56FDE6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ПРИСУТСТВУЮТ: Н.К. - т. Дубенски:", Харламов.</w:t>
      </w:r>
    </w:p>
    <w:p w14:paraId="6575C6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ЦАГИ - Туполев, Архангельский</w:t>
      </w:r>
    </w:p>
    <w:p w14:paraId="7241031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Авиатрест - т. Рубенчик</w:t>
      </w:r>
    </w:p>
    <w:p w14:paraId="4320798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Снабжение - т. Сергеев. ;</w:t>
      </w:r>
    </w:p>
    <w:p w14:paraId="4FE2E0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Увязка сроков по изготовление рабочих чертежей и общего срока выпуска серийных машин.. 2. О заготовке материалов.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BD609C" w:rsidRPr="00C2525C" w14:paraId="5F756CAE" w14:textId="77777777">
        <w:tc>
          <w:tcPr>
            <w:tcW w:w="5635" w:type="dxa"/>
            <w:tcBorders>
              <w:top w:val="single" w:sz="12" w:space="0" w:color="auto"/>
            </w:tcBorders>
          </w:tcPr>
          <w:p w14:paraId="4DC67C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5635" w:type="dxa"/>
            <w:tcBorders>
              <w:top w:val="single" w:sz="12" w:space="0" w:color="auto"/>
            </w:tcBorders>
          </w:tcPr>
          <w:p w14:paraId="52A001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50B63F6E" w14:textId="77777777">
        <w:tc>
          <w:tcPr>
            <w:tcW w:w="5635" w:type="dxa"/>
          </w:tcPr>
          <w:p w14:paraId="36D73B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Тов. РУБЕНЧИК доложил ориентировочный план'подготовительных работ, разработанных Авиатрестом для поста</w:t>
            </w:r>
            <w:r w:rsidRPr="00C2525C">
              <w:rPr>
                <w:rFonts w:ascii="Times New Roman" w:hAnsi="Times New Roman" w:cs="Times New Roman"/>
                <w:color w:val="002060"/>
                <w:sz w:val="16"/>
                <w:szCs w:val="16"/>
              </w:rPr>
              <w:softHyphen/>
              <w:t>новки в производство бомбовоза ЛЗ-2ЛД450. Обший срок выпуска первой серийной машины Авиатрест считает возможным определить в 13 месяцев. При чем Авиатрест взял условно порядок передачи ЦАГИ конструктивных чертежей и порядок этих групп может быгь изменен с ЦАГИ (план при</w:t>
            </w:r>
            <w:r w:rsidRPr="00C2525C">
              <w:rPr>
                <w:rFonts w:ascii="Times New Roman" w:hAnsi="Times New Roman" w:cs="Times New Roman"/>
                <w:color w:val="002060"/>
                <w:sz w:val="16"/>
                <w:szCs w:val="16"/>
              </w:rPr>
              <w:softHyphen/>
              <w:t xml:space="preserve">лагается). </w:t>
            </w:r>
          </w:p>
        </w:tc>
        <w:tc>
          <w:tcPr>
            <w:tcW w:w="5635" w:type="dxa"/>
          </w:tcPr>
          <w:p w14:paraId="7A1D490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Считать, что сроки, указанные ЦАГИ и Авиатрестом не противоречат друг другу. Общий срок изготовления первой серии Авиатрестом (считая от начала постройки первой головной машины в ЦАГИ в 18-20 месяцев считать практически возможным.</w:t>
            </w:r>
          </w:p>
          <w:p w14:paraId="5088C9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Изготозление рабочих черттежей производится Авиатрестом в процессе постройки головной машины в ЦАГИ, путем ~ командированич своего тех персонала в Институт. Эту работу техперсонал Треста.осуществляет под руководством ЦАГИ...</w:t>
            </w:r>
          </w:p>
          <w:p w14:paraId="2AB083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....ный план постройки им основных частей головного самолета, для согласования и планировки Авиатрестом своих работ.</w:t>
            </w:r>
          </w:p>
        </w:tc>
      </w:tr>
      <w:tr w:rsidR="0061590C" w:rsidRPr="00C2525C" w14:paraId="73D5B857" w14:textId="77777777">
        <w:tc>
          <w:tcPr>
            <w:tcW w:w="5635" w:type="dxa"/>
            <w:tcBorders>
              <w:bottom w:val="single" w:sz="12" w:space="0" w:color="auto"/>
            </w:tcBorders>
          </w:tcPr>
          <w:p w14:paraId="7AAC428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 ТУПОЛЕВ. - доложил мнение ЦАГИ, зафиксированное в постановлении коллегии 4/УП1, по которому срок выпуска серийной малины Авиатрестом...</w:t>
            </w:r>
          </w:p>
        </w:tc>
        <w:tc>
          <w:tcPr>
            <w:tcW w:w="5635" w:type="dxa"/>
            <w:tcBorders>
              <w:bottom w:val="single" w:sz="12" w:space="0" w:color="auto"/>
            </w:tcBorders>
          </w:tcPr>
          <w:p w14:paraId="3D81915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Просить ЦАГИ представить к 10-12 августа первую заявку из спесификации материалов на первую машину,\</w:t>
            </w:r>
          </w:p>
          <w:p w14:paraId="2EB1449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просить УВВС точно установить ко</w:t>
            </w:r>
            <w:r w:rsidRPr="00C2525C">
              <w:rPr>
                <w:rFonts w:ascii="Times New Roman" w:hAnsi="Times New Roman" w:cs="Times New Roman"/>
                <w:color w:val="002060"/>
                <w:sz w:val="16"/>
                <w:szCs w:val="16"/>
              </w:rPr>
              <w:softHyphen/>
              <w:t>личество заказываемых машин и срок их изготовления,</w:t>
            </w:r>
          </w:p>
          <w:p w14:paraId="61A239F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созвать совещание при Отделе Сна</w:t>
            </w:r>
            <w:r w:rsidRPr="00C2525C">
              <w:rPr>
                <w:rFonts w:ascii="Times New Roman" w:hAnsi="Times New Roman" w:cs="Times New Roman"/>
                <w:color w:val="002060"/>
                <w:sz w:val="16"/>
                <w:szCs w:val="16"/>
              </w:rPr>
              <w:softHyphen/>
              <w:t>бжения УВВС с участием Госпромцветмета, ЦАГИ и Авиатреста для обсужде</w:t>
            </w:r>
            <w:r w:rsidRPr="00C2525C">
              <w:rPr>
                <w:rFonts w:ascii="Times New Roman" w:hAnsi="Times New Roman" w:cs="Times New Roman"/>
                <w:color w:val="002060"/>
                <w:sz w:val="16"/>
                <w:szCs w:val="16"/>
              </w:rPr>
              <w:softHyphen/>
              <w:t>ния вопроса изготовления кольчуг-аллюминиевого материала.</w:t>
            </w:r>
          </w:p>
          <w:p w14:paraId="279687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Просить ЦАГИ представигь к 10-12 августа общий список готовых изделий (колеса, радиаторы, манометры и пр.), необходимых на одну малину для заказа соответствующих деталей за границей и заготовки внутри себя.</w:t>
            </w:r>
          </w:p>
          <w:p w14:paraId="54C710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Пом. Пред. Н.К. (Харламов) (8905,75).</w:t>
            </w:r>
          </w:p>
        </w:tc>
      </w:tr>
    </w:tbl>
    <w:p w14:paraId="690DE9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5B927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августа 1926 была отпечатана:</w:t>
      </w:r>
    </w:p>
    <w:p w14:paraId="3B225E5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СПРАВКА О САМОЛЕТАХ С МОТОРОМ ИСПАНО-СЮИЗА 300 л.с.</w:t>
      </w:r>
    </w:p>
    <w:p w14:paraId="3089348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Французские самолеты с мотором Испано 300 л.с.</w:t>
      </w:r>
    </w:p>
    <w:p w14:paraId="1AAFDB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Потез. Бомбовоз Х1Х BN-2. - трехмоторный.</w:t>
      </w:r>
    </w:p>
    <w:p w14:paraId="678994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Shreck F.B.A. Амфибия 19НМВ - одномоторный разведчик или почтовый</w:t>
      </w:r>
    </w:p>
    <w:p w14:paraId="24041A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Ньюпор 29 Приняты на вооружение в японском воздушном флоте</w:t>
      </w:r>
    </w:p>
    <w:p w14:paraId="4C7BF41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Девуатин С-1 Приняты на вооружение в японском воздушном флоте</w:t>
      </w:r>
    </w:p>
    <w:p w14:paraId="4A4FA7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Лиоре-Оливье 7 Двухмоторный боевик.</w:t>
      </w:r>
    </w:p>
    <w:p w14:paraId="6CD75D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Анрио - 15 Двухместный истребитель одномоторный.</w:t>
      </w:r>
    </w:p>
    <w:p w14:paraId="1D276A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Wibault 3-С-1 истребитель одномоторный.</w:t>
      </w:r>
    </w:p>
    <w:p w14:paraId="0C25C7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Д|-Монж Истребитель одномоторный.</w:t>
      </w:r>
    </w:p>
    <w:p w14:paraId="207061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Итальянские самолеты с мотором Испано 300 л.с.</w:t>
      </w:r>
    </w:p>
    <w:p w14:paraId="126B18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Савойя 51 летаюшщие лодки одномоторные или почтовые</w:t>
      </w:r>
    </w:p>
    <w:p w14:paraId="31A7E7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Савойя 52</w:t>
      </w:r>
    </w:p>
    <w:p w14:paraId="116B19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Савойя 57</w:t>
      </w:r>
    </w:p>
    <w:p w14:paraId="54CDEB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Савойя 58</w:t>
      </w:r>
    </w:p>
    <w:p w14:paraId="7AE33B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Английские самолеты с мотором Испано 300 л.с.</w:t>
      </w:r>
    </w:p>
    <w:p w14:paraId="7A7906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Мартнсайд FН одноместный одномоторный истребитель</w:t>
      </w:r>
    </w:p>
    <w:p w14:paraId="0FF0BD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Мартинсайд ЕD пассажирский 6-местный одномоторный</w:t>
      </w:r>
    </w:p>
    <w:p w14:paraId="21938D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Прочие самолеты с мотором Испано 300 л.с.</w:t>
      </w:r>
    </w:p>
    <w:p w14:paraId="349ACA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Фоккер DXIV одномоторный истребитель (Голландия)</w:t>
      </w:r>
    </w:p>
    <w:p w14:paraId="3159D5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Фоккер DXI одномоторный истребитель одноместный (Голландия)</w:t>
      </w:r>
    </w:p>
    <w:p w14:paraId="5E5C70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Дорнье Фальке гидроразведчик одномоторный (Германия)</w:t>
      </w:r>
    </w:p>
    <w:p w14:paraId="1B5FBA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Droesbecke DD спортивный самолет</w:t>
      </w:r>
    </w:p>
    <w:p w14:paraId="428FB2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Калифорнийский спортивный 3-местный одномоторный (Америка)</w:t>
      </w:r>
    </w:p>
    <w:p w14:paraId="1DC1D3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Митсубиши 1 гидросамолеты японские разведчики и почтовые</w:t>
      </w:r>
    </w:p>
    <w:p w14:paraId="2FD698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Митсубиши 3</w:t>
      </w:r>
    </w:p>
    <w:p w14:paraId="56A796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Митсубиши 3 </w:t>
      </w:r>
    </w:p>
    <w:p w14:paraId="765392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Инженер-информатор Пастушенко (8905,56).</w:t>
      </w:r>
    </w:p>
    <w:p w14:paraId="7F1D6A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Дополнения:</w:t>
      </w:r>
    </w:p>
    <w:p w14:paraId="269709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Франция</w:t>
      </w:r>
    </w:p>
    <w:p w14:paraId="0B43E6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Моран Оливье 7 двухместный боевик</w:t>
      </w:r>
    </w:p>
    <w:p w14:paraId="46E363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Мартинсайд </w:t>
      </w:r>
      <w:r w:rsidRPr="00C2525C">
        <w:rPr>
          <w:rFonts w:ascii="Times New Roman" w:hAnsi="Times New Roman" w:cs="Times New Roman"/>
          <w:color w:val="002060"/>
          <w:sz w:val="16"/>
          <w:szCs w:val="16"/>
          <w:lang w:val="en-US"/>
        </w:rPr>
        <w:t>F</w:t>
      </w:r>
      <w:r w:rsidRPr="00C2525C">
        <w:rPr>
          <w:rFonts w:ascii="Times New Roman" w:hAnsi="Times New Roman" w:cs="Times New Roman"/>
          <w:color w:val="002060"/>
          <w:sz w:val="16"/>
          <w:szCs w:val="16"/>
        </w:rPr>
        <w:t>4 одномоторный одноместный истребитель</w:t>
      </w:r>
    </w:p>
    <w:p w14:paraId="1C7E8C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Анрио 15 двухместный одномоторный истребитель</w:t>
      </w:r>
    </w:p>
    <w:p w14:paraId="3DE632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lang w:val="en-US"/>
        </w:rPr>
        <w:t>Wibault</w:t>
      </w:r>
      <w:r w:rsidRPr="00C2525C">
        <w:rPr>
          <w:rFonts w:ascii="Times New Roman" w:hAnsi="Times New Roman" w:cs="Times New Roman"/>
          <w:color w:val="002060"/>
          <w:sz w:val="16"/>
          <w:szCs w:val="16"/>
        </w:rPr>
        <w:t xml:space="preserve"> 3-</w:t>
      </w:r>
      <w:r w:rsidRPr="00C2525C">
        <w:rPr>
          <w:rFonts w:ascii="Times New Roman" w:hAnsi="Times New Roman" w:cs="Times New Roman"/>
          <w:color w:val="002060"/>
          <w:sz w:val="16"/>
          <w:szCs w:val="16"/>
          <w:lang w:val="en-US"/>
        </w:rPr>
        <w:t>c</w:t>
      </w:r>
      <w:r w:rsidRPr="00C2525C">
        <w:rPr>
          <w:rFonts w:ascii="Times New Roman" w:hAnsi="Times New Roman" w:cs="Times New Roman"/>
          <w:color w:val="002060"/>
          <w:sz w:val="16"/>
          <w:szCs w:val="16"/>
        </w:rPr>
        <w:t>-1 стребитель одномоторный</w:t>
      </w:r>
    </w:p>
    <w:p w14:paraId="433A26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 Монж истребитель одноместный</w:t>
      </w:r>
    </w:p>
    <w:p w14:paraId="28E2AF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Англия</w:t>
      </w:r>
    </w:p>
    <w:p w14:paraId="1B7EF5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Хандесайд пассажирский 6-местный одномоторный</w:t>
      </w:r>
    </w:p>
    <w:p w14:paraId="70A311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Голландия</w:t>
      </w:r>
    </w:p>
    <w:p w14:paraId="3AF5D6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Фоккер </w:t>
      </w:r>
      <w:r w:rsidRPr="00C2525C">
        <w:rPr>
          <w:rFonts w:ascii="Times New Roman" w:hAnsi="Times New Roman" w:cs="Times New Roman"/>
          <w:color w:val="002060"/>
          <w:sz w:val="16"/>
          <w:szCs w:val="16"/>
          <w:lang w:val="en-US"/>
        </w:rPr>
        <w:t>DXI</w:t>
      </w:r>
      <w:r w:rsidRPr="00C2525C">
        <w:rPr>
          <w:rFonts w:ascii="Times New Roman" w:hAnsi="Times New Roman" w:cs="Times New Roman"/>
          <w:color w:val="002060"/>
          <w:sz w:val="16"/>
          <w:szCs w:val="16"/>
        </w:rPr>
        <w:t xml:space="preserve"> одноместный одномоторный истребитель</w:t>
      </w:r>
    </w:p>
    <w:p w14:paraId="042835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Америка</w:t>
      </w:r>
    </w:p>
    <w:p w14:paraId="1590C6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Калифорнийский спортивный 3-х местный (8906,55)</w:t>
      </w:r>
    </w:p>
    <w:p w14:paraId="6E1071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7DD9B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августа 1926 в четверг в 12 в Металлоректорате Угпром ВСНХ РСФСР (Площадь Ногина, Днловой дом, 6-й, подъезд, 3-й этаж, к. 363 состоялось совешание по докладу треста Точмех по пятилетнему плану производства на заводе треста аэронавигационных приборов (8905,52).</w:t>
      </w:r>
    </w:p>
    <w:p w14:paraId="5B9129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AEDD6F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15CA2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9CBB6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августа 1926 Германия и Англия подписали торговое соглашение (3481).</w:t>
      </w:r>
    </w:p>
    <w:p w14:paraId="371796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EF6F1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августа 1926 Гудини был в гробу под водой в течение часа (3481).</w:t>
      </w:r>
    </w:p>
    <w:p w14:paraId="029F16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C2790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августа 1926 Н.Рерих в предгорьях Гималаев видел в полете НЛО - объемистое сфероидальное тело, двигавшееся быстро с севера на юг и сменившее направление на юго-запад и скрылся за хребтом Гумбольдта (3712).</w:t>
      </w:r>
    </w:p>
    <w:p w14:paraId="04D0AA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422A09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F78BA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8EBF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августа 1926 Техническая секция НК УВВС рассмотрела вопросы: 1. Об изменении техусловий на стальной трос и др. (2265,92).</w:t>
      </w:r>
    </w:p>
    <w:p w14:paraId="3067F5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F2EBB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августа 1926 Секция Вспомслужб НК УВВС рассмотрела: 2. Об использовании Пул-6 и Пул-9; 3. О пулеметной установке на И-2 и др. (2265,92).</w:t>
      </w:r>
    </w:p>
    <w:p w14:paraId="5ED412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8CBF6B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3C494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77F4AE0" w14:textId="77777777" w:rsidR="00C92B2D" w:rsidRPr="00C2525C" w:rsidRDefault="00C92B2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6 августа в 1926 году взлетел первый </w:t>
      </w:r>
      <w:hyperlink r:id="rId73" w:tgtFrame="_blank" w:history="1">
        <w:r w:rsidRPr="00C2525C">
          <w:rPr>
            <w:rFonts w:ascii="Times New Roman" w:hAnsi="Times New Roman" w:cs="Times New Roman"/>
            <w:color w:val="002060"/>
            <w:sz w:val="16"/>
            <w:szCs w:val="16"/>
          </w:rPr>
          <w:t xml:space="preserve">«Bristol» «Type 91» «Brownie». </w:t>
        </w:r>
      </w:hyperlink>
      <w:r w:rsidRPr="00C2525C">
        <w:rPr>
          <w:rFonts w:ascii="Times New Roman" w:hAnsi="Times New Roman" w:cs="Times New Roman"/>
          <w:color w:val="002060"/>
          <w:sz w:val="16"/>
          <w:szCs w:val="16"/>
        </w:rPr>
        <w:t>Легкий многоцелевой самолет «Bristol» «Type 91» «Brownie», разработанный капитаном Франком Барнвеллом, строился специально для конкурса проводимого Авиационным Министерством среди легких самолетов в Lympne, Kent. Было построено три экземпляра. Один из построенных Brownie занял второе место на конкурсе. Два других использовались Бристольским и Уэссекским аэроклубами в течении многих лет (14975).</w:t>
      </w:r>
    </w:p>
    <w:p w14:paraId="69686A6F" w14:textId="77777777" w:rsidR="00C92B2D" w:rsidRPr="00C2525C" w:rsidRDefault="00C92B2D" w:rsidP="00C2525C">
      <w:pPr>
        <w:spacing w:after="0" w:line="240" w:lineRule="auto"/>
        <w:jc w:val="both"/>
        <w:rPr>
          <w:rFonts w:ascii="Times New Roman" w:hAnsi="Times New Roman" w:cs="Times New Roman"/>
          <w:color w:val="002060"/>
          <w:sz w:val="16"/>
          <w:szCs w:val="16"/>
        </w:rPr>
      </w:pPr>
    </w:p>
    <w:p w14:paraId="65C8164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августа 1926 19-летняя американка Гертруда Эдерле первой из женщин переплыла Ла-Манш (4962).</w:t>
      </w:r>
    </w:p>
    <w:p w14:paraId="480BF94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E674EA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C40E3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06C99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августа 1926 г. второй экземпляр АНТ-3 закончили и он был готов к летным испытаниям. Еще в ходе постройки АНТ-Збис решили использовать его для перелета по Европе. Поэтому стрелковое и бомбовое вооружение, а также военное оборудование на этой машине не устанавливались. Летчику А.И. Томашевскому удалось получить показатели скорости, скороподъемности и маневренности значительно более высокие, чем на первом самолете. Тем не менее мощность двигателя сочли недостаточной.</w:t>
      </w:r>
    </w:p>
    <w:p w14:paraId="715541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связи с этим на второй экземпляр установили английский мотор Нэпир "Лай- он" мощностью 450 л.с. Он тоже был 12-цилиндровым, но не V-образным, a W- образным, с расположением цилиндров в три ряда. Этот двигатель тогда считался одним из лучших в мире, отличаясь надежностью и экономичностью. Одно время даже рассматривался вопрос о копировании английского мотора в России и запуске его в производство без лицензии.</w:t>
      </w:r>
    </w:p>
    <w:p w14:paraId="6EC8AC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"Лайон" был короче и шире "Либерти". Под него пришлось делать новую мотораму, другой капот и выхлопную систему. Радиаторы сохранили прежние, типа Ламблена. Замена двигателя изменила центровку самолета, что улучшило продольную устойчивость и управляемость. Облет машины с "нэпиром" 20 - 21 августа показал, что управляемость улучшилась; самолет легко и послушно выполнял виражи.</w:t>
      </w:r>
    </w:p>
    <w:p w14:paraId="237E7E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Теперь можно было похвастаться успехом советского самолетостроения в капиталистической Европе. Мотор, конечно, английский, приборы - "с бору по сосенке" (английские, французские, немецкие и немного своих), но сам самолет сделан в СССР из отечественных материалов. Большой перелет задумывался как "в три дня вокруг Европы". Маршрут Москва - Кенигсберг - Берлин - Париж - Рим - Вена - Прага - Варшава - Москва. По графику первого дня экипаж должен был завтракать в Кенигсберге, обедать - в Берлине, а ужинать - уже в Париже. Тем самым намеревались затмить достижение французского летчика Л. Аррашара, который в августе 1925 г. за три дня совершил перелет Париж - Белград - Стамбул - Бухарест - Москва - Париж, преодолев 7400 км. Проведение перелета поручили известному летчику М.М. Громову; с ним должен был лететь тот же механик Е.В. Родзевич, что сопровождал его в "Великом Восточном перелете" в Токио годом ранее (11985).</w:t>
      </w:r>
    </w:p>
    <w:p w14:paraId="46BAF7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DBCDA0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210516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B2EFD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августа 1926 г. генсек МИДа Франции Ф. Бертело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д’Абернон; Пресс-атташе польского посольства в Берлине Б. Эльмер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Хаушильду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Ser.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«Зондергруппой Р» военного министерства и советской стороной, и передал их журналистам и парламентариям (ADAP, Ser. B, Bd.II,2. S. 120.). Положение усложнилось, когда 6 октября 1926 г. в отставку вынужден был уйти главнокомандующий райхсвером Зект (В августе 1926 г. с согласия Зекта на маневрах одного из полков райхсвера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Гесслер потребовал от Зекта разъяснений, но разговора не получилось. 5 октября он предложил генералу уйти в отставку. 6 октября Зект подал прошение об отставке и 8 октября она была принята президентом Гин-денбургом. (Подробнее см.: Meier- Welcker Hans. Op. cit. S. 501—523).). Он хотя и был «трудным собеседником» для многих левых политиков, а также и для военного министра Гесслера, но он пользовался большим уважением среди правых и мог в случае надобности оказать на них необходимое воздействие. 11 октября 1926 г. Зекта заменил на посту главнокомандующего генерал В. Хайе (11784).</w:t>
      </w:r>
    </w:p>
    <w:p w14:paraId="34B2A3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427DF6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8B367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59BA8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августа 1926 эскизный проект будущего У-2 был обсужден в коллективе конструкторов (1076,701).</w:t>
      </w:r>
    </w:p>
    <w:p w14:paraId="5F9D85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90B27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августа 1926 Врид Председателя Правления Авиатреста Гамбург и Член Правления Макаровский писали письмо № 6136/ц-1 Нач. УВВС тов. Баранову о необходимости проектирования самолета под Испано 300 л.с.</w:t>
      </w:r>
    </w:p>
    <w:p w14:paraId="7C00DC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Наладившиеся производство и выпуск моторов "Испано-Сюиза" 300 л.с. на ГАЗ"е № 9 Азаатреста ставят на очередь вопрос об использовании этих мо</w:t>
      </w:r>
      <w:r w:rsidRPr="00C2525C">
        <w:rPr>
          <w:rFonts w:ascii="Times New Roman" w:hAnsi="Times New Roman" w:cs="Times New Roman"/>
          <w:color w:val="002060"/>
          <w:sz w:val="16"/>
          <w:szCs w:val="16"/>
        </w:rPr>
        <w:softHyphen/>
        <w:t>торов для установки на самолеты в более значитель</w:t>
      </w:r>
      <w:r w:rsidRPr="00C2525C">
        <w:rPr>
          <w:rFonts w:ascii="Times New Roman" w:hAnsi="Times New Roman" w:cs="Times New Roman"/>
          <w:color w:val="002060"/>
          <w:sz w:val="16"/>
          <w:szCs w:val="16"/>
        </w:rPr>
        <w:softHyphen/>
        <w:t>ной степени, чем это предусматривается известными нам планами УВВС.</w:t>
      </w:r>
    </w:p>
    <w:p w14:paraId="4809764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Данные заграничной авиации показывают, что моторами "Испано 300 л.с. оборудовано значительное количество различных классов самолетов.</w:t>
      </w:r>
    </w:p>
    <w:p w14:paraId="2E0AE2D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Краткую, далеко не полную, сводку о самолетах с моторами Испано 300 л.с., при сем прилагаем.</w:t>
      </w:r>
    </w:p>
    <w:p w14:paraId="72AD77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Ввиду изложенного, правление Авиатреста счи</w:t>
      </w:r>
      <w:r w:rsidRPr="00C2525C">
        <w:rPr>
          <w:rFonts w:ascii="Times New Roman" w:hAnsi="Times New Roman" w:cs="Times New Roman"/>
          <w:color w:val="002060"/>
          <w:sz w:val="16"/>
          <w:szCs w:val="16"/>
        </w:rPr>
        <w:softHyphen/>
        <w:t>тает целесообразным и вполне своевременным включе</w:t>
      </w:r>
      <w:r w:rsidRPr="00C2525C">
        <w:rPr>
          <w:rFonts w:ascii="Times New Roman" w:hAnsi="Times New Roman" w:cs="Times New Roman"/>
          <w:color w:val="002060"/>
          <w:sz w:val="16"/>
          <w:szCs w:val="16"/>
        </w:rPr>
        <w:softHyphen/>
        <w:t>ние в план ближайшего времени задания на спроектирование и постройку сухопутного или морского самолета под этот двигатель.</w:t>
      </w:r>
    </w:p>
    <w:p w14:paraId="03E151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Возможно заказать под этот мотор самолет типа “Савойя” прибывающему итальянскому конструктору Дела-Гуда.</w:t>
      </w:r>
    </w:p>
    <w:p w14:paraId="75F98E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сему вопросу просим ваших указаний (8905,57).</w:t>
      </w:r>
    </w:p>
    <w:p w14:paraId="01EF050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августа 1926 была отпечатана:</w:t>
      </w:r>
    </w:p>
    <w:p w14:paraId="499FDE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СПРАВКА О САМОЛЕТАХ С МОТОРОМ ИСПАНО-СЮИЗА 300 л.с.</w:t>
      </w:r>
    </w:p>
    <w:p w14:paraId="152EF24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Французские самолеты с мотором Испано 300 л.с.</w:t>
      </w:r>
    </w:p>
    <w:p w14:paraId="4511BE0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Потез. Бомбовоз Х1Х BN-2. - трехмоторный.</w:t>
      </w:r>
    </w:p>
    <w:p w14:paraId="54B3CE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Shreck F.B.A. Амфибия 19НМВ - одномоторный разведчик или почтовый</w:t>
      </w:r>
    </w:p>
    <w:p w14:paraId="1102710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Ньюпор 29 Приняты на вооружение в японском воздушном флоте</w:t>
      </w:r>
    </w:p>
    <w:p w14:paraId="25B60B8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Девуатин С-1 Приняты на вооружение в японском воздушном флоте</w:t>
      </w:r>
    </w:p>
    <w:p w14:paraId="53E6186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Лиоре-Оливье 7 Двухмоторный боевик.</w:t>
      </w:r>
    </w:p>
    <w:p w14:paraId="3D43351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Анрио - 15 Двухместный истребитель одномоторный.</w:t>
      </w:r>
    </w:p>
    <w:p w14:paraId="565939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Wibault 3-С-1 истребитель одномоторный.</w:t>
      </w:r>
    </w:p>
    <w:p w14:paraId="37F280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Д-Монж Истребитель одномоторный.</w:t>
      </w:r>
    </w:p>
    <w:p w14:paraId="6D269E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Итальянские самолеты с мотором Испано 300 л.с.</w:t>
      </w:r>
    </w:p>
    <w:p w14:paraId="7D900E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Савойя 51 летаюшщие лодки одномоторные или почтовые</w:t>
      </w:r>
    </w:p>
    <w:p w14:paraId="1A9972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Савойя 52</w:t>
      </w:r>
    </w:p>
    <w:p w14:paraId="0BC812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Савойя 57</w:t>
      </w:r>
    </w:p>
    <w:p w14:paraId="157B5E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Савойя 58</w:t>
      </w:r>
    </w:p>
    <w:p w14:paraId="38E025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Английские самолеты с мотором Испано 300 л.с.</w:t>
      </w:r>
    </w:p>
    <w:p w14:paraId="09FD02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Мартнсайд FН одноместный одномоторный истребитель</w:t>
      </w:r>
    </w:p>
    <w:p w14:paraId="4A5427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Мартинсайд ЕD пассажирский 6-местный одномоторный</w:t>
      </w:r>
    </w:p>
    <w:p w14:paraId="19799A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Прочие самолеты с мотором Испано 300 л.с.</w:t>
      </w:r>
    </w:p>
    <w:p w14:paraId="6928FD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Фоккер DXIV одномоторный истребитель (Голландия)</w:t>
      </w:r>
    </w:p>
    <w:p w14:paraId="649CE7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Фоккер DXI одномоторный истребитель одноместный (Голландия)</w:t>
      </w:r>
    </w:p>
    <w:p w14:paraId="72635D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Дорнье Фальке гидроразведчик одномоторный (Германия)</w:t>
      </w:r>
    </w:p>
    <w:p w14:paraId="68F980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Droesbecke DD спортивный самолет</w:t>
      </w:r>
    </w:p>
    <w:p w14:paraId="46C863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Калифорнийский спортивный 3-местный одномоторный (Америка)</w:t>
      </w:r>
    </w:p>
    <w:p w14:paraId="10AB60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Митсубиши 1 гидросамолеты японские разведчики и почтовые</w:t>
      </w:r>
    </w:p>
    <w:p w14:paraId="19B485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Митсубиши 3</w:t>
      </w:r>
    </w:p>
    <w:p w14:paraId="3D7742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Митсубиши 3</w:t>
      </w:r>
    </w:p>
    <w:p w14:paraId="233B96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Инженер-информатор Пастушенко (8905,56).</w:t>
      </w:r>
    </w:p>
    <w:p w14:paraId="400C7C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Дополнения:</w:t>
      </w:r>
    </w:p>
    <w:p w14:paraId="3A1E0C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Франция</w:t>
      </w:r>
    </w:p>
    <w:p w14:paraId="2DC37D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Моран Оливье 7 двухместный боевик</w:t>
      </w:r>
    </w:p>
    <w:p w14:paraId="3FAD47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Мартинсайд </w:t>
      </w:r>
      <w:r w:rsidRPr="00C2525C">
        <w:rPr>
          <w:rFonts w:ascii="Times New Roman" w:hAnsi="Times New Roman" w:cs="Times New Roman"/>
          <w:color w:val="002060"/>
          <w:sz w:val="16"/>
          <w:szCs w:val="16"/>
          <w:lang w:val="en-US"/>
        </w:rPr>
        <w:t>F</w:t>
      </w:r>
      <w:r w:rsidRPr="00C2525C">
        <w:rPr>
          <w:rFonts w:ascii="Times New Roman" w:hAnsi="Times New Roman" w:cs="Times New Roman"/>
          <w:color w:val="002060"/>
          <w:sz w:val="16"/>
          <w:szCs w:val="16"/>
        </w:rPr>
        <w:t>4 одномоторный одноместный истребитель</w:t>
      </w:r>
    </w:p>
    <w:p w14:paraId="75AC51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Анрио 15 двухместный одномоторный истребитель</w:t>
      </w:r>
    </w:p>
    <w:p w14:paraId="6EAEE5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lang w:val="en-US"/>
        </w:rPr>
        <w:t>Wibault</w:t>
      </w:r>
      <w:r w:rsidRPr="00C2525C">
        <w:rPr>
          <w:rFonts w:ascii="Times New Roman" w:hAnsi="Times New Roman" w:cs="Times New Roman"/>
          <w:color w:val="002060"/>
          <w:sz w:val="16"/>
          <w:szCs w:val="16"/>
        </w:rPr>
        <w:t xml:space="preserve"> 3-</w:t>
      </w:r>
      <w:r w:rsidRPr="00C2525C">
        <w:rPr>
          <w:rFonts w:ascii="Times New Roman" w:hAnsi="Times New Roman" w:cs="Times New Roman"/>
          <w:color w:val="002060"/>
          <w:sz w:val="16"/>
          <w:szCs w:val="16"/>
          <w:lang w:val="en-US"/>
        </w:rPr>
        <w:t>c</w:t>
      </w:r>
      <w:r w:rsidRPr="00C2525C">
        <w:rPr>
          <w:rFonts w:ascii="Times New Roman" w:hAnsi="Times New Roman" w:cs="Times New Roman"/>
          <w:color w:val="002060"/>
          <w:sz w:val="16"/>
          <w:szCs w:val="16"/>
        </w:rPr>
        <w:t>-1 стребитель одномоторный</w:t>
      </w:r>
    </w:p>
    <w:p w14:paraId="46A532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 Монж истребитель одноместный</w:t>
      </w:r>
    </w:p>
    <w:p w14:paraId="4A8AD0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Англия</w:t>
      </w:r>
    </w:p>
    <w:p w14:paraId="4A5CD6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Хандесайд пассажирский 6-местный одномоторный</w:t>
      </w:r>
    </w:p>
    <w:p w14:paraId="6696DF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Голландия</w:t>
      </w:r>
    </w:p>
    <w:p w14:paraId="4515B2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Фоккер </w:t>
      </w:r>
      <w:r w:rsidRPr="00C2525C">
        <w:rPr>
          <w:rFonts w:ascii="Times New Roman" w:hAnsi="Times New Roman" w:cs="Times New Roman"/>
          <w:color w:val="002060"/>
          <w:sz w:val="16"/>
          <w:szCs w:val="16"/>
          <w:lang w:val="en-US"/>
        </w:rPr>
        <w:t>DXI</w:t>
      </w:r>
      <w:r w:rsidRPr="00C2525C">
        <w:rPr>
          <w:rFonts w:ascii="Times New Roman" w:hAnsi="Times New Roman" w:cs="Times New Roman"/>
          <w:color w:val="002060"/>
          <w:sz w:val="16"/>
          <w:szCs w:val="16"/>
        </w:rPr>
        <w:t xml:space="preserve"> одноместный одномоторный истребитель</w:t>
      </w:r>
    </w:p>
    <w:p w14:paraId="6C64A3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Америка</w:t>
      </w:r>
    </w:p>
    <w:p w14:paraId="6BF0E6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Калифорнийский спортивный 3-х местный (8906,55)</w:t>
      </w:r>
    </w:p>
    <w:p w14:paraId="13D619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794CD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Cs/>
          <w:color w:val="002060"/>
          <w:sz w:val="16"/>
          <w:szCs w:val="16"/>
        </w:rPr>
        <w:t>Жизнь и внутренняя полтика:</w:t>
      </w:r>
    </w:p>
    <w:p w14:paraId="4297BD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23F92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7 и 13 августа 1926. Из протокола заседания Политбюро № 44, 1926 г.</w:t>
      </w:r>
    </w:p>
    <w:p w14:paraId="6BDE47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Резолюция по докладу о работе Московской партийной организации </w:t>
      </w:r>
    </w:p>
    <w:p w14:paraId="4972C4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Центральный комитет констатирует, что работа Московской организации протекает в особо сложной обстановке. Огромный госаппарат, насчитывающий сотни тысяч служащих, с наличием в нем бюрократизма и даже остатков дореволюционного прошлого; концентрация в Москве как в главном экономическом центре страны нэпманских буржуазных элементов; тяжелые жилищные условия рабочих; большие массы новых слоев рабочих, впервые втянутых в производственный процесс, а также весьма значительное количество безработных — все это характеризует чрезвычайно трудные условия работы Московской организации. </w:t>
      </w:r>
    </w:p>
    <w:p w14:paraId="52DF93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Тем не менее Центральный Комитет с удовлетворением отмечает политический рост и укрепление Московской партийной организации. И в деле руководства хозяйственным строительством, и в области работы среди беспартийных рабочих и крестьянских масс, и в области внутрипартийной работы Московская организация сумела добиться существенных успехов... </w:t>
      </w:r>
    </w:p>
    <w:p w14:paraId="663253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Констатируя факт исключительно быстрого роста бюджета Московской губ., давшего в этом году значительное превышение (свыше 25%) против сметных предположений, и отмечая, что этот факт является в значительной мере результатом особого положения Москвы — столицы СССР, ЦК признает необходимым провести из нынешнего (25-26 г.) бюджета Московской губернии отчисление в общегосударственный бюджет (на общие нужды индустриализации) (11652).</w:t>
      </w:r>
    </w:p>
    <w:p w14:paraId="33A830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651BE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7 и 13 августа 1926. Из протокола заседания Политбюро № 44, 1926 г.</w:t>
      </w:r>
    </w:p>
    <w:p w14:paraId="18F329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стенограмме речей тт. Троцкого и Каменева по вопросу об итогах перевыборов в Советы</w:t>
      </w:r>
    </w:p>
    <w:p w14:paraId="439A0D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Считать недопустимыми такие изменения в тексте стенограммы выступления на июльском пленуме ЦК и ЦКК, которые меняют смысл сказанного во время прений. В тех случаях, когда ораторы вносят такие изменения в стенограмму своей речи, Секретариат ЦК в сноске помещает первоначальный текст (11652).</w:t>
      </w:r>
    </w:p>
    <w:p w14:paraId="07F1B3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E861B2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59CBBE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8634A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7 и 13 августа 1926. Из протокола заседания Политбюро № 46, 1926 г.</w:t>
      </w:r>
    </w:p>
    <w:p w14:paraId="14322C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торговой политике со странами Востока</w:t>
      </w:r>
    </w:p>
    <w:p w14:paraId="63EF43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Учитывая, что развитие экономических связей СССР с Турцией, Персией, Афганистаном, Зап. Китаем и Монголией имеет для СССР как экономическое, так и политическое значение, установить в отношении этих стран такие основы экономической политики, которые при соблюдении принципа монополии внешней торговли и наших коммерческих и инвалютных интересов содействовали бы росту народного хозяйства этих стран и их эволюции к более прогрессивным формам хозяйства, что будет содействовать освобождению стран Востока от закабаления их капиталистическими странами. </w:t>
      </w:r>
    </w:p>
    <w:p w14:paraId="6CEFB2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СССР является естественным крупным рынком сбыта... этих стран. От сбыта продуктов в значительной степени зависит благосостояние народных масс, рост емкости потребительского рынка и развитие всего народного хозяйства Востока. С другой стороны, СССР заинтересован в привлечении туземного сырья для нашей промышленности (шерсть, хлопок и проч.) и в сбыте на рынках Востока наших промтоваров... </w:t>
      </w:r>
    </w:p>
    <w:p w14:paraId="42A9D8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7. Сохранить полное запрещение ввоза лишь в отношении вредных для народного хозяйства СССР продуктов (опиум, гранатная корка и др.). </w:t>
      </w:r>
    </w:p>
    <w:p w14:paraId="08DA01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8. В целях максимального развития экспорта признать необходимым выработать ассортимент товаров применительно к вкусам каждой отдельной восточной страны... Наши хозорганы, работающие в Персии, не должны стремиться к получению высоких, сверх нормальных, прибылей. </w:t>
      </w:r>
    </w:p>
    <w:p w14:paraId="2E733F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9. Наши хозорганы и смешанные общества в восточных странах должны вести свою работу так, чтобы связываться с широкими кругами среднего и мелкого купечества, не допуская ни в коем случае предоставления отдельным купцам права монополии по сбыту наших товаров хотя бы в одном районе страны... </w:t>
      </w:r>
    </w:p>
    <w:p w14:paraId="16498F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Предоставить восточным купцам право и фактическую возможность свободной закупки на территории СССР, вывоза всех товаров, за исключением запрещенных к вывозу из СССР, а также за исключением наших экспортных товаров валютного характера (промсырье, ковры, пушнина и т. д.), не служащих предметами местного потребления (11652).</w:t>
      </w:r>
    </w:p>
    <w:p w14:paraId="1F1342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0F46F08" w14:textId="77777777" w:rsidR="00C92B2D"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C5450FB" w14:textId="77777777" w:rsidR="00C92B2D" w:rsidRPr="00C2525C" w:rsidRDefault="00C92B2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9B3AD89" w14:textId="77777777" w:rsidR="00C92B2D" w:rsidRPr="00C2525C" w:rsidRDefault="00C92B2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августа в 1926 году первые Британские автомобильные гонки Гран При проводятся в Brooklands; средняя скорость победившего автомобиля – 71.61 миль в час (14976).</w:t>
      </w:r>
    </w:p>
    <w:p w14:paraId="0D154075" w14:textId="77777777" w:rsidR="00C92B2D" w:rsidRPr="00C2525C" w:rsidRDefault="00C92B2D" w:rsidP="00C2525C">
      <w:pPr>
        <w:spacing w:after="0" w:line="240" w:lineRule="auto"/>
        <w:jc w:val="both"/>
        <w:rPr>
          <w:rFonts w:ascii="Times New Roman" w:hAnsi="Times New Roman" w:cs="Times New Roman"/>
          <w:color w:val="002060"/>
          <w:sz w:val="16"/>
          <w:szCs w:val="16"/>
        </w:rPr>
      </w:pPr>
    </w:p>
    <w:p w14:paraId="03567A4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79D00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D35B0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августа 1926 закончилась работа авиаэкспедиции, организованной Наркомземом для борьбы с саранчой в Дагестане. В течение месяца 4 Конька-Горбунка совершили 229 производственных полетов и опылили 10000 га (438,565).</w:t>
      </w:r>
    </w:p>
    <w:p w14:paraId="1FBF8A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23E2A2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5E30D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28AD0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августа 1926 с парохода Ставрополь, который прибыл на о Врангеля сгружали Ю-13 О.А.Кальвица и на понтоне из 2-х шлюпок направили к берегу. Кальвица выполнил пробный вылет. Срезало мотор и разбили левый поплавок и винт о лед (99,141).</w:t>
      </w:r>
    </w:p>
    <w:p w14:paraId="426244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EFA9FA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lang w:val="en-US"/>
        </w:rPr>
      </w:pPr>
      <w:r w:rsidRPr="00C2525C">
        <w:rPr>
          <w:rFonts w:ascii="Times New Roman" w:hAnsi="Times New Roman" w:cs="Times New Roman"/>
          <w:i/>
          <w:iCs/>
          <w:color w:val="002060"/>
          <w:sz w:val="16"/>
          <w:szCs w:val="16"/>
        </w:rPr>
        <w:t>За</w:t>
      </w:r>
      <w:r w:rsidRPr="00C2525C">
        <w:rPr>
          <w:rFonts w:ascii="Times New Roman" w:hAnsi="Times New Roman" w:cs="Times New Roman"/>
          <w:i/>
          <w:iCs/>
          <w:color w:val="002060"/>
          <w:sz w:val="16"/>
          <w:szCs w:val="16"/>
          <w:lang w:val="en-US"/>
        </w:rPr>
        <w:t xml:space="preserve"> </w:t>
      </w:r>
      <w:r w:rsidRPr="00C2525C">
        <w:rPr>
          <w:rFonts w:ascii="Times New Roman" w:hAnsi="Times New Roman" w:cs="Times New Roman"/>
          <w:i/>
          <w:iCs/>
          <w:color w:val="002060"/>
          <w:sz w:val="16"/>
          <w:szCs w:val="16"/>
        </w:rPr>
        <w:t>рубежом</w:t>
      </w:r>
      <w:r w:rsidRPr="00C2525C">
        <w:rPr>
          <w:rFonts w:ascii="Times New Roman" w:hAnsi="Times New Roman" w:cs="Times New Roman"/>
          <w:i/>
          <w:iCs/>
          <w:color w:val="002060"/>
          <w:sz w:val="16"/>
          <w:szCs w:val="16"/>
          <w:lang w:val="en-US"/>
        </w:rPr>
        <w:t>:</w:t>
      </w:r>
    </w:p>
    <w:p w14:paraId="7FCC5B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lang w:val="en-US"/>
        </w:rPr>
      </w:pPr>
    </w:p>
    <w:p w14:paraId="5DCF07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r w:rsidRPr="00C2525C">
        <w:rPr>
          <w:rFonts w:ascii="Times New Roman" w:hAnsi="Times New Roman" w:cs="Times New Roman"/>
          <w:color w:val="002060"/>
          <w:sz w:val="16"/>
          <w:szCs w:val="16"/>
          <w:lang w:val="en-US"/>
        </w:rPr>
        <w:t>August 9, 1926 In a day of tests to determine the speed with which aircraft could be operated at sea, pilots of VF Squadron 1 completed 127 landings aboard Langley. As a result of the experience gained, the same squadron later landed 12 planes in 21 minutes under the emergency conditions created when the ship ran into a heavy mist (1090).</w:t>
      </w:r>
    </w:p>
    <w:p w14:paraId="6A4E50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p>
    <w:p w14:paraId="59628D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августа 1926 для определения скорости обслуживания самолета в море л совершили 127 посадок на авианосец Ленгли. Потом по результатам эксперимента 12 самолетов совершили посадку в течение 21 минуты в тумане (1090).</w:t>
      </w:r>
    </w:p>
    <w:p w14:paraId="34EB3F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FFE1D2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2B09A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C1EA2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августа 1926 Врид Председателя Правления Авиатреста Гамбург и Член Правления Макаровский писали письмо № 6197/ц-1 Нач. ВВС о помещениях, занимаемых Военной Школой Летчиков-Наблюдателей гор. Ленинграде.</w:t>
      </w:r>
    </w:p>
    <w:p w14:paraId="5E5385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вопросу о порядке пользования Военной Школой Летчиков-наблюдателей помещениями (бывш. завод Щетинина) ГАЗ"а № 3, возбужденному перед Начальником ВВС., Нач ВУЗ и Комиссаром отношением от 21/УП за № 27818 И поддержанному тов. Муклевич, Правление Авиатреста имеет сообщить нижеследующее:</w:t>
      </w:r>
    </w:p>
    <w:p w14:paraId="45433F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Владение б. завода Щетинина зачислено в основной капитал Авиатреста и, как его имущество, может быть передано другому учреждению лишь с разрешения Главметалла ВСНХ.</w:t>
      </w:r>
    </w:p>
    <w:p w14:paraId="3FF792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случав Вашего согласия на взятие этого владения, оно может быть Вам передано на следую</w:t>
      </w:r>
      <w:r w:rsidRPr="00C2525C">
        <w:rPr>
          <w:rFonts w:ascii="Times New Roman" w:hAnsi="Times New Roman" w:cs="Times New Roman"/>
          <w:color w:val="002060"/>
          <w:sz w:val="16"/>
          <w:szCs w:val="16"/>
        </w:rPr>
        <w:softHyphen/>
        <w:t>щих условиях:</w:t>
      </w:r>
    </w:p>
    <w:p w14:paraId="17B0B6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участок отходит безвозмездно,</w:t>
      </w:r>
    </w:p>
    <w:p w14:paraId="715420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строения оплачиваются Вами по стоимости, которая будет установлена Комиссией из представителей УВВС и Авиатреста.</w:t>
      </w:r>
    </w:p>
    <w:p w14:paraId="436767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разрешения этого вопроса между Авиатрестом и УВВС, Правлениз предложило Дирекции ГАЗа № 3 взыскать со Школы Летчиков-наблюдателей арендную плату за прошедшее время и заключить арендный договор со школой на будущее время, ибо завод несет расходы по содержанию этого владения (8905,58).</w:t>
      </w:r>
    </w:p>
    <w:p w14:paraId="70F802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576D9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августа 1926 состоялось Заседание Правления Главного управления металлической промышленности ВСНХ:</w:t>
      </w:r>
    </w:p>
    <w:p w14:paraId="6B7DF7A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Выписка № 62 п. 438 Очередной доклад Авиатреста (докл. т. Гамбург)</w:t>
      </w:r>
    </w:p>
    <w:p w14:paraId="5A92183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Констатировать, что сокращенная программа (в количестве 422 самолета и 358 моторов), согласно постановления Правления от 20/У-26 г., будет недовыполнека по самолета - 8% и по моторам - 12%;</w:t>
      </w:r>
    </w:p>
    <w:p w14:paraId="31B87E8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Принять заявление Азиатреста, что к 20/X-20 г. указанная программа будет вы</w:t>
      </w:r>
      <w:r w:rsidRPr="00C2525C">
        <w:rPr>
          <w:rFonts w:ascii="Times New Roman" w:hAnsi="Times New Roman" w:cs="Times New Roman"/>
          <w:color w:val="002060"/>
          <w:sz w:val="16"/>
          <w:szCs w:val="16"/>
        </w:rPr>
        <w:softHyphen/>
        <w:t>полнена полностью и что запоздание будет лишь всего в 20 дней, при чем довыполнение сокращенной плоггаммы 25/26 г. не отразится на программе намеченной в контрольных цифрах 26/27 года.</w:t>
      </w:r>
    </w:p>
    <w:p w14:paraId="0DDBCF6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3)а). Отметить улучшение постановки работы в Авиатресте по вопросам снабжения в то же время предложить Авиатресту, во исполнение письма Члена Правления Главметалла Д.Ф.Будняка от -30.06.26 г. за № 1336/48о представить к 15/УШ твердый план снабжения авиазаводов всеми необходимыми материалами для программы будущего года.</w:t>
      </w:r>
    </w:p>
    <w:p w14:paraId="44AF5BC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Принять к сведению заявление треста о заключении договоров на металлоизделия для авиапромышленности на программу б/года: в то же время отметить, что в области снабжения лесоматериалами дело хотя и улучшилось, но все же обстоит нердовлетворительно. Предложить Правлению Авиатреста использозать все мероприятия предпринятые Главметаллом и органами ВСНХ в отношении снабжения авиалесом.</w:t>
      </w:r>
    </w:p>
    <w:p w14:paraId="1660F38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Отметить, что для обеспечения материальным снабжением прогаммы б/года необ</w:t>
      </w:r>
      <w:r w:rsidRPr="00C2525C">
        <w:rPr>
          <w:rFonts w:ascii="Times New Roman" w:hAnsi="Times New Roman" w:cs="Times New Roman"/>
          <w:color w:val="002060"/>
          <w:sz w:val="16"/>
          <w:szCs w:val="16"/>
        </w:rPr>
        <w:softHyphen/>
        <w:t>ходимо изыскание для Авиатреста 2 мил. в 1У квартале тек. года, как это и было предусмотрено финпланом, рассмотренным Правлением Главметалла 20/У-2. Просить Комиссию Обороны ускорить рассмотрение ходатайства, внесенного Глазметаллом.</w:t>
      </w:r>
    </w:p>
    <w:p w14:paraId="206C57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Принять к сведению заявление Авто-Авиаотдела, что им начата работа по улучшению постановки производства дураллюминия на заводах Госпромцветмета и предложить Авто -Авиаотделу, совместно с Авиатрестом, войти в месячный срок с соответствующим докладом в Правление Главметалла (8905,65).</w:t>
      </w:r>
    </w:p>
    <w:p w14:paraId="776B0C3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0C15B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августа 1926 Врид Предправления Гамбург и Член Правления Авиатреста Макаровский писали письмо № 6198/йя Начальнику ВВС т. Баранову на № 19137 от 28.08.26 г.</w:t>
      </w:r>
    </w:p>
    <w:p w14:paraId="74F140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служебных записках т. Мейснера Техдиру ГАЗ № 1</w:t>
      </w:r>
    </w:p>
    <w:p w14:paraId="663FD7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Сообщенные Вами сведения Правлению Авиатреста известны из доклада Дирекции ГАЗа № 1, сделанного Правлению на основании письменных заявлений, поступивших Техническому директору ГАЗ № 1 от Районного Инспектора т. Мейснер И.И. 16 и 20 сего июля.</w:t>
      </w:r>
    </w:p>
    <w:p w14:paraId="3A4A8C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Правление Авиатреста имело по сему делу специальное суждение и находит примененные районным инспектором т. Мейснер методы наведения контроля неправильными по существу и по форме, а самостоятельное внесение им предложений непосредственно заводу о связи качества и количества продукции - вредными для спокойной работы завода.</w:t>
      </w:r>
    </w:p>
    <w:p w14:paraId="5906F8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Как видно из графика, нанесенного на прилагае</w:t>
      </w:r>
      <w:r w:rsidRPr="00C2525C">
        <w:rPr>
          <w:rFonts w:ascii="Times New Roman" w:hAnsi="Times New Roman" w:cs="Times New Roman"/>
          <w:color w:val="002060"/>
          <w:sz w:val="16"/>
          <w:szCs w:val="16"/>
        </w:rPr>
        <w:softHyphen/>
        <w:t>мой при сем копии протокола Заседания Тех. Ком. ГАЗ"а № 1 по этому вопросу, завод до пуска в обработку де</w:t>
      </w:r>
      <w:r w:rsidRPr="00C2525C">
        <w:rPr>
          <w:rFonts w:ascii="Times New Roman" w:hAnsi="Times New Roman" w:cs="Times New Roman"/>
          <w:color w:val="002060"/>
          <w:sz w:val="16"/>
          <w:szCs w:val="16"/>
        </w:rPr>
        <w:softHyphen/>
        <w:t>рева, высушенного формированным и полуфорсированным процессами, выдерживал его в течение Ѕ месяца, про</w:t>
      </w:r>
      <w:r w:rsidRPr="00C2525C">
        <w:rPr>
          <w:rFonts w:ascii="Times New Roman" w:hAnsi="Times New Roman" w:cs="Times New Roman"/>
          <w:color w:val="002060"/>
          <w:sz w:val="16"/>
          <w:szCs w:val="16"/>
        </w:rPr>
        <w:softHyphen/>
        <w:t>межутка, достлгочного для уничтожения внутренних напряжений.</w:t>
      </w:r>
    </w:p>
    <w:p w14:paraId="7B77E9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вынужденной необходишсти применять на ГАЗ № 1 для программы 1925-26 года сосну искусственной сушки - УВВС и его представителю на заводе прекрасно известно. Завод принял все меры к сведению до минимума ненелатедънкх последствий употребления такого леса.</w:t>
      </w:r>
    </w:p>
    <w:p w14:paraId="425699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Констатирование инспектором т. МЕЙСНЕР этого положения, подача письменных заявлений техническому Директору завода, Правлению Авиатреста рассматривает как чисто формалистский подход и и перестраховку бумажками на всякий случай.</w:t>
      </w:r>
    </w:p>
    <w:p w14:paraId="0F3EDF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Такое отношение Приемщиков УВВС к заводам, Правление находит нездроровым и просит для пользы дела, устранить их в будущем.</w:t>
      </w:r>
    </w:p>
    <w:p w14:paraId="7A1362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копия протокола Заседания Техкома (8905,64).</w:t>
      </w:r>
    </w:p>
    <w:p w14:paraId="54A6F0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3720B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августа 1926 Техническая секция НК УВВС рассмотрела вопросы: 1. О плавсредствах, необходимых гидроавиации и др. (2265,99).</w:t>
      </w:r>
    </w:p>
    <w:p w14:paraId="6931D0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717B1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августа 1926 была подготовлена:</w:t>
      </w:r>
    </w:p>
    <w:p w14:paraId="22F822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BD609C" w:rsidRPr="00C2525C" w14:paraId="4438BC65" w14:textId="77777777">
        <w:tc>
          <w:tcPr>
            <w:tcW w:w="2802" w:type="dxa"/>
            <w:tcBorders>
              <w:top w:val="single" w:sz="12" w:space="0" w:color="auto"/>
            </w:tcBorders>
          </w:tcPr>
          <w:p w14:paraId="2441BD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13/УШ-26 г.</w:t>
            </w:r>
          </w:p>
        </w:tc>
        <w:tc>
          <w:tcPr>
            <w:tcW w:w="2802" w:type="dxa"/>
            <w:tcBorders>
              <w:top w:val="single" w:sz="12" w:space="0" w:color="auto"/>
            </w:tcBorders>
          </w:tcPr>
          <w:p w14:paraId="090AFB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10/УШ-26 г.</w:t>
            </w:r>
          </w:p>
        </w:tc>
        <w:tc>
          <w:tcPr>
            <w:tcW w:w="2802" w:type="dxa"/>
            <w:tcBorders>
              <w:top w:val="single" w:sz="12" w:space="0" w:color="auto"/>
            </w:tcBorders>
          </w:tcPr>
          <w:p w14:paraId="057128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12/УШ-26 г.</w:t>
            </w:r>
          </w:p>
        </w:tc>
        <w:tc>
          <w:tcPr>
            <w:tcW w:w="2802" w:type="dxa"/>
            <w:tcBorders>
              <w:top w:val="single" w:sz="12" w:space="0" w:color="auto"/>
            </w:tcBorders>
          </w:tcPr>
          <w:p w14:paraId="6134DE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12/УШ-26 г.</w:t>
            </w:r>
          </w:p>
        </w:tc>
      </w:tr>
      <w:tr w:rsidR="00BD609C" w:rsidRPr="00C2525C" w14:paraId="50E881E0" w14:textId="77777777">
        <w:tc>
          <w:tcPr>
            <w:tcW w:w="2802" w:type="dxa"/>
            <w:tcBorders>
              <w:bottom w:val="single" w:sz="12" w:space="0" w:color="auto"/>
            </w:tcBorders>
          </w:tcPr>
          <w:p w14:paraId="4FA056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Календарный план работ и смета Техсекции на 26/25 гг.</w:t>
            </w:r>
          </w:p>
          <w:p w14:paraId="552AA2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То же НОА</w:t>
            </w:r>
          </w:p>
          <w:p w14:paraId="5FAE14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Чтение журналов Секций</w:t>
            </w:r>
          </w:p>
        </w:tc>
        <w:tc>
          <w:tcPr>
            <w:tcW w:w="2802" w:type="dxa"/>
            <w:tcBorders>
              <w:bottom w:val="single" w:sz="12" w:space="0" w:color="auto"/>
            </w:tcBorders>
          </w:tcPr>
          <w:p w14:paraId="34681C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Об испытаниях в НОА самолета АНТ4</w:t>
            </w:r>
          </w:p>
          <w:p w14:paraId="191D3E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изменении нагрузки самолета Г1</w:t>
            </w:r>
          </w:p>
          <w:p w14:paraId="11F260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задании на проектирование опытного самолета типа бомбардировщик</w:t>
            </w:r>
          </w:p>
          <w:p w14:paraId="1A627A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испытании тросса штурвала Ю-13</w:t>
            </w:r>
          </w:p>
          <w:p w14:paraId="4F0AC3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методе и приборе для испытания стальных проволок на загиб</w:t>
            </w:r>
          </w:p>
          <w:p w14:paraId="6AE8C9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применении заграничной стальной проволоки</w:t>
            </w:r>
          </w:p>
        </w:tc>
        <w:tc>
          <w:tcPr>
            <w:tcW w:w="2802" w:type="dxa"/>
            <w:tcBorders>
              <w:bottom w:val="single" w:sz="12" w:space="0" w:color="auto"/>
            </w:tcBorders>
          </w:tcPr>
          <w:p w14:paraId="7F9074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пелеметной установке Пуль 5 бис, монтируемой на самолете И.Л.</w:t>
            </w:r>
          </w:p>
          <w:p w14:paraId="63E2D8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программе работ на свободных аэростатах по радио</w:t>
            </w:r>
          </w:p>
          <w:p w14:paraId="10A60F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предложении г-на Мякищева</w:t>
            </w:r>
          </w:p>
          <w:p w14:paraId="4DBD73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испытании групповой ракетницы системы Вахмистрова</w:t>
            </w:r>
          </w:p>
        </w:tc>
        <w:tc>
          <w:tcPr>
            <w:tcW w:w="2802" w:type="dxa"/>
            <w:tcBorders>
              <w:bottom w:val="single" w:sz="12" w:space="0" w:color="auto"/>
            </w:tcBorders>
          </w:tcPr>
          <w:p w14:paraId="77FF1A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плавсредствах, необходимых гидроавиации</w:t>
            </w:r>
          </w:p>
          <w:p w14:paraId="10A427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нормах оборудования классов ВУЗов ВВС</w:t>
            </w:r>
          </w:p>
          <w:p w14:paraId="049A83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нормах денежных отпусков на содержание слассов ВУЗов ВВС</w:t>
            </w:r>
          </w:p>
          <w:p w14:paraId="36A1AE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клеймении инструмента в частях ВВС</w:t>
            </w:r>
          </w:p>
          <w:p w14:paraId="73BA35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капковых жилетах</w:t>
            </w:r>
          </w:p>
          <w:p w14:paraId="4991EE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ключах в бортсумках самолетного инструмента</w:t>
            </w:r>
          </w:p>
          <w:p w14:paraId="7E81B4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7. О хранении покрышек, обернутых в лентах из газгольдеров </w:t>
            </w:r>
          </w:p>
        </w:tc>
      </w:tr>
    </w:tbl>
    <w:p w14:paraId="02CB3C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(2265,98).</w:t>
      </w:r>
    </w:p>
    <w:p w14:paraId="49D24C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3C7AC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августа 1926 закончился первый этап всесторонних испытаний И-2бис Д.П.Г., начавшихся 27 июля 1926 (686,176).</w:t>
      </w:r>
    </w:p>
    <w:p w14:paraId="3E3393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BA441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10 августа 1926 возобновили полеты на Фарман Голиаф 62 (ФГ-62) N 309 (бортовой N 2), у которого 27 июня 1926 в ходе перелета из Троцка (Гатчины) из 1-й тяжелой эскадрильи А.К.Туманского в Москву над Тверью обнаружили течь бензина из левого мотора и когда рулили по ЦА двигатель вспыхнул. Огнетушитель не сработал, но аэродромная команда смогла потушить. Обгорели двигатель и нижняя левая плоскость. Ремонтировали до 7 августа 1926 (3200,18).</w:t>
      </w:r>
    </w:p>
    <w:p w14:paraId="477F5F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C78DB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10 августа 1926 начались испытательные полёты на Фарман Голиаф 62 (ФГ-62) N 309 (бортовой N 2) в Млскве. Оказалось, что сидящим рядом лётчикам очень неудобно следить за показаниями приборов контроля за работой двигателей: приборы размещались на внутренних сторонах мотогондол, и пилоты просто загораживали их друг от друга. Даже при сравнительно мягких посадках на неровную площадку Центрального аэродрома неоднократно лопались покрышки и разгибались ободья колёс, расходились муфты расчалок. Это привело к тому, что 8 ноября машину опять поставили в ремонт (11984).</w:t>
      </w:r>
    </w:p>
    <w:p w14:paraId="437C45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18333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августа 1926:</w:t>
      </w:r>
    </w:p>
    <w:p w14:paraId="7163C2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АКТ</w:t>
      </w:r>
    </w:p>
    <w:p w14:paraId="1B3346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предварительного осмотра самолета Р-1 № 217 с мотором М5-400, поступившего в ремонт на Государственный Авиационный завод № 10 “Лебедь” по накладной от 19 мая 1926 за № от 6-й Отд. Разведовательной эскадрильи</w:t>
      </w:r>
    </w:p>
    <w:p w14:paraId="192BF9C0" w14:textId="77777777" w:rsidR="000C5850" w:rsidRPr="00C2525C" w:rsidRDefault="000C5850" w:rsidP="00C2525C">
      <w:pPr>
        <w:tabs>
          <w:tab w:val="left" w:pos="300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Августа 10 дня 1925 Комиссия по осмотру самолета № 217, для выявления дефектов и работ необходимых для устра</w:t>
      </w:r>
      <w:r w:rsidRPr="00C2525C">
        <w:rPr>
          <w:rFonts w:ascii="Times New Roman" w:hAnsi="Times New Roman" w:cs="Times New Roman"/>
          <w:color w:val="002060"/>
          <w:sz w:val="16"/>
          <w:szCs w:val="16"/>
        </w:rPr>
        <w:softHyphen/>
        <w:t>нения их в составе: председателя - Зав. Контрольным Отдедом ВЕСТЕРБЛОМА К.К. и членов; ст. юнтролера Контрольного Отдел. Т. КОВАЛЕЗА Н.В., мл. контролера Контрольного Отдела - т. ТРАКТИНА С.И., ст. нормировщика Т.Н.Б. - т. ВАСИЛЬЕВА к Пом. Зав. Р.Б. - т. ЕМЕЦ в присутствии Технического Приемщика УВВС т. ВАДЕЕВА, осмотрев предварительно указанный самолет, нашла необходимым составить настоящий акт предваритель</w:t>
      </w:r>
      <w:r w:rsidRPr="00C2525C">
        <w:rPr>
          <w:rFonts w:ascii="Times New Roman" w:hAnsi="Times New Roman" w:cs="Times New Roman"/>
          <w:color w:val="002060"/>
          <w:sz w:val="16"/>
          <w:szCs w:val="16"/>
        </w:rPr>
        <w:softHyphen/>
        <w:t>ного осмотра без детального обследования ремонта, для пред</w:t>
      </w:r>
      <w:r w:rsidRPr="00C2525C">
        <w:rPr>
          <w:rFonts w:ascii="Times New Roman" w:hAnsi="Times New Roman" w:cs="Times New Roman"/>
          <w:color w:val="002060"/>
          <w:sz w:val="16"/>
          <w:szCs w:val="16"/>
        </w:rPr>
        <w:softHyphen/>
        <w:t>ставления Заводоуправлению на заключени о необходимости составления подетальной дефектной ведомости, при чем выявлено:</w:t>
      </w:r>
    </w:p>
    <w:p w14:paraId="471901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СОСТОЯНИЯ ЧАСТЕЙ САМОЛЕТА.</w:t>
      </w:r>
    </w:p>
    <w:p w14:paraId="255AB782" w14:textId="77777777" w:rsidR="000C5850" w:rsidRPr="00C2525C" w:rsidRDefault="000C5850" w:rsidP="00C2525C">
      <w:pPr>
        <w:tabs>
          <w:tab w:val="left" w:pos="5098"/>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РАБОТЫ, КОТОРЫЕ НЕОБХОДИМО ПРОИЗВЕСТИ ДЛЯ УСТРАНЕНИЯ УКАЗАННЫХ ДЕФЕКТОВ</w:t>
      </w:r>
    </w:p>
    <w:p w14:paraId="243EB851" w14:textId="77777777" w:rsidR="000C5850" w:rsidRPr="00C2525C"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Разборка фюзеляжа со снятием частей,</w:t>
      </w:r>
    </w:p>
    <w:p w14:paraId="1531B6D9" w14:textId="77777777" w:rsidR="000C5850" w:rsidRPr="00C2525C"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Изготовление недостающих частей по списку,</w:t>
      </w:r>
    </w:p>
    <w:p w14:paraId="2F4057E2" w14:textId="77777777" w:rsidR="000C5850" w:rsidRPr="00C2525C"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Ремонт частей, указанных в списке,</w:t>
      </w:r>
    </w:p>
    <w:p w14:paraId="527843A8" w14:textId="77777777" w:rsidR="000C5850" w:rsidRPr="00C2525C" w:rsidRDefault="000C5850" w:rsidP="00C2525C">
      <w:pPr>
        <w:tabs>
          <w:tab w:val="left" w:pos="3042"/>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Проверка частей, указанных в списке,</w:t>
      </w:r>
    </w:p>
    <w:p w14:paraId="6AC853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Сборка фюзеляжа с регулировкой и проверка всех растяжек и болтов с обойными и малярными работами,</w:t>
      </w:r>
    </w:p>
    <w:p w14:paraId="223C3767"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p w14:paraId="7B2639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Проба и сдача самолета,</w:t>
      </w:r>
    </w:p>
    <w:p w14:paraId="04663D0D" w14:textId="77777777" w:rsidR="000C5850" w:rsidRPr="00C2525C" w:rsidRDefault="000C5850" w:rsidP="00C2525C">
      <w:pPr>
        <w:tabs>
          <w:tab w:val="left" w:pos="2778"/>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Отделка и сдача самолета,</w:t>
      </w:r>
    </w:p>
    <w:p w14:paraId="6140D3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Непредвиденные работы, выявленные после испытаний частей, указанных в списке.</w:t>
      </w:r>
    </w:p>
    <w:p w14:paraId="0EEF227A"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считает, что по поверхностному подсчету, обходимый процент ремонта данному самолету выражает ся приблизительно в 70% стоимости серийного самолета, так как у означенного самолета большинство главнейших частей к установке непригодны и таковой изготовления серии, частей коих на заводе не имеется и пришлось бы изготовлять одиночный комплект вручную (8906,68).</w:t>
      </w:r>
    </w:p>
    <w:p w14:paraId="070A653C"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p>
    <w:p w14:paraId="34DA6A2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A26BB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AF4D2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августа 1926 в связи с девальвацией франка был создан фонд погашения национального займа (3907,142).</w:t>
      </w:r>
    </w:p>
    <w:p w14:paraId="1D36BC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7E109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августа 1926 был подписан мирный договор между Италией и Испанией (3481).</w:t>
      </w:r>
    </w:p>
    <w:p w14:paraId="6F3CA8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526BB3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9E814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7619A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августа 1926 О.А.Кальвица на Ю-13 с Г.А.Ушаковым на борту облетел о Врангеля (99,141).</w:t>
      </w:r>
    </w:p>
    <w:p w14:paraId="166F6B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B7E9D8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36EF8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32FC02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августа 1926 компания “Кодак” объявила, что она начала работы по созданию цветной кинопленки (4962).</w:t>
      </w:r>
    </w:p>
    <w:p w14:paraId="39EC5EE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C02AF7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E1274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514A6CA"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августа 1926 был подписан:</w:t>
      </w:r>
    </w:p>
    <w:p w14:paraId="744F55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Список</w:t>
      </w:r>
    </w:p>
    <w:p w14:paraId="22805F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ПРИБОРОВ И ГОТОВЫХ ИЗДЕЛИЙ ДЛЯ ОДНОГО САМОЛЕТА АНТ-4</w:t>
      </w:r>
    </w:p>
    <w:p w14:paraId="31CA32D6" w14:textId="77777777" w:rsidR="000C5850" w:rsidRPr="00C2525C" w:rsidRDefault="000C5850" w:rsidP="00C2525C">
      <w:pPr>
        <w:tabs>
          <w:tab w:val="left" w:leader="dot" w:pos="132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Предварительная спецификация материалов с прибавкой приблизительно 30% на угар для самолета АНТ-4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882"/>
      </w:tblGrid>
      <w:tr w:rsidR="00BD609C" w:rsidRPr="00C2525C" w14:paraId="0437C6E7" w14:textId="77777777">
        <w:tc>
          <w:tcPr>
            <w:tcW w:w="5605" w:type="dxa"/>
            <w:tcBorders>
              <w:top w:val="single" w:sz="12" w:space="0" w:color="auto"/>
            </w:tcBorders>
          </w:tcPr>
          <w:p w14:paraId="350D04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Трубы кольчугаллюм. разн. диаметров</w:t>
            </w:r>
          </w:p>
        </w:tc>
        <w:tc>
          <w:tcPr>
            <w:tcW w:w="882" w:type="dxa"/>
            <w:tcBorders>
              <w:top w:val="single" w:sz="12" w:space="0" w:color="auto"/>
            </w:tcBorders>
          </w:tcPr>
          <w:p w14:paraId="4F6F84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1100 кг</w:t>
            </w:r>
          </w:p>
        </w:tc>
      </w:tr>
      <w:tr w:rsidR="00BD609C" w:rsidRPr="00C2525C" w14:paraId="531E8285" w14:textId="77777777">
        <w:tc>
          <w:tcPr>
            <w:tcW w:w="5605" w:type="dxa"/>
          </w:tcPr>
          <w:p w14:paraId="6AD651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Гофр</w:t>
            </w:r>
          </w:p>
        </w:tc>
        <w:tc>
          <w:tcPr>
            <w:tcW w:w="882" w:type="dxa"/>
          </w:tcPr>
          <w:p w14:paraId="3AF138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650</w:t>
            </w:r>
          </w:p>
        </w:tc>
      </w:tr>
      <w:tr w:rsidR="00BD609C" w:rsidRPr="00C2525C" w14:paraId="1CC71FD6" w14:textId="77777777">
        <w:tc>
          <w:tcPr>
            <w:tcW w:w="5605" w:type="dxa"/>
          </w:tcPr>
          <w:p w14:paraId="548210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Листового к.ал</w:t>
            </w:r>
          </w:p>
        </w:tc>
        <w:tc>
          <w:tcPr>
            <w:tcW w:w="882" w:type="dxa"/>
          </w:tcPr>
          <w:p w14:paraId="1CB312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450</w:t>
            </w:r>
          </w:p>
        </w:tc>
      </w:tr>
      <w:tr w:rsidR="00BD609C" w:rsidRPr="00C2525C" w14:paraId="1530338B" w14:textId="77777777">
        <w:tc>
          <w:tcPr>
            <w:tcW w:w="5605" w:type="dxa"/>
          </w:tcPr>
          <w:p w14:paraId="1E1D1C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Профили к.ал.</w:t>
            </w:r>
          </w:p>
        </w:tc>
        <w:tc>
          <w:tcPr>
            <w:tcW w:w="882" w:type="dxa"/>
          </w:tcPr>
          <w:p w14:paraId="5DD37B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500</w:t>
            </w:r>
          </w:p>
        </w:tc>
      </w:tr>
      <w:tr w:rsidR="00BD609C" w:rsidRPr="00C2525C" w14:paraId="2963BBDA" w14:textId="77777777">
        <w:tc>
          <w:tcPr>
            <w:tcW w:w="5605" w:type="dxa"/>
          </w:tcPr>
          <w:p w14:paraId="75361B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Медь</w:t>
            </w:r>
          </w:p>
        </w:tc>
        <w:tc>
          <w:tcPr>
            <w:tcW w:w="882" w:type="dxa"/>
          </w:tcPr>
          <w:p w14:paraId="37B803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300</w:t>
            </w:r>
          </w:p>
        </w:tc>
      </w:tr>
      <w:tr w:rsidR="00BD609C" w:rsidRPr="00C2525C" w14:paraId="054111BE" w14:textId="77777777">
        <w:tc>
          <w:tcPr>
            <w:tcW w:w="5605" w:type="dxa"/>
          </w:tcPr>
          <w:p w14:paraId="722A5E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Сталь /трубы, круглая, листовая/</w:t>
            </w:r>
          </w:p>
        </w:tc>
        <w:tc>
          <w:tcPr>
            <w:tcW w:w="882" w:type="dxa"/>
          </w:tcPr>
          <w:p w14:paraId="5E8A93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650</w:t>
            </w:r>
          </w:p>
        </w:tc>
      </w:tr>
      <w:tr w:rsidR="00BD609C" w:rsidRPr="00C2525C" w14:paraId="6E0ADCD4" w14:textId="77777777">
        <w:tc>
          <w:tcPr>
            <w:tcW w:w="5605" w:type="dxa"/>
          </w:tcPr>
          <w:p w14:paraId="2C525E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Заклепки кольчуг-аллюм</w:t>
            </w:r>
          </w:p>
        </w:tc>
        <w:tc>
          <w:tcPr>
            <w:tcW w:w="882" w:type="dxa"/>
          </w:tcPr>
          <w:p w14:paraId="6F06AC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130</w:t>
            </w:r>
          </w:p>
        </w:tc>
      </w:tr>
      <w:tr w:rsidR="00BD609C" w:rsidRPr="00C2525C" w14:paraId="14728CB4" w14:textId="77777777">
        <w:tc>
          <w:tcPr>
            <w:tcW w:w="5605" w:type="dxa"/>
            <w:tcBorders>
              <w:bottom w:val="single" w:sz="12" w:space="0" w:color="auto"/>
            </w:tcBorders>
          </w:tcPr>
          <w:p w14:paraId="31C699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Заклепки железн. </w:t>
            </w:r>
          </w:p>
        </w:tc>
        <w:tc>
          <w:tcPr>
            <w:tcW w:w="882" w:type="dxa"/>
            <w:tcBorders>
              <w:bottom w:val="single" w:sz="12" w:space="0" w:color="auto"/>
            </w:tcBorders>
          </w:tcPr>
          <w:p w14:paraId="2AF1AC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80</w:t>
            </w:r>
          </w:p>
        </w:tc>
      </w:tr>
    </w:tbl>
    <w:p w14:paraId="098C9A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П.п.-Член Коллегии /подпись/.</w:t>
      </w:r>
    </w:p>
    <w:p w14:paraId="72179F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подлинным верно:</w:t>
      </w:r>
    </w:p>
    <w:p w14:paraId="0F505B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Список</w:t>
      </w:r>
    </w:p>
    <w:p w14:paraId="18C5E8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ПРИБОРОВ И ГОТОВЫХ ИЗДЕЛИЙ ДЛЯ ОДНОГО САМОЛЕТА АНТ-4</w:t>
      </w:r>
    </w:p>
    <w:p w14:paraId="7B6C77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Радиаторы для воды фирмы АНДЕРЕ к мотору ЛОРЕН-ДИТРИХ 450 НР </w:t>
      </w:r>
      <w:r w:rsidRPr="00C2525C">
        <w:rPr>
          <w:rFonts w:ascii="Times New Roman" w:hAnsi="Times New Roman" w:cs="Times New Roman"/>
          <w:color w:val="002060"/>
          <w:sz w:val="16"/>
          <w:szCs w:val="16"/>
        </w:rPr>
        <w:tab/>
        <w:t>2 шт</w:t>
      </w:r>
    </w:p>
    <w:p w14:paraId="0B3650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ПРИМЕЧАНИН: Тип радиатора будет указан дополнительно</w:t>
      </w:r>
    </w:p>
    <w:p w14:paraId="3DADBAF7" w14:textId="77777777" w:rsidR="000C5850" w:rsidRPr="00C2525C" w:rsidRDefault="000C5850" w:rsidP="00C2525C">
      <w:pPr>
        <w:tabs>
          <w:tab w:val="left" w:leader="dot" w:pos="6862"/>
          <w:tab w:val="right" w:pos="7551"/>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Радиаторы фирмы АНДРЕ масляные к мотору Лорен-Дитрих 450НР</w:t>
      </w:r>
      <w:r w:rsidRPr="00C2525C">
        <w:rPr>
          <w:rFonts w:ascii="Times New Roman" w:hAnsi="Times New Roman" w:cs="Times New Roman"/>
          <w:color w:val="002060"/>
          <w:sz w:val="16"/>
          <w:szCs w:val="16"/>
        </w:rPr>
        <w:tab/>
        <w:t>2 шт</w:t>
      </w:r>
    </w:p>
    <w:p w14:paraId="4CEA648E" w14:textId="77777777" w:rsidR="000C5850" w:rsidRPr="00C2525C" w:rsidRDefault="000C5850" w:rsidP="00C2525C">
      <w:pPr>
        <w:tabs>
          <w:tab w:val="right" w:pos="7551"/>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Самопуск Сантен для мотора Л.Д. 450 НР 2 шт.</w:t>
      </w:r>
    </w:p>
    <w:p w14:paraId="572078B9" w14:textId="77777777" w:rsidR="000C5850" w:rsidRPr="00C2525C" w:rsidRDefault="000C5850" w:rsidP="00C2525C">
      <w:pPr>
        <w:tabs>
          <w:tab w:val="right" w:pos="7098"/>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Мотор от гондолы находится на расстоянии 4-5 метр.</w:t>
      </w:r>
    </w:p>
    <w:p w14:paraId="13C42295" w14:textId="77777777" w:rsidR="000C5850" w:rsidRPr="00C2525C" w:rsidRDefault="000C5850" w:rsidP="00C2525C">
      <w:pPr>
        <w:tabs>
          <w:tab w:val="left" w:pos="4591"/>
          <w:tab w:val="left" w:pos="6036"/>
          <w:tab w:val="right" w:pos="7551"/>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Приборы: а/ манометры масляные до 75-100</w:t>
      </w:r>
      <w:r w:rsidRPr="00C2525C">
        <w:rPr>
          <w:rFonts w:ascii="Times New Roman" w:hAnsi="Times New Roman" w:cs="Times New Roman"/>
          <w:color w:val="002060"/>
          <w:sz w:val="16"/>
          <w:szCs w:val="16"/>
        </w:rPr>
        <w:tab/>
        <w:t>2 шт.</w:t>
      </w:r>
    </w:p>
    <w:p w14:paraId="666F6BA5" w14:textId="77777777" w:rsidR="000C5850" w:rsidRPr="00C2525C" w:rsidRDefault="000C5850" w:rsidP="00C2525C">
      <w:pPr>
        <w:tabs>
          <w:tab w:val="left" w:pos="6429"/>
          <w:tab w:val="right" w:pos="754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манометры воздушные для бензиновых баков до 5</w:t>
      </w:r>
      <w:r w:rsidRPr="00C2525C">
        <w:rPr>
          <w:rFonts w:ascii="Times New Roman" w:hAnsi="Times New Roman" w:cs="Times New Roman"/>
          <w:color w:val="002060"/>
          <w:sz w:val="16"/>
          <w:szCs w:val="16"/>
        </w:rPr>
        <w:tab/>
        <w:t>1-2 шт.</w:t>
      </w:r>
    </w:p>
    <w:p w14:paraId="5B8177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аэротермометры для воды -до 100°С </w:t>
      </w:r>
      <w:r w:rsidRPr="00C2525C">
        <w:rPr>
          <w:rFonts w:ascii="Times New Roman" w:hAnsi="Times New Roman" w:cs="Times New Roman"/>
          <w:color w:val="002060"/>
          <w:sz w:val="16"/>
          <w:szCs w:val="16"/>
        </w:rPr>
        <w:tab/>
        <w:t>4 шт.</w:t>
      </w:r>
    </w:p>
    <w:p w14:paraId="10D80BED" w14:textId="77777777" w:rsidR="000C5850" w:rsidRPr="00C2525C" w:rsidRDefault="000C5850" w:rsidP="00C2525C">
      <w:pPr>
        <w:tabs>
          <w:tab w:val="left" w:pos="2339"/>
          <w:tab w:val="left" w:leader="dot" w:pos="5572"/>
          <w:tab w:val="left" w:leader="dot" w:pos="5675"/>
          <w:tab w:val="left" w:pos="6947"/>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для масла до 100 С.</w:t>
      </w:r>
      <w:r w:rsidRPr="00C2525C">
        <w:rPr>
          <w:rFonts w:ascii="Times New Roman" w:hAnsi="Times New Roman" w:cs="Times New Roman"/>
          <w:color w:val="002060"/>
          <w:sz w:val="16"/>
          <w:szCs w:val="16"/>
        </w:rPr>
        <w:tab/>
      </w:r>
      <w:r w:rsidRPr="00C2525C">
        <w:rPr>
          <w:rFonts w:ascii="Times New Roman" w:hAnsi="Times New Roman" w:cs="Times New Roman"/>
          <w:color w:val="002060"/>
          <w:sz w:val="16"/>
          <w:szCs w:val="16"/>
        </w:rPr>
        <w:tab/>
        <w:t>2 шт.</w:t>
      </w:r>
    </w:p>
    <w:p w14:paraId="4B4E36CC" w14:textId="77777777" w:rsidR="000C5850" w:rsidRPr="00C2525C" w:rsidRDefault="000C5850" w:rsidP="00C2525C">
      <w:pPr>
        <w:tabs>
          <w:tab w:val="left" w:leader="hyphen" w:pos="938"/>
          <w:tab w:val="left" w:leader="hyphen" w:pos="104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к в/ и г/ Длина провода у термометров должна быть не менее 6 метров</w:t>
      </w:r>
    </w:p>
    <w:p w14:paraId="129916B0" w14:textId="77777777" w:rsidR="000C5850" w:rsidRPr="00C2525C" w:rsidRDefault="000C5850" w:rsidP="00C2525C">
      <w:pPr>
        <w:tabs>
          <w:tab w:val="right" w:leader="dot" w:pos="754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счетчики оборотов 1/4' до 2400 об.с. с гибким валом</w:t>
      </w:r>
      <w:r w:rsidRPr="00C2525C">
        <w:rPr>
          <w:rFonts w:ascii="Times New Roman" w:hAnsi="Times New Roman" w:cs="Times New Roman"/>
          <w:color w:val="002060"/>
          <w:sz w:val="16"/>
          <w:szCs w:val="16"/>
        </w:rPr>
        <w:tab/>
      </w:r>
      <w:r w:rsidRPr="00C2525C">
        <w:rPr>
          <w:rFonts w:ascii="Times New Roman" w:hAnsi="Times New Roman" w:cs="Times New Roman"/>
          <w:iCs/>
          <w:color w:val="002060"/>
          <w:sz w:val="16"/>
          <w:szCs w:val="16"/>
        </w:rPr>
        <w:t>2</w:t>
      </w:r>
      <w:r w:rsidRPr="00C2525C">
        <w:rPr>
          <w:rFonts w:ascii="Times New Roman" w:hAnsi="Times New Roman" w:cs="Times New Roman"/>
          <w:color w:val="002060"/>
          <w:sz w:val="16"/>
          <w:szCs w:val="16"/>
        </w:rPr>
        <w:t xml:space="preserve"> ком.</w:t>
      </w:r>
    </w:p>
    <w:p w14:paraId="16082AF7" w14:textId="77777777" w:rsidR="000C5850" w:rsidRPr="00C2525C" w:rsidRDefault="000C5850" w:rsidP="00C2525C">
      <w:pPr>
        <w:tabs>
          <w:tab w:val="left" w:leader="dot" w:pos="2661"/>
          <w:tab w:val="left" w:leader="dot" w:pos="4569"/>
          <w:tab w:val="left" w:leader="dot" w:pos="4684"/>
          <w:tab w:val="left" w:leader="dot" w:pos="6705"/>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 пусковое магнето</w:t>
      </w:r>
      <w:r w:rsidRPr="00C2525C">
        <w:rPr>
          <w:rFonts w:ascii="Times New Roman" w:hAnsi="Times New Roman" w:cs="Times New Roman"/>
          <w:color w:val="002060"/>
          <w:sz w:val="16"/>
          <w:szCs w:val="16"/>
        </w:rPr>
        <w:tab/>
        <w:t xml:space="preserve"> 1-2 шт.</w:t>
      </w:r>
    </w:p>
    <w:p w14:paraId="52651514" w14:textId="77777777" w:rsidR="000C5850" w:rsidRPr="00C2525C" w:rsidRDefault="000C5850" w:rsidP="00C2525C">
      <w:pPr>
        <w:tabs>
          <w:tab w:val="left" w:leader="dot" w:pos="4010"/>
          <w:tab w:val="left" w:leader="dot" w:pos="4113"/>
          <w:tab w:val="left" w:leader="dot" w:pos="4242"/>
          <w:tab w:val="left" w:leader="dot" w:pos="5694"/>
          <w:tab w:val="left" w:leader="dot" w:pos="5800"/>
          <w:tab w:val="right" w:pos="754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ж/ выключатель на 2 магнето</w:t>
      </w:r>
      <w:r w:rsidRPr="00C2525C">
        <w:rPr>
          <w:rFonts w:ascii="Times New Roman" w:hAnsi="Times New Roman" w:cs="Times New Roman"/>
          <w:color w:val="002060"/>
          <w:sz w:val="16"/>
          <w:szCs w:val="16"/>
        </w:rPr>
        <w:tab/>
      </w:r>
      <w:r w:rsidRPr="00C2525C">
        <w:rPr>
          <w:rFonts w:ascii="Times New Roman" w:hAnsi="Times New Roman" w:cs="Times New Roman"/>
          <w:iCs/>
          <w:color w:val="002060"/>
          <w:sz w:val="16"/>
          <w:szCs w:val="16"/>
        </w:rPr>
        <w:t>2</w:t>
      </w:r>
      <w:r w:rsidRPr="00C2525C">
        <w:rPr>
          <w:rFonts w:ascii="Times New Roman" w:hAnsi="Times New Roman" w:cs="Times New Roman"/>
          <w:color w:val="002060"/>
          <w:sz w:val="16"/>
          <w:szCs w:val="16"/>
        </w:rPr>
        <w:t xml:space="preserve"> шт.</w:t>
      </w:r>
    </w:p>
    <w:p w14:paraId="0AE687D2" w14:textId="77777777" w:rsidR="000C5850" w:rsidRPr="00C2525C" w:rsidRDefault="000C5850" w:rsidP="00C2525C">
      <w:pPr>
        <w:tabs>
          <w:tab w:val="left" w:leader="dot" w:pos="5574"/>
          <w:tab w:val="left" w:leader="dot" w:pos="5690"/>
          <w:tab w:val="left" w:leader="dot" w:pos="6818"/>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 -"- на 4</w:t>
      </w:r>
      <w:r w:rsidRPr="00C2525C">
        <w:rPr>
          <w:rFonts w:ascii="Times New Roman" w:hAnsi="Times New Roman" w:cs="Times New Roman"/>
          <w:color w:val="002060"/>
          <w:sz w:val="16"/>
          <w:szCs w:val="16"/>
        </w:rPr>
        <w:tab/>
        <w:t xml:space="preserve"> 1шт.</w:t>
      </w:r>
    </w:p>
    <w:p w14:paraId="48F537D0" w14:textId="77777777" w:rsidR="000C5850" w:rsidRPr="00C2525C" w:rsidRDefault="000C5850" w:rsidP="00C2525C">
      <w:pPr>
        <w:tabs>
          <w:tab w:val="left" w:leader="dot" w:pos="1864"/>
          <w:tab w:val="left" w:leader="dot" w:pos="2742"/>
          <w:tab w:val="left" w:leader="dot" w:pos="2901"/>
          <w:tab w:val="left" w:leader="dot" w:pos="4346"/>
          <w:tab w:val="left" w:leader="dot" w:pos="4466"/>
          <w:tab w:val="left" w:leader="dot" w:pos="5466"/>
          <w:tab w:val="left" w:leader="dot" w:pos="6702"/>
          <w:tab w:val="left" w:leader="dot" w:pos="6822"/>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альтиметр.</w:t>
      </w:r>
      <w:r w:rsidRPr="00C2525C">
        <w:rPr>
          <w:rFonts w:ascii="Times New Roman" w:hAnsi="Times New Roman" w:cs="Times New Roman"/>
          <w:color w:val="002060"/>
          <w:sz w:val="16"/>
          <w:szCs w:val="16"/>
        </w:rPr>
        <w:tab/>
      </w:r>
      <w:r w:rsidRPr="00C2525C">
        <w:rPr>
          <w:rFonts w:ascii="Times New Roman" w:hAnsi="Times New Roman" w:cs="Times New Roman"/>
          <w:color w:val="002060"/>
          <w:sz w:val="16"/>
          <w:szCs w:val="16"/>
        </w:rPr>
        <w:tab/>
        <w:t xml:space="preserve"> 1 шт.</w:t>
      </w:r>
    </w:p>
    <w:p w14:paraId="026B0D12" w14:textId="77777777" w:rsidR="000C5850" w:rsidRPr="00C2525C" w:rsidRDefault="000C5850" w:rsidP="00C2525C">
      <w:pPr>
        <w:tabs>
          <w:tab w:val="left" w:leader="dot" w:pos="2901"/>
          <w:tab w:val="left" w:leader="dot" w:pos="3566"/>
          <w:tab w:val="left" w:leader="dot" w:pos="4578"/>
          <w:tab w:val="left" w:leader="dot" w:pos="6352"/>
          <w:tab w:val="left" w:leader="dot" w:pos="6484"/>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креномер</w:t>
      </w:r>
      <w:r w:rsidRPr="00C2525C">
        <w:rPr>
          <w:rFonts w:ascii="Times New Roman" w:hAnsi="Times New Roman" w:cs="Times New Roman"/>
          <w:color w:val="002060"/>
          <w:sz w:val="16"/>
          <w:szCs w:val="16"/>
        </w:rPr>
        <w:tab/>
        <w:t xml:space="preserve"> . 2 шт.</w:t>
      </w:r>
    </w:p>
    <w:p w14:paraId="5FE10B3B" w14:textId="77777777" w:rsidR="000C5850" w:rsidRPr="00C2525C" w:rsidRDefault="000C5850" w:rsidP="00C2525C">
      <w:pPr>
        <w:tabs>
          <w:tab w:val="left" w:leader="dot" w:pos="3703"/>
          <w:tab w:val="left" w:leader="dot" w:pos="4680"/>
          <w:tab w:val="left" w:leader="dot" w:pos="5837"/>
          <w:tab w:val="left" w:leader="dot" w:pos="682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 анемометр с трубкой Пито..</w:t>
      </w:r>
      <w:r w:rsidRPr="00C2525C">
        <w:rPr>
          <w:rFonts w:ascii="Times New Roman" w:hAnsi="Times New Roman" w:cs="Times New Roman"/>
          <w:color w:val="002060"/>
          <w:sz w:val="16"/>
          <w:szCs w:val="16"/>
        </w:rPr>
        <w:tab/>
        <w:t>1 ком.</w:t>
      </w:r>
    </w:p>
    <w:p w14:paraId="5778D045" w14:textId="77777777" w:rsidR="000C5850" w:rsidRPr="00C2525C" w:rsidRDefault="000C5850" w:rsidP="00C2525C">
      <w:pPr>
        <w:tabs>
          <w:tab w:val="left" w:leader="dot" w:pos="2109"/>
          <w:tab w:val="left" w:leader="dot" w:pos="2786"/>
          <w:tab w:val="left" w:leader="dot" w:pos="3230"/>
          <w:tab w:val="left" w:leader="dot" w:pos="5706"/>
          <w:tab w:val="left" w:leader="dot" w:pos="6700"/>
          <w:tab w:val="left" w:leader="dot" w:pos="6822"/>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 часы</w:t>
      </w:r>
      <w:r w:rsidRPr="00C2525C">
        <w:rPr>
          <w:rFonts w:ascii="Times New Roman" w:hAnsi="Times New Roman" w:cs="Times New Roman"/>
          <w:color w:val="002060"/>
          <w:sz w:val="16"/>
          <w:szCs w:val="16"/>
        </w:rPr>
        <w:tab/>
      </w:r>
      <w:r w:rsidRPr="00C2525C">
        <w:rPr>
          <w:rFonts w:ascii="Times New Roman" w:hAnsi="Times New Roman" w:cs="Times New Roman"/>
          <w:color w:val="002060"/>
          <w:sz w:val="16"/>
          <w:szCs w:val="16"/>
        </w:rPr>
        <w:tab/>
        <w:t xml:space="preserve"> 1 шт.</w:t>
      </w:r>
    </w:p>
    <w:p w14:paraId="50DABE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Желательно, чтобы приборы были светящиеся ночью</w:t>
      </w:r>
    </w:p>
    <w:p w14:paraId="72D9B9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Колеса фирмы ПАЛЬМЕР № 154 или 115-й по каталогу; размер 1250 на и 1500 на 300 /втулка: длина -304,8 м/м. диаметр 101/6 и/и./</w:t>
      </w:r>
    </w:p>
    <w:p w14:paraId="25AC1FFC" w14:textId="77777777" w:rsidR="000C5850" w:rsidRPr="00C2525C" w:rsidRDefault="000C5850" w:rsidP="00C2525C">
      <w:pPr>
        <w:tabs>
          <w:tab w:val="left" w:leader="dot" w:pos="3100"/>
          <w:tab w:val="left" w:leader="dot" w:pos="3215"/>
          <w:tab w:val="left" w:leader="dot" w:pos="5680"/>
          <w:tab w:val="left" w:leader="dot" w:pos="6131"/>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снаряженные</w:t>
      </w:r>
      <w:r w:rsidRPr="00C2525C">
        <w:rPr>
          <w:rFonts w:ascii="Times New Roman" w:hAnsi="Times New Roman" w:cs="Times New Roman"/>
          <w:color w:val="002060"/>
          <w:sz w:val="16"/>
          <w:szCs w:val="16"/>
        </w:rPr>
        <w:tab/>
        <w:t>....... 4 ком.</w:t>
      </w:r>
    </w:p>
    <w:p w14:paraId="5753CACE" w14:textId="77777777" w:rsidR="000C5850" w:rsidRPr="00C2525C" w:rsidRDefault="000C5850" w:rsidP="00C2525C">
      <w:pPr>
        <w:tabs>
          <w:tab w:val="left" w:leader="dot" w:pos="2563"/>
          <w:tab w:val="left" w:leader="dot" w:pos="4478"/>
          <w:tab w:val="left" w:leader="dot" w:pos="4579"/>
          <w:tab w:val="left" w:leader="dot" w:pos="5263"/>
          <w:tab w:val="left" w:leader="dot" w:pos="6163"/>
          <w:tab w:val="left" w:leader="dot" w:pos="6262"/>
          <w:tab w:val="left" w:pos="698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Покрышки к ним запасные</w:t>
      </w:r>
      <w:r w:rsidRPr="00C2525C">
        <w:rPr>
          <w:rFonts w:ascii="Times New Roman" w:hAnsi="Times New Roman" w:cs="Times New Roman"/>
          <w:color w:val="002060"/>
          <w:sz w:val="16"/>
          <w:szCs w:val="16"/>
        </w:rPr>
        <w:tab/>
        <w:t>4 шт.</w:t>
      </w:r>
    </w:p>
    <w:p w14:paraId="44982CE2" w14:textId="77777777" w:rsidR="000C5850" w:rsidRPr="00C2525C" w:rsidRDefault="000C5850" w:rsidP="00C2525C">
      <w:pPr>
        <w:tabs>
          <w:tab w:val="left" w:pos="2102"/>
          <w:tab w:val="left" w:pos="3158"/>
          <w:tab w:val="left" w:leader="dot" w:pos="3209"/>
          <w:tab w:val="left" w:leader="dot" w:pos="4560"/>
          <w:tab w:val="left" w:leader="dot" w:pos="4656"/>
          <w:tab w:val="left" w:leader="dot" w:pos="6211"/>
          <w:tab w:val="left" w:leader="dot" w:pos="6350"/>
          <w:tab w:val="right" w:pos="7551"/>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Камеры</w:t>
      </w:r>
      <w:r w:rsidRPr="00C2525C">
        <w:rPr>
          <w:rFonts w:ascii="Times New Roman" w:hAnsi="Times New Roman" w:cs="Times New Roman"/>
          <w:color w:val="002060"/>
          <w:sz w:val="16"/>
          <w:szCs w:val="16"/>
        </w:rPr>
        <w:tab/>
        <w:t>8 шт.</w:t>
      </w:r>
    </w:p>
    <w:p w14:paraId="1CFEB1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1: Точный размер и номер колес будет прислан доп.</w:t>
      </w:r>
    </w:p>
    <w:p w14:paraId="71DCBB22" w14:textId="77777777" w:rsidR="000C5850" w:rsidRPr="00C2525C" w:rsidRDefault="000C5850" w:rsidP="00C2525C">
      <w:pPr>
        <w:tabs>
          <w:tab w:val="left" w:pos="1402"/>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2. В колесах желательна децентрация приблизительно 204,8/100; но указанный размер децентрации не обязателен.</w:t>
      </w:r>
    </w:p>
    <w:p w14:paraId="3C040A40" w14:textId="77777777" w:rsidR="000C5850" w:rsidRPr="00C2525C" w:rsidRDefault="000C5850" w:rsidP="00C2525C">
      <w:pPr>
        <w:tabs>
          <w:tab w:val="right" w:leader="dot" w:pos="7094"/>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Стекла “Триплекс" 3-4 м/м. размер 500x500 м/м</w:t>
      </w:r>
      <w:r w:rsidRPr="00C2525C">
        <w:rPr>
          <w:rFonts w:ascii="Times New Roman" w:hAnsi="Times New Roman" w:cs="Times New Roman"/>
          <w:color w:val="002060"/>
          <w:sz w:val="16"/>
          <w:szCs w:val="16"/>
        </w:rPr>
        <w:tab/>
        <w:t xml:space="preserve"> 25 шт.</w:t>
      </w:r>
    </w:p>
    <w:p w14:paraId="020A1FAE" w14:textId="77777777" w:rsidR="000C5850" w:rsidRPr="00C2525C" w:rsidRDefault="000C5850" w:rsidP="00C2525C">
      <w:pPr>
        <w:tabs>
          <w:tab w:val="right" w:leader="dot" w:pos="7551"/>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Полуоси хромо-никелевой стали по чертежу, кот. ЦАГИ вышлет доп., коэф крепости 110 кг м/м2 при удлинении 8%...</w:t>
      </w:r>
    </w:p>
    <w:p w14:paraId="596E15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ЦАГИ представляет планы конструкции и постройки самолета АНТ-4 по группам, с указанием начала и конца конструкции и по группам</w:t>
      </w:r>
    </w:p>
    <w:p w14:paraId="6F3402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u w:val="single"/>
        </w:rPr>
        <w:t>ПРИМЕЧАНИЕ:</w:t>
      </w:r>
      <w:r w:rsidRPr="00C2525C">
        <w:rPr>
          <w:rFonts w:ascii="Times New Roman" w:hAnsi="Times New Roman" w:cs="Times New Roman"/>
          <w:color w:val="002060"/>
          <w:sz w:val="16"/>
          <w:szCs w:val="16"/>
        </w:rPr>
        <w:t xml:space="preserve"> Разделение самолета на группы:</w:t>
      </w:r>
    </w:p>
    <w:p w14:paraId="39534C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Фюзеляж - концевая часть</w:t>
      </w:r>
    </w:p>
    <w:p w14:paraId="4B9BF3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средняя часть</w:t>
      </w:r>
    </w:p>
    <w:p w14:paraId="38E649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головная часть</w:t>
      </w:r>
    </w:p>
    <w:p w14:paraId="75AD47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Крылья - концевая часть</w:t>
      </w:r>
    </w:p>
    <w:p w14:paraId="139FE8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средняя часть с подмоторными рамами</w:t>
      </w:r>
    </w:p>
    <w:p w14:paraId="78B50F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Шасси и костыль</w:t>
      </w:r>
    </w:p>
    <w:p w14:paraId="55233119" w14:textId="77777777" w:rsidR="000C5850" w:rsidRPr="00C2525C" w:rsidRDefault="000C5850" w:rsidP="00C2525C">
      <w:pPr>
        <w:tabs>
          <w:tab w:val="left" w:pos="500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Оперение - стабилизатор</w:t>
      </w:r>
    </w:p>
    <w:p w14:paraId="421F7D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руль глубины</w:t>
      </w:r>
    </w:p>
    <w:p w14:paraId="4D0B38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киль</w:t>
      </w:r>
    </w:p>
    <w:p w14:paraId="428635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руль поворота</w:t>
      </w:r>
    </w:p>
    <w:p w14:paraId="31BF17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элероны</w:t>
      </w:r>
    </w:p>
    <w:p w14:paraId="0AFB96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Управление</w:t>
      </w:r>
    </w:p>
    <w:p w14:paraId="70B71F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Бензиноустановка</w:t>
      </w:r>
    </w:p>
    <w:p w14:paraId="3C46EB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Маслоустановка</w:t>
      </w:r>
    </w:p>
    <w:p w14:paraId="07D36A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Охлаждение</w:t>
      </w:r>
    </w:p>
    <w:p w14:paraId="549C57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Моторная установка</w:t>
      </w:r>
    </w:p>
    <w:p w14:paraId="0CD3A5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Приборы /установка/</w:t>
      </w:r>
    </w:p>
    <w:p w14:paraId="2E7682BB" w14:textId="77777777" w:rsidR="000C5850" w:rsidRPr="00C2525C" w:rsidRDefault="000C5850" w:rsidP="00C2525C">
      <w:pPr>
        <w:tabs>
          <w:tab w:val="left" w:pos="6974"/>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Вооружение</w:t>
      </w:r>
    </w:p>
    <w:p w14:paraId="1381FF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Специальн. снаряжение</w:t>
      </w:r>
    </w:p>
    <w:p w14:paraId="7D357F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На основании плана ЦАГИ, указанного в п. 1, ГАЗ 5 составляет план изготовления рабочих чертежей и спесификаций самолета тоже по указанным группам с указанием начала и конца работ для каждой группы.</w:t>
      </w:r>
    </w:p>
    <w:p w14:paraId="087731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Рабочие червежи и спесификации выполняются силами Конструктор</w:t>
      </w:r>
      <w:r w:rsidRPr="00C2525C">
        <w:rPr>
          <w:rFonts w:ascii="Times New Roman" w:hAnsi="Times New Roman" w:cs="Times New Roman"/>
          <w:color w:val="002060"/>
          <w:sz w:val="16"/>
          <w:szCs w:val="16"/>
        </w:rPr>
        <w:softHyphen/>
        <w:t>ского Бюро завода в ЦАГИ</w:t>
      </w:r>
    </w:p>
    <w:p w14:paraId="5FB6C5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smallCaps/>
          <w:color w:val="002060"/>
          <w:sz w:val="16"/>
          <w:szCs w:val="16"/>
        </w:rPr>
        <w:t>4. ЦАГИ</w:t>
      </w:r>
      <w:r w:rsidRPr="00C2525C">
        <w:rPr>
          <w:rFonts w:ascii="Times New Roman" w:hAnsi="Times New Roman" w:cs="Times New Roman"/>
          <w:color w:val="002060"/>
          <w:sz w:val="16"/>
          <w:szCs w:val="16"/>
        </w:rPr>
        <w:t xml:space="preserve"> должен за</w:t>
      </w:r>
      <w:r w:rsidRPr="00C2525C">
        <w:rPr>
          <w:rFonts w:ascii="Times New Roman" w:hAnsi="Times New Roman" w:cs="Times New Roman"/>
          <w:smallCaps/>
          <w:color w:val="002060"/>
          <w:sz w:val="16"/>
          <w:szCs w:val="16"/>
        </w:rPr>
        <w:t xml:space="preserve"> 2</w:t>
      </w:r>
      <w:r w:rsidRPr="00C2525C">
        <w:rPr>
          <w:rFonts w:ascii="Times New Roman" w:hAnsi="Times New Roman" w:cs="Times New Roman"/>
          <w:color w:val="002060"/>
          <w:sz w:val="16"/>
          <w:szCs w:val="16"/>
        </w:rPr>
        <w:t xml:space="preserve"> недели дд начала плановой работы по изготов</w:t>
      </w:r>
      <w:r w:rsidRPr="00C2525C">
        <w:rPr>
          <w:rFonts w:ascii="Times New Roman" w:hAnsi="Times New Roman" w:cs="Times New Roman"/>
          <w:color w:val="002060"/>
          <w:sz w:val="16"/>
          <w:szCs w:val="16"/>
        </w:rPr>
        <w:softHyphen/>
        <w:t>лению рабочах чертежей и спесификации предоставить помещение прибли</w:t>
      </w:r>
      <w:r w:rsidRPr="00C2525C">
        <w:rPr>
          <w:rFonts w:ascii="Times New Roman" w:hAnsi="Times New Roman" w:cs="Times New Roman"/>
          <w:color w:val="002060"/>
          <w:sz w:val="16"/>
          <w:szCs w:val="16"/>
        </w:rPr>
        <w:softHyphen/>
        <w:t>зительно для</w:t>
      </w:r>
      <w:r w:rsidRPr="00C2525C">
        <w:rPr>
          <w:rFonts w:ascii="Times New Roman" w:hAnsi="Times New Roman" w:cs="Times New Roman"/>
          <w:smallCaps/>
          <w:color w:val="002060"/>
          <w:sz w:val="16"/>
          <w:szCs w:val="16"/>
        </w:rPr>
        <w:t xml:space="preserve"> 25</w:t>
      </w:r>
      <w:r w:rsidRPr="00C2525C">
        <w:rPr>
          <w:rFonts w:ascii="Times New Roman" w:hAnsi="Times New Roman" w:cs="Times New Roman"/>
          <w:color w:val="002060"/>
          <w:sz w:val="16"/>
          <w:szCs w:val="16"/>
        </w:rPr>
        <w:t xml:space="preserve"> человек конструкторов и чертежников.</w:t>
      </w:r>
    </w:p>
    <w:p w14:paraId="01C670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Завод обязуется в 2 недели /см. п. 4/ оборудовать соответственно помещение необходимыми чертежными принадлежностями.</w:t>
      </w:r>
    </w:p>
    <w:p w14:paraId="34C629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u w:val="single"/>
        </w:rPr>
        <w:t>ПРИМЕЧАНИЕ:</w:t>
      </w:r>
      <w:r w:rsidRPr="00C2525C">
        <w:rPr>
          <w:rFonts w:ascii="Times New Roman" w:hAnsi="Times New Roman" w:cs="Times New Roman"/>
          <w:color w:val="002060"/>
          <w:sz w:val="16"/>
          <w:szCs w:val="16"/>
        </w:rPr>
        <w:t xml:space="preserve"> На подготовку заводу необходим срок в шесть недель</w:t>
      </w:r>
    </w:p>
    <w:p w14:paraId="314406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Чертежное Бюро со всем персоналом и оборудованием находится, от начала до конца работ, в велении Завед. Конструкторским Бюро ГАЗ 5 /Детальный план работы по каждой группе разрабатывается на месте... подлежащей или находящейся в работе.</w:t>
      </w:r>
    </w:p>
    <w:p w14:paraId="19C2E7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обязуется предоставлять чертежному бюро по первому требованию  все шаблоны, разметочные доски и т.д., по которым конструтруются детали самолета.</w:t>
      </w:r>
    </w:p>
    <w:p w14:paraId="654897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Летали, изготовляемые без чертежей предоставляются чертежному бюро для снятия рабочих чертежей до монтажа или установки на каждую деталь.</w:t>
      </w:r>
    </w:p>
    <w:p w14:paraId="2CF8A88D" w14:textId="77777777" w:rsidR="000C5850" w:rsidRPr="00C2525C" w:rsidRDefault="000C5850" w:rsidP="00C2525C">
      <w:pPr>
        <w:tabs>
          <w:tab w:val="left" w:pos="641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Выделенным сотрудникам чертежного бюро, по соглашению между ЦАГИ и заводом, разрешается доступ в мастерские для снятия возможных мерок размеров и ознакомления на месте с установкой деталей.</w:t>
      </w:r>
    </w:p>
    <w:p w14:paraId="5A66FA12" w14:textId="77777777" w:rsidR="000C5850" w:rsidRPr="00C2525C" w:rsidRDefault="000C5850" w:rsidP="00C2525C">
      <w:pPr>
        <w:tabs>
          <w:tab w:val="left" w:pos="641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выделяет определенных лиц, наблюдающих за правильностью няемых рабочих чертежей и спесификаций.</w:t>
      </w:r>
    </w:p>
    <w:p w14:paraId="3B945E01" w14:textId="77777777" w:rsidR="000C5850" w:rsidRPr="00C2525C" w:rsidRDefault="000C5850" w:rsidP="00C2525C">
      <w:pPr>
        <w:tabs>
          <w:tab w:val="left" w:pos="641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Готовые рабочие чертежи и спесификации получают подпись представителя ЦАГИ.</w:t>
      </w:r>
    </w:p>
    <w:p w14:paraId="45E7218F" w14:textId="77777777" w:rsidR="000C5850" w:rsidRPr="00C2525C" w:rsidRDefault="000C5850" w:rsidP="00C2525C">
      <w:pPr>
        <w:tabs>
          <w:tab w:val="left" w:pos="6423"/>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Ответственность за конструкцию, рабочие чертежи и спесифинации лежит на ЦАГИ.</w:t>
      </w:r>
    </w:p>
    <w:p w14:paraId="4EFF32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Изменения, вносимые в детали, рабочие чертежи и спесификации, которые уже готовы, должны проходить через Авиатрест.</w:t>
      </w:r>
    </w:p>
    <w:p w14:paraId="2F444A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Изменения не должны нарушать детального плана работ /см. п. 7/.</w:t>
      </w:r>
    </w:p>
    <w:p w14:paraId="69EA2E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недоразумения, могущие возникнуть в процессе изготовления чертежей, разрешаются на месте /в ЦАГИ / представителями ЦАГИ и ГАЗ № 5, с привлечением в особых случаях представителя Авиатреста.</w:t>
      </w:r>
    </w:p>
    <w:p w14:paraId="57F54246"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расходы, вызываемые несоблюдением ЦАГИ своего плана, учитываются ГАЗ"ом № 5 по специальному счету и подаются ЦАГИ (8906,78).</w:t>
      </w:r>
    </w:p>
    <w:p w14:paraId="76FC4EF1"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p>
    <w:p w14:paraId="486D79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августа 1926 был подготовлен Порядок выполнение работ по началу серийного производства АНТ-4</w:t>
      </w:r>
    </w:p>
    <w:p w14:paraId="2AE47A8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ЦАГИ представляет планы конструкции и постройки самолета АНТ-4 по группам, с указанием начала и конца конструкции и постройки каждой группы.</w:t>
      </w:r>
    </w:p>
    <w:p w14:paraId="1A3CE3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Разделение самолета на группы:</w:t>
      </w:r>
    </w:p>
    <w:p w14:paraId="2CF1C0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Фюзеляж - концевая часть, средняя часть, головная часть</w:t>
      </w:r>
    </w:p>
    <w:p w14:paraId="517213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Крылья - концевая часть, средняя часть с подмоторными рамами</w:t>
      </w:r>
    </w:p>
    <w:p w14:paraId="20759A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Шасси и костыль:</w:t>
      </w:r>
    </w:p>
    <w:p w14:paraId="5AB7755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Оперение - стабилизатор, руль глубины, киль, руль поворота, элероны</w:t>
      </w:r>
    </w:p>
    <w:p w14:paraId="4B1E053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Управление</w:t>
      </w:r>
    </w:p>
    <w:p w14:paraId="59BBE5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Бензиноустановка</w:t>
      </w:r>
    </w:p>
    <w:p w14:paraId="18623D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Маслоустановка</w:t>
      </w:r>
    </w:p>
    <w:p w14:paraId="0BE794F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Охлаждение</w:t>
      </w:r>
    </w:p>
    <w:p w14:paraId="4E4A93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Моторная установка</w:t>
      </w:r>
    </w:p>
    <w:p w14:paraId="1E0E87C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Приборы /установка/</w:t>
      </w:r>
    </w:p>
    <w:p w14:paraId="2E7B42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Вооружение</w:t>
      </w:r>
    </w:p>
    <w:p w14:paraId="49C02D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Специальное снаряженне</w:t>
      </w:r>
    </w:p>
    <w:p w14:paraId="6CA77A4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 На основании плава ЦАГИ, указанного в п. 1, ГАЗ 5 составляет план изготовления рабочих чертежей и спесификаций самолета тоже по указанным группам с указанием начала и конца работ для каждой: группы</w:t>
      </w:r>
    </w:p>
    <w:p w14:paraId="700A24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Рабочие червежи и спесификации выполняются силами Конструктор</w:t>
      </w:r>
      <w:r w:rsidRPr="00C2525C">
        <w:rPr>
          <w:rFonts w:ascii="Times New Roman" w:hAnsi="Times New Roman" w:cs="Times New Roman"/>
          <w:color w:val="002060"/>
          <w:sz w:val="16"/>
          <w:szCs w:val="16"/>
        </w:rPr>
        <w:softHyphen/>
        <w:t>ского йюро завода в ЦАГИ</w:t>
      </w:r>
    </w:p>
    <w:p w14:paraId="5029D2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ЦАГИ должен за 2 недели до начада плановой работы по изготов</w:t>
      </w:r>
      <w:r w:rsidRPr="00C2525C">
        <w:rPr>
          <w:rFonts w:ascii="Times New Roman" w:hAnsi="Times New Roman" w:cs="Times New Roman"/>
          <w:color w:val="002060"/>
          <w:sz w:val="16"/>
          <w:szCs w:val="16"/>
        </w:rPr>
        <w:softHyphen/>
        <w:t>лению рабочих чертежей и спесификаций предоставить помещение, прибли</w:t>
      </w:r>
      <w:r w:rsidRPr="00C2525C">
        <w:rPr>
          <w:rFonts w:ascii="Times New Roman" w:hAnsi="Times New Roman" w:cs="Times New Roman"/>
          <w:color w:val="002060"/>
          <w:sz w:val="16"/>
          <w:szCs w:val="16"/>
        </w:rPr>
        <w:softHyphen/>
        <w:t>зительно для 25 человек конструкторов и чертежников</w:t>
      </w:r>
    </w:p>
    <w:p w14:paraId="6F87D8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Завод обязуется в 2 недели /см. п-4/ оборудовать соответственно помещение необходимыми чертежными принадлежностями</w:t>
      </w:r>
    </w:p>
    <w:p w14:paraId="49937A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на подготовку заводу необходим срок в шесть недель</w:t>
      </w:r>
    </w:p>
    <w:p w14:paraId="39D7C2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Чертежное Бюро со всем персоналом и оборудованием находится, от начала до конца работ, в ведении Завед. Конструкторским Бюро ГАЗ 5</w:t>
      </w:r>
    </w:p>
    <w:p w14:paraId="25508A8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Детальный план работ по каждой группе разрабатывается на месте (в ЦАГИ)...</w:t>
      </w:r>
    </w:p>
    <w:p w14:paraId="1DDEF9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...подлежащей или находящейся в работе.</w:t>
      </w:r>
    </w:p>
    <w:p w14:paraId="0E19F7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обязуется предоставлять чертежному бюро по первому требованию все шаблоны, разметочные доски и т.д., по котором конструируются детали самолета.</w:t>
      </w:r>
    </w:p>
    <w:p w14:paraId="153B23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smallCaps/>
          <w:color w:val="002060"/>
          <w:sz w:val="16"/>
          <w:szCs w:val="16"/>
        </w:rPr>
        <w:t>Детали, изготовляемые</w:t>
      </w:r>
      <w:r w:rsidRPr="00C2525C">
        <w:rPr>
          <w:rFonts w:ascii="Times New Roman" w:hAnsi="Times New Roman" w:cs="Times New Roman"/>
          <w:color w:val="002060"/>
          <w:sz w:val="16"/>
          <w:szCs w:val="16"/>
        </w:rPr>
        <w:t xml:space="preserve"> без чертежей, предоставляются чертежному бюро для снятия рабочих чертеже до монтажа или установки на каждую деталь.</w:t>
      </w:r>
    </w:p>
    <w:p w14:paraId="18D798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Выделенным сотрудникам чертежного бюро, по соглашению между ЦАГИ и заводом, разрешается доступ в мастерские для возможных сверок размеров и ознакомления па месте с установкой деталей. ЦАГИ выделяет определенных лиц, наблюдающих за правильностью выполняемых рабочих чертежей и спесификаций.</w:t>
      </w:r>
    </w:p>
    <w:p w14:paraId="21F4DF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Готовые рабочие чертежи и спесификации получают подпись предлставителя ЦАГИ.</w:t>
      </w:r>
    </w:p>
    <w:p w14:paraId="4A29F2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Оттвественность за конструкцию, рабочие чертежи и спесифицации несет ЦАГИ.</w:t>
      </w:r>
    </w:p>
    <w:p w14:paraId="465305F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Изменения, вносимые вдетали, рабочие чертежи и спесификации которые уже готовы, должны проходить через Авиатрест.</w:t>
      </w:r>
    </w:p>
    <w:p w14:paraId="7A18E0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Изменения не </w:t>
      </w:r>
      <w:r w:rsidRPr="00C2525C">
        <w:rPr>
          <w:rFonts w:ascii="Times New Roman" w:hAnsi="Times New Roman" w:cs="Times New Roman"/>
          <w:smallCaps/>
          <w:color w:val="002060"/>
          <w:sz w:val="16"/>
          <w:szCs w:val="16"/>
        </w:rPr>
        <w:t xml:space="preserve">должны </w:t>
      </w:r>
      <w:r w:rsidRPr="00C2525C">
        <w:rPr>
          <w:rFonts w:ascii="Times New Roman" w:hAnsi="Times New Roman" w:cs="Times New Roman"/>
          <w:color w:val="002060"/>
          <w:sz w:val="16"/>
          <w:szCs w:val="16"/>
        </w:rPr>
        <w:t>нарушать детального плана работ (см. п. 7).</w:t>
      </w:r>
    </w:p>
    <w:p w14:paraId="2776B1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Недоразумения, могущие возникнуть в процессе изготовления чертежей, разрешаются на месте (в Ц</w:t>
      </w:r>
      <w:r w:rsidRPr="00C2525C">
        <w:rPr>
          <w:rFonts w:ascii="Times New Roman" w:hAnsi="Times New Roman" w:cs="Times New Roman"/>
          <w:smallCaps/>
          <w:color w:val="002060"/>
          <w:sz w:val="16"/>
          <w:szCs w:val="16"/>
        </w:rPr>
        <w:t xml:space="preserve">аги) </w:t>
      </w:r>
      <w:r w:rsidRPr="00C2525C">
        <w:rPr>
          <w:rFonts w:ascii="Times New Roman" w:hAnsi="Times New Roman" w:cs="Times New Roman"/>
          <w:color w:val="002060"/>
          <w:sz w:val="16"/>
          <w:szCs w:val="16"/>
        </w:rPr>
        <w:t>представителями ЦАГИ и завода № 5, с привлечением вособых случаях представителя Авиатреста.</w:t>
      </w:r>
    </w:p>
    <w:p w14:paraId="0F94F4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расходы, вызываемые несоблвдением ЦАГИ своего плана, учитываются ГАЗ"ом № 5 по спецпльному счету и подаются в ЦАГИ (8905,74).</w:t>
      </w:r>
    </w:p>
    <w:p w14:paraId="6069CC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5D27C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августа 1926 состоялось заседание Правления ГУМП, на котором обсудили п. 47 Отчет Авиатреста с 1 февраля по 1 октября 1925 - в постановлении - критиковали (2197,1).</w:t>
      </w:r>
    </w:p>
    <w:p w14:paraId="06FA78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1F133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августа 1926 Секция Спецслужб НК УВВС рассмотрела: 1. О Пул-6 бис на ИЛ; 2. О программе работ на свободных аэростатах по радио; 4. Об испытании групповой ракетницы системы Вахмистрова и др. (2265,96).</w:t>
      </w:r>
    </w:p>
    <w:p w14:paraId="2D520F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030D0BE" w14:textId="77777777" w:rsidR="00B71616" w:rsidRPr="00C2525C" w:rsidRDefault="00B71616" w:rsidP="00C2525C">
      <w:pPr>
        <w:pStyle w:val="45"/>
        <w:shd w:val="clear" w:color="auto" w:fill="auto"/>
        <w:spacing w:line="240" w:lineRule="auto"/>
        <w:ind w:firstLine="0"/>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августа 1926 г. под обозначе</w:t>
      </w:r>
      <w:r w:rsidRPr="00C2525C">
        <w:rPr>
          <w:rFonts w:ascii="Times New Roman" w:hAnsi="Times New Roman" w:cs="Times New Roman"/>
          <w:color w:val="002060"/>
          <w:sz w:val="16"/>
          <w:szCs w:val="16"/>
        </w:rPr>
        <w:softHyphen/>
        <w:t>нием БИЧ-5 Черановский предложил проект пассажирского самолета на 28 пассажиров. Предполагалось использо</w:t>
      </w:r>
      <w:r w:rsidRPr="00C2525C">
        <w:rPr>
          <w:rFonts w:ascii="Times New Roman" w:hAnsi="Times New Roman" w:cs="Times New Roman"/>
          <w:color w:val="002060"/>
          <w:sz w:val="16"/>
          <w:szCs w:val="16"/>
        </w:rPr>
        <w:softHyphen/>
        <w:t xml:space="preserve">вать два двигателя </w:t>
      </w:r>
      <w:r w:rsidRPr="00C2525C">
        <w:rPr>
          <w:rFonts w:ascii="Times New Roman" w:hAnsi="Times New Roman" w:cs="Times New Roman"/>
          <w:color w:val="002060"/>
          <w:sz w:val="16"/>
          <w:szCs w:val="16"/>
          <w:lang w:val="en-US"/>
        </w:rPr>
        <w:t>BMW</w:t>
      </w:r>
      <w:r w:rsidRPr="00C2525C">
        <w:rPr>
          <w:rFonts w:ascii="Times New Roman" w:hAnsi="Times New Roman" w:cs="Times New Roman"/>
          <w:color w:val="002060"/>
          <w:sz w:val="16"/>
          <w:szCs w:val="16"/>
        </w:rPr>
        <w:t xml:space="preserve"> мощностью по 185 л.с. Называлась ориентировочная стоимость осуществления проекта - 18000 рублей. На практике ни один из вариантов БИЧ-5 не был реализован, основные идеи, заложенные в проекте, осущест</w:t>
      </w:r>
      <w:r w:rsidRPr="00C2525C">
        <w:rPr>
          <w:rFonts w:ascii="Times New Roman" w:hAnsi="Times New Roman" w:cs="Times New Roman"/>
          <w:color w:val="002060"/>
          <w:sz w:val="16"/>
          <w:szCs w:val="16"/>
        </w:rPr>
        <w:softHyphen/>
        <w:t>вили на самолете БИЧ-7 в 1928-1929 гг. (17470).</w:t>
      </w:r>
    </w:p>
    <w:p w14:paraId="2BC4E1E4" w14:textId="77777777" w:rsidR="00B71616" w:rsidRPr="00C2525C" w:rsidRDefault="00B71616" w:rsidP="00C2525C">
      <w:pPr>
        <w:spacing w:after="0" w:line="240" w:lineRule="auto"/>
        <w:jc w:val="both"/>
        <w:rPr>
          <w:rFonts w:ascii="Times New Roman" w:hAnsi="Times New Roman" w:cs="Times New Roman"/>
          <w:color w:val="002060"/>
          <w:sz w:val="16"/>
          <w:szCs w:val="16"/>
        </w:rPr>
      </w:pPr>
    </w:p>
    <w:p w14:paraId="3B1AABA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093774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F893F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августа 1926 г. в конце концов на заседании кабинета было подтверждено решение о помиловании Скоблевского, и 20 августа президент Гинденбург под-г писал соответствующий указ (ADAP, Ser. B, Bd.II,2. S. 120.). Таким образом, вопрос со Скоблевском, Шоллем, студентами и другими арестованными был урегулирован: 14 осужденных в СССР 1 немцев в сентябре того же года были обменяны на четырех, осужденных в Германии (в том числе Скоблевского). Однако советско-германские отношения ждало еще одно испытание, связанное с «гранатной аферой» и «делом Юнкерса», вылившимся позже в огромный скандал. Слухи о перевозках морем грузов из Германии в СССР (маузеры, сырье для производства ОВ, порох, снаряды, запчасти для самолетов и стрелкового оружия и т. д. ) в Финляндии начали циркулировать еще в феврале 1926 г, когда несколько пароходов с этим грузом попали в Финском заливе во льды{48}. 5 июля финский министр иностранных дел Э. Н. Сетала информировал об этом германского посланника в Хельсинки Х. Хаушильда, особенно акцентировав внимание на том, что немецкий пароход «Альтенгамме» был зафрахтован под груз с военным снаряжением для СССР (маузеры, мышьяк для производства ОВ). 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«Аксьон Франсез» опубликовала об этом заметку в номере от 9 августа 1926 г. В начале августа 1926 г. генсек МИДа Франции Ф. Бертело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[185] д’Абернон; Пресс-атташе польского посольства в Берлине Б. Эльмер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Хаушильду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Ser.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«Зондергруппой Р» военного министерства и советской стороной, и передал их журналистам и парламентариям (ADAP, Ser. B, Bd.II,2. S. 120.). Положение усложнилось, когда 6 октября 1926 г. в отставку вынужден был уйти главнокомандующий райхсвером Зект (В августе 1926 г. с согласия Зекта на маневрах одного из полков райхсвера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Гесслер потребовал от Зекта разъяснений, но разговора не получилось. 5 октября он предложил генералу уйти в отставку. 6 октября Зект подал прошение об отставке и 8 октября она была принята президентом Гин-денбургом. (Подробнее см.: Meier- Welcker Hans. Op. cit. S. 501—523).). Он хотя и был «трудным собеседником» для многих левых политиков, а также и для военного министра Гесслера, но он пользовался большим уважением среди правых и мог в случае надобности оказать на них необходимое воздействие. 11 октября 1926 г. Зекта заменил на посту главнокомандующего генерал В. Хайе (11784).</w:t>
      </w:r>
    </w:p>
    <w:p w14:paraId="3F4D80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B40E1D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323FD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6CD34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августа 1926 Пленум НК УВВС рассмотрел: 1. Календарный план работ и смету Техсекции; 2. То же НОА и др. (2265,96).</w:t>
      </w:r>
    </w:p>
    <w:p w14:paraId="79653E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C09F0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августа 1926 Нач. ВОХИМУ УС РККА и Нач. 2 Отдела писали письмо № 686/2с в Авиатрест</w:t>
      </w:r>
    </w:p>
    <w:p w14:paraId="645899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Военно-Химическое управление УС РККА просит сообщить, при какой толщине стенок баллонов из дур-аллюминия можно таковые готовить путем штамповки днищ и припайки, или приварки цилиндрической части баллона и при каких условиях Авиатресту мог бы принять заказ по изготовлению баллонов из дур-аллюииния (8905,69).</w:t>
      </w:r>
    </w:p>
    <w:p w14:paraId="3604B3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D5558AD"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августа 1926 г. Директор завода ГАЗ № 10 Горшков и Пом. директора по Техчасти Сивальнев писали письмо № 828/с в Авиатрест:</w:t>
      </w:r>
    </w:p>
    <w:p w14:paraId="7E37E1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Препровождая пи сем Акт за № , поступивший от СКВО /6 Отд. Развед. Аввиаэскадрильи/ в ремонт самолет за № 217, Заводоуправле</w:t>
      </w:r>
      <w:r w:rsidRPr="00C2525C">
        <w:rPr>
          <w:rFonts w:ascii="Times New Roman" w:hAnsi="Times New Roman" w:cs="Times New Roman"/>
          <w:color w:val="002060"/>
          <w:sz w:val="16"/>
          <w:szCs w:val="16"/>
        </w:rPr>
        <w:softHyphen/>
        <w:t>ние считает ремонт данного самолета нецелесообразным, ввиду большой поломки - и, следовательно, большой стоимости ремонта даже по предваритель</w:t>
      </w:r>
      <w:r w:rsidRPr="00C2525C">
        <w:rPr>
          <w:rFonts w:ascii="Times New Roman" w:hAnsi="Times New Roman" w:cs="Times New Roman"/>
          <w:color w:val="002060"/>
          <w:sz w:val="16"/>
          <w:szCs w:val="16"/>
        </w:rPr>
        <w:softHyphen/>
        <w:t>ному осмотру, которая, конечно, в процессе работы увеличится.</w:t>
      </w:r>
    </w:p>
    <w:p w14:paraId="40C29C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данный самолет приходит к нам в ремонт уже третий раз и, следовательно, его части уже подвергались значительным перенапряжениям, так что и с этой стороны было бы целесооб</w:t>
      </w:r>
      <w:r w:rsidRPr="00C2525C">
        <w:rPr>
          <w:rFonts w:ascii="Times New Roman" w:hAnsi="Times New Roman" w:cs="Times New Roman"/>
          <w:color w:val="002060"/>
          <w:sz w:val="16"/>
          <w:szCs w:val="16"/>
        </w:rPr>
        <w:softHyphen/>
        <w:t>разнее указанный самолет заменить новым. О последующем просив нас уведомить (8906,73).</w:t>
      </w:r>
    </w:p>
    <w:p w14:paraId="04F6D0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АКТ</w:t>
      </w:r>
    </w:p>
    <w:p w14:paraId="0BB0F5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предварительного осмотра самолета Р-1 № 217 с мотором М5-400, поступившего в ремонт на Государственный Авиационный завод № 10 “Лебедь” по накладной от 19 мая 1926 за № от 6-й Отд. Разведовательной эскадрильи</w:t>
      </w:r>
    </w:p>
    <w:p w14:paraId="1ED0FD0E" w14:textId="77777777" w:rsidR="000C5850" w:rsidRPr="00C2525C" w:rsidRDefault="000C5850" w:rsidP="00C2525C">
      <w:pPr>
        <w:tabs>
          <w:tab w:val="left" w:pos="300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Августа 10 дня 1925 Комиссия по осмотру самолета № 217, для выявления дефектов и работ необходимых для устра</w:t>
      </w:r>
      <w:r w:rsidRPr="00C2525C">
        <w:rPr>
          <w:rFonts w:ascii="Times New Roman" w:hAnsi="Times New Roman" w:cs="Times New Roman"/>
          <w:color w:val="002060"/>
          <w:sz w:val="16"/>
          <w:szCs w:val="16"/>
        </w:rPr>
        <w:softHyphen/>
        <w:t>нения их в составе: председателя - Зав. Контрольным Отдедом ВЕСТЕРБЛОМА К.К. и членов; ст. юнтролера Контрольного Отдел. Т. КОВАЛЕЗА Н.В., мл. контролера Контрольного Отдела - т. ТРАКТИНА С.И., ст. нормировщика Т.Н.Б. - т. ВАСИЛЬЕВА к Пом. Зав. Р.Б. - т. ЕМЕЦ в присутствии Технического Приемщика УВВС т. ВАДЕЕВА, осмотрев предварительно указанный самолет, нашла необходимым составить настоящий акт предваритель</w:t>
      </w:r>
      <w:r w:rsidRPr="00C2525C">
        <w:rPr>
          <w:rFonts w:ascii="Times New Roman" w:hAnsi="Times New Roman" w:cs="Times New Roman"/>
          <w:color w:val="002060"/>
          <w:sz w:val="16"/>
          <w:szCs w:val="16"/>
        </w:rPr>
        <w:softHyphen/>
        <w:t>ного осмотра без детального обследования ремонта, для пред</w:t>
      </w:r>
      <w:r w:rsidRPr="00C2525C">
        <w:rPr>
          <w:rFonts w:ascii="Times New Roman" w:hAnsi="Times New Roman" w:cs="Times New Roman"/>
          <w:color w:val="002060"/>
          <w:sz w:val="16"/>
          <w:szCs w:val="16"/>
        </w:rPr>
        <w:softHyphen/>
        <w:t>ставления Заводоуправлению на заключени о необходимости составления подетальной дефектной ведомости, при чем выявлено:</w:t>
      </w:r>
    </w:p>
    <w:p w14:paraId="5288B2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I. СОСТОЯНИЯ ЧАСТЕЙ САМОЛЕТА.</w:t>
      </w:r>
    </w:p>
    <w:p w14:paraId="61458B82" w14:textId="77777777" w:rsidR="000C5850" w:rsidRPr="00C2525C" w:rsidRDefault="000C5850" w:rsidP="00C2525C">
      <w:pPr>
        <w:tabs>
          <w:tab w:val="left" w:pos="5098"/>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РАБОТЫ, КОТОРЫЕ НЕОБХОДИМО ПРОИЗВЕСТИ ДЛЯ УСТРАНЕНИЯ УКАЗАННЫХ ДЕФЕКТОВ</w:t>
      </w:r>
    </w:p>
    <w:p w14:paraId="4405F0C3" w14:textId="77777777" w:rsidR="000C5850" w:rsidRPr="00C2525C"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Разборка фюзеляжа со снятием частей,</w:t>
      </w:r>
    </w:p>
    <w:p w14:paraId="32F25051" w14:textId="77777777" w:rsidR="000C5850" w:rsidRPr="00C2525C"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Изготовление недостающих частей по списку,</w:t>
      </w:r>
    </w:p>
    <w:p w14:paraId="15000759" w14:textId="77777777" w:rsidR="000C5850" w:rsidRPr="00C2525C"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Ремонт частей, указанных в списке,</w:t>
      </w:r>
    </w:p>
    <w:p w14:paraId="3D26A598" w14:textId="77777777" w:rsidR="000C5850" w:rsidRPr="00C2525C" w:rsidRDefault="000C5850" w:rsidP="00C2525C">
      <w:pPr>
        <w:tabs>
          <w:tab w:val="left" w:pos="3042"/>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Проверка частей, указанных в списке,</w:t>
      </w:r>
    </w:p>
    <w:p w14:paraId="0EAB7D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Сборка фюзеляжа с регулировкой и проверка всех растяжек и болтов с обойными и малярными работами,</w:t>
      </w:r>
    </w:p>
    <w:p w14:paraId="6409DDE8"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p w14:paraId="699309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Проба и сдача самолета,</w:t>
      </w:r>
    </w:p>
    <w:p w14:paraId="48CF8759" w14:textId="77777777" w:rsidR="000C5850" w:rsidRPr="00C2525C" w:rsidRDefault="000C5850" w:rsidP="00C2525C">
      <w:pPr>
        <w:tabs>
          <w:tab w:val="left" w:pos="2778"/>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Отделка и сдача самолета,</w:t>
      </w:r>
    </w:p>
    <w:p w14:paraId="5C8847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Непредвиденные работы, выявленные после испытаний частей, указанных в списке.</w:t>
      </w:r>
    </w:p>
    <w:p w14:paraId="7332E30E"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считает, что по поверхностному подсчету, обходимый процент ремонта данному самолету выражает ся приблизительно в 70% стоимости серийного самолета, так как у означенного самолета большинство главнейших частей к установке непригодны и таковой изготовления серии, частей коих на заводе не имеется и пришлось бы изготовлять одиночный комплект вручную (8906,68).</w:t>
      </w:r>
    </w:p>
    <w:p w14:paraId="023D92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EB27C23" w14:textId="77777777" w:rsidR="00717979" w:rsidRPr="00C2525C" w:rsidRDefault="0071797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13 августа 1926 г. ГКК подал фирме «Юнкере» следующие предложения аннулирования концессии: взаимный отказ от возмещения убытков; немедленная передача бывшего Русско-Балтийского завода в Филях под управление УВВС; начало переговоров между двумя сторонами для достижения соглашения о снижении цен на бомбардировщики, заказанные советскими представителями (Фашистский меч ковался в СССР... С. 158). Переговоры между ГКК и «Юнкерсом» продолжались до начала 1927 г. без достижения какого-либо результата. Об этом говорилось в докладе в Политбюро, направленном Сталину 26 января 1927 г. Ворошилов предлагал, чтобы Политбюро приняло следующие меры: потребовать от «Юнкерса» окончательный ответ на предложения ГКК от 13 августа 1926 г. до 15 февраля 1927 г.; в случае же отказа, немедленно занять завод в Филях и «перенести разрешение спорных денежных претензий в третейский суд, чтобы разрешить претензии двух сторон. ГКК должен был бы выдвинуть эти требования до 1 февраля в форме ультиматума» (Там же. С. 159) (21105).</w:t>
      </w:r>
    </w:p>
    <w:p w14:paraId="30512CA6" w14:textId="77777777" w:rsidR="00717979" w:rsidRPr="00C2525C" w:rsidRDefault="00717979" w:rsidP="00C2525C">
      <w:pPr>
        <w:spacing w:after="0" w:line="240" w:lineRule="auto"/>
        <w:jc w:val="both"/>
        <w:rPr>
          <w:rFonts w:ascii="Times New Roman" w:hAnsi="Times New Roman" w:cs="Times New Roman"/>
          <w:color w:val="0070C0"/>
          <w:sz w:val="16"/>
          <w:szCs w:val="16"/>
        </w:rPr>
      </w:pPr>
    </w:p>
    <w:p w14:paraId="352AB64B" w14:textId="77777777" w:rsidR="00717979" w:rsidRPr="00C2525C" w:rsidRDefault="0071797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13 августа 1926 г. ГКК подал фирме «Юнкере» следующие предложения аннулирования концессии: взаимный отказ от возмещения убытков; немедленная передача бывшего Русско-Балтийского завода в Филях под управление УВВС; начало переговоров между двумя сторонами для достижения соглашения о снижении цен на бомбардировщики, заказанные советскими представителями (Фашистский меч ковался в СССР... С. 158). Переговоры между ГКК и «Юнкерсом» продолжались до начала 1927 г. без достижения какого-либо результата. Об этом говорилось в докладе в Политбюро, направленном Сталину 26 января 1927 г. Ворошилов предлагал, чтобы Политбюро приняло следующие меры: потребовать от «Юнкерса» окончательный ответ на предложения ГКК от 13 августа 1926 г. до 15 февраля 1927 г.; в случае же отказа, немедленно занять завод в Филях и «перенести разрешение спорных денежных претензий в третейский суд, чтобы разрешить претензии двух сторон. ГКК должен был бы выдвинуть эти требования до 1 февраля в форме ультиматума» (Там же. С. 159) (20320).</w:t>
      </w:r>
    </w:p>
    <w:p w14:paraId="42A03ADB" w14:textId="77777777" w:rsidR="00717979" w:rsidRPr="00C2525C" w:rsidRDefault="0071797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февраля 1927 г. Уншлихт сообщил Крестинскому о том, что «инстанция» решила ликвидировать военное сотрудничество с рейхсвером из-за изменения политической ориентации Германии в западном направлении и из-за кампании о «советских гранатах», организованной СДПГ. Однако Политбюро посчитало необходимым пойти на столь резкий шаг, не нарушая «хороших добрососедских отношений с рейхсвером, сохранение коих признано инстанцией желательным» (Дух Рапалло... С. 69). В письме в Политбюро от 3 февраля Троцкий высказался против обращения к третейскому суду и одностороннего занятия завода, предложенных Ворошиловым, и в пользу принятия суммы, предложенной фирмой «Юнкере» (3,5 миллиона рублей) для уплаты по концессии и по бомбовозам (см.: Фашистский меч ковался в СССР... С. 160—161) (20320).</w:t>
      </w:r>
    </w:p>
    <w:p w14:paraId="17FEB4B5" w14:textId="77777777" w:rsidR="00717979" w:rsidRPr="00C2525C" w:rsidRDefault="00717979" w:rsidP="00C2525C">
      <w:pPr>
        <w:spacing w:after="0" w:line="240" w:lineRule="auto"/>
        <w:jc w:val="both"/>
        <w:rPr>
          <w:rFonts w:ascii="Times New Roman" w:hAnsi="Times New Roman" w:cs="Times New Roman"/>
          <w:color w:val="0070C0"/>
          <w:sz w:val="16"/>
          <w:szCs w:val="16"/>
        </w:rPr>
      </w:pPr>
    </w:p>
    <w:p w14:paraId="0F1D155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9C7D0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18CC9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августа 1926 ОО ГАЗ-1 были получены ТТ УВВС на истребитель И-3 БМВ-6, хотя, согласно плана ОС Авиатреста, начало проектирования И-3 было намечено на 1 августа 1926. 20 августа ОСС ЦКБ (Н.Н.П.) переслал в Авиатрест перечень своих замечаний к ТТ УВВС и просил о пересмотре их. Последнее состоялось в НК УВВС 7 сентября 1926 (2275).</w:t>
      </w:r>
    </w:p>
    <w:p w14:paraId="010C61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30A66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августа 1926. От Авиатреста ГАЗ № 1 были получены предварительные технические требования ВВС к истребителю-биплану И-3 с двигателем Райт “Торнадо” III в 600 л.с. (или другим подходящей мощ</w:t>
      </w:r>
      <w:r w:rsidRPr="00C2525C">
        <w:rPr>
          <w:rFonts w:ascii="Times New Roman" w:hAnsi="Times New Roman" w:cs="Times New Roman"/>
          <w:color w:val="002060"/>
          <w:sz w:val="16"/>
          <w:szCs w:val="16"/>
        </w:rPr>
        <w:softHyphen/>
        <w:t>ности). Максимальная скорость И-3 должна была быть не менее 300 км/ч, поса</w:t>
      </w:r>
      <w:r w:rsidRPr="00C2525C">
        <w:rPr>
          <w:rFonts w:ascii="Times New Roman" w:hAnsi="Times New Roman" w:cs="Times New Roman"/>
          <w:color w:val="002060"/>
          <w:sz w:val="16"/>
          <w:szCs w:val="16"/>
        </w:rPr>
        <w:softHyphen/>
        <w:t>дочная - 100 км/ч, время подъема на высоту 5000 м - 12 минут, потолок 7200-8000 м (10667).</w:t>
      </w:r>
    </w:p>
    <w:p w14:paraId="510F31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EEE0E4D" w14:textId="77777777" w:rsidR="003639A0" w:rsidRPr="00C2525C" w:rsidRDefault="003639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августа 1926 техниче</w:t>
      </w:r>
      <w:r w:rsidRPr="00C2525C">
        <w:rPr>
          <w:rFonts w:ascii="Times New Roman" w:hAnsi="Times New Roman" w:cs="Times New Roman"/>
          <w:color w:val="002060"/>
          <w:sz w:val="16"/>
          <w:szCs w:val="16"/>
        </w:rPr>
        <w:softHyphen/>
        <w:t>ские требования от Управления ВВС к И-3 посту</w:t>
      </w:r>
      <w:r w:rsidRPr="00C2525C">
        <w:rPr>
          <w:rFonts w:ascii="Times New Roman" w:hAnsi="Times New Roman" w:cs="Times New Roman"/>
          <w:color w:val="002060"/>
          <w:sz w:val="16"/>
          <w:szCs w:val="16"/>
        </w:rPr>
        <w:softHyphen/>
        <w:t>пили в Авиатрест. 20 августа из ОСС ЦКБ переслали в Авиатрест перечень своих замечаний к требованиям УВВС и просили пересмотреть их. Пересмотр требований со</w:t>
      </w:r>
      <w:r w:rsidRPr="00C2525C">
        <w:rPr>
          <w:rFonts w:ascii="Times New Roman" w:hAnsi="Times New Roman" w:cs="Times New Roman"/>
          <w:color w:val="002060"/>
          <w:sz w:val="16"/>
          <w:szCs w:val="16"/>
        </w:rPr>
        <w:softHyphen/>
        <w:t>стоялся 7 сентября в научном комитете (НК) УВВС, однако достичь каких-либо уступок от заказчиков представителям ОСС ЦКБ на этом этапе не удалось (12295).</w:t>
      </w:r>
    </w:p>
    <w:p w14:paraId="1DA76C67" w14:textId="77777777" w:rsidR="003639A0" w:rsidRPr="00C2525C" w:rsidRDefault="003639A0" w:rsidP="00C2525C">
      <w:pPr>
        <w:spacing w:after="0" w:line="240" w:lineRule="auto"/>
        <w:jc w:val="both"/>
        <w:rPr>
          <w:rFonts w:ascii="Times New Roman" w:hAnsi="Times New Roman" w:cs="Times New Roman"/>
          <w:color w:val="002060"/>
          <w:sz w:val="16"/>
          <w:szCs w:val="16"/>
        </w:rPr>
      </w:pPr>
    </w:p>
    <w:p w14:paraId="3AF669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августа 1926 Нач. части Голубов и Пом. Нач. части Навозов писали письмо № 14232с в Авиатрест (копия: Оперативному отделу УВВС на № 2348</w:t>
      </w:r>
    </w:p>
    <w:p w14:paraId="1A35B6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smallCaps/>
          <w:color w:val="002060"/>
          <w:sz w:val="16"/>
          <w:szCs w:val="16"/>
        </w:rPr>
        <w:t xml:space="preserve">Согласно сслужебной записке Оперативного отдела УВВС от 10.08 с.г. за № 2348 1-я отдельная эскадрилья боевиков в УВО получила от Госавиазавода № 10 (Лебедь) 11 </w:t>
      </w:r>
      <w:r w:rsidRPr="00C2525C">
        <w:rPr>
          <w:rFonts w:ascii="Times New Roman" w:hAnsi="Times New Roman" w:cs="Times New Roman"/>
          <w:color w:val="002060"/>
          <w:sz w:val="16"/>
          <w:szCs w:val="16"/>
        </w:rPr>
        <w:t>самолетов с аммортизацией, забракованной военным приемщиком УВВС, при чем было обещано дополнительно дослать в Эскадрилью усиленную амортизацию.</w:t>
      </w:r>
    </w:p>
    <w:p w14:paraId="19B108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Указанная аммортизация до сего времени не выслана.</w:t>
      </w:r>
    </w:p>
    <w:p w14:paraId="379ADA7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Настоящии Производственная Часть УВВС РККА просит вас срочно сообщить:</w:t>
      </w:r>
    </w:p>
    <w:p w14:paraId="4ABBB2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Когда будет дослан аммортизационный шнур, вполне удовлетворяющий техусловиям, к вышеуказанным 11 самолетам ГАЗа № 10.</w:t>
      </w:r>
    </w:p>
    <w:p w14:paraId="1DB491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Когда будут высланы недоданные в дополнитсльные комплекты самолетов колеса (8905,67).</w:t>
      </w:r>
    </w:p>
    <w:p w14:paraId="334E72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381326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E7856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98D75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14 и 20 августа 1926. Из протокола заседания Политбюро № 49, 1926 г.</w:t>
      </w:r>
    </w:p>
    <w:p w14:paraId="62D042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выступлении Троцкого </w:t>
      </w:r>
    </w:p>
    <w:p w14:paraId="6A9E71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Троцкий в своей речи на Политбюро сказал, что "тов. Сталин выставляет свою кандидатуру на роль могильщика партии и революции". Политбюро считает такого рода заявление в отношении члена Политбюро тов. Сталина абсолютно недопустимым и возмутительным и объявляет тов. Троцкому выговор (11652).</w:t>
      </w:r>
    </w:p>
    <w:p w14:paraId="5B7932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39A223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5B1F6C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F83E0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14 и 20 августа 1926. Из протокола заседания Политбюро № 49, 1926 г.</w:t>
      </w:r>
    </w:p>
    <w:p w14:paraId="615385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"Пан-Европе"</w:t>
      </w:r>
    </w:p>
    <w:p w14:paraId="5C24B5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Считать нецелесообразным создание в СССР пацифистского общества и посылку делегации на конгресс "Пан-Европы" (11652).</w:t>
      </w:r>
    </w:p>
    <w:p w14:paraId="074BC9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16EAF8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E50BA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9FCFB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августа 1926 ОО ГАЗ-1/ОСС ЦКБ (Н.Н.П.) были получены ТТ УВВС на ночной бомбардировщик ТБ-2 2ЛД 450 (по старой номенклатуре Л2-2ЛД) (2275).</w:t>
      </w:r>
    </w:p>
    <w:p w14:paraId="09485C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80C204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43ED1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8FDE4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августа 1926 ГУМП ВСНХ с письмом N 1661/10с направил в Авиатрест выписку из дополнения к протоколу N63 п. 477 заседания Правления ГУМП по вопросу Отчет Авиатреста с 1 февраля по 1 октября 1925 (2197,1).</w:t>
      </w:r>
    </w:p>
    <w:p w14:paraId="7F39FD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ECFB2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августа 1926 была подготовлена:</w:t>
      </w:r>
    </w:p>
    <w:p w14:paraId="30F29D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3544"/>
        <w:gridCol w:w="2977"/>
        <w:gridCol w:w="2737"/>
      </w:tblGrid>
      <w:tr w:rsidR="00BD609C" w:rsidRPr="00C2525C" w14:paraId="1AD24FC4" w14:textId="77777777">
        <w:tc>
          <w:tcPr>
            <w:tcW w:w="1951" w:type="dxa"/>
            <w:tcBorders>
              <w:top w:val="single" w:sz="12" w:space="0" w:color="auto"/>
            </w:tcBorders>
          </w:tcPr>
          <w:p w14:paraId="66A218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Пленум Н.Комитета 20/УШ-26 г.</w:t>
            </w:r>
          </w:p>
        </w:tc>
        <w:tc>
          <w:tcPr>
            <w:tcW w:w="3544" w:type="dxa"/>
            <w:tcBorders>
              <w:top w:val="single" w:sz="12" w:space="0" w:color="auto"/>
            </w:tcBorders>
          </w:tcPr>
          <w:p w14:paraId="739924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17/УШ-26 г.</w:t>
            </w:r>
          </w:p>
        </w:tc>
        <w:tc>
          <w:tcPr>
            <w:tcW w:w="2977" w:type="dxa"/>
            <w:tcBorders>
              <w:top w:val="single" w:sz="12" w:space="0" w:color="auto"/>
            </w:tcBorders>
          </w:tcPr>
          <w:p w14:paraId="550AB3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Вспомслужб 19/УШ-26 г.</w:t>
            </w:r>
          </w:p>
        </w:tc>
        <w:tc>
          <w:tcPr>
            <w:tcW w:w="2737" w:type="dxa"/>
            <w:tcBorders>
              <w:top w:val="single" w:sz="12" w:space="0" w:color="auto"/>
            </w:tcBorders>
          </w:tcPr>
          <w:p w14:paraId="16A6DF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19/УШ-26 г.</w:t>
            </w:r>
          </w:p>
        </w:tc>
      </w:tr>
      <w:tr w:rsidR="00BD609C" w:rsidRPr="00C2525C" w14:paraId="2152E2E2" w14:textId="77777777">
        <w:tc>
          <w:tcPr>
            <w:tcW w:w="1951" w:type="dxa"/>
            <w:tcBorders>
              <w:bottom w:val="single" w:sz="12" w:space="0" w:color="auto"/>
            </w:tcBorders>
          </w:tcPr>
          <w:p w14:paraId="114AD9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Календарный план работ и смета Секции Применения и Секции Спецслужб</w:t>
            </w:r>
          </w:p>
          <w:p w14:paraId="7F79D4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То же УД</w:t>
            </w:r>
          </w:p>
          <w:p w14:paraId="7FD0C4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Чтение журналов Секций</w:t>
            </w:r>
          </w:p>
          <w:p w14:paraId="06FE7C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статиспытаниях самолета И2</w:t>
            </w:r>
          </w:p>
          <w:p w14:paraId="6C064F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расп. Вооружения и оборудования самолета Р3-М5</w:t>
            </w:r>
          </w:p>
        </w:tc>
        <w:tc>
          <w:tcPr>
            <w:tcW w:w="3544" w:type="dxa"/>
            <w:tcBorders>
              <w:bottom w:val="single" w:sz="12" w:space="0" w:color="auto"/>
            </w:tcBorders>
          </w:tcPr>
          <w:p w14:paraId="4929FC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Доклад лыжной комиссии</w:t>
            </w:r>
          </w:p>
          <w:p w14:paraId="6AC998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Инструкция для отбора, приемки, хранения и транспортировки соснового авиалеса</w:t>
            </w:r>
          </w:p>
          <w:p w14:paraId="52EBDE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методах и приборе для испытания стальной проволоки на загиб</w:t>
            </w:r>
          </w:p>
          <w:p w14:paraId="3DBA64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приемке заграничных стальных проволок</w:t>
            </w:r>
          </w:p>
          <w:p w14:paraId="32B699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применении металлических окованых бочек для хранения а/масла</w:t>
            </w:r>
          </w:p>
          <w:p w14:paraId="221A2F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приемке заграничных труб</w:t>
            </w:r>
          </w:p>
          <w:p w14:paraId="61A339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Об испытании винтов для самолета Р1 под мотор ГАЗ № 24</w:t>
            </w:r>
          </w:p>
        </w:tc>
        <w:tc>
          <w:tcPr>
            <w:tcW w:w="2977" w:type="dxa"/>
            <w:tcBorders>
              <w:bottom w:val="single" w:sz="12" w:space="0" w:color="auto"/>
            </w:tcBorders>
          </w:tcPr>
          <w:p w14:paraId="4DD2FB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пулеметной установке Пуль 6 бис, монтируемой на самолете И.Л.</w:t>
            </w:r>
          </w:p>
          <w:p w14:paraId="3210FC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программе работ на свободных аэростатах по радио</w:t>
            </w:r>
          </w:p>
          <w:p w14:paraId="50AE99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предложении г-на Якимова</w:t>
            </w:r>
          </w:p>
          <w:p w14:paraId="5543F7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испытании групповой ракетницы системы Вахмистрова</w:t>
            </w:r>
          </w:p>
          <w:p w14:paraId="2B7FA8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добавлениях в схеме прокладки радиопротивовеса на самолетах, выпускаемых Авиатрестом в начале 1927-27 гг.</w:t>
            </w:r>
          </w:p>
        </w:tc>
        <w:tc>
          <w:tcPr>
            <w:tcW w:w="2737" w:type="dxa"/>
            <w:tcBorders>
              <w:bottom w:val="single" w:sz="12" w:space="0" w:color="auto"/>
            </w:tcBorders>
          </w:tcPr>
          <w:p w14:paraId="5B6DBF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Об изменении перечня комплекта инструмента общего пользования</w:t>
            </w:r>
          </w:p>
          <w:p w14:paraId="1C55CA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изменении одлиночного комплекта запчастей к самолету Р1</w:t>
            </w:r>
          </w:p>
          <w:p w14:paraId="224B83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комплекте привязных ремней в кабине летнаба</w:t>
            </w:r>
          </w:p>
          <w:p w14:paraId="45FB70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иностранных материалах о комбинезонах</w:t>
            </w:r>
          </w:p>
          <w:p w14:paraId="5A238F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 О маскировке самолетов и аэростатов на земле </w:t>
            </w:r>
          </w:p>
        </w:tc>
      </w:tr>
    </w:tbl>
    <w:p w14:paraId="03D6CA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(2265,93).</w:t>
      </w:r>
    </w:p>
    <w:p w14:paraId="622449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D6EB0E6" w14:textId="77777777" w:rsidR="009B245F" w:rsidRPr="00C2525C" w:rsidRDefault="009B245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16 августа 1926 экипаж в составе пилота В.Б. Копылова и механика Х.С. Клочко совершил обратный перелёт из Омска в Москву, «вылетев из Омска в 12 час. 22 мин. ночи на 16 августа и прибыв в Москву в 6 час. 45 мин. вечера того же дня, те. За 18 часов 23 мин., пробыв в воздухе 17 часов 18 минут, из них без посадки из ОМСКА до КАЗАНИ – 12 час. 8 мин. (1650 километров). Этот перелёт является тройным рекордом: всесоюзным рекордом по продолжительности пролёта без посадки, мировым рекордом продолжительности на самолёте Ю-13, всесоюзным рекордом дальности полёта на пассажирской машине в один день. тт. КОПЫЛОВ и КЛОЧКО награждены ВЦИК орд. Труд. Кр. Знамени, а также им объявлена благодарность РВС СССР».</w:t>
      </w:r>
    </w:p>
    <w:p w14:paraId="3A852239" w14:textId="3AAB63A9" w:rsidR="009B245F" w:rsidRPr="00C2525C" w:rsidRDefault="009B245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течение своего полуторамесячного пребывания в Омске отважный экипаж не сидел сложа руки, а осуществлял агитоблёты близлежащих районов, чем, собственно, и была вызвана эта самая полуторамесячная задержка с возвращением в столицу на аэродром приписки. А по прибытию в Москву практически сразу тот же экипаж убыл совершать Северный агитоблёт… (21267).</w:t>
      </w:r>
    </w:p>
    <w:p w14:paraId="207EC72A" w14:textId="77777777" w:rsidR="009B245F" w:rsidRPr="00C2525C" w:rsidRDefault="009B245F" w:rsidP="00C2525C">
      <w:pPr>
        <w:spacing w:after="0" w:line="240" w:lineRule="auto"/>
        <w:jc w:val="both"/>
        <w:rPr>
          <w:rFonts w:ascii="Times New Roman" w:hAnsi="Times New Roman" w:cs="Times New Roman"/>
          <w:color w:val="0070C0"/>
          <w:sz w:val="16"/>
          <w:szCs w:val="16"/>
        </w:rPr>
      </w:pPr>
    </w:p>
    <w:p w14:paraId="25125CE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4C8399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F9A61E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августа 1926 г. была подготовлена краткая справка зам. начальника Военно-промышленного уп</w:t>
      </w:r>
      <w:r w:rsidRPr="00C2525C">
        <w:rPr>
          <w:rFonts w:ascii="Times New Roman" w:hAnsi="Times New Roman" w:cs="Times New Roman"/>
          <w:color w:val="002060"/>
          <w:sz w:val="16"/>
          <w:szCs w:val="16"/>
        </w:rPr>
        <w:softHyphen/>
        <w:t>равления Л. Егорова “О растрестировании Военпрома”'</w:t>
      </w:r>
    </w:p>
    <w:p w14:paraId="10AB6D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Первое. ВПУ, образованное на основании соответствующего положения о нем, присту</w:t>
      </w:r>
      <w:r w:rsidRPr="00C2525C">
        <w:rPr>
          <w:rFonts w:ascii="Times New Roman" w:hAnsi="Times New Roman" w:cs="Times New Roman"/>
          <w:color w:val="002060"/>
          <w:sz w:val="16"/>
          <w:szCs w:val="16"/>
        </w:rPr>
        <w:softHyphen/>
        <w:t>пило к работе 4 декабря 1925 г. (приказ по ВСНХ № 164). Первый доклад о работе Военпро</w:t>
      </w:r>
      <w:r w:rsidRPr="00C2525C">
        <w:rPr>
          <w:rFonts w:ascii="Times New Roman" w:hAnsi="Times New Roman" w:cs="Times New Roman"/>
          <w:color w:val="002060"/>
          <w:sz w:val="16"/>
          <w:szCs w:val="16"/>
        </w:rPr>
        <w:softHyphen/>
        <w:t>ма за 1924/25 г. был сделан зам. председателя правления т. Жарко в коллегии ВПУ 19 марта, 12 и 13 апреля сего года. Заслушав доклад, коллегия в своем постановлении отметила ряд серьезных дефектов в работе Военпрома в отношении мобилизационной подготовки, состо</w:t>
      </w:r>
      <w:r w:rsidRPr="00C2525C">
        <w:rPr>
          <w:rFonts w:ascii="Times New Roman" w:hAnsi="Times New Roman" w:cs="Times New Roman"/>
          <w:color w:val="002060"/>
          <w:sz w:val="16"/>
          <w:szCs w:val="16"/>
        </w:rPr>
        <w:softHyphen/>
        <w:t>яния зданий и оборудования и ведения оздоровительных работ, качества и типов изделий, наличия крупного избытка рабочих и, особенно, служащих, весьма неудовлетворительного состояния учета и отчетности и слабости инструктажа из центра.</w:t>
      </w:r>
    </w:p>
    <w:p w14:paraId="1B9009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Президиум ВСНХ СССР и РВС СССР, заслушав 28 апреля сего года доклад Военпрома и коллегии ВПУ, полностью подтвердил все эти выводы и постановил: “Обязать ВПУ с привлече</w:t>
      </w:r>
      <w:r w:rsidRPr="00C2525C">
        <w:rPr>
          <w:rFonts w:ascii="Times New Roman" w:hAnsi="Times New Roman" w:cs="Times New Roman"/>
          <w:color w:val="002060"/>
          <w:sz w:val="16"/>
          <w:szCs w:val="16"/>
        </w:rPr>
        <w:softHyphen/>
        <w:t>нием военведа детально изучить вопрос о возможности выделения заводов Военпрома в самосто</w:t>
      </w:r>
      <w:r w:rsidRPr="00C2525C">
        <w:rPr>
          <w:rFonts w:ascii="Times New Roman" w:hAnsi="Times New Roman" w:cs="Times New Roman"/>
          <w:color w:val="002060"/>
          <w:sz w:val="16"/>
          <w:szCs w:val="16"/>
        </w:rPr>
        <w:softHyphen/>
        <w:t>ятельные тресты”.</w:t>
      </w:r>
    </w:p>
    <w:p w14:paraId="7FCBC5A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Второе. Комиссия обороны, заслушав те же доклады в мае сего года, также подтверди</w:t>
      </w:r>
      <w:r w:rsidRPr="00C2525C">
        <w:rPr>
          <w:rFonts w:ascii="Times New Roman" w:hAnsi="Times New Roman" w:cs="Times New Roman"/>
          <w:color w:val="002060"/>
          <w:sz w:val="16"/>
          <w:szCs w:val="16"/>
        </w:rPr>
        <w:softHyphen/>
        <w:t>ла указанные выводы и образовала особую комиссию под председательством т. Аванесова для изучения положения заводов на местах.</w:t>
      </w:r>
    </w:p>
    <w:p w14:paraId="476AB0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Третье. Комиссия т. Аванесова, обследовав заводы, нашла, что положение на местах яв</w:t>
      </w:r>
      <w:r w:rsidRPr="00C2525C">
        <w:rPr>
          <w:rFonts w:ascii="Times New Roman" w:hAnsi="Times New Roman" w:cs="Times New Roman"/>
          <w:color w:val="002060"/>
          <w:sz w:val="16"/>
          <w:szCs w:val="16"/>
        </w:rPr>
        <w:softHyphen/>
        <w:t>ляется даже более безотрадным, чем было отмечено в постановлении от 28 апреля, и отмети</w:t>
      </w:r>
      <w:r w:rsidRPr="00C2525C">
        <w:rPr>
          <w:rFonts w:ascii="Times New Roman" w:hAnsi="Times New Roman" w:cs="Times New Roman"/>
          <w:color w:val="002060"/>
          <w:sz w:val="16"/>
          <w:szCs w:val="16"/>
        </w:rPr>
        <w:softHyphen/>
        <w:t>ла общую бесхозяйственность всего Военпрома.</w:t>
      </w:r>
    </w:p>
    <w:p w14:paraId="63112C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Четвертое. Комиссия обороны, заслушав 5 июля сего года доклад Комиссии тов. Ава</w:t>
      </w:r>
      <w:r w:rsidRPr="00C2525C">
        <w:rPr>
          <w:rFonts w:ascii="Times New Roman" w:hAnsi="Times New Roman" w:cs="Times New Roman"/>
          <w:color w:val="002060"/>
          <w:sz w:val="16"/>
          <w:szCs w:val="16"/>
        </w:rPr>
        <w:softHyphen/>
        <w:t>несова, констатировала: “...'''работы заводоуправлений и Военпрома страдают колоссальны</w:t>
      </w:r>
      <w:r w:rsidRPr="00C2525C">
        <w:rPr>
          <w:rFonts w:ascii="Times New Roman" w:hAnsi="Times New Roman" w:cs="Times New Roman"/>
          <w:color w:val="002060"/>
          <w:sz w:val="16"/>
          <w:szCs w:val="16"/>
        </w:rPr>
        <w:softHyphen/>
        <w:t>ми дефектами как в области всей финансово-экономической политики Военпрома, так и в области его организационной работы. На заводах Военпрома прежде всего отмечается ог</w:t>
      </w:r>
      <w:r w:rsidRPr="00C2525C">
        <w:rPr>
          <w:rFonts w:ascii="Times New Roman" w:hAnsi="Times New Roman" w:cs="Times New Roman"/>
          <w:color w:val="002060"/>
          <w:sz w:val="16"/>
          <w:szCs w:val="16"/>
        </w:rPr>
        <w:softHyphen/>
        <w:t>ромный излишек служащих и некоторый излишек рабочих, в особенности вспомогатель</w:t>
      </w:r>
      <w:r w:rsidRPr="00C2525C">
        <w:rPr>
          <w:rFonts w:ascii="Times New Roman" w:hAnsi="Times New Roman" w:cs="Times New Roman"/>
          <w:color w:val="002060"/>
          <w:sz w:val="16"/>
          <w:szCs w:val="16"/>
        </w:rPr>
        <w:softHyphen/>
        <w:t>ных. Производительность труда, норма выработки и дисциплина на заводах недостаточны, а в некоторых случаях наблюдается полное отсутствие всякой дисциплины. Наблюдается недостаточная загрузка заводов военными заказами, отсутствует плановая работа, в особен</w:t>
      </w:r>
      <w:r w:rsidRPr="00C2525C">
        <w:rPr>
          <w:rFonts w:ascii="Times New Roman" w:hAnsi="Times New Roman" w:cs="Times New Roman"/>
          <w:color w:val="002060"/>
          <w:sz w:val="16"/>
          <w:szCs w:val="16"/>
        </w:rPr>
        <w:softHyphen/>
        <w:t>ности постановка производства военных и мирных изделий имеет огромные недочеты в об</w:t>
      </w:r>
      <w:r w:rsidRPr="00C2525C">
        <w:rPr>
          <w:rFonts w:ascii="Times New Roman" w:hAnsi="Times New Roman" w:cs="Times New Roman"/>
          <w:color w:val="002060"/>
          <w:sz w:val="16"/>
          <w:szCs w:val="16"/>
        </w:rPr>
        <w:softHyphen/>
        <w:t>ласти планировки и техники производства, наблюдаются значительные убытки как по мир</w:t>
      </w:r>
      <w:r w:rsidRPr="00C2525C">
        <w:rPr>
          <w:rFonts w:ascii="Times New Roman" w:hAnsi="Times New Roman" w:cs="Times New Roman"/>
          <w:color w:val="002060"/>
          <w:sz w:val="16"/>
          <w:szCs w:val="16"/>
        </w:rPr>
        <w:softHyphen/>
        <w:t>ным, так и по военным изделиям, значительная отсталость отчетности по всем заводам, не</w:t>
      </w:r>
      <w:r w:rsidRPr="00C2525C">
        <w:rPr>
          <w:rFonts w:ascii="Times New Roman" w:hAnsi="Times New Roman" w:cs="Times New Roman"/>
          <w:color w:val="002060"/>
          <w:sz w:val="16"/>
          <w:szCs w:val="16"/>
        </w:rPr>
        <w:softHyphen/>
        <w:t>умелое и недостаточное маневрирование материальными ценностями, находящимися в рас</w:t>
      </w:r>
      <w:r w:rsidRPr="00C2525C">
        <w:rPr>
          <w:rFonts w:ascii="Times New Roman" w:hAnsi="Times New Roman" w:cs="Times New Roman"/>
          <w:color w:val="002060"/>
          <w:sz w:val="16"/>
          <w:szCs w:val="16"/>
        </w:rPr>
        <w:softHyphen/>
        <w:t>поряжении Военпрома, непомерные накладные расходы и, наконец, отсутствует какая бы то ни было правильная организация аппарата как в Центре, так и на местах...”. Отсюда поста</w:t>
      </w:r>
      <w:r w:rsidRPr="00C2525C">
        <w:rPr>
          <w:rFonts w:ascii="Times New Roman" w:hAnsi="Times New Roman" w:cs="Times New Roman"/>
          <w:color w:val="002060"/>
          <w:sz w:val="16"/>
          <w:szCs w:val="16"/>
        </w:rPr>
        <w:softHyphen/>
        <w:t>новление: “...Обязать ВСНХ немедленно приступить к реорганизации Военпрома. Порядок ликвидации Военпрома и образование новых трестов, сроки, а также устав, структуру и шта</w:t>
      </w:r>
      <w:r w:rsidRPr="00C2525C">
        <w:rPr>
          <w:rFonts w:ascii="Times New Roman" w:hAnsi="Times New Roman" w:cs="Times New Roman"/>
          <w:color w:val="002060"/>
          <w:sz w:val="16"/>
          <w:szCs w:val="16"/>
        </w:rPr>
        <w:softHyphen/>
        <w:t>ты новых трестов рассмотреть в Президиуме ВСНХ и утвердить в установленном порядке с таким расчетом, чтобы новые тресты приступили к работе с будущего 1926/27 отчетного года......</w:t>
      </w:r>
    </w:p>
    <w:p w14:paraId="24E7755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Что даст растрестирование</w:t>
      </w:r>
    </w:p>
    <w:p w14:paraId="5E8C789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Пятое. 1. Пять основных кадровых объединений, вокруг которых будут развертывать</w:t>
      </w:r>
      <w:r w:rsidRPr="00C2525C">
        <w:rPr>
          <w:rFonts w:ascii="Times New Roman" w:hAnsi="Times New Roman" w:cs="Times New Roman"/>
          <w:color w:val="002060"/>
          <w:sz w:val="16"/>
          <w:szCs w:val="16"/>
        </w:rPr>
        <w:softHyphen/>
        <w:t>ся резервы гражданской промышленности для выполнения своей мобилизационной прог</w:t>
      </w:r>
      <w:r w:rsidRPr="00C2525C">
        <w:rPr>
          <w:rFonts w:ascii="Times New Roman" w:hAnsi="Times New Roman" w:cs="Times New Roman"/>
          <w:color w:val="002060"/>
          <w:sz w:val="16"/>
          <w:szCs w:val="16"/>
        </w:rPr>
        <w:softHyphen/>
        <w:t>раммы в срок и в необходимом объеме. Это развертывание на базе ныне существующего объ</w:t>
      </w:r>
      <w:r w:rsidRPr="00C2525C">
        <w:rPr>
          <w:rFonts w:ascii="Times New Roman" w:hAnsi="Times New Roman" w:cs="Times New Roman"/>
          <w:color w:val="002060"/>
          <w:sz w:val="16"/>
          <w:szCs w:val="16"/>
        </w:rPr>
        <w:softHyphen/>
        <w:t>единения Военпрома технически окажется в случае войны невозможным.</w:t>
      </w:r>
    </w:p>
    <w:p w14:paraId="4DFA52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 области техническо-производственной - приближение управления к предприяти</w:t>
      </w:r>
      <w:r w:rsidRPr="00C2525C">
        <w:rPr>
          <w:rFonts w:ascii="Times New Roman" w:hAnsi="Times New Roman" w:cs="Times New Roman"/>
          <w:color w:val="002060"/>
          <w:sz w:val="16"/>
          <w:szCs w:val="16"/>
        </w:rPr>
        <w:softHyphen/>
        <w:t>ям.</w:t>
      </w:r>
    </w:p>
    <w:p w14:paraId="173074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 области материального учета и отчетности - сокращение объема задач до пределов возможного их выполнения.</w:t>
      </w:r>
    </w:p>
    <w:p w14:paraId="38F503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 области маневрирования оборотными средствами - возможность скорейшего извлече</w:t>
      </w:r>
      <w:r w:rsidRPr="00C2525C">
        <w:rPr>
          <w:rFonts w:ascii="Times New Roman" w:hAnsi="Times New Roman" w:cs="Times New Roman"/>
          <w:color w:val="002060"/>
          <w:sz w:val="16"/>
          <w:szCs w:val="16"/>
        </w:rPr>
        <w:softHyphen/>
        <w:t>ния ныне завязших ресурсов в избыточных и неликвидных материальных ценностях отдельных предприятий.</w:t>
      </w:r>
    </w:p>
    <w:p w14:paraId="2A94D0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В области наличного состава как рабочих, так и служащих - приведение такового в норму с действительными потребностями производства.</w:t>
      </w:r>
    </w:p>
    <w:p w14:paraId="2A02ED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Шестое. Растрестирование отрицательно не отразится на финансовом положении от</w:t>
      </w:r>
      <w:r w:rsidRPr="00C2525C">
        <w:rPr>
          <w:rFonts w:ascii="Times New Roman" w:hAnsi="Times New Roman" w:cs="Times New Roman"/>
          <w:color w:val="002060"/>
          <w:sz w:val="16"/>
          <w:szCs w:val="16"/>
        </w:rPr>
        <w:softHyphen/>
        <w:t>дельных трестов по сравнению с нынешним положением Военпрома, потому что:</w:t>
      </w:r>
    </w:p>
    <w:p w14:paraId="4D4D91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Маневрирование материальными запасами отдельных заводов в пределах всего Во</w:t>
      </w:r>
      <w:r w:rsidRPr="00C2525C">
        <w:rPr>
          <w:rFonts w:ascii="Times New Roman" w:hAnsi="Times New Roman" w:cs="Times New Roman"/>
          <w:color w:val="002060"/>
          <w:sz w:val="16"/>
          <w:szCs w:val="16"/>
        </w:rPr>
        <w:softHyphen/>
        <w:t>енпрома составляет ничтожную величину и не играет никакой роли в общем плане снабже</w:t>
      </w:r>
      <w:r w:rsidRPr="00C2525C">
        <w:rPr>
          <w:rFonts w:ascii="Times New Roman" w:hAnsi="Times New Roman" w:cs="Times New Roman"/>
          <w:color w:val="002060"/>
          <w:sz w:val="16"/>
          <w:szCs w:val="16"/>
        </w:rPr>
        <w:softHyphen/>
        <w:t>ния.</w:t>
      </w:r>
    </w:p>
    <w:p w14:paraId="33C62ED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Оборотные средства предприятий могут быть легко перераспределены путем век</w:t>
      </w:r>
      <w:r w:rsidRPr="00C2525C">
        <w:rPr>
          <w:rFonts w:ascii="Times New Roman" w:hAnsi="Times New Roman" w:cs="Times New Roman"/>
          <w:color w:val="002060"/>
          <w:sz w:val="16"/>
          <w:szCs w:val="16"/>
        </w:rPr>
        <w:softHyphen/>
        <w:t>сельных операций за счет выдачи обязательств более богатыми производственными едини</w:t>
      </w:r>
      <w:r w:rsidRPr="00C2525C">
        <w:rPr>
          <w:rFonts w:ascii="Times New Roman" w:hAnsi="Times New Roman" w:cs="Times New Roman"/>
          <w:color w:val="002060"/>
          <w:sz w:val="16"/>
          <w:szCs w:val="16"/>
        </w:rPr>
        <w:softHyphen/>
        <w:t>цами тем предприятиям, чьи оборотные средства являются недостаточными.</w:t>
      </w:r>
    </w:p>
    <w:p w14:paraId="54FF548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Общие кредиты Военпрома по линии банков могут быть безболезненно закреплены в соответствующей пропорции за отдельными трестами.</w:t>
      </w:r>
    </w:p>
    <w:p w14:paraId="625BA7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Общая вексельная эмиссия Военпрома может быть сохранена на том же уровне...</w:t>
      </w:r>
      <w:r w:rsidRPr="00C2525C">
        <w:rPr>
          <w:rFonts w:ascii="Times New Roman" w:hAnsi="Times New Roman" w:cs="Times New Roman"/>
          <w:color w:val="002060"/>
          <w:sz w:val="16"/>
          <w:szCs w:val="16"/>
          <w:vertAlign w:val="superscript"/>
        </w:rPr>
        <w:t>1</w:t>
      </w:r>
      <w:r w:rsidRPr="00C2525C">
        <w:rPr>
          <w:rFonts w:ascii="Times New Roman" w:hAnsi="Times New Roman" w:cs="Times New Roman"/>
          <w:color w:val="002060"/>
          <w:sz w:val="16"/>
          <w:szCs w:val="16"/>
        </w:rPr>
        <w:t>' Седьмое. Сравнительная стоимость аппаратов.</w:t>
      </w:r>
    </w:p>
    <w:p w14:paraId="713F344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точки зрения накладных расходов по центральным аппаратам, расчеты дают следую</w:t>
      </w:r>
      <w:r w:rsidRPr="00C2525C">
        <w:rPr>
          <w:rFonts w:ascii="Times New Roman" w:hAnsi="Times New Roman" w:cs="Times New Roman"/>
          <w:color w:val="002060"/>
          <w:sz w:val="16"/>
          <w:szCs w:val="16"/>
        </w:rPr>
        <w:softHyphen/>
        <w:t>щие данные:</w:t>
      </w:r>
    </w:p>
    <w:p w14:paraId="20C4BB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При наличии Военпрома стоимость содержания личного состава аппарата составля</w:t>
      </w:r>
      <w:r w:rsidRPr="00C2525C">
        <w:rPr>
          <w:rFonts w:ascii="Times New Roman" w:hAnsi="Times New Roman" w:cs="Times New Roman"/>
          <w:color w:val="002060"/>
          <w:sz w:val="16"/>
          <w:szCs w:val="16"/>
        </w:rPr>
        <w:softHyphen/>
        <w:t>ла до производственного резкого сокращения штатов 1,2 млн руб.</w:t>
      </w:r>
    </w:p>
    <w:p w14:paraId="364955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Стоимость содержания личного состава аппаратов вновь образуемых трестов соста</w:t>
      </w:r>
      <w:r w:rsidRPr="00C2525C">
        <w:rPr>
          <w:rFonts w:ascii="Times New Roman" w:hAnsi="Times New Roman" w:cs="Times New Roman"/>
          <w:color w:val="002060"/>
          <w:sz w:val="16"/>
          <w:szCs w:val="16"/>
        </w:rPr>
        <w:softHyphen/>
        <w:t>вит около 900 тыс.-1 млн руб.</w:t>
      </w:r>
    </w:p>
    <w:p w14:paraId="364F4C2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Восьмое. В заключение необходимо отметить, что на сегодняшнее число Военпром нуж</w:t>
      </w:r>
      <w:r w:rsidRPr="00C2525C">
        <w:rPr>
          <w:rFonts w:ascii="Times New Roman" w:hAnsi="Times New Roman" w:cs="Times New Roman"/>
          <w:color w:val="002060"/>
          <w:sz w:val="16"/>
          <w:szCs w:val="16"/>
        </w:rPr>
        <w:softHyphen/>
        <w:t>дается хотя бы во временном пополнении своих оборотных средств в размере, кругло ориен</w:t>
      </w:r>
      <w:r w:rsidRPr="00C2525C">
        <w:rPr>
          <w:rFonts w:ascii="Times New Roman" w:hAnsi="Times New Roman" w:cs="Times New Roman"/>
          <w:color w:val="002060"/>
          <w:sz w:val="16"/>
          <w:szCs w:val="16"/>
        </w:rPr>
        <w:softHyphen/>
        <w:t>тировочно, не менее 15 млн руб. (путем предоставления ему целевой ссуды). Этот кассовый дефицит является результатом бесхозяйственности прошлых периодов. Этот кассовый про</w:t>
      </w:r>
      <w:r w:rsidRPr="00C2525C">
        <w:rPr>
          <w:rFonts w:ascii="Times New Roman" w:hAnsi="Times New Roman" w:cs="Times New Roman"/>
          <w:color w:val="002060"/>
          <w:sz w:val="16"/>
          <w:szCs w:val="16"/>
        </w:rPr>
        <w:softHyphen/>
        <w:t>вал необходимо будет заполнить соответствующими кредитами, дабы вновь образуемые тресты с самого начала своего существования получили твердую финансовую базу для сво</w:t>
      </w:r>
      <w:r w:rsidRPr="00C2525C">
        <w:rPr>
          <w:rFonts w:ascii="Times New Roman" w:hAnsi="Times New Roman" w:cs="Times New Roman"/>
          <w:color w:val="002060"/>
          <w:sz w:val="16"/>
          <w:szCs w:val="16"/>
        </w:rPr>
        <w:softHyphen/>
        <w:t>их производственных программ и выполнения всех тех задач, которые вытекают из постанов</w:t>
      </w:r>
      <w:r w:rsidRPr="00C2525C">
        <w:rPr>
          <w:rFonts w:ascii="Times New Roman" w:hAnsi="Times New Roman" w:cs="Times New Roman"/>
          <w:color w:val="002060"/>
          <w:sz w:val="16"/>
          <w:szCs w:val="16"/>
        </w:rPr>
        <w:softHyphen/>
        <w:t>ления Президиума ВСНХ и РВС Союза ССР от 28 апреля сего года.</w:t>
      </w:r>
    </w:p>
    <w:p w14:paraId="1B2841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начальника ВПУ Л. Егоров</w:t>
      </w:r>
    </w:p>
    <w:p w14:paraId="725304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АП РФ. Ф. 3. Оп. 46. Д. 331. Л. 7-11. Подлинник (10711,592).</w:t>
      </w:r>
    </w:p>
    <w:p w14:paraId="75E752F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66699C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92675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379AC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августа 1926 П.И.Б. написал письмо N 6580 в Орг.-Моб. управление и Секретариат пред. РВС о том, что в органах ВВС существует один НК и НОА при нем и что с НК все нормально, а НОА надо развивать (1027,17).</w:t>
      </w:r>
    </w:p>
    <w:p w14:paraId="6DDB56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2805F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августа 1926 Секция применения НК УВВС рассмотрела вопросы: 3. О проекте привязных ремней в кабине летчика; 5. О маскировке самолетов и аэростатов на земле и др. (2265,93).</w:t>
      </w:r>
    </w:p>
    <w:p w14:paraId="61D10F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C562B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17 августа 1926 Нач. Производственной части УВВС Голубов и Пом. Нач. Навозов писали письмо № 19244с в Авиатрест (самолетостроительный отдел)</w:t>
      </w:r>
    </w:p>
    <w:p w14:paraId="00E270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Копия: Техприемщику УВВС на заводе ГАЗ № 1</w:t>
      </w:r>
    </w:p>
    <w:p w14:paraId="0A09D9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 5982/у-1 от 27 июля с/г.</w:t>
      </w:r>
    </w:p>
    <w:p w14:paraId="36E4C54A" w14:textId="77777777" w:rsidR="000C5850" w:rsidRPr="00C2525C" w:rsidRDefault="000C5850" w:rsidP="00C2525C">
      <w:pPr>
        <w:tabs>
          <w:tab w:val="left" w:pos="2193"/>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Служебной запиской от 14 Августа с/г за № 24236/с НК УВВС РККА сообщил, что усиление концевой части переднего лонжерона самолета Р-1 по 3-му варианту, предложенному ГАЗ"ом № I, возражений не встречает (8906,68).</w:t>
      </w:r>
    </w:p>
    <w:p w14:paraId="01717A92" w14:textId="77777777" w:rsidR="000C5850" w:rsidRPr="00C2525C" w:rsidRDefault="000C5850" w:rsidP="00C2525C">
      <w:pPr>
        <w:tabs>
          <w:tab w:val="left" w:pos="2193"/>
        </w:tabs>
        <w:autoSpaceDE w:val="0"/>
        <w:autoSpaceDN w:val="0"/>
        <w:adjustRightInd w:val="0"/>
        <w:spacing w:after="0" w:line="240" w:lineRule="auto"/>
        <w:jc w:val="both"/>
        <w:rPr>
          <w:rFonts w:ascii="Times New Roman" w:hAnsi="Times New Roman" w:cs="Times New Roman"/>
          <w:color w:val="002060"/>
          <w:sz w:val="16"/>
          <w:szCs w:val="16"/>
        </w:rPr>
      </w:pPr>
    </w:p>
    <w:p w14:paraId="7977E43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77A0B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01D37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августа 1926 Греция подписала договор с Королевством С, Х и С (3907,142).</w:t>
      </w:r>
    </w:p>
    <w:p w14:paraId="2BE7B1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29EA51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B2FC2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246EC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августа 1925 был подготовлен конспект Записки об АП (2197,190).</w:t>
      </w:r>
    </w:p>
    <w:p w14:paraId="75F323D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Записка об авиапромышленности</w:t>
      </w:r>
    </w:p>
    <w:p w14:paraId="0BB375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Конспект</w:t>
      </w:r>
    </w:p>
    <w:p w14:paraId="7EACEAE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Раздел А.</w:t>
      </w:r>
    </w:p>
    <w:p w14:paraId="4ABBA5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Общая часть</w:t>
      </w:r>
    </w:p>
    <w:p w14:paraId="1BC867A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Подразделения авиапромышленности на основные производства:</w:t>
      </w:r>
    </w:p>
    <w:p w14:paraId="723E4B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самолетов - основа лесное дело /лесные салазки/</w:t>
      </w:r>
    </w:p>
    <w:p w14:paraId="5AEA71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моторов - основа высокосортные стали, цветные сплавы, легкие сплавы</w:t>
      </w:r>
    </w:p>
    <w:p w14:paraId="6F1A08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Необходимые вспомогательные производства по линии самолетостроения - винто-лыжное, радиаторное, расчалочное, пилотажных и аэронавигационных приборов, лаков, колесвооружения и т.д. производство</w:t>
      </w:r>
    </w:p>
    <w:p w14:paraId="54B94A4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линии моторостроения - зажигания, магнето, динамо “Делько”, свечи, шарикоподшипники и т.п.</w:t>
      </w:r>
    </w:p>
    <w:p w14:paraId="6363065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Историческая предопределенность, возможность и необходимость включения отдельных видов вспомогательных производств в состав авиапромышленности.</w:t>
      </w:r>
    </w:p>
    <w:p w14:paraId="68F635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Особенности требований, предъявляемых к материалам, применяемым к авиапромышленности и к изделиям в целом.</w:t>
      </w:r>
    </w:p>
    <w:p w14:paraId="48762F6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Зависимость от заграницы, стоимость организациии дела материального снабжения внутри СССР. Устойчивость авиапромышленности - тесная связь с другими отраслями промышленности в СССР. Инициативность в организации отдельных видов производств. Необходимость участия государственных средств.</w:t>
      </w:r>
    </w:p>
    <w:p w14:paraId="7905381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Раздел П</w:t>
      </w:r>
    </w:p>
    <w:p w14:paraId="5844C0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Самолетостроение</w:t>
      </w:r>
    </w:p>
    <w:p w14:paraId="608AED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Основные виды самолетостроения соответственно исходным материалам: деревянное, смешанное, металлическое с указанием преимуществ, недостатков, районов применения. Соответственно характеру авиации: сухопутное гидро (морское).</w:t>
      </w:r>
    </w:p>
    <w:p w14:paraId="4CC926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Краткая историческая справка о развитии самолетостроения за границей и у нас в России, состояние его в СССР в середине 1918 года. Процесс организации /концентрации/ с 1918.</w:t>
      </w:r>
    </w:p>
    <w:p w14:paraId="5BE3413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основные требования, предъявляемые к самолетостроительным заводам, площади, оборудование, рабсила, лаборатории, вспомогательные сооружения, ангары, аэродромы.</w:t>
      </w:r>
    </w:p>
    <w:p w14:paraId="384AEA8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Характеристика /с историей возникновения/ и соответствие ныне существующих заводов п. 3 - отсюда - очередные задачи по самолетостроению.</w:t>
      </w:r>
    </w:p>
    <w:p w14:paraId="2D12F7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Раздел Ш</w:t>
      </w:r>
    </w:p>
    <w:p w14:paraId="4BAC1D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Моторостроение</w:t>
      </w:r>
    </w:p>
    <w:p w14:paraId="2502A9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Соответственно пп. Самолетостроения</w:t>
      </w:r>
    </w:p>
    <w:p w14:paraId="723674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Раздел 1У</w:t>
      </w:r>
    </w:p>
    <w:p w14:paraId="2E14BF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Конструкторское дело</w:t>
      </w:r>
    </w:p>
    <w:p w14:paraId="6D0C8F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в области самолетостроения</w:t>
      </w:r>
    </w:p>
    <w:p w14:paraId="15DE73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Историческая справка об эволюции типов самолетов. Разделение на военные, гражданские, спортивные, с указанием основных требований, предъявляемых к ним и взаимной связью. Современная классификация военных и гражданских самолетов.</w:t>
      </w:r>
    </w:p>
    <w:p w14:paraId="120910F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Положение конструкторского дела в России до 1918 года. Отрыв от заграницы в период 1918-21 гг. Отсюда сложность задачи быстрого доведения дела и степени превосходства над современным состоянием за границей.</w:t>
      </w:r>
    </w:p>
    <w:p w14:paraId="00DC88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Развитие конструкторского дела в СССР в период 1921-24 гг.</w:t>
      </w:r>
    </w:p>
    <w:p w14:paraId="275B6C8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Конструкторские бюро и опытное строительство, их местоположение и связь с производством /нормализация, стандартизация/, сырьевая база /техусловия/. Современное состояние, задачи. Необходимость связи с научными учреждениями.</w:t>
      </w:r>
    </w:p>
    <w:p w14:paraId="795E63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Развитие конструкторского дела, как единственная основа боеготовности военной авиации и коммерческой выгоды гражданской.</w:t>
      </w:r>
    </w:p>
    <w:p w14:paraId="3513C5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В области мотроростроения</w:t>
      </w:r>
    </w:p>
    <w:p w14:paraId="528781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Применительно к пп. Самолетостроения</w:t>
      </w:r>
    </w:p>
    <w:p w14:paraId="3377BB1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Стоимость изделий: основные элементы, пути к снижению, метода правильного сравнения с заграницей.</w:t>
      </w:r>
    </w:p>
    <w:p w14:paraId="135044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Заключение</w:t>
      </w:r>
    </w:p>
    <w:p w14:paraId="0950A95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Заключение д.б. иллюстрировано снимками, таблицами и диаграммами (2197,190).</w:t>
      </w:r>
    </w:p>
    <w:p w14:paraId="767DC5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21736DA" w14:textId="77777777" w:rsidR="00C92B2D"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FA031B8" w14:textId="77777777" w:rsidR="00C92B2D" w:rsidRPr="00C2525C" w:rsidRDefault="00C92B2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FA04899" w14:textId="77777777" w:rsidR="00C92B2D" w:rsidRPr="00C2525C" w:rsidRDefault="00C92B2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18 августа в 1926 году пилот Паулин Пэрис на </w:t>
      </w:r>
      <w:hyperlink r:id="rId74" w:tgtFrame="_blank" w:history="1">
        <w:r w:rsidRPr="00C2525C">
          <w:rPr>
            <w:rFonts w:ascii="Times New Roman" w:hAnsi="Times New Roman" w:cs="Times New Roman"/>
            <w:color w:val="002060"/>
            <w:sz w:val="16"/>
            <w:szCs w:val="16"/>
          </w:rPr>
          <w:t xml:space="preserve">«CAMS» «51 С» </w:t>
        </w:r>
      </w:hyperlink>
      <w:r w:rsidRPr="00C2525C">
        <w:rPr>
          <w:rFonts w:ascii="Times New Roman" w:hAnsi="Times New Roman" w:cs="Times New Roman"/>
          <w:color w:val="002060"/>
          <w:sz w:val="16"/>
          <w:szCs w:val="16"/>
        </w:rPr>
        <w:t>(регистрационный номер F-AIMZ) установил новый мировой рекорд высоты для тяжелых летающих лодок поднявшись на 4634 метра. «CAMS» «51 С» (002) после установки двигателей «Gnфme &amp; Rhфne Jupiter» (480 л.с.) и дополнительных баков был переделан в летающую лодку для дальних перелетов (14987).</w:t>
      </w:r>
    </w:p>
    <w:p w14:paraId="630DC682" w14:textId="77777777" w:rsidR="00C92B2D" w:rsidRPr="00C2525C" w:rsidRDefault="00C92B2D" w:rsidP="00C2525C">
      <w:pPr>
        <w:spacing w:after="0" w:line="240" w:lineRule="auto"/>
        <w:jc w:val="both"/>
        <w:rPr>
          <w:rFonts w:ascii="Times New Roman" w:hAnsi="Times New Roman" w:cs="Times New Roman"/>
          <w:color w:val="002060"/>
          <w:sz w:val="16"/>
          <w:szCs w:val="16"/>
        </w:rPr>
      </w:pPr>
    </w:p>
    <w:p w14:paraId="5838F26E" w14:textId="77777777" w:rsidR="009B245F" w:rsidRPr="00C2525C" w:rsidRDefault="009B245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18 августа 1926 самолет Air Union Blériot 155 F-AIEB Wilbur Wright, летевший в плохую погоду регулярным пассажирским рейсом из аэропорта Париж-Ле-Бурже под Парижем в аэропорт Кройдон в Лондоне с 15 людьми на борту, врезался в крышу сарая и в стога сена. недалеко от Херста, Кент, к югу от аэропорта Лимпн. Погибли два члена экипажа и два из 13 пассажиров (20358).</w:t>
      </w:r>
    </w:p>
    <w:p w14:paraId="1BB93ADB" w14:textId="77777777" w:rsidR="009B245F" w:rsidRPr="00C2525C" w:rsidRDefault="009B245F" w:rsidP="00C2525C">
      <w:pPr>
        <w:spacing w:after="0" w:line="240" w:lineRule="auto"/>
        <w:jc w:val="both"/>
        <w:rPr>
          <w:rFonts w:ascii="Times New Roman" w:hAnsi="Times New Roman" w:cs="Times New Roman"/>
          <w:color w:val="0070C0"/>
          <w:sz w:val="16"/>
          <w:szCs w:val="16"/>
        </w:rPr>
      </w:pPr>
    </w:p>
    <w:p w14:paraId="22855A8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0EE6C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5C03A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августа 1926 УВВС и КБ А.Н.Т. заключили договор о постройке дублера АНТ-4, который должен был стать эталоном (346,15), то есть должен был быть полностью вооружен (1852,39).</w:t>
      </w:r>
    </w:p>
    <w:p w14:paraId="3A7DE2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A68F8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августа 1926 УВВС заключило с ЦАГИ официальный договор на постройку АНТ-4 “дублёра” под два мотора Лоррен-Дитрих по 450/600 л.с. Срок изготовления опреде</w:t>
      </w:r>
      <w:r w:rsidRPr="00C2525C">
        <w:rPr>
          <w:rFonts w:ascii="Times New Roman" w:hAnsi="Times New Roman" w:cs="Times New Roman"/>
          <w:color w:val="002060"/>
          <w:sz w:val="16"/>
          <w:szCs w:val="16"/>
        </w:rPr>
        <w:softHyphen/>
        <w:t>лили в 13 месяцев, считая со дня получения ЦАГИ аванса. Фактически постройку “дуб</w:t>
      </w:r>
      <w:r w:rsidRPr="00C2525C">
        <w:rPr>
          <w:rFonts w:ascii="Times New Roman" w:hAnsi="Times New Roman" w:cs="Times New Roman"/>
          <w:color w:val="002060"/>
          <w:sz w:val="16"/>
          <w:szCs w:val="16"/>
        </w:rPr>
        <w:softHyphen/>
        <w:t>лёра” закончили 17 февраля 1928 г. В следующем году машину под обозначением ТБ-1 запустили в серию на заводе № 22 в Филях, построив первые два экземпляра. В 1930-1932 гг. там выпустили еще 214 машин (11696).</w:t>
      </w:r>
    </w:p>
    <w:p w14:paraId="781E293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820F5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августа 1926 УВВС заключило с ЦАГИ договор о постройке образца легкого бомбардировщика (дублер АНТ-4), в соответствии с которым исполнитель через 13 месяцев был обязан выставить на испытания готовую машину, а через два месяца после их завершения передать все чертежи, расчеты, фотографии и описание бомбардировщика. В то время ЦАГИ считался научной организацией и подчинялся Научно-техническому отделу ВСНХ, а авиазаводы объединялись в Авиатрест. При этом никаких официальных соглашений между ЦАГИ и Авиатрестом не имелось, а все работы проводились по договорам с ВВС. После постройки и регулировки "дублер" становился собственностью ВВС. Военные платили 385 тысяч рублей, а также оплачивали весь процесс испытаний, предоставляли бензин, масло и место в ангаре. 17 сентября ЦАГИ получил аванс; с этого момента пошел отсчет времени (12001).</w:t>
      </w:r>
    </w:p>
    <w:p w14:paraId="637D08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EBAC6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августа 1926 Техническая секция НК УВВС рассмотрела вопросы: 1. Доклад лыжной комиссии; 7. Об испытаниях винта для Р-1 с ГАЗ М-8 и др. (2265,93).</w:t>
      </w:r>
    </w:p>
    <w:p w14:paraId="6E63AD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0F41C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августа 1926 Секция Вспомслужб НК УВВС рассмотрела: 1. О пулеметной установке Пул-6 на ИЛ и др. (2265,93).</w:t>
      </w:r>
    </w:p>
    <w:p w14:paraId="2FF92F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8E8131" w14:textId="77777777" w:rsidR="009B245F" w:rsidRPr="00C2525C" w:rsidRDefault="009B245F" w:rsidP="00C2525C">
      <w:pPr>
        <w:spacing w:after="0" w:line="240" w:lineRule="auto"/>
        <w:jc w:val="both"/>
        <w:rPr>
          <w:rFonts w:ascii="Times New Roman" w:hAnsi="Times New Roman" w:cs="Times New Roman"/>
          <w:color w:val="0070C0"/>
          <w:sz w:val="16"/>
          <w:szCs w:val="16"/>
        </w:rPr>
      </w:pPr>
      <w:bookmarkStart w:id="38" w:name="_Hlk56760099"/>
      <w:r w:rsidRPr="00C2525C">
        <w:rPr>
          <w:rFonts w:ascii="Times New Roman" w:hAnsi="Times New Roman" w:cs="Times New Roman"/>
          <w:color w:val="0070C0"/>
          <w:sz w:val="16"/>
          <w:szCs w:val="16"/>
        </w:rPr>
        <w:t>19 августа — 14 сентября 1926 г. ГГО организо</w:t>
      </w:r>
      <w:r w:rsidRPr="00C2525C">
        <w:rPr>
          <w:rFonts w:ascii="Times New Roman" w:hAnsi="Times New Roman" w:cs="Times New Roman"/>
          <w:color w:val="0070C0"/>
          <w:sz w:val="16"/>
          <w:szCs w:val="16"/>
        </w:rPr>
        <w:softHyphen/>
        <w:t>вала в район Хибинского горного хребта на Коль</w:t>
      </w:r>
      <w:r w:rsidRPr="00C2525C">
        <w:rPr>
          <w:rFonts w:ascii="Times New Roman" w:hAnsi="Times New Roman" w:cs="Times New Roman"/>
          <w:color w:val="0070C0"/>
          <w:sz w:val="16"/>
          <w:szCs w:val="16"/>
        </w:rPr>
        <w:softHyphen/>
        <w:t>ском полуострове под руководством Д.Ф. Нездюрова рекогносцировочную метеорологическую экспедицию, в ходе которой производились на</w:t>
      </w:r>
      <w:r w:rsidRPr="00C2525C">
        <w:rPr>
          <w:rFonts w:ascii="Times New Roman" w:hAnsi="Times New Roman" w:cs="Times New Roman"/>
          <w:color w:val="0070C0"/>
          <w:sz w:val="16"/>
          <w:szCs w:val="16"/>
        </w:rPr>
        <w:softHyphen/>
        <w:t>блюдения над воздушными течениями при по</w:t>
      </w:r>
      <w:r w:rsidRPr="00C2525C">
        <w:rPr>
          <w:rFonts w:ascii="Times New Roman" w:hAnsi="Times New Roman" w:cs="Times New Roman"/>
          <w:color w:val="0070C0"/>
          <w:sz w:val="16"/>
          <w:szCs w:val="16"/>
        </w:rPr>
        <w:softHyphen/>
        <w:t>мощи шаров-зондов. В 1926 г. Комиссия по изу</w:t>
      </w:r>
      <w:r w:rsidRPr="00C2525C">
        <w:rPr>
          <w:rFonts w:ascii="Times New Roman" w:hAnsi="Times New Roman" w:cs="Times New Roman"/>
          <w:color w:val="0070C0"/>
          <w:sz w:val="16"/>
          <w:szCs w:val="16"/>
        </w:rPr>
        <w:softHyphen/>
        <w:t>чению Якутской АССР при АН СССР разработала проект создания аэрометеорологической станции на мысе Вагина (Новосибирские острова), осве</w:t>
      </w:r>
      <w:r w:rsidRPr="00C2525C">
        <w:rPr>
          <w:rFonts w:ascii="Times New Roman" w:hAnsi="Times New Roman" w:cs="Times New Roman"/>
          <w:color w:val="0070C0"/>
          <w:sz w:val="16"/>
          <w:szCs w:val="16"/>
        </w:rPr>
        <w:softHyphen/>
        <w:t>тившую в метеорологическом отношении райо</w:t>
      </w:r>
      <w:r w:rsidRPr="00C2525C">
        <w:rPr>
          <w:rFonts w:ascii="Times New Roman" w:hAnsi="Times New Roman" w:cs="Times New Roman"/>
          <w:color w:val="0070C0"/>
          <w:sz w:val="16"/>
          <w:szCs w:val="16"/>
        </w:rPr>
        <w:softHyphen/>
        <w:t>ны Таймыра, Северной земли и Новосибирских островов. В мае 1931 г. советские аэрологи впервые провели радиозондирование за Полярным кругом. В 1932 г., в связи с проведением II Международно</w:t>
      </w:r>
      <w:r w:rsidRPr="00C2525C">
        <w:rPr>
          <w:rFonts w:ascii="Times New Roman" w:hAnsi="Times New Roman" w:cs="Times New Roman"/>
          <w:color w:val="0070C0"/>
          <w:sz w:val="16"/>
          <w:szCs w:val="16"/>
        </w:rPr>
        <w:softHyphen/>
        <w:t>го полярного года (МПГ), они открыли несколько полярных аэрологических станций, продолжив</w:t>
      </w:r>
      <w:r w:rsidRPr="00C2525C">
        <w:rPr>
          <w:rFonts w:ascii="Times New Roman" w:hAnsi="Times New Roman" w:cs="Times New Roman"/>
          <w:color w:val="0070C0"/>
          <w:sz w:val="16"/>
          <w:szCs w:val="16"/>
        </w:rPr>
        <w:softHyphen/>
        <w:t>ших свою работу и после его завершения.</w:t>
      </w:r>
    </w:p>
    <w:p w14:paraId="67FEEDE5" w14:textId="77777777" w:rsidR="009B245F" w:rsidRPr="00C2525C" w:rsidRDefault="009B245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Аэрологические экспедиции проводи</w:t>
      </w:r>
      <w:r w:rsidRPr="00C2525C">
        <w:rPr>
          <w:rFonts w:ascii="Times New Roman" w:hAnsi="Times New Roman" w:cs="Times New Roman"/>
          <w:color w:val="0070C0"/>
          <w:sz w:val="16"/>
          <w:szCs w:val="16"/>
        </w:rPr>
        <w:softHyphen/>
        <w:t>лись и для изучения местных ветров: в Крыму (1924 г.) и на Мархотском перевале — Т.Н. Кладо (1925-1926 гг.), бризов — А.Б. Васенко (1930 г.) и П.А. Воронцов (1937-1938 гг.), горно-долин</w:t>
      </w:r>
      <w:r w:rsidRPr="00C2525C">
        <w:rPr>
          <w:rFonts w:ascii="Times New Roman" w:hAnsi="Times New Roman" w:cs="Times New Roman"/>
          <w:color w:val="0070C0"/>
          <w:sz w:val="16"/>
          <w:szCs w:val="16"/>
        </w:rPr>
        <w:softHyphen/>
        <w:t>ных ветров — П.А. Воронцов и Е.С. Селезнёва (1938-1939 гг.), ледниковых ветров — А.Х. Хр гиан (1939 г.). В период работ Эльбрусской экс</w:t>
      </w:r>
      <w:r w:rsidRPr="00C2525C">
        <w:rPr>
          <w:rFonts w:ascii="Times New Roman" w:hAnsi="Times New Roman" w:cs="Times New Roman"/>
          <w:color w:val="0070C0"/>
          <w:sz w:val="16"/>
          <w:szCs w:val="16"/>
        </w:rPr>
        <w:softHyphen/>
        <w:t>педиции 1940 г. в ходе серии базисных шаропи</w:t>
      </w:r>
      <w:r w:rsidRPr="00C2525C">
        <w:rPr>
          <w:rFonts w:ascii="Times New Roman" w:hAnsi="Times New Roman" w:cs="Times New Roman"/>
          <w:color w:val="0070C0"/>
          <w:sz w:val="16"/>
          <w:szCs w:val="16"/>
        </w:rPr>
        <w:softHyphen/>
        <w:t>лотных наблюдений на южном склоне Эльбруса на высоте 3900 м выявили нисходящие движения воздуха.</w:t>
      </w:r>
    </w:p>
    <w:p w14:paraId="39F953C4" w14:textId="77777777" w:rsidR="009B245F" w:rsidRPr="00C2525C" w:rsidRDefault="009B245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К сожалению, не состоялась эксперимен</w:t>
      </w:r>
      <w:r w:rsidRPr="00C2525C">
        <w:rPr>
          <w:rFonts w:ascii="Times New Roman" w:hAnsi="Times New Roman" w:cs="Times New Roman"/>
          <w:color w:val="0070C0"/>
          <w:sz w:val="16"/>
          <w:szCs w:val="16"/>
        </w:rPr>
        <w:softHyphen/>
        <w:t>тальная комплексная экспедиция по изучению стратосферы, запланированная на июнь 1937 г. в районе Серпухова или Коломны Стратосфер</w:t>
      </w:r>
      <w:r w:rsidRPr="00C2525C">
        <w:rPr>
          <w:rFonts w:ascii="Times New Roman" w:hAnsi="Times New Roman" w:cs="Times New Roman"/>
          <w:color w:val="0070C0"/>
          <w:sz w:val="16"/>
          <w:szCs w:val="16"/>
        </w:rPr>
        <w:softHyphen/>
        <w:t>ным комитетом ЦС Осоавиахима и ГУ ГМС при СНК СССР. Её задача состояла в испытании но</w:t>
      </w:r>
      <w:r w:rsidRPr="00C2525C">
        <w:rPr>
          <w:rFonts w:ascii="Times New Roman" w:hAnsi="Times New Roman" w:cs="Times New Roman"/>
          <w:color w:val="0070C0"/>
          <w:sz w:val="16"/>
          <w:szCs w:val="16"/>
        </w:rPr>
        <w:softHyphen/>
        <w:t>вых методов исследования стратосферы с целью выявить связи между её элементами. Плани</w:t>
      </w:r>
      <w:r w:rsidRPr="00C2525C">
        <w:rPr>
          <w:rFonts w:ascii="Times New Roman" w:hAnsi="Times New Roman" w:cs="Times New Roman"/>
          <w:color w:val="0070C0"/>
          <w:sz w:val="16"/>
          <w:szCs w:val="16"/>
        </w:rPr>
        <w:softHyphen/>
        <w:t>ровалось изучить распределение температуры, влажности и ветра; состав воздуха, содержание озона, интенсивность и природу космических лучей, микрофлору в различных слоях стратос</w:t>
      </w:r>
      <w:r w:rsidRPr="00C2525C">
        <w:rPr>
          <w:rFonts w:ascii="Times New Roman" w:hAnsi="Times New Roman" w:cs="Times New Roman"/>
          <w:color w:val="0070C0"/>
          <w:sz w:val="16"/>
          <w:szCs w:val="16"/>
        </w:rPr>
        <w:softHyphen/>
        <w:t>феры, спектр Солнца на больших высотах. Пред</w:t>
      </w:r>
      <w:r w:rsidRPr="00C2525C">
        <w:rPr>
          <w:rFonts w:ascii="Times New Roman" w:hAnsi="Times New Roman" w:cs="Times New Roman"/>
          <w:color w:val="0070C0"/>
          <w:sz w:val="16"/>
          <w:szCs w:val="16"/>
        </w:rPr>
        <w:softHyphen/>
        <w:t>полагалось испытать автоматические приборы для взятия проб воздуха, приборы для улавлива</w:t>
      </w:r>
      <w:r w:rsidRPr="00C2525C">
        <w:rPr>
          <w:rFonts w:ascii="Times New Roman" w:hAnsi="Times New Roman" w:cs="Times New Roman"/>
          <w:color w:val="0070C0"/>
          <w:sz w:val="16"/>
          <w:szCs w:val="16"/>
        </w:rPr>
        <w:softHyphen/>
        <w:t>ния микроорганизмов, радиозонды Вернова для изучения космических лучей. Намечалось выпол</w:t>
      </w:r>
      <w:r w:rsidRPr="00C2525C">
        <w:rPr>
          <w:rFonts w:ascii="Times New Roman" w:hAnsi="Times New Roman" w:cs="Times New Roman"/>
          <w:color w:val="0070C0"/>
          <w:sz w:val="16"/>
          <w:szCs w:val="16"/>
        </w:rPr>
        <w:softHyphen/>
        <w:t>нить около 70 подъёмов снабженных парашюта</w:t>
      </w:r>
      <w:r w:rsidRPr="00C2525C">
        <w:rPr>
          <w:rFonts w:ascii="Times New Roman" w:hAnsi="Times New Roman" w:cs="Times New Roman"/>
          <w:color w:val="0070C0"/>
          <w:sz w:val="16"/>
          <w:szCs w:val="16"/>
        </w:rPr>
        <w:softHyphen/>
        <w:t>ми приборов на резиновых оболочках, а также на бумажных и матерчатых автостратостатах.</w:t>
      </w:r>
    </w:p>
    <w:p w14:paraId="2D0F5D6C" w14:textId="77777777" w:rsidR="009B245F" w:rsidRPr="00C2525C" w:rsidRDefault="009B245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Начальником экспедиции назначили В.А. Сы</w:t>
      </w:r>
      <w:r w:rsidRPr="00C2525C">
        <w:rPr>
          <w:rFonts w:ascii="Times New Roman" w:hAnsi="Times New Roman" w:cs="Times New Roman"/>
          <w:color w:val="0070C0"/>
          <w:sz w:val="16"/>
          <w:szCs w:val="16"/>
        </w:rPr>
        <w:softHyphen/>
        <w:t>тина, научным руководителем — старшего на</w:t>
      </w:r>
      <w:r w:rsidRPr="00C2525C">
        <w:rPr>
          <w:rFonts w:ascii="Times New Roman" w:hAnsi="Times New Roman" w:cs="Times New Roman"/>
          <w:color w:val="0070C0"/>
          <w:sz w:val="16"/>
          <w:szCs w:val="16"/>
        </w:rPr>
        <w:softHyphen/>
        <w:t>учного сотрудника А.Б. Калиновского, главным консультантом — профессора П.А. Молчано</w:t>
      </w:r>
      <w:r w:rsidRPr="00C2525C">
        <w:rPr>
          <w:rFonts w:ascii="Times New Roman" w:hAnsi="Times New Roman" w:cs="Times New Roman"/>
          <w:color w:val="0070C0"/>
          <w:sz w:val="16"/>
          <w:szCs w:val="16"/>
        </w:rPr>
        <w:softHyphen/>
        <w:t>ва50. В экспедиции должны были принять уча</w:t>
      </w:r>
      <w:r w:rsidRPr="00C2525C">
        <w:rPr>
          <w:rFonts w:ascii="Times New Roman" w:hAnsi="Times New Roman" w:cs="Times New Roman"/>
          <w:color w:val="0070C0"/>
          <w:sz w:val="16"/>
          <w:szCs w:val="16"/>
        </w:rPr>
        <w:softHyphen/>
        <w:t>стие учёные ГГО, ЦИП, Московской аэрологи</w:t>
      </w:r>
      <w:r w:rsidRPr="00C2525C">
        <w:rPr>
          <w:rFonts w:ascii="Times New Roman" w:hAnsi="Times New Roman" w:cs="Times New Roman"/>
          <w:color w:val="0070C0"/>
          <w:sz w:val="16"/>
          <w:szCs w:val="16"/>
        </w:rPr>
        <w:softHyphen/>
        <w:t>ческой обсерватории, ФИАН, Микробиологиче</w:t>
      </w:r>
      <w:r w:rsidRPr="00C2525C">
        <w:rPr>
          <w:rFonts w:ascii="Times New Roman" w:hAnsi="Times New Roman" w:cs="Times New Roman"/>
          <w:color w:val="0070C0"/>
          <w:sz w:val="16"/>
          <w:szCs w:val="16"/>
        </w:rPr>
        <w:softHyphen/>
        <w:t>ского института АН и ГАИШ. В качестве наблю</w:t>
      </w:r>
      <w:r w:rsidRPr="00C2525C">
        <w:rPr>
          <w:rFonts w:ascii="Times New Roman" w:hAnsi="Times New Roman" w:cs="Times New Roman"/>
          <w:color w:val="0070C0"/>
          <w:sz w:val="16"/>
          <w:szCs w:val="16"/>
        </w:rPr>
        <w:softHyphen/>
        <w:t>дателей предполагалось использовать студентов Гидрометеорологического института. В связи с арестами в ЦС Осоавиахима экспедиция не со</w:t>
      </w:r>
      <w:r w:rsidRPr="00C2525C">
        <w:rPr>
          <w:rFonts w:ascii="Times New Roman" w:hAnsi="Times New Roman" w:cs="Times New Roman"/>
          <w:color w:val="0070C0"/>
          <w:sz w:val="16"/>
          <w:szCs w:val="16"/>
        </w:rPr>
        <w:softHyphen/>
        <w:t>стоялась (20120).</w:t>
      </w:r>
    </w:p>
    <w:p w14:paraId="417FBC32" w14:textId="77777777" w:rsidR="009B245F" w:rsidRPr="00C2525C" w:rsidRDefault="009B245F" w:rsidP="00C2525C">
      <w:pPr>
        <w:spacing w:after="0" w:line="240" w:lineRule="auto"/>
        <w:jc w:val="both"/>
        <w:rPr>
          <w:rFonts w:ascii="Times New Roman" w:hAnsi="Times New Roman" w:cs="Times New Roman"/>
          <w:color w:val="0070C0"/>
          <w:sz w:val="16"/>
          <w:szCs w:val="16"/>
        </w:rPr>
      </w:pPr>
    </w:p>
    <w:bookmarkEnd w:id="38"/>
    <w:p w14:paraId="05A819B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CEF09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95647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20-22 августа (20-21 - 1016,131) 1926 проводились гос. испытания Р-3 с мотором Нэпир Лайон. Запустили в серию на ГАЗ-5 (80,181). 30 августа 1926 - ушел в перелет (189,3).</w:t>
      </w:r>
    </w:p>
    <w:p w14:paraId="1DF78C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CCD0F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20 - 21 августа 1926 облет АНТ-3бис с "нэпиром" показал, что управляемость улучшилась; самолет легко и послушно выполнял виражи. "Лайон" был короче и шире "Либерти". Под него пришлось делать новую мотораму, другой капот и выхлопную систему. Радиаторы сохранили прежние, типа Ламблена. Замена двигателя изменила центровку самолета, что улучшило продольную устойчивость и управляемость.</w:t>
      </w:r>
    </w:p>
    <w:p w14:paraId="21D81D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Теперь можно было похвастаться успехом советского самолетостроения в капиталистической Европе. Мотор, конечно, английский, приборы - "с бору по сосенке" (английские, французские, немецкие и немного своих), но сам самолет сделан в СССР из отечественных материалов. Большой перелет задумывался как "в три дня вокруг Европы". Маршрут Москва - Кенигсберг - Берлин - Париж - Рим - Вена - Прага - Варшава - Москва. По графику первого дня экипаж должен был завтракать в Кенигсберге, обедать - в Берлине, а ужинать - уже в Париже. Тем самым намеревались затмить достижение французского летчика Л. Аррашара, который в августе 1925 г. за три дня совершил перелет Париж - Белград - Стамбул - Бухарест - Москва - Париж, преодолев 7400 км. Проведение перелета поручили известному летчику М.М. Громову; с ним должен был лететь тот же механик Е.В. Родзевич, что сопровождал его в "Великом Восточном перелете" в Токио годом ранее (11985).</w:t>
      </w:r>
    </w:p>
    <w:p w14:paraId="7AF03C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D45FB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августа 1926 ОСС ЦКБ (Н.Н.П.) переслал в Авиатрест перечень своих замечаний к ТТ УВВС на истребитель И-3 БМВ-6, полученных 14 августа 1926 и просил о пересмотре их. Последнее состоялось в НК УВВС 7 сентября 1926 (2275).</w:t>
      </w:r>
    </w:p>
    <w:p w14:paraId="30BD6B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DCC541A" w14:textId="77777777" w:rsidR="003639A0" w:rsidRPr="00C2525C" w:rsidRDefault="003639A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августа 1926 из ОСС ЦКБ переслали в Авиатрест перечень своих замечаний к требованиям УВВС и просили пересмотреть их. Пересмотр требований со</w:t>
      </w:r>
      <w:r w:rsidRPr="00C2525C">
        <w:rPr>
          <w:rFonts w:ascii="Times New Roman" w:hAnsi="Times New Roman" w:cs="Times New Roman"/>
          <w:color w:val="002060"/>
          <w:sz w:val="16"/>
          <w:szCs w:val="16"/>
        </w:rPr>
        <w:softHyphen/>
        <w:t>стоялся 7 сентября в научном комитете (НК) УВВС, однако достичь каких-либо уступок от заказчиков представителям ОСС ЦКБ на этом этапе не удалось (12295).</w:t>
      </w:r>
    </w:p>
    <w:p w14:paraId="52C365AD" w14:textId="77777777" w:rsidR="003639A0" w:rsidRPr="00C2525C" w:rsidRDefault="003639A0" w:rsidP="00C2525C">
      <w:pPr>
        <w:spacing w:after="0" w:line="240" w:lineRule="auto"/>
        <w:jc w:val="both"/>
        <w:rPr>
          <w:rFonts w:ascii="Times New Roman" w:hAnsi="Times New Roman" w:cs="Times New Roman"/>
          <w:color w:val="002060"/>
          <w:sz w:val="16"/>
          <w:szCs w:val="16"/>
        </w:rPr>
      </w:pPr>
    </w:p>
    <w:p w14:paraId="2D207D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августа 1926 состоялось заседание пленума НК:</w:t>
      </w:r>
    </w:p>
    <w:p w14:paraId="528DE1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ВЫПИСКА</w:t>
      </w:r>
    </w:p>
    <w:p w14:paraId="281A34E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ЖУРНАЛА №42/с ЗАСЕДАНИЯ ПЛЕНУМА НК от 20-го Августа 1926 г.</w:t>
      </w:r>
    </w:p>
    <w:p w14:paraId="106B63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СТАТИСТИЧЕСКИХ ИСПЫТАНИЯХ САМОЛЕТА И-2</w:t>
      </w:r>
    </w:p>
    <w:p w14:paraId="02C480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Постановление тех. секции утвердить.</w:t>
      </w:r>
    </w:p>
    <w:p w14:paraId="477DF71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Допустить самолет И-2 к испытаниям в НОА с оговорками согласно постановления тех. секции.</w:t>
      </w:r>
    </w:p>
    <w:p w14:paraId="467CC5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Заявление представителя Азиатрзста т. Калинина о том, что ко</w:t>
      </w:r>
      <w:r w:rsidRPr="00C2525C">
        <w:rPr>
          <w:rFonts w:ascii="Times New Roman" w:hAnsi="Times New Roman" w:cs="Times New Roman"/>
          <w:color w:val="002060"/>
          <w:sz w:val="16"/>
          <w:szCs w:val="16"/>
        </w:rPr>
        <w:softHyphen/>
        <w:t>робка изготовленная по новому расчету будет предъявлена к испытаниям к 1-му октября - принять к сведению.</w:t>
      </w:r>
    </w:p>
    <w:p w14:paraId="3BAE23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Предложить Азиатресту принять все меры к введению в следующую серию конструктивных изменений, доводящих самолет И-2 до новых норм.</w:t>
      </w:r>
    </w:p>
    <w:p w14:paraId="229069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е р н о: СКРЯБИН (9805,125).</w:t>
      </w:r>
    </w:p>
    <w:p w14:paraId="192959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СТАТИЧЕСКИХ ИСПЫТАНИЯХ САМОЛЕТА И-2</w:t>
      </w:r>
    </w:p>
    <w:p w14:paraId="626DD4C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Постоян. Член Н.К. тов. Крейсон доложил о статических испытаний самолета И2 на ГАЗ № 3 в Ленингра</w:t>
      </w:r>
      <w:r w:rsidRPr="00C2525C">
        <w:rPr>
          <w:rFonts w:ascii="Times New Roman" w:hAnsi="Times New Roman" w:cs="Times New Roman"/>
          <w:color w:val="002060"/>
          <w:sz w:val="16"/>
          <w:szCs w:val="16"/>
        </w:rPr>
        <w:softHyphen/>
        <w:t>де. Произведены были следующие испытания:</w:t>
      </w:r>
    </w:p>
    <w:p w14:paraId="2A8924B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Испытание моторн. установки /дважды/,</w:t>
      </w:r>
    </w:p>
    <w:p w14:paraId="6A5290C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коробки крыльев на случай В.</w:t>
      </w:r>
    </w:p>
    <w:p w14:paraId="7C898F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консоли В.</w:t>
      </w:r>
    </w:p>
    <w:p w14:paraId="4450B7C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коробки крыльев А /дважды/,</w:t>
      </w:r>
    </w:p>
    <w:p w14:paraId="67A6D2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консоли А</w:t>
      </w:r>
    </w:p>
    <w:p w14:paraId="05EAA6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киля и руля поворота,</w:t>
      </w:r>
    </w:p>
    <w:p w14:paraId="1611CBE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фюзеляжа с оперением.</w:t>
      </w:r>
    </w:p>
    <w:p w14:paraId="43C82A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на случай Д без оперения,</w:t>
      </w:r>
    </w:p>
    <w:p w14:paraId="7114F7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нервюр на случай В.</w:t>
      </w:r>
    </w:p>
    <w:p w14:paraId="4C5D59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А.</w:t>
      </w:r>
    </w:p>
    <w:p w14:paraId="342CCC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производившая испытания помимо участия в таковых, произвела все подготовительные работы методоло</w:t>
      </w:r>
      <w:r w:rsidRPr="00C2525C">
        <w:rPr>
          <w:rFonts w:ascii="Times New Roman" w:hAnsi="Times New Roman" w:cs="Times New Roman"/>
          <w:color w:val="002060"/>
          <w:sz w:val="16"/>
          <w:szCs w:val="16"/>
        </w:rPr>
        <w:softHyphen/>
        <w:t>гического характера, пользуясь техническим персоналом и рабочими завода как рабочим аппаратом.</w:t>
      </w:r>
    </w:p>
    <w:p w14:paraId="35ADAF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Порядок испытания деталей самодета был выбран в согласии со степенью готовности их к испытаниям. Все испытания велись применительно к новым перегрузочным нормам.</w:t>
      </w:r>
    </w:p>
    <w:p w14:paraId="633958A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Испытание моторной установки. Производилось 2 раза, сперва до 12 кратной /по новым нормам/ перегруз</w:t>
      </w:r>
      <w:r w:rsidRPr="00C2525C">
        <w:rPr>
          <w:rFonts w:ascii="Times New Roman" w:hAnsi="Times New Roman" w:cs="Times New Roman"/>
          <w:color w:val="002060"/>
          <w:sz w:val="16"/>
          <w:szCs w:val="16"/>
        </w:rPr>
        <w:softHyphen/>
        <w:t>ки, а затем до разрушения - 18 кратной.</w:t>
      </w:r>
    </w:p>
    <w:p w14:paraId="2A0A48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Деформации замерялись нивеллиром. Установка выдер</w:t>
      </w:r>
      <w:r w:rsidRPr="00C2525C">
        <w:rPr>
          <w:rFonts w:ascii="Times New Roman" w:hAnsi="Times New Roman" w:cs="Times New Roman"/>
          <w:color w:val="002060"/>
          <w:sz w:val="16"/>
          <w:szCs w:val="16"/>
        </w:rPr>
        <w:softHyphen/>
        <w:t>жала 18 кратную перегрузку - разрушения не наступило, но установка начиная с 12 кратной перегрузки получила ряд вмятин в трубах. Течение узлов обнаружилось также с 12 кратной перегрузки. Сварка произведена хорошо. Моторную установку в целом...</w:t>
      </w:r>
    </w:p>
    <w:p w14:paraId="67891D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Испытание коробки на случай В.</w:t>
      </w:r>
    </w:p>
    <w:p w14:paraId="124119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Деформации замерялись 3-мя нивелирами и рейкам с миллиметровой бумагой. Остающиеся деформации /весьма незначительные/ обнаружены при 3-х кратной перегрузке. Легкий треск появился при 4-х кратной перегрузке, сильный треск - при 5-ти кратной перегрузке. При 5-ти кратной регрузке началось медленное полное разрушение самолета.</w:t>
      </w:r>
    </w:p>
    <w:p w14:paraId="667090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Причиной поломки коробки следует признать излом болта, крепящего стойку к лонжерону /у нижней ленты/.</w:t>
      </w:r>
    </w:p>
    <w:p w14:paraId="075994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Крыло на случай В выдержало полностью старые нормы /4-х кратную перегрузку/ и 85% новых норм /6-ти кратную вместо 7-ми кратной перегрузки/.</w:t>
      </w:r>
    </w:p>
    <w:p w14:paraId="129948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выяснения роли болта с одной стороны и определения прочности наиболее слабой части коробки - консоли, комиссия постановила испытать таковую отдельно.</w:t>
      </w:r>
    </w:p>
    <w:p w14:paraId="1D7663E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Испытание консоли на случай В.</w:t>
      </w:r>
    </w:p>
    <w:p w14:paraId="61E41A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Крыло /из уцелевших/ было установлено на козлах и нагружалось по правилам нагрузки коробки на случай В. Консоль выдержала 9-9,5 кратную перегрузку, что превосходит положенную по новым нормам 7-ми кратную перегрузку. Это обстоятельство отмечено, как благоприятное для суждения о полной прочности коробки на случай В при условии усиления разрушенного болта стойки.</w:t>
      </w:r>
    </w:p>
    <w:p w14:paraId="06EA70F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Испытание коробки на случай А.</w:t>
      </w:r>
    </w:p>
    <w:p w14:paraId="6AFC45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Отличие этого испытания заключалось от испытания случай В в том, что здесь испытание производилось с фюзеляжем с производством вследствие этого должных разгрузок - мотора, баков, летчика, шасси.</w:t>
      </w:r>
    </w:p>
    <w:p w14:paraId="6B13E7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 5-6 кратной перегрузке появились морщины фанеры, сильное ослабление обратной ленты и отход болтов стойки до 7-ми мм. </w:t>
      </w:r>
      <w:r w:rsidRPr="00C2525C">
        <w:rPr>
          <w:rFonts w:ascii="Times New Roman" w:hAnsi="Times New Roman" w:cs="Times New Roman"/>
          <w:smallCaps/>
          <w:color w:val="002060"/>
          <w:sz w:val="16"/>
          <w:szCs w:val="16"/>
        </w:rPr>
        <w:t>при 6,</w:t>
      </w:r>
      <w:r w:rsidRPr="00C2525C">
        <w:rPr>
          <w:rFonts w:ascii="Times New Roman" w:hAnsi="Times New Roman" w:cs="Times New Roman"/>
          <w:color w:val="002060"/>
          <w:sz w:val="16"/>
          <w:szCs w:val="16"/>
        </w:rPr>
        <w:t>5-7 кратной перегрузка произошло....</w:t>
      </w:r>
    </w:p>
    <w:p w14:paraId="759F0F2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 разрушение было признано катастрофическим и Комиссия предложила конструктору и тех. Директору ГАЗ № 3 обсудить вопрос о возможности усилеия узлов на сохранившейся правой коробке и продолжить испытание, т.к. разрушение коробки при 7-ми кратной перегрузке /ниже старых норм/ признается недопустимым.</w:t>
      </w:r>
    </w:p>
    <w:p w14:paraId="72164D6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Комиссией было признано возможным продолжение ис</w:t>
      </w:r>
      <w:r w:rsidRPr="00C2525C">
        <w:rPr>
          <w:rFonts w:ascii="Times New Roman" w:hAnsi="Times New Roman" w:cs="Times New Roman"/>
          <w:color w:val="002060"/>
          <w:sz w:val="16"/>
          <w:szCs w:val="16"/>
        </w:rPr>
        <w:softHyphen/>
        <w:t>пытаний на случай А при следующих условиях:</w:t>
      </w:r>
    </w:p>
    <w:p w14:paraId="5CA50F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Усиления разрушенного болта до 10-ти мм вместо 8.</w:t>
      </w:r>
    </w:p>
    <w:p w14:paraId="435E4CD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производить установку его нарезкой вверх с целью предохранения разрезания деревянной бобышки.</w:t>
      </w:r>
    </w:p>
    <w:p w14:paraId="13B730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установки на всех узлах у стойки дуралевых нак</w:t>
      </w:r>
      <w:r w:rsidRPr="00C2525C">
        <w:rPr>
          <w:rFonts w:ascii="Times New Roman" w:hAnsi="Times New Roman" w:cs="Times New Roman"/>
          <w:color w:val="002060"/>
          <w:sz w:val="16"/>
          <w:szCs w:val="16"/>
        </w:rPr>
        <w:softHyphen/>
        <w:t>ладок пришурупленных к лонжеронам крыла.</w:t>
      </w:r>
    </w:p>
    <w:p w14:paraId="75CE2D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 время подготовки к этому испытанию комиссия по</w:t>
      </w:r>
      <w:r w:rsidRPr="00C2525C">
        <w:rPr>
          <w:rFonts w:ascii="Times New Roman" w:hAnsi="Times New Roman" w:cs="Times New Roman"/>
          <w:color w:val="002060"/>
          <w:sz w:val="16"/>
          <w:szCs w:val="16"/>
        </w:rPr>
        <w:softHyphen/>
        <w:t>добно испытанию случая В произвела испытание консоли и на случай А.</w:t>
      </w:r>
    </w:p>
    <w:p w14:paraId="01A7C1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 испытание произведенной аналогично с консолью случая В, но по правилам нагрузки случая А, выдержало -для консоли 10,5 кратную перегрузку, что превышает ста</w:t>
      </w:r>
      <w:r w:rsidRPr="00C2525C">
        <w:rPr>
          <w:rFonts w:ascii="Times New Roman" w:hAnsi="Times New Roman" w:cs="Times New Roman"/>
          <w:color w:val="002060"/>
          <w:sz w:val="16"/>
          <w:szCs w:val="16"/>
        </w:rPr>
        <w:softHyphen/>
        <w:t>рые нормы на 2,5 и составляет около 87% новых норм.</w:t>
      </w:r>
    </w:p>
    <w:p w14:paraId="1BAFC2C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Испытание реставрирован. коробки на случай А.</w:t>
      </w:r>
    </w:p>
    <w:p w14:paraId="40CF0B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Испытание производилось без замерения деформаций. Коробка /правая половина, была установлена с усиления</w:t>
      </w:r>
      <w:r w:rsidRPr="00C2525C">
        <w:rPr>
          <w:rFonts w:ascii="Times New Roman" w:hAnsi="Times New Roman" w:cs="Times New Roman"/>
          <w:color w:val="002060"/>
          <w:sz w:val="16"/>
          <w:szCs w:val="16"/>
        </w:rPr>
        <w:softHyphen/>
        <w:t>ми указанными выше, а левая половина была заменена лож</w:t>
      </w:r>
      <w:r w:rsidRPr="00C2525C">
        <w:rPr>
          <w:rFonts w:ascii="Times New Roman" w:hAnsi="Times New Roman" w:cs="Times New Roman"/>
          <w:color w:val="002060"/>
          <w:sz w:val="16"/>
          <w:szCs w:val="16"/>
        </w:rPr>
        <w:softHyphen/>
        <w:t>ной коробкой, изготовленной из брусьев и покрытой листо</w:t>
      </w:r>
      <w:r w:rsidRPr="00C2525C">
        <w:rPr>
          <w:rFonts w:ascii="Times New Roman" w:hAnsi="Times New Roman" w:cs="Times New Roman"/>
          <w:color w:val="002060"/>
          <w:sz w:val="16"/>
          <w:szCs w:val="16"/>
        </w:rPr>
        <w:softHyphen/>
        <w:t>вой 5 м/м. Фанерой/. Нагрузка производилась равномерно на обе половины с одновременной разгрузкой на мотор,бак и др.</w:t>
      </w:r>
    </w:p>
    <w:p w14:paraId="61F64B7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Испытание было постепенно доведено до полной 10-ти кратной перегрузки, при которой произошел изгиб подко</w:t>
      </w:r>
      <w:r w:rsidRPr="00C2525C">
        <w:rPr>
          <w:rFonts w:ascii="Times New Roman" w:hAnsi="Times New Roman" w:cs="Times New Roman"/>
          <w:color w:val="002060"/>
          <w:sz w:val="16"/>
          <w:szCs w:val="16"/>
        </w:rPr>
        <w:softHyphen/>
        <w:t>сов стойки нижних узлов и за ней полный изгиб стойки и разрушение крыльев.</w:t>
      </w:r>
    </w:p>
    <w:p w14:paraId="40BA2E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Усиление введенное заводом, согласно указанному вы...</w:t>
      </w:r>
    </w:p>
    <w:p w14:paraId="418E6B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коробка на случай А признается но /с указанными усилениями/ лишь по старым нормам, превосходя их на 2-х кратную перегрузку и выполняя новые нормы на 83%.</w:t>
      </w:r>
    </w:p>
    <w:p w14:paraId="0FBA3F4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Испытание киля и руля поворота. Киль и руль поворота были собраны как на фюзеляже, но испытывались на козле. И киль и руль направления держали 1,5 новых норм, разрушения не наступило, произошел лишь перекос руля поворота и понятие переднего подкосика киля.</w:t>
      </w:r>
    </w:p>
    <w:p w14:paraId="771B6F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Прочность этих органов признается обеспеченной.</w:t>
      </w:r>
    </w:p>
    <w:p w14:paraId="7299E4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Испытание стабилизатора и руля высоты.</w:t>
      </w:r>
    </w:p>
    <w:p w14:paraId="14E48E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 оперение было смонтировано на фвзеляже, подпертом у костыля в козле.</w:t>
      </w:r>
    </w:p>
    <w:p w14:paraId="1F3B2C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Измерение деформации производилось нивеллиром. При нагрузке 30% новых норм обнаружены волны на обшивке фюзеляжа и прорезана труба рул</w:t>
      </w:r>
      <w:r w:rsidRPr="00C2525C">
        <w:rPr>
          <w:rFonts w:ascii="Times New Roman" w:hAnsi="Times New Roman" w:cs="Times New Roman"/>
          <w:color w:val="002060"/>
          <w:sz w:val="16"/>
          <w:szCs w:val="16"/>
          <w:vertAlign w:val="superscript"/>
        </w:rPr>
        <w:t>:</w:t>
      </w:r>
      <w:r w:rsidRPr="00C2525C">
        <w:rPr>
          <w:rFonts w:ascii="Times New Roman" w:hAnsi="Times New Roman" w:cs="Times New Roman"/>
          <w:color w:val="002060"/>
          <w:sz w:val="16"/>
          <w:szCs w:val="16"/>
        </w:rPr>
        <w:t>я высоты. При осмотре оказалось, что заклепки трубы вышли из отверстий, не будучи очевидно раззенькованными. Этот дефект был признан как недостаточность осмотра контролем завода деталей, идущих в сборку.</w:t>
      </w:r>
    </w:p>
    <w:p w14:paraId="3C2505D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 переговоров</w:t>
      </w:r>
      <w:r w:rsidRPr="00C2525C">
        <w:rPr>
          <w:rFonts w:ascii="Times New Roman" w:hAnsi="Times New Roman" w:cs="Times New Roman"/>
          <w:color w:val="002060"/>
          <w:sz w:val="16"/>
          <w:szCs w:val="16"/>
          <w:vertAlign w:val="superscript"/>
        </w:rPr>
        <w:t>:</w:t>
      </w:r>
      <w:r w:rsidRPr="00C2525C">
        <w:rPr>
          <w:rFonts w:ascii="Times New Roman" w:hAnsi="Times New Roman" w:cs="Times New Roman"/>
          <w:color w:val="002060"/>
          <w:sz w:val="16"/>
          <w:szCs w:val="16"/>
        </w:rPr>
        <w:t>с техническим директором ГАЗ № 3 последним было предложено усиление трубы, введением ралевой обоймы с двойным рядом заклепок, после чего горизонтальное оперение выдержало нагрузку по новым нор</w:t>
      </w:r>
      <w:r w:rsidRPr="00C2525C">
        <w:rPr>
          <w:rFonts w:ascii="Times New Roman" w:hAnsi="Times New Roman" w:cs="Times New Roman"/>
          <w:color w:val="002060"/>
          <w:sz w:val="16"/>
          <w:szCs w:val="16"/>
        </w:rPr>
        <w:softHyphen/>
        <w:t>мам с превышением на 100 клгр.</w:t>
      </w:r>
    </w:p>
    <w:p w14:paraId="735E60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Испытание фюзеляжа.</w:t>
      </w:r>
    </w:p>
    <w:p w14:paraId="06A4171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На.случай Д /нормальный полет с вертикальным ускорением соотв. случаю А крыльев/ только для передней части фюзеляжа и моторной установки.</w:t>
      </w:r>
    </w:p>
    <w:p w14:paraId="6016D3D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Фюзеляж выдержал испытание по новым нормам с избытком....</w:t>
      </w:r>
    </w:p>
    <w:p w14:paraId="66CA2D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и 10) Испытание нервюр на случай А и В - дало вполне благоприятные результаты - они выдержали полную нагрузку по новым нормам без разрушений.</w:t>
      </w:r>
    </w:p>
    <w:p w14:paraId="754A43F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Вообще машина произвела впечатление равнопрочной. На основании изложенного докладчик внес предложение полностью принятое Секцией /см.постановление/.</w:t>
      </w:r>
    </w:p>
    <w:p w14:paraId="3D1E486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порлдке обмена мнений инж. Александров отметил, что моторная установка возбуждавшая некоторое сомнение, пока</w:t>
      </w:r>
      <w:r w:rsidRPr="00C2525C">
        <w:rPr>
          <w:rFonts w:ascii="Times New Roman" w:hAnsi="Times New Roman" w:cs="Times New Roman"/>
          <w:color w:val="002060"/>
          <w:sz w:val="16"/>
          <w:szCs w:val="16"/>
        </w:rPr>
        <w:softHyphen/>
        <w:t>зала в результате испытаний вполне достаточную прочность, невзирая на ее сложность - сложность даже себя оправдала.</w:t>
      </w:r>
    </w:p>
    <w:p w14:paraId="4DCD54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Вместе с тем,инж. Александров считал необходимым и в последующих сериях производить полные статические испы</w:t>
      </w:r>
      <w:r w:rsidRPr="00C2525C">
        <w:rPr>
          <w:rFonts w:ascii="Times New Roman" w:hAnsi="Times New Roman" w:cs="Times New Roman"/>
          <w:color w:val="002060"/>
          <w:sz w:val="16"/>
          <w:szCs w:val="16"/>
        </w:rPr>
        <w:softHyphen/>
        <w:t>тания, учитывая их важность, особенно в отношении истре</w:t>
      </w:r>
      <w:r w:rsidRPr="00C2525C">
        <w:rPr>
          <w:rFonts w:ascii="Times New Roman" w:hAnsi="Times New Roman" w:cs="Times New Roman"/>
          <w:color w:val="002060"/>
          <w:sz w:val="16"/>
          <w:szCs w:val="16"/>
        </w:rPr>
        <w:softHyphen/>
        <w:t>бителей отечественного производства.</w:t>
      </w:r>
    </w:p>
    <w:p w14:paraId="592D3A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Представитель Авиатреста тов. Макаровский целиком присоединяясь к пожеланию производства в последующих се</w:t>
      </w:r>
      <w:r w:rsidRPr="00C2525C">
        <w:rPr>
          <w:rFonts w:ascii="Times New Roman" w:hAnsi="Times New Roman" w:cs="Times New Roman"/>
          <w:color w:val="002060"/>
          <w:sz w:val="16"/>
          <w:szCs w:val="16"/>
        </w:rPr>
        <w:softHyphen/>
        <w:t>риях статических.испытаний, остановился на вопросе вне-сенияи во вторую серию конструктивных усовершенствований с целью доведения ее до новых перегрузочных норм. Тов. Макаровский указал, что введение конструктивных измене</w:t>
      </w:r>
      <w:r w:rsidRPr="00C2525C">
        <w:rPr>
          <w:rFonts w:ascii="Times New Roman" w:hAnsi="Times New Roman" w:cs="Times New Roman"/>
          <w:color w:val="002060"/>
          <w:sz w:val="16"/>
          <w:szCs w:val="16"/>
        </w:rPr>
        <w:softHyphen/>
        <w:t>ний во вторую серию вызовет задержку в своевременном ее выпуске и предлагал первую часть второй серии в количе</w:t>
      </w:r>
      <w:r w:rsidRPr="00C2525C">
        <w:rPr>
          <w:rFonts w:ascii="Times New Roman" w:hAnsi="Times New Roman" w:cs="Times New Roman"/>
          <w:color w:val="002060"/>
          <w:sz w:val="16"/>
          <w:szCs w:val="16"/>
        </w:rPr>
        <w:softHyphen/>
        <w:t xml:space="preserve">стве 40 самолетов выпустить по типу настоящей серии с поправками, согласно настоящих </w:t>
      </w:r>
      <w:r w:rsidRPr="00C2525C">
        <w:rPr>
          <w:rFonts w:ascii="Times New Roman" w:hAnsi="Times New Roman" w:cs="Times New Roman"/>
          <w:smallCaps/>
          <w:color w:val="002060"/>
          <w:sz w:val="16"/>
          <w:szCs w:val="16"/>
        </w:rPr>
        <w:t xml:space="preserve">испытаний, </w:t>
      </w:r>
      <w:r w:rsidRPr="00C2525C">
        <w:rPr>
          <w:rFonts w:ascii="Times New Roman" w:hAnsi="Times New Roman" w:cs="Times New Roman"/>
          <w:color w:val="002060"/>
          <w:sz w:val="16"/>
          <w:szCs w:val="16"/>
        </w:rPr>
        <w:t>а улучшение вводить уже после 40-вого самолета второй серии.</w:t>
      </w:r>
    </w:p>
    <w:p w14:paraId="372B58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ПОСТАНОВЛЕНО:</w:t>
      </w:r>
    </w:p>
    <w:p w14:paraId="14E2E8A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Работу комиссии в пределах поставленных ею за</w:t>
      </w:r>
      <w:r w:rsidRPr="00C2525C">
        <w:rPr>
          <w:rFonts w:ascii="Times New Roman" w:hAnsi="Times New Roman" w:cs="Times New Roman"/>
          <w:color w:val="002060"/>
          <w:sz w:val="16"/>
          <w:szCs w:val="16"/>
        </w:rPr>
        <w:softHyphen/>
        <w:t>дач и в соответствии с постановлением тех. секции от 9.У1 и 15.УП /ж.ж. №№ 35/с, 40/с/ считать выполненной.</w:t>
      </w:r>
    </w:p>
    <w:p w14:paraId="60051A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Самолет И-2 данной 1-й серии /5З шт./ признать выдержавшим полностью по прочности испытания по перегрузочным...</w:t>
      </w:r>
    </w:p>
    <w:p w14:paraId="3ED1B3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На основании п. 2-го указанный самолет 1-ой серии может быть допущен к полетный испытаниям в НОА лишь по по производстве нижеследующих усилений возможных для данной серии не ломая производства, а именно:</w:t>
      </w:r>
    </w:p>
    <w:p w14:paraId="0DDD8C0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Усиления всех узлов крепления стойки к лонжеронам болтами диаметром 10 мм.</w:t>
      </w:r>
    </w:p>
    <w:p w14:paraId="0750E4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введения пришурупленных к ним дуралевых накладок с обеих сторон и косых шайб по образцу, изготовленному заводом.</w:t>
      </w:r>
    </w:p>
    <w:p w14:paraId="456159F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Установки болтов резьбой вверх с целью предохраняв нарезки от смятия несущими лентами коробки.</w:t>
      </w:r>
    </w:p>
    <w:p w14:paraId="42C493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Усиления трубы руля высоты введением надлежащим образом рекомендованных дополнительных обойм.</w:t>
      </w:r>
    </w:p>
    <w:p w14:paraId="0A558F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Указанные усиления признать необходимым ввести для всех самолётов 1-ойсерии не исключая самолета переданного на испытание в НОА.</w:t>
      </w:r>
    </w:p>
    <w:p w14:paraId="0F7011D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В целях доведения полностью самолета И2 до новых норм в последующих сериях должны быть введены усиления лонжеронов и стоек между крыльями, каковые должны быть своевременно проработаны Авиатрестом и представлены в НК на утверждение.</w:t>
      </w:r>
    </w:p>
    <w:p w14:paraId="5969899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Также для большей гарантии прочности и выявления этой прочности на случай С, играющий большую роль для истребителя, признать необходимым произвести это испытание той же Комиссией до закладки 2-ой серии, для чего Авиатресту надлежит принять все меры к своевременной производству этих испытаний.</w:t>
      </w:r>
    </w:p>
    <w:p w14:paraId="40CF9AC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Материл по произведенным испытаниям, как представляющий большой интерес для УВВС и конструкторов, признать необходимым обработать для издания его в бюллетене НК...</w:t>
      </w:r>
    </w:p>
    <w:p w14:paraId="77719D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Эйлеровой нагрузкой на продольный изгиб.</w:t>
      </w:r>
    </w:p>
    <w:p w14:paraId="5CC690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Просить Аваатрест обратить особое внимание на надлежащую постановку заводского контроля, дабы исклю</w:t>
      </w:r>
      <w:r w:rsidRPr="00C2525C">
        <w:rPr>
          <w:rFonts w:ascii="Times New Roman" w:hAnsi="Times New Roman" w:cs="Times New Roman"/>
          <w:color w:val="002060"/>
          <w:sz w:val="16"/>
          <w:szCs w:val="16"/>
        </w:rPr>
        <w:softHyphen/>
        <w:t>чить возможность попадания в эксплоатацию самолетов с производстве иными недочетами.</w:t>
      </w:r>
    </w:p>
    <w:p w14:paraId="4899FBC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Просить Азиатрест отобранные Комиссией отдельные детали самолета передать в ЦАГИ для соответствующего их испытания.</w:t>
      </w:r>
    </w:p>
    <w:p w14:paraId="565D41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Отметить особо благоприятную обстановку испыта</w:t>
      </w:r>
      <w:r w:rsidRPr="00C2525C">
        <w:rPr>
          <w:rFonts w:ascii="Times New Roman" w:hAnsi="Times New Roman" w:cs="Times New Roman"/>
          <w:color w:val="002060"/>
          <w:sz w:val="16"/>
          <w:szCs w:val="16"/>
        </w:rPr>
        <w:softHyphen/>
        <w:t>ний на ГАЗ № 3, что дало возможность Комиссии быстро и обстоятельно закончить испытание самолета И2 (8905,124).</w:t>
      </w:r>
    </w:p>
    <w:p w14:paraId="52B467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DFBCC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августа 1926 Пленум НК УВВС рассмотрел: 1. Календарный план работ и смету секции НОА; 3. О статиспытаниях самолета И-2; 4. О расположении вооружения и оборудования самолета Р3-М5 и др. (2265,93).</w:t>
      </w:r>
    </w:p>
    <w:p w14:paraId="6FE799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2EF4A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августа 1926 состоялось совместное совещание представителей ЦАГИ, УВВС, Авиатреста, Госпромцветметалла о серии АНТ-4. Были А.Н.Т., В.М.П., А.А.А. (1077,76).</w:t>
      </w:r>
    </w:p>
    <w:p w14:paraId="5106FC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4046C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августа 1926 Нач. УВВС Баранов писал письмо № 19259/с Зам. Пред. Авиатреста т. Намбург</w:t>
      </w:r>
    </w:p>
    <w:p w14:paraId="08B374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переговоров с Вами у меня на совещании 19 сего августа с представителями ЦАГИ, прошу принять заказ на серийную постройку 30 самолетов АНТ-4 типа “легкий бомбардировщик” под два мотора Лоррен-Дитрих из кольчуг-аллюминия. Головной серийный самолет этого типа в настоящее время заказывается в ЦАГИ и срок постройки определен в тринадцать месяцев.</w:t>
      </w:r>
    </w:p>
    <w:p w14:paraId="679719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Прошу дать мне Ваши соображения по этому за</w:t>
      </w:r>
      <w:r w:rsidRPr="00C2525C">
        <w:rPr>
          <w:rFonts w:ascii="Times New Roman" w:hAnsi="Times New Roman" w:cs="Times New Roman"/>
          <w:color w:val="002060"/>
          <w:sz w:val="16"/>
          <w:szCs w:val="16"/>
        </w:rPr>
        <w:softHyphen/>
        <w:t>казу для проработки договора. Предварительную спе</w:t>
      </w:r>
      <w:r w:rsidRPr="00C2525C">
        <w:rPr>
          <w:rFonts w:ascii="Times New Roman" w:hAnsi="Times New Roman" w:cs="Times New Roman"/>
          <w:color w:val="002060"/>
          <w:sz w:val="16"/>
          <w:szCs w:val="16"/>
        </w:rPr>
        <w:softHyphen/>
        <w:t>цификацию материалов и список приборов и готовых изделии, необходимых на один самолет АНТ-4, разра</w:t>
      </w:r>
      <w:r w:rsidRPr="00C2525C">
        <w:rPr>
          <w:rFonts w:ascii="Times New Roman" w:hAnsi="Times New Roman" w:cs="Times New Roman"/>
          <w:color w:val="002060"/>
          <w:sz w:val="16"/>
          <w:szCs w:val="16"/>
        </w:rPr>
        <w:softHyphen/>
        <w:t>ботанных ЦАГИ при сем препровождаю.</w:t>
      </w:r>
    </w:p>
    <w:p w14:paraId="2AAEAE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упомянутое (8905,79).</w:t>
      </w:r>
    </w:p>
    <w:p w14:paraId="0A632044"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августа 1926 был подписан:</w:t>
      </w:r>
    </w:p>
    <w:p w14:paraId="17D990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Список</w:t>
      </w:r>
    </w:p>
    <w:p w14:paraId="108255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ПРИБОРОВ И ГОТОВЫХ ИЗДЕЛИЙ ДЛЯ ОДНОГО САМОЛЕТА АНТ-4</w:t>
      </w:r>
    </w:p>
    <w:p w14:paraId="73144D47" w14:textId="77777777" w:rsidR="000C5850" w:rsidRPr="00C2525C" w:rsidRDefault="000C5850" w:rsidP="00C2525C">
      <w:pPr>
        <w:tabs>
          <w:tab w:val="left" w:leader="dot" w:pos="132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Предварительная спецификация материалов с прибавкой приблизительно 30% на угар для самолета АНТ-4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882"/>
      </w:tblGrid>
      <w:tr w:rsidR="00BD609C" w:rsidRPr="00C2525C" w14:paraId="04CD3241" w14:textId="77777777">
        <w:tc>
          <w:tcPr>
            <w:tcW w:w="5605" w:type="dxa"/>
            <w:tcBorders>
              <w:top w:val="single" w:sz="12" w:space="0" w:color="auto"/>
            </w:tcBorders>
          </w:tcPr>
          <w:p w14:paraId="6CE581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Трубы кольчугаллюм. разн. </w:t>
            </w:r>
            <w:r w:rsidR="00B71616" w:rsidRPr="00C2525C">
              <w:rPr>
                <w:rFonts w:ascii="Times New Roman" w:hAnsi="Times New Roman" w:cs="Times New Roman"/>
                <w:color w:val="002060"/>
                <w:sz w:val="16"/>
                <w:szCs w:val="16"/>
              </w:rPr>
              <w:t>Д</w:t>
            </w:r>
            <w:r w:rsidRPr="00C2525C">
              <w:rPr>
                <w:rFonts w:ascii="Times New Roman" w:hAnsi="Times New Roman" w:cs="Times New Roman"/>
                <w:color w:val="002060"/>
                <w:sz w:val="16"/>
                <w:szCs w:val="16"/>
              </w:rPr>
              <w:t>иаметров</w:t>
            </w:r>
          </w:p>
        </w:tc>
        <w:tc>
          <w:tcPr>
            <w:tcW w:w="882" w:type="dxa"/>
            <w:tcBorders>
              <w:top w:val="single" w:sz="12" w:space="0" w:color="auto"/>
            </w:tcBorders>
          </w:tcPr>
          <w:p w14:paraId="3BA004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1100 кг</w:t>
            </w:r>
          </w:p>
        </w:tc>
      </w:tr>
      <w:tr w:rsidR="00BD609C" w:rsidRPr="00C2525C" w14:paraId="76B31F8A" w14:textId="77777777">
        <w:tc>
          <w:tcPr>
            <w:tcW w:w="5605" w:type="dxa"/>
          </w:tcPr>
          <w:p w14:paraId="4F0D9D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Гофр</w:t>
            </w:r>
          </w:p>
        </w:tc>
        <w:tc>
          <w:tcPr>
            <w:tcW w:w="882" w:type="dxa"/>
          </w:tcPr>
          <w:p w14:paraId="585CAF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650</w:t>
            </w:r>
          </w:p>
        </w:tc>
      </w:tr>
      <w:tr w:rsidR="00BD609C" w:rsidRPr="00C2525C" w14:paraId="0FE06745" w14:textId="77777777">
        <w:tc>
          <w:tcPr>
            <w:tcW w:w="5605" w:type="dxa"/>
          </w:tcPr>
          <w:p w14:paraId="50CDF1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Листового к.ал</w:t>
            </w:r>
          </w:p>
        </w:tc>
        <w:tc>
          <w:tcPr>
            <w:tcW w:w="882" w:type="dxa"/>
          </w:tcPr>
          <w:p w14:paraId="07B041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450</w:t>
            </w:r>
          </w:p>
        </w:tc>
      </w:tr>
      <w:tr w:rsidR="00BD609C" w:rsidRPr="00C2525C" w14:paraId="4E5460FE" w14:textId="77777777">
        <w:tc>
          <w:tcPr>
            <w:tcW w:w="5605" w:type="dxa"/>
          </w:tcPr>
          <w:p w14:paraId="2EE68C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Профили к.ал.</w:t>
            </w:r>
          </w:p>
        </w:tc>
        <w:tc>
          <w:tcPr>
            <w:tcW w:w="882" w:type="dxa"/>
          </w:tcPr>
          <w:p w14:paraId="5D9C40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500</w:t>
            </w:r>
          </w:p>
        </w:tc>
      </w:tr>
      <w:tr w:rsidR="00BD609C" w:rsidRPr="00C2525C" w14:paraId="1F25C870" w14:textId="77777777">
        <w:tc>
          <w:tcPr>
            <w:tcW w:w="5605" w:type="dxa"/>
          </w:tcPr>
          <w:p w14:paraId="1619BC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Медь</w:t>
            </w:r>
          </w:p>
        </w:tc>
        <w:tc>
          <w:tcPr>
            <w:tcW w:w="882" w:type="dxa"/>
          </w:tcPr>
          <w:p w14:paraId="746343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300</w:t>
            </w:r>
          </w:p>
        </w:tc>
      </w:tr>
      <w:tr w:rsidR="00BD609C" w:rsidRPr="00C2525C" w14:paraId="50120FC9" w14:textId="77777777">
        <w:tc>
          <w:tcPr>
            <w:tcW w:w="5605" w:type="dxa"/>
          </w:tcPr>
          <w:p w14:paraId="078721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Сталь /трубы, круглая, листовая/</w:t>
            </w:r>
          </w:p>
        </w:tc>
        <w:tc>
          <w:tcPr>
            <w:tcW w:w="882" w:type="dxa"/>
          </w:tcPr>
          <w:p w14:paraId="661BB5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650</w:t>
            </w:r>
          </w:p>
        </w:tc>
      </w:tr>
      <w:tr w:rsidR="00BD609C" w:rsidRPr="00C2525C" w14:paraId="2431DF42" w14:textId="77777777">
        <w:tc>
          <w:tcPr>
            <w:tcW w:w="5605" w:type="dxa"/>
          </w:tcPr>
          <w:p w14:paraId="5FF479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Заклепки кольчуг-аллюм</w:t>
            </w:r>
          </w:p>
        </w:tc>
        <w:tc>
          <w:tcPr>
            <w:tcW w:w="882" w:type="dxa"/>
          </w:tcPr>
          <w:p w14:paraId="40D771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130</w:t>
            </w:r>
          </w:p>
        </w:tc>
      </w:tr>
      <w:tr w:rsidR="00BD609C" w:rsidRPr="00C2525C" w14:paraId="6C15A21D" w14:textId="77777777">
        <w:tc>
          <w:tcPr>
            <w:tcW w:w="5605" w:type="dxa"/>
            <w:tcBorders>
              <w:bottom w:val="single" w:sz="12" w:space="0" w:color="auto"/>
            </w:tcBorders>
          </w:tcPr>
          <w:p w14:paraId="284EAA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Заклепки железн. </w:t>
            </w:r>
          </w:p>
        </w:tc>
        <w:tc>
          <w:tcPr>
            <w:tcW w:w="882" w:type="dxa"/>
            <w:tcBorders>
              <w:bottom w:val="single" w:sz="12" w:space="0" w:color="auto"/>
            </w:tcBorders>
          </w:tcPr>
          <w:p w14:paraId="6CFAC9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80</w:t>
            </w:r>
          </w:p>
        </w:tc>
      </w:tr>
    </w:tbl>
    <w:p w14:paraId="14F92C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П.п.-Член Коллегии /подпись/.</w:t>
      </w:r>
    </w:p>
    <w:p w14:paraId="361F59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подлинным верно:</w:t>
      </w:r>
    </w:p>
    <w:p w14:paraId="6BC465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Список</w:t>
      </w:r>
    </w:p>
    <w:p w14:paraId="6880B9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ПРИБОРОВ И ГОТОВЫХ ИЗДЕЛИЙ ДЛЯ ОДНОГО САМОЛЕТА АНТ-4</w:t>
      </w:r>
    </w:p>
    <w:p w14:paraId="2D530D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Радиаторы для воды фирмы АНДЕРЕ к мотору ЛОРЕН-ДИТРИХ 450 НР </w:t>
      </w:r>
      <w:r w:rsidRPr="00C2525C">
        <w:rPr>
          <w:rFonts w:ascii="Times New Roman" w:hAnsi="Times New Roman" w:cs="Times New Roman"/>
          <w:color w:val="002060"/>
          <w:sz w:val="16"/>
          <w:szCs w:val="16"/>
        </w:rPr>
        <w:tab/>
        <w:t>2 шт</w:t>
      </w:r>
    </w:p>
    <w:p w14:paraId="664571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ПРИМЕЧАНИН: Тип радиатора будет указан дополнительно</w:t>
      </w:r>
    </w:p>
    <w:p w14:paraId="111E2BE9" w14:textId="77777777" w:rsidR="000C5850" w:rsidRPr="00C2525C" w:rsidRDefault="000C5850" w:rsidP="00C2525C">
      <w:pPr>
        <w:tabs>
          <w:tab w:val="left" w:leader="dot" w:pos="6862"/>
          <w:tab w:val="right" w:pos="7551"/>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Радиаторы фирмы АНДРЕ масляные к мотору Лорен-Дитрих 450НР</w:t>
      </w:r>
      <w:r w:rsidRPr="00C2525C">
        <w:rPr>
          <w:rFonts w:ascii="Times New Roman" w:hAnsi="Times New Roman" w:cs="Times New Roman"/>
          <w:color w:val="002060"/>
          <w:sz w:val="16"/>
          <w:szCs w:val="16"/>
        </w:rPr>
        <w:tab/>
        <w:t>2 шт</w:t>
      </w:r>
    </w:p>
    <w:p w14:paraId="4D874909" w14:textId="77777777" w:rsidR="000C5850" w:rsidRPr="00C2525C" w:rsidRDefault="000C5850" w:rsidP="00C2525C">
      <w:pPr>
        <w:tabs>
          <w:tab w:val="right" w:pos="7551"/>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Самопуск Сантен для мотора Л.Д. 450 НР 2 шт.</w:t>
      </w:r>
    </w:p>
    <w:p w14:paraId="5A09AB5F" w14:textId="77777777" w:rsidR="000C5850" w:rsidRPr="00C2525C" w:rsidRDefault="000C5850" w:rsidP="00C2525C">
      <w:pPr>
        <w:tabs>
          <w:tab w:val="right" w:pos="7098"/>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Мотор от гондолы находится на расстоянии 4-5 метр.</w:t>
      </w:r>
    </w:p>
    <w:p w14:paraId="400031D4" w14:textId="77777777" w:rsidR="000C5850" w:rsidRPr="00C2525C" w:rsidRDefault="000C5850" w:rsidP="00C2525C">
      <w:pPr>
        <w:tabs>
          <w:tab w:val="left" w:pos="4591"/>
          <w:tab w:val="left" w:pos="6036"/>
          <w:tab w:val="right" w:pos="7551"/>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Приборы: а/ манометры масляные до 75-100</w:t>
      </w:r>
      <w:r w:rsidRPr="00C2525C">
        <w:rPr>
          <w:rFonts w:ascii="Times New Roman" w:hAnsi="Times New Roman" w:cs="Times New Roman"/>
          <w:color w:val="002060"/>
          <w:sz w:val="16"/>
          <w:szCs w:val="16"/>
        </w:rPr>
        <w:tab/>
        <w:t>2 шт.</w:t>
      </w:r>
    </w:p>
    <w:p w14:paraId="62847572" w14:textId="77777777" w:rsidR="000C5850" w:rsidRPr="00C2525C" w:rsidRDefault="000C5850" w:rsidP="00C2525C">
      <w:pPr>
        <w:tabs>
          <w:tab w:val="left" w:pos="6429"/>
          <w:tab w:val="right" w:pos="754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манометры воздушные для бензиновых баков до 5</w:t>
      </w:r>
      <w:r w:rsidRPr="00C2525C">
        <w:rPr>
          <w:rFonts w:ascii="Times New Roman" w:hAnsi="Times New Roman" w:cs="Times New Roman"/>
          <w:color w:val="002060"/>
          <w:sz w:val="16"/>
          <w:szCs w:val="16"/>
        </w:rPr>
        <w:tab/>
        <w:t>1-2 шт.</w:t>
      </w:r>
    </w:p>
    <w:p w14:paraId="0E9A71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аэротермометры для воды -до 100°С </w:t>
      </w:r>
      <w:r w:rsidRPr="00C2525C">
        <w:rPr>
          <w:rFonts w:ascii="Times New Roman" w:hAnsi="Times New Roman" w:cs="Times New Roman"/>
          <w:color w:val="002060"/>
          <w:sz w:val="16"/>
          <w:szCs w:val="16"/>
        </w:rPr>
        <w:tab/>
        <w:t>4 шт.</w:t>
      </w:r>
    </w:p>
    <w:p w14:paraId="5607DCD4" w14:textId="77777777" w:rsidR="000C5850" w:rsidRPr="00C2525C" w:rsidRDefault="000C5850" w:rsidP="00C2525C">
      <w:pPr>
        <w:tabs>
          <w:tab w:val="left" w:pos="2339"/>
          <w:tab w:val="left" w:leader="dot" w:pos="5572"/>
          <w:tab w:val="left" w:leader="dot" w:pos="5675"/>
          <w:tab w:val="left" w:pos="6947"/>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для масла до 100 С.</w:t>
      </w:r>
      <w:r w:rsidRPr="00C2525C">
        <w:rPr>
          <w:rFonts w:ascii="Times New Roman" w:hAnsi="Times New Roman" w:cs="Times New Roman"/>
          <w:color w:val="002060"/>
          <w:sz w:val="16"/>
          <w:szCs w:val="16"/>
        </w:rPr>
        <w:tab/>
      </w:r>
      <w:r w:rsidRPr="00C2525C">
        <w:rPr>
          <w:rFonts w:ascii="Times New Roman" w:hAnsi="Times New Roman" w:cs="Times New Roman"/>
          <w:color w:val="002060"/>
          <w:sz w:val="16"/>
          <w:szCs w:val="16"/>
        </w:rPr>
        <w:tab/>
        <w:t>2 шт.</w:t>
      </w:r>
    </w:p>
    <w:p w14:paraId="06AF88D6" w14:textId="77777777" w:rsidR="000C5850" w:rsidRPr="00C2525C" w:rsidRDefault="000C5850" w:rsidP="00C2525C">
      <w:pPr>
        <w:tabs>
          <w:tab w:val="left" w:leader="hyphen" w:pos="938"/>
          <w:tab w:val="left" w:leader="hyphen" w:pos="104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к в/ и г/ Длина провода у термометров должна быть не менее 6 метров</w:t>
      </w:r>
    </w:p>
    <w:p w14:paraId="172128BA" w14:textId="77777777" w:rsidR="000C5850" w:rsidRPr="00C2525C" w:rsidRDefault="000C5850" w:rsidP="00C2525C">
      <w:pPr>
        <w:tabs>
          <w:tab w:val="right" w:leader="dot" w:pos="754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счетчики оборотов 1/4' до 2400 об.с. с гибким валом</w:t>
      </w:r>
      <w:r w:rsidRPr="00C2525C">
        <w:rPr>
          <w:rFonts w:ascii="Times New Roman" w:hAnsi="Times New Roman" w:cs="Times New Roman"/>
          <w:color w:val="002060"/>
          <w:sz w:val="16"/>
          <w:szCs w:val="16"/>
        </w:rPr>
        <w:tab/>
      </w:r>
      <w:r w:rsidRPr="00C2525C">
        <w:rPr>
          <w:rFonts w:ascii="Times New Roman" w:hAnsi="Times New Roman" w:cs="Times New Roman"/>
          <w:iCs/>
          <w:color w:val="002060"/>
          <w:sz w:val="16"/>
          <w:szCs w:val="16"/>
        </w:rPr>
        <w:t>2</w:t>
      </w:r>
      <w:r w:rsidRPr="00C2525C">
        <w:rPr>
          <w:rFonts w:ascii="Times New Roman" w:hAnsi="Times New Roman" w:cs="Times New Roman"/>
          <w:color w:val="002060"/>
          <w:sz w:val="16"/>
          <w:szCs w:val="16"/>
        </w:rPr>
        <w:t xml:space="preserve"> ком.</w:t>
      </w:r>
    </w:p>
    <w:p w14:paraId="6E2416C6" w14:textId="77777777" w:rsidR="000C5850" w:rsidRPr="00C2525C" w:rsidRDefault="000C5850" w:rsidP="00C2525C">
      <w:pPr>
        <w:tabs>
          <w:tab w:val="left" w:leader="dot" w:pos="2661"/>
          <w:tab w:val="left" w:leader="dot" w:pos="4569"/>
          <w:tab w:val="left" w:leader="dot" w:pos="4684"/>
          <w:tab w:val="left" w:leader="dot" w:pos="6705"/>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 пусковое магнето</w:t>
      </w:r>
      <w:r w:rsidRPr="00C2525C">
        <w:rPr>
          <w:rFonts w:ascii="Times New Roman" w:hAnsi="Times New Roman" w:cs="Times New Roman"/>
          <w:color w:val="002060"/>
          <w:sz w:val="16"/>
          <w:szCs w:val="16"/>
        </w:rPr>
        <w:tab/>
        <w:t xml:space="preserve"> 1-2 шт.</w:t>
      </w:r>
    </w:p>
    <w:p w14:paraId="798A9466" w14:textId="77777777" w:rsidR="000C5850" w:rsidRPr="00C2525C" w:rsidRDefault="000C5850" w:rsidP="00C2525C">
      <w:pPr>
        <w:tabs>
          <w:tab w:val="left" w:leader="dot" w:pos="4010"/>
          <w:tab w:val="left" w:leader="dot" w:pos="4113"/>
          <w:tab w:val="left" w:leader="dot" w:pos="4242"/>
          <w:tab w:val="left" w:leader="dot" w:pos="5694"/>
          <w:tab w:val="left" w:leader="dot" w:pos="5800"/>
          <w:tab w:val="right" w:pos="754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ж/ выключатель на 2 магнето</w:t>
      </w:r>
      <w:r w:rsidRPr="00C2525C">
        <w:rPr>
          <w:rFonts w:ascii="Times New Roman" w:hAnsi="Times New Roman" w:cs="Times New Roman"/>
          <w:color w:val="002060"/>
          <w:sz w:val="16"/>
          <w:szCs w:val="16"/>
        </w:rPr>
        <w:tab/>
      </w:r>
      <w:r w:rsidRPr="00C2525C">
        <w:rPr>
          <w:rFonts w:ascii="Times New Roman" w:hAnsi="Times New Roman" w:cs="Times New Roman"/>
          <w:iCs/>
          <w:color w:val="002060"/>
          <w:sz w:val="16"/>
          <w:szCs w:val="16"/>
        </w:rPr>
        <w:t>2</w:t>
      </w:r>
      <w:r w:rsidRPr="00C2525C">
        <w:rPr>
          <w:rFonts w:ascii="Times New Roman" w:hAnsi="Times New Roman" w:cs="Times New Roman"/>
          <w:color w:val="002060"/>
          <w:sz w:val="16"/>
          <w:szCs w:val="16"/>
        </w:rPr>
        <w:t xml:space="preserve"> шт.</w:t>
      </w:r>
    </w:p>
    <w:p w14:paraId="546C119A" w14:textId="77777777" w:rsidR="000C5850" w:rsidRPr="00C2525C" w:rsidRDefault="000C5850" w:rsidP="00C2525C">
      <w:pPr>
        <w:tabs>
          <w:tab w:val="left" w:leader="dot" w:pos="5574"/>
          <w:tab w:val="left" w:leader="dot" w:pos="5690"/>
          <w:tab w:val="left" w:leader="dot" w:pos="6818"/>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 -"- на 4</w:t>
      </w:r>
      <w:r w:rsidRPr="00C2525C">
        <w:rPr>
          <w:rFonts w:ascii="Times New Roman" w:hAnsi="Times New Roman" w:cs="Times New Roman"/>
          <w:color w:val="002060"/>
          <w:sz w:val="16"/>
          <w:szCs w:val="16"/>
        </w:rPr>
        <w:tab/>
        <w:t xml:space="preserve"> 1шт.</w:t>
      </w:r>
    </w:p>
    <w:p w14:paraId="50EC2739" w14:textId="77777777" w:rsidR="000C5850" w:rsidRPr="00C2525C" w:rsidRDefault="000C5850" w:rsidP="00C2525C">
      <w:pPr>
        <w:tabs>
          <w:tab w:val="left" w:leader="dot" w:pos="1864"/>
          <w:tab w:val="left" w:leader="dot" w:pos="2742"/>
          <w:tab w:val="left" w:leader="dot" w:pos="2901"/>
          <w:tab w:val="left" w:leader="dot" w:pos="4346"/>
          <w:tab w:val="left" w:leader="dot" w:pos="4466"/>
          <w:tab w:val="left" w:leader="dot" w:pos="5466"/>
          <w:tab w:val="left" w:leader="dot" w:pos="6702"/>
          <w:tab w:val="left" w:leader="dot" w:pos="6822"/>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альтиметр.</w:t>
      </w:r>
      <w:r w:rsidRPr="00C2525C">
        <w:rPr>
          <w:rFonts w:ascii="Times New Roman" w:hAnsi="Times New Roman" w:cs="Times New Roman"/>
          <w:color w:val="002060"/>
          <w:sz w:val="16"/>
          <w:szCs w:val="16"/>
        </w:rPr>
        <w:tab/>
      </w:r>
      <w:r w:rsidRPr="00C2525C">
        <w:rPr>
          <w:rFonts w:ascii="Times New Roman" w:hAnsi="Times New Roman" w:cs="Times New Roman"/>
          <w:color w:val="002060"/>
          <w:sz w:val="16"/>
          <w:szCs w:val="16"/>
        </w:rPr>
        <w:tab/>
        <w:t xml:space="preserve"> 1 шт.</w:t>
      </w:r>
    </w:p>
    <w:p w14:paraId="0EA98D3A" w14:textId="77777777" w:rsidR="000C5850" w:rsidRPr="00C2525C" w:rsidRDefault="000C5850" w:rsidP="00C2525C">
      <w:pPr>
        <w:tabs>
          <w:tab w:val="left" w:leader="dot" w:pos="2901"/>
          <w:tab w:val="left" w:leader="dot" w:pos="3566"/>
          <w:tab w:val="left" w:leader="dot" w:pos="4578"/>
          <w:tab w:val="left" w:leader="dot" w:pos="6352"/>
          <w:tab w:val="left" w:leader="dot" w:pos="6484"/>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креномер</w:t>
      </w:r>
      <w:r w:rsidRPr="00C2525C">
        <w:rPr>
          <w:rFonts w:ascii="Times New Roman" w:hAnsi="Times New Roman" w:cs="Times New Roman"/>
          <w:color w:val="002060"/>
          <w:sz w:val="16"/>
          <w:szCs w:val="16"/>
        </w:rPr>
        <w:tab/>
        <w:t xml:space="preserve"> . 2 шт.</w:t>
      </w:r>
    </w:p>
    <w:p w14:paraId="199BA38B" w14:textId="77777777" w:rsidR="000C5850" w:rsidRPr="00C2525C" w:rsidRDefault="000C5850" w:rsidP="00C2525C">
      <w:pPr>
        <w:tabs>
          <w:tab w:val="left" w:leader="dot" w:pos="3703"/>
          <w:tab w:val="left" w:leader="dot" w:pos="4680"/>
          <w:tab w:val="left" w:leader="dot" w:pos="5837"/>
          <w:tab w:val="left" w:leader="dot" w:pos="682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 анемометр с трубкой Пито..</w:t>
      </w:r>
      <w:r w:rsidRPr="00C2525C">
        <w:rPr>
          <w:rFonts w:ascii="Times New Roman" w:hAnsi="Times New Roman" w:cs="Times New Roman"/>
          <w:color w:val="002060"/>
          <w:sz w:val="16"/>
          <w:szCs w:val="16"/>
        </w:rPr>
        <w:tab/>
        <w:t>1 ком.</w:t>
      </w:r>
    </w:p>
    <w:p w14:paraId="02DDCB30" w14:textId="77777777" w:rsidR="000C5850" w:rsidRPr="00C2525C" w:rsidRDefault="000C5850" w:rsidP="00C2525C">
      <w:pPr>
        <w:tabs>
          <w:tab w:val="left" w:leader="dot" w:pos="2109"/>
          <w:tab w:val="left" w:leader="dot" w:pos="2786"/>
          <w:tab w:val="left" w:leader="dot" w:pos="3230"/>
          <w:tab w:val="left" w:leader="dot" w:pos="5706"/>
          <w:tab w:val="left" w:leader="dot" w:pos="6700"/>
          <w:tab w:val="left" w:leader="dot" w:pos="6822"/>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 часы</w:t>
      </w:r>
      <w:r w:rsidRPr="00C2525C">
        <w:rPr>
          <w:rFonts w:ascii="Times New Roman" w:hAnsi="Times New Roman" w:cs="Times New Roman"/>
          <w:color w:val="002060"/>
          <w:sz w:val="16"/>
          <w:szCs w:val="16"/>
        </w:rPr>
        <w:tab/>
      </w:r>
      <w:r w:rsidRPr="00C2525C">
        <w:rPr>
          <w:rFonts w:ascii="Times New Roman" w:hAnsi="Times New Roman" w:cs="Times New Roman"/>
          <w:color w:val="002060"/>
          <w:sz w:val="16"/>
          <w:szCs w:val="16"/>
        </w:rPr>
        <w:tab/>
        <w:t xml:space="preserve"> 1 шт.</w:t>
      </w:r>
    </w:p>
    <w:p w14:paraId="11C8B3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Желательно, чтобы приборы были светящиеся ночью</w:t>
      </w:r>
    </w:p>
    <w:p w14:paraId="5B89BF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Колеса фирмы ПАЛЬМЕР № 154 или 115-й по каталогу; размер 1250 на и 1500 на 300 /втулка: длина -304,8 м/м. диаметр 101/6 и/и./</w:t>
      </w:r>
    </w:p>
    <w:p w14:paraId="4E86A684" w14:textId="77777777" w:rsidR="000C5850" w:rsidRPr="00C2525C" w:rsidRDefault="000C5850" w:rsidP="00C2525C">
      <w:pPr>
        <w:tabs>
          <w:tab w:val="left" w:leader="dot" w:pos="3100"/>
          <w:tab w:val="left" w:leader="dot" w:pos="3215"/>
          <w:tab w:val="left" w:leader="dot" w:pos="5680"/>
          <w:tab w:val="left" w:leader="dot" w:pos="6131"/>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снаряженные</w:t>
      </w:r>
      <w:r w:rsidRPr="00C2525C">
        <w:rPr>
          <w:rFonts w:ascii="Times New Roman" w:hAnsi="Times New Roman" w:cs="Times New Roman"/>
          <w:color w:val="002060"/>
          <w:sz w:val="16"/>
          <w:szCs w:val="16"/>
        </w:rPr>
        <w:tab/>
        <w:t>....... 4 ком.</w:t>
      </w:r>
    </w:p>
    <w:p w14:paraId="1EAF006E" w14:textId="77777777" w:rsidR="000C5850" w:rsidRPr="00C2525C" w:rsidRDefault="000C5850" w:rsidP="00C2525C">
      <w:pPr>
        <w:tabs>
          <w:tab w:val="left" w:leader="dot" w:pos="2563"/>
          <w:tab w:val="left" w:leader="dot" w:pos="4478"/>
          <w:tab w:val="left" w:leader="dot" w:pos="4579"/>
          <w:tab w:val="left" w:leader="dot" w:pos="5263"/>
          <w:tab w:val="left" w:leader="dot" w:pos="6163"/>
          <w:tab w:val="left" w:leader="dot" w:pos="6262"/>
          <w:tab w:val="left" w:pos="698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Покрышки к ним запасные</w:t>
      </w:r>
      <w:r w:rsidRPr="00C2525C">
        <w:rPr>
          <w:rFonts w:ascii="Times New Roman" w:hAnsi="Times New Roman" w:cs="Times New Roman"/>
          <w:color w:val="002060"/>
          <w:sz w:val="16"/>
          <w:szCs w:val="16"/>
        </w:rPr>
        <w:tab/>
        <w:t>4 шт.</w:t>
      </w:r>
    </w:p>
    <w:p w14:paraId="3AB033B5" w14:textId="77777777" w:rsidR="000C5850" w:rsidRPr="00C2525C" w:rsidRDefault="000C5850" w:rsidP="00C2525C">
      <w:pPr>
        <w:tabs>
          <w:tab w:val="left" w:pos="2102"/>
          <w:tab w:val="left" w:pos="3158"/>
          <w:tab w:val="left" w:leader="dot" w:pos="3209"/>
          <w:tab w:val="left" w:leader="dot" w:pos="4560"/>
          <w:tab w:val="left" w:leader="dot" w:pos="4656"/>
          <w:tab w:val="left" w:leader="dot" w:pos="6211"/>
          <w:tab w:val="left" w:leader="dot" w:pos="6350"/>
          <w:tab w:val="right" w:pos="7551"/>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Камеры</w:t>
      </w:r>
      <w:r w:rsidRPr="00C2525C">
        <w:rPr>
          <w:rFonts w:ascii="Times New Roman" w:hAnsi="Times New Roman" w:cs="Times New Roman"/>
          <w:color w:val="002060"/>
          <w:sz w:val="16"/>
          <w:szCs w:val="16"/>
        </w:rPr>
        <w:tab/>
        <w:t>8 шт.</w:t>
      </w:r>
    </w:p>
    <w:p w14:paraId="14BC85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1: Точный размер и номер колес будет прислан доп.</w:t>
      </w:r>
    </w:p>
    <w:p w14:paraId="1F6D0F95" w14:textId="77777777" w:rsidR="000C5850" w:rsidRPr="00C2525C" w:rsidRDefault="000C5850" w:rsidP="00C2525C">
      <w:pPr>
        <w:tabs>
          <w:tab w:val="left" w:pos="1402"/>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2. В колесах желательна децентрация приблизительно 204,8/100; но указанный размер децентрации не обязателен.</w:t>
      </w:r>
    </w:p>
    <w:p w14:paraId="35FB8459" w14:textId="77777777" w:rsidR="000C5850" w:rsidRPr="00C2525C" w:rsidRDefault="000C5850" w:rsidP="00C2525C">
      <w:pPr>
        <w:tabs>
          <w:tab w:val="right" w:leader="dot" w:pos="7094"/>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Стекла “Триплекс" 3-4 м/м. размер 500x500 м/м</w:t>
      </w:r>
      <w:r w:rsidRPr="00C2525C">
        <w:rPr>
          <w:rFonts w:ascii="Times New Roman" w:hAnsi="Times New Roman" w:cs="Times New Roman"/>
          <w:color w:val="002060"/>
          <w:sz w:val="16"/>
          <w:szCs w:val="16"/>
        </w:rPr>
        <w:tab/>
        <w:t xml:space="preserve"> 25 шт.</w:t>
      </w:r>
    </w:p>
    <w:p w14:paraId="0D110D2C" w14:textId="77777777" w:rsidR="000C5850" w:rsidRPr="00C2525C" w:rsidRDefault="000C5850" w:rsidP="00C2525C">
      <w:pPr>
        <w:tabs>
          <w:tab w:val="right" w:leader="dot" w:pos="7551"/>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Полуоси хромо-никелевой стали по чертежу, кот. ЦАГИ вышлет доп., коэф крепости 110 кг м/м2 при удлинении 8%...</w:t>
      </w:r>
    </w:p>
    <w:p w14:paraId="623305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ЦАГИ представляет планы конструкции и постройки самолета АНТ-4 по группам, с указанием начала и конца конструкции и по группам</w:t>
      </w:r>
    </w:p>
    <w:p w14:paraId="5A6172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u w:val="single"/>
        </w:rPr>
        <w:t>ПРИМЕЧАНИЕ:</w:t>
      </w:r>
      <w:r w:rsidRPr="00C2525C">
        <w:rPr>
          <w:rFonts w:ascii="Times New Roman" w:hAnsi="Times New Roman" w:cs="Times New Roman"/>
          <w:color w:val="002060"/>
          <w:sz w:val="16"/>
          <w:szCs w:val="16"/>
        </w:rPr>
        <w:t xml:space="preserve"> Разделение самолета на группы:</w:t>
      </w:r>
    </w:p>
    <w:p w14:paraId="678522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Фюзеляж - концевая часть</w:t>
      </w:r>
    </w:p>
    <w:p w14:paraId="797E44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средняя часть</w:t>
      </w:r>
    </w:p>
    <w:p w14:paraId="7C1085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головная часть</w:t>
      </w:r>
    </w:p>
    <w:p w14:paraId="20DCE1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Крылья - концевая часть</w:t>
      </w:r>
    </w:p>
    <w:p w14:paraId="54B839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средняя часть с подмоторными рамами</w:t>
      </w:r>
    </w:p>
    <w:p w14:paraId="3A8559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Шасси и костыль</w:t>
      </w:r>
    </w:p>
    <w:p w14:paraId="28D7A24E" w14:textId="77777777" w:rsidR="000C5850" w:rsidRPr="00C2525C" w:rsidRDefault="000C5850" w:rsidP="00C2525C">
      <w:pPr>
        <w:tabs>
          <w:tab w:val="left" w:pos="500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Оперение - стабилизатор</w:t>
      </w:r>
    </w:p>
    <w:p w14:paraId="737A4F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руль глубины</w:t>
      </w:r>
    </w:p>
    <w:p w14:paraId="364B67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киль</w:t>
      </w:r>
    </w:p>
    <w:p w14:paraId="05D1AD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руль поворота</w:t>
      </w:r>
    </w:p>
    <w:p w14:paraId="57F410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элероны</w:t>
      </w:r>
    </w:p>
    <w:p w14:paraId="492D41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Управление</w:t>
      </w:r>
    </w:p>
    <w:p w14:paraId="68442F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Бензиноустановка</w:t>
      </w:r>
    </w:p>
    <w:p w14:paraId="1AE2CD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Маслоустановка</w:t>
      </w:r>
    </w:p>
    <w:p w14:paraId="09F3C9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Охлаждение</w:t>
      </w:r>
    </w:p>
    <w:p w14:paraId="6878A2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Моторная установка</w:t>
      </w:r>
    </w:p>
    <w:p w14:paraId="76FDFC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Приборы /установка/</w:t>
      </w:r>
    </w:p>
    <w:p w14:paraId="08D96168" w14:textId="77777777" w:rsidR="000C5850" w:rsidRPr="00C2525C" w:rsidRDefault="000C5850" w:rsidP="00C2525C">
      <w:pPr>
        <w:tabs>
          <w:tab w:val="left" w:pos="6974"/>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Вооружение</w:t>
      </w:r>
    </w:p>
    <w:p w14:paraId="167A87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Специальн. снаряжение</w:t>
      </w:r>
    </w:p>
    <w:p w14:paraId="759FE2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На основании плана ЦАГИ, указанного в п. 1, ГАЗ 5 составляет план изготовления рабочих чертежей и спесификаций самолета тоже по указанным группам с указанием начала и конца работ для каждой группы.</w:t>
      </w:r>
    </w:p>
    <w:p w14:paraId="11B1A7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Рабочие червежи и спесификации выполняются силами Конструктор</w:t>
      </w:r>
      <w:r w:rsidRPr="00C2525C">
        <w:rPr>
          <w:rFonts w:ascii="Times New Roman" w:hAnsi="Times New Roman" w:cs="Times New Roman"/>
          <w:color w:val="002060"/>
          <w:sz w:val="16"/>
          <w:szCs w:val="16"/>
        </w:rPr>
        <w:softHyphen/>
        <w:t>ского Бюро завода в ЦАГИ</w:t>
      </w:r>
    </w:p>
    <w:p w14:paraId="676F2D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smallCaps/>
          <w:color w:val="002060"/>
          <w:sz w:val="16"/>
          <w:szCs w:val="16"/>
        </w:rPr>
        <w:t>4. ЦАГИ</w:t>
      </w:r>
      <w:r w:rsidRPr="00C2525C">
        <w:rPr>
          <w:rFonts w:ascii="Times New Roman" w:hAnsi="Times New Roman" w:cs="Times New Roman"/>
          <w:color w:val="002060"/>
          <w:sz w:val="16"/>
          <w:szCs w:val="16"/>
        </w:rPr>
        <w:t xml:space="preserve"> должен за</w:t>
      </w:r>
      <w:r w:rsidRPr="00C2525C">
        <w:rPr>
          <w:rFonts w:ascii="Times New Roman" w:hAnsi="Times New Roman" w:cs="Times New Roman"/>
          <w:smallCaps/>
          <w:color w:val="002060"/>
          <w:sz w:val="16"/>
          <w:szCs w:val="16"/>
        </w:rPr>
        <w:t xml:space="preserve"> 2</w:t>
      </w:r>
      <w:r w:rsidRPr="00C2525C">
        <w:rPr>
          <w:rFonts w:ascii="Times New Roman" w:hAnsi="Times New Roman" w:cs="Times New Roman"/>
          <w:color w:val="002060"/>
          <w:sz w:val="16"/>
          <w:szCs w:val="16"/>
        </w:rPr>
        <w:t xml:space="preserve"> недели дд начала плановой работы по изготов</w:t>
      </w:r>
      <w:r w:rsidRPr="00C2525C">
        <w:rPr>
          <w:rFonts w:ascii="Times New Roman" w:hAnsi="Times New Roman" w:cs="Times New Roman"/>
          <w:color w:val="002060"/>
          <w:sz w:val="16"/>
          <w:szCs w:val="16"/>
        </w:rPr>
        <w:softHyphen/>
        <w:t>лению рабочах чертежей и спесификации предоставить помещение прибли</w:t>
      </w:r>
      <w:r w:rsidRPr="00C2525C">
        <w:rPr>
          <w:rFonts w:ascii="Times New Roman" w:hAnsi="Times New Roman" w:cs="Times New Roman"/>
          <w:color w:val="002060"/>
          <w:sz w:val="16"/>
          <w:szCs w:val="16"/>
        </w:rPr>
        <w:softHyphen/>
        <w:t>зительно для</w:t>
      </w:r>
      <w:r w:rsidRPr="00C2525C">
        <w:rPr>
          <w:rFonts w:ascii="Times New Roman" w:hAnsi="Times New Roman" w:cs="Times New Roman"/>
          <w:smallCaps/>
          <w:color w:val="002060"/>
          <w:sz w:val="16"/>
          <w:szCs w:val="16"/>
        </w:rPr>
        <w:t xml:space="preserve"> 25</w:t>
      </w:r>
      <w:r w:rsidRPr="00C2525C">
        <w:rPr>
          <w:rFonts w:ascii="Times New Roman" w:hAnsi="Times New Roman" w:cs="Times New Roman"/>
          <w:color w:val="002060"/>
          <w:sz w:val="16"/>
          <w:szCs w:val="16"/>
        </w:rPr>
        <w:t xml:space="preserve"> человек конструкторов и чертежников.</w:t>
      </w:r>
    </w:p>
    <w:p w14:paraId="2F2D70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Завод обязуется в 2 недели /см. п. 4/ оборудовать соответственно помещение необходимыми чертежными принадлежностями.</w:t>
      </w:r>
    </w:p>
    <w:p w14:paraId="7D5044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u w:val="single"/>
        </w:rPr>
        <w:t>ПРИМЕЧАНИЕ:</w:t>
      </w:r>
      <w:r w:rsidRPr="00C2525C">
        <w:rPr>
          <w:rFonts w:ascii="Times New Roman" w:hAnsi="Times New Roman" w:cs="Times New Roman"/>
          <w:color w:val="002060"/>
          <w:sz w:val="16"/>
          <w:szCs w:val="16"/>
        </w:rPr>
        <w:t xml:space="preserve"> На подготовку заводу необходим срок в шесть недель</w:t>
      </w:r>
    </w:p>
    <w:p w14:paraId="0B6F16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Чертежное Бюро со всем персоналом и оборудованием находится, от начала до конца работ, в велении Завед. Конструкторским Бюро ГАЗ 5 /Детальный план работы по каждой группе разрабатывается на месте... подлежащей или находящейся в работе.</w:t>
      </w:r>
    </w:p>
    <w:p w14:paraId="3FC881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обязуется предоставлять чертежному бюро по первому требованию  все шаблоны, разметочные доски и т.д., по которым конструтруются детали самолета.</w:t>
      </w:r>
    </w:p>
    <w:p w14:paraId="0A19AC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Летали, изготовляемые без чертежей предоставляются чертежному бюро для снятия рабочих чертежей до монтажа или установки на каждую деталь.</w:t>
      </w:r>
    </w:p>
    <w:p w14:paraId="15EE3C8C" w14:textId="77777777" w:rsidR="000C5850" w:rsidRPr="00C2525C" w:rsidRDefault="000C5850" w:rsidP="00C2525C">
      <w:pPr>
        <w:tabs>
          <w:tab w:val="left" w:pos="641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Выделенным сотрудникам чертежного бюро, по соглашению между ЦАГИ и заводом, разрешается доступ в мастерские для снятия возможных мерок размеров и ознакомления на месте с установкой деталей.</w:t>
      </w:r>
    </w:p>
    <w:p w14:paraId="6F957B4E" w14:textId="77777777" w:rsidR="000C5850" w:rsidRPr="00C2525C" w:rsidRDefault="000C5850" w:rsidP="00C2525C">
      <w:pPr>
        <w:tabs>
          <w:tab w:val="left" w:pos="641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выделяет определенных лиц, наблюдающих за правильностью няемых рабочих чертежей и спесификаций.</w:t>
      </w:r>
    </w:p>
    <w:p w14:paraId="54A8653B" w14:textId="77777777" w:rsidR="000C5850" w:rsidRPr="00C2525C" w:rsidRDefault="000C5850" w:rsidP="00C2525C">
      <w:pPr>
        <w:tabs>
          <w:tab w:val="left" w:pos="641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Готовые рабочие чертежи и спесификации получают подпись представителя ЦАГИ.</w:t>
      </w:r>
    </w:p>
    <w:p w14:paraId="5B40790D" w14:textId="77777777" w:rsidR="000C5850" w:rsidRPr="00C2525C" w:rsidRDefault="000C5850" w:rsidP="00C2525C">
      <w:pPr>
        <w:tabs>
          <w:tab w:val="left" w:pos="6423"/>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Ответственность за конструкцию, рабочие чертежи и спесифинации лежит на ЦАГИ.</w:t>
      </w:r>
    </w:p>
    <w:p w14:paraId="5370C1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Изменения, вносимые в детали, рабочие чертежи и спесификации, которые уже готовы, должны проходить через Авиатрест.</w:t>
      </w:r>
    </w:p>
    <w:p w14:paraId="27C722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Изменения не должны нарушать детального плана работ /см. п. 7/.</w:t>
      </w:r>
    </w:p>
    <w:p w14:paraId="1D8714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недоразумения, могущие возникнуть в процессе изготовления чертежей, разрешаются на месте /в ЦАГИ / представителями ЦАГИ и ГАЗ № 5, с привлечением в особых случаях представителя Авиатреста.</w:t>
      </w:r>
    </w:p>
    <w:p w14:paraId="622E7405"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расходы, вызываемые несоблюдением ЦАГИ своего плана, учитываются ГАЗ"ом № 5 по специальному счету и подаются ЦАГИ (8906,78).</w:t>
      </w:r>
    </w:p>
    <w:p w14:paraId="2B25CB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3F7B0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августа 1926 Управляющий Калужским электро-механическим заводом Шабхазов писал письмо № 49/37с в Правление Авиатреста</w:t>
      </w:r>
    </w:p>
    <w:p w14:paraId="30292F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вопросу об изготовлении корпусов к ком</w:t>
      </w:r>
      <w:r w:rsidRPr="00C2525C">
        <w:rPr>
          <w:rFonts w:ascii="Times New Roman" w:hAnsi="Times New Roman" w:cs="Times New Roman"/>
          <w:color w:val="002060"/>
          <w:sz w:val="16"/>
          <w:szCs w:val="16"/>
        </w:rPr>
        <w:softHyphen/>
        <w:t>мутаторам</w:t>
      </w:r>
    </w:p>
    <w:p w14:paraId="371A84F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Имея надобность в изготовлении корпусов для коммутаторов из дюралюминия по срочному наряду ВТУ РККА, в связи с заданием РВСР, завод вошел с ходатайством в Управление Военного Воздушного Флота СССР об изготовлении таковых, на что получено от вышеупомянутого Управ</w:t>
      </w:r>
      <w:r w:rsidRPr="00C2525C">
        <w:rPr>
          <w:rFonts w:ascii="Times New Roman" w:hAnsi="Times New Roman" w:cs="Times New Roman"/>
          <w:color w:val="002060"/>
          <w:sz w:val="16"/>
          <w:szCs w:val="16"/>
        </w:rPr>
        <w:softHyphen/>
        <w:t>ления отношение за № 20351/1ф от 10/УШ с.г.с указанием обратиться к Вам непосредственно, при чем со своей стороны Управление Военных Воздушных Сил сообщает, что препятствий к приему вамн нашего зака</w:t>
      </w:r>
      <w:r w:rsidRPr="00C2525C">
        <w:rPr>
          <w:rFonts w:ascii="Times New Roman" w:hAnsi="Times New Roman" w:cs="Times New Roman"/>
          <w:color w:val="002060"/>
          <w:sz w:val="16"/>
          <w:szCs w:val="16"/>
        </w:rPr>
        <w:softHyphen/>
        <w:t>за не встречается.</w:t>
      </w:r>
    </w:p>
    <w:p w14:paraId="0F6CB1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Основываясь на этом, просим Вас срочно сообщить об условиях принятия заказа и сроке изготовления 230 шт. означенных выше корпусов по нашим чертежам, кои будут немедленно высланы по получении от Вас благоприятного ответа. Самый корпус представляет из себя небольшой плоский ящик весом около 300 грамм (8905,93).</w:t>
      </w:r>
    </w:p>
    <w:p w14:paraId="57DDBD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71E20EF" w14:textId="77777777" w:rsidR="00680B9E" w:rsidRPr="00C2525C" w:rsidRDefault="00680B9E" w:rsidP="00C2525C">
      <w:pPr>
        <w:spacing w:after="0" w:line="240" w:lineRule="auto"/>
        <w:jc w:val="both"/>
        <w:rPr>
          <w:rFonts w:ascii="Times New Roman" w:hAnsi="Times New Roman" w:cs="Times New Roman"/>
          <w:color w:val="0070C0"/>
          <w:sz w:val="16"/>
          <w:szCs w:val="16"/>
        </w:rPr>
      </w:pPr>
      <w:bookmarkStart w:id="39" w:name="_Hlk56760144"/>
      <w:r w:rsidRPr="00C2525C">
        <w:rPr>
          <w:rFonts w:ascii="Times New Roman" w:hAnsi="Times New Roman" w:cs="Times New Roman"/>
          <w:color w:val="0070C0"/>
          <w:sz w:val="16"/>
          <w:szCs w:val="16"/>
        </w:rPr>
        <w:t>20 августа 1926 г. СНК СССР принял постановление «Об организации транс</w:t>
      </w:r>
      <w:r w:rsidRPr="00C2525C">
        <w:rPr>
          <w:rFonts w:ascii="Times New Roman" w:hAnsi="Times New Roman" w:cs="Times New Roman"/>
          <w:color w:val="0070C0"/>
          <w:sz w:val="16"/>
          <w:szCs w:val="16"/>
        </w:rPr>
        <w:softHyphen/>
        <w:t>сибирского воздушного сообщения на дирижа</w:t>
      </w:r>
      <w:r w:rsidRPr="00C2525C">
        <w:rPr>
          <w:rFonts w:ascii="Times New Roman" w:hAnsi="Times New Roman" w:cs="Times New Roman"/>
          <w:color w:val="0070C0"/>
          <w:sz w:val="16"/>
          <w:szCs w:val="16"/>
        </w:rPr>
        <w:softHyphen/>
        <w:t>блях», в котором признавалось возможным осу</w:t>
      </w:r>
      <w:r w:rsidRPr="00C2525C">
        <w:rPr>
          <w:rFonts w:ascii="Times New Roman" w:hAnsi="Times New Roman" w:cs="Times New Roman"/>
          <w:color w:val="0070C0"/>
          <w:sz w:val="16"/>
          <w:szCs w:val="16"/>
        </w:rPr>
        <w:softHyphen/>
        <w:t>ществление проекта путём создания смешанного акционерного общества с участием иностранного каптала. Однако уже к ноябрю стало ясно, что ни Япония, ни Германия серьёзно не заинтересова</w:t>
      </w:r>
      <w:r w:rsidRPr="00C2525C">
        <w:rPr>
          <w:rFonts w:ascii="Times New Roman" w:hAnsi="Times New Roman" w:cs="Times New Roman"/>
          <w:color w:val="0070C0"/>
          <w:sz w:val="16"/>
          <w:szCs w:val="16"/>
        </w:rPr>
        <w:softHyphen/>
        <w:t>ны в транссибирском проекте, а немецкая фирма Шютте-Ланц, о поддержке которой заявил Брунс, не располагает ни технической, ни финансовой возможностью строить дирижабли. Поэтому 11 января 1927 г. на совещании представителей СНК СССР и СТО Комиссию по вопросам орга</w:t>
      </w:r>
      <w:r w:rsidRPr="00C2525C">
        <w:rPr>
          <w:rFonts w:ascii="Times New Roman" w:hAnsi="Times New Roman" w:cs="Times New Roman"/>
          <w:color w:val="0070C0"/>
          <w:sz w:val="16"/>
          <w:szCs w:val="16"/>
        </w:rPr>
        <w:softHyphen/>
        <w:t>низации транссибирского воздушного пути ре</w:t>
      </w:r>
      <w:r w:rsidRPr="00C2525C">
        <w:rPr>
          <w:rFonts w:ascii="Times New Roman" w:hAnsi="Times New Roman" w:cs="Times New Roman"/>
          <w:color w:val="0070C0"/>
          <w:sz w:val="16"/>
          <w:szCs w:val="16"/>
        </w:rPr>
        <w:softHyphen/>
        <w:t>шили ликвидировать (20120).</w:t>
      </w:r>
    </w:p>
    <w:p w14:paraId="39E26484" w14:textId="77777777" w:rsidR="00680B9E" w:rsidRPr="00C2525C" w:rsidRDefault="00680B9E" w:rsidP="00C2525C">
      <w:pPr>
        <w:spacing w:after="0" w:line="240" w:lineRule="auto"/>
        <w:jc w:val="both"/>
        <w:rPr>
          <w:rFonts w:ascii="Times New Roman" w:hAnsi="Times New Roman" w:cs="Times New Roman"/>
          <w:color w:val="0070C0"/>
          <w:sz w:val="16"/>
          <w:szCs w:val="16"/>
        </w:rPr>
      </w:pPr>
    </w:p>
    <w:bookmarkEnd w:id="39"/>
    <w:p w14:paraId="3D36E0D0" w14:textId="77777777" w:rsidR="00680B9E" w:rsidRPr="00C2525C" w:rsidRDefault="00680B9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20 августа 1926 года СНК СССР принял следующее постановление:</w:t>
      </w:r>
    </w:p>
    <w:p w14:paraId="7D5B62A0" w14:textId="77777777" w:rsidR="00680B9E" w:rsidRPr="00C2525C" w:rsidRDefault="00680B9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40" w:name="_Hlk63145148"/>
      <w:r w:rsidRPr="00C2525C">
        <w:rPr>
          <w:rFonts w:ascii="Times New Roman" w:eastAsia="Times New Roman" w:hAnsi="Times New Roman" w:cs="Times New Roman"/>
          <w:color w:val="0070C0"/>
          <w:sz w:val="16"/>
          <w:szCs w:val="16"/>
          <w:lang w:eastAsia="ru-RU"/>
        </w:rPr>
        <w:t>«Об организации транссибирского воздушного пути на дирижаблях.</w:t>
      </w:r>
    </w:p>
    <w:p w14:paraId="35E396E0" w14:textId="77777777" w:rsidR="00680B9E" w:rsidRPr="00C2525C" w:rsidRDefault="00680B9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 Разработанный по заданию особой Комиссии СНК СССР проект организации транссибирского воздушного пути на дирижаблях признать обоснованным и имеющим большой политический и экономический интерес для Союза ССР.</w:t>
      </w:r>
    </w:p>
    <w:p w14:paraId="771FE7DD" w14:textId="77777777" w:rsidR="00680B9E" w:rsidRPr="00C2525C" w:rsidRDefault="00680B9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2. Признать возможным осуществление проекта путем создания смешанного акционерного общества с участием иностранного капитала с предоставлением этому обществу права выпуска облигаций в установленном порядке…</w:t>
      </w:r>
    </w:p>
    <w:p w14:paraId="1E0EF6FC" w14:textId="77777777" w:rsidR="00680B9E" w:rsidRPr="00C2525C" w:rsidRDefault="00680B9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5. Поручить народному комиссариату по иностранным делам поставить перед иностранными государствами вопрос о степени их заинтересованности в осуществлении этого проекта и о возможных с их стороны, совместно с правительством СССР, гарантиях, способствующих привлечению в это предприятие иностранного капитала как в форме приобретения акций общества иностранными капиталистами, так и в форме кредитования последними общества…».</w:t>
      </w:r>
    </w:p>
    <w:p w14:paraId="3F25D207" w14:textId="77777777" w:rsidR="00680B9E" w:rsidRPr="00C2525C" w:rsidRDefault="00680B9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Таким образом, дальнейшая судьба проекта Брунса стала зависеть не столько от комиссии Горбунова, сколько от двух ведомств. От Наркоминдела, которому следовало подыскать партнеров, готовых внести по меньшей мере 22 миллиона золотых рублей, и Главкомпесскома, призванного по роду своей деятельности подготавливать и заключать выгодные для СССР соглашения о создании смешанных акционерных обществ.</w:t>
      </w:r>
    </w:p>
    <w:p w14:paraId="28F71E07" w14:textId="77777777" w:rsidR="00680B9E" w:rsidRPr="00C2525C" w:rsidRDefault="00680B9E"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Будущим партнером, полагали тогда в Москве, может стать Япония, проявлявшая интерес к созданию транссибирского воздушного пути, но скорее всего — Германия. Уверенность в сотрудничестве Берлина внушали незадолго перед тем вступившие в силу два советско-германских договора — об экономическом сотрудничестве и о ненападении и нейтралитете, открывавшие, казалось, огромные перспективы. Однако посольство Японии вскоре перестало следить за прохождением проекта Брунса по инстанциям, а из Берлина пришло сообщение, не внушавшее оптимизма. Полпред Н.Н. Крестинский сообщил: «Брунс прилагает большие усилия заинтересовать правительственные круги Германии в пользу своего проекта, но он наталкивается при этом на довольно большие затруднения… Они коренятся главным образом в той глухой, но упорной борьбе, которая издавна ведется в Германии между сторонниками аэроплана — с одной стороны, и дирижабля как средства воздушного сообщения — с другой, в германских заинтересованных кругах» (20467).</w:t>
      </w:r>
    </w:p>
    <w:bookmarkEnd w:id="40"/>
    <w:p w14:paraId="2B47B0F6" w14:textId="77777777" w:rsidR="00680B9E" w:rsidRPr="00C2525C" w:rsidRDefault="00680B9E" w:rsidP="00C2525C">
      <w:pPr>
        <w:spacing w:after="0" w:line="240" w:lineRule="auto"/>
        <w:jc w:val="both"/>
        <w:rPr>
          <w:rFonts w:ascii="Times New Roman" w:hAnsi="Times New Roman" w:cs="Times New Roman"/>
          <w:color w:val="0070C0"/>
          <w:sz w:val="16"/>
          <w:szCs w:val="16"/>
        </w:rPr>
      </w:pPr>
    </w:p>
    <w:p w14:paraId="70B869EA" w14:textId="77777777" w:rsidR="000C5850" w:rsidRPr="00C2525C" w:rsidRDefault="00FC778A" w:rsidP="00C2525C">
      <w:pPr>
        <w:shd w:val="clear" w:color="auto" w:fill="FFFFFF"/>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DC431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iCs/>
          <w:color w:val="002060"/>
          <w:sz w:val="16"/>
          <w:szCs w:val="16"/>
        </w:rPr>
      </w:pPr>
    </w:p>
    <w:p w14:paraId="1A9D1029" w14:textId="77777777" w:rsidR="002F1889" w:rsidRPr="00C2525C" w:rsidRDefault="002F188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августа 1926 года на заседании правления Главметалла был предварительно утвержден план строительства металлозаводов (6 по общему и 8 по сельскохозяйственному машиностроению). 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 общего машиностроения — на 72 %,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 (18416).</w:t>
      </w:r>
    </w:p>
    <w:p w14:paraId="1681BAA8" w14:textId="77777777" w:rsidR="002F1889" w:rsidRPr="00C2525C" w:rsidRDefault="002F1889" w:rsidP="00C2525C">
      <w:pPr>
        <w:spacing w:after="0" w:line="240" w:lineRule="auto"/>
        <w:jc w:val="both"/>
        <w:rPr>
          <w:rFonts w:ascii="Times New Roman" w:hAnsi="Times New Roman" w:cs="Times New Roman"/>
          <w:color w:val="002060"/>
          <w:sz w:val="16"/>
          <w:szCs w:val="16"/>
        </w:rPr>
      </w:pPr>
    </w:p>
    <w:p w14:paraId="09E276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20 августа 1926 в докладе Я.М.Фишмана было уже предвкушение скорой победы. Он размышлял о реальном сражении с противником, в ходе которого надо было как-то протолкнуть бактериальный бульон сибирской язвы через кожу человека. И решение нашлось: "Доношу, что нами открыт и исследован новый способ поражения — бактерио-химический. Суть метода в том, что одновременно применяется ОВ, проникающее через кожу животного, и бактериальный бульон. ОВ, таким образом, прокладывает дорогу в кровь болезнетворной бактерии. Мы применили иприт и бактерию “АВС”. Всего было испробовано около 40 морских свинок, кроликов и кошек, 2 барана, 4 козы и 2 лошади. Во всех случаях был смертельный исход на 4-5-й день. Смерть наступала от действия “АВС”. Количества иприта и бульона “АВС” были ничтожны — по одной капле. Действие на дыхательные органы было испытано путем распыления бульона “АВС” и некоторого количества хлорпикрина. Животное оставалось в этой атмосфере лишь на время, достаточное для 1-2-х вдохов. Во всех случаях наступала также смерть. Можно считать, стало быть, что последние затруднения, стоявшие на пути широкого применения бактерий (кожный покров), преодолены". Ну а дальше Я.М.Фишман доложил о перспективах: "спешно заканчивается на полигоне приспособление отдельно стоящей избушки и ямы для сосредоточения там опытов по боевому применению смесей и бульона в артснарядах и аэробомбах. Темп работы, естественно, замедляется необходимостью сохранения большой тайны". Конечно, начальник ВОХИМУ понимал, что у него средства биологического нападения катастрофически обгоняли средства защиты — таковых просто не было. Для преодоления разрыва он предлагал привлечь гражданские институты (метод обычный: им "не следует, конечно, сообщать о том, что мы самостоятельно прорабатываем и методы нападения") [Доклад начальника ВОХИМУ РККА Я.И.Фишмана на имя заместителя председателя РВС СССР И.С.Уншлихта. 20 августа 1926 года. РГВА, ф.31, оп.5, д.155, л.106-109.]. </w:t>
      </w:r>
    </w:p>
    <w:p w14:paraId="4FEDCF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Разумеется, Я.М.Фишман знал, что и зачем делал. И.С.Уншлихт был тогда на прямой связи с И.В.Сталиным. И как раз в этом время шла подготовка к немецким опытам по применению авиации для химического нападения, причем все на том же полигоне в Кузьминках (Москва), где шли биологические опыты (11469).</w:t>
      </w:r>
    </w:p>
    <w:p w14:paraId="71492E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F9A434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C145E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46EAF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августа 1926 Секция применения НК УВВС рассмотрела вопросы: 1. О принципах материала "временная инструкция об организации заводского контроля; 2. От труде Шабашева "Воздухоплавание и его боевое применение и дальнейшее развитие" и др. (2265,99).</w:t>
      </w:r>
    </w:p>
    <w:p w14:paraId="153F89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189E6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августа 1926 Член Коллегии ЦАГИ А.Архангельский писал письмо № 2951 ЗАМ. ПРЕДСЕДАТЕЛЯ ПРАВИТЕЛЬСТВЕНОЙ КОМИССИИ Ю.Н.ФЛАКСЕРМАНУ</w:t>
      </w:r>
    </w:p>
    <w:p w14:paraId="626782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телефонных переговоров представ</w:t>
      </w:r>
      <w:r w:rsidRPr="00C2525C">
        <w:rPr>
          <w:rFonts w:ascii="Times New Roman" w:hAnsi="Times New Roman" w:cs="Times New Roman"/>
          <w:color w:val="002060"/>
          <w:sz w:val="16"/>
          <w:szCs w:val="16"/>
        </w:rPr>
        <w:softHyphen/>
        <w:t>ляю при сем копий счета за испытание АНТ-4 (11001).</w:t>
      </w:r>
    </w:p>
    <w:p w14:paraId="37FB3F9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CC436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августа 1926 Член Правления Авиатреста Макаровский писал письмо № 6931/у-1 в Упрвоенвоздухсил:</w:t>
      </w:r>
    </w:p>
    <w:p w14:paraId="4E6751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ремонте самолета Р1 № 217 ГАЗ № 10</w:t>
      </w:r>
    </w:p>
    <w:p w14:paraId="6CA7C3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сем прилагается копия отношения ГАЗ № 10 относительно нецелесообразности ремонта самолета Р1 № 217, Авиатрест просит пересмотреть вопрос о производстве такового.</w:t>
      </w:r>
    </w:p>
    <w:p w14:paraId="7B012A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послеловавшем просьба уведомить.</w:t>
      </w:r>
    </w:p>
    <w:p w14:paraId="76C76A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случае отказа от ремонта просьба дать своевременные распоряжения о вывозе самолета с завода.</w:t>
      </w:r>
    </w:p>
    <w:p w14:paraId="5B4040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упомянутое за № 828/с и копия акта осмотре самолета (8904,74).</w:t>
      </w:r>
    </w:p>
    <w:p w14:paraId="4AEF6D43"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августа 1926 г. Директор завода ГАЗ № 10 Горшков и Пом. директора по Техчасти Сивальнев писали письмо № 828/с в Авиатрест:</w:t>
      </w:r>
    </w:p>
    <w:p w14:paraId="5E3F92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Препровождая пи сем Акт за № , поступивший от СКВО /6 Отд. Развед. Аввиаэскадрильи/ в ремонт самолет за № 217, Заводоуправле</w:t>
      </w:r>
      <w:r w:rsidRPr="00C2525C">
        <w:rPr>
          <w:rFonts w:ascii="Times New Roman" w:hAnsi="Times New Roman" w:cs="Times New Roman"/>
          <w:color w:val="002060"/>
          <w:sz w:val="16"/>
          <w:szCs w:val="16"/>
        </w:rPr>
        <w:softHyphen/>
        <w:t>ние считает ремонт данного самолета нецелесообразным, ввиду большой поломки - и, следовательно, большой стоимости ремонта даже по предваритель</w:t>
      </w:r>
      <w:r w:rsidRPr="00C2525C">
        <w:rPr>
          <w:rFonts w:ascii="Times New Roman" w:hAnsi="Times New Roman" w:cs="Times New Roman"/>
          <w:color w:val="002060"/>
          <w:sz w:val="16"/>
          <w:szCs w:val="16"/>
        </w:rPr>
        <w:softHyphen/>
        <w:t>ному осмотру, которая, конечно, в процессе работы увеличится.</w:t>
      </w:r>
    </w:p>
    <w:p w14:paraId="47DF9A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данный самолет приходит к нам в ремонт уже третий раз и, следовательно, его части уже подвергались значительным перенапряжениям, так что и с этой стороны было бы целесооб</w:t>
      </w:r>
      <w:r w:rsidRPr="00C2525C">
        <w:rPr>
          <w:rFonts w:ascii="Times New Roman" w:hAnsi="Times New Roman" w:cs="Times New Roman"/>
          <w:color w:val="002060"/>
          <w:sz w:val="16"/>
          <w:szCs w:val="16"/>
        </w:rPr>
        <w:softHyphen/>
        <w:t>разнее указанный самолет заменить новым. О последующем просив нас уведомить (8906,73).</w:t>
      </w:r>
    </w:p>
    <w:p w14:paraId="6841DB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АКТ</w:t>
      </w:r>
    </w:p>
    <w:p w14:paraId="417D46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предварительного осмотра самолета Р-1 № 217 с мотором М5-400, поступившего в ремонт на Государственный Авиационный завод № 10 “Лебедь” по накладной от 19 мая 1926 за № от 6-й Отд. Разведовательной эскадрильи</w:t>
      </w:r>
    </w:p>
    <w:p w14:paraId="7E1518AD" w14:textId="77777777" w:rsidR="000C5850" w:rsidRPr="00C2525C" w:rsidRDefault="000C5850" w:rsidP="00C2525C">
      <w:pPr>
        <w:tabs>
          <w:tab w:val="left" w:pos="300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Августа 10 дня 1925 Комиссия по осмотру самолета № 217, для выявления дефектов и работ необходимых для устра</w:t>
      </w:r>
      <w:r w:rsidRPr="00C2525C">
        <w:rPr>
          <w:rFonts w:ascii="Times New Roman" w:hAnsi="Times New Roman" w:cs="Times New Roman"/>
          <w:color w:val="002060"/>
          <w:sz w:val="16"/>
          <w:szCs w:val="16"/>
        </w:rPr>
        <w:softHyphen/>
        <w:t xml:space="preserve">нения их в составе: председателя - Зав. Контрольным Отдедом ВЕСТЕРБЛОМА К.К. и членов; ст. юнтролера Контрольного Отдел. Т. КОВАЛЕЗА Н.В., мл. контролера Контрольного Отдела - т. ТРАКТИНА С.И., ст. нормировщика Т.Н.Б. - т. ВАСИЛЬЕВА к Пом. Зав. Р.Б. - т. ЕМЕЦ в присутствии Технического Приемщика УВВС т. ВАДЕЕВА, осмотрев предварительно </w:t>
      </w:r>
      <w:r w:rsidRPr="00C2525C">
        <w:rPr>
          <w:rFonts w:ascii="Times New Roman" w:hAnsi="Times New Roman" w:cs="Times New Roman"/>
          <w:color w:val="002060"/>
          <w:sz w:val="16"/>
          <w:szCs w:val="16"/>
        </w:rPr>
        <w:lastRenderedPageBreak/>
        <w:t>указанный самолет, нашла необходимым составить настоящий акт предваритель</w:t>
      </w:r>
      <w:r w:rsidRPr="00C2525C">
        <w:rPr>
          <w:rFonts w:ascii="Times New Roman" w:hAnsi="Times New Roman" w:cs="Times New Roman"/>
          <w:color w:val="002060"/>
          <w:sz w:val="16"/>
          <w:szCs w:val="16"/>
        </w:rPr>
        <w:softHyphen/>
        <w:t>ного осмотра без детального обследования ремонта, для пред</w:t>
      </w:r>
      <w:r w:rsidRPr="00C2525C">
        <w:rPr>
          <w:rFonts w:ascii="Times New Roman" w:hAnsi="Times New Roman" w:cs="Times New Roman"/>
          <w:color w:val="002060"/>
          <w:sz w:val="16"/>
          <w:szCs w:val="16"/>
        </w:rPr>
        <w:softHyphen/>
        <w:t>ставления Заводоуправлению на заключени о необходимости составления подетальной дефектной ведомости, при чем выявлено:</w:t>
      </w:r>
    </w:p>
    <w:p w14:paraId="0A6097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СОСТОЯНИЯ ЧАСТЕЙ САМОЛЕТА.</w:t>
      </w:r>
    </w:p>
    <w:p w14:paraId="36920D86" w14:textId="77777777" w:rsidR="000C5850" w:rsidRPr="00C2525C" w:rsidRDefault="000C5850" w:rsidP="00C2525C">
      <w:pPr>
        <w:tabs>
          <w:tab w:val="left" w:pos="5098"/>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РАБОТЫ, КОТОРЫЕ НЕОБХОДИМО ПРОИЗВЕСТИ ДЛЯ УСТРАНЕНИЯ УКАЗАННЫХ ДЕФЕКТОВ</w:t>
      </w:r>
    </w:p>
    <w:p w14:paraId="1C1DAD4A" w14:textId="77777777" w:rsidR="000C5850" w:rsidRPr="00C2525C"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Разборка фюзеляжа со снятием частей,</w:t>
      </w:r>
    </w:p>
    <w:p w14:paraId="398DC108" w14:textId="77777777" w:rsidR="000C5850" w:rsidRPr="00C2525C"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Изготовление недостающих частей по списку,</w:t>
      </w:r>
    </w:p>
    <w:p w14:paraId="0E331EE2" w14:textId="77777777" w:rsidR="000C5850" w:rsidRPr="00C2525C"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Ремонт частей, указанных в списке,</w:t>
      </w:r>
    </w:p>
    <w:p w14:paraId="5A3488CF" w14:textId="77777777" w:rsidR="000C5850" w:rsidRPr="00C2525C" w:rsidRDefault="000C5850" w:rsidP="00C2525C">
      <w:pPr>
        <w:tabs>
          <w:tab w:val="left" w:pos="3042"/>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Проверка частей, указанных в списке,</w:t>
      </w:r>
    </w:p>
    <w:p w14:paraId="2C715C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Сборка фюзеляжа с регулировкой и проверка всех растяжек и болтов с обойными и малярными работами,</w:t>
      </w:r>
    </w:p>
    <w:p w14:paraId="13FDD6EF"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p w14:paraId="0C2B40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Проба и сдача самолета,</w:t>
      </w:r>
    </w:p>
    <w:p w14:paraId="7247F964" w14:textId="77777777" w:rsidR="000C5850" w:rsidRPr="00C2525C" w:rsidRDefault="000C5850" w:rsidP="00C2525C">
      <w:pPr>
        <w:tabs>
          <w:tab w:val="left" w:pos="2778"/>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Отделка и сдача самолета,</w:t>
      </w:r>
    </w:p>
    <w:p w14:paraId="4E3775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Непредвиденные работы, выявленные после испытаний частей, указанных в списке.</w:t>
      </w:r>
    </w:p>
    <w:p w14:paraId="40A39939"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считает, что по поверхностному подсчету, обходимый процент ремонта данному самолету выражает ся приблизительно в 70% стоимости серийного самолета, так как у означенного самолета большинство главнейших частей к установке непригодны и таковой изготовления серии, частей коих на заводе не имеется и пришлось бы изготовлять одиночный комплект вручную (8906,68).</w:t>
      </w:r>
    </w:p>
    <w:p w14:paraId="5F3A04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FD94E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августа 1926 года был подписан Договор о проведении совместных аэрохимических испытаний с Германией. Советская сторона предоставляла свой полигон и должна была обеспечить необходимые условия работы. Немцы брали на себя обучение в течение опытов советских специалистов. Однако если в авиационном и танковом проектах упор делался на подготовку кадров, то в области военной химии советско-германское сотрудничество преследовало в основном исследовательские задачи.</w:t>
      </w:r>
    </w:p>
    <w:p w14:paraId="5E924D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Обе стороны могли получать образцы всех применявшихся и разработанных при проведении совместных испытаний приборов и их чертежи. Кроме того, договором предусматривалось, что все протоколы испытаний, чертежи, фотоснимки будут выполняться в двойном количестве и равномерно распределяться между сторонами. Техническое руководство опытами находилось в немецких руках, административное — в советских.</w:t>
      </w:r>
    </w:p>
    <w:p w14:paraId="2DABC9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сентября 1926 года началась практическая работа. Первоначально испытания проводились под Москвой на полигоне “Подосинки”. Было проведено около 40 полётов, в ходе которых с различных высот выливалась жидкость с физическими свойствами, аналогичными иприту. Опыты доказали техническую возможность применения авиацией иприта против живых целей, для заражения местности и населённых пунктов (11208).</w:t>
      </w:r>
    </w:p>
    <w:p w14:paraId="326F66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6C442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21 августа 1926 г. был заключен договор опроведении аэрохимических испытаний. Hа основании этого договора к работе было приступлено в конце сентября. Вся первая часть программы выполнена. Было произведено около 40 полетов, сопровождающихсявыливанием жидкости с различных высот. Для опытов применяласьжидкость, обладающая физическими свойствами, аналогичными иприту.Опыты доказали полную возможность широкого применения авиациейотравляющих веществ. </w:t>
      </w:r>
    </w:p>
    <w:p w14:paraId="62377E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утверждению наших специалистов, на основанииэтих опытов можно считать установленным, что применение ипритаавиацией против живых целей, для заражения местности и населенных пунктов - технически вполне возможно и имеет большую ценность.</w:t>
      </w:r>
    </w:p>
    <w:p w14:paraId="05F2D9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 весны 1927 г. предстоит выполнить 2-ю фазу испытаний - провести разбрызгивание с разных высот иприта, который предполагаетсяприготовить в феврале по методу немцев у нас. Одновременно будетиспытана пригодность противогазов, защитительной одежды и др.способов химической защиты. Действие иприта будет испытано на опытныхживотных. Помимо этого, немцы в настоящее время разрабатывают приборыдля прицела. Всю программу предположено закончить к осени 1927 г. </w:t>
      </w:r>
    </w:p>
    <w:p w14:paraId="508660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Касаясь результатов, необходимо сказать, что испытания эти принесли нам уже большую пользу. Помимо того, что они дали нам неизвестный длянас ранее метод разбрызгивания, мы получили сразу весь, вполнепроработанный материал и методику работы, так как с каждым из ихспециалистов работал наш специалист и перенял весь их опыт на ходу. Врезультате этого наши специалисты, соприкоснувшись на практике сболее высокой технической подготовкой немецких специалистов, вкороткий срок научились весьма многому.</w:t>
      </w:r>
    </w:p>
    <w:p w14:paraId="4E41E9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Hаши материальные затраты, посравнению с немцами, незначительны. Заканчивающаяся первая частьиспытаний стоила нам, не считая оплаты наших специалистов, около 20тыс. рублей. Им же эти испытания обошлись, вероятно, в несколько соттысяч рублей, так как все оборудование куплено ими, за транспортплатили они, и их специалисты обошлись в несколько раз дороже, чем наши. </w:t>
      </w:r>
    </w:p>
    <w:p w14:paraId="51B409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этого краткого сообщения вытекает, что опыты эти должны быть доведены до конца, так как, благодаря им, мы получим совершеннопроработанный и законченный ценнейший способ современного боя, сумев приспособить для этой цели наш воздушный флот и заблаговременноизучить способы защиты (11491).</w:t>
      </w:r>
    </w:p>
    <w:p w14:paraId="02D13F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07DA26F" w14:textId="77777777" w:rsidR="002F1889" w:rsidRPr="00C2525C" w:rsidRDefault="002F188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августа 1926 г. был заключен Договор о совместных аэро-химических испытаниях с целью «всесторонней и глубокой проработки интересующего их вопроса». Он действовал в течение одного года и ежегодно не позднее 31 декабря должен был возобновляться и утверждаться обеими сторонами, которые могли вносить в него дополнения и изменения. Как и в большинстве других документов, касавшихся советско-германского военного сотрудничества, участники не назывались своими истинными именами, а получали условные обозначения, в данном случае советская сторона именовалась «М» (Moskau), немецкая сторона — «В» (Berlin). Права и обязанности между партнерами распределялись поровну. Техническое руководство опытами находилось в немецких руках, административное руководство — в советских. Первым руководителем «Томки» в 1928 г. был полковник Л. фон Зихерер, а после его смерти в 1929–1933 гг. — генерал В. Треппер. Обе стороны могли получать образцы всех применявшихся и разработанных при проведении совместных испытаний приборов и их чертежи. Кроме того, договором предусматривалось, что все протоколы испытаний, чертежи, фотоснимки будут выполняться в двойном количестве и равномерно распределяться между сторонами. Все опыты должны были производиться только в присутствии советского руководителя или его заместителя. Они же определяли, кто из советских специалистов будет непосредственно участвовать в опытах. Советская сторона предоставляла в использование свои полигоны и принимала обязательства по обеспечению необходимых условий работы. Немцы брали на себя «обучение в течение опытов «М» специалистов по всем отраслям опытной работы при условии, что «М» специалисты будут не только теоретически изучать вопросы, но и практически принимать участие в работах».</w:t>
      </w:r>
    </w:p>
    <w:p w14:paraId="5ECD581D" w14:textId="77777777" w:rsidR="002F1889" w:rsidRPr="00C2525C" w:rsidRDefault="002F188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договоре предусматривалось, что «обе стороны несут ответственность за полнейшее сохранение секретности и принимают меры к недопущению появления в прессе или специальных журналах сведений о постройках и испытаниях». Всем В-участникам запрещалось заводить знакомства с населением гарнизона и иностранными подданными. Оговаривалось, что при невыполнении немецкими специалистами требований секретности советская сторона имела право применять необходимые меры, вплоть до расторжения договора.</w:t>
      </w:r>
    </w:p>
    <w:p w14:paraId="06BA2E93" w14:textId="77777777" w:rsidR="002F1889" w:rsidRPr="00C2525C" w:rsidRDefault="002F188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случае расторжения договора немцы могли вывезти принадлежавшее им имущество, или передать его другому немецкому предприятию, или продать советской стороне. Приборы и материалы, оплаченные обеими сторонами, переходили в собственность РККА при условии выплаты половины оценочной стоимости. Имущественные расходы по проведению совместных испытаний оплачивались обеими сторонами поровну в соответствии с ежегодно составлявшейся сметой.</w:t>
      </w:r>
    </w:p>
    <w:p w14:paraId="2F996F4E" w14:textId="77777777" w:rsidR="002F1889" w:rsidRPr="00C2525C" w:rsidRDefault="002F1889"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Определив юридические, технические и материальные права и обязанности, стороны без промедления, уже в сентябре приступили к практической работе в Подосинках. В сентябре-октябре 1926 г. из Германии было завезено оборудование. Группа немецких исследователей, в которую входили и химики, и летчики называлась «Гела» («Гезельшафт фюр ландвиртшафтлихе Артикель мбХ»). Работу «Гелы» возглавлял Х. Хакмак (под псевдонимом Амберг). В «группу Амберга» входило 12 человек (Амберг, Маркард, Хорн, Фирекк, Мунч, Вирт, Кельцер, Мюльхан, Шмидт, Метнер, Якоб, Томе. Видимо, большинство этих имен — псевдонимы. Возможно, что Вирт — профессор берлинского Технического университета. Известно, что он сотрудничал с советскими военными химиками). В ноябре-декабре «Гела» выполнила основную часть программы по договору, проведя 14 опытов с выливными устройствами, в ходе которых было использовано 5 т химических веществ. Опробованные выливные устройства типа S125 Хакмак-Амберг в отчете в Берлин от 12 декабря 1926 г. рекомендовал принять на вооружение. Были полностью проведены исследовательские работы по вопросам защиты от ОВ и дегазации. На 1927 г. Амберг наметил целую программу дальнейших работ. Помимо дальнейшей проработки методов ведения химической войны (распыление ОВ с воздуха, сбрасывание газовых бомб, контейнеров с ОВ с использованием ударного взрывателя, взрывателя с часовым механизмом, разработка новых типов ОВ). Согласно отчету Хакмака-Амберга работы «Гелы» должны были быть возобновлены в апреле 1927 г. (18265).</w:t>
      </w:r>
    </w:p>
    <w:p w14:paraId="2C4FDC21" w14:textId="77777777" w:rsidR="002F1889" w:rsidRPr="00C2525C" w:rsidRDefault="002F1889" w:rsidP="00C2525C">
      <w:pPr>
        <w:spacing w:after="0" w:line="240" w:lineRule="auto"/>
        <w:jc w:val="both"/>
        <w:rPr>
          <w:rFonts w:ascii="Times New Roman" w:hAnsi="Times New Roman" w:cs="Times New Roman"/>
          <w:color w:val="002060"/>
          <w:sz w:val="16"/>
          <w:szCs w:val="16"/>
        </w:rPr>
      </w:pPr>
    </w:p>
    <w:p w14:paraId="0EBC9A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августа 1926 Член Правления Авиатреста Макаровский писал письмо Нач. ВОХИМУ УС РККА на 686/2с от 13.08.26</w:t>
      </w:r>
    </w:p>
    <w:p w14:paraId="748CA3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Настоящим сообщаю, что заказ на изготовление баллонов из дюраллюминия, Авиатрест принять не может (8905,70).</w:t>
      </w:r>
    </w:p>
    <w:p w14:paraId="527252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6D9346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55BCDA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91F83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21 и 27 августа 1926. Из протокола заседания Политбюро № 49, 1926 г.</w:t>
      </w:r>
    </w:p>
    <w:p w14:paraId="58FB60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Об упорядочении эксплуатации муниципализированных домов и усилении ответственности</w:t>
      </w:r>
    </w:p>
    <w:p w14:paraId="3EB4F3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В целях сохранения муниципального жилищного фонда от дальнейшего разрушения необходимо устранение неправильного расходования домовых доходов и усиление ответственности за сохранность домов как со стороны органов, ведающих управлением, так и отдельных арендаторов-жильцов. </w:t>
      </w:r>
    </w:p>
    <w:p w14:paraId="3EE662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Формами эксплуатации жилищного фонда должны быть: </w:t>
      </w:r>
    </w:p>
    <w:p w14:paraId="27695B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сдача домов в аренду жилищной кооперации, жилтовариществам, предприятиям, учреждениям и частным лицам; </w:t>
      </w:r>
    </w:p>
    <w:p w14:paraId="0FE8B9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организация домовых трестов; </w:t>
      </w:r>
    </w:p>
    <w:p w14:paraId="6E17FE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непосредственное управление домами учреждениями и предприятиями, их выстроившими... </w:t>
      </w:r>
    </w:p>
    <w:p w14:paraId="2996F8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 В целях большего соблюдения организациями и лицами, в управлении которых находятся дома, ответственности по их сохранности признать необходимым: </w:t>
      </w:r>
    </w:p>
    <w:p w14:paraId="1FD7AE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фактическое проведение в жизнь уголовной, гражданской и административной ответственности соответствующих лиц и организаций; </w:t>
      </w:r>
    </w:p>
    <w:p w14:paraId="305321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повышение уголовной репрессии за неправильное ведение домового хозяйства; </w:t>
      </w:r>
    </w:p>
    <w:p w14:paraId="004711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ускорение прохождения дел в судах. </w:t>
      </w:r>
    </w:p>
    <w:p w14:paraId="4169AD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6. Ввиду наблюдающегося использования доходов от домового хозяйства домоуправлениями не по прямому назначению признать необходимым: </w:t>
      </w:r>
    </w:p>
    <w:p w14:paraId="0E4256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нормировать расходы в домовом хозяйстве; </w:t>
      </w:r>
    </w:p>
    <w:p w14:paraId="21EE3F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значительно снизить расходы по содержанию выборного состава и обслуживающего персонала; </w:t>
      </w:r>
    </w:p>
    <w:p w14:paraId="4C04D8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соответствующий подбор административного состава и обслуживающего персонала. </w:t>
      </w:r>
    </w:p>
    <w:p w14:paraId="71058D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7. Для учета состояния и ценности муниципального домового имущества должна быть срочно повсеместно проведена инвентаризация домовладельцев. </w:t>
      </w:r>
    </w:p>
    <w:p w14:paraId="7D17D9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8. Принять необходимые меры к упорядочению эксплуатации вновь возводимых домов. </w:t>
      </w:r>
    </w:p>
    <w:p w14:paraId="16EF51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Признать необходимым провести мероприятия, обеспечивающие усиление руководящей роли пролетарской части в жилищных кооперативах и жилых товариществах (11652).</w:t>
      </w:r>
    </w:p>
    <w:p w14:paraId="760AB3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3A52686" w14:textId="77777777" w:rsidR="00C92B2D" w:rsidRPr="00C2525C" w:rsidRDefault="00C92B2D" w:rsidP="00C2525C">
      <w:pPr>
        <w:pStyle w:val="ae"/>
        <w:shd w:val="clear" w:color="auto" w:fill="FFFFFF"/>
        <w:spacing w:before="0" w:after="0"/>
        <w:jc w:val="both"/>
        <w:rPr>
          <w:color w:val="002060"/>
          <w:sz w:val="16"/>
          <w:szCs w:val="16"/>
        </w:rPr>
      </w:pPr>
      <w:r w:rsidRPr="00C2525C">
        <w:rPr>
          <w:rStyle w:val="a7"/>
          <w:b w:val="0"/>
          <w:iCs/>
          <w:color w:val="002060"/>
          <w:sz w:val="16"/>
          <w:szCs w:val="16"/>
        </w:rPr>
        <w:t>21 августа 1926 г.</w:t>
      </w:r>
      <w:r w:rsidRPr="00C2525C">
        <w:rPr>
          <w:color w:val="002060"/>
          <w:sz w:val="16"/>
          <w:szCs w:val="16"/>
        </w:rPr>
        <w:t xml:space="preserve"> Подписание в Москве соглашения между СССР и Германией об организации совместных опытов по химическому оружию. Общий смысл: лабораторные и теоретические работы — в Германии, крупномасштабные военно-химические испытания — в Советском Союзе. Испытания состоялись октябре-декабре на химическом полигоне в Кузьминках. Проведено 43 полета с выливанием жидкости, имитирующей свойства иприта,. Показано, что жидкость, выливаемая с высот до 1000 метров, достигает земли без больших потерь, причем ею покрывается большая площадь. Немцы доказали советским военным, </w:t>
      </w:r>
      <w:r w:rsidRPr="00C2525C">
        <w:rPr>
          <w:rStyle w:val="af0"/>
          <w:i w:val="0"/>
          <w:color w:val="002060"/>
          <w:sz w:val="16"/>
          <w:szCs w:val="16"/>
        </w:rPr>
        <w:t>«что применение иприта авиацией против живых целей, для заражения местности и населенных пунктов — технически возможно и имеет большую ценность»</w:t>
      </w:r>
      <w:r w:rsidRPr="00C2525C">
        <w:rPr>
          <w:color w:val="002060"/>
          <w:sz w:val="16"/>
          <w:szCs w:val="16"/>
        </w:rPr>
        <w:t xml:space="preserve">. Итоги были столь серьезны, что заместитель председателя РВС СССР И.С.Уншлихт описал их в письме, направленном вместо новогоднего приветствия 31 декабря 1926 года И.В.Сталину: </w:t>
      </w:r>
      <w:r w:rsidRPr="00C2525C">
        <w:rPr>
          <w:rStyle w:val="af0"/>
          <w:i w:val="0"/>
          <w:color w:val="002060"/>
          <w:sz w:val="16"/>
          <w:szCs w:val="16"/>
        </w:rPr>
        <w:t>«Опыты доказали полную возможность широкого применения авиацией отравляющих веществ. По утверждению наших специалистов, на основании этих опытов можно считать установленным, что применение иприта авиацией против живых целей, для заражения местности и населенных пунктов — технически возможно и имеет большую ценность. С весны 1927 года предстоит выполнить 2-ю фазу испытаний — провести разбрызгивание с разных высот иприта, который предполагается приготовить в феврале по методу немцев у нас.»</w:t>
      </w:r>
      <w:r w:rsidRPr="00C2525C">
        <w:rPr>
          <w:color w:val="002060"/>
          <w:sz w:val="16"/>
          <w:szCs w:val="16"/>
        </w:rPr>
        <w:t xml:space="preserve"> Военно-химическое сотрудничество между Германией и СССР было продолжено в рамках проекта «Томка» (один сезон в Оренбурге, а остальные — в Шиханах в Саратовской области). Цель — испытание новых средств и методов применения ОВ с использованием артиллерии, авиации и газометов. Совместные работы предполагали, однако, </w:t>
      </w:r>
      <w:r w:rsidRPr="00C2525C">
        <w:rPr>
          <w:rStyle w:val="af0"/>
          <w:i w:val="0"/>
          <w:color w:val="002060"/>
          <w:sz w:val="16"/>
          <w:szCs w:val="16"/>
        </w:rPr>
        <w:t>«возможность отказа от дальнейших опытов тогда, когда мы сочтем это необходимым»</w:t>
      </w:r>
      <w:r w:rsidRPr="00C2525C">
        <w:rPr>
          <w:color w:val="002060"/>
          <w:sz w:val="16"/>
          <w:szCs w:val="16"/>
        </w:rPr>
        <w:t>. Отказ состоялся в 1933 г (17133).</w:t>
      </w:r>
    </w:p>
    <w:p w14:paraId="41C3A8BD" w14:textId="77777777" w:rsidR="00C92B2D" w:rsidRPr="00C2525C" w:rsidRDefault="00C92B2D" w:rsidP="00C2525C">
      <w:pPr>
        <w:pStyle w:val="ae"/>
        <w:shd w:val="clear" w:color="auto" w:fill="FFFFFF"/>
        <w:spacing w:before="0" w:after="0"/>
        <w:jc w:val="both"/>
        <w:rPr>
          <w:color w:val="002060"/>
          <w:sz w:val="16"/>
          <w:szCs w:val="16"/>
        </w:rPr>
      </w:pPr>
    </w:p>
    <w:p w14:paraId="0A2D2E2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024F8F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1341C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21 и 27 августа 1926. Из протокола заседания Политбюро № 50, 1926 г.</w:t>
      </w:r>
    </w:p>
    <w:p w14:paraId="073CA0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Об отлучках работников полпредств </w:t>
      </w:r>
    </w:p>
    <w:p w14:paraId="3BF43F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Считать неправильным разрешение, данное НКИД, на одновременные отпуска тт. Розенгольцу и Майскому — основным работникам полпредства в Англии. </w:t>
      </w:r>
    </w:p>
    <w:p w14:paraId="2441D0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Ввиду заявления НКИД о том, что в Парижском полпредстве одновременно (без разрешения НКИД) ушли в отпуск тт. Раковский и Давтян, предложить НКИД немедленно принять меры к тому, чтобы полпред (или советник) был вызван на место своей работы в Париж. </w:t>
      </w:r>
    </w:p>
    <w:p w14:paraId="0BF258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Обязать НКИД принять меры к тому, чтобы впредь вопросы об отлучках (об отпусках, выездах в Москву и т. п.) основных работников полпредств производились с разрешения НКИД, а в нужных случаях и ЦК. </w:t>
      </w:r>
    </w:p>
    <w:p w14:paraId="6B28BF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г) Разослать это постановление всем полпредам. </w:t>
      </w:r>
    </w:p>
    <w:p w14:paraId="154EC2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Предложить Секретариату ЦК совместно с руководителями хозяйственных комиссариатов принять все необходимые меры к проведению в жизнь постановления ЦК об отпусках, имея в виду сокращение отпусков в данный период составления хозяйственных планов на будущий год (11652).</w:t>
      </w:r>
    </w:p>
    <w:p w14:paraId="09844F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3DC151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D2273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DA901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августа 1926 г Г.Кондилис сверг правительство Т.Пангалоса, который призвал вернуться бывшего президента (3907,142).</w:t>
      </w:r>
    </w:p>
    <w:p w14:paraId="67AF47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A5C181F" w14:textId="77777777" w:rsidR="00C92B2D" w:rsidRPr="00C2525C" w:rsidRDefault="00C92B2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августа в 1926 году в Йоханнесбурге, Южная Африка, обнаруживают золото (14990).</w:t>
      </w:r>
    </w:p>
    <w:p w14:paraId="4A164A48" w14:textId="77777777" w:rsidR="00C92B2D" w:rsidRPr="00C2525C" w:rsidRDefault="00C92B2D" w:rsidP="00C2525C">
      <w:pPr>
        <w:spacing w:after="0" w:line="240" w:lineRule="auto"/>
        <w:jc w:val="both"/>
        <w:rPr>
          <w:rFonts w:ascii="Times New Roman" w:hAnsi="Times New Roman" w:cs="Times New Roman"/>
          <w:color w:val="002060"/>
          <w:sz w:val="16"/>
          <w:szCs w:val="16"/>
        </w:rPr>
      </w:pPr>
    </w:p>
    <w:p w14:paraId="542C910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CC3E6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266D3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августа 1926 г. после двух обсуждений на совещаниях в Авиатресте проект боевика Н.Н.П. Б-1 2М-5 был обсужден на Техсовете Научного Комитета Управления ВВС. Заказчик - Управление ВВС, полной ясности в отношении назначения машины все же не имел (9649).</w:t>
      </w:r>
    </w:p>
    <w:p w14:paraId="0DBA1F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852F82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августа 1926 г. на Техсовете Научного Комитета управления ВВС после двух обсуждений на совещаниях в Авиатресте проект Б-1 2М-5 также был обсужден. Заказчик — Управление ВВС полной ясности в отношении назначения машины все же не имел. В итоге 4 октября 1926 г. Пленум Научного Комитета Управления ВВС принял решение о приостановке всех работ по “Боевику” ввиду того, что проектные данные штурмовика не в йолной мере отвечали предъявляемым требованиям (11474).</w:t>
      </w:r>
    </w:p>
    <w:p w14:paraId="6205B1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F70A4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августа 1926 был подготовлен акт:</w:t>
      </w:r>
    </w:p>
    <w:p w14:paraId="6F7128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Августа, 23 дня 1926 года, мы нижеподписавшиеся: Представитель НК УВВС тов. КРЕЙСОН, представитель АВИАТРЕСТА тов. КАЛИНИН и представитель НОА тов. ЕВСТИГНЕЕВ., РАСТЕГАЕВ и ПИСАРЕНКО, в присутствии представителя Госавиаза</w:t>
      </w:r>
      <w:r w:rsidRPr="00C2525C">
        <w:rPr>
          <w:rFonts w:ascii="Times New Roman" w:hAnsi="Times New Roman" w:cs="Times New Roman"/>
          <w:color w:val="002060"/>
          <w:sz w:val="16"/>
          <w:szCs w:val="16"/>
        </w:rPr>
        <w:softHyphen/>
        <w:t>вода № 3 "Красный летчик" тов. МЕЛЬНИЦКОГО- произвели осмотр самолета истребителя И2-М5 заводской номер 1860, находящегося в ангаре НОА на Центральном Аэродроме имени т. Троцкого и предназначенного для полетных испытаний в НОА для установления исполненных Госазиазаводом № 3 пере</w:t>
      </w:r>
      <w:r w:rsidRPr="00C2525C">
        <w:rPr>
          <w:rFonts w:ascii="Times New Roman" w:hAnsi="Times New Roman" w:cs="Times New Roman"/>
          <w:color w:val="002060"/>
          <w:sz w:val="16"/>
          <w:szCs w:val="16"/>
        </w:rPr>
        <w:softHyphen/>
        <w:t>делок в названном самолете, в связи с результатами стати</w:t>
      </w:r>
      <w:r w:rsidRPr="00C2525C">
        <w:rPr>
          <w:rFonts w:ascii="Times New Roman" w:hAnsi="Times New Roman" w:cs="Times New Roman"/>
          <w:color w:val="002060"/>
          <w:sz w:val="16"/>
          <w:szCs w:val="16"/>
        </w:rPr>
        <w:softHyphen/>
        <w:t>ческих испытания самолета этого типа, произведенных а Июле-Августе с.г. в Ленинграде, при чем оказалось:</w:t>
      </w:r>
    </w:p>
    <w:p w14:paraId="631926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Под несущие ссережки верхнего крыла поставлены дюр</w:t>
      </w:r>
      <w:r w:rsidRPr="00C2525C">
        <w:rPr>
          <w:rFonts w:ascii="Times New Roman" w:hAnsi="Times New Roman" w:cs="Times New Roman"/>
          <w:color w:val="002060"/>
          <w:sz w:val="16"/>
          <w:szCs w:val="16"/>
        </w:rPr>
        <w:softHyphen/>
        <w:t>алюминиевые подкладки толщин.2,5-3 м., согласно эскиза № 1, укрепленные 7 шурупами 3,5 мм при длине 29 мм каждая (размер шурупов сообщен тов. МЕЛЬНИЦКИМ).</w:t>
      </w:r>
    </w:p>
    <w:p w14:paraId="56D694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Под сережки нижних крыльев поставлены дюраллюминиевые подкладки толщ. 2,5-3,0 мм, согласно эскиза №2, шурупов 5 на каждую того же размера, что и на 1-ом.</w:t>
      </w:r>
    </w:p>
    <w:p w14:paraId="010129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Под болты крепящие сережка поставлены дюралюмини</w:t>
      </w:r>
      <w:r w:rsidRPr="00C2525C">
        <w:rPr>
          <w:rFonts w:ascii="Times New Roman" w:hAnsi="Times New Roman" w:cs="Times New Roman"/>
          <w:color w:val="002060"/>
          <w:sz w:val="16"/>
          <w:szCs w:val="16"/>
        </w:rPr>
        <w:softHyphen/>
        <w:t>евые подкладка толщиной 2,5-3,0 мм., согласно эскиза № 3.</w:t>
      </w:r>
    </w:p>
    <w:p w14:paraId="249173A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Болты крепящие сережки установлены правильно резь</w:t>
      </w:r>
      <w:r w:rsidRPr="00C2525C">
        <w:rPr>
          <w:rFonts w:ascii="Times New Roman" w:hAnsi="Times New Roman" w:cs="Times New Roman"/>
          <w:color w:val="002060"/>
          <w:sz w:val="16"/>
          <w:szCs w:val="16"/>
        </w:rPr>
        <w:softHyphen/>
        <w:t>бой в сторону противоположную сережкам.</w:t>
      </w:r>
    </w:p>
    <w:p w14:paraId="7B0DA4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Рычаги рулей высоты переклепаны с образованием го</w:t>
      </w:r>
      <w:r w:rsidRPr="00C2525C">
        <w:rPr>
          <w:rFonts w:ascii="Times New Roman" w:hAnsi="Times New Roman" w:cs="Times New Roman"/>
          <w:color w:val="002060"/>
          <w:sz w:val="16"/>
          <w:szCs w:val="16"/>
        </w:rPr>
        <w:softHyphen/>
        <w:t>ловок снаружи трубы в постановкой подкладка под головка заклепок взнутри.</w:t>
      </w:r>
    </w:p>
    <w:p w14:paraId="555AA3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В узлах центрального плана поставлены подкладка из 2-х миллиметрового дюралюминия общей толщиной 1 4 мм. и заменены болты более длинными с корончатой гайкой.</w:t>
      </w:r>
    </w:p>
    <w:p w14:paraId="1135DC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Независимо от изложенного по инициативе завода по</w:t>
      </w:r>
      <w:r w:rsidRPr="00C2525C">
        <w:rPr>
          <w:rFonts w:ascii="Times New Roman" w:hAnsi="Times New Roman" w:cs="Times New Roman"/>
          <w:color w:val="002060"/>
          <w:sz w:val="16"/>
          <w:szCs w:val="16"/>
        </w:rPr>
        <w:softHyphen/>
        <w:t>ставлены контрящие приспособление на соединения элеронных тяг и переставлен бензиномер верхняго бака на верх его, кроме того по заявлению т. Мельницкого заменена пе</w:t>
      </w:r>
      <w:r w:rsidRPr="00C2525C">
        <w:rPr>
          <w:rFonts w:ascii="Times New Roman" w:hAnsi="Times New Roman" w:cs="Times New Roman"/>
          <w:color w:val="002060"/>
          <w:sz w:val="16"/>
          <w:szCs w:val="16"/>
        </w:rPr>
        <w:softHyphen/>
        <w:t>даль нижняго управления педалью сваренной по иному от</w:t>
      </w:r>
      <w:r w:rsidRPr="00C2525C">
        <w:rPr>
          <w:rFonts w:ascii="Times New Roman" w:hAnsi="Times New Roman" w:cs="Times New Roman"/>
          <w:color w:val="002060"/>
          <w:sz w:val="16"/>
          <w:szCs w:val="16"/>
        </w:rPr>
        <w:softHyphen/>
        <w:t>личному от ранее применявшегося методу.</w:t>
      </w:r>
    </w:p>
    <w:p w14:paraId="5A65F0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Перечисленным, по заявлению тов. Мельницкий исчер</w:t>
      </w:r>
      <w:r w:rsidRPr="00C2525C">
        <w:rPr>
          <w:rFonts w:ascii="Times New Roman" w:hAnsi="Times New Roman" w:cs="Times New Roman"/>
          <w:color w:val="002060"/>
          <w:sz w:val="16"/>
          <w:szCs w:val="16"/>
        </w:rPr>
        <w:softHyphen/>
        <w:t>пывается об"ем работ порученных ему Госавиазаводом № 3.</w:t>
      </w:r>
    </w:p>
    <w:p w14:paraId="13DAB4F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Как видно из изложенного и сравнения эскизов уста</w:t>
      </w:r>
      <w:r w:rsidRPr="00C2525C">
        <w:rPr>
          <w:rFonts w:ascii="Times New Roman" w:hAnsi="Times New Roman" w:cs="Times New Roman"/>
          <w:color w:val="002060"/>
          <w:sz w:val="16"/>
          <w:szCs w:val="16"/>
        </w:rPr>
        <w:softHyphen/>
        <w:t>новленных подкладок и эскизов подкладок применявшихся при статических испытаниях (см. эскизы №№ 4 и 5) первые, а равно и крепящие их шурупы значительно отличаются по размерам от последних.</w:t>
      </w:r>
    </w:p>
    <w:p w14:paraId="485D0AC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Считая недопустимым уклонение от испытанных образ</w:t>
      </w:r>
      <w:r w:rsidRPr="00C2525C">
        <w:rPr>
          <w:rFonts w:ascii="Times New Roman" w:hAnsi="Times New Roman" w:cs="Times New Roman"/>
          <w:color w:val="002060"/>
          <w:sz w:val="16"/>
          <w:szCs w:val="16"/>
        </w:rPr>
        <w:softHyphen/>
        <w:t>цов, присутствующие полагают необходимым предложить за</w:t>
      </w:r>
      <w:r w:rsidRPr="00C2525C">
        <w:rPr>
          <w:rFonts w:ascii="Times New Roman" w:hAnsi="Times New Roman" w:cs="Times New Roman"/>
          <w:color w:val="002060"/>
          <w:sz w:val="16"/>
          <w:szCs w:val="16"/>
        </w:rPr>
        <w:softHyphen/>
        <w:t>воду впредь и придерживаться их при серийном производ</w:t>
      </w:r>
      <w:r w:rsidRPr="00C2525C">
        <w:rPr>
          <w:rFonts w:ascii="Times New Roman" w:hAnsi="Times New Roman" w:cs="Times New Roman"/>
          <w:color w:val="002060"/>
          <w:sz w:val="16"/>
          <w:szCs w:val="16"/>
        </w:rPr>
        <w:softHyphen/>
        <w:t>стве самолетов И2, в данном же случае подкладки уставовленные под сережки (эскизы №№ 1 и 2), в виду невозможно</w:t>
      </w:r>
      <w:r w:rsidRPr="00C2525C">
        <w:rPr>
          <w:rFonts w:ascii="Times New Roman" w:hAnsi="Times New Roman" w:cs="Times New Roman"/>
          <w:color w:val="002060"/>
          <w:sz w:val="16"/>
          <w:szCs w:val="16"/>
        </w:rPr>
        <w:softHyphen/>
        <w:t xml:space="preserve">сти их замены без ущерба для прочности </w:t>
      </w:r>
      <w:r w:rsidRPr="00C2525C">
        <w:rPr>
          <w:rFonts w:ascii="Times New Roman" w:hAnsi="Times New Roman" w:cs="Times New Roman"/>
          <w:color w:val="002060"/>
          <w:sz w:val="16"/>
          <w:szCs w:val="16"/>
        </w:rPr>
        <w:lastRenderedPageBreak/>
        <w:t>крепления и сравнительно несущественных отклонений от образцовых оставить, а подкладки под болты (эскиз № 3) заменить изготовленными по размерам испытанных (8905,53).</w:t>
      </w:r>
    </w:p>
    <w:p w14:paraId="34740E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35374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августа 1926 была подготовлена:</w:t>
      </w:r>
    </w:p>
    <w:p w14:paraId="13A68F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10"/>
        <w:gridCol w:w="2566"/>
        <w:gridCol w:w="2566"/>
        <w:gridCol w:w="2566"/>
      </w:tblGrid>
      <w:tr w:rsidR="00BD609C" w:rsidRPr="00C2525C" w14:paraId="76C86D12" w14:textId="77777777">
        <w:tc>
          <w:tcPr>
            <w:tcW w:w="3510" w:type="dxa"/>
            <w:tcBorders>
              <w:top w:val="single" w:sz="12" w:space="0" w:color="auto"/>
            </w:tcBorders>
          </w:tcPr>
          <w:p w14:paraId="77D19A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27/УШ-26 г.</w:t>
            </w:r>
          </w:p>
        </w:tc>
        <w:tc>
          <w:tcPr>
            <w:tcW w:w="2566" w:type="dxa"/>
            <w:tcBorders>
              <w:top w:val="single" w:sz="12" w:space="0" w:color="auto"/>
            </w:tcBorders>
          </w:tcPr>
          <w:p w14:paraId="3F13D4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24/УШ-26 г.</w:t>
            </w:r>
          </w:p>
        </w:tc>
        <w:tc>
          <w:tcPr>
            <w:tcW w:w="2566" w:type="dxa"/>
            <w:tcBorders>
              <w:top w:val="single" w:sz="12" w:space="0" w:color="auto"/>
            </w:tcBorders>
          </w:tcPr>
          <w:p w14:paraId="76CE5E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Спецслужб 25/УШ-26 г.</w:t>
            </w:r>
          </w:p>
        </w:tc>
        <w:tc>
          <w:tcPr>
            <w:tcW w:w="2566" w:type="dxa"/>
            <w:tcBorders>
              <w:top w:val="single" w:sz="12" w:space="0" w:color="auto"/>
            </w:tcBorders>
          </w:tcPr>
          <w:p w14:paraId="6612B5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26/УШ-26 г.</w:t>
            </w:r>
          </w:p>
        </w:tc>
      </w:tr>
      <w:tr w:rsidR="00BD609C" w:rsidRPr="00C2525C" w14:paraId="6FECF989" w14:textId="77777777">
        <w:tc>
          <w:tcPr>
            <w:tcW w:w="3510" w:type="dxa"/>
            <w:tcBorders>
              <w:bottom w:val="single" w:sz="12" w:space="0" w:color="auto"/>
            </w:tcBorders>
          </w:tcPr>
          <w:p w14:paraId="020D39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Календарный план работ и смета Секции Применения и Секции Спецслужб на 26/25 гг.</w:t>
            </w:r>
          </w:p>
          <w:p w14:paraId="505F49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То же УД</w:t>
            </w:r>
          </w:p>
          <w:p w14:paraId="7294B3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Отчет Секции Спецслужб о работе за Ш кв. 1926/27 гг</w:t>
            </w:r>
          </w:p>
          <w:p w14:paraId="4DBA4F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Тоже Секции Применения</w:t>
            </w:r>
          </w:p>
          <w:p w14:paraId="7F8592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расп. Вооружения и оборудования самолета Р3-М5</w:t>
            </w:r>
          </w:p>
          <w:p w14:paraId="42433E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Доклад об авиационном празднике в Англии</w:t>
            </w:r>
          </w:p>
          <w:p w14:paraId="28D49C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Чтение журналов Секций</w:t>
            </w:r>
          </w:p>
        </w:tc>
        <w:tc>
          <w:tcPr>
            <w:tcW w:w="2566" w:type="dxa"/>
            <w:tcBorders>
              <w:bottom w:val="single" w:sz="12" w:space="0" w:color="auto"/>
            </w:tcBorders>
          </w:tcPr>
          <w:p w14:paraId="7F780E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необходимых размерах аэродрома в зависимости от возможности проведения посадки при внезапной остановке мотора</w:t>
            </w:r>
          </w:p>
          <w:p w14:paraId="3BC434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проведении военных игр в школах ВВС</w:t>
            </w:r>
          </w:p>
          <w:p w14:paraId="71194B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книжках для летчикаЭ летнаба, маханика и проч.</w:t>
            </w:r>
          </w:p>
        </w:tc>
        <w:tc>
          <w:tcPr>
            <w:tcW w:w="2566" w:type="dxa"/>
            <w:tcBorders>
              <w:bottom w:val="single" w:sz="12" w:space="0" w:color="auto"/>
            </w:tcBorders>
          </w:tcPr>
          <w:p w14:paraId="72710E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самописце скорости патент № 453845</w:t>
            </w:r>
          </w:p>
          <w:p w14:paraId="763B22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патенте фирмы Цейс № 337101</w:t>
            </w:r>
          </w:p>
          <w:p w14:paraId="55B036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прицелах для боевиков</w:t>
            </w:r>
          </w:p>
          <w:p w14:paraId="641B38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предл. гр. Якишева</w:t>
            </w:r>
          </w:p>
          <w:p w14:paraId="03621C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мишене для воздушной стрельбы</w:t>
            </w:r>
          </w:p>
          <w:p w14:paraId="65EA6C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Об установке Пуль 9 бис с пулеметом Максим на Р-1</w:t>
            </w:r>
          </w:p>
        </w:tc>
        <w:tc>
          <w:tcPr>
            <w:tcW w:w="2566" w:type="dxa"/>
            <w:tcBorders>
              <w:bottom w:val="single" w:sz="12" w:space="0" w:color="auto"/>
            </w:tcBorders>
          </w:tcPr>
          <w:p w14:paraId="6D5611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Об испытании и приемке партии некондиционных покрышек</w:t>
            </w:r>
          </w:p>
          <w:p w14:paraId="19F725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100-сильном моторе</w:t>
            </w:r>
          </w:p>
          <w:p w14:paraId="3959C8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моторе М5 № 71</w:t>
            </w:r>
          </w:p>
          <w:p w14:paraId="446038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аварии морлета Локоткова</w:t>
            </w:r>
          </w:p>
          <w:p w14:paraId="3A5F2A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подогревателе Гончарова</w:t>
            </w:r>
          </w:p>
        </w:tc>
      </w:tr>
    </w:tbl>
    <w:p w14:paraId="712DE2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(2265,98).</w:t>
      </w:r>
    </w:p>
    <w:p w14:paraId="085ADB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0AC47D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августа 1926 Производственная часть УВВС писала письмо № 19265/с в Авиатрест:</w:t>
      </w:r>
    </w:p>
    <w:p w14:paraId="0C4BB6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Производственная часть обращает Ваше внимание, что самолеты И-2 хотя и снабжаюатся Вами пулемет</w:t>
      </w:r>
      <w:r w:rsidRPr="00C2525C">
        <w:rPr>
          <w:rFonts w:ascii="Times New Roman" w:hAnsi="Times New Roman" w:cs="Times New Roman"/>
          <w:color w:val="002060"/>
          <w:sz w:val="16"/>
          <w:szCs w:val="16"/>
        </w:rPr>
        <w:softHyphen/>
        <w:t>ными приспособ тениями типа ГАЗ № 3, но эта установка требует еще испытаний и утверждения НК - о чем и предлагается озаботиться.</w:t>
      </w:r>
    </w:p>
    <w:p w14:paraId="4FB29D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Вместе с сим, по сведениям тех. приемщика на ГАЗ № 3 - хотя и находятся 20-25 самолетов И-3 приблизительно в 100% готовности, но вполне удовлетворительной системы охлаждения на этих самолетах все еще не имеется - Производ. часть считает , что искания</w:t>
      </w:r>
      <w:r w:rsidRPr="00C2525C">
        <w:rPr>
          <w:rFonts w:ascii="Times New Roman" w:hAnsi="Times New Roman" w:cs="Times New Roman"/>
          <w:smallCaps/>
          <w:color w:val="002060"/>
          <w:sz w:val="16"/>
          <w:szCs w:val="16"/>
        </w:rPr>
        <w:t xml:space="preserve"> в</w:t>
      </w:r>
      <w:r w:rsidRPr="00C2525C">
        <w:rPr>
          <w:rFonts w:ascii="Times New Roman" w:hAnsi="Times New Roman" w:cs="Times New Roman"/>
          <w:color w:val="002060"/>
          <w:sz w:val="16"/>
          <w:szCs w:val="16"/>
        </w:rPr>
        <w:t xml:space="preserve"> этой области должны быть продолжены и для серийной приемки должны быть даны самолеты с улучшенной установкой радиаторов.</w:t>
      </w:r>
    </w:p>
    <w:p w14:paraId="12452C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Решение вопроса подлежит срочному разрешению, дабы не иметь трудностей в период окончательной сдачи этих самолетов 8906,86).</w:t>
      </w:r>
    </w:p>
    <w:p w14:paraId="02B6F0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F3402F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96269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F6D34A3" w14:textId="77777777" w:rsidR="00FC6606" w:rsidRPr="00C2525C" w:rsidRDefault="00FC660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23 августа в 1926 году первый полет самолета </w:t>
      </w:r>
      <w:hyperlink r:id="rId75" w:tgtFrame="_blank" w:history="1">
        <w:r w:rsidRPr="00C2525C">
          <w:rPr>
            <w:rFonts w:ascii="Times New Roman" w:hAnsi="Times New Roman" w:cs="Times New Roman"/>
            <w:color w:val="002060"/>
            <w:sz w:val="16"/>
            <w:szCs w:val="16"/>
          </w:rPr>
          <w:t xml:space="preserve">«S-35» </w:t>
        </w:r>
      </w:hyperlink>
      <w:r w:rsidRPr="00C2525C">
        <w:rPr>
          <w:rFonts w:ascii="Times New Roman" w:hAnsi="Times New Roman" w:cs="Times New Roman"/>
          <w:color w:val="002060"/>
          <w:sz w:val="16"/>
          <w:szCs w:val="16"/>
        </w:rPr>
        <w:t>И.Сикорского. На борту находились только Рене Фонк и И.И.Сикорский. После короткого разбега самолет легко оторвался и быстро начал набирать высоту. Центральный двигатель пилоты задросселировали, и весь полет совершался на двух. Взлетный вес самолета 9100 кг, набор 300 м - за 75 с. Максимальная скорость - 230 км/ч, крейсерская - 193 км/ч, посадочная - 105 км/ч. 20 сентября 1926 года самолет потерпел аварию при взлете и разбился (14991).</w:t>
      </w:r>
    </w:p>
    <w:p w14:paraId="7B89305F" w14:textId="77777777" w:rsidR="00FC6606" w:rsidRPr="00C2525C" w:rsidRDefault="00FC6606" w:rsidP="00C2525C">
      <w:pPr>
        <w:spacing w:after="0" w:line="240" w:lineRule="auto"/>
        <w:jc w:val="both"/>
        <w:rPr>
          <w:rFonts w:ascii="Times New Roman" w:hAnsi="Times New Roman" w:cs="Times New Roman"/>
          <w:color w:val="002060"/>
          <w:sz w:val="16"/>
          <w:szCs w:val="16"/>
        </w:rPr>
      </w:pPr>
    </w:p>
    <w:p w14:paraId="4C2F2815" w14:textId="77777777" w:rsidR="00EB4C7B" w:rsidRPr="00C2525C" w:rsidRDefault="00EB4C7B"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23 августа 1926 года — первый полёт транспортного самолёта Sikorsky S-35. /США/</w:t>
      </w:r>
    </w:p>
    <w:p w14:paraId="482183F2" w14:textId="77777777" w:rsidR="00EB4C7B" w:rsidRPr="00C2525C" w:rsidRDefault="00EB4C7B"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1919 году бизнесмен Реймонд Ортейг (Raymond Orteig) учредил приз в 25 000 долларов за трансатлантический перелёт между Нью-Йорком и Парижем. В 1926 году решил попытать счастья французский лётчик Рене Фонк (Rene Fonck). Он обратился к Sikorsky Manufacturing Company, которая по его заказу переделала свой двухмоторный пассажирский самолёт S-35 в трёхмоторный.</w:t>
      </w:r>
    </w:p>
    <w:p w14:paraId="48CFBE58" w14:textId="77777777" w:rsidR="00EB4C7B" w:rsidRPr="00C2525C" w:rsidRDefault="00EB4C7B"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S-35 представлял собой полутороплан с неубираемым шасси. 3 × двигателя Gnome-Rhône Jupiter 9A (425 л.с.) позволяли развить максимальную скорость в 233 км/ч. Топлива хватало на 7 часов полёта. С дополнительными баками — на 5850 км (по расчётам).</w:t>
      </w:r>
    </w:p>
    <w:p w14:paraId="64C6113B" w14:textId="77777777" w:rsidR="00EB4C7B" w:rsidRPr="00C2525C" w:rsidRDefault="00EB4C7B"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Во время испытательных полётов S-35 показал хорошие лётные характеристики. Но для дальнего перелёта нужна была дополнительная подготовка. Фонк торопил Игоря Сикорского и это плохо кончилось. 21 сентября 1926 года перегруженный самолёт разбился во время взлёта. 2 из 4 членов экипажа погибли (22300).</w:t>
      </w:r>
    </w:p>
    <w:p w14:paraId="1D8FE76B" w14:textId="77777777" w:rsidR="00EB4C7B" w:rsidRPr="00C2525C" w:rsidRDefault="00EB4C7B" w:rsidP="00C2525C">
      <w:pPr>
        <w:spacing w:after="0" w:line="240" w:lineRule="auto"/>
        <w:jc w:val="both"/>
        <w:rPr>
          <w:rFonts w:ascii="Times New Roman" w:hAnsi="Times New Roman" w:cs="Times New Roman"/>
          <w:color w:val="0070C0"/>
          <w:sz w:val="16"/>
          <w:szCs w:val="16"/>
        </w:rPr>
      </w:pPr>
    </w:p>
    <w:p w14:paraId="34ADA553" w14:textId="77777777" w:rsidR="00EB4C7B" w:rsidRPr="00C2525C" w:rsidRDefault="00EB4C7B"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23 августа 1926 - Первый полёт S-35 Игоря Сикорского. Взлётный вес - 9100 кг, набор 300 м - за 75 с. Максимальная скорость - 230 км/ч, крейсерская - 193 км/ч, посадочная - 105 км/ч. 20 сентября 1926-го самолёт потерпел аварию при взлёте и разбился (22389).</w:t>
      </w:r>
    </w:p>
    <w:p w14:paraId="04AC3680" w14:textId="77777777" w:rsidR="00EB4C7B" w:rsidRPr="00C2525C" w:rsidRDefault="00EB4C7B" w:rsidP="00C2525C">
      <w:pPr>
        <w:spacing w:after="0" w:line="240" w:lineRule="auto"/>
        <w:jc w:val="both"/>
        <w:rPr>
          <w:rFonts w:ascii="Times New Roman" w:hAnsi="Times New Roman" w:cs="Times New Roman"/>
          <w:color w:val="0070C0"/>
          <w:sz w:val="16"/>
          <w:szCs w:val="16"/>
        </w:rPr>
      </w:pPr>
    </w:p>
    <w:p w14:paraId="5911A093" w14:textId="77777777" w:rsidR="00FC6606" w:rsidRPr="00C2525C" w:rsidRDefault="00FC660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23 августа в 1926 году польские пилоты Казимир Калина и Збигнев Бабинский подняли в воздух новый польский истребитель </w:t>
      </w:r>
      <w:hyperlink r:id="rId76" w:tgtFrame="_blank" w:history="1">
        <w:r w:rsidRPr="00C2525C">
          <w:rPr>
            <w:rFonts w:ascii="Times New Roman" w:hAnsi="Times New Roman" w:cs="Times New Roman"/>
            <w:color w:val="002060"/>
            <w:sz w:val="16"/>
            <w:szCs w:val="16"/>
          </w:rPr>
          <w:t xml:space="preserve">«WZ-X». </w:t>
        </w:r>
      </w:hyperlink>
      <w:r w:rsidRPr="00C2525C">
        <w:rPr>
          <w:rFonts w:ascii="Times New Roman" w:hAnsi="Times New Roman" w:cs="Times New Roman"/>
          <w:color w:val="002060"/>
          <w:sz w:val="16"/>
          <w:szCs w:val="16"/>
        </w:rPr>
        <w:t>Разработкой нового истребителя «WZ-X» по заказу авиационного департамента министерства Обороны Польши занимался Институт Летных разработок («Wojskowej Centrali Badan Lotniczych» – «CWL»). Работа была начата 16 мая 1925 года, а уже через год была завершена. Первый полет прототипа был несколько задержан майским переворотом 1926 года, когда было уничтожено часть материалов. Первоначально предполагалось заказать самолет для польских ВВС в качестве истребителя сопровождения, однако после детальных испытаний выбор пал на Потэзы и Брэгге.Тем не менее проект продолжили развивать, построив еще три прототипа с другими двигателями. Однако на вооружение самолет так и не попал и использовался до конца 1930-х годов в испытательном центре в Будгоще (14991).</w:t>
      </w:r>
    </w:p>
    <w:p w14:paraId="144A0F2E" w14:textId="77777777" w:rsidR="00FC6606" w:rsidRPr="00C2525C" w:rsidRDefault="00FC6606" w:rsidP="00C2525C">
      <w:pPr>
        <w:spacing w:after="0" w:line="240" w:lineRule="auto"/>
        <w:jc w:val="both"/>
        <w:rPr>
          <w:rFonts w:ascii="Times New Roman" w:hAnsi="Times New Roman" w:cs="Times New Roman"/>
          <w:color w:val="002060"/>
          <w:sz w:val="16"/>
          <w:szCs w:val="16"/>
        </w:rPr>
      </w:pPr>
    </w:p>
    <w:p w14:paraId="78352123" w14:textId="77777777" w:rsidR="00FC6606" w:rsidRPr="00C2525C" w:rsidRDefault="00FC660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23 августа 1926 г. на самолёте </w:t>
      </w:r>
      <w:r w:rsidRPr="00C2525C">
        <w:rPr>
          <w:rFonts w:ascii="Times New Roman" w:hAnsi="Times New Roman" w:cs="Times New Roman"/>
          <w:color w:val="002060"/>
          <w:sz w:val="16"/>
          <w:szCs w:val="16"/>
          <w:lang w:val="en-US"/>
        </w:rPr>
        <w:t>SPADS</w:t>
      </w:r>
      <w:r w:rsidRPr="00C2525C">
        <w:rPr>
          <w:rFonts w:ascii="Times New Roman" w:hAnsi="Times New Roman" w:cs="Times New Roman"/>
          <w:color w:val="002060"/>
          <w:sz w:val="16"/>
          <w:szCs w:val="16"/>
        </w:rPr>
        <w:t>.61/7 был установлен следующий рекорд Каллизо - 12442 м. От исходного одноместного истребителя-биплана он отличался увеличенным с 9,61 до 11,72 м размахом (длина самолёта тоже немного возросла) и наличием турбо</w:t>
      </w:r>
      <w:r w:rsidRPr="00C2525C">
        <w:rPr>
          <w:rFonts w:ascii="Times New Roman" w:hAnsi="Times New Roman" w:cs="Times New Roman"/>
          <w:color w:val="002060"/>
          <w:sz w:val="16"/>
          <w:szCs w:val="16"/>
        </w:rPr>
        <w:softHyphen/>
        <w:t>компрессора «Рато».</w:t>
      </w:r>
    </w:p>
    <w:p w14:paraId="29453C38" w14:textId="77777777" w:rsidR="00FC6606" w:rsidRPr="00C2525C" w:rsidRDefault="00FC660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августа 1927 г. Каллизо вновь побил рекорд высоты, но вскоре выяснилось, что лётчик подделал показания барографа, заранее нанеся барограмму невидимыми чернилами. Обман раскрылся благодаря другому прибору, в тайне установленному на самолёт. Разразился скандал, лётчика исключили из Ордена Почетного легиона, чести стать членом которого Каллизо удостоился после рекорда 1924 г. Компания «Блерио» потребовала вернуть ей 25000 франкбв, которые лётчик получил после признания рекорда. Результаты Каллизо были аннулированы, сам он навсегда выбыл из гонки за высоту, будучи пожизнен</w:t>
      </w:r>
      <w:r w:rsidRPr="00C2525C">
        <w:rPr>
          <w:rFonts w:ascii="Times New Roman" w:hAnsi="Times New Roman" w:cs="Times New Roman"/>
          <w:color w:val="002060"/>
          <w:sz w:val="16"/>
          <w:szCs w:val="16"/>
        </w:rPr>
        <w:softHyphen/>
        <w:t>но дисквалифицирован (15842).</w:t>
      </w:r>
    </w:p>
    <w:p w14:paraId="6023F799" w14:textId="77777777" w:rsidR="00FC6606" w:rsidRPr="00C2525C" w:rsidRDefault="00FC6606" w:rsidP="00C2525C">
      <w:pPr>
        <w:spacing w:after="0" w:line="240" w:lineRule="auto"/>
        <w:jc w:val="both"/>
        <w:rPr>
          <w:rFonts w:ascii="Times New Roman" w:hAnsi="Times New Roman" w:cs="Times New Roman"/>
          <w:color w:val="002060"/>
          <w:sz w:val="16"/>
          <w:szCs w:val="16"/>
        </w:rPr>
      </w:pPr>
    </w:p>
    <w:p w14:paraId="5EDE9E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августа 1926 умер американский актер Рудольф Валентино вызвав волну самоубийств (2101).</w:t>
      </w:r>
    </w:p>
    <w:p w14:paraId="1D7FA9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A5743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768E4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E1515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августа 1926 Пред. НК Дубенский писал Пред. Правления Авиатреста письмо N 1429с/с:</w:t>
      </w:r>
    </w:p>
    <w:p w14:paraId="59EF10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рассмотрении плана опытного строительства в комиссии ГУМПа под председательством Будняка от 1 апреля с.г. и 10 мая, преследовавшей цель установления реального плана и сокращения типов самолетов и в силу невыясненных конструктивных и числовых данных, получаемых ускорений конструкции катапульты, катапультный самолет был снят с плана опытного строительства и начало проектирования его было перенесено на 1926-1927.</w:t>
      </w:r>
    </w:p>
    <w:p w14:paraId="435FBF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Как видно из прилагаемого протокола и со слов конструктора самолета и Григоровича к проектированию постройки как катапульты, так и равно катапультного самолета является возможным приступить теперь же." Дубенский (2301,14).</w:t>
      </w:r>
    </w:p>
    <w:p w14:paraId="4B3209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9B2C0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24 августа 1926 Зам. Нач. СПОРТЭКЗАКА (Отдела специальных заграничных заказов Наркомторга) Мартынов и Пом. Нач. Оперзагчасти Сухоплесков писали письмо № 07482с </w:t>
      </w:r>
    </w:p>
    <w:p w14:paraId="39818A5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Сообщаю Вам следующее письмо Парижа:</w:t>
      </w:r>
    </w:p>
    <w:p w14:paraId="39A498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нам обратился некий тов. ЖИРОМАНИ, рабочий, член Французской компартии, работающий у фирмы "МОРО и ЛЯВИНЪ" - Париж изготовляющей во Франции общеизвестный заграницей по своим качествам авиационный клей СЕРТЮС (Certus) - швейцар</w:t>
      </w:r>
      <w:r w:rsidRPr="00C2525C">
        <w:rPr>
          <w:rFonts w:ascii="Times New Roman" w:hAnsi="Times New Roman" w:cs="Times New Roman"/>
          <w:color w:val="002060"/>
          <w:sz w:val="16"/>
          <w:szCs w:val="16"/>
        </w:rPr>
        <w:softHyphen/>
        <w:t>ский патент- с предложением поехать в СССР и по</w:t>
      </w:r>
      <w:r w:rsidRPr="00C2525C">
        <w:rPr>
          <w:rFonts w:ascii="Times New Roman" w:hAnsi="Times New Roman" w:cs="Times New Roman"/>
          <w:color w:val="002060"/>
          <w:sz w:val="16"/>
          <w:szCs w:val="16"/>
        </w:rPr>
        <w:softHyphen/>
        <w:t>ставить там производство этого клея. Он утверждает, что секрет фабрикации и все составные части клея ему прекрасно известны: он с хозяином завода работает лишь вдвоем и все операции произ</w:t>
      </w:r>
      <w:r w:rsidRPr="00C2525C">
        <w:rPr>
          <w:rFonts w:ascii="Times New Roman" w:hAnsi="Times New Roman" w:cs="Times New Roman"/>
          <w:color w:val="002060"/>
          <w:sz w:val="16"/>
          <w:szCs w:val="16"/>
        </w:rPr>
        <w:softHyphen/>
        <w:t>водят сами. Условия его следующие: уплата из</w:t>
      </w:r>
      <w:r w:rsidRPr="00C2525C">
        <w:rPr>
          <w:rFonts w:ascii="Times New Roman" w:hAnsi="Times New Roman" w:cs="Times New Roman"/>
          <w:color w:val="002060"/>
          <w:sz w:val="16"/>
          <w:szCs w:val="16"/>
        </w:rPr>
        <w:softHyphen/>
        <w:t>вестной единовременной суммы (размер ее он нам не указал, т.к. сам не знал сколько запросить, полагаем, однако, что сумма эта не будет слишком велика) и обеспечение работой в СССР.</w:t>
      </w:r>
    </w:p>
    <w:p w14:paraId="7A72948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"Сертюс" клей казеинный, употребляющийся в хо</w:t>
      </w:r>
      <w:r w:rsidRPr="00C2525C">
        <w:rPr>
          <w:rFonts w:ascii="Times New Roman" w:hAnsi="Times New Roman" w:cs="Times New Roman"/>
          <w:color w:val="002060"/>
          <w:sz w:val="16"/>
          <w:szCs w:val="16"/>
        </w:rPr>
        <w:softHyphen/>
        <w:t>лодном состоянии. Он применяется исключительно для клейки дерева, кроме авиационных конструк</w:t>
      </w:r>
      <w:r w:rsidRPr="00C2525C">
        <w:rPr>
          <w:rFonts w:ascii="Times New Roman" w:hAnsi="Times New Roman" w:cs="Times New Roman"/>
          <w:color w:val="002060"/>
          <w:sz w:val="16"/>
          <w:szCs w:val="16"/>
        </w:rPr>
        <w:softHyphen/>
        <w:t>торов им пользуются также в кузово-строительном деле, на фортепианных фабриках и т.п. Месячная продукция этого клея во Франции - около 27.000 кило.</w:t>
      </w:r>
    </w:p>
    <w:p w14:paraId="18B852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авиационных заводов одним из самых крупных потребителей является БЛЕРИО, употребляющий “СЕРТЮС” для клейки своих коков.</w:t>
      </w:r>
    </w:p>
    <w:p w14:paraId="7248EF6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"Полагаем, что предложение это может представить интерес для наших заводов. Бывший здесь в свое время в командировке тов. СТОМАН также говорил нам о наличии в СССР нужды на специальные клеи, применяющиеся в холодном состоянии (самголетостроительство).</w:t>
      </w:r>
    </w:p>
    <w:p w14:paraId="7314DE2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"Сообщите по этому поводу свое заключение." (8905,88).</w:t>
      </w:r>
    </w:p>
    <w:p w14:paraId="029AED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C834F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августа 1926 Врид Предправления Авиатреста Гамбург и Слен Правления, техдиректор Макаровский писали письмо № 6368/ц-1 Начальнику УВВС тов. Баранову</w:t>
      </w:r>
    </w:p>
    <w:p w14:paraId="2480547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постройке бомбовозов.</w:t>
      </w:r>
    </w:p>
    <w:p w14:paraId="6A34A2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ответ на В/запрос от 20 с.м. за № 19259/с Правление АВИАТРЕСТА подтверждает свое согласие на ведение подготовительных работ по постройке 30 шт. металлических бомбовозов типа А.Н.Т - 4 под два мотора Лоррен Дитрих по 450 л.с., а также на немедленное ведение заготовок на мате</w:t>
      </w:r>
      <w:r w:rsidRPr="00C2525C">
        <w:rPr>
          <w:rFonts w:ascii="Times New Roman" w:hAnsi="Times New Roman" w:cs="Times New Roman"/>
          <w:color w:val="002060"/>
          <w:sz w:val="16"/>
          <w:szCs w:val="16"/>
        </w:rPr>
        <w:softHyphen/>
        <w:t>риалы для 10 шт. из этого количества. Договор с УВВС на постройку этих самолетов будет нами зак</w:t>
      </w:r>
      <w:r w:rsidRPr="00C2525C">
        <w:rPr>
          <w:rFonts w:ascii="Times New Roman" w:hAnsi="Times New Roman" w:cs="Times New Roman"/>
          <w:color w:val="002060"/>
          <w:sz w:val="16"/>
          <w:szCs w:val="16"/>
        </w:rPr>
        <w:softHyphen/>
        <w:t>лючен впоследствии после передачи АВИАТРЕСТУ завода в Филях и заключения между Правлением АВИАТРЕСТА и Центральным Аэрогидродинамическим институтом договора на изготовление чертежей, спесификаций и расчетов упомянутого Вами головного серийного самолета. Переговоры с ЦАГИ нами начаты и предположены к окончанию 1-го декабря с.г. Для возможности дачи поставщикам Авиатреста заказов на материалы, полуфабрикаты, приборы и принадлежности по приложенному к Вашему письму списку для первых вышеупомянутых 10 самолетов.</w:t>
      </w:r>
    </w:p>
    <w:p w14:paraId="005D07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Правление Авиатреста просит отпустить ему 500000 рублей (8905,80).</w:t>
      </w:r>
    </w:p>
    <w:p w14:paraId="0C0612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012A8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августа 1926 Секция применения НК УВВС рассмотрела вопросы: 1. О необходимых размерах аэродрома в зависимости от возможности производства посадки при внезапной остановке мотора; 3. О книжках для л, летнаба, мех. и т.п. и др. (2265,95).</w:t>
      </w:r>
    </w:p>
    <w:p w14:paraId="46CFBC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A79953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55D8A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095AE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августа 1926 Совнарком принял постановление о реорганизации центрального аппарата ВСНХ и НТО был реорганизован в НТУ и в конце 1927 в системе НТУ было 30 институтов (423,79).</w:t>
      </w:r>
    </w:p>
    <w:p w14:paraId="4963AC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FD15FDE" w14:textId="77777777" w:rsidR="00101425"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6E57847D" w14:textId="77777777" w:rsidR="00101425" w:rsidRPr="00C2525C" w:rsidRDefault="00101425"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E829C22" w14:textId="77777777" w:rsidR="00101425" w:rsidRPr="00C2525C" w:rsidRDefault="00101425"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24 августа 1926 г. Протокол РВС №31</w:t>
      </w:r>
    </w:p>
    <w:p w14:paraId="63AC8D68" w14:textId="77777777" w:rsidR="00101425" w:rsidRPr="00C2525C" w:rsidRDefault="00101425"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О результатах обследования не оборонительного строительства в ЗВО. </w:t>
      </w:r>
      <w:r w:rsidRPr="00C2525C">
        <w:rPr>
          <w:rFonts w:ascii="Times New Roman" w:hAnsi="Times New Roman" w:cs="Times New Roman"/>
          <w:bCs/>
          <w:iCs/>
          <w:color w:val="002060"/>
          <w:sz w:val="16"/>
          <w:szCs w:val="16"/>
        </w:rPr>
        <w:t>(Мартинович, прения — Фирсов, Замятин, Баранов, Уншлихт)</w:t>
      </w:r>
      <w:r w:rsidRPr="00C2525C">
        <w:rPr>
          <w:rFonts w:ascii="Times New Roman" w:hAnsi="Times New Roman" w:cs="Times New Roman"/>
          <w:bCs/>
          <w:color w:val="002060"/>
          <w:sz w:val="16"/>
          <w:szCs w:val="16"/>
        </w:rPr>
        <w:t>.</w:t>
      </w:r>
    </w:p>
    <w:p w14:paraId="6DB9AC70" w14:textId="77777777" w:rsidR="00101425" w:rsidRPr="00C2525C" w:rsidRDefault="00101425"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О Центральном доме Красной Армии. </w:t>
      </w:r>
      <w:r w:rsidRPr="00C2525C">
        <w:rPr>
          <w:rFonts w:ascii="Times New Roman" w:hAnsi="Times New Roman" w:cs="Times New Roman"/>
          <w:bCs/>
          <w:iCs/>
          <w:color w:val="002060"/>
          <w:sz w:val="16"/>
          <w:szCs w:val="16"/>
        </w:rPr>
        <w:t>(Ошлей, прения — Левичев, Ланда, Уншлихт)</w:t>
      </w:r>
      <w:r w:rsidRPr="00C2525C">
        <w:rPr>
          <w:rFonts w:ascii="Times New Roman" w:hAnsi="Times New Roman" w:cs="Times New Roman"/>
          <w:bCs/>
          <w:color w:val="002060"/>
          <w:sz w:val="16"/>
          <w:szCs w:val="16"/>
        </w:rPr>
        <w:t xml:space="preserve"> (17150).</w:t>
      </w:r>
    </w:p>
    <w:p w14:paraId="071946D7" w14:textId="77777777" w:rsidR="00101425" w:rsidRPr="00C2525C" w:rsidRDefault="00101425"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Протокол РВС №32</w:t>
      </w:r>
    </w:p>
    <w:p w14:paraId="6FBF6D36" w14:textId="77777777" w:rsidR="00101425" w:rsidRPr="00C2525C" w:rsidRDefault="00101425"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Пятилетний план строительства РККФ. </w:t>
      </w:r>
      <w:r w:rsidRPr="00C2525C">
        <w:rPr>
          <w:rFonts w:ascii="Times New Roman" w:hAnsi="Times New Roman" w:cs="Times New Roman"/>
          <w:bCs/>
          <w:iCs/>
          <w:color w:val="002060"/>
          <w:sz w:val="16"/>
          <w:szCs w:val="16"/>
        </w:rPr>
        <w:t>(Пугачев, прения — Оськин, Каменев, Курков, Муклевич, Власов, Тошаков, Баранов, Уншлихт)</w:t>
      </w:r>
      <w:r w:rsidRPr="00C2525C">
        <w:rPr>
          <w:rFonts w:ascii="Times New Roman" w:hAnsi="Times New Roman" w:cs="Times New Roman"/>
          <w:bCs/>
          <w:color w:val="002060"/>
          <w:sz w:val="16"/>
          <w:szCs w:val="16"/>
        </w:rPr>
        <w:t>.</w:t>
      </w:r>
    </w:p>
    <w:p w14:paraId="1DCD98EB" w14:textId="77777777" w:rsidR="00101425" w:rsidRPr="00C2525C" w:rsidRDefault="00101425"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О мобготовности РККА и перспективах подготовки к мобилизации в отношении укомплектования людским составом, конским составом, повозками и упряжью. </w:t>
      </w:r>
      <w:r w:rsidRPr="00C2525C">
        <w:rPr>
          <w:rFonts w:ascii="Times New Roman" w:hAnsi="Times New Roman" w:cs="Times New Roman"/>
          <w:bCs/>
          <w:iCs/>
          <w:color w:val="002060"/>
          <w:sz w:val="16"/>
          <w:szCs w:val="16"/>
        </w:rPr>
        <w:t>(Левичев, прения — Венцов, Пугачев, Уншлихт)</w:t>
      </w:r>
      <w:r w:rsidRPr="00C2525C">
        <w:rPr>
          <w:rFonts w:ascii="Times New Roman" w:hAnsi="Times New Roman" w:cs="Times New Roman"/>
          <w:bCs/>
          <w:color w:val="002060"/>
          <w:sz w:val="16"/>
          <w:szCs w:val="16"/>
        </w:rPr>
        <w:t xml:space="preserve"> (17150).</w:t>
      </w:r>
    </w:p>
    <w:p w14:paraId="73704337" w14:textId="77777777" w:rsidR="00101425" w:rsidRPr="00C2525C" w:rsidRDefault="00101425" w:rsidP="00C2525C">
      <w:pPr>
        <w:spacing w:after="0" w:line="240" w:lineRule="auto"/>
        <w:jc w:val="both"/>
        <w:rPr>
          <w:rFonts w:ascii="Times New Roman" w:hAnsi="Times New Roman" w:cs="Times New Roman"/>
          <w:bCs/>
          <w:color w:val="002060"/>
          <w:sz w:val="16"/>
          <w:szCs w:val="16"/>
        </w:rPr>
      </w:pPr>
    </w:p>
    <w:p w14:paraId="34CF78A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653CF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83F89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августа 1926 п/отделом Опытного строительства было созвано совещание с представителями УВВС, которое постановило подать проект ?-2М5 (боевика) в НК УВВС на предмет пересмотра задания (2279).</w:t>
      </w:r>
    </w:p>
    <w:p w14:paraId="287E54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16B1B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C 25 августа 1926 Я.И.Алкснис стал зам. начальником УВВС (66,158).</w:t>
      </w:r>
    </w:p>
    <w:p w14:paraId="5519B0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5A454C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августа 1926 Зам. Нач. Снабжений РККА и Нач. ВОФУ УС РККА писали письмо № 32226/150вс Зампредреввоенсовета Союза ССР:</w:t>
      </w:r>
    </w:p>
    <w:p w14:paraId="1C560F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Финансово-Контрольное Управление НКФ СССР в своей согласительном отношении аа № 29/10 по вопро</w:t>
      </w:r>
      <w:r w:rsidRPr="00C2525C">
        <w:rPr>
          <w:rFonts w:ascii="Times New Roman" w:hAnsi="Times New Roman" w:cs="Times New Roman"/>
          <w:color w:val="002060"/>
          <w:sz w:val="16"/>
          <w:szCs w:val="16"/>
        </w:rPr>
        <w:softHyphen/>
        <w:t>су о взаимообразном отпуске ЦАГИ 150.000 рублей на постройку гндроканала, сделало приписку, что ответсвенность ва невыполнение строительных работ УВВС по программе 1925-1926 года остается за Наркомвоенмором.</w:t>
      </w:r>
    </w:p>
    <w:p w14:paraId="2CAB97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УВВС тов. БАРАНОВ считает необходимый возражать против последнего абзаца, так как, по его мнению, задержки, при выполнении программ могут произойт по различным причинам, и, кроме того, Военвед вовсе не обяван снабжать ЦАГИ деньгами - это всетаки любезность.</w:t>
      </w:r>
    </w:p>
    <w:p w14:paraId="4DED8F1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Вами приказано дать ВОФУ заключение по содер</w:t>
      </w:r>
      <w:r w:rsidRPr="00C2525C">
        <w:rPr>
          <w:rFonts w:ascii="Times New Roman" w:hAnsi="Times New Roman" w:cs="Times New Roman"/>
          <w:color w:val="002060"/>
          <w:sz w:val="16"/>
          <w:szCs w:val="16"/>
        </w:rPr>
        <w:softHyphen/>
        <w:t>жанию надписи тов.БАРАНОВА и по существу сношения.</w:t>
      </w:r>
    </w:p>
    <w:p w14:paraId="2D9739B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 исполнение Вашего приказания докладываю нижеследующие соображения.</w:t>
      </w:r>
    </w:p>
    <w:p w14:paraId="1D8E5C4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Выдача ЦАГИ аа счет сметы Наркомвоенмора указанных 150.000 рублей на постройку гидроканала с бюд</w:t>
      </w:r>
      <w:r w:rsidRPr="00C2525C">
        <w:rPr>
          <w:rFonts w:ascii="Times New Roman" w:hAnsi="Times New Roman" w:cs="Times New Roman"/>
          <w:color w:val="002060"/>
          <w:sz w:val="16"/>
          <w:szCs w:val="16"/>
        </w:rPr>
        <w:softHyphen/>
        <w:t>жетной точки зрения, является неправильной, ибо на эту надобность ЦАГИ должен был получить средства от ВСНХ за счет сметы последнего; однако финансово-Контрольное Управление НКФ СССР, учитывая нвстоятельную необходимость ЦАГИ в испрашиваемых 150.000 рублях, подтвержденную произведенным обследованием ЦАГИ ФКУ НКФ СССР, и идя навстречу ходатайству РВС Союза ССР о выдаче этой суммы из кредитов по смете Наркомвоенмор, не возражало против взаимообразной выдачи ЦАГИ 150.000 рублей, с отнесением из них 75.000 руб</w:t>
      </w:r>
      <w:r w:rsidRPr="00C2525C">
        <w:rPr>
          <w:rFonts w:ascii="Times New Roman" w:hAnsi="Times New Roman" w:cs="Times New Roman"/>
          <w:color w:val="002060"/>
          <w:sz w:val="16"/>
          <w:szCs w:val="16"/>
        </w:rPr>
        <w:softHyphen/>
        <w:t>лей на строительные кредиты УВВС и 75.000 рублей на РККФ, сделав лишь указанную выпе оговорку об ответственности за невыполнение программ УВВС и РККФ.</w:t>
      </w:r>
    </w:p>
    <w:p w14:paraId="7976E31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моему мнению означенная приписка не имеет су</w:t>
      </w:r>
      <w:r w:rsidRPr="00C2525C">
        <w:rPr>
          <w:rFonts w:ascii="Times New Roman" w:hAnsi="Times New Roman" w:cs="Times New Roman"/>
          <w:color w:val="002060"/>
          <w:sz w:val="16"/>
          <w:szCs w:val="16"/>
        </w:rPr>
        <w:softHyphen/>
        <w:t>щественного значения, так как если 150.000 рублей ЦАГИ будут возвращены до закрытия сметы 1925-1926 года, то этим самым срыва программы не будет. Если же деньги будут возвращены после закрытия сметы Наркоивоенмора и поступят в доход казны, то едва ли выданные ЦАГИ 150.000 рублей могут иметь существенное значение на выполнение программ УВВС по $ 21-ому и РККФ по $ 27-му /судоремонт / при тех миллионных суммах, которые от</w:t>
      </w:r>
      <w:r w:rsidRPr="00C2525C">
        <w:rPr>
          <w:rFonts w:ascii="Times New Roman" w:hAnsi="Times New Roman" w:cs="Times New Roman"/>
          <w:color w:val="002060"/>
          <w:sz w:val="16"/>
          <w:szCs w:val="16"/>
        </w:rPr>
        <w:softHyphen/>
        <w:t>пускаются по навванным параграфам, тем более, что пла</w:t>
      </w:r>
      <w:r w:rsidRPr="00C2525C">
        <w:rPr>
          <w:rFonts w:ascii="Times New Roman" w:hAnsi="Times New Roman" w:cs="Times New Roman"/>
          <w:color w:val="002060"/>
          <w:sz w:val="16"/>
          <w:szCs w:val="16"/>
        </w:rPr>
        <w:softHyphen/>
        <w:t>ны при их исполнении в течение бюджетного года подвер</w:t>
      </w:r>
      <w:r w:rsidRPr="00C2525C">
        <w:rPr>
          <w:rFonts w:ascii="Times New Roman" w:hAnsi="Times New Roman" w:cs="Times New Roman"/>
          <w:color w:val="002060"/>
          <w:sz w:val="16"/>
          <w:szCs w:val="16"/>
        </w:rPr>
        <w:softHyphen/>
        <w:t>гаются изменениям.</w:t>
      </w:r>
    </w:p>
    <w:p w14:paraId="60F3A8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виду изложенного со своей стороны не считаю не</w:t>
      </w:r>
      <w:r w:rsidRPr="00C2525C">
        <w:rPr>
          <w:rFonts w:ascii="Times New Roman" w:hAnsi="Times New Roman" w:cs="Times New Roman"/>
          <w:color w:val="002060"/>
          <w:sz w:val="16"/>
          <w:szCs w:val="16"/>
        </w:rPr>
        <w:softHyphen/>
        <w:t>обходимым входить в сношение с ФКУ НКФ СССР об исклю</w:t>
      </w:r>
      <w:r w:rsidRPr="00C2525C">
        <w:rPr>
          <w:rFonts w:ascii="Times New Roman" w:hAnsi="Times New Roman" w:cs="Times New Roman"/>
          <w:color w:val="002060"/>
          <w:sz w:val="16"/>
          <w:szCs w:val="16"/>
        </w:rPr>
        <w:softHyphen/>
        <w:t>чении последнего абзаца в его отношении за № 29/10 по вопросу о вааимообразном отпуске ЦАГИ 150.000 рублей на постройку гидроканала ЦГАКА ф. 4, оп. 2, д. 94, л. 135 (1026,42).</w:t>
      </w:r>
    </w:p>
    <w:p w14:paraId="7E9E9A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59FF9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августа 1926 был подписан акт:</w:t>
      </w:r>
    </w:p>
    <w:p w14:paraId="054672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Августа, 23 дня 1926 года, мы нижеподписавшиеся: Представитель НК УВВС тов. КРЕЙСОН, представитель АВИАТРЕСТА тов. КАЛИНИН и представитель НОА тов. ЕВСТИГНЕЕВ., РАСТЕГАЕВ и ПИСАРЕНКО, в присутствии представителя Госавиаза</w:t>
      </w:r>
      <w:r w:rsidRPr="00C2525C">
        <w:rPr>
          <w:rFonts w:ascii="Times New Roman" w:hAnsi="Times New Roman" w:cs="Times New Roman"/>
          <w:color w:val="002060"/>
          <w:sz w:val="16"/>
          <w:szCs w:val="16"/>
        </w:rPr>
        <w:softHyphen/>
        <w:t>вода № 3 "Красный летчик" тов. МЕЛЬНИЦКОГО- произвели осмотр самолета истребителя И2-М5 заводской номер 1860, находящегося в ангаре НОА на Центральном Аэродроме имени т. Троцкого и предназначенного для полетных испытаний в НОА для установления исполненных Госазиазаводом № 3 пере</w:t>
      </w:r>
      <w:r w:rsidRPr="00C2525C">
        <w:rPr>
          <w:rFonts w:ascii="Times New Roman" w:hAnsi="Times New Roman" w:cs="Times New Roman"/>
          <w:color w:val="002060"/>
          <w:sz w:val="16"/>
          <w:szCs w:val="16"/>
        </w:rPr>
        <w:softHyphen/>
        <w:t>делок в названном самолете, в связи с результатами стати</w:t>
      </w:r>
      <w:r w:rsidRPr="00C2525C">
        <w:rPr>
          <w:rFonts w:ascii="Times New Roman" w:hAnsi="Times New Roman" w:cs="Times New Roman"/>
          <w:color w:val="002060"/>
          <w:sz w:val="16"/>
          <w:szCs w:val="16"/>
        </w:rPr>
        <w:softHyphen/>
        <w:t>ческих испытания самолета этого типа, произведенных а Июле-Августе с.г. в Ленинграде, при чем оказалось:</w:t>
      </w:r>
    </w:p>
    <w:p w14:paraId="7AB28B1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Под несущие ссережки верхнего крыла поставлены дюр</w:t>
      </w:r>
      <w:r w:rsidRPr="00C2525C">
        <w:rPr>
          <w:rFonts w:ascii="Times New Roman" w:hAnsi="Times New Roman" w:cs="Times New Roman"/>
          <w:color w:val="002060"/>
          <w:sz w:val="16"/>
          <w:szCs w:val="16"/>
        </w:rPr>
        <w:softHyphen/>
        <w:t>алюминиевые подкладки толщин.2,5-3 м., согласно эскиза № 1, укрепленные 7 шурупами 3,5 мм при длине 29 мм каждая (размер шурупов сообщен тов. МЕЛЬНИЦКИМ).</w:t>
      </w:r>
    </w:p>
    <w:p w14:paraId="2E8DD6C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Под сережки нижних крыльев поставлены дюраллюминиевые подкладки толщ. 2,5-3,0 мм, согласно эскиза №2, шурупов 5 на каждую того же размера, что и на 1-ом.</w:t>
      </w:r>
    </w:p>
    <w:p w14:paraId="127574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Под болты крепящие сережка поставлены дюралюмини</w:t>
      </w:r>
      <w:r w:rsidRPr="00C2525C">
        <w:rPr>
          <w:rFonts w:ascii="Times New Roman" w:hAnsi="Times New Roman" w:cs="Times New Roman"/>
          <w:color w:val="002060"/>
          <w:sz w:val="16"/>
          <w:szCs w:val="16"/>
        </w:rPr>
        <w:softHyphen/>
        <w:t>евые подкладка толщиной 2,5-3,0 мм., согласно эскиза № 3.</w:t>
      </w:r>
    </w:p>
    <w:p w14:paraId="3F0D99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Болты крепящие сережки установлены правильно резь</w:t>
      </w:r>
      <w:r w:rsidRPr="00C2525C">
        <w:rPr>
          <w:rFonts w:ascii="Times New Roman" w:hAnsi="Times New Roman" w:cs="Times New Roman"/>
          <w:color w:val="002060"/>
          <w:sz w:val="16"/>
          <w:szCs w:val="16"/>
        </w:rPr>
        <w:softHyphen/>
        <w:t>бой в сторону противоположную сережкам.</w:t>
      </w:r>
    </w:p>
    <w:p w14:paraId="07CCB8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Рычаги рулей высоты переклепаны с образованием го</w:t>
      </w:r>
      <w:r w:rsidRPr="00C2525C">
        <w:rPr>
          <w:rFonts w:ascii="Times New Roman" w:hAnsi="Times New Roman" w:cs="Times New Roman"/>
          <w:color w:val="002060"/>
          <w:sz w:val="16"/>
          <w:szCs w:val="16"/>
        </w:rPr>
        <w:softHyphen/>
        <w:t>ловок снаружи трубы в постановкой подкладка под головка заклепок взнутри.</w:t>
      </w:r>
    </w:p>
    <w:p w14:paraId="53BD5B0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В узлах центрального плана поставлены подкладка из 2-х миллиметрового дюралюминия общей толщиной 1 4 мм. и заменены болты более длинными с корончатой гайкой.</w:t>
      </w:r>
    </w:p>
    <w:p w14:paraId="225B18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Независимо от изложенного по инициативе завода по</w:t>
      </w:r>
      <w:r w:rsidRPr="00C2525C">
        <w:rPr>
          <w:rFonts w:ascii="Times New Roman" w:hAnsi="Times New Roman" w:cs="Times New Roman"/>
          <w:color w:val="002060"/>
          <w:sz w:val="16"/>
          <w:szCs w:val="16"/>
        </w:rPr>
        <w:softHyphen/>
        <w:t>ставлены контрящие приспособление на соединения элеронных тяг и переставлен бензиномер верхняго бака на верх его, кроме того по заявлению т. Мельницкого заменена пе</w:t>
      </w:r>
      <w:r w:rsidRPr="00C2525C">
        <w:rPr>
          <w:rFonts w:ascii="Times New Roman" w:hAnsi="Times New Roman" w:cs="Times New Roman"/>
          <w:color w:val="002060"/>
          <w:sz w:val="16"/>
          <w:szCs w:val="16"/>
        </w:rPr>
        <w:softHyphen/>
        <w:t>даль нижняго управления педалью сваренной по иному от</w:t>
      </w:r>
      <w:r w:rsidRPr="00C2525C">
        <w:rPr>
          <w:rFonts w:ascii="Times New Roman" w:hAnsi="Times New Roman" w:cs="Times New Roman"/>
          <w:color w:val="002060"/>
          <w:sz w:val="16"/>
          <w:szCs w:val="16"/>
        </w:rPr>
        <w:softHyphen/>
        <w:t>личному от ранее применявшегося методу.</w:t>
      </w:r>
    </w:p>
    <w:p w14:paraId="1BD54B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Перечисленным, по заявлению тов. Мельницкий исчер</w:t>
      </w:r>
      <w:r w:rsidRPr="00C2525C">
        <w:rPr>
          <w:rFonts w:ascii="Times New Roman" w:hAnsi="Times New Roman" w:cs="Times New Roman"/>
          <w:color w:val="002060"/>
          <w:sz w:val="16"/>
          <w:szCs w:val="16"/>
        </w:rPr>
        <w:softHyphen/>
        <w:t>пывается об"ем работ порученных ему Госавиазаводом № 3.</w:t>
      </w:r>
    </w:p>
    <w:p w14:paraId="60B29B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Как видно из изложенного и сравнения эскизов уста</w:t>
      </w:r>
      <w:r w:rsidRPr="00C2525C">
        <w:rPr>
          <w:rFonts w:ascii="Times New Roman" w:hAnsi="Times New Roman" w:cs="Times New Roman"/>
          <w:color w:val="002060"/>
          <w:sz w:val="16"/>
          <w:szCs w:val="16"/>
        </w:rPr>
        <w:softHyphen/>
        <w:t>новленных подкладок и эскизов подкладок применявшихся при статических испытаниях (см. эскизы №№ 4 и 5) первые, а равно и крепящие их шурупы значительно отличаются по размерам от последних.</w:t>
      </w:r>
    </w:p>
    <w:p w14:paraId="3F044B4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Считая недопустимым уклонение от испытанных образ</w:t>
      </w:r>
      <w:r w:rsidRPr="00C2525C">
        <w:rPr>
          <w:rFonts w:ascii="Times New Roman" w:hAnsi="Times New Roman" w:cs="Times New Roman"/>
          <w:color w:val="002060"/>
          <w:sz w:val="16"/>
          <w:szCs w:val="16"/>
        </w:rPr>
        <w:softHyphen/>
        <w:t>цов, присутствующие полагают необходимым предложить за</w:t>
      </w:r>
      <w:r w:rsidRPr="00C2525C">
        <w:rPr>
          <w:rFonts w:ascii="Times New Roman" w:hAnsi="Times New Roman" w:cs="Times New Roman"/>
          <w:color w:val="002060"/>
          <w:sz w:val="16"/>
          <w:szCs w:val="16"/>
        </w:rPr>
        <w:softHyphen/>
        <w:t>воду впредь и придерживаться их при серийном производ</w:t>
      </w:r>
      <w:r w:rsidRPr="00C2525C">
        <w:rPr>
          <w:rFonts w:ascii="Times New Roman" w:hAnsi="Times New Roman" w:cs="Times New Roman"/>
          <w:color w:val="002060"/>
          <w:sz w:val="16"/>
          <w:szCs w:val="16"/>
        </w:rPr>
        <w:softHyphen/>
        <w:t>стве самолетов И2, в данном же случае подкладки уставовленные под сережки (эскизы №№ 1 и 2), в виду невозможно</w:t>
      </w:r>
      <w:r w:rsidRPr="00C2525C">
        <w:rPr>
          <w:rFonts w:ascii="Times New Roman" w:hAnsi="Times New Roman" w:cs="Times New Roman"/>
          <w:color w:val="002060"/>
          <w:sz w:val="16"/>
          <w:szCs w:val="16"/>
        </w:rPr>
        <w:softHyphen/>
        <w:t>сти их замены без ущерба для прочности крепления и сравнительно несущественных отклонений от образцовых оставить, а подкладки под болты (эскиз № 3) заменить изготовленными по размерам испытанных (8905,53).</w:t>
      </w:r>
    </w:p>
    <w:p w14:paraId="22C8AB1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758C2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августа 1926 состоялось заседание Секции спецслужб НК УВВС по вопросу о прицелах для боевиков и мишенях для воздушной стрельбы (2265,99), а начальником - летом 1931 (505,103).</w:t>
      </w:r>
    </w:p>
    <w:p w14:paraId="733577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53C2B51" w14:textId="77777777" w:rsidR="006302FA"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lastRenderedPageBreak/>
        <w:t>Другие оборонные отрасли:</w:t>
      </w:r>
    </w:p>
    <w:p w14:paraId="5056A0C3" w14:textId="77777777" w:rsidR="006302FA" w:rsidRPr="00C2525C" w:rsidRDefault="006302FA"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662269E" w14:textId="77777777" w:rsidR="006302FA" w:rsidRPr="00C2525C" w:rsidRDefault="006302FA" w:rsidP="00C2525C">
      <w:pPr>
        <w:pStyle w:val="a3"/>
        <w:rPr>
          <w:color w:val="002060"/>
          <w:lang w:val="ru-RU"/>
        </w:rPr>
      </w:pPr>
      <w:r w:rsidRPr="00C2525C">
        <w:rPr>
          <w:color w:val="002060"/>
          <w:lang w:val="ru-RU"/>
        </w:rPr>
        <w:t>К 25 августа 1926 г. общая стоимость по</w:t>
      </w:r>
      <w:r w:rsidRPr="00C2525C">
        <w:rPr>
          <w:color w:val="002060"/>
          <w:lang w:val="ru-RU"/>
        </w:rPr>
        <w:softHyphen/>
        <w:t>стройки нового тракторного завода в Сталинграде оценива</w:t>
      </w:r>
      <w:r w:rsidRPr="00C2525C">
        <w:rPr>
          <w:color w:val="002060"/>
          <w:lang w:val="ru-RU"/>
        </w:rPr>
        <w:softHyphen/>
        <w:t>лась примерно в 16 млн. руб., при этом предпо</w:t>
      </w:r>
      <w:r w:rsidRPr="00C2525C">
        <w:rPr>
          <w:color w:val="002060"/>
          <w:lang w:val="ru-RU"/>
        </w:rPr>
        <w:softHyphen/>
        <w:t>лагалось, что 3 млн. руб. могут быть сэконом</w:t>
      </w:r>
      <w:r w:rsidRPr="00C2525C">
        <w:rPr>
          <w:color w:val="002060"/>
          <w:lang w:val="ru-RU"/>
        </w:rPr>
        <w:softHyphen/>
        <w:t>лены за счет предполагаемых к использованию зданий и оборудования завода «Баррикады». Однако на практике суммы затрат на постройку завода не уменьшались, а многократно увели</w:t>
      </w:r>
      <w:r w:rsidRPr="00C2525C">
        <w:rPr>
          <w:color w:val="002060"/>
          <w:lang w:val="ru-RU"/>
        </w:rPr>
        <w:softHyphen/>
        <w:t>чивались.</w:t>
      </w:r>
    </w:p>
    <w:p w14:paraId="1E7043B5" w14:textId="77777777" w:rsidR="006302FA" w:rsidRPr="00C2525C" w:rsidRDefault="006302FA" w:rsidP="00C2525C">
      <w:pPr>
        <w:pStyle w:val="a3"/>
        <w:rPr>
          <w:color w:val="002060"/>
          <w:lang w:val="ru-RU"/>
        </w:rPr>
      </w:pPr>
      <w:r w:rsidRPr="00C2525C">
        <w:rPr>
          <w:color w:val="002060"/>
          <w:lang w:val="ru-RU"/>
        </w:rPr>
        <w:t>Вследствие финансовых затруднений (страна еще жила в условиях НЭПа) и отсут</w:t>
      </w:r>
      <w:r w:rsidRPr="00C2525C">
        <w:rPr>
          <w:color w:val="002060"/>
          <w:lang w:val="ru-RU"/>
        </w:rPr>
        <w:softHyphen/>
        <w:t>ствия единой системы планирования и управ</w:t>
      </w:r>
      <w:r w:rsidRPr="00C2525C">
        <w:rPr>
          <w:color w:val="002060"/>
          <w:lang w:val="ru-RU"/>
        </w:rPr>
        <w:softHyphen/>
        <w:t>ления строительство завода шло крайне мед</w:t>
      </w:r>
      <w:r w:rsidRPr="00C2525C">
        <w:rPr>
          <w:color w:val="002060"/>
          <w:lang w:val="ru-RU"/>
        </w:rPr>
        <w:softHyphen/>
        <w:t>ленно. Лишь в конце 1928 г. с назначением начальником строительства В.И. Иванова на</w:t>
      </w:r>
      <w:r w:rsidRPr="00C2525C">
        <w:rPr>
          <w:color w:val="002060"/>
          <w:lang w:val="ru-RU"/>
        </w:rPr>
        <w:softHyphen/>
        <w:t>метился некоторый прогресс. Однако к этому времени годовая программа выпуска тракто</w:t>
      </w:r>
      <w:r w:rsidRPr="00C2525C">
        <w:rPr>
          <w:color w:val="002060"/>
          <w:lang w:val="ru-RU"/>
        </w:rPr>
        <w:softHyphen/>
        <w:t>ров была увеличена до 40 тыс. штук, что при</w:t>
      </w:r>
      <w:r w:rsidRPr="00C2525C">
        <w:rPr>
          <w:color w:val="002060"/>
          <w:lang w:val="ru-RU"/>
        </w:rPr>
        <w:softHyphen/>
        <w:t>вело к необходимости пересмотра проекта предприятия и к дополнительному увеличению расходов. Несмотря на'объективные трудно</w:t>
      </w:r>
      <w:r w:rsidRPr="00C2525C">
        <w:rPr>
          <w:color w:val="002060"/>
          <w:lang w:val="ru-RU"/>
        </w:rPr>
        <w:softHyphen/>
        <w:t>сти, к лету 1930 г. Сталинградский тракторный завод (СТЗ) вошел в число действующих пред</w:t>
      </w:r>
      <w:r w:rsidRPr="00C2525C">
        <w:rPr>
          <w:color w:val="002060"/>
          <w:lang w:val="ru-RU"/>
        </w:rPr>
        <w:softHyphen/>
        <w:t>приятий. 17 июня в 15.00 с конвейера сошел первый советский «Интернационал» (12622).</w:t>
      </w:r>
    </w:p>
    <w:p w14:paraId="53E23518" w14:textId="77777777" w:rsidR="006302FA" w:rsidRPr="00C2525C" w:rsidRDefault="006302FA" w:rsidP="00C2525C">
      <w:pPr>
        <w:pStyle w:val="a3"/>
        <w:rPr>
          <w:color w:val="002060"/>
          <w:lang w:val="ru-RU"/>
        </w:rPr>
      </w:pPr>
    </w:p>
    <w:p w14:paraId="281BB85B" w14:textId="77777777" w:rsidR="00222941" w:rsidRPr="00C2525C" w:rsidRDefault="00222941"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4A7C3E58" w14:textId="77777777" w:rsidR="00222941" w:rsidRPr="00C2525C" w:rsidRDefault="0022294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B709428" w14:textId="77777777" w:rsidR="00222941" w:rsidRPr="00C2525C" w:rsidRDefault="0022294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августа 1926 г. Приказом РВС СССР работавший ранее Начальником Управления устройства и службы войск Главного Управления РККА Я.И. Алкснис был назначен заместителем Начальника ВВС РККА. Общая норма численности кадрового состава РККА на 1925/26 бюджетный год была определена в 610 000 человек. В связи с проводившимися в течение года организационно-штатными мероприятиями фактическая численность РККА возросла, а затем несколько понизилась. Разница в фактической численности РККА между началом и концом отчетного года составила 45 тыс. 663 человека. Что касается ВВС РККА, то их фактическая численность оставалась почти неизменной и составила на 1 октября 1926 г. 20 тыс. 419 человек (19566).</w:t>
      </w:r>
    </w:p>
    <w:p w14:paraId="48F0825F" w14:textId="77777777" w:rsidR="00222941" w:rsidRPr="00C2525C" w:rsidRDefault="00222941" w:rsidP="00C2525C">
      <w:pPr>
        <w:spacing w:after="0" w:line="240" w:lineRule="auto"/>
        <w:jc w:val="both"/>
        <w:rPr>
          <w:rFonts w:ascii="Times New Roman" w:hAnsi="Times New Roman" w:cs="Times New Roman"/>
          <w:color w:val="002060"/>
          <w:sz w:val="16"/>
          <w:szCs w:val="16"/>
        </w:rPr>
      </w:pPr>
    </w:p>
    <w:p w14:paraId="4DC6470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AA0EE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AE6CB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августа 1926 Секция Спецслужб НК УВВС рассмотрела: 3. О прицелах для боевиков; 5. О мишени для воздушной стрельбы; 6. Об установке Пул-9бис с пулеметом Максим на Р-1 и др. (2265,95).</w:t>
      </w:r>
    </w:p>
    <w:p w14:paraId="230A44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BE7CC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августа 1926 Техническая секция НК УВВС рассмотрела вопросы: 2. О 100 сильном моторе; 2. О моторе М-5 N 71 и др. (2265,95).</w:t>
      </w:r>
    </w:p>
    <w:p w14:paraId="669A07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E2EED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августа 1926 г. Научный комитет УВВС, рассмотрев шесть типов иностранных двигателей водяного охлаждения, поставил на первое место по желательно</w:t>
      </w:r>
      <w:r w:rsidRPr="00C2525C">
        <w:rPr>
          <w:rFonts w:ascii="Times New Roman" w:hAnsi="Times New Roman" w:cs="Times New Roman"/>
          <w:color w:val="002060"/>
          <w:sz w:val="16"/>
          <w:szCs w:val="16"/>
        </w:rPr>
        <w:softHyphen/>
        <w:t>сти выпуска в Советском Союзе именно ВМ</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 xml:space="preserve"> VI. Его поддержало прав</w:t>
      </w:r>
      <w:r w:rsidRPr="00C2525C">
        <w:rPr>
          <w:rFonts w:ascii="Times New Roman" w:hAnsi="Times New Roman" w:cs="Times New Roman"/>
          <w:color w:val="002060"/>
          <w:sz w:val="16"/>
          <w:szCs w:val="16"/>
        </w:rPr>
        <w:softHyphen/>
        <w:t>ление Авиатреста, писавшее следующее: «Мотор ВМ</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 xml:space="preserve"> VI удовлетворяет требованиям УВВС как по мощности, так и по эксплуатационным каче</w:t>
      </w:r>
      <w:r w:rsidRPr="00C2525C">
        <w:rPr>
          <w:rFonts w:ascii="Times New Roman" w:hAnsi="Times New Roman" w:cs="Times New Roman"/>
          <w:color w:val="002060"/>
          <w:sz w:val="16"/>
          <w:szCs w:val="16"/>
        </w:rPr>
        <w:softHyphen/>
        <w:t>ствам. Мотор этот в производстве предоставит меньше затруднений, чем какой-нибудь другой». Первоначально речь шла о передаче в концессию законсервированного завода «Русский Рено» в Рыбинске. Но чуть позже перешли к мысли приобрести лицензию и договориться о помощи немцев в освоении про</w:t>
      </w:r>
      <w:r w:rsidRPr="00C2525C">
        <w:rPr>
          <w:rFonts w:ascii="Times New Roman" w:hAnsi="Times New Roman" w:cs="Times New Roman"/>
          <w:color w:val="002060"/>
          <w:sz w:val="16"/>
          <w:szCs w:val="16"/>
        </w:rPr>
        <w:softHyphen/>
        <w:t>изводства (11852).</w:t>
      </w:r>
    </w:p>
    <w:p w14:paraId="2968C8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3D9EE1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августа 1926 ГУМП ВСНХ направила за № 1661/10с в Авиатрест выписку из дополнения к протоколу № 63 п. 447 заседания Правления ГУМП ВСНХ от 12 августа 1926:</w:t>
      </w:r>
    </w:p>
    <w:p w14:paraId="4A8FF5A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p w14:paraId="0FD090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47. Отчет Авиатреста за время с 1 февраля по 1 октября 1925 г.</w:t>
      </w:r>
    </w:p>
    <w:p w14:paraId="4F571B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Принимая во внимание:</w:t>
      </w:r>
    </w:p>
    <w:p w14:paraId="5BB451E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что Авиатрест, в качестве самостоятельного пред</w:t>
      </w:r>
      <w:r w:rsidRPr="00C2525C">
        <w:rPr>
          <w:rFonts w:ascii="Times New Roman" w:hAnsi="Times New Roman" w:cs="Times New Roman"/>
          <w:color w:val="002060"/>
          <w:sz w:val="16"/>
          <w:szCs w:val="16"/>
        </w:rPr>
        <w:softHyphen/>
        <w:t>приятия, работал лишь с 1/П-25 г.,т.е. в течение вось</w:t>
      </w:r>
      <w:r w:rsidRPr="00C2525C">
        <w:rPr>
          <w:rFonts w:ascii="Times New Roman" w:hAnsi="Times New Roman" w:cs="Times New Roman"/>
          <w:color w:val="002060"/>
          <w:sz w:val="16"/>
          <w:szCs w:val="16"/>
        </w:rPr>
        <w:softHyphen/>
        <w:t>ми месяцев,</w:t>
      </w:r>
    </w:p>
    <w:p w14:paraId="2FB5EE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что постановка отчетности в тресте отличалась крайней неудовлетворительностью и, следовательно, сде</w:t>
      </w:r>
      <w:r w:rsidRPr="00C2525C">
        <w:rPr>
          <w:rFonts w:ascii="Times New Roman" w:hAnsi="Times New Roman" w:cs="Times New Roman"/>
          <w:color w:val="002060"/>
          <w:sz w:val="16"/>
          <w:szCs w:val="16"/>
        </w:rPr>
        <w:softHyphen/>
        <w:t>ланные на основании ее выводы не могут считаться достоверными.</w:t>
      </w:r>
    </w:p>
    <w:p w14:paraId="717902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что в основу годового отчета положены инвента</w:t>
      </w:r>
      <w:r w:rsidRPr="00C2525C">
        <w:rPr>
          <w:rFonts w:ascii="Times New Roman" w:hAnsi="Times New Roman" w:cs="Times New Roman"/>
          <w:color w:val="002060"/>
          <w:sz w:val="16"/>
          <w:szCs w:val="16"/>
        </w:rPr>
        <w:softHyphen/>
        <w:t>ризационные данные совершенно неудовлетворительного характера, причем трест не произвел предусмотренной приказом № 1156 оценки основного имущества и тем лишил возможности правильноро установления амортиза</w:t>
      </w:r>
      <w:r w:rsidRPr="00C2525C">
        <w:rPr>
          <w:rFonts w:ascii="Times New Roman" w:hAnsi="Times New Roman" w:cs="Times New Roman"/>
          <w:color w:val="002060"/>
          <w:sz w:val="16"/>
          <w:szCs w:val="16"/>
        </w:rPr>
        <w:softHyphen/>
        <w:t>ционных отчислений.</w:t>
      </w:r>
    </w:p>
    <w:p w14:paraId="4A4F493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что в связи с неудовлетворительной инвентари</w:t>
      </w:r>
      <w:r w:rsidRPr="00C2525C">
        <w:rPr>
          <w:rFonts w:ascii="Times New Roman" w:hAnsi="Times New Roman" w:cs="Times New Roman"/>
          <w:color w:val="002060"/>
          <w:sz w:val="16"/>
          <w:szCs w:val="16"/>
        </w:rPr>
        <w:softHyphen/>
        <w:t>зацией , материалы сносились на производство в пони</w:t>
      </w:r>
      <w:r w:rsidRPr="00C2525C">
        <w:rPr>
          <w:rFonts w:ascii="Times New Roman" w:hAnsi="Times New Roman" w:cs="Times New Roman"/>
          <w:color w:val="002060"/>
          <w:sz w:val="16"/>
          <w:szCs w:val="16"/>
        </w:rPr>
        <w:softHyphen/>
        <w:t>женном размере, искажавшем себестоимость продукции,-признать восьмимесячный период работы треста орга</w:t>
      </w:r>
      <w:r w:rsidRPr="00C2525C">
        <w:rPr>
          <w:rFonts w:ascii="Times New Roman" w:hAnsi="Times New Roman" w:cs="Times New Roman"/>
          <w:color w:val="002060"/>
          <w:sz w:val="16"/>
          <w:szCs w:val="16"/>
        </w:rPr>
        <w:softHyphen/>
        <w:t>низационным.</w:t>
      </w:r>
    </w:p>
    <w:p w14:paraId="5EB997A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Предложить Тресту принять меры к тому, чтобы про</w:t>
      </w:r>
      <w:r w:rsidRPr="00C2525C">
        <w:rPr>
          <w:rFonts w:ascii="Times New Roman" w:hAnsi="Times New Roman" w:cs="Times New Roman"/>
          <w:color w:val="002060"/>
          <w:sz w:val="16"/>
          <w:szCs w:val="16"/>
        </w:rPr>
        <w:softHyphen/>
        <w:t>изводимая ныне повторная инвентаризация была срочно доведена до конца с точным выполнении всех действую</w:t>
      </w:r>
      <w:r w:rsidRPr="00C2525C">
        <w:rPr>
          <w:rFonts w:ascii="Times New Roman" w:hAnsi="Times New Roman" w:cs="Times New Roman"/>
          <w:color w:val="002060"/>
          <w:sz w:val="16"/>
          <w:szCs w:val="16"/>
        </w:rPr>
        <w:softHyphen/>
        <w:t>щих по сему вопросу распоряжений Президиума ВСНХ СССР.</w:t>
      </w:r>
    </w:p>
    <w:p w14:paraId="10FCC4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Признать технико-производственную работу треста неуловлетворительной вследствие:</w:t>
      </w:r>
    </w:p>
    <w:p w14:paraId="4C1D91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наличия ряда неполадок технико-производствен</w:t>
      </w:r>
      <w:r w:rsidRPr="00C2525C">
        <w:rPr>
          <w:rFonts w:ascii="Times New Roman" w:hAnsi="Times New Roman" w:cs="Times New Roman"/>
          <w:color w:val="002060"/>
          <w:sz w:val="16"/>
          <w:szCs w:val="16"/>
        </w:rPr>
        <w:softHyphen/>
        <w:t>ного характера, особенного в части моторного про</w:t>
      </w:r>
      <w:r w:rsidRPr="00C2525C">
        <w:rPr>
          <w:rFonts w:ascii="Times New Roman" w:hAnsi="Times New Roman" w:cs="Times New Roman"/>
          <w:color w:val="002060"/>
          <w:sz w:val="16"/>
          <w:szCs w:val="16"/>
        </w:rPr>
        <w:softHyphen/>
        <w:t>изводства, что повело к накоплению незавершенного производства;</w:t>
      </w:r>
    </w:p>
    <w:p w14:paraId="256B42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отсутствие разработанных технических условий на материалы;</w:t>
      </w:r>
    </w:p>
    <w:p w14:paraId="1EE573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отсутствие разработанного плана производства .по заводам и цехам;</w:t>
      </w:r>
    </w:p>
    <w:p w14:paraId="638E5E2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отсутствие разработанного плана капитальных работ;</w:t>
      </w:r>
    </w:p>
    <w:p w14:paraId="67BFFDE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слабого технического контроля и отсутствия учета брака и отбросов,а также установления норм расхода материалов и топлива и</w:t>
      </w:r>
    </w:p>
    <w:p w14:paraId="4B7B5B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 недостаточного руководства заводами со сторо</w:t>
      </w:r>
      <w:r w:rsidRPr="00C2525C">
        <w:rPr>
          <w:rFonts w:ascii="Times New Roman" w:hAnsi="Times New Roman" w:cs="Times New Roman"/>
          <w:color w:val="002060"/>
          <w:sz w:val="16"/>
          <w:szCs w:val="16"/>
        </w:rPr>
        <w:softHyphen/>
        <w:t xml:space="preserve">ны Правления Треста. </w:t>
      </w:r>
      <w:r w:rsidRPr="00C2525C">
        <w:rPr>
          <w:rFonts w:ascii="Times New Roman" w:hAnsi="Times New Roman" w:cs="Times New Roman"/>
          <w:color w:val="002060"/>
          <w:sz w:val="16"/>
          <w:szCs w:val="16"/>
          <w:vertAlign w:val="superscript"/>
        </w:rPr>
        <w:t>г</w:t>
      </w:r>
    </w:p>
    <w:p w14:paraId="5665E7A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Констатируя совершенно неудовлетворительную постановку учета производства и накладных расходов, в результате которого представленные калькуляции на изделия не дают никакого представления о действитель</w:t>
      </w:r>
      <w:r w:rsidRPr="00C2525C">
        <w:rPr>
          <w:rFonts w:ascii="Times New Roman" w:hAnsi="Times New Roman" w:cs="Times New Roman"/>
          <w:color w:val="002060"/>
          <w:sz w:val="16"/>
          <w:szCs w:val="16"/>
        </w:rPr>
        <w:softHyphen/>
        <w:t>ной себестоимости изделий, предложить тресту провести мероприятия для упорядочения этого дела.</w:t>
      </w:r>
    </w:p>
    <w:p w14:paraId="1E73BEE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Ввиду полнойнеясности запроса об имевшихся в распоряжении треста кредитах на капитальные работы, и их источнике, а равно использования этих кредитов поручить Отчетно-Инструкторскому Отделу, совместно с Авто-Авио-Отделом и ФЭО внести полную ясность в этот вопрос в течение месячного срока и, в соответствии с выясненными данными, дать тресту ко времени заключения отчета текущеро года исчерпывающие указания лля руководства по проведению бухгалтерских записей.</w:t>
      </w:r>
    </w:p>
    <w:p w14:paraId="596EFB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Предложить Тресту перейти с 1/Х-26 г. к нормальному году проведения записей по выпуску готовой продукции и реализации и представить в месячный срок на утверждение Главметалла схему означенных записей.</w:t>
      </w:r>
    </w:p>
    <w:p w14:paraId="11B46DE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Предложить Тресту представить в месячный срок на утверждение Главметалла схему учета опытного строительства и порядка списания его стоимости за счет дотации.</w:t>
      </w:r>
    </w:p>
    <w:p w14:paraId="51E99E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В части рабочего вопроса отметить:</w:t>
      </w:r>
    </w:p>
    <w:p w14:paraId="0A67BF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крайне высокий процент служащих на заводах треста /от числа рабочих/.</w:t>
      </w:r>
    </w:p>
    <w:p w14:paraId="493CE0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крайний высокий уровень зарплаты /91,4 руб./, не обусловленный соответствующей производительностью труда</w:t>
      </w:r>
    </w:p>
    <w:p w14:paraId="3F879E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в число социальных накладных расходов - очень высоких - расходы на оплету трамвайных билетов для рабочих и служащих - 2,13% от общего фонда зарплаты.</w:t>
      </w:r>
    </w:p>
    <w:p w14:paraId="50CD63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эти моменты имели место и в 1-е полугодие1925/26 г. и являлись предметом обсуждения Правления "Главметалла” протокол № 46 от 20/У-с.г. и постановления, вынесенного п этому вопросу, настоящим еще раз подтверждается.</w:t>
      </w:r>
    </w:p>
    <w:p w14:paraId="72785FF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Признать финансово-коммерческую работу треста неудовлетворительной ввиду:</w:t>
      </w:r>
    </w:p>
    <w:p w14:paraId="0F066EC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безпорядочности снабженческий работы в связи с отсутствием разработанного плана заготовок и использования запаса,</w:t>
      </w:r>
    </w:p>
    <w:p w14:paraId="04D5BA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неправильного установления договорных цен на готовую продукцию без надлежащего учета себестоимости прод.</w:t>
      </w:r>
    </w:p>
    <w:p w14:paraId="1655A0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слабой реализации избыточных материальных ценностей.</w:t>
      </w:r>
    </w:p>
    <w:p w14:paraId="6DFF1E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Отмечая.крайне высокий % расходов по содержанию Правления /5,37% от себестоимости /.предложить Правлению Треста принять действительные меры к их сокращению.</w:t>
      </w:r>
    </w:p>
    <w:p w14:paraId="6F500C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Предложить Правлению Треста принять меры к полунению с Обуховского завода числящихся за ним по вступительномубалансу на 1/Х-25 г. сумм и в случав возникновения затруднений, войти с докладом в Главметалл.</w:t>
      </w:r>
    </w:p>
    <w:p w14:paraId="6CF113E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Представленный Авиатрестом баланс на 1-ое октября 1925 с изменениями, установленными Технической Комиссией, впредь, до окончания производимой инвентаризации; признать услов вступительным в общей сумме - 41.467.772 р. 36 к.</w:t>
      </w:r>
    </w:p>
    <w:p w14:paraId="7795B69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Выделенную по балансу на 1/Х-25г. прибыль в сумме 75.967 руб.32 к..как не отражающую по вышеуказанным обстоятгельствам /п.1-й/ действительные результаты работы предприя, обратить на исправление неправильно выведенного при образовании Треста Уставного капитала.</w:t>
      </w:r>
    </w:p>
    <w:p w14:paraId="4589F2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О разносгласиях с НКФ-ом доложить в Комиссию тов. Пятакова по- рассмотрении отчетов и балансов Трестов (2197,1).</w:t>
      </w:r>
    </w:p>
    <w:p w14:paraId="582ED4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7AE1C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26 августа 1926 Член Правления Авиатреста Макаровский и ГИ по самолетостроению Рубенчик писали письмо № 6407/х-5 Объединенному экспериментальному и Ольгинскому хим. Заводу.</w:t>
      </w:r>
    </w:p>
    <w:p w14:paraId="0D936F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сем препровождаем протоколы Заседания Комиссии по вопросу производства ацетилцеллюлозовых лаков от 11 и 18 января 1926 (8906,84).</w:t>
      </w:r>
    </w:p>
    <w:p w14:paraId="6C2E9C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337B87D" w14:textId="77777777" w:rsidR="00FC6606"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BAD7E56" w14:textId="77777777" w:rsidR="00FC6606" w:rsidRPr="00C2525C" w:rsidRDefault="00FC6606"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9D4646F" w14:textId="77777777" w:rsidR="00FC6606" w:rsidRPr="00C2525C" w:rsidRDefault="00FC6606" w:rsidP="00C2525C">
      <w:pPr>
        <w:pStyle w:val="ae"/>
        <w:shd w:val="clear" w:color="auto" w:fill="FFFFFF"/>
        <w:spacing w:before="0" w:after="0"/>
        <w:jc w:val="both"/>
        <w:rPr>
          <w:color w:val="002060"/>
          <w:sz w:val="16"/>
          <w:szCs w:val="16"/>
        </w:rPr>
      </w:pPr>
      <w:r w:rsidRPr="00C2525C">
        <w:rPr>
          <w:rStyle w:val="a7"/>
          <w:b w:val="0"/>
          <w:iCs/>
          <w:color w:val="002060"/>
          <w:sz w:val="16"/>
          <w:szCs w:val="16"/>
        </w:rPr>
        <w:t>26 августа 1926 г.</w:t>
      </w:r>
      <w:r w:rsidRPr="00C2525C">
        <w:rPr>
          <w:color w:val="002060"/>
          <w:sz w:val="16"/>
          <w:szCs w:val="16"/>
        </w:rPr>
        <w:t xml:space="preserve"> Стрельбы на полигоне в Кузьминках (Москва) 76 мм артиллерийскими снарядами в снаряжении ипритом. Дистанция — 4,5 км, число снарядов — 57, дальность распространения тумана иприта вне площадки обстрела — около 100 м. Стрельбы были повторены 1 октября 1926 г. (число снарядов — 200, дальность распространения иприта вне площадки обстрела — 400-500 м) (17133).</w:t>
      </w:r>
    </w:p>
    <w:p w14:paraId="141DE333" w14:textId="77777777" w:rsidR="00FC6606" w:rsidRPr="00C2525C" w:rsidRDefault="00FC6606" w:rsidP="00C2525C">
      <w:pPr>
        <w:pStyle w:val="ae"/>
        <w:shd w:val="clear" w:color="auto" w:fill="FFFFFF"/>
        <w:spacing w:before="0" w:after="0"/>
        <w:jc w:val="both"/>
        <w:rPr>
          <w:color w:val="002060"/>
          <w:sz w:val="16"/>
          <w:szCs w:val="16"/>
        </w:rPr>
      </w:pPr>
    </w:p>
    <w:p w14:paraId="59A1CC14" w14:textId="77777777" w:rsidR="00FC6606" w:rsidRPr="00C2525C" w:rsidRDefault="00FC660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августа в 1926 году на Северной верфи в Ленинграде было спущено на воду первое советское судно-рефрижератор "Алексей Рыков". Оно предназначалось для перевозки продовольственных грузов между Ленинградом и Лондоном (14994).</w:t>
      </w:r>
    </w:p>
    <w:p w14:paraId="2F1F1015" w14:textId="77777777" w:rsidR="00FC6606" w:rsidRPr="00C2525C" w:rsidRDefault="00FC6606" w:rsidP="00C2525C">
      <w:pPr>
        <w:spacing w:after="0" w:line="240" w:lineRule="auto"/>
        <w:jc w:val="both"/>
        <w:rPr>
          <w:rFonts w:ascii="Times New Roman" w:hAnsi="Times New Roman" w:cs="Times New Roman"/>
          <w:color w:val="002060"/>
          <w:sz w:val="16"/>
          <w:szCs w:val="16"/>
        </w:rPr>
      </w:pPr>
    </w:p>
    <w:p w14:paraId="55B8AFE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2941D6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DD6E6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августа 1926 года на Кузьминском полигоне артснарядами калибра 76 мм в снаряжении ипритом обстреливалась площадь в 4000 квадратных метров (число израсходованных снарядов - 57, дальность 4,5 км). Иприт из разорвавшихся снарядов не только заразил площадку обстрела, но и распространился в виде тумана вне нее на расстояние около 100 м (9065).</w:t>
      </w:r>
    </w:p>
    <w:p w14:paraId="184723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C2CC951" w14:textId="77777777" w:rsidR="00FC6606"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D341F7C" w14:textId="77777777" w:rsidR="00FC6606" w:rsidRPr="00C2525C" w:rsidRDefault="00FC6606"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3A8CA04" w14:textId="77777777" w:rsidR="00FC6606" w:rsidRPr="00C2525C" w:rsidRDefault="00FC660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26 августа в 1926 году взлетел второй прототип (N204) самолета </w:t>
      </w:r>
      <w:hyperlink r:id="rId77" w:tgtFrame="_blank" w:history="1">
        <w:r w:rsidRPr="00C2525C">
          <w:rPr>
            <w:rFonts w:ascii="Times New Roman" w:hAnsi="Times New Roman" w:cs="Times New Roman"/>
            <w:color w:val="002060"/>
            <w:sz w:val="16"/>
            <w:szCs w:val="16"/>
          </w:rPr>
          <w:t xml:space="preserve">«T.5» «Ripon» </w:t>
        </w:r>
      </w:hyperlink>
      <w:r w:rsidRPr="00C2525C">
        <w:rPr>
          <w:rFonts w:ascii="Times New Roman" w:hAnsi="Times New Roman" w:cs="Times New Roman"/>
          <w:color w:val="002060"/>
          <w:sz w:val="16"/>
          <w:szCs w:val="16"/>
        </w:rPr>
        <w:t>фирма «Blackburn Aeroplane &amp; Motor Co. Ltd». Новый самолет, получивший обозначение T.5 Ripon, стал дальнейшим развитием семейства Swift/Dart/Velos. Для проведения сравнительных испытаний в 1926 году были заказаны два опытных экземпляра самолета (N203 и N204). Прототип «Ripon» «Mk.I» представлял собой двухместный одностоечный биплан смешанной конструкции, оснащенный двигателем «Napier» «Lion V» мощностью 467 л.с (14994).</w:t>
      </w:r>
    </w:p>
    <w:p w14:paraId="6D5AB97E" w14:textId="77777777" w:rsidR="00FC6606" w:rsidRPr="00C2525C" w:rsidRDefault="00FC6606" w:rsidP="00C2525C">
      <w:pPr>
        <w:spacing w:after="0" w:line="240" w:lineRule="auto"/>
        <w:jc w:val="both"/>
        <w:rPr>
          <w:rFonts w:ascii="Times New Roman" w:hAnsi="Times New Roman" w:cs="Times New Roman"/>
          <w:color w:val="002060"/>
          <w:sz w:val="16"/>
          <w:szCs w:val="16"/>
        </w:rPr>
      </w:pPr>
    </w:p>
    <w:p w14:paraId="4C8AFFE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B87EE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8D1A2B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27-го Августа 1926 года Комиссия по приемке само</w:t>
      </w:r>
      <w:r w:rsidRPr="00C2525C">
        <w:rPr>
          <w:rFonts w:ascii="Times New Roman" w:hAnsi="Times New Roman" w:cs="Times New Roman"/>
          <w:color w:val="002060"/>
          <w:sz w:val="16"/>
          <w:szCs w:val="16"/>
        </w:rPr>
        <w:softHyphen/>
        <w:t>лета И.2, постройки ГАЗ № 3 в составе председателя тов. КРАВЦОВА членов летчиков: т.т. ПИСАЕНКО, РАСТЕГАЕВА в присутствии Инж. ГАЗ № 3 тов. ГРИГОРОВИЧА от Авиатреста Инж. КАЛИНИНА и пилота ГАЗ № 3 т. МЕЛЬНИЦКОГО произвела заводское испытание самолета И.2 ГАЗ № 3 при чем:</w:t>
      </w:r>
    </w:p>
    <w:p w14:paraId="1D5BE9E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Установив, что все указания Н.К. по местным уси</w:t>
      </w:r>
      <w:r w:rsidRPr="00C2525C">
        <w:rPr>
          <w:rFonts w:ascii="Times New Roman" w:hAnsi="Times New Roman" w:cs="Times New Roman"/>
          <w:color w:val="002060"/>
          <w:sz w:val="16"/>
          <w:szCs w:val="16"/>
        </w:rPr>
        <w:softHyphen/>
        <w:t>лениям деталей самолета, выявившимся в результате ста</w:t>
      </w:r>
      <w:r w:rsidRPr="00C2525C">
        <w:rPr>
          <w:rFonts w:ascii="Times New Roman" w:hAnsi="Times New Roman" w:cs="Times New Roman"/>
          <w:color w:val="002060"/>
          <w:sz w:val="16"/>
          <w:szCs w:val="16"/>
        </w:rPr>
        <w:softHyphen/>
        <w:t>тических испытаний, выполнены (см.перечень исправлений в акте об осмотре самолета И.2 ГАЗ № 3 от 24.УШ.25 г.), выпустила самолет в воздух под управлением пилота тов. МЕЛЬНИЦКОГО.</w:t>
      </w:r>
    </w:p>
    <w:p w14:paraId="6A29D96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Пилотом произведены 2 полета общей продолжитель</w:t>
      </w:r>
      <w:r w:rsidRPr="00C2525C">
        <w:rPr>
          <w:rFonts w:ascii="Times New Roman" w:hAnsi="Times New Roman" w:cs="Times New Roman"/>
          <w:color w:val="002060"/>
          <w:sz w:val="16"/>
          <w:szCs w:val="16"/>
        </w:rPr>
        <w:softHyphen/>
        <w:t>ностью 40 мин. при чем по мнению Комиссии взлет, посад</w:t>
      </w:r>
      <w:r w:rsidRPr="00C2525C">
        <w:rPr>
          <w:rFonts w:ascii="Times New Roman" w:hAnsi="Times New Roman" w:cs="Times New Roman"/>
          <w:color w:val="002060"/>
          <w:sz w:val="16"/>
          <w:szCs w:val="16"/>
        </w:rPr>
        <w:softHyphen/>
        <w:t>ка и ряд проделанных пилотом фигур исполнялись вполне нормально.</w:t>
      </w:r>
    </w:p>
    <w:p w14:paraId="62870A8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постановила считать самолет принятым для дальнейших испытаний в НОА (8905,90).</w:t>
      </w:r>
    </w:p>
    <w:p w14:paraId="71AAE3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3F539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августа 1926 Пленум НК УВВС рассмотрел: 1. Календарный план работ и смету секции применения и секции спецслужб; 6. Доклад об авиапразднике в Англии и др. (2265,95).</w:t>
      </w:r>
    </w:p>
    <w:p w14:paraId="31BD32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241E2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августа 1926 в Москву прилетал поляк Орлинский на Бреге-19 выполняющий перелет Варшава-Токио-Варшава. На обратном пути в районе Читы потерпел аварию, но помогли и продолжил (438,565).</w:t>
      </w:r>
    </w:p>
    <w:p w14:paraId="74A54F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4F6E41B" w14:textId="77777777" w:rsidR="001C656C" w:rsidRPr="00C2525C" w:rsidRDefault="001C656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августа 1926. На Центральном аэродроме имени Троцкого в 6 часов утра состоялось открытие всесоюзных состязаний летающих моделей. Из 77 участников-моделистов 37 -москвичи (18714).</w:t>
      </w:r>
    </w:p>
    <w:p w14:paraId="0E99801B" w14:textId="77777777" w:rsidR="001C656C" w:rsidRPr="00C2525C" w:rsidRDefault="001C656C" w:rsidP="00C2525C">
      <w:pPr>
        <w:spacing w:after="0" w:line="240" w:lineRule="auto"/>
        <w:jc w:val="both"/>
        <w:rPr>
          <w:rFonts w:ascii="Times New Roman" w:hAnsi="Times New Roman" w:cs="Times New Roman"/>
          <w:color w:val="002060"/>
          <w:sz w:val="16"/>
          <w:szCs w:val="16"/>
        </w:rPr>
      </w:pPr>
    </w:p>
    <w:p w14:paraId="31D44A4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383332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F18F0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августа 1926 Президиум ВСНХ принял постановление и 20 сентября 1926 издал приказ о разделении производственного объединения военной промышленности (Военпрома) на 4 специализированных треста: орудийно-арсенального (Орудтрест), оружейно-пулеметного (Оружтрест), патронно-трубочного (Патрубтрест) и военно-химического (Вохимтрест) (5484,202).</w:t>
      </w:r>
    </w:p>
    <w:p w14:paraId="1AC08D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80E0389" w14:textId="77777777" w:rsidR="001F76A2" w:rsidRPr="00C2525C" w:rsidRDefault="001F76A2" w:rsidP="00C2525C">
      <w:pPr>
        <w:pStyle w:val="rtejustify"/>
        <w:spacing w:before="0" w:after="0"/>
        <w:rPr>
          <w:color w:val="002060"/>
          <w:sz w:val="16"/>
          <w:szCs w:val="16"/>
        </w:rPr>
      </w:pPr>
      <w:r w:rsidRPr="00C2525C">
        <w:rPr>
          <w:color w:val="002060"/>
          <w:sz w:val="16"/>
          <w:szCs w:val="16"/>
        </w:rPr>
        <w:t>27 августа 1926 г. на основании постановления Президиума ВСНХ СССР и постановлений СТО СССР от 10 сентября и 15 декабря 1926 г. Производственное объединение военной промышленности «Военпром» было разделено на 4 треста: патронно-трубочных и взрывчатых производств (Паттрубтрест), Всесоюзный оружейно-пулеметный трест (Ружтрест), Всесоюзный трест снаряжения и взрывчатых веществ (Вохимтрест) и Орудийно-арсенальный трест. Первоначально планировалось создание пятого, военно-оптического треста с включением гражданских заводов и оптического отдела завода «Большевик».</w:t>
      </w:r>
    </w:p>
    <w:p w14:paraId="7CAA92D4" w14:textId="77777777" w:rsidR="001F76A2" w:rsidRPr="00C2525C" w:rsidRDefault="001F76A2" w:rsidP="00C2525C">
      <w:pPr>
        <w:pStyle w:val="rtejustify"/>
        <w:spacing w:before="0" w:after="0"/>
        <w:rPr>
          <w:color w:val="002060"/>
          <w:sz w:val="16"/>
          <w:szCs w:val="16"/>
        </w:rPr>
      </w:pPr>
      <w:r w:rsidRPr="00C2525C">
        <w:rPr>
          <w:color w:val="002060"/>
          <w:sz w:val="16"/>
          <w:szCs w:val="16"/>
        </w:rPr>
        <w:t>Образованные военно-промышленные тресты были подчинены коллегии Военно-промышленного управления при Президиуме ВСНХ СССР (с февраля 1928 г. — Главное военно-промышленное управление, ГВПУ). Начало деятельности правлений вновь организованных трестов было определено к 1 октября 1926 г. (постановление Президиума ВСНХ СССР № 109 от 20 сентября 1926 г.), учреждались уставы, структура трестов, а также определялся состав заводов. Управление трестами осуществлялось через функциональные отделы.</w:t>
      </w:r>
    </w:p>
    <w:p w14:paraId="36CFDD15" w14:textId="77777777" w:rsidR="001F76A2" w:rsidRPr="00C2525C" w:rsidRDefault="001F76A2" w:rsidP="00C2525C">
      <w:pPr>
        <w:pStyle w:val="rtejustify"/>
        <w:spacing w:before="0" w:after="0"/>
        <w:rPr>
          <w:color w:val="002060"/>
          <w:sz w:val="16"/>
          <w:szCs w:val="16"/>
        </w:rPr>
      </w:pPr>
      <w:r w:rsidRPr="00C2525C">
        <w:rPr>
          <w:color w:val="002060"/>
          <w:sz w:val="16"/>
          <w:szCs w:val="16"/>
        </w:rPr>
        <w:t>В состав Военно-химического треста вошли заводы: пороховые, взрывчатых веществ, снаряжательные (запалов, гранат, капсюлей, шашек и других видов боеприпасов). В ведении Паттрубтреста находились: трубочные заводы в Ленинграде, Пензе, Самаре; патронные заводы в Туле, Самаре, Подольске, Луганске, Московский дроболитейный и патронный завод. В состав Государственного оружейно-пулеметного треста вошли Ковровский пулеметный завод, оружейные заводы в Туле, Сестрорецке, Ижевске, Ленинградский государственный завод военно-врачебных заготовлений «Красногвардеец». В ведении Орудийно-арсенального треста находились: Московский орудийный завод «Мастяжарт», Брянский, Киевский, Ленинградский арсенальные заводы, оружейный Мытищенский, Подольский оптический заводы.</w:t>
      </w:r>
    </w:p>
    <w:p w14:paraId="5F613117" w14:textId="77777777" w:rsidR="001F76A2" w:rsidRPr="00C2525C" w:rsidRDefault="001F76A2" w:rsidP="00C2525C">
      <w:pPr>
        <w:pStyle w:val="rtejustify"/>
        <w:spacing w:before="0" w:after="0"/>
        <w:rPr>
          <w:color w:val="002060"/>
          <w:sz w:val="16"/>
          <w:szCs w:val="16"/>
        </w:rPr>
      </w:pPr>
      <w:r w:rsidRPr="00C2525C">
        <w:rPr>
          <w:color w:val="002060"/>
          <w:sz w:val="16"/>
          <w:szCs w:val="16"/>
        </w:rPr>
        <w:t>Растрестирование имело целью обеспечить мобильный переход гражданской промышленности на военное производство, приблизить управление к предприятиям, сократить объем задач до пределов возможного их выполнения, привести наличный состав рабочих и служащих к реальным потребностям производства (12268).</w:t>
      </w:r>
    </w:p>
    <w:p w14:paraId="2EA51D9E" w14:textId="77777777" w:rsidR="001F76A2" w:rsidRPr="00C2525C" w:rsidRDefault="001F76A2" w:rsidP="00C2525C">
      <w:pPr>
        <w:pStyle w:val="rtejustify"/>
        <w:spacing w:before="0" w:after="0"/>
        <w:rPr>
          <w:color w:val="002060"/>
          <w:sz w:val="16"/>
          <w:szCs w:val="16"/>
        </w:rPr>
      </w:pPr>
    </w:p>
    <w:p w14:paraId="0F6DFD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августа 1926 Протоколы заседаний Президиума ВСНХ. 364. Постановление Президиума ВСНХ СССР “Об утверждении положе</w:t>
      </w:r>
      <w:r w:rsidRPr="00C2525C">
        <w:rPr>
          <w:rFonts w:ascii="Times New Roman" w:hAnsi="Times New Roman" w:cs="Times New Roman"/>
          <w:color w:val="002060"/>
          <w:sz w:val="16"/>
          <w:szCs w:val="16"/>
        </w:rPr>
        <w:softHyphen/>
        <w:t>ния о Военно-промышленном комитете Военно-промышленного управления ВСНХ СССР и моборганах”; п. 417. Слушали: об изъятии завода “Радио” из ведения Главэлектро и о пере</w:t>
      </w:r>
      <w:r w:rsidRPr="00C2525C">
        <w:rPr>
          <w:rFonts w:ascii="Times New Roman" w:hAnsi="Times New Roman" w:cs="Times New Roman"/>
          <w:color w:val="002060"/>
          <w:sz w:val="16"/>
          <w:szCs w:val="16"/>
        </w:rPr>
        <w:softHyphen/>
        <w:t>даче его в состав Авиатреста. Постановили: передать завод в ведение Авиатреста; п. 423. Слу</w:t>
      </w:r>
      <w:r w:rsidRPr="00C2525C">
        <w:rPr>
          <w:rFonts w:ascii="Times New Roman" w:hAnsi="Times New Roman" w:cs="Times New Roman"/>
          <w:color w:val="002060"/>
          <w:sz w:val="16"/>
          <w:szCs w:val="16"/>
        </w:rPr>
        <w:softHyphen/>
        <w:t>шали: ходатайство Военно-промышленного управления при Президиуме ВСНХ СССР о передаче Вотскому областному исполнительному комитету корпусов фабрики быв. Петро</w:t>
      </w:r>
      <w:r w:rsidRPr="00C2525C">
        <w:rPr>
          <w:rFonts w:ascii="Times New Roman" w:hAnsi="Times New Roman" w:cs="Times New Roman"/>
          <w:color w:val="002060"/>
          <w:sz w:val="16"/>
          <w:szCs w:val="16"/>
        </w:rPr>
        <w:softHyphen/>
        <w:t>ва в г. Ижевске, входящих в уставный капитал производственного объединения военной про</w:t>
      </w:r>
      <w:r w:rsidRPr="00C2525C">
        <w:rPr>
          <w:rFonts w:ascii="Times New Roman" w:hAnsi="Times New Roman" w:cs="Times New Roman"/>
          <w:color w:val="002060"/>
          <w:sz w:val="16"/>
          <w:szCs w:val="16"/>
        </w:rPr>
        <w:softHyphen/>
        <w:t>мышленности (Военпром) и признанных Вотской областной комиссией муниципализиро</w:t>
      </w:r>
      <w:r w:rsidRPr="00C2525C">
        <w:rPr>
          <w:rFonts w:ascii="Times New Roman" w:hAnsi="Times New Roman" w:cs="Times New Roman"/>
          <w:color w:val="002060"/>
          <w:sz w:val="16"/>
          <w:szCs w:val="16"/>
        </w:rPr>
        <w:softHyphen/>
        <w:t>ванными и подлежащими передаче Вотскому областному исполнительному комитету. Поста</w:t>
      </w:r>
      <w:r w:rsidRPr="00C2525C">
        <w:rPr>
          <w:rFonts w:ascii="Times New Roman" w:hAnsi="Times New Roman" w:cs="Times New Roman"/>
          <w:color w:val="002060"/>
          <w:sz w:val="16"/>
          <w:szCs w:val="16"/>
        </w:rPr>
        <w:softHyphen/>
        <w:t>новили: ходатайство удовлетворить. (РГАЭ. Ф. 3429. Оп. 1. Д. 5073. Л. 81 об., 93-93 об., 95.) (10711,648).</w:t>
      </w:r>
    </w:p>
    <w:p w14:paraId="0997A6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9E2458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892A1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C426B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28-30 августа 1926 в Москве состоялись первые Всесоюзные состязания авиамоделистов (237,153).</w:t>
      </w:r>
    </w:p>
    <w:p w14:paraId="2B2D67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7DE86F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EECC2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BFF722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августа 1926 вышло Постановление СНК СССР “О мерах предупреждения пожаров и взрывов на подведомственных Производственному объединению военной промышленности порохо</w:t>
      </w:r>
      <w:r w:rsidRPr="00C2525C">
        <w:rPr>
          <w:rFonts w:ascii="Times New Roman" w:hAnsi="Times New Roman" w:cs="Times New Roman"/>
          <w:color w:val="002060"/>
          <w:sz w:val="16"/>
          <w:szCs w:val="16"/>
        </w:rPr>
        <w:softHyphen/>
        <w:t>вых и снаряжательных заводах, заводах взрывчатых веществ и складах пороха, снарядов и взрывчатых веществ”. (ГА РФ. Ф. Р-5446. Оп. 1а. Д. 18. Л. 194-195.) (10711,616).</w:t>
      </w:r>
    </w:p>
    <w:p w14:paraId="71CA99C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47A6B2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676E1E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693D7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августа 1926 российский пассажирский пароход Буревестник в Кронштадте ударился о пирс и затонул. Погибло 300 чел. (3481).</w:t>
      </w:r>
    </w:p>
    <w:p w14:paraId="70B4D3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4101F76" w14:textId="77777777" w:rsidR="00FC6606" w:rsidRPr="00C2525C" w:rsidRDefault="00FC660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28 августа </w:t>
      </w:r>
      <w:r w:rsidRPr="00C2525C">
        <w:rPr>
          <w:rFonts w:ascii="Times New Roman" w:hAnsi="Times New Roman" w:cs="Times New Roman"/>
          <w:color w:val="002060"/>
          <w:sz w:val="16"/>
          <w:szCs w:val="16"/>
        </w:rPr>
        <w:t>в 1926 году первые Всесоюзные соревнования авиамоделистов в Москве  (14752).</w:t>
      </w:r>
    </w:p>
    <w:p w14:paraId="5993D7FE" w14:textId="77777777" w:rsidR="00FC6606" w:rsidRPr="00C2525C" w:rsidRDefault="00FC6606" w:rsidP="00C2525C">
      <w:pPr>
        <w:spacing w:after="0" w:line="240" w:lineRule="auto"/>
        <w:jc w:val="both"/>
        <w:rPr>
          <w:rFonts w:ascii="Times New Roman" w:hAnsi="Times New Roman" w:cs="Times New Roman"/>
          <w:color w:val="002060"/>
          <w:sz w:val="16"/>
          <w:szCs w:val="16"/>
        </w:rPr>
      </w:pPr>
    </w:p>
    <w:p w14:paraId="17D21B38" w14:textId="77777777" w:rsidR="00FC6606"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26AF50E" w14:textId="77777777" w:rsidR="00FC6606" w:rsidRPr="00C2525C" w:rsidRDefault="00FC6606"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C47FF64" w14:textId="77777777" w:rsidR="00FC6606" w:rsidRPr="00C2525C" w:rsidRDefault="00FC660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28 августа </w:t>
      </w:r>
      <w:r w:rsidRPr="00C2525C">
        <w:rPr>
          <w:rFonts w:ascii="Times New Roman" w:hAnsi="Times New Roman" w:cs="Times New Roman"/>
          <w:color w:val="002060"/>
          <w:sz w:val="16"/>
          <w:szCs w:val="16"/>
        </w:rPr>
        <w:t>в 1926 году развивая наступление, войска 4-го корпуса Китайской НРА взяли город Сяньнин (14752).</w:t>
      </w:r>
    </w:p>
    <w:p w14:paraId="411D68FC" w14:textId="77777777" w:rsidR="00FC6606" w:rsidRPr="00C2525C" w:rsidRDefault="00FC6606" w:rsidP="00C2525C">
      <w:pPr>
        <w:spacing w:after="0" w:line="240" w:lineRule="auto"/>
        <w:jc w:val="both"/>
        <w:rPr>
          <w:rFonts w:ascii="Times New Roman" w:hAnsi="Times New Roman" w:cs="Times New Roman"/>
          <w:color w:val="002060"/>
          <w:sz w:val="16"/>
          <w:szCs w:val="16"/>
        </w:rPr>
      </w:pPr>
    </w:p>
    <w:p w14:paraId="2051543B" w14:textId="77777777" w:rsidR="00FC6606"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6B191640" w14:textId="77777777" w:rsidR="00FC6606" w:rsidRPr="00C2525C" w:rsidRDefault="00FC6606"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C7785A5" w14:textId="77777777" w:rsidR="00FC6606" w:rsidRPr="00C2525C" w:rsidRDefault="00FC660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августа</w:t>
      </w:r>
      <w:r w:rsidRPr="00C2525C">
        <w:rPr>
          <w:rStyle w:val="ucoz-forum-post"/>
          <w:rFonts w:ascii="Times New Roman" w:eastAsiaTheme="majorEastAsia" w:hAnsi="Times New Roman" w:cs="Times New Roman"/>
          <w:color w:val="002060"/>
          <w:sz w:val="16"/>
          <w:szCs w:val="16"/>
        </w:rPr>
        <w:t xml:space="preserve"> 1926. Первые Всесоюзные соревнования авиамоделистов в Москве </w:t>
      </w:r>
    </w:p>
    <w:p w14:paraId="504ED019" w14:textId="77777777" w:rsidR="00FC6606" w:rsidRPr="00C2525C" w:rsidRDefault="00FC6606" w:rsidP="00C2525C">
      <w:pPr>
        <w:spacing w:after="0" w:line="240" w:lineRule="auto"/>
        <w:jc w:val="both"/>
        <w:rPr>
          <w:rFonts w:ascii="Times New Roman" w:hAnsi="Times New Roman" w:cs="Times New Roman"/>
          <w:color w:val="002060"/>
          <w:sz w:val="16"/>
          <w:szCs w:val="16"/>
        </w:rPr>
      </w:pPr>
    </w:p>
    <w:p w14:paraId="7A92420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7FBAC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D057B9E" w14:textId="77777777" w:rsidR="00FC6606" w:rsidRPr="00C2525C" w:rsidRDefault="00FC660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августа 1927 г. Каллизо вновь побил рекорд высоты, но вскоре выяснилось, что лётчик подделал показания барографа, заранее нанеся барограмму невидимыми чернилами. Обман раскрылся благодаря другому прибору, в тайне установленному на самолёт. Разразился скандал, лётчика исключили из Ордена Почетного легиона, чести стать членом которого Каллизо удостоился после рекорда 1924 г. Компания «Блерио» потребовала вернуть ей 25000 франкбв, которые лётчик получил после признания рекорда. Результаты Каллизо были аннулированы, сам он навсегда выбыл из гонки за высоту, будучи пожизнен</w:t>
      </w:r>
      <w:r w:rsidRPr="00C2525C">
        <w:rPr>
          <w:rFonts w:ascii="Times New Roman" w:hAnsi="Times New Roman" w:cs="Times New Roman"/>
          <w:color w:val="002060"/>
          <w:sz w:val="16"/>
          <w:szCs w:val="16"/>
        </w:rPr>
        <w:softHyphen/>
        <w:t>но дисквалифицирован (15842).</w:t>
      </w:r>
    </w:p>
    <w:p w14:paraId="06643C03" w14:textId="77777777" w:rsidR="00FC6606" w:rsidRPr="00C2525C" w:rsidRDefault="00FC6606" w:rsidP="00C2525C">
      <w:pPr>
        <w:spacing w:after="0" w:line="240" w:lineRule="auto"/>
        <w:jc w:val="both"/>
        <w:rPr>
          <w:rFonts w:ascii="Times New Roman" w:hAnsi="Times New Roman" w:cs="Times New Roman"/>
          <w:color w:val="002060"/>
          <w:sz w:val="16"/>
          <w:szCs w:val="16"/>
        </w:rPr>
      </w:pPr>
    </w:p>
    <w:p w14:paraId="4E5EE9E0" w14:textId="77777777" w:rsidR="00FC6606" w:rsidRPr="00C2525C" w:rsidRDefault="00FC6606"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eastAsiaTheme="majorEastAsia" w:hAnsi="Times New Roman" w:cs="Times New Roman"/>
          <w:bCs/>
          <w:color w:val="002060"/>
          <w:sz w:val="16"/>
          <w:szCs w:val="16"/>
        </w:rPr>
        <w:t xml:space="preserve">29 августа </w:t>
      </w:r>
      <w:r w:rsidRPr="00C2525C">
        <w:rPr>
          <w:rFonts w:ascii="Times New Roman" w:hAnsi="Times New Roman" w:cs="Times New Roman"/>
          <w:color w:val="002060"/>
          <w:sz w:val="16"/>
          <w:szCs w:val="16"/>
        </w:rPr>
        <w:t>в 1926 году генерал У Пэйфу прибыл на станцию Хэшэнцяо, чтобы лично руководить обороной от НРА последних рубежей на подступах к городу Ухань (30 км южнее города) (14753).</w:t>
      </w:r>
    </w:p>
    <w:p w14:paraId="2A3F055A" w14:textId="77777777" w:rsidR="00FC6606" w:rsidRPr="00C2525C" w:rsidRDefault="00FC6606" w:rsidP="00C2525C">
      <w:pPr>
        <w:spacing w:after="0" w:line="240" w:lineRule="auto"/>
        <w:jc w:val="both"/>
        <w:rPr>
          <w:rFonts w:ascii="Times New Roman" w:hAnsi="Times New Roman" w:cs="Times New Roman"/>
          <w:color w:val="002060"/>
          <w:sz w:val="16"/>
          <w:szCs w:val="16"/>
        </w:rPr>
      </w:pPr>
    </w:p>
    <w:p w14:paraId="4EBD126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августа 1926 в Непале отменено рабство (4962).</w:t>
      </w:r>
    </w:p>
    <w:p w14:paraId="4677E8E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12F174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69CB0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41C76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августа 1926 был подготовлен отчет об испытаниях самолета БИЧ-3 Б.И.Ч.. Было 18 полетов, самый продолжительный - 8 минут. Плохо слушался РН (2544,51).</w:t>
      </w:r>
    </w:p>
    <w:p w14:paraId="12FA82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F759740" w14:textId="77777777" w:rsidR="00B71616" w:rsidRPr="00C2525C" w:rsidRDefault="00B71616" w:rsidP="00C2525C">
      <w:pPr>
        <w:spacing w:after="0" w:line="240" w:lineRule="auto"/>
        <w:jc w:val="both"/>
        <w:rPr>
          <w:rFonts w:ascii="Times New Roman" w:hAnsi="Times New Roman" w:cs="Times New Roman"/>
          <w:color w:val="002060"/>
          <w:sz w:val="16"/>
          <w:szCs w:val="16"/>
        </w:rPr>
      </w:pPr>
      <w:r w:rsidRPr="00C2525C">
        <w:rPr>
          <w:rStyle w:val="74"/>
          <w:rFonts w:ascii="Times New Roman" w:hAnsi="Times New Roman" w:cs="Times New Roman"/>
          <w:i w:val="0"/>
          <w:color w:val="002060"/>
          <w:sz w:val="16"/>
          <w:szCs w:val="16"/>
        </w:rPr>
        <w:t>30 августа 1926 на Центральном аэродроме в Москве состоялся первый полет летчика Кудрина на самолете БИЧ-3. Борис Кудрин впоследствии так описал свои впечатления от этого испы</w:t>
      </w:r>
      <w:r w:rsidRPr="00C2525C">
        <w:rPr>
          <w:rStyle w:val="74"/>
          <w:rFonts w:ascii="Times New Roman" w:hAnsi="Times New Roman" w:cs="Times New Roman"/>
          <w:i w:val="0"/>
          <w:color w:val="002060"/>
          <w:sz w:val="16"/>
          <w:szCs w:val="16"/>
        </w:rPr>
        <w:softHyphen/>
        <w:t>тания:</w:t>
      </w:r>
      <w:r w:rsidRPr="00C2525C">
        <w:rPr>
          <w:rFonts w:ascii="Times New Roman" w:hAnsi="Times New Roman" w:cs="Times New Roman"/>
          <w:color w:val="002060"/>
          <w:sz w:val="16"/>
          <w:szCs w:val="16"/>
        </w:rPr>
        <w:t xml:space="preserve"> «Мы были уверены тогда, что все проверенное на планере будет годиться и на самолете. Однако в действитель</w:t>
      </w:r>
      <w:r w:rsidRPr="00C2525C">
        <w:rPr>
          <w:rFonts w:ascii="Times New Roman" w:hAnsi="Times New Roman" w:cs="Times New Roman"/>
          <w:color w:val="002060"/>
          <w:sz w:val="16"/>
          <w:szCs w:val="16"/>
        </w:rPr>
        <w:softHyphen/>
        <w:t>ности это оказалось далеко не совсем так. Взлет планера осуществлялся про</w:t>
      </w:r>
      <w:r w:rsidRPr="00C2525C">
        <w:rPr>
          <w:rFonts w:ascii="Times New Roman" w:hAnsi="Times New Roman" w:cs="Times New Roman"/>
          <w:color w:val="002060"/>
          <w:sz w:val="16"/>
          <w:szCs w:val="16"/>
        </w:rPr>
        <w:softHyphen/>
        <w:t>сто: во время короткого разбега по зем</w:t>
      </w:r>
      <w:r w:rsidRPr="00C2525C">
        <w:rPr>
          <w:rFonts w:ascii="Times New Roman" w:hAnsi="Times New Roman" w:cs="Times New Roman"/>
          <w:color w:val="002060"/>
          <w:sz w:val="16"/>
          <w:szCs w:val="16"/>
        </w:rPr>
        <w:softHyphen/>
        <w:t>ле его поддерживал сопровождающий, обычно сам конструктор Черановский. Стоило ему пробежать шагов пятнад</w:t>
      </w:r>
      <w:r w:rsidRPr="00C2525C">
        <w:rPr>
          <w:rFonts w:ascii="Times New Roman" w:hAnsi="Times New Roman" w:cs="Times New Roman"/>
          <w:color w:val="002060"/>
          <w:sz w:val="16"/>
          <w:szCs w:val="16"/>
        </w:rPr>
        <w:softHyphen/>
        <w:t>цать с планером, как планер отрывался от земли и оказывался в воздухе. При встречном ветре это происходило еще проще. Осматривая самолет БИЧ-3, я думал, что у него будет такая же управ</w:t>
      </w:r>
      <w:r w:rsidRPr="00C2525C">
        <w:rPr>
          <w:rFonts w:ascii="Times New Roman" w:hAnsi="Times New Roman" w:cs="Times New Roman"/>
          <w:color w:val="002060"/>
          <w:sz w:val="16"/>
          <w:szCs w:val="16"/>
        </w:rPr>
        <w:softHyphen/>
        <w:t>ляемость на разбеге, как и у планера. Того же мнения был и его конструктор. Мы никак не могли предвидеть, что са</w:t>
      </w:r>
      <w:r w:rsidRPr="00C2525C">
        <w:rPr>
          <w:rFonts w:ascii="Times New Roman" w:hAnsi="Times New Roman" w:cs="Times New Roman"/>
          <w:color w:val="002060"/>
          <w:sz w:val="16"/>
          <w:szCs w:val="16"/>
        </w:rPr>
        <w:softHyphen/>
        <w:t>молет, с нагрузкой на крыло, увеличен</w:t>
      </w:r>
      <w:r w:rsidRPr="00C2525C">
        <w:rPr>
          <w:rFonts w:ascii="Times New Roman" w:hAnsi="Times New Roman" w:cs="Times New Roman"/>
          <w:color w:val="002060"/>
          <w:sz w:val="16"/>
          <w:szCs w:val="16"/>
        </w:rPr>
        <w:softHyphen/>
        <w:t>ной вдвое по сравнению с планером, полностью потеряет поперечную управ</w:t>
      </w:r>
      <w:r w:rsidRPr="00C2525C">
        <w:rPr>
          <w:rFonts w:ascii="Times New Roman" w:hAnsi="Times New Roman" w:cs="Times New Roman"/>
          <w:color w:val="002060"/>
          <w:sz w:val="16"/>
          <w:szCs w:val="16"/>
        </w:rPr>
        <w:softHyphen/>
        <w:t>ляемость в начале разбега при взлете и в конце пробега при посадке...</w:t>
      </w:r>
    </w:p>
    <w:p w14:paraId="4D3833E3" w14:textId="77777777" w:rsidR="00B71616" w:rsidRPr="00C2525C" w:rsidRDefault="00B71616" w:rsidP="00C2525C">
      <w:pPr>
        <w:pStyle w:val="7"/>
        <w:shd w:val="clear" w:color="auto" w:fill="auto"/>
        <w:spacing w:line="240" w:lineRule="auto"/>
        <w:rPr>
          <w:rFonts w:ascii="Times New Roman" w:cs="Times New Roman"/>
          <w:color w:val="002060"/>
          <w:spacing w:val="0"/>
          <w:sz w:val="16"/>
          <w:szCs w:val="16"/>
        </w:rPr>
      </w:pPr>
      <w:r w:rsidRPr="00C2525C">
        <w:rPr>
          <w:rFonts w:ascii="Times New Roman" w:cs="Times New Roman"/>
          <w:color w:val="002060"/>
          <w:spacing w:val="0"/>
          <w:sz w:val="16"/>
          <w:szCs w:val="16"/>
        </w:rPr>
        <w:t>От места стоянки предстояло отру</w:t>
      </w:r>
      <w:r w:rsidRPr="00C2525C">
        <w:rPr>
          <w:rFonts w:ascii="Times New Roman" w:cs="Times New Roman"/>
          <w:color w:val="002060"/>
          <w:spacing w:val="0"/>
          <w:sz w:val="16"/>
          <w:szCs w:val="16"/>
        </w:rPr>
        <w:softHyphen/>
        <w:t xml:space="preserve">лить к взлетно-посадочной полосе. Я сел в машину, проверил работу мотора и, </w:t>
      </w:r>
      <w:r w:rsidRPr="00C2525C">
        <w:rPr>
          <w:rStyle w:val="74"/>
          <w:rFonts w:ascii="Times New Roman" w:hAnsi="Times New Roman" w:cs="Times New Roman"/>
          <w:i w:val="0"/>
          <w:color w:val="002060"/>
          <w:sz w:val="16"/>
          <w:szCs w:val="16"/>
        </w:rPr>
        <w:t>убедившись в</w:t>
      </w:r>
      <w:r w:rsidRPr="00C2525C">
        <w:rPr>
          <w:rFonts w:ascii="Times New Roman" w:cs="Times New Roman"/>
          <w:color w:val="002060"/>
          <w:spacing w:val="0"/>
          <w:sz w:val="16"/>
          <w:szCs w:val="16"/>
        </w:rPr>
        <w:t xml:space="preserve"> его полной исправности, велел убрать из-под колеса колодку. Самолет стоял, накренившись вправо. Я дал газ, но машина, вместо того, чтобы рулить прямо, как того требовалось, нео</w:t>
      </w:r>
      <w:r w:rsidRPr="00C2525C">
        <w:rPr>
          <w:rFonts w:ascii="Times New Roman" w:cs="Times New Roman"/>
          <w:color w:val="002060"/>
          <w:spacing w:val="0"/>
          <w:sz w:val="16"/>
          <w:szCs w:val="16"/>
        </w:rPr>
        <w:softHyphen/>
        <w:t>жиданно развернулась вправо. «Болель</w:t>
      </w:r>
      <w:r w:rsidRPr="00C2525C">
        <w:rPr>
          <w:rFonts w:ascii="Times New Roman" w:cs="Times New Roman"/>
          <w:color w:val="002060"/>
          <w:spacing w:val="0"/>
          <w:sz w:val="16"/>
          <w:szCs w:val="16"/>
        </w:rPr>
        <w:softHyphen/>
        <w:t>щики» бросились врассыпную.</w:t>
      </w:r>
    </w:p>
    <w:p w14:paraId="002B69CE" w14:textId="77777777" w:rsidR="00B71616" w:rsidRPr="00C2525C" w:rsidRDefault="00B7161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снова повернули в нужном направлении. Теперь он стоял с креном влево, опираясь на левый подкрыльный костылик. Снова дал газ, и снова меня резко развернуло, но на этот раз влево. После еще нескольких попыток двигать</w:t>
      </w:r>
      <w:r w:rsidRPr="00C2525C">
        <w:rPr>
          <w:rFonts w:ascii="Times New Roman" w:hAnsi="Times New Roman" w:cs="Times New Roman"/>
          <w:color w:val="002060"/>
          <w:sz w:val="16"/>
          <w:szCs w:val="16"/>
        </w:rPr>
        <w:softHyphen/>
        <w:t>ся если не прямо, то хотя бы туда, куда я хочу, я убедился, что это совершенно невозможно; самолет разворачивался словно циркуль.</w:t>
      </w:r>
    </w:p>
    <w:p w14:paraId="1C86AB40" w14:textId="77777777" w:rsidR="00B71616" w:rsidRPr="00C2525C" w:rsidRDefault="00B71616" w:rsidP="00C2525C">
      <w:pPr>
        <w:pStyle w:val="7"/>
        <w:shd w:val="clear" w:color="auto" w:fill="auto"/>
        <w:spacing w:line="240" w:lineRule="auto"/>
        <w:rPr>
          <w:rFonts w:ascii="Times New Roman" w:cs="Times New Roman"/>
          <w:color w:val="002060"/>
          <w:spacing w:val="0"/>
          <w:sz w:val="16"/>
          <w:szCs w:val="16"/>
        </w:rPr>
      </w:pPr>
      <w:r w:rsidRPr="00C2525C">
        <w:rPr>
          <w:rFonts w:ascii="Times New Roman" w:cs="Times New Roman"/>
          <w:color w:val="002060"/>
          <w:spacing w:val="0"/>
          <w:sz w:val="16"/>
          <w:szCs w:val="16"/>
        </w:rPr>
        <w:t>Оставалось одно: ждать сильного ветра, который бы обеспечил попереч</w:t>
      </w:r>
      <w:r w:rsidRPr="00C2525C">
        <w:rPr>
          <w:rFonts w:ascii="Times New Roman" w:cs="Times New Roman"/>
          <w:color w:val="002060"/>
          <w:spacing w:val="0"/>
          <w:sz w:val="16"/>
          <w:szCs w:val="16"/>
        </w:rPr>
        <w:softHyphen/>
        <w:t xml:space="preserve">ную управляемость самолета с самого начала разбега. Наконец ветер пришел, </w:t>
      </w:r>
      <w:r w:rsidRPr="00C2525C">
        <w:rPr>
          <w:rStyle w:val="aff"/>
          <w:rFonts w:ascii="Times New Roman" w:hAnsi="Times New Roman" w:cs="Times New Roman"/>
          <w:iCs/>
          <w:color w:val="002060"/>
          <w:spacing w:val="0"/>
          <w:sz w:val="16"/>
          <w:szCs w:val="16"/>
        </w:rPr>
        <w:t>исследования которой показали эффек</w:t>
      </w:r>
      <w:r w:rsidRPr="00C2525C">
        <w:rPr>
          <w:rStyle w:val="aff"/>
          <w:rFonts w:ascii="Times New Roman" w:hAnsi="Times New Roman" w:cs="Times New Roman"/>
          <w:iCs/>
          <w:color w:val="002060"/>
          <w:spacing w:val="0"/>
          <w:sz w:val="16"/>
          <w:szCs w:val="16"/>
        </w:rPr>
        <w:softHyphen/>
        <w:t>тивность использования рулей высоты и элеронов, имеющих профиль с обрат</w:t>
      </w:r>
      <w:r w:rsidRPr="00C2525C">
        <w:rPr>
          <w:rStyle w:val="aff"/>
          <w:rFonts w:ascii="Times New Roman" w:hAnsi="Times New Roman" w:cs="Times New Roman"/>
          <w:iCs/>
          <w:color w:val="002060"/>
          <w:spacing w:val="0"/>
          <w:sz w:val="16"/>
          <w:szCs w:val="16"/>
        </w:rPr>
        <w:softHyphen/>
        <w:t>ной выпуклостью. В одном из первых вариантов БИЧ-5 указывались: размах крыла 27 м, хорда крыла максимальная 7,5 м, полетный вес 5600 кг (17470).</w:t>
      </w:r>
    </w:p>
    <w:p w14:paraId="75647E8E" w14:textId="77777777" w:rsidR="00B71616" w:rsidRPr="00C2525C" w:rsidRDefault="00B71616" w:rsidP="00C2525C">
      <w:pPr>
        <w:pStyle w:val="45"/>
        <w:shd w:val="clear" w:color="auto" w:fill="auto"/>
        <w:spacing w:line="240" w:lineRule="auto"/>
        <w:ind w:firstLine="0"/>
        <w:jc w:val="both"/>
        <w:rPr>
          <w:rFonts w:ascii="Times New Roman" w:hAnsi="Times New Roman" w:cs="Times New Roman"/>
          <w:color w:val="002060"/>
          <w:sz w:val="16"/>
          <w:szCs w:val="16"/>
        </w:rPr>
      </w:pPr>
    </w:p>
    <w:p w14:paraId="2B5800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августа 1926 была подготовлена:</w:t>
      </w:r>
    </w:p>
    <w:p w14:paraId="6A1EC6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BD609C" w:rsidRPr="00C2525C" w14:paraId="71632604" w14:textId="77777777">
        <w:tc>
          <w:tcPr>
            <w:tcW w:w="2802" w:type="dxa"/>
            <w:tcBorders>
              <w:top w:val="single" w:sz="12" w:space="0" w:color="auto"/>
            </w:tcBorders>
          </w:tcPr>
          <w:p w14:paraId="39B91F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3/1Х-26 г.</w:t>
            </w:r>
          </w:p>
        </w:tc>
        <w:tc>
          <w:tcPr>
            <w:tcW w:w="2802" w:type="dxa"/>
            <w:tcBorders>
              <w:top w:val="single" w:sz="12" w:space="0" w:color="auto"/>
            </w:tcBorders>
          </w:tcPr>
          <w:p w14:paraId="0DFE7D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31/УШ-26 г.</w:t>
            </w:r>
          </w:p>
        </w:tc>
        <w:tc>
          <w:tcPr>
            <w:tcW w:w="2802" w:type="dxa"/>
            <w:tcBorders>
              <w:top w:val="single" w:sz="12" w:space="0" w:color="auto"/>
            </w:tcBorders>
          </w:tcPr>
          <w:p w14:paraId="77109D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Спецслужб 2/1Х-26 г.</w:t>
            </w:r>
          </w:p>
        </w:tc>
        <w:tc>
          <w:tcPr>
            <w:tcW w:w="2802" w:type="dxa"/>
            <w:tcBorders>
              <w:top w:val="single" w:sz="12" w:space="0" w:color="auto"/>
            </w:tcBorders>
          </w:tcPr>
          <w:p w14:paraId="536554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2/1Х-26 г.</w:t>
            </w:r>
          </w:p>
        </w:tc>
      </w:tr>
      <w:tr w:rsidR="00BD609C" w:rsidRPr="00C2525C" w14:paraId="75798219" w14:textId="77777777">
        <w:tc>
          <w:tcPr>
            <w:tcW w:w="2802" w:type="dxa"/>
            <w:tcBorders>
              <w:bottom w:val="single" w:sz="12" w:space="0" w:color="auto"/>
            </w:tcBorders>
          </w:tcPr>
          <w:p w14:paraId="03B64F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Календарный план работ и смета Секции применения и Секции спецслужб</w:t>
            </w:r>
          </w:p>
          <w:p w14:paraId="040D33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То же УД</w:t>
            </w:r>
          </w:p>
          <w:p w14:paraId="098C49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Доклад и отчет о работах Летной комиссии</w:t>
            </w:r>
          </w:p>
          <w:p w14:paraId="65DB83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Отчет НОА об исполнении плана работ за Ш квартал и план работ на 1У кв. 1925/26 гг.</w:t>
            </w:r>
          </w:p>
          <w:p w14:paraId="315ABC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Чтение журналов Секций</w:t>
            </w:r>
          </w:p>
        </w:tc>
        <w:tc>
          <w:tcPr>
            <w:tcW w:w="2802" w:type="dxa"/>
            <w:tcBorders>
              <w:bottom w:val="single" w:sz="12" w:space="0" w:color="auto"/>
            </w:tcBorders>
          </w:tcPr>
          <w:p w14:paraId="00F809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принятии материала “Временная инструкция об организации заводского контроля”</w:t>
            </w:r>
          </w:p>
          <w:p w14:paraId="46983B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трудах тов. Шабашева “Воздухоплавание и его боевое применение и дальнейшее развитие”</w:t>
            </w:r>
          </w:p>
          <w:p w14:paraId="59267E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Инструкция по производству летной работы в ВУЗах</w:t>
            </w:r>
          </w:p>
        </w:tc>
        <w:tc>
          <w:tcPr>
            <w:tcW w:w="2802" w:type="dxa"/>
            <w:tcBorders>
              <w:bottom w:val="single" w:sz="12" w:space="0" w:color="auto"/>
            </w:tcBorders>
          </w:tcPr>
          <w:p w14:paraId="34CF5E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прицелах для боевиков</w:t>
            </w:r>
          </w:p>
          <w:p w14:paraId="1259B3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предложении инж. Микишева</w:t>
            </w:r>
          </w:p>
          <w:p w14:paraId="163529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прицелах для воздушной стрельбы</w:t>
            </w:r>
          </w:p>
        </w:tc>
        <w:tc>
          <w:tcPr>
            <w:tcW w:w="2802" w:type="dxa"/>
            <w:tcBorders>
              <w:bottom w:val="single" w:sz="12" w:space="0" w:color="auto"/>
            </w:tcBorders>
          </w:tcPr>
          <w:p w14:paraId="1097EB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спец. Испытаниях мотора Кондор</w:t>
            </w:r>
          </w:p>
          <w:p w14:paraId="2F3485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50-часовое испытание мотора Кондор</w:t>
            </w:r>
          </w:p>
          <w:p w14:paraId="0D045D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бензино-толуоловых смесях</w:t>
            </w:r>
          </w:p>
          <w:p w14:paraId="7B8B77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сравнении элементов конструкции моторов М11 и М12</w:t>
            </w:r>
          </w:p>
          <w:p w14:paraId="306F14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предлож. Нового мотора инж. Меллера</w:t>
            </w:r>
          </w:p>
          <w:p w14:paraId="307B44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съезде Авиоактива</w:t>
            </w:r>
          </w:p>
          <w:p w14:paraId="03F1FC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 троссах органов управления на самолетах НОА</w:t>
            </w:r>
          </w:p>
        </w:tc>
      </w:tr>
    </w:tbl>
    <w:p w14:paraId="5180F6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(2265,98).</w:t>
      </w:r>
    </w:p>
    <w:p w14:paraId="5B6C9C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0C662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(30 - 360,76) августа - 2 сентября 1926 М.М.Громов и Е.В.Родзевич выполнили скоростной перелет по Европе по маршруту Москва - Кенигсберг - Берлин - Париж - Рим - Вена - Прага - Варшава - Москва на АНТ-3 "Пролетарий" (7150 км за 34 ч 15 м ЛВ) (237,153).</w:t>
      </w:r>
    </w:p>
    <w:p w14:paraId="05CCA9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78805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августа 1926 М.М.Г. отправился в перелет по европейским столицам, но пришлось вернуться из-за течи радиатора (3038,14).</w:t>
      </w:r>
    </w:p>
    <w:p w14:paraId="5847FC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CADD3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августа 1926 г. "Пролетарий" (это имя написали на борту АНТ-Збис) отправился в путь с московского Центрального аэродрома. Без накладок, конечно, не обошлось. Во-первых, из Москвы АНТ-Збис вылетал дважды: в первый раз, удалившись на 300 км от столицы,. Громов вернулся из-за течи расширительного бачка системы охлаждения. Бачок поспешно сменили на новый, с выпуклым овальным днищем, а газеты объяснили возвращение плохой погодой. На рассвете 31 августа "Пролетарий" вновь отправился в путь. При дозаправке в Кенигсберге обнаружили течь в правом радиаторе. На подлете к Парижу вода из него уже не капала, а текла тонкой струйкой. Выручили французские механики: за одну ночь они сменили радиатор на свой, чуть большего размера, чем исходный. Таким образом, перелет не только выполнил свои пропагандистские задачи, но и помог выявить слабые места мотоустановки.</w:t>
      </w:r>
    </w:p>
    <w:p w14:paraId="139C6B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Утром второго дня "Пролетарий" появился над Римом, а к вечеру сел в Вене. В полдень следующего дня он вернулся в Москву, пролетев 7150 км и побывав в шести странах. Это стало яркой демонстрацией растущей мощи воздушного флота страны. Впервые в полете участвовал самолет не только построенный, но и полностью сконструированный в Советском Союзе, причем цельнометаллический. Но экипаж никаких наград не получил...(11985).</w:t>
      </w:r>
    </w:p>
    <w:p w14:paraId="72E461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E794FC9" w14:textId="77777777" w:rsidR="00CD2BEE" w:rsidRPr="00C2525C" w:rsidRDefault="00CD2BEE"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30 августа (по 2 сентября) 1926 года</w:t>
      </w:r>
      <w:r w:rsidRPr="00C2525C">
        <w:rPr>
          <w:rFonts w:ascii="Times New Roman" w:hAnsi="Times New Roman" w:cs="Times New Roman"/>
          <w:color w:val="002060"/>
          <w:sz w:val="16"/>
          <w:szCs w:val="16"/>
        </w:rPr>
        <w:t xml:space="preserve"> На самолете АНТ-3 под названием "Пролетарий" М.М.Громов с бортмехаником Е.В.Радзевичем начал круговой перелет по маршруту Москва - Берлин - Париж - Вена -Прага - Варшава - Москва протяженностью 7150 км за 34 ч 15 мин летного времени. Самолет спроектирован конструкторским коллективом А.Н. Туполева. Этот аппарат имел биплановую крыльевую коробку с двумя лонжеронами, шасси пирамидального типа с резиновой шнуровой амортизацией и фюзеляж почти треугольного сечения. По скорости и летным характеристикам он несколько уступал самолету Р-5. В 1927 году самолет </w:t>
      </w:r>
      <w:r w:rsidRPr="00C2525C">
        <w:rPr>
          <w:rFonts w:ascii="Times New Roman" w:hAnsi="Times New Roman" w:cs="Times New Roman"/>
          <w:color w:val="002060"/>
          <w:sz w:val="16"/>
          <w:szCs w:val="16"/>
        </w:rPr>
        <w:lastRenderedPageBreak/>
        <w:t>был запущен в серийное производство. Длина самолета 9,9 м, взлетная масса 2090 м. Максимальная скорость 204 км/ч, потолок высоты 4920 м. Двигатель мощностью 450 л.с. Вооружение: три пулемета и бомбы (14754).</w:t>
      </w:r>
    </w:p>
    <w:p w14:paraId="4EF6A1AB" w14:textId="77777777" w:rsidR="00CD2BEE" w:rsidRPr="00C2525C" w:rsidRDefault="00CD2BEE" w:rsidP="00C2525C">
      <w:pPr>
        <w:spacing w:after="0" w:line="240" w:lineRule="auto"/>
        <w:jc w:val="both"/>
        <w:rPr>
          <w:rFonts w:ascii="Times New Roman" w:hAnsi="Times New Roman" w:cs="Times New Roman"/>
          <w:color w:val="002060"/>
          <w:sz w:val="16"/>
          <w:szCs w:val="16"/>
        </w:rPr>
      </w:pPr>
    </w:p>
    <w:p w14:paraId="4D1C47F6" w14:textId="77777777" w:rsidR="00973EA9" w:rsidRPr="00C2525C" w:rsidRDefault="00973EA9"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30 августа 1926, вылетев с Центрального аэродрома Москвы, Громову на АНТ-3 «Пролетарий» вскоре пришлось вернуться из-за течи расширительного бачка системы охлаждения. Бачок спешно заменили на новый, а газеты объяснили возвращение плохой погодой. 31 августа «Пролетарий» вновь отправился в путь, но уже в Кенигсберге Родзевич обнаружил течь в правом радиаторе. На подлете к Парижу вода из него уже не капала, а текла струйкой. Будущий триумф советского летчика №1 зависел от мастерства и изобретательности французского механика, который, за вознаграждение, взялся устранить неисправность. За одну ночь он сменил радиатор на другой, снятый с французского самолета.</w:t>
      </w:r>
    </w:p>
    <w:p w14:paraId="51017984" w14:textId="77777777" w:rsidR="00973EA9" w:rsidRPr="00C2525C" w:rsidRDefault="00973EA9"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дополнение к рассказу М.М. Громова хочу привести скупые цифры статистики, которые помогут сравнить достижение советских авиаторов с результатами других перелетов.</w:t>
      </w:r>
    </w:p>
    <w:p w14:paraId="409F8BEE" w14:textId="77777777" w:rsidR="00973EA9" w:rsidRPr="00C2525C" w:rsidRDefault="00973EA9"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Первый этап (Москва – Кенигсберг) АНТ-3 «Пролетарий» преодолел за 5 часов 52 минуты, пройдя без посадки 1180 км. Путь от Кенигсберга до Берлина (580 км) самолет проделал за 3 часа 17 минут. От Берлина до Парижа (930 км) полет продолжался 5 часов 54 минуты.</w:t>
      </w:r>
    </w:p>
    <w:p w14:paraId="43C7EE2C" w14:textId="77777777" w:rsidR="00973EA9" w:rsidRPr="00C2525C" w:rsidRDefault="00973EA9"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Таким образом, Громов и Родзевич совершили перелет от Москвы до Парижа за 15 часов 3 минуты, пройдя около 2700 км за один день, что являлось блестящим достижением даже на фоне результатов французов и англичан – мировых лидеров в дальних перелетах.</w:t>
      </w:r>
    </w:p>
    <w:p w14:paraId="6808D71D" w14:textId="77777777" w:rsidR="00973EA9" w:rsidRPr="00C2525C" w:rsidRDefault="00973EA9"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Второй день полета – 1 сентября был исключительно тяжелым испытанием не только для самолета и мотора, но и для летчиков. От Парижа до Рима Громов вел самолет в течение 5 часов 43 минут, покрыв расстояние 1200 км. 860 км от Рима до Вены пройдены за 4 часа 10 минут. На этом участке перелета Громов продемонстрировал среднюю скорость в 210 км/час! За второй день полета экипаж «Пролетария» преодолел путь из Парижа в Рим и в Вену за 9 часов 53 минут, покрыв при этом расстояние около 2000 км.</w:t>
      </w:r>
    </w:p>
    <w:p w14:paraId="3631582A" w14:textId="77777777" w:rsidR="00973EA9" w:rsidRPr="00C2525C" w:rsidRDefault="00973EA9"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 2-го сентября, в 6 часов 20 минут утра, «Пролетарий» поднялся из Вены, а через 4 часа 10 минут приземлился в Варшаве, покрыв за это время 760 км.</w:t>
      </w:r>
    </w:p>
    <w:p w14:paraId="1E101AED" w14:textId="77777777" w:rsidR="00973EA9" w:rsidRPr="00C2525C" w:rsidRDefault="00973EA9"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12 часов дня самолет «Пролетарий» вылетел из Варшавы и ровно в 6 часов 15 минут вечера спустился в Москве, пройдя 1200 км за 5 часов 20 минут.</w:t>
      </w:r>
    </w:p>
    <w:p w14:paraId="6AE5BD81" w14:textId="77777777" w:rsidR="00973EA9" w:rsidRPr="00C2525C" w:rsidRDefault="00973EA9"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третий день воздушного пути Громов и Родзевич пробыли в воздухе 9 часов 30 минут, покрыв расстояние около 2000 км.</w:t>
      </w:r>
    </w:p>
    <w:p w14:paraId="0AA3DBAD" w14:textId="77777777" w:rsidR="00973EA9" w:rsidRPr="00C2525C" w:rsidRDefault="00973EA9"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Весь перелет Москва – Кенигсберг – Берлин – Париж – Рим – Вена – Прага – Варшава – Москва – около 7150 км были пройдены за 34 часа 26 минут при средней скорости полета в 200 км/час. Общее время, затраченное на перелет – 62 часа 52 минуты.</w:t>
      </w:r>
    </w:p>
    <w:p w14:paraId="4B2F3F35" w14:textId="77777777" w:rsidR="00973EA9" w:rsidRPr="00C2525C" w:rsidRDefault="00973EA9"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 2 сентября на Центральном аэродроме собрались представители иностранных посольств и миссий, члены Комиссии по организации больших советских перелетов во главе с председателем С.С. Каменевым, члены президиума Авиахима СССР во главе с И.С. Уншлихтом, представители «Добролета», все летчики и бортмеханики – участники Больших советских перелетов 1926 года, а также масса публики.</w:t>
      </w:r>
    </w:p>
    <w:p w14:paraId="6E98B968" w14:textId="77777777" w:rsidR="00973EA9" w:rsidRPr="00C2525C" w:rsidRDefault="00973EA9"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6 часов 7 минут на горизонте показалась едва видимая точка, а через несколько минут уже ясно можно различить самолет.</w:t>
      </w:r>
    </w:p>
    <w:p w14:paraId="740DACDC" w14:textId="77777777" w:rsidR="00973EA9" w:rsidRPr="00C2525C" w:rsidRDefault="00973EA9"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Громов идет на посадку. Восторженное «ура» приветствует героев-авиаторов.</w:t>
      </w:r>
    </w:p>
    <w:p w14:paraId="4BAD6B48" w14:textId="77777777" w:rsidR="00973EA9" w:rsidRPr="00C2525C" w:rsidRDefault="00973EA9"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С приветственной речью к Громову и Родзевичу обращается Уншлихт. Затем Я.Н. Моисеев приветствует своих друзей с блестящим окончанием Больших советских перелетов 1926 года.</w:t>
      </w:r>
    </w:p>
    <w:p w14:paraId="56F990A2" w14:textId="77777777" w:rsidR="00973EA9" w:rsidRPr="00C2525C" w:rsidRDefault="00973EA9"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Громов, взволнованный приветствиями, говорит: «Я с трудом слышу то, что вы говорите… я рад, что выполнил на 100 процентов поставленную мне задачу скоростного перелета на советском самолете».</w:t>
      </w:r>
    </w:p>
    <w:p w14:paraId="3F2E6AC6" w14:textId="77777777" w:rsidR="00973EA9" w:rsidRPr="00C2525C" w:rsidRDefault="00973EA9"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Газеты писали: «Этот беспримерный перелет в истории авиации может быть сравнен лишь с прошлогодним, не менее блестящим, перелетом знаменитого мирового рекордсмена, французского летчика Людовика Аррошара, который летел на побитие мирового рекорда, имея в своих руках специально построенные для этой цели гоночный самолет и мотор.</w:t>
      </w:r>
    </w:p>
    <w:p w14:paraId="72C2F230" w14:textId="77777777" w:rsidR="00973EA9" w:rsidRPr="00C2525C" w:rsidRDefault="00973EA9"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Франция со своей исключительной техникой, со своими специально созданными самолетами и моторами для побития мировых рекордов скоростных перелетов занимает первое место в мире. СССР напряженными усилиями трудящихся опередил остальные страны и занял второе место в мире по скоростным перелетам» (21249).</w:t>
      </w:r>
    </w:p>
    <w:p w14:paraId="3BD2077C" w14:textId="77777777" w:rsidR="00973EA9" w:rsidRPr="00C2525C" w:rsidRDefault="00973EA9" w:rsidP="00C2525C">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66A4FA2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21EA7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D0BDB5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августа 1926 г. Член Президиума ВСНХ СССР и начальник ВПУ Толоконцев вступил в управление военной промышленностью. Из ознакомле</w:t>
      </w:r>
      <w:r w:rsidRPr="00C2525C">
        <w:rPr>
          <w:rFonts w:ascii="Times New Roman" w:hAnsi="Times New Roman" w:cs="Times New Roman"/>
          <w:color w:val="002060"/>
          <w:sz w:val="16"/>
          <w:szCs w:val="16"/>
        </w:rPr>
        <w:softHyphen/>
        <w:t>ния с деятельностью Военпрома и отдельных заводов по данным правления и ревизионной комиссии в заседаниях коллегии констатирован ряд существеннейших недочетов в работе военной промышленности за истекший 1925/26 операционный год, а также выявлено совер</w:t>
      </w:r>
      <w:r w:rsidRPr="00C2525C">
        <w:rPr>
          <w:rFonts w:ascii="Times New Roman" w:hAnsi="Times New Roman" w:cs="Times New Roman"/>
          <w:color w:val="002060"/>
          <w:sz w:val="16"/>
          <w:szCs w:val="16"/>
        </w:rPr>
        <w:softHyphen/>
        <w:t>шенно неудовлетворительное состояние отчетности за 1923/24 и 1924/25 гг.</w:t>
      </w:r>
    </w:p>
    <w:p w14:paraId="5AE9B7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 РФ. Ф. Р-5446. Оп. 55. Д. 1062. Л. 3-1. Заверенная копия (10711,601).</w:t>
      </w:r>
    </w:p>
    <w:p w14:paraId="5323146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3D27BBA" w14:textId="77777777" w:rsidR="00CD2BEE"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CE14CE9" w14:textId="77777777" w:rsidR="00CD2BEE" w:rsidRPr="00C2525C" w:rsidRDefault="00CD2BEE"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A506548" w14:textId="77777777" w:rsidR="00CD2BEE" w:rsidRPr="00C2525C" w:rsidRDefault="00CD2BEE"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30 августа 1926 года</w:t>
      </w:r>
      <w:r w:rsidRPr="00C2525C">
        <w:rPr>
          <w:rFonts w:ascii="Times New Roman" w:hAnsi="Times New Roman" w:cs="Times New Roman"/>
          <w:color w:val="002060"/>
          <w:sz w:val="16"/>
          <w:szCs w:val="16"/>
        </w:rPr>
        <w:t xml:space="preserve"> Пилот Морис Ножис в целях испытания летающей лодки FBA 23 HT5, предпринимает полет из Сан-Рафаэля в Афины, но по дороге в Неаполе терпит аварию. В августе 1926 года самолет прошел регистрацию и получил обозначение F-AIFF. В целях повышения безопасности FBA 23 окрасили в ярко-оранжевый цвет, наподобие спасательных жилетов у моряков (14754).</w:t>
      </w:r>
    </w:p>
    <w:p w14:paraId="694A3E71" w14:textId="77777777" w:rsidR="00CD2BEE" w:rsidRPr="00C2525C" w:rsidRDefault="00CD2BEE" w:rsidP="00C2525C">
      <w:pPr>
        <w:spacing w:after="0" w:line="240" w:lineRule="auto"/>
        <w:jc w:val="both"/>
        <w:rPr>
          <w:rFonts w:ascii="Times New Roman" w:hAnsi="Times New Roman" w:cs="Times New Roman"/>
          <w:color w:val="002060"/>
          <w:sz w:val="16"/>
          <w:szCs w:val="16"/>
        </w:rPr>
      </w:pPr>
    </w:p>
    <w:p w14:paraId="604A533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E680B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87ACF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августа 1926 Авиатрест писал письмо N 91сс Нач. ВВС П.И.Б. по вопросу о постановке производства моторов:</w:t>
      </w:r>
    </w:p>
    <w:p w14:paraId="3A7911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"Ознакомившись с перепиской по вопросу привлечения фирмы ВМВ к строительству авиамоторов в пределах СССР, Правление Авиатреста полагает, что соглашение д. состояться исключительно в целях постановки производства БМВ-6 600 нр, а не какого-либо другого...(2197,13).</w:t>
      </w:r>
    </w:p>
    <w:p w14:paraId="51AD3E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E3996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августа 1926 Правление Авиатреста писало письмо № 91/сс Нач. ВВС КА тов. Баранову:</w:t>
      </w:r>
    </w:p>
    <w:p w14:paraId="025585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постановке производства моторов</w:t>
      </w:r>
    </w:p>
    <w:p w14:paraId="25EE2FB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Ознакомившись с перепиской по вопросу о привле</w:t>
      </w:r>
      <w:r w:rsidRPr="00C2525C">
        <w:rPr>
          <w:rFonts w:ascii="Times New Roman" w:hAnsi="Times New Roman" w:cs="Times New Roman"/>
          <w:color w:val="002060"/>
          <w:sz w:val="16"/>
          <w:szCs w:val="16"/>
        </w:rPr>
        <w:softHyphen/>
        <w:t>чении фирмы БМВ к строительству авиамоторов в пре</w:t>
      </w:r>
      <w:r w:rsidRPr="00C2525C">
        <w:rPr>
          <w:rFonts w:ascii="Times New Roman" w:hAnsi="Times New Roman" w:cs="Times New Roman"/>
          <w:color w:val="002060"/>
          <w:sz w:val="16"/>
          <w:szCs w:val="16"/>
        </w:rPr>
        <w:softHyphen/>
        <w:t>делах СССР, Правление Авиатреста полагает, что соглаше</w:t>
      </w:r>
      <w:r w:rsidRPr="00C2525C">
        <w:rPr>
          <w:rFonts w:ascii="Times New Roman" w:hAnsi="Times New Roman" w:cs="Times New Roman"/>
          <w:color w:val="002060"/>
          <w:sz w:val="16"/>
          <w:szCs w:val="16"/>
        </w:rPr>
        <w:softHyphen/>
        <w:t>ние должно состояться исключительно в целях постанов</w:t>
      </w:r>
      <w:r w:rsidRPr="00C2525C">
        <w:rPr>
          <w:rFonts w:ascii="Times New Roman" w:hAnsi="Times New Roman" w:cs="Times New Roman"/>
          <w:color w:val="002060"/>
          <w:sz w:val="16"/>
          <w:szCs w:val="16"/>
        </w:rPr>
        <w:softHyphen/>
        <w:t>ки производства мотора БМВ6 600 сил, а не какого-ли</w:t>
      </w:r>
      <w:r w:rsidRPr="00C2525C">
        <w:rPr>
          <w:rFonts w:ascii="Times New Roman" w:hAnsi="Times New Roman" w:cs="Times New Roman"/>
          <w:color w:val="002060"/>
          <w:sz w:val="16"/>
          <w:szCs w:val="16"/>
        </w:rPr>
        <w:softHyphen/>
        <w:t>бо другого.</w:t>
      </w:r>
    </w:p>
    <w:p w14:paraId="3DA9B1F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Местом постройки авиамоторов БМВ6 должен быть город Рыбинск, а не Москва и Ленинград, причем никакой постройки завода вновь, хотя бы на самых экономических началах, не должно быть.</w:t>
      </w:r>
    </w:p>
    <w:p w14:paraId="321D0E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Правление Авиатреста считало и считает, что за</w:t>
      </w:r>
      <w:r w:rsidRPr="00C2525C">
        <w:rPr>
          <w:rFonts w:ascii="Times New Roman" w:hAnsi="Times New Roman" w:cs="Times New Roman"/>
          <w:color w:val="002060"/>
          <w:sz w:val="16"/>
          <w:szCs w:val="16"/>
        </w:rPr>
        <w:softHyphen/>
        <w:t>вод для постройки мощных авиационных моторов должен располагать всеми нужными административными, хозяйст</w:t>
      </w:r>
      <w:r w:rsidRPr="00C2525C">
        <w:rPr>
          <w:rFonts w:ascii="Times New Roman" w:hAnsi="Times New Roman" w:cs="Times New Roman"/>
          <w:color w:val="002060"/>
          <w:sz w:val="16"/>
          <w:szCs w:val="16"/>
        </w:rPr>
        <w:softHyphen/>
        <w:t>венными и производственными зданиями, обеспечивающими производство моторов до 1000 шт. в военное время и до 500 штук в мирное.</w:t>
      </w:r>
    </w:p>
    <w:p w14:paraId="1FC105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зависимости от указанных заданий определяются величины производственных и других зданий.</w:t>
      </w:r>
    </w:p>
    <w:p w14:paraId="4AF1A6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Вполне учитывая, что фирма БМВ не должна знать наших мобилизационных сообряжений, полагаем, что фирме должно быть сделано указание на расчет завода в 1000 моторов - год в одну смену.</w:t>
      </w:r>
    </w:p>
    <w:p w14:paraId="338DA4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Естественно, что исходя из этого задания будут определены производственные и другие площади,причем земельный участок нашего Рыбинского завода настолько велик, что никаких затруднении с размещением нужных здании Правление Авиа треста не предвидит.</w:t>
      </w:r>
    </w:p>
    <w:p w14:paraId="5BE952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сведения фирмы необходимо будет указать, что заводская территория связана рельсовым путем с желез</w:t>
      </w:r>
      <w:r w:rsidRPr="00C2525C">
        <w:rPr>
          <w:rFonts w:ascii="Times New Roman" w:hAnsi="Times New Roman" w:cs="Times New Roman"/>
          <w:color w:val="002060"/>
          <w:sz w:val="16"/>
          <w:szCs w:val="16"/>
        </w:rPr>
        <w:softHyphen/>
        <w:t>нодорожной магистралью.</w:t>
      </w:r>
    </w:p>
    <w:p w14:paraId="210F94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должен располагать следующими технически целесообразно оборудованными отделами:</w:t>
      </w:r>
    </w:p>
    <w:p w14:paraId="6DB756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Механическая,обладающая площадью для установки станков, потребных для производства 1000 моторов БМВ в одну смену в год.</w:t>
      </w:r>
    </w:p>
    <w:p w14:paraId="2D816B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Инструментальная, достаточно оборудованная для обеспечения основного производства инструментами и приспособлениями.</w:t>
      </w:r>
    </w:p>
    <w:p w14:paraId="58FB1C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Сборочная.</w:t>
      </w:r>
    </w:p>
    <w:p w14:paraId="347327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Испытательная станция со всеми нужными оборудова</w:t>
      </w:r>
      <w:r w:rsidRPr="00C2525C">
        <w:rPr>
          <w:rFonts w:ascii="Times New Roman" w:hAnsi="Times New Roman" w:cs="Times New Roman"/>
          <w:color w:val="002060"/>
          <w:sz w:val="16"/>
          <w:szCs w:val="16"/>
        </w:rPr>
        <w:softHyphen/>
        <w:t>нием и приборами,включая и контрольно-сборочную.</w:t>
      </w:r>
    </w:p>
    <w:p w14:paraId="40C15F4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Механическая и химическая лаборатории.</w:t>
      </w:r>
    </w:p>
    <w:p w14:paraId="557222A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Экспедиция и склад готовых моторов.</w:t>
      </w:r>
    </w:p>
    <w:p w14:paraId="16A943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целях осуществления своих обязательств в 3-годичный срок БМВ ввозит в пределы СССР до 100 человек рхбочих и не свыше 2.0 человек технического персонала различных квалификация и специальностей.</w:t>
      </w:r>
    </w:p>
    <w:p w14:paraId="769ED4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Далее БМВ предоставляет Авиатресту все рабо</w:t>
      </w:r>
      <w:r w:rsidRPr="00C2525C">
        <w:rPr>
          <w:rFonts w:ascii="Times New Roman" w:hAnsi="Times New Roman" w:cs="Times New Roman"/>
          <w:color w:val="002060"/>
          <w:sz w:val="16"/>
          <w:szCs w:val="16"/>
        </w:rPr>
        <w:softHyphen/>
        <w:t>чие чертежи моторах БМВ6, с указанием мест и рода 5 обработки, допусков, характеристик и по</w:t>
      </w:r>
      <w:r w:rsidRPr="00C2525C">
        <w:rPr>
          <w:rFonts w:ascii="Times New Roman" w:hAnsi="Times New Roman" w:cs="Times New Roman"/>
          <w:color w:val="002060"/>
          <w:sz w:val="16"/>
          <w:szCs w:val="16"/>
        </w:rPr>
        <w:softHyphen/>
        <w:t>требных материалов и методов производства.</w:t>
      </w:r>
    </w:p>
    <w:p w14:paraId="46578F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Фирма БМВ обеспгечивает инженерам и работниикам Авиатреста полную возможность изучать методы производства мотора БМВ6 на германском заводе фир</w:t>
      </w:r>
      <w:r w:rsidRPr="00C2525C">
        <w:rPr>
          <w:rFonts w:ascii="Times New Roman" w:hAnsi="Times New Roman" w:cs="Times New Roman"/>
          <w:color w:val="002060"/>
          <w:sz w:val="16"/>
          <w:szCs w:val="16"/>
        </w:rPr>
        <w:softHyphen/>
        <w:t>мы в течение б месяцев.</w:t>
      </w:r>
    </w:p>
    <w:p w14:paraId="282F9E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Авиатрест за каждый выпущенный мотор уплачивает фирме БМВ4% с первых 200 моторов, если они будут выпущецы к концу 2-гогода со дня подписания договора и 3,6% со стоимости 500 моторов, кои БМВ обязуется выпустить за 3-й год существовования договора.</w:t>
      </w:r>
    </w:p>
    <w:p w14:paraId="45DD15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дальнейшем, за каждый выпущенный мотор БМВ получает 2% со стоимости мотора.</w:t>
      </w:r>
    </w:p>
    <w:p w14:paraId="4D95B7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Срок действия договора предусматривается десятилетний, причем фирма БМВ обязувтся вводить все кон</w:t>
      </w:r>
      <w:r w:rsidRPr="00C2525C">
        <w:rPr>
          <w:rFonts w:ascii="Times New Roman" w:hAnsi="Times New Roman" w:cs="Times New Roman"/>
          <w:color w:val="002060"/>
          <w:sz w:val="16"/>
          <w:szCs w:val="16"/>
        </w:rPr>
        <w:softHyphen/>
        <w:t>структивные улучшения в мотор БМВ6, кои будут достиг</w:t>
      </w:r>
      <w:r w:rsidRPr="00C2525C">
        <w:rPr>
          <w:rFonts w:ascii="Times New Roman" w:hAnsi="Times New Roman" w:cs="Times New Roman"/>
          <w:color w:val="002060"/>
          <w:sz w:val="16"/>
          <w:szCs w:val="16"/>
        </w:rPr>
        <w:softHyphen/>
        <w:t>нуты и процессе производства основного завода фирмы.</w:t>
      </w:r>
    </w:p>
    <w:p w14:paraId="03BB523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Что касается Конструкторско Бюро, то Авиатрест считает крайне желательной организацию из немецких специалистов бюро на заводе в Рыбинске для целей улуч шения конструкции строющегося мотора и разработки но</w:t>
      </w:r>
      <w:r w:rsidRPr="00C2525C">
        <w:rPr>
          <w:rFonts w:ascii="Times New Roman" w:hAnsi="Times New Roman" w:cs="Times New Roman"/>
          <w:color w:val="002060"/>
          <w:sz w:val="16"/>
          <w:szCs w:val="16"/>
        </w:rPr>
        <w:softHyphen/>
        <w:t>вых типов, о днеако, при условии, что во главе Конструктор ского бюро будет поставлен специалист с большим име</w:t>
      </w:r>
      <w:r w:rsidRPr="00C2525C">
        <w:rPr>
          <w:rFonts w:ascii="Times New Roman" w:hAnsi="Times New Roman" w:cs="Times New Roman"/>
          <w:color w:val="002060"/>
          <w:sz w:val="16"/>
          <w:szCs w:val="16"/>
        </w:rPr>
        <w:softHyphen/>
        <w:t>нем.</w:t>
      </w:r>
    </w:p>
    <w:p w14:paraId="444E7D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Правление Авиатреста считает необходимым по всем вопросам, затронутым в настоящем докладе, достиг</w:t>
      </w:r>
      <w:r w:rsidRPr="00C2525C">
        <w:rPr>
          <w:rFonts w:ascii="Times New Roman" w:hAnsi="Times New Roman" w:cs="Times New Roman"/>
          <w:color w:val="002060"/>
          <w:sz w:val="16"/>
          <w:szCs w:val="16"/>
        </w:rPr>
        <w:softHyphen/>
        <w:t>нуть полного соглашения с УВВС и по получении санкции Правительства и потребных кредитов создать комиссию</w:t>
      </w:r>
      <w:r w:rsidRPr="00C2525C">
        <w:rPr>
          <w:rFonts w:ascii="Times New Roman" w:hAnsi="Times New Roman" w:cs="Times New Roman"/>
          <w:smallCaps/>
          <w:color w:val="002060"/>
          <w:sz w:val="16"/>
          <w:szCs w:val="16"/>
        </w:rPr>
        <w:t xml:space="preserve">, </w:t>
      </w:r>
      <w:r w:rsidRPr="00C2525C">
        <w:rPr>
          <w:rFonts w:ascii="Times New Roman" w:hAnsi="Times New Roman" w:cs="Times New Roman"/>
          <w:color w:val="002060"/>
          <w:sz w:val="16"/>
          <w:szCs w:val="16"/>
        </w:rPr>
        <w:t>коей поручить деловые переговоры с фирмой вести в Германии (2197).</w:t>
      </w:r>
    </w:p>
    <w:p w14:paraId="1220FB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649F2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рассвете 31 августа 1926 АНТ-3 "Пролетарий" вновь отправился в путь. При дозаправке в Кенигсберге обнаружили течь в правом радиаторе. На подлете к Парижу вода из него уже не капала, а текла тонкой струйкой. Выручили французские механики: за одну ночь они сменили радиатор на свой, чуть большего размера, чем исходный. Таким образом, перелет не только выполнил свои пропагандистские задачи, но и помог выявить слабые места мотоустановки. Утром второго дня "Пролетарий" появился над Римом, а к вечеру сел в Вене. В полдень следующего дня он вернулся в Москву, пролетев 7150 км и побывав в шести странах. Это стало яркой демонстрацией растущей мощи воздушного флота страны. Впервые в полете участвовал самолет не только построенный, но и полностью сконструированный в Советском Союзе, причем цельнометаллический. Но экипаж никаких наград не получил...(11985).</w:t>
      </w:r>
    </w:p>
    <w:p w14:paraId="2DDDD8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B4D38E7" w14:textId="73AEC28D"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С 31 августа по 2 сентября 1926 года экипаж в составе авиационного краскома Михаила Михайловича Громова (1899-1985) и механика Е.В. Радзевича на новеньком туполевском биплане марки «АНТ-3» (бортовой номер – «RR-SOV»; присвоенное имя – «Пролетарий»; данный самолёт – гражданская версия военного самолёта-разведчика Р-3), неся на бортах самолёта символику Авиахима, без единой аварии выполнил круговой перелёт по 7150-километровому маршруту Москва – Кёнигсберг – Берлин – Кобленц – Париж – Лион – Рим (через Турин) – Удине – Вена – Прага (но посадку здесь не производилась из-за сильного тумана) – Варшава – Москва. </w:t>
      </w:r>
    </w:p>
    <w:p w14:paraId="6C8CCAA9"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За стремительность и изящность советская пресса тут же окрестила этот молниеносный перелёт «воздушной прогулкой над Европой». Хроника перелёта – строками очерка «7150 километров в 34 часа», опубликованного за подписью М.М. Громова на третьей странице 206-го номера за 1926 год газеты «Известия»: «В 3 часа 25 минут ночи, цепляясь краями крыльев за облака, освещая карманным фонарём компас, вылетели мы из московской зоны навстречу утру и через час пересекли железную дорогу на Сычёвку (Смоленской губернии). </w:t>
      </w:r>
    </w:p>
    <w:p w14:paraId="70479FF1"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Рассвет. Потушили фонарики. Сильный боковой ветер. Промелькнул под нами Полоцк, последний советский крупный ориентир, да и тот весь затянутый туманом. Пересекли границу. Польша уходит быстро. Туман рассеивается. За Польшей пронеслась Литва, и мы над Пруссией. Через облачные окна заметно Балтийское море. Механик Родзевич передаёт мне записку: «Через 5-10 минут Кёнигсберг». С нагрузкой в 1000 кг ныряем в облачную пропасть и достаем Кёнигсберг немного влево. Сели. На аэродроме ни души. Как потом выяснилось, никто нас так рано не ожидал, все рассчитывали, что боковой ветер не позволит нам набрать такую скорость (180-200 км/час). Даже лётчик Шебанов, ночевавший в Кёнигсберге после обычного рейса Москва – Кёнигсберг уехал с аэродрома за 15 минут до нашего прилёта. 1180 километров мы сделали за 5 часов 50 минут. </w:t>
      </w:r>
    </w:p>
    <w:p w14:paraId="06CFC5C8"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Время не ждёт. Наполнились горючим, приняли приветствие от прибывшего на аэродром нашего консульства и после 70-минутной остановки полетели дальше. Чтобы выиграть время, взлёт сделали по ветру. Набрали высоту в 400 метров и пошли. Боковой ветер болтал нас до самого Берлина. Через 2 часа 50 минут, т.е. в 13 часов 20 минут, мы достигли Темпельгофа, этого «Замоскворечья» Берлина, и сели на аэродром. Встреча. Представители вашего полпредства, немецких властей и торгпредства, немецкого аэроклуба, Люфт-Ганзы, Дерулюфта, многочисленные корреспонденты и фотокоры... Тут же, на аэродроме, небольшой банкет, трогательные речи, наилучшие пожелания, приветы и письма в Париж и Рим. В Берлине мы пробыли 75 минут. </w:t>
      </w:r>
    </w:p>
    <w:p w14:paraId="6BE34C6A"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В 2 часа 35 минут дня мы на высоте 300 метров летим в Париж. Вместо маршрута Берлин – Кобленц – Париж нам предложили было лететь в Париж через Кёльн удлинив путь на 150 км. Кроме того, нас угостили в Берлине сводкой о погоде, где в районе Рейна нам предсказывали грозы. Несмотря на это, мы полетели по своему маршруту и в 8 часов 15 минут вечера сели на парижский аэродром. Вот Эйфелева башня. Грандиозный, густо застроенный город, но вместе с тем живой, много зелени и не такой мрачный, не такой пасмурный, как Берлин. После обычной встречи и расспросов помчались в авто рассматривать этот город-гигант с его шумом, морем света и огней, мириадами кафе, авто и автобусов. Легкомысленность и пустота. После ужина в отеле легли спать до утра. </w:t>
      </w:r>
    </w:p>
    <w:p w14:paraId="09F778A5"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Вылетели в 7 часов 35 минут утра, пошли на высоте 800 метров, и до самых Альп никакой облачности не заметили. В Альпах дело обстояло хуже. Мы шли на высоте 3700 метров, переходя пограничные перевалы, закрытые облачной пеленой. Встречный ветер дёргал машину весьма чувствительно. Всё же скорость доходила до 200 км/час, и расстояние Париж – Рим (1200 км) было покрыто нами в 6 часов 40 минут. </w:t>
      </w:r>
    </w:p>
    <w:p w14:paraId="75DC0869"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Французские Альпы. Хребты, вершины которых покрыты снегом. 4 градуса ниже нуля. Расстояние от одного хребта до другого так незначительно, что приходится проходить крыльями в нескольких метрах. А внизу зловещая тишина. Посадочных площадок нет. Сдай мотор, и не было бы этих строк. </w:t>
      </w:r>
    </w:p>
    <w:p w14:paraId="153BA65F"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Подходя к Турину, мы юркнули вниз в образовавшуюся дыру в облаках, и пошли на высоте 1500 метров, пересекая Апеннины, к Генуэзскому заливу. Путь лежал над водой. Итальянский берег живописен. Отрывистыми скалами спускается он к морю. Порывистость ветра, резкость толчков заставляли временами задуматься: «А выдержат ли крылья, не оторвутся ли?». Ещё теперь ночью я просыпаюсь как бы от подобного толчка. </w:t>
      </w:r>
    </w:p>
    <w:p w14:paraId="2C6A58AA"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А вот и Рим. Какое величие сохранил он. Кружась над ним, видишь его мраморную белизну, ослепительную под ярким солнцем. Сели. Полпредство и торгпредство, многочисленное офицерство, итальянский аэроклуб, пресса, фото и кино. Но чтобы в этот же день, ещё засветло, попасть в Вену, мы попросили нас не задерживать и в 3 часа 55 минут дня вылетели из Рима. </w:t>
      </w:r>
    </w:p>
    <w:p w14:paraId="06D8368C"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Снова Апеннины, снова Альпы, но уже Итальянские. Высота 1200 метров. Ветер попутный. Скорость 205 км/ч. Справа в 5 км оставили Венецию, ещё дальше – Удине. Вперёд – все скорей по южным отрогам Альпийских кряжей. Всё исчезает под нами. Не видно ни рек, ни дорог. Солнце село за горами. В горах темно. Жутко, нет ориентира, только компас выручает. Ещё 30 километров до Вены. Дал полный газ и не помню, как прошли мы это расстояние. </w:t>
      </w:r>
    </w:p>
    <w:p w14:paraId="2FB14299"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Вена, освещенная огнями. Сели ощупью. Ракеты, посланные нам с аэродрома, ничего не дали для определения посадки, и только привычка дала возможность гладко посадить машину. 8 часов 5 минут вечера. Какой-то прилетевший лётчик, не то итальянский, не то австрийский, поспешил похвастаться, что расстояние Венеция – Вена он покрыл в 3 часа, и был обескуражен, когда узнал, что мы из Рима в Вену (900 км) прибыли за 4 часа 10 минут. Эффект от перелета Рим – Вена был огромный. Никому не верилось, да и самим как-то неловко было... </w:t>
      </w:r>
    </w:p>
    <w:p w14:paraId="3E54A1BA"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Встреча в Вене необычайная, трогательная. Не успели мы выйти из самолёта, как огромная масса людей с пением «Интернационала», с красными знаменами окружила нас и заставила пройти сквозь этот строй. «Не в Москву ли попали?» – шутил Родзевич. Приветствуют, качают на руках. Заночевали в нашем торгпредстве, а в 6 часов 20 минут утра уже вскружились над Веной. Дунай и тот скрылся из виду. Следующая остановка – Прага. Но туман без конца. 2 круга над городом, а аэродрома не видать. Принимаем решение, лететь прямо в Варшаву. Впереди снова горы, на этот раз уже Карпаты. В отличие от Альп Карпаты испещрены многочисленными дорогами разных типов. Через 4 часа 20 минут мы достигли Варшавы. Встречают нас: шеф польской авиации генерал Райский, наш посол, военный атташе т. Мехоношин и лица польского авиационного командования. Небольшой завтрак на аэродроме, весьма трогательные приветствия, и в 12 часов 55 минут мы вылетели в Москву. </w:t>
      </w:r>
    </w:p>
    <w:p w14:paraId="4FCD349C"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Как-то особенно приятно было перелететь через нашу границу. Ещё приятнее показался нам Минск, через 5 часов 20 минут мы опустись на центральном аэродроме в Москве. </w:t>
      </w:r>
    </w:p>
    <w:p w14:paraId="0E682EEC"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…Сейчас вспоминаешь отдельные моменты, а весь перелёт – как в калейдоскопе. 3 дня, 7150 километров в 34 часа». </w:t>
      </w:r>
    </w:p>
    <w:p w14:paraId="4DDCDCF0"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И всё-таки этот перелёт от начала и до конца не был беззаботной «воздушной прогулкой над Европой», поскольку в пути экипаж преследовали поломки в работе двигателя. И, например, мало кто знает, что из Москвы АНТ-3 с бортовым именем «Пролетарий» стартовал с Центрального аэродрома имени Л,Д. Троцкого дважды. В первый раз – 30-го числа. Но в тот же день пришлось вернуться из-за течи расширительного бачка системы охлаждения. Однако в версии для прессы – якобы «по причине плохой погоды». </w:t>
      </w:r>
    </w:p>
    <w:p w14:paraId="2D14CEC9"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31 августа уже в Кенигсберге механик Е.В. Радзевич обнаружил течь в правом радиаторе, заделать которую времени уже не оставалось. В итоге на подлёте к Парижу вода из него уже не капала, а стекала струйкой. Спасибо французскому механику, который за денежное вознаграждение взялся устранить неисправность и с этой своей работой справился блестяще: всего лишь за одну ночь сменил неподлежащий оперативному ремонту радиатор на другой – исправный, но снятый с какой-то французской машины. </w:t>
      </w:r>
    </w:p>
    <w:p w14:paraId="124DC891"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Европейское турне экипажа краскома М.М. Громова в цифрах статистики: </w:t>
      </w:r>
    </w:p>
    <w:p w14:paraId="4D142A75"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- 31 августа: путь от Москвы до Кёнигсберга АНТ-3 с бортовым именем «Пролетарий» преодолел за 5 часов 52 минуты, пройдя без посадки 1180 км; от Кёнигсберга до Берлина (580 км) – за 3 часа 17 минут; от Берлина до Парижа (930 км) – за 5 часов 54 минуты Таким образом, почти 2700-километровый маршрут Москва – Париж был покрыт за 15 часов 3 минуты полётного времени. И это – на аварийном моторе! </w:t>
      </w:r>
    </w:p>
    <w:p w14:paraId="19ADA4CC"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lastRenderedPageBreak/>
        <w:t xml:space="preserve">- 1 сентября: 1200-километровый участок Парижа – Рим – за 5 часов 43 минут, 860 км, разделяющие Рим от Вены, – за 4 часа 10 минут. Таким образом, почти 2000-километровый маршрут Париж – Рим – Вена – за 9 часов 53 минут, при этом по дороге в Вену М.М. Громов разогнал самолёт до 210 км/ч! </w:t>
      </w:r>
    </w:p>
    <w:p w14:paraId="3597D4DE"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- 2 сентября: из Вены взлетели в 06.20, а в 10.30 уже были в аэропорту Варшавы, то есть на весь путь сюда в 760 км ушло 4 часа 10 минут. В 12.00 вылет из Варшавы и после 6 часов 15 минут полёта – мягкая посадка в Москве, то есть последний отрезок в 1200 км был преодолён за 5 часов 20 минут. Всего же в третий день своей воздушной экспедиции экипаж М.М. Громова пробыл в воздухе 9 часов 30 минут, покрыв расстояние почти в 2000 км. </w:t>
      </w:r>
    </w:p>
    <w:p w14:paraId="1CCE0950"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На весь перелёт Москва – Кёнигсберг – Берлин – Кобленц – Париж – Лион – Рим– Удине – Вена – Прага – Варшава – Москва, было затрачено 62 часа 52 минуты, из которых 34 часа 26 минут – это полётное время. Средняя скорости полёта – 200 км/час. </w:t>
      </w:r>
    </w:p>
    <w:p w14:paraId="2748128A"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2 сентября 1926 года, чтобы встретить и чествовать героев этого дальнего перелёта, на Центральном аэродроме имени Л.Д. Троцкого собрались не только их коллеги и друзья, но и представители иностранных посольств и миссий, большая делегация Авиахима во главе С.С. Каменевым и И.С. Уншлихтом, а также толпы восхищённых москвичей. </w:t>
      </w:r>
    </w:p>
    <w:p w14:paraId="12FBEEC2"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Ответная речь в ходе митинга смертельно уставшего М.М. Громова: «Я с трудом слышу то, что вы говорите… Я рад, что выполнил на 100 процентов поставленную мне задачу скоростного перелёта на советском самолёте»… </w:t>
      </w:r>
    </w:p>
    <w:p w14:paraId="66034BE9" w14:textId="77777777" w:rsidR="00683611" w:rsidRPr="00C2525C" w:rsidRDefault="0068361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Из документов, хранящихся в архивном фонде Авиахима: «Тов. ГРОМОВ в три дня выполнил блестяще указанный маршрут в 7000 [правильно – 7150] км, пройдя его за 34 ч. 22 м. [правильно – 34 часа 26 минут] пребывания в воздухе, заняв 2-е место мирового рекорда в скоростном дальнем перелёте (после Аррошара – 1925 г.). Лётчику и механику объявлена благодарность РВС СССР (21267). </w:t>
      </w:r>
    </w:p>
    <w:p w14:paraId="278415C5" w14:textId="77777777" w:rsidR="00683611" w:rsidRPr="00C2525C" w:rsidRDefault="00683611" w:rsidP="00C2525C">
      <w:pPr>
        <w:spacing w:after="0" w:line="240" w:lineRule="auto"/>
        <w:jc w:val="both"/>
        <w:rPr>
          <w:rFonts w:ascii="Times New Roman" w:hAnsi="Times New Roman" w:cs="Times New Roman"/>
          <w:color w:val="0070C0"/>
          <w:sz w:val="16"/>
          <w:szCs w:val="16"/>
        </w:rPr>
      </w:pPr>
    </w:p>
    <w:p w14:paraId="32D44DB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15B5C2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8F5F5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августа 1926 СССР и Афганистан подписали договор о нейтралитете и ненападении (3186).</w:t>
      </w:r>
    </w:p>
    <w:p w14:paraId="0EE31A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974E699" w14:textId="77777777" w:rsidR="00CD2BEE" w:rsidRPr="00C2525C" w:rsidRDefault="00CD2BEE"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31 августа </w:t>
      </w:r>
      <w:r w:rsidRPr="00C2525C">
        <w:rPr>
          <w:rFonts w:ascii="Times New Roman" w:hAnsi="Times New Roman" w:cs="Times New Roman"/>
          <w:color w:val="002060"/>
          <w:sz w:val="16"/>
          <w:szCs w:val="16"/>
        </w:rPr>
        <w:t>в 1926 году в Пагмане, летней резиденции эмира Афганистана Амануллы-Хана, подписывается договор между СССР и Афганистаном о нейтралитете и взаимном ненападении. В том же году Аманулла-хан примет титул падишаха. При нем в 1919 будут установлены дипломатические отношения между двумя странами, а в 1928 он посетит СССР, что будет способствовать укреплению дружественных советско-афганских отношений (14755).</w:t>
      </w:r>
    </w:p>
    <w:p w14:paraId="54BF4144" w14:textId="77777777" w:rsidR="00CD2BEE" w:rsidRPr="00C2525C" w:rsidRDefault="00CD2BEE" w:rsidP="00C2525C">
      <w:pPr>
        <w:spacing w:after="0" w:line="240" w:lineRule="auto"/>
        <w:jc w:val="both"/>
        <w:rPr>
          <w:rFonts w:ascii="Times New Roman" w:hAnsi="Times New Roman" w:cs="Times New Roman"/>
          <w:color w:val="002060"/>
          <w:sz w:val="16"/>
          <w:szCs w:val="16"/>
        </w:rPr>
      </w:pPr>
    </w:p>
    <w:p w14:paraId="4837A4B2" w14:textId="77777777" w:rsidR="00CD2BEE"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9B61616" w14:textId="77777777" w:rsidR="00CD2BEE" w:rsidRPr="00C2525C" w:rsidRDefault="00CD2BEE"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97A002A" w14:textId="77777777" w:rsidR="00CD2BEE" w:rsidRPr="00C2525C" w:rsidRDefault="00CD2BEE"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31 августа (по 1 сентября) 1926 года</w:t>
      </w:r>
      <w:r w:rsidRPr="00C2525C">
        <w:rPr>
          <w:rFonts w:ascii="Times New Roman" w:hAnsi="Times New Roman" w:cs="Times New Roman"/>
          <w:color w:val="002060"/>
          <w:sz w:val="16"/>
          <w:szCs w:val="16"/>
        </w:rPr>
        <w:t xml:space="preserve"> "Бреге" Br.19 с двигателем "Фарман" пролетел 5200 километров от парижского аэродрома Ле Бурже до персидского Бендер-Аббаса. Машину пилотировали лейтенант Шале и капитан Вейсер. Через полтора месяца шеф-пилот фирмы "Бреге" Косте и капитан Риньо побили и этот рекорд, пролетев 5396 км (14755).</w:t>
      </w:r>
    </w:p>
    <w:p w14:paraId="5865319C" w14:textId="77777777" w:rsidR="00CD2BEE" w:rsidRPr="00C2525C" w:rsidRDefault="00CD2BEE" w:rsidP="00C2525C">
      <w:pPr>
        <w:spacing w:after="0" w:line="240" w:lineRule="auto"/>
        <w:jc w:val="both"/>
        <w:rPr>
          <w:rFonts w:ascii="Times New Roman" w:hAnsi="Times New Roman" w:cs="Times New Roman"/>
          <w:color w:val="002060"/>
          <w:sz w:val="16"/>
          <w:szCs w:val="16"/>
        </w:rPr>
      </w:pPr>
    </w:p>
    <w:p w14:paraId="3D2D0C4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43DF5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812A2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августа 1926 эскизный проект будущего У-2 был передан на рассмотрение Учебного отдела УВВС и одобрен как вполне соответствующий предъявленным требованиям (1076,701).</w:t>
      </w:r>
    </w:p>
    <w:p w14:paraId="5DF9C6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232FD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в конце августа 1926 ОО ГАЗ-1 Н.Н.П. была получена Официальная характеристика мотора М-12, ТТ УВВС на самолет школьный первоначального обучения У-2 М-12 были получены еще 15 июля 1926, а эскизный проект послали на Техсовет только 17 сентября 1926 (2275).</w:t>
      </w:r>
    </w:p>
    <w:p w14:paraId="092AD7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B923D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августа 1926 проект гидросамолета МР-1 М-15, задание на который было получено ОО ГАЗ-1 (Н.Н.П.) в конце апреля 1926, был послан в Авиатрест и был утвержден НК УВВС в начале октября 1926 (2275).</w:t>
      </w:r>
    </w:p>
    <w:p w14:paraId="445E73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67778D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064E6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9DAF9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августе 1926 А.И.Томашевский провел испытания второго экземпляра АНТ-3 сначала с Либерти, а затем с Непир Лайон и именно этот вариант решили запускать в серию (346,10) на заводе ГАЗ N 5 (25 завод) в Москве (1852,37).</w:t>
      </w:r>
    </w:p>
    <w:p w14:paraId="009386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69538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августа 1926 г. проектировался вариант Р-3 с "Лоррэн-Дитрих", который назвали Р-ЗЛД (в то время чаще писали РЗ-ЛД, а иногда РШ-ЛД).</w:t>
      </w:r>
    </w:p>
    <w:p w14:paraId="15A86D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Первый вариант новой мотоустановки сконструировали к началу 1927 г. Впервые этот двигатель смонтировали на самолете № 4008. В отличие от варианта с М-5, у которого моторама являлась частью каркаса фюзеляжа, ее сделали отъемной, с резиновыми прокладками для гашения вибраций. Вместо сложных в производстве и малопригодных для наших климатических условий радиаторов Ламблена (зимой они замерзали, а летом перегревались) поставили лобовой сотовый радиатор овальной формы. Спереди он имел управляемые из кабины пилота жалюзи. Поскольку более короткий и легкий "Лоррэн" еще больше усугублял проблему с центровкой, то для компенсации из задней кабины убрали один "Льюис" и часть магазинов к нему. Самолет № 4008 проходил заводские испытания с 20 октября по 1 ноября 1927 г.; летал на нем Я.Н. Моисеев. В НИИ ВВС самолет прибыл 14 ноября, но полеты задержались сначала из-за поломки тяги управления рулями высоты, затем из-за отсутствия лыж (уже выпал снег) и, наконец, из-за переделки бензосистемы в борьбе с постоянными утечками горючего. В НИИ на Р-ЗЛД летали пилоты Писа- ренко, Кудрявцев и Волковойнов.</w:t>
      </w:r>
    </w:p>
    <w:p w14:paraId="797C62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мотоустановке. В частности, моторама оказалась недостаточно жесткой, что в сочетании с плохой сбалансированностью "Лоррэн-Дитриха"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ис- пытывался с новым оперением. Однако, по докладу помощника начальника НИИ Стомана,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Мотоустановку в основном довели к июню, а остальные доработки по плану НИИ завершили к ноябрю 1928 г.</w:t>
      </w:r>
    </w:p>
    <w:p w14:paraId="33DC5E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282470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18FC2B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1D19C6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00E277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0B1C7F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F6359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августе 1926 г. НТК ВВС вместо задания на проек</w:t>
      </w:r>
      <w:r w:rsidRPr="00C2525C">
        <w:rPr>
          <w:rFonts w:ascii="Times New Roman" w:hAnsi="Times New Roman" w:cs="Times New Roman"/>
          <w:color w:val="002060"/>
          <w:sz w:val="16"/>
          <w:szCs w:val="16"/>
        </w:rPr>
        <w:softHyphen/>
        <w:t>тирование бомбардировщика 2БР-2 выдал опытному отделу задание на разработку деревянного бомбовоза Л2 с двумя моторами М-5, в связи с чем машина получила обозначение Л2-2М5. В конструкции самолета жестко регламентировалось количество используемого метал</w:t>
      </w:r>
      <w:r w:rsidRPr="00C2525C">
        <w:rPr>
          <w:rFonts w:ascii="Times New Roman" w:hAnsi="Times New Roman" w:cs="Times New Roman"/>
          <w:color w:val="002060"/>
          <w:sz w:val="16"/>
          <w:szCs w:val="16"/>
        </w:rPr>
        <w:softHyphen/>
        <w:t>ла, включая гвозди и шурупы (10667).</w:t>
      </w:r>
    </w:p>
    <w:p w14:paraId="0172F2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1BC12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августе 1926 начались летные испытания К-2 К.А.К. (271,106).</w:t>
      </w:r>
    </w:p>
    <w:p w14:paraId="171A7F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E93F8FE" w14:textId="77777777" w:rsidR="001C656C" w:rsidRPr="00C2525C" w:rsidRDefault="001C656C"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 xml:space="preserve">В августе 1926 г. закончились испытания БИЧ-3. В отчёте об испытаниях БИЧ-3, закончившихся, Кудрин пишет: «При рулении на земле самолёт плохо слушается руля направления… В начале разбега самолёт проявляет тенденцию заворачивать влево. Разбег для взлёта у самолёта незначительный. Самолёт хорошо набирает высоту. В воздухе самолёт обнаружил чрезвычайную чуткость к рулям глубины и элеронам. Регулировка самолёта хорошая, но он „висит на ручке“. Режим полёта сохраняет, имея устойчивый курс. Самолёт имеет большую скорость и значительный диапазон скоростей, причем заметна хорошая устойчивость на больших углах. При уменьшении оборотов мотора самолёт сам переходит на планирование» </w:t>
      </w:r>
      <w:hyperlink r:id="rId78" w:history="1">
        <w:r w:rsidRPr="00C2525C">
          <w:rPr>
            <w:rFonts w:ascii="Times New Roman" w:eastAsia="Times New Roman" w:hAnsi="Times New Roman" w:cs="Times New Roman"/>
            <w:color w:val="002060"/>
            <w:sz w:val="16"/>
            <w:szCs w:val="16"/>
            <w:lang w:eastAsia="ru-RU"/>
          </w:rPr>
          <w:t>[41]</w:t>
        </w:r>
      </w:hyperlink>
      <w:r w:rsidRPr="00C2525C">
        <w:rPr>
          <w:rFonts w:ascii="Times New Roman" w:eastAsia="Times New Roman" w:hAnsi="Times New Roman" w:cs="Times New Roman"/>
          <w:color w:val="002060"/>
          <w:sz w:val="16"/>
          <w:szCs w:val="16"/>
          <w:lang w:eastAsia="ru-RU"/>
        </w:rPr>
        <w:t xml:space="preserve"> .</w:t>
      </w:r>
    </w:p>
    <w:p w14:paraId="3DC41C4D" w14:textId="77777777" w:rsidR="001C656C" w:rsidRPr="00C2525C" w:rsidRDefault="001C656C"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Мотор часто сбоил, дважды Кудрину приходилось идти на вынужденную посадку. Сложность взлёта и посадки и плохая работа двигателя не позволили осуществить всю программу испытаний. Тем не менее принципиальная возможность применения новой схемы в авиации была доказана. БИЧ-3 стал первым в нашей стране самолётом-бесхвосткой и первым в мире самолётом типа «летающее крыло» (17489).</w:t>
      </w:r>
    </w:p>
    <w:p w14:paraId="277E871F" w14:textId="77777777" w:rsidR="001C656C" w:rsidRPr="00C2525C" w:rsidRDefault="001C656C" w:rsidP="00C2525C">
      <w:pPr>
        <w:spacing w:after="0" w:line="240" w:lineRule="auto"/>
        <w:jc w:val="both"/>
        <w:rPr>
          <w:rFonts w:ascii="Times New Roman" w:eastAsia="Times New Roman" w:hAnsi="Times New Roman" w:cs="Times New Roman"/>
          <w:color w:val="002060"/>
          <w:sz w:val="16"/>
          <w:szCs w:val="16"/>
          <w:lang w:eastAsia="ru-RU"/>
        </w:rPr>
      </w:pPr>
    </w:p>
    <w:p w14:paraId="3C127F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августе 1926 был закончен проект МР1-М5 (2279).</w:t>
      </w:r>
    </w:p>
    <w:p w14:paraId="2CA80B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DC33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августе 1926 г. проект МР-1 М-5 отправили на рассмотрение руководству Авиатреста, затем его изучали представители НТК УВВС, в октябре окончательно его одобрившие. Не дожидаясь окончания этого долгого процесса, завод приступил к постройке первой машины. Ее завершили в середине октября 1926 г. Первый полет опытного образца № 3017 состоялся 19 октября 1926 г. на Москве-реке в Филях; машину пилотировал В.Н. Филиппов. Авиатресту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облетывал М.М. Громов (11923).</w:t>
      </w:r>
    </w:p>
    <w:p w14:paraId="2BA2D0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02D87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августе 1926 после поломки на стенде М-11 ЦАГИ начал активно “проталкивать” двигатель М-12. Авиатрест предложил ОСС ЦКБ рассмотреть возможность его ус</w:t>
      </w:r>
      <w:r w:rsidRPr="00C2525C">
        <w:rPr>
          <w:rFonts w:ascii="Times New Roman" w:hAnsi="Times New Roman" w:cs="Times New Roman"/>
          <w:color w:val="002060"/>
          <w:sz w:val="16"/>
          <w:szCs w:val="16"/>
        </w:rPr>
        <w:softHyphen/>
        <w:t>тановки. В конце 1926 г. НАМИ направил ОСС офици</w:t>
      </w:r>
      <w:r w:rsidRPr="00C2525C">
        <w:rPr>
          <w:rFonts w:ascii="Times New Roman" w:hAnsi="Times New Roman" w:cs="Times New Roman"/>
          <w:color w:val="002060"/>
          <w:sz w:val="16"/>
          <w:szCs w:val="16"/>
        </w:rPr>
        <w:softHyphen/>
        <w:t>альные характеристики мотора М-12. В качестве резервного варианта предполагалось проработать про</w:t>
      </w:r>
      <w:r w:rsidRPr="00C2525C">
        <w:rPr>
          <w:rFonts w:ascii="Times New Roman" w:hAnsi="Times New Roman" w:cs="Times New Roman"/>
          <w:color w:val="002060"/>
          <w:sz w:val="16"/>
          <w:szCs w:val="16"/>
        </w:rPr>
        <w:softHyphen/>
        <w:t>ект У-2 с мотором “Майбах” в 120 л.с. (У2-М2) (10667).</w:t>
      </w:r>
    </w:p>
    <w:p w14:paraId="0DB101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A98CE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августе 1926 г. сборку М-10 завершили и испытали его в сентябре — декабре того же года. Потом еще раз вернулись к этой идее, когда 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C2525C">
        <w:rPr>
          <w:rFonts w:ascii="Times New Roman" w:hAnsi="Times New Roman" w:cs="Times New Roman"/>
          <w:color w:val="002060"/>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C2525C">
        <w:rPr>
          <w:rFonts w:ascii="Times New Roman" w:hAnsi="Times New Roman" w:cs="Times New Roman"/>
          <w:color w:val="002060"/>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C2525C">
        <w:rPr>
          <w:rFonts w:ascii="Times New Roman" w:hAnsi="Times New Roman" w:cs="Times New Roman"/>
          <w:color w:val="002060"/>
          <w:sz w:val="16"/>
          <w:szCs w:val="16"/>
        </w:rPr>
        <w:softHyphen/>
        <w:t>цесса «Либерти»), качественному (сохранение общей компоновки с форси</w:t>
      </w:r>
      <w:r w:rsidRPr="00C2525C">
        <w:rPr>
          <w:rFonts w:ascii="Times New Roman" w:hAnsi="Times New Roman" w:cs="Times New Roman"/>
          <w:color w:val="002060"/>
          <w:sz w:val="16"/>
          <w:szCs w:val="16"/>
        </w:rPr>
        <w:softHyphen/>
        <w:t>рованием по оборотам, степени сжатия и наддуву) и используя различные комбинации двух предыдущих.</w:t>
      </w:r>
    </w:p>
    <w:p w14:paraId="333295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36A5661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12-цилиндровый, рядный У-образный, четырехтактный, водяного охлаждения;</w:t>
      </w:r>
    </w:p>
    <w:p w14:paraId="024A627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400/440 л.с.;</w:t>
      </w:r>
    </w:p>
    <w:p w14:paraId="7AAF33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127/178 мм;</w:t>
      </w:r>
    </w:p>
    <w:p w14:paraId="2E5BC81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объем 27,01 л;</w:t>
      </w:r>
    </w:p>
    <w:p w14:paraId="12189B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степень сжатия 5,4;</w:t>
      </w:r>
    </w:p>
    <w:p w14:paraId="5521126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безредукторный.</w:t>
      </w:r>
    </w:p>
    <w:p w14:paraId="70CBE9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Существовали два более поздних мотора под тем же обозначением Это двигатель ОКБ-478, созданный в 1948 г. под руководством А Г. Ив</w:t>
      </w:r>
      <w:r w:rsidRPr="00C2525C">
        <w:rPr>
          <w:rFonts w:ascii="Times New Roman" w:hAnsi="Times New Roman" w:cs="Times New Roman"/>
          <w:color w:val="002060"/>
          <w:sz w:val="16"/>
          <w:szCs w:val="16"/>
        </w:rPr>
        <w:softHyphen/>
        <w:t>ченко, и двигатель ВСУ самолета Ту-4, скопированный с американского образца (11852).</w:t>
      </w:r>
    </w:p>
    <w:p w14:paraId="59C736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A7D957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августе 1926 г. УВВС заклю</w:t>
      </w:r>
      <w:r w:rsidRPr="00C2525C">
        <w:rPr>
          <w:rFonts w:ascii="Times New Roman" w:hAnsi="Times New Roman" w:cs="Times New Roman"/>
          <w:color w:val="002060"/>
          <w:sz w:val="16"/>
          <w:szCs w:val="16"/>
        </w:rPr>
        <w:softHyphen/>
        <w:t>чило договор с заводом «Большевик» в Ленинграде на изготовление трех экземпляров МК-14. Для этого выделили 250 000 рублей. Срок готовности первого образца определили как 1 июня 1928 г. Завод принадлежал Оружейно-арсенальному тресту, но выпускал серийно авиамоторы М-5. Десять месяцев ушло на оборудование опытной мастер</w:t>
      </w:r>
      <w:r w:rsidRPr="00C2525C">
        <w:rPr>
          <w:rFonts w:ascii="Times New Roman" w:hAnsi="Times New Roman" w:cs="Times New Roman"/>
          <w:color w:val="002060"/>
          <w:sz w:val="16"/>
          <w:szCs w:val="16"/>
        </w:rPr>
        <w:softHyphen/>
        <w:t>ской. Фактически к изготовлению деталей приступили с сентября 1927 г.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освоенным заводом техноло</w:t>
      </w:r>
      <w:r w:rsidRPr="00C2525C">
        <w:rPr>
          <w:rFonts w:ascii="Times New Roman" w:hAnsi="Times New Roman" w:cs="Times New Roman"/>
          <w:color w:val="002060"/>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4EDC67A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78812E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12-цилиндровый, рядный У-образный, четырехтактный, водяного</w:t>
      </w:r>
    </w:p>
    <w:p w14:paraId="0EE4FD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охлаждения, редукторный;</w:t>
      </w:r>
    </w:p>
    <w:p w14:paraId="01EA26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 ПЦН (в окончательном варианте);</w:t>
      </w:r>
    </w:p>
    <w:p w14:paraId="0EC656E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132/180 мм (позднее 166,5/230 мм);</w:t>
      </w:r>
    </w:p>
    <w:p w14:paraId="69FF856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степень сжатия 5,7 (альтернативно 6,2);</w:t>
      </w:r>
    </w:p>
    <w:p w14:paraId="0AAD89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исходно 600 л.с. (позднее 800 л.с. и 950 л.с.) (11852).</w:t>
      </w:r>
    </w:p>
    <w:p w14:paraId="3E7FC49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6A6BD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августе 1926 М-11 прошел официальные заводские испытания на ГАЗ № 4. Двигатель М-12 доводили в НАМИ до сентября, затем провели еще один цикл испытаний и передали его в НИИ ВВС. С 15 декабря 1926 г. он работал там на стенде. Завершить испытания не удалось, двигатель вы</w:t>
      </w:r>
      <w:r w:rsidRPr="00C2525C">
        <w:rPr>
          <w:rFonts w:ascii="Times New Roman" w:hAnsi="Times New Roman" w:cs="Times New Roman"/>
          <w:color w:val="002060"/>
          <w:sz w:val="16"/>
          <w:szCs w:val="16"/>
        </w:rPr>
        <w:softHyphen/>
        <w:t>шел из строя (11852).</w:t>
      </w:r>
    </w:p>
    <w:p w14:paraId="05B4A1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DA359E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EBDB1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E3E963E" w14:textId="77777777" w:rsidR="001C656C" w:rsidRPr="00C2525C" w:rsidRDefault="001C656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августе 1926 года ЦУГПРОМ был ликвидирован. Вместо него были созданы главки по управлению отраслями промышленности (Главтекстиль, Главлесбум, Главхим, Главсельпром, Главгортоп), а для управления другими отраслями были сформированы комитеты. В структуре ВСНХ появилось Планово-Экономическое управление (ПЭУ), что отражало процесс сближения общеэкономического и планового дела. К середине 1928 года стала закрепляться идея создания дополнительных отраслевых главков. Так, Главметалл летом был разделен на главные управления: по черной металлургии, по добыче и обработке цветных металлов, машиностроения и металлообработки. Аналогичные меры намечались в отношении Главхима и в лесобумажной промышленности. В декабре этого же года пленум ВСНХ постановил передать все функции по оперативному выполнению планов главкам, что окончательно подорвало роль синдикатов в управлении промышленностью (18416).</w:t>
      </w:r>
    </w:p>
    <w:p w14:paraId="5216A3DC" w14:textId="77777777" w:rsidR="001C656C" w:rsidRPr="00C2525C" w:rsidRDefault="001C656C" w:rsidP="00C2525C">
      <w:pPr>
        <w:spacing w:after="0" w:line="240" w:lineRule="auto"/>
        <w:jc w:val="both"/>
        <w:rPr>
          <w:rFonts w:ascii="Times New Roman" w:hAnsi="Times New Roman" w:cs="Times New Roman"/>
          <w:color w:val="002060"/>
          <w:sz w:val="16"/>
          <w:szCs w:val="16"/>
        </w:rPr>
      </w:pPr>
    </w:p>
    <w:p w14:paraId="499918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август 1926 г. с апреля 1946 комиссия компании Форда из пяти человек, представлявших несколько производственных отделений компании, пробыла в СССР, объехав Европейскую Россию от Ленинграда до Закавказья. В задачи американских специалистов входили оценка эффективности использования и качества технического обслуживания фордзонов и выработка заключения о возможности строительства в СССР фордовских заводов. Подробный отчет на 266 машинописных страницах с приложением множества фотографий и других материалов включал также обзор экономических, социальных, политических, правовых, бытовых и других условий в СССР.</w:t>
      </w:r>
    </w:p>
    <w:p w14:paraId="115BF6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Если советская сторона была преисполнена радужных надежд и уверена в успехе, то дотошные американцы собрали множество фактов, говоривших об отсутствии организованности, качества и элементарного порядка. Поэтому отчет был засекречен и дополнен предупреждением, что “советское правительство располагает действенной системой шпионажа во всем мире”, а утечка столь неблагоприятной информации повлечет за собой отказ в визах или арест сотрудников компании на территории СССР. При этом подчеркивалось, что советский рынок крайне важен для компании — важнее, чем Европа и Азия вместе взятые.</w:t>
      </w:r>
    </w:p>
    <w:p w14:paraId="101453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Комиссия выявила такие недостатки в обслуживании тракторов (компания ответственности за эти упущения не несла):</w:t>
      </w:r>
    </w:p>
    <w:p w14:paraId="76D31B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недостаточное количество станций техобслуживания, опытных механиков, складов запчастей и горюче-смазочных материалов;</w:t>
      </w:r>
    </w:p>
    <w:p w14:paraId="1BBFCB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срывы поставок из-за исчерпания годовых лимитов на импорт;</w:t>
      </w:r>
    </w:p>
    <w:p w14:paraId="27E476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кустарное изготовление запчастей на местах;</w:t>
      </w:r>
    </w:p>
    <w:p w14:paraId="02A574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частые простои и плохое хранение техники в советских портах (иногда трактора месяцами стояли под открытым небом, а при выгрузке с железнодорожных платформ их нередко сбрасывали на землю, а не спускали по наклонным доскам);</w:t>
      </w:r>
    </w:p>
    <w:p w14:paraId="206920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слабая организация ремонта в полевых условиях и т.п.</w:t>
      </w:r>
    </w:p>
    <w:p w14:paraId="7C166E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Поражала и ведомственная неразбериха, “большое недоверие (a vast amount of jealousy) и соперничество между всеми этими советскими трестами и монопольными группами, которые иногда забывают общее дело из-за пустячных ссор. В этом, в частности, причина того, что обслуживание тракторов поставлено из рук вон плохо”.</w:t>
      </w:r>
    </w:p>
    <w:p w14:paraId="0386E3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Американцы одобрили то, что на курсы трактористов стали набирать крестьян, кровно заинтересованных в обработке земли и уходе за техникой, а не городских шоферов, привыкших получать зарплату только за вождение. Они замечали энтузиазм и желание русских учиться, огромный интерес к “железному коню” даже неграмотных земледельцев, фиксировали случаи, когда правильное использование техники и начатки организованности давали быстрые и впечатляющие результаты, но поражались почти повсеместной неаккуратности и медлительности, плохому управлению на заводах и слабой дисциплине рабочих, обилию бюрократов и “комиссаров”, ужасающим условиям быта. Как заметил кто-то из фордовских делегатов, самой развитой отраслью советской промышленности является, наверное, та, что выпускает таблички “Лифт не работает”.</w:t>
      </w:r>
    </w:p>
    <w:p w14:paraId="68DFBA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Глава комиссии У.Дж.Коллинз направил в Амторг подробное письмо с предложениями по устранению основных недостатков, отметив тот факт, что из 24—25 тысяч работающих в СССР тракторов 20 тысяч поставлены Фордом. Коллинз советовал максимально приблизить станции ремонта и технического обслуживания к местам полевых работ и полностью укомплектовать эти станции запчастями и оборудованием; снабдить выездных механиков фордовскими пикапами и полугрузовиками, которые можно приобрести в США всего за 500 рублей, и производить ремонт или замену деталей по возможности прямо в поле; разместить в черноморских портах склады запасных частей, чтобы не приходилось постоянно заказывать их в Америке и подолгу ждать присылки.</w:t>
      </w:r>
    </w:p>
    <w:p w14:paraId="69FEA8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Большое значение комиссия придавала знакомству советских людей с продукцией Форда.</w:t>
      </w:r>
    </w:p>
    <w:p w14:paraId="6988BC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Москве и при портовых складах рекомендовалось устроить постоянные выставочные павильоны с образцами, включая самолеты, электровозы, электрогенераторы, водоочистные фильтры, кино- и фототехнику.</w:t>
      </w:r>
    </w:p>
    <w:p w14:paraId="3DBCBE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Предлагалось также экспонировать модели производственных процессов: угледобычи, выплавки стали и цветных металлов, производства пиломатериалов, бумаги, цемента и т.п. Рекомендовалось открыть американские мастерские и школы для механиков. Фордовцы предложили прислать в СССР выездных механиков и инструкторов, которые будут осуществлять надзор за обслуживанием техники, складированием и распределением запчастей и оказывать всю необходимую помощь.</w:t>
      </w:r>
    </w:p>
    <w:p w14:paraId="0CD7B9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Представители компании обратились в московское правление Амторга с просьбой перевести свои предложения на русский язык и размножить для передачи всем заинтересованным лицам и организациям, но только после повторных и настойчивых просьб копии удалось получить и раздать. Правление положительно отнеслось к предложениям американцев, но готово было их принять только на условиях предоставления кредита.</w:t>
      </w:r>
    </w:p>
    <w:p w14:paraId="4AFFF3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Оценивая возможность строительства тракторного или автомобильного завода на концессионных началах, комиссия руководствовалась как собственными наблюдениями и выводами, так и информацией, полученной от Главного концессионного комитета, которому задала ряд вопросов — в частности, о гарантиях от экспроприации, об условиях финансирования, о принципах найма рабочей силы и отношениях с потребителями, о степени государственного вмешательства в дела предприятия, об отношениях между администрацией и рабочими.</w:t>
      </w:r>
    </w:p>
    <w:p w14:paraId="58256D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результате члены комиссии пришли к выводу о нереальности подобной затеи, назвав ее даже “безумной”.</w:t>
      </w:r>
    </w:p>
    <w:p w14:paraId="2EF2E8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Помимо общего неблагоприятного впечатления об экономических, социальных и производственных условиях работы в СССР, представители Форда выделили ряд неприемлемых моментов:</w:t>
      </w:r>
    </w:p>
    <w:p w14:paraId="37CE87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требования Главконцесскома о продаже продукции в кредит — после громадных расходов компании на постройку и пуск предприятия;</w:t>
      </w:r>
    </w:p>
    <w:p w14:paraId="09250C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необходимость иметь дело с представителями профсоюза, которые являются “просто смутьянами (trouble makers)”, но которым придется платить заработную плату;</w:t>
      </w:r>
    </w:p>
    <w:p w14:paraId="6D61A4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твердые государственные цены на готовую продукцию;</w:t>
      </w:r>
    </w:p>
    <w:p w14:paraId="55E319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выдача разрешения на ее экспорт только после удовлетворения спроса на внутреннем рынке;</w:t>
      </w:r>
    </w:p>
    <w:p w14:paraId="045EB8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государственный контроль за вывозом валютной выручки;</w:t>
      </w:r>
    </w:p>
    <w:p w14:paraId="40E589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зависимость поставок сырья и материалов от неповоротливых советских монополистов;</w:t>
      </w:r>
    </w:p>
    <w:p w14:paraId="40C801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невозможность выпускать продукцию со столь же низкими издержками, как в США;</w:t>
      </w:r>
    </w:p>
    <w:p w14:paraId="53FA11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неуверенность в том, что предприятие не будет экспроприировано.</w:t>
      </w:r>
    </w:p>
    <w:p w14:paraId="3B74C7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Отметив, что с советским правительством можно сотрудничать, поскольку оно сумело вытащить страну из полной разрухи, сохраняет платежеспособность, а режим в стране стабилен, комиссия предложила ограничить это сотрудничество. Речь шла о следующих мероприятиях:</w:t>
      </w:r>
    </w:p>
    <w:p w14:paraId="0A08E3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строительство ремонтного завода или склада запчастей в Новороссийске или Одессе;</w:t>
      </w:r>
    </w:p>
    <w:p w14:paraId="11FF54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создание в Москве постоянной выставки фордовской продукции и оборудования (хотя арендная плата в Москве “чрезвычайно высока” и цены назначаются в зависимости от кошелька клиента, а не от качества помещения);</w:t>
      </w:r>
    </w:p>
    <w:p w14:paraId="0B46F9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открытие курсов механиков с американским оборудованием и инструментами;</w:t>
      </w:r>
    </w:p>
    <w:p w14:paraId="3CD1A6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присылка технической литературы, кинофильмов и рекламных плакатов.</w:t>
      </w:r>
    </w:p>
    <w:p w14:paraId="51F46D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Предлагалось также открыть московское представительство “Форда”. Руководство компании согласилось с выводами комиссии и сняло с повестки дня вопрос о концессии на производство тракторов и автомобилей в СССР. С 1926 г. пошли на убыль и закупки тракторов у Форда, поскольку компания наотрез отказалась продавать новые партии в кредит (11506).</w:t>
      </w:r>
    </w:p>
    <w:p w14:paraId="29077D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F586828"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августе 1926 года Советское правительство заключило концессионный договор с французским акционерным обществом «СИМП» на производство кинопленки, фотобумаги, фотопленки, аэрофотопленки и рентгенопленки сроком на 25 лет. 8 августа 1928 года завод совершенно бесплатно перекочевал к СИМПу. Соглашением допускалось, что фирма может производить также изделия из искусственного рога. В результате чего, СИМП быстро наладил весьма прибыльное производство изделий под слоновую кость - пуговицы, гребни, расчески, гребешки. На фабрике работало 318 человек.</w:t>
      </w:r>
    </w:p>
    <w:p w14:paraId="1DA0821A"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Выпуск кинопленки несколько раз откладывался, и после того, как концессионеры не выполнили трижды переносившиеся сроки запуска основного производства, ВСНХ в июне 1930 расторг договор с французами, выкупив у них все имевшееся на заводе оборудование, стоимость которого прежние хозяева оценили в 3 миллиона 160 тысяч рублей.</w:t>
      </w:r>
    </w:p>
    <w:p w14:paraId="31ABE26F"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Переславская фабрика была включена в число пусковых объектов 1931 года, и за ее строительством пристально следили в ВСНХ страны. Первым  директором  фабрики №5 стал Иван Степанович Смирнов. Начальная работа советских специалистов на фабрике протекала в исключительно тяжёлых условиях. Смирнов говорил: «Доктор Блохман (Германия) заверял, что мы не сможем без иностранной помощи пустить фабрику и получить годную плёнку, предлагал свои услуги за 15 тысяч рублей золотом. От его услуг отказались и первого июля 1931 года мы добились получения своими собственными силами первой партии годной позитивной плёнки и за 1931 год выпустили ее 160 тысяч погонных метров».</w:t>
      </w:r>
    </w:p>
    <w:p w14:paraId="2A1A7EA3"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1933 году впервые в стране была освоена технология невоспламеняющейся кинопленки на основе триацетат целллюлозы. В 1936 году вышли на проектную мощность, было освоено более 40 видов продукции. Лучшие фильмы тех лет – «Чапаев», «Депутат Балтики», «Веселые ребята», «Трактористы» и многие другие - были отсняты на переславской кинопленке.</w:t>
      </w:r>
    </w:p>
    <w:p w14:paraId="55790389"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Накануне войны было налажено производство особо ответственных кинопленок, а в войну – всепогодных пленок для авиаразведки. В 1946 году коллективу на вечное хранение было вручено Красное знамя ЦК отраслевого профсоюза и Комитета по делам кинематографии при Совете народных комиссаров СССР.</w:t>
      </w:r>
    </w:p>
    <w:p w14:paraId="1E89942F"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1962 году в Переславле освоили технологию производства кинопленок с магнитной дорожкой для записи и воспроизведения звука - впервые в нашей стране! Спустя три года, в 1965 году, освоено массовое производство электроротаторной пленки «Искра» для множительной техники – и снова впервые в стране!</w:t>
      </w:r>
    </w:p>
    <w:p w14:paraId="1F069AC1"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сентября 1970 года приказом министра химической промышленности строящееся производство «Славич» и фабрика №5 объединились в одно предприятие - «Переславский химический завод», первым директором которого был назначен Евгений Андреевич Лисицын, а главным инженером – Николай Гершевич Ушомирский.</w:t>
      </w:r>
    </w:p>
    <w:p w14:paraId="5B6BA31F"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Среди достижений главного инженера Ушомирского – освоение заводом выпуска высокоразрешающих фотопластинок для микроэлектроники и выпуск цветной фотобумаги, разработка новой оригинальной технологии концентрированных эмульсий.</w:t>
      </w:r>
    </w:p>
    <w:p w14:paraId="4B5DC144"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апреля 1979 года на площадке фабрики №5 создан опытный завод ГОСНИИХИМФОТОПРОЕКТ, первым директором которого был назначен Н.Г. Ушомирский (17117).</w:t>
      </w:r>
    </w:p>
    <w:p w14:paraId="66CC21D8" w14:textId="77777777" w:rsidR="00741902" w:rsidRPr="00C2525C" w:rsidRDefault="00741902" w:rsidP="00C2525C">
      <w:pPr>
        <w:spacing w:after="0" w:line="240" w:lineRule="auto"/>
        <w:jc w:val="both"/>
        <w:rPr>
          <w:rFonts w:ascii="Times New Roman" w:hAnsi="Times New Roman" w:cs="Times New Roman"/>
          <w:color w:val="002060"/>
          <w:sz w:val="16"/>
          <w:szCs w:val="16"/>
        </w:rPr>
      </w:pPr>
    </w:p>
    <w:p w14:paraId="403B5A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августовском 1926 докладе Я.М.Фишмана было уже предвкушение скорой победы. Он размышлял о реальном сражении с противником, в ходе которого надо было как-то протолкнуть бактериальный бульон сибирской язвы через кожу человека. И решение нашлось: "Доношу, что нами открыт и исследован новый способ </w:t>
      </w:r>
      <w:r w:rsidRPr="00C2525C">
        <w:rPr>
          <w:rFonts w:ascii="Times New Roman" w:hAnsi="Times New Roman" w:cs="Times New Roman"/>
          <w:color w:val="002060"/>
          <w:sz w:val="16"/>
          <w:szCs w:val="16"/>
        </w:rPr>
        <w:lastRenderedPageBreak/>
        <w:t>поражения - бактерио-химический. Суть метода в том, что одновременно применяется ОВ, проникающее через кожу животного, и бактериальный бульон. ОВ, таким образом, прокладывает дорогу в кровь болезнетворной бактерии. Мы применили иприт и бактерию "АВС". Всего было испробовано около 40 морских свинок, кроликов и кошек, 2 барана, 4 козы и 2 лошади. Во всех случаях был смертельный исход на 4-5-й день. Смерть наступала от действия "АВС". Количества иприта и бульона "АВС" были ничтожны - по одной капле. Действие на дыхательные органы было испытано путем распыления бульона "АВС" и некоторого количества хлорпикрина. Животное оставалось в этой атмосфере лишь на время, достаточное для 1-2-х вдохов. Во всех случаях наступала также смерть. Можно считать, стало быть, что последние затруднения, стоявшие на пути широкого применения бактерий (кожный покров), преодолены". Ну а дальше Я.М.Фишман доложил о перспективах: "спешно заканчивается на полигоне приспособление отдельно стоящей избушки и ямы для сосредоточения там опытов по боевому применению смесей и бульона в артснарядах и аэробомбах. Темп работы, естественно, замедляется необходимостью сохранения большой тайны". Конечно, начальник ВОХИМУ понимал, что у него средства биологического нападения катастрофически обгоняли средства защиты - таковых просто не было. Для преодоления разрыва он предлагал привлечь гражданские институты (метод обычный: им "не следует, конечно, сообщать о том, что мы самостоятельно прорабатываем и методы нападения"). Разумеется, Я.М.Фишман знал, что и зачем делал. И.С.Уншлихт был тогда на прямой связи с И.В.Сталиным. И как раз в этом время шла подготовка к немецким опытам по применению авиации для химического нападения, причем все на том же полигоне в Кузьминках (Москва), где шли биологические опыты. Кстати, отчитался по этим опытам И.С.Уншлихт в письме, направленном 31 декабря 1926 года И.В.Сталину в порядке новогоднего приветствия: "Опыты доказали полную возможность широкого применения авиацией отравляющих веществ" (11776).</w:t>
      </w:r>
    </w:p>
    <w:p w14:paraId="401EC85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7F7C9E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780994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284C7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августе 1926 в стрелковых корпусах началось формирование артиллерийских полков двухдивизионного, а с 1937 - трехдивизионного состава (359,68).</w:t>
      </w:r>
    </w:p>
    <w:p w14:paraId="5AF4A9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705446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201E6C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A2D9F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августе 1926 года в связи с признанием деления промышленности на союзную, республиканскую и местную искусственным, ЦУГПРОМ был ликвидирован. Вместо него были созданы главки по управлению отраслями промышленности (Главтекстиль, Главлесбум, Главхим, Главсельпром, Главгортоп), а для управления другими отраслями были сформированы комитеты. В структуре ВСНХ появилось Планово-Экономическое управление (ПЭУ), что отражало процесс сближения общеэкономического и планового дела. К середине 1928 года стала закрепляться идея создания дополнительных отраслевых главков. Так, Главметалл летом был разделен на главные управления: по черной металлургии, по добыче и обработке цветных ме¬таллов, машиностроения и металлообработки. Аналогичные меры намечались в отношении Главхима и в лесобумажной промышленности. В декабре этого же года пленум ВСНХ постановил передать все функции по оперативному выполнению планов главкам, что окончательно подо¬рвало роль синдикатов в управлении промышленностью.</w:t>
      </w:r>
    </w:p>
    <w:p w14:paraId="533C01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Централизация управления местной промышленностью шла по линии укрепления связей ВСНХ союзных республик и их местных органов. Центральным органам управления промышленностью — ВСНХ СССР и ВСНХ союзных республик — удалось полно охватить работу местной промышленности, ввести ее показатели в систему общего статистического учета и планирования промышленности. Усиление отраслевого управления привело к тому, что местные совнархозы окончательно утратили свою значимость и постановлением ЦИК и СНК РСФСР от 1 июля 1929 года были преобразованы в отделы исполкомов.</w:t>
      </w:r>
    </w:p>
    <w:p w14:paraId="401374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Советский трест во второй половине 1920-х годов проделал сложный и противоречивый путь, отразивший процесс внедрения административно-плановых начал в сферу хозяйственной автономии трестов. Работа по пересмотру трестов с 1926 года свелась к решительному их укруп¬нению. В результате предпринятых мер состоялось значительное сокращение общесоюзных (до 56) и республиканских трестов. Например, по РСФСР — с 54 до 36 к 1927/28 году. С осени 1926 года началась реорганизация местной промышленности путем создания более крупных и солидных промышленных единиц — промкомбинатов и промторгов. Конечной целью реорганизации трестовской системы было уничтожение “трестовской видимости” местных промышленных объединений и создание из них единого промышленного комбината, объединяющего всю местную промышленность губернии. Особенно быстрыми темпами, в связи с процессом районирования, шло создание местных промкомбинатов на Урале, в Центрально-Черноземной области и в Поволжье. По данным ВСНХ РСФСР, в 1926 году имелось 18 местных комбинатов (8 промторгов и 10 промкомбинатов), которые объединяли разнообразные предприятия местной промышленности.</w:t>
      </w:r>
    </w:p>
    <w:p w14:paraId="4560B8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концу 1920-х годов тресты все больше превращались в промежуточное звено в системе государственной промышленности. В тезисах пленума ВСНХ СССР “Система промышленного управления”, опубликованных в марте 1927 года, подтверждалось, что ВСНХ принадлежит плановое и директивное руководство работой треста. Через главные управления ВСНХ государство стремилось давать трестам определенные плановые задания по объему производства, численности рабочих, производительности труда, зарплате, себестоимости и цене продукции и т.п. А это порождало безбрежное море бюрократической отчетности и инструкций. Бюрократизм нередко проявлялся в казусных случаях. Например, отчет одного из сталелитейных заводов за 1925/26 год весил 13,5 пудов.</w:t>
      </w:r>
    </w:p>
    <w:p w14:paraId="2A980D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условиях нарастания централизма и планирования произошло некоторое ослабление централизма трестов и расширение оперативно-хозяйственных функций предприятий. Ответственность за выполнение плановых заданий, формируемых в центре, была переложена непосредственно на них. Положение о трестах 1927 года предоставило предприятиям, входившим в трест, хозяйственную автономию в пределах отводимых им оборотных средств, промфинпланов, общих норм и лимитов. Иными словами, они переводились на хозрасчет. Но критерием эффективности работы предприятия становилась себестоимость продукции, точнее, ее снижение относительно плана. Положение указывало, что наиболее важные стороны деятельности предприятия (производственно-финансовый план, план капитального строительства и т.п.) разрабатываются директором и рассматриваются правлением треста. Но полномочия, которые давала введенная с октября 1927 года типовая доверенность, осуществлялись по-прежнему через трест, так как предприятия не имели своих расчетных счетов в банке. Пределы самостоятельности отдельных предприятий оговаривались решениями пленума ВСНХ СССР тем, что правление треста является единственным юридическим лицом и распорядителем капиталов треста, Вскоре, в ходе хозяйственных реформ конца 1920-х — начала 1930-х годов тресты, как промежуточное звено, прекратили свое существование (11575).</w:t>
      </w:r>
    </w:p>
    <w:p w14:paraId="26570B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54CEF7B" w14:textId="77777777" w:rsidR="00E139BE" w:rsidRPr="00C2525C" w:rsidRDefault="00E139BE"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38C0306" w14:textId="77777777" w:rsidR="00E139BE" w:rsidRPr="00C2525C" w:rsidRDefault="00E139BE"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65C31D3" w14:textId="77777777" w:rsidR="00E139BE" w:rsidRPr="00C2525C" w:rsidRDefault="00E139BE"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В августе 1926 г. авиакомпания «Aero </w:t>
      </w:r>
      <w:r w:rsidRPr="00C2525C">
        <w:rPr>
          <w:rFonts w:ascii="Times New Roman" w:hAnsi="Times New Roman" w:cs="Times New Roman"/>
          <w:color w:val="0070C0"/>
          <w:sz w:val="16"/>
          <w:szCs w:val="16"/>
          <w:lang w:val="en-US"/>
        </w:rPr>
        <w:t>Espesso</w:t>
      </w:r>
      <w:r w:rsidRPr="00C2525C">
        <w:rPr>
          <w:rFonts w:ascii="Times New Roman" w:hAnsi="Times New Roman" w:cs="Times New Roman"/>
          <w:color w:val="0070C0"/>
          <w:sz w:val="16"/>
          <w:szCs w:val="16"/>
        </w:rPr>
        <w:t xml:space="preserve"> </w:t>
      </w:r>
      <w:r w:rsidRPr="00C2525C">
        <w:rPr>
          <w:rFonts w:ascii="Times New Roman" w:hAnsi="Times New Roman" w:cs="Times New Roman"/>
          <w:color w:val="0070C0"/>
          <w:sz w:val="16"/>
          <w:szCs w:val="16"/>
          <w:lang w:val="en-US"/>
        </w:rPr>
        <w:t>italiana</w:t>
      </w:r>
      <w:r w:rsidRPr="00C2525C">
        <w:rPr>
          <w:rFonts w:ascii="Times New Roman" w:hAnsi="Times New Roman" w:cs="Times New Roman"/>
          <w:color w:val="0070C0"/>
          <w:sz w:val="16"/>
          <w:szCs w:val="16"/>
        </w:rPr>
        <w:t>» открыла линию Бриндизи – Афины – Стамбул на S.55. Однако впоследствии на эту линию запустили самолет Dornier «Wal» (21410).</w:t>
      </w:r>
    </w:p>
    <w:p w14:paraId="49F0743F" w14:textId="77777777" w:rsidR="00E139BE" w:rsidRPr="00C2525C" w:rsidRDefault="00E139BE" w:rsidP="00C2525C">
      <w:pPr>
        <w:spacing w:after="0" w:line="240" w:lineRule="auto"/>
        <w:jc w:val="both"/>
        <w:rPr>
          <w:rFonts w:ascii="Times New Roman" w:hAnsi="Times New Roman" w:cs="Times New Roman"/>
          <w:color w:val="0070C0"/>
          <w:sz w:val="16"/>
          <w:szCs w:val="16"/>
        </w:rPr>
      </w:pPr>
    </w:p>
    <w:p w14:paraId="7461220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4D62B8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F42CC68"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сентябрю 1926 г. в Главконцесском поступило 1704 предложения от иностранцев, из них:</w:t>
      </w:r>
    </w:p>
    <w:p w14:paraId="20A8A03A"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Сельскохозяйственных — 191;</w:t>
      </w:r>
    </w:p>
    <w:p w14:paraId="0017A0E0"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Промысловых (зверобойные и рыболовные) — 40;</w:t>
      </w:r>
    </w:p>
    <w:p w14:paraId="25834FA6"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Промышленных — 678;</w:t>
      </w:r>
    </w:p>
    <w:p w14:paraId="39935578"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Транспорта и связи — 131;</w:t>
      </w:r>
    </w:p>
    <w:p w14:paraId="6442AC9E"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Торговых — 431.</w:t>
      </w:r>
    </w:p>
    <w:p w14:paraId="6CE502EF"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 всего было заключено 96 договоров, что показывает слабое развитие концессий в стране. Несомненно, что это не могло положительно сказаться на развитии экономики страны. По отраслям народного хозяйства это выражается в следующих цифрах: в сельском хозяйстве — 6 концессий, промысловых концессий — 4, в промышленности — 56, транспорте и связи — 10, торговых концессий — 18.</w:t>
      </w:r>
    </w:p>
    <w:p w14:paraId="28AE8D5A"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Среди соискателей концессий по странам первое место занимает Германия — 33,6 %, затем со значительным отрывом идут Англия, США, Франция, Польша, Австрия, Италия, Швеция и др.</w:t>
      </w:r>
    </w:p>
    <w:p w14:paraId="4B71795B"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годам же концессионные договора по промышленности заключались следующим образом: в 1921 и 1922 гг. — по одной концессии, в 1923 г. — 8, в 1924 — 12, в 1925 — 20, за 6 месяцев 1926 г. — 15 концессий.</w:t>
      </w:r>
    </w:p>
    <w:p w14:paraId="5B4972B8"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Размеры вложенного капитала во все действующие промышленные концессии выражались в сумме 11 098 874 рублей, в торговые, за 1923–1924 гг. по 10 наиболее крупным концессиям — 2 482 941 рубль.</w:t>
      </w:r>
    </w:p>
    <w:p w14:paraId="2BC2F4CE"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Экспорт по торговым концессиям за 1923–1926 гг. составлял 49,21 млн. рублей, импорт — 47,63 млн. рублей. Почти по всем статьям смешанные акционерные общества несли убыток от 15 до 25 %, однако эти убытки компенсировались необыкновенно большим процентом прибыли по импорту, по отдельным товарам — 100 до 800 %.</w:t>
      </w:r>
    </w:p>
    <w:p w14:paraId="71365541"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Число концессионных предложений за 1925/26 год составило 461, за 1926/27 — 231, за 1927/28 год — 152. Заключено же за эти годы концессионных договоров соответственно 26,8 и 4.</w:t>
      </w:r>
    </w:p>
    <w:p w14:paraId="4C719753"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Анализ деятельности торговых концессий приводит к выводу, что мотивы, побудившие к предоставлению концессий (получение коммерческого опыта и т. д.) не оправдали себя. Деятельность торговых концессий затруднила проведение мероприятий по регулированию экспортных заготовок, и, исходя из этого, в дальнейшем считалось нецелесообразным предоставление торговых концессий.</w:t>
      </w:r>
    </w:p>
    <w:p w14:paraId="3CC7169B"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 целом же и мелкие промышленные концессии не способствовали выполнению задачи индустриализации страны.</w:t>
      </w:r>
    </w:p>
    <w:p w14:paraId="3CBB0EC7"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Такие концессии давали возможность лишь концессионерам с помощью взяток должностным лицам получать огромные прибыли.</w:t>
      </w:r>
    </w:p>
    <w:p w14:paraId="6F32B34B"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докладной записке 5-го отделения ЭКУ ОГПУ говорится, что по существующей практике инвестирования капитала в виде товара концессионер фактически создает концессию за счет государства. Не располагая наличными деньгами, он берет концессию на условиях выдачи ему лицензии на ввоз товаров в СССР, где он реализует их, как правило, на частном рынке и на вырученную громадную прибыль приобретает необходимое ему сырье и рабочую силу.</w:t>
      </w:r>
    </w:p>
    <w:p w14:paraId="07153DA2"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целом же работа Главконцесскома характеризовалась в докладной записке ЭКУ ОГПУ как пассивная, указывалось на отсутствие реальных планов и систематической разработки концессионных объектов, а также на отсутствие учета практики уже сданных и работающих концессий.</w:t>
      </w:r>
    </w:p>
    <w:p w14:paraId="54EA2D38" w14:textId="77777777" w:rsidR="00741902" w:rsidRPr="00C2525C" w:rsidRDefault="007419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июня 1928 г. Политбюро ЦК ВКП(б) решает не рассматривать концессионные вопросы до их предварительной разработки в порядке, установленном советскими законами (17146).</w:t>
      </w:r>
    </w:p>
    <w:p w14:paraId="36D58E1E" w14:textId="77777777" w:rsidR="00741902" w:rsidRPr="00C2525C" w:rsidRDefault="00741902" w:rsidP="00C2525C">
      <w:pPr>
        <w:spacing w:after="0" w:line="240" w:lineRule="auto"/>
        <w:jc w:val="both"/>
        <w:rPr>
          <w:rFonts w:ascii="Times New Roman" w:hAnsi="Times New Roman" w:cs="Times New Roman"/>
          <w:color w:val="002060"/>
          <w:sz w:val="16"/>
          <w:szCs w:val="16"/>
        </w:rPr>
      </w:pPr>
    </w:p>
    <w:p w14:paraId="39B9E7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августе — сентябре 1926 г. дело было решено не в пользу Штольценберга, он был признан банкротом и лишился не только заказов военного министерства, но и своих заводов в Гамбурге и Испании. 2 апреля 1927 г. со Штольценбергом было подписано соглашение о ликвидации «Берсоли». Окончательно соглашение со «Штольценбергом» и ГЕФУ было расторгнуто 6 октября 1928 г. (11784).</w:t>
      </w:r>
    </w:p>
    <w:p w14:paraId="2BEEE7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BFF62E2" w14:textId="77777777" w:rsidR="008F0CB8" w:rsidRPr="00C2525C" w:rsidRDefault="008F0CB8"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F81753C" w14:textId="77777777" w:rsidR="008F0CB8" w:rsidRPr="00C2525C" w:rsidRDefault="008F0CB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1FAFC06" w14:textId="77777777" w:rsidR="008F0CB8" w:rsidRPr="00C2525C" w:rsidRDefault="008F0CB8"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осени 1926 г. Р-1 распространился уже практически по всей территории страны и стал не только самым массовым разведчиком, но и вообще самым распространенным самолетом ВВС РККА. Эти машины постоянно участвовали в различных маневрах (11923).</w:t>
      </w:r>
    </w:p>
    <w:p w14:paraId="34A33B76" w14:textId="77777777" w:rsidR="008F0CB8" w:rsidRPr="00C2525C" w:rsidRDefault="008F0CB8" w:rsidP="00C2525C">
      <w:pPr>
        <w:autoSpaceDE w:val="0"/>
        <w:autoSpaceDN w:val="0"/>
        <w:adjustRightInd w:val="0"/>
        <w:spacing w:after="0" w:line="240" w:lineRule="auto"/>
        <w:jc w:val="both"/>
        <w:rPr>
          <w:rFonts w:ascii="Times New Roman" w:hAnsi="Times New Roman" w:cs="Times New Roman"/>
          <w:color w:val="002060"/>
          <w:sz w:val="16"/>
          <w:szCs w:val="16"/>
        </w:rPr>
      </w:pPr>
    </w:p>
    <w:p w14:paraId="0720FEF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7E2D9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4BBCF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сентября 1926 после каскада взаимных упреков и претензии договор на 12 бомбардировщиков С.30 (Юг-1) аннулировали (3224,10).</w:t>
      </w:r>
    </w:p>
    <w:p w14:paraId="642129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7345990" w14:textId="77777777" w:rsidR="00101425" w:rsidRPr="00C2525C" w:rsidRDefault="0010142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сентября 1926 после каскада взаимных упреков и претензии договор на 12 бомбардировщиков аннулировали. Все завершилось соглашением от 1 марта 1927 года. Поскольку концессия ликвидировалась, то разговор о постройке ЮГ-1 в Филях уже не шел. Но в счет ранее уже выданного аванса (2,395 млн. руб.) фирма обязывалась передать СССР «14 самолетов Г-1, 18 запасных моторов, 12 комплектов поплавков и шасси к этим самолетам».</w:t>
      </w:r>
    </w:p>
    <w:p w14:paraId="5E5CE372" w14:textId="77777777" w:rsidR="00101425" w:rsidRPr="00C2525C" w:rsidRDefault="0010142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число этих четырнадцати вошли два самолета первого заказа (№901 и 903). Все остальные машины (№№930, 932, 934—936, 938, 940, 942, 943, 945, 946, 948) были специально изготовлены в Дессау и завершены на заводе в Лимхамне. По немецким данным, они сдавались заказчику в марте-августе 1926 года. От самолетов первого заказа они отличались новым вертикальным оперением и экранированными (полузакрытыми) турелями. В феврале 1927 т. бомбардировщики доставили в Ленинград, где на Комендантском аэродроме начали их сборку.</w:t>
      </w:r>
    </w:p>
    <w:p w14:paraId="2C8E691A" w14:textId="77777777" w:rsidR="00101425" w:rsidRPr="00C2525C" w:rsidRDefault="0010142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Испытания этих машин велись с 28 марта по 28 мая. Приемочную комиссию возглавлял В. С. Вахмистров из НИИ ВВС. В число членов комиссии входили С. А. Шестаков, И. Т. Спирин, А. К. Запанованный. Фирму «Юнкерс» представлял инженер Волковицкий (15479).</w:t>
      </w:r>
    </w:p>
    <w:p w14:paraId="6E62D85E" w14:textId="77777777" w:rsidR="00101425" w:rsidRPr="00C2525C" w:rsidRDefault="00101425" w:rsidP="00C2525C">
      <w:pPr>
        <w:spacing w:after="0" w:line="240" w:lineRule="auto"/>
        <w:jc w:val="both"/>
        <w:rPr>
          <w:rFonts w:ascii="Times New Roman" w:hAnsi="Times New Roman" w:cs="Times New Roman"/>
          <w:color w:val="002060"/>
          <w:sz w:val="16"/>
          <w:szCs w:val="16"/>
        </w:rPr>
      </w:pPr>
    </w:p>
    <w:p w14:paraId="61138AC1" w14:textId="77777777" w:rsidR="006302FA"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45BEEAA6" w14:textId="77777777" w:rsidR="006302FA" w:rsidRPr="00C2525C" w:rsidRDefault="006302FA"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83CC8A8"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сентября 1926 г. Постановление Совета Труда и Обороны «О размещении заказов по плану германских долгосрочных кредитов»</w:t>
      </w:r>
    </w:p>
    <w:p w14:paraId="5EEAB384"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Секретно </w:t>
      </w:r>
    </w:p>
    <w:p w14:paraId="6CF5AAAA"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Совет Труда и Обороны постановляет:</w:t>
      </w:r>
    </w:p>
    <w:p w14:paraId="27A12230"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Считать необходимым форсировать размещение заказов в Германии с тем, однако, чтобы не допускать повышения цен против нормальных и с этой целью считать необходимым усиленное размещение заказов для промышленности в других странах, размещая эти заказы на условиях в совокупности не худших, чем в Германии, в целях борьбы за снижение цен и расширение кредитной базы.</w:t>
      </w:r>
    </w:p>
    <w:p w14:paraId="6BA94A9A"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Из предоставленных Германией долгосрочных кредитов выделить: для промышленности 162 млн. марок (включая в эту сумму все накладные расходы, в том числе проценты по кредиту за первые 2 года), транспорту — 12,5 млн. марок (за исключением заказа судов), сельскому хозяйству — 6,25 млн. марок и республикам — 6,25 млн. марок.</w:t>
      </w:r>
    </w:p>
    <w:p w14:paraId="589FD481"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Обязать ВСНХ в 3-х дневный срок провести разбивку предоставленных кредитов по отраслям промышленности и очередности заказов и по согласованию с НКТоргом довести ее до сведения СТО.</w:t>
      </w:r>
    </w:p>
    <w:p w14:paraId="06A83BB3"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вышеуказанные цифры (162 млн., 12,5 млн., 6,25 млн. и 6,25 млн.) включаются расходы на уплату комиссионного процента, транспорт, страховка, упаковка и пр., с тем, что для этой цели в начале дачи заказов резервируется из общей суммы заказа в среднем 25%.</w:t>
      </w:r>
    </w:p>
    <w:p w14:paraId="7F06E58A"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 тех случаях, когда по ходу переговоров и условиям технического характера представляется необходимым разместить заказы на сумму, несколько превышающую установленную по кредитному плану для той или иной отрасли промышленности, разрешить вести переговоры с иностранными фирмами и подготовку заказов с тем, чтобы окончательное заключение сделок и лицензии по ним выдавались после 1-го октября с. г. в счет импортного плана оборудования на 1926?27 год.</w:t>
      </w:r>
    </w:p>
    <w:p w14:paraId="46A0E315"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случае получения остального кредита в 150 млн. марок эти суммы должны быть перенесены из основного импортного плана оборудования 1926?27 года в кредитный план.</w:t>
      </w:r>
    </w:p>
    <w:p w14:paraId="25347186"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 виду того, что при реализации лицензий, выданных по основному плану, часть оборудования может быть размещена на условиях кредитного плана и, наоборот, некоторое предметное оборудование по лицензии, в счет кредитного плана не может быть размещено на условиях этого плана, предоставить Торгпредству по соглашению с хозорганами, с разрешения НКТорга, право, не выходя за пределы общего плана, производить соответствующие размещения спецификаций.</w:t>
      </w:r>
    </w:p>
    <w:p w14:paraId="67F3F3CD"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Предложить НКТоргу и ВСНХ при размещении заказов руководствоваться тем, чтобы в дальнейшем использование 4?х летнего кредита осуществлять преимущественно для крупного оборудования, амортизирующегося в более длинные сроки.</w:t>
      </w:r>
    </w:p>
    <w:p w14:paraId="14DCDC50"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Обязать НКТорг и торгпредства вести отдельно учет всех операций по «Германскому кредиту», а также и всех обязательств по ним, и иметь соответствующее наблюдение за повышением обязательств.</w:t>
      </w:r>
    </w:p>
    <w:p w14:paraId="77FC9E8F"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Поручить НКПС и НКТоргу представить свои соображения о возможности выполнения требования при даче заказов на суда об их закладе до полного погашения их стоимости.</w:t>
      </w:r>
    </w:p>
    <w:p w14:paraId="315BC850"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Считать недопустимым зачисление в план долгосрочных кредитов заказов концессионеров и поручить торгпреду и полпреду в Берлине сделать соответствующие представления Германскому правительству.</w:t>
      </w:r>
    </w:p>
    <w:p w14:paraId="2920825A"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Дать Наркомторгу директиву добиваться полной реализации и расширения предоставленного в Германии кредита.</w:t>
      </w:r>
    </w:p>
    <w:p w14:paraId="5F356FA4"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Зам. председателя Совета Труда и Обороны Я. Рудзутак </w:t>
      </w:r>
    </w:p>
    <w:p w14:paraId="2008C238"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Зам. управделами Совета Труда и Обороны А. Кактынь </w:t>
      </w:r>
    </w:p>
    <w:p w14:paraId="0B0F9771"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Секретарь Совета Труда и Обороны С. Флаксерман </w:t>
      </w:r>
    </w:p>
    <w:p w14:paraId="70318D42"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ГАРФ. Ф. Р-5446. Оп. 2. Д. 305. Л. 10-11. Заверенная копия (12175).</w:t>
      </w:r>
    </w:p>
    <w:p w14:paraId="38051A8F" w14:textId="77777777" w:rsidR="006302FA" w:rsidRPr="00C2525C" w:rsidRDefault="006302FA" w:rsidP="00C2525C">
      <w:pPr>
        <w:spacing w:after="0" w:line="240" w:lineRule="auto"/>
        <w:jc w:val="both"/>
        <w:rPr>
          <w:rFonts w:ascii="Times New Roman" w:hAnsi="Times New Roman" w:cs="Times New Roman"/>
          <w:color w:val="002060"/>
          <w:sz w:val="16"/>
          <w:szCs w:val="16"/>
        </w:rPr>
      </w:pPr>
    </w:p>
    <w:p w14:paraId="36D8A3E9" w14:textId="77777777" w:rsidR="00101425"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3014F1D2" w14:textId="77777777" w:rsidR="00101425" w:rsidRPr="00C2525C" w:rsidRDefault="00101425"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E8DC667" w14:textId="77777777" w:rsidR="00101425" w:rsidRPr="00C2525C" w:rsidRDefault="00101425"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сентября 1926 в Китае к осаждаемой крепости Ухань прибыл первый Р-1 и 10 сентября - второй. Активно использовались и сбросили 219 или 3200 кг бомб (6594, 19).</w:t>
      </w:r>
    </w:p>
    <w:p w14:paraId="10013157" w14:textId="77777777" w:rsidR="00101425" w:rsidRPr="00C2525C" w:rsidRDefault="00101425" w:rsidP="00C2525C">
      <w:pPr>
        <w:autoSpaceDE w:val="0"/>
        <w:autoSpaceDN w:val="0"/>
        <w:adjustRightInd w:val="0"/>
        <w:spacing w:after="0" w:line="240" w:lineRule="auto"/>
        <w:jc w:val="both"/>
        <w:rPr>
          <w:rFonts w:ascii="Times New Roman" w:hAnsi="Times New Roman" w:cs="Times New Roman"/>
          <w:color w:val="002060"/>
          <w:sz w:val="16"/>
          <w:szCs w:val="16"/>
        </w:rPr>
      </w:pPr>
    </w:p>
    <w:p w14:paraId="18CE9AD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917FC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8381FDF" w14:textId="77777777" w:rsidR="00101425" w:rsidRPr="00C2525C" w:rsidRDefault="00101425" w:rsidP="00C2525C">
      <w:pPr>
        <w:spacing w:after="0" w:line="240" w:lineRule="auto"/>
        <w:jc w:val="both"/>
        <w:rPr>
          <w:rStyle w:val="ucoz-forum-post"/>
          <w:rFonts w:ascii="Times New Roman" w:eastAsiaTheme="majorEastAsia" w:hAnsi="Times New Roman" w:cs="Times New Roman"/>
          <w:color w:val="002060"/>
          <w:sz w:val="16"/>
          <w:szCs w:val="16"/>
        </w:rPr>
      </w:pPr>
      <w:r w:rsidRPr="00C2525C">
        <w:rPr>
          <w:rFonts w:ascii="Times New Roman" w:hAnsi="Times New Roman" w:cs="Times New Roman"/>
          <w:color w:val="002060"/>
          <w:sz w:val="16"/>
          <w:szCs w:val="16"/>
        </w:rPr>
        <w:t>1 сентября</w:t>
      </w:r>
      <w:r w:rsidRPr="00C2525C">
        <w:rPr>
          <w:rStyle w:val="ucoz-forum-post"/>
          <w:rFonts w:ascii="Times New Roman" w:eastAsiaTheme="majorEastAsia" w:hAnsi="Times New Roman" w:cs="Times New Roman"/>
          <w:color w:val="002060"/>
          <w:sz w:val="16"/>
          <w:szCs w:val="16"/>
        </w:rPr>
        <w:t xml:space="preserve"> 1926. В США создана авиакомпания Northwest Airways для перевозки почты между Чикаго и Сент-Полом (Миннесота). Ныне она носит название Northwest Airlines (14756).</w:t>
      </w:r>
    </w:p>
    <w:p w14:paraId="5C2B836E" w14:textId="77777777" w:rsidR="00101425" w:rsidRPr="00C2525C" w:rsidRDefault="00101425" w:rsidP="00C2525C">
      <w:pPr>
        <w:spacing w:after="0" w:line="240" w:lineRule="auto"/>
        <w:jc w:val="both"/>
        <w:rPr>
          <w:rStyle w:val="ucoz-forum-post"/>
          <w:rFonts w:ascii="Times New Roman" w:eastAsiaTheme="majorEastAsia" w:hAnsi="Times New Roman" w:cs="Times New Roman"/>
          <w:color w:val="002060"/>
          <w:sz w:val="16"/>
          <w:szCs w:val="16"/>
        </w:rPr>
      </w:pPr>
    </w:p>
    <w:p w14:paraId="0C5DEF80" w14:textId="77777777" w:rsidR="00101425" w:rsidRPr="00C2525C" w:rsidRDefault="00101425"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eastAsiaTheme="majorEastAsia" w:hAnsi="Times New Roman" w:cs="Times New Roman"/>
          <w:bCs/>
          <w:color w:val="002060"/>
          <w:sz w:val="16"/>
          <w:szCs w:val="16"/>
        </w:rPr>
        <w:t xml:space="preserve">1 сентября </w:t>
      </w:r>
      <w:r w:rsidRPr="00C2525C">
        <w:rPr>
          <w:rFonts w:ascii="Times New Roman" w:hAnsi="Times New Roman" w:cs="Times New Roman"/>
          <w:color w:val="002060"/>
          <w:sz w:val="16"/>
          <w:szCs w:val="16"/>
        </w:rPr>
        <w:t>в 1926 году в Миннеаполисе (США) основана авиакомпания «Northwest Airways», которая имела всего два небольших биплана – «Thomas Morse Scout» и «Curtiss Oriole». Спустя месяц открылась почтовая линия из Миннеаполиса в Чикаго. Ещё через месяц начались пассажирские перевозки на трехместном «Stinson Detroiter». В следующем после основания году авиакомпания перевезла пассажиров меньше, чем современный авиалайнер средних размеров за один рейс. В 1928 открылась международная линия - в канадский Виннипег. В 1934 компания сменила название на «Northwest Airlines, Inc». Под этим именем она существует и по сей день. Имея сотни реактивных лайнеров и глобальные регулярные линии, «Northwest Airlines» входит в пятерку крупнейших авиакомпаний мира (14756).</w:t>
      </w:r>
    </w:p>
    <w:p w14:paraId="0AB9C17E" w14:textId="77777777" w:rsidR="00101425" w:rsidRPr="00C2525C" w:rsidRDefault="00101425" w:rsidP="00C2525C">
      <w:pPr>
        <w:spacing w:after="0" w:line="240" w:lineRule="auto"/>
        <w:jc w:val="both"/>
        <w:rPr>
          <w:rFonts w:ascii="Times New Roman" w:hAnsi="Times New Roman" w:cs="Times New Roman"/>
          <w:color w:val="002060"/>
          <w:sz w:val="16"/>
          <w:szCs w:val="16"/>
        </w:rPr>
      </w:pPr>
    </w:p>
    <w:p w14:paraId="1340B6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сентября 1926 в Турции разрешили гражданский брак (3481).</w:t>
      </w:r>
    </w:p>
    <w:p w14:paraId="34B54A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A07665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8EE23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2D1BDD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2 сентября по 9 ноября 1926 НИИ ВВС принял участие в статических испытаниях самолета И.1. ГАЗ № 1 (6949, 65).</w:t>
      </w:r>
    </w:p>
    <w:p w14:paraId="236C2E8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841D9F2" w14:textId="77777777" w:rsidR="00101425" w:rsidRPr="00C2525C" w:rsidRDefault="0010142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сентября 1926 г. Управление ВВС (УВВС) РККА заключило с ЦАГИ до</w:t>
      </w:r>
      <w:r w:rsidRPr="00C2525C">
        <w:rPr>
          <w:rFonts w:ascii="Times New Roman" w:hAnsi="Times New Roman" w:cs="Times New Roman"/>
          <w:color w:val="002060"/>
          <w:sz w:val="16"/>
          <w:szCs w:val="16"/>
        </w:rPr>
        <w:softHyphen/>
        <w:t>говор о постройке опытного цель</w:t>
      </w:r>
      <w:r w:rsidRPr="00C2525C">
        <w:rPr>
          <w:rFonts w:ascii="Times New Roman" w:hAnsi="Times New Roman" w:cs="Times New Roman"/>
          <w:color w:val="002060"/>
          <w:sz w:val="16"/>
          <w:szCs w:val="16"/>
        </w:rPr>
        <w:softHyphen/>
        <w:t>нометаллического истребителя — полутораплана под мотор в 400- 450 л.с. Срок готовности самолёта — декабрь 1926 г.</w:t>
      </w:r>
    </w:p>
    <w:p w14:paraId="6152D7C7" w14:textId="77777777" w:rsidR="00101425" w:rsidRPr="00C2525C" w:rsidRDefault="0010142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Распределение работ при проек</w:t>
      </w:r>
      <w:r w:rsidRPr="00C2525C">
        <w:rPr>
          <w:rFonts w:ascii="Times New Roman" w:hAnsi="Times New Roman" w:cs="Times New Roman"/>
          <w:color w:val="002060"/>
          <w:sz w:val="16"/>
          <w:szCs w:val="16"/>
        </w:rPr>
        <w:softHyphen/>
        <w:t>тировании и постройке самолёта между ответственными руководите</w:t>
      </w:r>
      <w:r w:rsidRPr="00C2525C">
        <w:rPr>
          <w:rFonts w:ascii="Times New Roman" w:hAnsi="Times New Roman" w:cs="Times New Roman"/>
          <w:color w:val="002060"/>
          <w:sz w:val="16"/>
          <w:szCs w:val="16"/>
        </w:rPr>
        <w:softHyphen/>
        <w:t>лями групп АГОС ЦАГИ выглядело следующим образом: ответствен</w:t>
      </w:r>
      <w:r w:rsidRPr="00C2525C">
        <w:rPr>
          <w:rFonts w:ascii="Times New Roman" w:hAnsi="Times New Roman" w:cs="Times New Roman"/>
          <w:color w:val="002060"/>
          <w:sz w:val="16"/>
          <w:szCs w:val="16"/>
        </w:rPr>
        <w:softHyphen/>
        <w:t>ный по машине — А.И. Путилов, он же руководитель проектирования фюзеляжа и шасси; общий вид — Б.М. Кондорский; увязка —Н.И. Пе</w:t>
      </w:r>
      <w:r w:rsidRPr="00C2525C">
        <w:rPr>
          <w:rFonts w:ascii="Times New Roman" w:hAnsi="Times New Roman" w:cs="Times New Roman"/>
          <w:color w:val="002060"/>
          <w:sz w:val="16"/>
          <w:szCs w:val="16"/>
        </w:rPr>
        <w:softHyphen/>
        <w:t>тров; оперение — Н.С. Некрасов; крыло — В.М. Петляков; оборудова</w:t>
      </w:r>
      <w:r w:rsidRPr="00C2525C">
        <w:rPr>
          <w:rFonts w:ascii="Times New Roman" w:hAnsi="Times New Roman" w:cs="Times New Roman"/>
          <w:color w:val="002060"/>
          <w:sz w:val="16"/>
          <w:szCs w:val="16"/>
        </w:rPr>
        <w:softHyphen/>
        <w:t>ние — Е.И. Погоский; винтомотор</w:t>
      </w:r>
      <w:r w:rsidRPr="00C2525C">
        <w:rPr>
          <w:rFonts w:ascii="Times New Roman" w:hAnsi="Times New Roman" w:cs="Times New Roman"/>
          <w:color w:val="002060"/>
          <w:sz w:val="16"/>
          <w:szCs w:val="16"/>
        </w:rPr>
        <w:softHyphen/>
        <w:t>ная группа — И.И. Погоский. Что касается П.О. Сухого, то для данного самолёта он спроек</w:t>
      </w:r>
      <w:r w:rsidRPr="00C2525C">
        <w:rPr>
          <w:rFonts w:ascii="Times New Roman" w:hAnsi="Times New Roman" w:cs="Times New Roman"/>
          <w:color w:val="002060"/>
          <w:sz w:val="16"/>
          <w:szCs w:val="16"/>
        </w:rPr>
        <w:softHyphen/>
        <w:t>тировал мотораму, по конструк</w:t>
      </w:r>
      <w:r w:rsidRPr="00C2525C">
        <w:rPr>
          <w:rFonts w:ascii="Times New Roman" w:hAnsi="Times New Roman" w:cs="Times New Roman"/>
          <w:color w:val="002060"/>
          <w:sz w:val="16"/>
          <w:szCs w:val="16"/>
        </w:rPr>
        <w:softHyphen/>
        <w:t>ции отличавшуюся от общеприня</w:t>
      </w:r>
      <w:r w:rsidRPr="00C2525C">
        <w:rPr>
          <w:rFonts w:ascii="Times New Roman" w:hAnsi="Times New Roman" w:cs="Times New Roman"/>
          <w:color w:val="002060"/>
          <w:sz w:val="16"/>
          <w:szCs w:val="16"/>
        </w:rPr>
        <w:softHyphen/>
        <w:t>тых тем, что она была не сварной, а штампованной. Это новшество позволило снизить её массу (15801).</w:t>
      </w:r>
    </w:p>
    <w:p w14:paraId="422CD658" w14:textId="77777777" w:rsidR="00101425" w:rsidRPr="00C2525C" w:rsidRDefault="00101425" w:rsidP="00C2525C">
      <w:pPr>
        <w:spacing w:after="0" w:line="240" w:lineRule="auto"/>
        <w:jc w:val="both"/>
        <w:rPr>
          <w:rFonts w:ascii="Times New Roman" w:hAnsi="Times New Roman" w:cs="Times New Roman"/>
          <w:color w:val="002060"/>
          <w:sz w:val="16"/>
          <w:szCs w:val="16"/>
        </w:rPr>
      </w:pPr>
    </w:p>
    <w:p w14:paraId="4D27BA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сентября 1926 Член Правления Авиатреста Макаровский и За ГИ по самолетостроению Лейцин писали письмо № 1926 в УВВС на № 19265/с о пулеметных установках и радиаторах самолета И-2</w:t>
      </w:r>
    </w:p>
    <w:p w14:paraId="0834F8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ответ на Ваше отношение от 23/УШ, Правление Авиатреста сообщает следующее:</w:t>
      </w:r>
    </w:p>
    <w:p w14:paraId="7329486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Пулеметная установка для самолета И-2 пред"явлена на утверждение, вместе с самолетом, пере дан</w:t>
      </w:r>
      <w:r w:rsidRPr="00C2525C">
        <w:rPr>
          <w:rFonts w:ascii="Times New Roman" w:hAnsi="Times New Roman" w:cs="Times New Roman"/>
          <w:color w:val="002060"/>
          <w:sz w:val="16"/>
          <w:szCs w:val="16"/>
        </w:rPr>
        <w:softHyphen/>
        <w:t>ным в НОА.</w:t>
      </w:r>
    </w:p>
    <w:p w14:paraId="11CC57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На первых 18 самолетах система охлаждения будет старой конструкции из 3 отдельных радиаторов, на остальных же - новой конструкции, т.е. один радиатор (8905,87).</w:t>
      </w:r>
    </w:p>
    <w:p w14:paraId="674055A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A2239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сентября 1926 Секция Оперативных служб НК УВВС рассмотрела вопросы: 1. О прицелах для боевиков и др. (2265,99).</w:t>
      </w:r>
    </w:p>
    <w:p w14:paraId="7E0AF4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54D8A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сентября 1926 Техническая секция НК УВВС рассмотрела вопросы: 1. О спец. испытаниях мотора Кондор; 2. 50 час. испытания мотора Кондор и др. (2265,99).</w:t>
      </w:r>
    </w:p>
    <w:p w14:paraId="0ABA93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2BA57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сентября 1926 АНТ-3 "Пролетарий", который повторно 31 августа отправился в передет, вернулся в Москву. При дозаправке в Кенигсберге обнаружили течь в правом радиаторе. На подлете к Парижу вода из него уже не капала, а текла тонкой струйкой. Выручили французские механики: за одну ночь они сменили радиатор на свой, чуть большего размера, чем исходный. Таким образом, перелет не только выполнил свои пропагандистские задачи, но и помог выявить слабые места мотоустановки. Утром второго дня "Пролетарий" появился над Римом, а к вечеру сел в Вене. В полдень следующего дня он вернулся в Москву, пролетев 7150 км и побывав в шести странах. Это стало яркой демонстрацией растущей мощи воздушного флота страны. Впервые в полете участвовал самолет не только построенный, но и полностью сконструированный в Советском Союзе, причем цельнометаллический. Но экипаж никаких наград не получил...(11985).</w:t>
      </w:r>
    </w:p>
    <w:p w14:paraId="31C8BC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D06B5E8" w14:textId="77777777" w:rsidR="00101425" w:rsidRPr="00C2525C" w:rsidRDefault="00101425"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eastAsiaTheme="majorEastAsia" w:hAnsi="Times New Roman" w:cs="Times New Roman"/>
          <w:bCs/>
          <w:color w:val="002060"/>
          <w:sz w:val="16"/>
          <w:szCs w:val="16"/>
        </w:rPr>
        <w:t xml:space="preserve">2 сентября </w:t>
      </w:r>
      <w:r w:rsidRPr="00C2525C">
        <w:rPr>
          <w:rFonts w:ascii="Times New Roman" w:hAnsi="Times New Roman" w:cs="Times New Roman"/>
          <w:color w:val="002060"/>
          <w:sz w:val="16"/>
          <w:szCs w:val="16"/>
        </w:rPr>
        <w:t>в 1926 году летчик М.М.Громов на самолете «АНТ-3» успешно выполнил полет по маршруту Москва-Берлин-Париж-Рим-Вена-Прага-Варшава-Москва. Старт полета был 31 августа (14757).</w:t>
      </w:r>
    </w:p>
    <w:p w14:paraId="057D857D" w14:textId="77777777" w:rsidR="00101425" w:rsidRPr="00C2525C" w:rsidRDefault="00101425" w:rsidP="00C2525C">
      <w:pPr>
        <w:spacing w:after="0" w:line="240" w:lineRule="auto"/>
        <w:jc w:val="both"/>
        <w:rPr>
          <w:rFonts w:ascii="Times New Roman" w:hAnsi="Times New Roman" w:cs="Times New Roman"/>
          <w:color w:val="002060"/>
          <w:sz w:val="16"/>
          <w:szCs w:val="16"/>
        </w:rPr>
      </w:pPr>
    </w:p>
    <w:p w14:paraId="3B76B7CB" w14:textId="77777777" w:rsidR="00101425" w:rsidRPr="00C2525C" w:rsidRDefault="00101425" w:rsidP="00C2525C">
      <w:pPr>
        <w:spacing w:after="0" w:line="240" w:lineRule="auto"/>
        <w:jc w:val="both"/>
        <w:rPr>
          <w:rStyle w:val="ucoz-forum-post"/>
          <w:rFonts w:ascii="Times New Roman" w:eastAsiaTheme="majorEastAsia" w:hAnsi="Times New Roman" w:cs="Times New Roman"/>
          <w:color w:val="002060"/>
          <w:sz w:val="16"/>
          <w:szCs w:val="16"/>
        </w:rPr>
      </w:pPr>
      <w:r w:rsidRPr="00C2525C">
        <w:rPr>
          <w:rStyle w:val="ucoz-forum-post"/>
          <w:rFonts w:ascii="Times New Roman" w:eastAsiaTheme="majorEastAsia" w:hAnsi="Times New Roman" w:cs="Times New Roman"/>
          <w:bCs/>
          <w:color w:val="002060"/>
          <w:sz w:val="16"/>
          <w:szCs w:val="16"/>
        </w:rPr>
        <w:t>2 сентября 1926 года</w:t>
      </w:r>
      <w:r w:rsidRPr="00C2525C">
        <w:rPr>
          <w:rStyle w:val="ucoz-forum-post"/>
          <w:rFonts w:ascii="Times New Roman" w:eastAsiaTheme="majorEastAsia" w:hAnsi="Times New Roman" w:cs="Times New Roman"/>
          <w:color w:val="002060"/>
          <w:sz w:val="16"/>
          <w:szCs w:val="16"/>
        </w:rPr>
        <w:t xml:space="preserve"> Летчик М.М.Громов на самолете АНТ-3 успешно завершил полет по маршруту Москва-Берлин-Париж-Рим-Вена-Прага-Варшава-Москва. Старт полета был 31 августа; АНТ-3, Р-3 - двухместный разведчик, выполненный по схеме одностоечного полутораплана. Выпускался с ПД "Либерти" (опытный), "Нэпир-Лайон" (для перелёта в 1926 на АНТ-3 "Пролетарий"), М-5 и "Лоррен-Дитрих" (в серии). Фюзеляж треугольного сечения. Вооружение - два пулемёта "Льюис" калибра 7,62 мм. Лётчик-наблюдатель (он же стрелок) мог работать стоя. АНТ-3 - первый советский цельнометаллический самолёт, выпускавшийся серийно. На самолётах АНТ-3 выполнено два больших перелёта: Москва-Берлин-Париж-Рим-Вена-Прага-Варшава-Москва и Москва-Токио. Построено около 100 экз (14757).</w:t>
      </w:r>
    </w:p>
    <w:p w14:paraId="5475C71A" w14:textId="77777777" w:rsidR="00101425" w:rsidRPr="00C2525C" w:rsidRDefault="00101425" w:rsidP="00C2525C">
      <w:pPr>
        <w:spacing w:after="0" w:line="240" w:lineRule="auto"/>
        <w:jc w:val="both"/>
        <w:rPr>
          <w:rStyle w:val="ucoz-forum-post"/>
          <w:rFonts w:ascii="Times New Roman" w:eastAsiaTheme="majorEastAsia" w:hAnsi="Times New Roman" w:cs="Times New Roman"/>
          <w:color w:val="002060"/>
          <w:sz w:val="16"/>
          <w:szCs w:val="16"/>
        </w:rPr>
      </w:pPr>
    </w:p>
    <w:p w14:paraId="456420E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D4F7D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D8070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сентября 1926 Италия подписала договор с Йеменом, чтобы закрепиться на берегах Красного моря (3481).</w:t>
      </w:r>
    </w:p>
    <w:p w14:paraId="235C14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E8224B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1C804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15B08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сентября 1926 Пленум НК УВВС обсудил: 1. Календарный план работ и смету секции применения и др. (2265,99).</w:t>
      </w:r>
    </w:p>
    <w:p w14:paraId="4C4F8B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29B02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сентября 1926 г. главный инженер ГАЗ № 2 М.П. Макарук напра</w:t>
      </w:r>
      <w:r w:rsidRPr="00C2525C">
        <w:rPr>
          <w:rFonts w:ascii="Times New Roman" w:hAnsi="Times New Roman" w:cs="Times New Roman"/>
          <w:color w:val="002060"/>
          <w:sz w:val="16"/>
          <w:szCs w:val="16"/>
        </w:rPr>
        <w:softHyphen/>
        <w:t>вил в правление Авиатреста письмо, в котором расценивал решение о дальнейшем совершенствовании мотора М-5 («Либерти») как ошибочное. Модернизация явно устаревшего двигателя, по его мнению, являлась пу</w:t>
      </w:r>
      <w:r w:rsidRPr="00C2525C">
        <w:rPr>
          <w:rFonts w:ascii="Times New Roman" w:hAnsi="Times New Roman" w:cs="Times New Roman"/>
          <w:color w:val="002060"/>
          <w:sz w:val="16"/>
          <w:szCs w:val="16"/>
        </w:rPr>
        <w:softHyphen/>
        <w:t>тем в тупик. В качестве альтернативы он предлагал семейство на базе «Кертис». Макарук считал, что «Кертис XV» надо строить параллельно с М-13, а выбор лучшей конструкции провести уже на основе сравнения данных испытаний. Дало ли результаты письмо Макарука — неизвестно, но уже в октябре приступили к изготовлению первых деталей М-14. Авиатрест финансиро</w:t>
      </w:r>
      <w:r w:rsidRPr="00C2525C">
        <w:rPr>
          <w:rFonts w:ascii="Times New Roman" w:hAnsi="Times New Roman" w:cs="Times New Roman"/>
          <w:color w:val="002060"/>
          <w:sz w:val="16"/>
          <w:szCs w:val="16"/>
        </w:rPr>
        <w:softHyphen/>
        <w:t xml:space="preserve">вать работу отказался и 16 ноября официально переименовал М-14 в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 xml:space="preserve">18, поскольку обозначения с буквой «М» присваивались моторам, входившим в государственный план опытных работ, а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18 теперь делался чисто по инициативе завода. Позднее наименование М-14 присвоили одному из мо</w:t>
      </w:r>
      <w:r w:rsidRPr="00C2525C">
        <w:rPr>
          <w:rFonts w:ascii="Times New Roman" w:hAnsi="Times New Roman" w:cs="Times New Roman"/>
          <w:color w:val="002060"/>
          <w:sz w:val="16"/>
          <w:szCs w:val="16"/>
        </w:rPr>
        <w:softHyphen/>
        <w:t xml:space="preserve">дернизированных вариантов «Либерти». Денег у завода было мало, и опытный образец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18 собрали в марте 1928 г. Весь апрель его «доводили до ума», а в мае поставили на станок и приступили к испытаниям. Они привлекли внимание ВВС, и мотор об</w:t>
      </w:r>
      <w:r w:rsidRPr="00C2525C">
        <w:rPr>
          <w:rFonts w:ascii="Times New Roman" w:hAnsi="Times New Roman" w:cs="Times New Roman"/>
          <w:color w:val="002060"/>
          <w:sz w:val="16"/>
          <w:szCs w:val="16"/>
        </w:rPr>
        <w:softHyphen/>
        <w:t xml:space="preserve">рел полуофициальный статус и новое обозначение М-18. К этому времени уже возник замысел модернизировать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 xml:space="preserve">I8 и </w:t>
      </w:r>
      <w:r w:rsidRPr="00C2525C">
        <w:rPr>
          <w:rFonts w:ascii="Times New Roman" w:hAnsi="Times New Roman" w:cs="Times New Roman"/>
          <w:color w:val="002060"/>
          <w:sz w:val="16"/>
          <w:szCs w:val="16"/>
          <w:lang w:val="en-US"/>
        </w:rPr>
        <w:t>V</w:t>
      </w:r>
      <w:r w:rsidRPr="00C2525C">
        <w:rPr>
          <w:rFonts w:ascii="Times New Roman" w:hAnsi="Times New Roman" w:cs="Times New Roman"/>
          <w:color w:val="002060"/>
          <w:sz w:val="16"/>
          <w:szCs w:val="16"/>
        </w:rPr>
        <w:t xml:space="preserve">12. На базе первого с сентября 1928 г. проектировали двигатель М-27. Его включили в план опытных работ УВВС, а завод получил на М-27 официальное задание Авиатреста. Мотор предназначался для бомбардировщиков и должен был иметь мощность 700/900 л.с. По сравнению с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18 диа</w:t>
      </w:r>
      <w:r w:rsidRPr="00C2525C">
        <w:rPr>
          <w:rFonts w:ascii="Times New Roman" w:hAnsi="Times New Roman" w:cs="Times New Roman"/>
          <w:color w:val="002060"/>
          <w:sz w:val="16"/>
          <w:szCs w:val="16"/>
        </w:rPr>
        <w:softHyphen/>
        <w:t>метр цилиндров увеличили, изменили их конструкцию, отказавшись от дна гильз. Камера сгорания образовывалась теперь между цилиндрами и головкой. Внесли много других изменений (11852).</w:t>
      </w:r>
    </w:p>
    <w:p w14:paraId="2FB6421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E1133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сентября 1926 за № 1714/10 за подписью Зав. Авто-Авиа Отдела Главметалла было отпечатано приглашение ЦАГИ, НК УВВС, Авиатресту</w:t>
      </w:r>
    </w:p>
    <w:p w14:paraId="750317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w:t>
      </w:r>
    </w:p>
    <w:p w14:paraId="129CAC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 вторник 7 сентября с/г. в 3 часа дня в Авто-Авио Отделе Главметалла (кмн. № 537) назначено совещание для рассмотрения вопроса о возможности употребления в авиапромышленности фанеры П-го сорта.</w:t>
      </w:r>
    </w:p>
    <w:p w14:paraId="1F90C4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Просьба командировать Вашего Ответственного представителя (8906,95).</w:t>
      </w:r>
    </w:p>
    <w:p w14:paraId="0FC654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6AA260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8814C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36A78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сентября 1926 организовали ЦКБ Авиатреста в составе ОСС под руководством Н.Н.П. и ОМОС под руководством Д.П.Г. в Ленинграде. Практически работали с 1925 (438,567).</w:t>
      </w:r>
    </w:p>
    <w:p w14:paraId="068F79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9230917" w14:textId="77777777" w:rsidR="00101425" w:rsidRPr="00C2525C" w:rsidRDefault="0010142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сентября 1926 г. первое заседание Технического совета, состоявшееся утвердило структуру ЦКБ, согласно которой опытное самолетостроение и двигателестроение далее должны были осуществляться следующим образом:</w:t>
      </w:r>
    </w:p>
    <w:p w14:paraId="60208162" w14:textId="77777777" w:rsidR="00101425" w:rsidRPr="00C2525C" w:rsidRDefault="0010142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ОСС (Отдел сухопутного самолетостроения) ЦКБ, начальник Н.Н. Поликарпов, базирование на авиазаводе №25 в Москве.</w:t>
      </w:r>
    </w:p>
    <w:p w14:paraId="5A10781F" w14:textId="77777777" w:rsidR="00101425" w:rsidRPr="00C2525C" w:rsidRDefault="0010142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ОМОС (Отдел морского опытного самолетостроения) ЦКБ, начальник Д.П. Григорович, базирование на авиазаводе ГАЗ №3 в Ленинграде.</w:t>
      </w:r>
    </w:p>
    <w:p w14:paraId="44DD3034" w14:textId="77777777" w:rsidR="00101425" w:rsidRPr="00C2525C" w:rsidRDefault="0010142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Отдел опытного двигателестроения ЦКБ, начальник А.А. Бессонов, базирование на ГАЗ №2 «Икар» в Москве.</w:t>
      </w:r>
    </w:p>
    <w:p w14:paraId="748F06CA" w14:textId="77777777" w:rsidR="00101425" w:rsidRPr="00C2525C" w:rsidRDefault="0010142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Образованное ЦКБ Авиатреста просуществовало до 1929 г. Система обозначений проектируемых и строящихся самолетов в основном соответствовала индексам, определяемыми Управлениями ВВС и ГВФ при выдаче соответствующих заданий (15487).</w:t>
      </w:r>
    </w:p>
    <w:p w14:paraId="2E0473A9" w14:textId="77777777" w:rsidR="00101425" w:rsidRPr="00C2525C" w:rsidRDefault="00101425" w:rsidP="00C2525C">
      <w:pPr>
        <w:spacing w:after="0" w:line="240" w:lineRule="auto"/>
        <w:jc w:val="both"/>
        <w:rPr>
          <w:rFonts w:ascii="Times New Roman" w:hAnsi="Times New Roman" w:cs="Times New Roman"/>
          <w:color w:val="002060"/>
          <w:sz w:val="16"/>
          <w:szCs w:val="16"/>
        </w:rPr>
      </w:pPr>
    </w:p>
    <w:p w14:paraId="7BD5F3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сентября 1926 состоялось заседание Техсовета Авиатреста (Протокол 1) и рассмотрели вопросы: 1. Полномочий и состава Совета; 9. Обсуждение сметы по опытному самолето и моторостроению и др. (2279).</w:t>
      </w:r>
    </w:p>
    <w:p w14:paraId="59D975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 № I</w:t>
      </w:r>
    </w:p>
    <w:p w14:paraId="067EFD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ЗАСЕДАНИЯ ТЕХНИЧЕСКОГО СОВЕТА от 4 Сентября 26г.</w:t>
      </w:r>
    </w:p>
    <w:p w14:paraId="50DE9D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w:t>
      </w:r>
      <w:r w:rsidRPr="00C2525C">
        <w:rPr>
          <w:rFonts w:ascii="Times New Roman" w:hAnsi="Times New Roman" w:cs="Times New Roman"/>
          <w:color w:val="002060"/>
          <w:sz w:val="16"/>
          <w:szCs w:val="16"/>
        </w:rPr>
        <w:tab/>
        <w:t>МАКАРОВСКИЙ</w:t>
      </w:r>
    </w:p>
    <w:p w14:paraId="074435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Члены:</w:t>
      </w:r>
      <w:r w:rsidRPr="00C2525C">
        <w:rPr>
          <w:rFonts w:ascii="Times New Roman" w:hAnsi="Times New Roman" w:cs="Times New Roman"/>
          <w:color w:val="002060"/>
          <w:sz w:val="16"/>
          <w:szCs w:val="16"/>
        </w:rPr>
        <w:tab/>
        <w:t>ЧУДАКОВ, ТУПОЛЕВ, БРИЛЛИНГ</w:t>
      </w:r>
    </w:p>
    <w:p w14:paraId="5EC7927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Присутствуют:</w:t>
      </w:r>
    </w:p>
    <w:p w14:paraId="294A4E6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НК УВВС /взамен т. ХАРЛАМОВА, находящегося в отпуску/ - ЧИЖЕВСКИЙ</w:t>
      </w:r>
    </w:p>
    <w:p w14:paraId="22AD716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П/Отдела Опытного Строительства - ВЕЙЦЕР, ШИШМАРЕВ</w:t>
      </w:r>
    </w:p>
    <w:p w14:paraId="72E321B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ГАЗ № I - ПОЛИКАРПОВ, СТРОЕВ</w:t>
      </w:r>
    </w:p>
    <w:p w14:paraId="0E90C8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ГАЗ № 3 - ГРИГОРОВИЧ</w:t>
      </w:r>
    </w:p>
    <w:p w14:paraId="635DA6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Ученый Секретарь</w:t>
      </w:r>
      <w:r w:rsidRPr="00C2525C">
        <w:rPr>
          <w:rFonts w:ascii="Times New Roman" w:hAnsi="Times New Roman" w:cs="Times New Roman"/>
          <w:color w:val="002060"/>
          <w:sz w:val="16"/>
          <w:szCs w:val="16"/>
        </w:rPr>
        <w:tab/>
        <w:t>КАЛИНИН</w:t>
      </w:r>
    </w:p>
    <w:p w14:paraId="1ADA57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Заседание открыто в I0 ч. 40мин.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6991"/>
      </w:tblGrid>
      <w:tr w:rsidR="00BD609C" w:rsidRPr="00C2525C" w14:paraId="72B418A2" w14:textId="77777777">
        <w:tc>
          <w:tcPr>
            <w:tcW w:w="4219" w:type="dxa"/>
            <w:tcBorders>
              <w:top w:val="single" w:sz="12" w:space="0" w:color="auto"/>
            </w:tcBorders>
          </w:tcPr>
          <w:p w14:paraId="456ADF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6991" w:type="dxa"/>
            <w:tcBorders>
              <w:top w:val="single" w:sz="12" w:space="0" w:color="auto"/>
            </w:tcBorders>
          </w:tcPr>
          <w:p w14:paraId="2FFC07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1CA49FD9" w14:textId="77777777">
        <w:tc>
          <w:tcPr>
            <w:tcW w:w="4219" w:type="dxa"/>
          </w:tcPr>
          <w:p w14:paraId="0221FD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Определение полномочий и утверждение в состава Совета</w:t>
            </w:r>
          </w:p>
        </w:tc>
        <w:tc>
          <w:tcPr>
            <w:tcW w:w="6991" w:type="dxa"/>
          </w:tcPr>
          <w:p w14:paraId="6D0630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1.Утвердить нижеследующий состав Членов Технического Совета с решающий голосом:</w:t>
            </w:r>
          </w:p>
          <w:p w14:paraId="218434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Авиатреста Председатель - МАКАРОВСШ С.И.</w:t>
            </w:r>
          </w:p>
          <w:p w14:paraId="67EE7D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ГУМ П"а - ЧУДАКОВ Е.А.</w:t>
            </w:r>
          </w:p>
          <w:p w14:paraId="435078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УВВС - ХАРЛАМОВ</w:t>
            </w:r>
          </w:p>
          <w:p w14:paraId="013CF4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 А Г И - ТУПОЛЕВ А.Н.</w:t>
            </w:r>
          </w:p>
          <w:p w14:paraId="1A8F91A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НАМИ - БРИЛЛИНГ Н.Р.</w:t>
            </w:r>
          </w:p>
          <w:p w14:paraId="10D2DA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Отметить, что поименованные лица, являют</w:t>
            </w:r>
            <w:r w:rsidRPr="00C2525C">
              <w:rPr>
                <w:rFonts w:ascii="Times New Roman" w:hAnsi="Times New Roman" w:cs="Times New Roman"/>
                <w:color w:val="002060"/>
                <w:sz w:val="16"/>
                <w:szCs w:val="16"/>
              </w:rPr>
              <w:softHyphen/>
              <w:t>ся постоянными представителями в Тех</w:t>
            </w:r>
            <w:r w:rsidRPr="00C2525C">
              <w:rPr>
                <w:rFonts w:ascii="Times New Roman" w:hAnsi="Times New Roman" w:cs="Times New Roman"/>
                <w:color w:val="002060"/>
                <w:sz w:val="16"/>
                <w:szCs w:val="16"/>
              </w:rPr>
              <w:softHyphen/>
              <w:t>ническом Совете, командировавших их уч</w:t>
            </w:r>
            <w:r w:rsidRPr="00C2525C">
              <w:rPr>
                <w:rFonts w:ascii="Times New Roman" w:hAnsi="Times New Roman" w:cs="Times New Roman"/>
                <w:color w:val="002060"/>
                <w:sz w:val="16"/>
                <w:szCs w:val="16"/>
              </w:rPr>
              <w:softHyphen/>
              <w:t>реждений, и в случае невозможности при</w:t>
            </w:r>
            <w:r w:rsidRPr="00C2525C">
              <w:rPr>
                <w:rFonts w:ascii="Times New Roman" w:hAnsi="Times New Roman" w:cs="Times New Roman"/>
                <w:color w:val="002060"/>
                <w:sz w:val="16"/>
                <w:szCs w:val="16"/>
              </w:rPr>
              <w:softHyphen/>
              <w:t>сутствовать на Заседании не могут быть замещаемы другими лицами, до замены мандата командировавшим учреждением.</w:t>
            </w:r>
          </w:p>
          <w:p w14:paraId="040707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вопросу т. Брилдинга о функциях и полномочиях Совета принять в соответ</w:t>
            </w:r>
            <w:r w:rsidRPr="00C2525C">
              <w:rPr>
                <w:rFonts w:ascii="Times New Roman" w:hAnsi="Times New Roman" w:cs="Times New Roman"/>
                <w:color w:val="002060"/>
                <w:sz w:val="16"/>
                <w:szCs w:val="16"/>
              </w:rPr>
              <w:softHyphen/>
              <w:t>ствии с общей идеей Положения о Техниче</w:t>
            </w:r>
            <w:r w:rsidRPr="00C2525C">
              <w:rPr>
                <w:rFonts w:ascii="Times New Roman" w:hAnsi="Times New Roman" w:cs="Times New Roman"/>
                <w:color w:val="002060"/>
                <w:sz w:val="16"/>
                <w:szCs w:val="16"/>
              </w:rPr>
              <w:softHyphen/>
              <w:t>ском Совете, что Технический Совет осу</w:t>
            </w:r>
            <w:r w:rsidRPr="00C2525C">
              <w:rPr>
                <w:rFonts w:ascii="Times New Roman" w:hAnsi="Times New Roman" w:cs="Times New Roman"/>
                <w:color w:val="002060"/>
                <w:sz w:val="16"/>
                <w:szCs w:val="16"/>
              </w:rPr>
              <w:softHyphen/>
              <w:t>ществляет верховное руководство всей работой по опытному самолето и моторо</w:t>
            </w:r>
            <w:r w:rsidRPr="00C2525C">
              <w:rPr>
                <w:rFonts w:ascii="Times New Roman" w:hAnsi="Times New Roman" w:cs="Times New Roman"/>
                <w:color w:val="002060"/>
                <w:sz w:val="16"/>
                <w:szCs w:val="16"/>
              </w:rPr>
              <w:softHyphen/>
              <w:t>строению.</w:t>
            </w:r>
          </w:p>
        </w:tc>
      </w:tr>
      <w:tr w:rsidR="00BD609C" w:rsidRPr="00C2525C" w14:paraId="18B9A3B5" w14:textId="77777777">
        <w:tc>
          <w:tcPr>
            <w:tcW w:w="4219" w:type="dxa"/>
          </w:tcPr>
          <w:p w14:paraId="729507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Пополнении состава Совета специалистами с совеша</w:t>
            </w:r>
            <w:r w:rsidRPr="00C2525C">
              <w:rPr>
                <w:rFonts w:ascii="Times New Roman" w:hAnsi="Times New Roman" w:cs="Times New Roman"/>
                <w:color w:val="002060"/>
                <w:sz w:val="16"/>
                <w:szCs w:val="16"/>
              </w:rPr>
              <w:softHyphen/>
              <w:t>ны голосом</w:t>
            </w:r>
          </w:p>
        </w:tc>
        <w:tc>
          <w:tcPr>
            <w:tcW w:w="6991" w:type="dxa"/>
          </w:tcPr>
          <w:p w14:paraId="5A5E31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2.Привлечь т.т. ЮРЬЕВА, СТЕЧКИНА, МИНКЕВИЧА, КЛИМОВА, ПОГОССКОГО, ИЛЬЮШИНА, ГРИГОРОВИЧА, ПОЛИКАРПОВА.</w:t>
            </w:r>
          </w:p>
          <w:p w14:paraId="6AA0E3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Ученым Секретарем Совета назначить т. КАЛИНИНА</w:t>
            </w:r>
          </w:p>
          <w:p w14:paraId="3947F6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Означенный список послать, соглас</w:t>
            </w:r>
            <w:r w:rsidRPr="00C2525C">
              <w:rPr>
                <w:rFonts w:ascii="Times New Roman" w:hAnsi="Times New Roman" w:cs="Times New Roman"/>
                <w:color w:val="002060"/>
                <w:sz w:val="16"/>
                <w:szCs w:val="16"/>
              </w:rPr>
              <w:softHyphen/>
              <w:t>но пн. 2-го Положения о Техническом Совете на согласование с УВВС.</w:t>
            </w:r>
          </w:p>
        </w:tc>
      </w:tr>
      <w:tr w:rsidR="00BD609C" w:rsidRPr="00C2525C" w14:paraId="7F824B7B" w14:textId="77777777">
        <w:tc>
          <w:tcPr>
            <w:tcW w:w="4219" w:type="dxa"/>
          </w:tcPr>
          <w:p w14:paraId="24CA23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Утверждение штата, обслуживающего Совет аппарата...</w:t>
            </w:r>
          </w:p>
          <w:p w14:paraId="79B480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Бюро в составе 2-х ответ</w:t>
            </w:r>
            <w:r w:rsidRPr="00C2525C">
              <w:rPr>
                <w:rFonts w:ascii="Times New Roman" w:hAnsi="Times New Roman" w:cs="Times New Roman"/>
                <w:color w:val="002060"/>
                <w:sz w:val="16"/>
                <w:szCs w:val="16"/>
              </w:rPr>
              <w:softHyphen/>
              <w:t>ственных инженеров-информаторов и уничтожить парал</w:t>
            </w:r>
            <w:r w:rsidRPr="00C2525C">
              <w:rPr>
                <w:rFonts w:ascii="Times New Roman" w:hAnsi="Times New Roman" w:cs="Times New Roman"/>
                <w:color w:val="002060"/>
                <w:sz w:val="16"/>
                <w:szCs w:val="16"/>
              </w:rPr>
              <w:softHyphen/>
              <w:t>лельные аппараты на заводах</w:t>
            </w:r>
          </w:p>
        </w:tc>
        <w:tc>
          <w:tcPr>
            <w:tcW w:w="6991" w:type="dxa"/>
          </w:tcPr>
          <w:p w14:paraId="1CA0E1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Принимается предложение т. Чудакова в нижеследующей редакции: Признать необходимым для успешной работы Технического Совета, правильнрй, пла...</w:t>
            </w:r>
          </w:p>
          <w:p w14:paraId="6302DA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...Рабочий информационный иожет входить в структуру Техотдела Авиатреста, а не находится в непосредственном распоряжении органа, не ведающего операботой Треста.</w:t>
            </w:r>
          </w:p>
        </w:tc>
      </w:tr>
      <w:tr w:rsidR="00BD609C" w:rsidRPr="00C2525C" w14:paraId="6D29D5E8" w14:textId="77777777">
        <w:tc>
          <w:tcPr>
            <w:tcW w:w="4219" w:type="dxa"/>
          </w:tcPr>
          <w:p w14:paraId="44969D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оплате работы Членов Со</w:t>
            </w:r>
            <w:r w:rsidRPr="00C2525C">
              <w:rPr>
                <w:rFonts w:ascii="Times New Roman" w:hAnsi="Times New Roman" w:cs="Times New Roman"/>
                <w:color w:val="002060"/>
                <w:sz w:val="16"/>
                <w:szCs w:val="16"/>
              </w:rPr>
              <w:softHyphen/>
              <w:t>вета.</w:t>
            </w:r>
          </w:p>
          <w:p w14:paraId="611B8B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 вносит предло</w:t>
            </w:r>
            <w:r w:rsidRPr="00C2525C">
              <w:rPr>
                <w:rFonts w:ascii="Times New Roman" w:hAnsi="Times New Roman" w:cs="Times New Roman"/>
                <w:color w:val="002060"/>
                <w:sz w:val="16"/>
                <w:szCs w:val="16"/>
              </w:rPr>
              <w:softHyphen/>
              <w:t>жение принять поредок опла</w:t>
            </w:r>
            <w:r w:rsidRPr="00C2525C">
              <w:rPr>
                <w:rFonts w:ascii="Times New Roman" w:hAnsi="Times New Roman" w:cs="Times New Roman"/>
                <w:color w:val="002060"/>
                <w:sz w:val="16"/>
                <w:szCs w:val="16"/>
              </w:rPr>
              <w:softHyphen/>
              <w:t>ты путем установления-.ме</w:t>
            </w:r>
            <w:r w:rsidRPr="00C2525C">
              <w:rPr>
                <w:rFonts w:ascii="Times New Roman" w:hAnsi="Times New Roman" w:cs="Times New Roman"/>
                <w:color w:val="002060"/>
                <w:sz w:val="16"/>
                <w:szCs w:val="16"/>
              </w:rPr>
              <w:softHyphen/>
              <w:t>сячного оклада содержания</w:t>
            </w:r>
          </w:p>
        </w:tc>
        <w:tc>
          <w:tcPr>
            <w:tcW w:w="6991" w:type="dxa"/>
          </w:tcPr>
          <w:p w14:paraId="78D3B7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Ввиду заявлений всех Членов о неудобстве по формальным причинам и в связи с работой в командируемых учреждениях месячной оплаты, порядок пожетонной оплаты и сдельной за работы по заданиям, за исключением Секретаря Совета, которого числится на постоянном месячном окладе и поручить Секретарю составить смету расходов Технического комитета для представления в Правление</w:t>
            </w:r>
          </w:p>
        </w:tc>
      </w:tr>
      <w:tr w:rsidR="00BD609C" w:rsidRPr="00C2525C" w14:paraId="01725DDF" w14:textId="77777777">
        <w:tc>
          <w:tcPr>
            <w:tcW w:w="4219" w:type="dxa"/>
          </w:tcPr>
          <w:p w14:paraId="790026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заместителе выбывающего в отпуск Председателя Тех</w:t>
            </w:r>
            <w:r w:rsidRPr="00C2525C">
              <w:rPr>
                <w:rFonts w:ascii="Times New Roman" w:hAnsi="Times New Roman" w:cs="Times New Roman"/>
                <w:color w:val="002060"/>
                <w:sz w:val="16"/>
                <w:szCs w:val="16"/>
              </w:rPr>
              <w:softHyphen/>
              <w:t>нического Совета тов. МАКАРОВСКОГО.</w:t>
            </w:r>
          </w:p>
        </w:tc>
        <w:tc>
          <w:tcPr>
            <w:tcW w:w="6991" w:type="dxa"/>
          </w:tcPr>
          <w:p w14:paraId="15CD56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Ввиду отсутствия в полодении о Техническом Совете определенных указаний, определяющих вопрос указании,также решить в административном порядке</w:t>
            </w:r>
          </w:p>
        </w:tc>
      </w:tr>
      <w:tr w:rsidR="00BD609C" w:rsidRPr="00C2525C" w14:paraId="63060EC0" w14:textId="77777777">
        <w:tc>
          <w:tcPr>
            <w:tcW w:w="4219" w:type="dxa"/>
          </w:tcPr>
          <w:p w14:paraId="1B87E3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порядке, времени и месте созыва Заседаний Техниче</w:t>
            </w:r>
            <w:r w:rsidRPr="00C2525C">
              <w:rPr>
                <w:rFonts w:ascii="Times New Roman" w:hAnsi="Times New Roman" w:cs="Times New Roman"/>
                <w:color w:val="002060"/>
                <w:sz w:val="16"/>
                <w:szCs w:val="16"/>
              </w:rPr>
              <w:softHyphen/>
              <w:t>ского Совета.</w:t>
            </w:r>
          </w:p>
        </w:tc>
        <w:tc>
          <w:tcPr>
            <w:tcW w:w="6991" w:type="dxa"/>
          </w:tcPr>
          <w:p w14:paraId="47249F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Принять, что Совет созывается Председателем по мере надобности. Нормальным временем и местом Совета Заседаний установить первую и третью среды после начала данного месяца в 6;30 в помещении Правления. Протоколы Заседаний подписываются Председателем и секретарем и утверждаются Заседании Совета.</w:t>
            </w:r>
          </w:p>
        </w:tc>
      </w:tr>
      <w:tr w:rsidR="00BD609C" w:rsidRPr="00C2525C" w14:paraId="482E86A8" w14:textId="77777777">
        <w:tc>
          <w:tcPr>
            <w:tcW w:w="4219" w:type="dxa"/>
          </w:tcPr>
          <w:p w14:paraId="7A70C9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Утверждение организации Центрального Конструктор</w:t>
            </w:r>
            <w:r w:rsidRPr="00C2525C">
              <w:rPr>
                <w:rFonts w:ascii="Times New Roman" w:hAnsi="Times New Roman" w:cs="Times New Roman"/>
                <w:color w:val="002060"/>
                <w:sz w:val="16"/>
                <w:szCs w:val="16"/>
              </w:rPr>
              <w:softHyphen/>
              <w:t>ского Бюро.</w:t>
            </w:r>
          </w:p>
          <w:p w14:paraId="53F2B0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 докладыва</w:t>
            </w:r>
            <w:r w:rsidRPr="00C2525C">
              <w:rPr>
                <w:rFonts w:ascii="Times New Roman" w:hAnsi="Times New Roman" w:cs="Times New Roman"/>
                <w:color w:val="002060"/>
                <w:sz w:val="16"/>
                <w:szCs w:val="16"/>
              </w:rPr>
              <w:softHyphen/>
              <w:t>ет нижеследующую проекти</w:t>
            </w:r>
            <w:r w:rsidRPr="00C2525C">
              <w:rPr>
                <w:rFonts w:ascii="Times New Roman" w:hAnsi="Times New Roman" w:cs="Times New Roman"/>
                <w:color w:val="002060"/>
                <w:sz w:val="16"/>
                <w:szCs w:val="16"/>
              </w:rPr>
              <w:softHyphen/>
              <w:t>руемую организацию ЦКБ:</w:t>
            </w:r>
          </w:p>
          <w:p w14:paraId="207D0C5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ЦКБ разделяется на 2 Конструкторских Бюро:</w:t>
            </w:r>
          </w:p>
          <w:p w14:paraId="784E458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по опытному самолетостроению и б/ по опытному моторост</w:t>
            </w:r>
            <w:r w:rsidRPr="00C2525C">
              <w:rPr>
                <w:rFonts w:ascii="Times New Roman" w:hAnsi="Times New Roman" w:cs="Times New Roman"/>
                <w:color w:val="002060"/>
                <w:sz w:val="16"/>
                <w:szCs w:val="16"/>
              </w:rPr>
              <w:softHyphen/>
              <w:t>роению.</w:t>
            </w:r>
          </w:p>
          <w:p w14:paraId="6DCF59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Первое в свою очередь распадается на 2 Отдела:</w:t>
            </w:r>
          </w:p>
          <w:p w14:paraId="46A50E1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сухопутному самолетострое</w:t>
            </w:r>
            <w:r w:rsidRPr="00C2525C">
              <w:rPr>
                <w:rFonts w:ascii="Times New Roman" w:hAnsi="Times New Roman" w:cs="Times New Roman"/>
                <w:color w:val="002060"/>
                <w:sz w:val="16"/>
                <w:szCs w:val="16"/>
              </w:rPr>
              <w:softHyphen/>
              <w:t>нию и морскому самолетострое нию.</w:t>
            </w:r>
          </w:p>
          <w:p w14:paraId="451A94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Заведующими первыми 2-мя Отделами назначаются соот</w:t>
            </w:r>
            <w:r w:rsidRPr="00C2525C">
              <w:rPr>
                <w:rFonts w:ascii="Times New Roman" w:hAnsi="Times New Roman" w:cs="Times New Roman"/>
                <w:color w:val="002060"/>
                <w:sz w:val="16"/>
                <w:szCs w:val="16"/>
              </w:rPr>
              <w:softHyphen/>
              <w:t>ветственно т.т. ПОЛИКАРПОВ и ГРИГОРОВИЧ, (а Заведующим-Конструкторским Бюро по опытному моторостронию - Бессонов - вычеркнуто)</w:t>
            </w:r>
          </w:p>
        </w:tc>
        <w:tc>
          <w:tcPr>
            <w:tcW w:w="6991" w:type="dxa"/>
          </w:tcPr>
          <w:p w14:paraId="27C192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7.П р и н я т ь</w:t>
            </w:r>
          </w:p>
        </w:tc>
      </w:tr>
      <w:tr w:rsidR="00BD609C" w:rsidRPr="00C2525C" w14:paraId="4BB9EE03" w14:textId="77777777">
        <w:tc>
          <w:tcPr>
            <w:tcW w:w="4219" w:type="dxa"/>
          </w:tcPr>
          <w:p w14:paraId="3BF0BE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Утверждение проектов инструкций по опытному самолето- и моторостроению</w:t>
            </w:r>
          </w:p>
        </w:tc>
        <w:tc>
          <w:tcPr>
            <w:tcW w:w="6991" w:type="dxa"/>
          </w:tcPr>
          <w:p w14:paraId="1DD5EF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Обе инструкции принять.</w:t>
            </w:r>
          </w:p>
          <w:p w14:paraId="335136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Проекты инструкций разослать Констр. Бюро и Членам для ознакомления...</w:t>
            </w:r>
          </w:p>
          <w:p w14:paraId="4DA1A6E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...следовадо на одном из ближайших засе</w:t>
            </w:r>
            <w:r w:rsidRPr="00C2525C">
              <w:rPr>
                <w:rFonts w:ascii="Times New Roman" w:hAnsi="Times New Roman" w:cs="Times New Roman"/>
                <w:color w:val="002060"/>
                <w:sz w:val="16"/>
                <w:szCs w:val="16"/>
              </w:rPr>
              <w:softHyphen/>
              <w:t>даний Совета.</w:t>
            </w:r>
          </w:p>
          <w:p w14:paraId="4D8D95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Отметить необходимость учета при критике представленных проектов, как требований точной и ясной финансовой отчетности, так равно и требований за</w:t>
            </w:r>
            <w:r w:rsidRPr="00C2525C">
              <w:rPr>
                <w:rFonts w:ascii="Times New Roman" w:hAnsi="Times New Roman" w:cs="Times New Roman"/>
                <w:color w:val="002060"/>
                <w:sz w:val="16"/>
                <w:szCs w:val="16"/>
              </w:rPr>
              <w:softHyphen/>
              <w:t>казчика - УВВС. Принять, что обе инст</w:t>
            </w:r>
            <w:r w:rsidRPr="00C2525C">
              <w:rPr>
                <w:rFonts w:ascii="Times New Roman" w:hAnsi="Times New Roman" w:cs="Times New Roman"/>
                <w:color w:val="002060"/>
                <w:sz w:val="16"/>
                <w:szCs w:val="16"/>
              </w:rPr>
              <w:softHyphen/>
              <w:t>рукции вступят в силу с 1-го октября с.г. и лишь по отношению к вновь начи</w:t>
            </w:r>
            <w:r w:rsidRPr="00C2525C">
              <w:rPr>
                <w:rFonts w:ascii="Times New Roman" w:hAnsi="Times New Roman" w:cs="Times New Roman"/>
                <w:color w:val="002060"/>
                <w:sz w:val="16"/>
                <w:szCs w:val="16"/>
              </w:rPr>
              <w:softHyphen/>
              <w:t>наемым разрабатываться конструкциям.</w:t>
            </w:r>
          </w:p>
        </w:tc>
      </w:tr>
      <w:tr w:rsidR="00BD609C" w:rsidRPr="00C2525C" w14:paraId="578E13C7" w14:textId="77777777">
        <w:tc>
          <w:tcPr>
            <w:tcW w:w="4219" w:type="dxa"/>
            <w:tcBorders>
              <w:bottom w:val="single" w:sz="12" w:space="0" w:color="auto"/>
            </w:tcBorders>
          </w:tcPr>
          <w:p w14:paraId="36ECB6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Определение сметы по опытному самолетос и моторостроению</w:t>
            </w:r>
          </w:p>
        </w:tc>
        <w:tc>
          <w:tcPr>
            <w:tcW w:w="6991" w:type="dxa"/>
            <w:tcBorders>
              <w:bottom w:val="single" w:sz="12" w:space="0" w:color="auto"/>
            </w:tcBorders>
          </w:tcPr>
          <w:p w14:paraId="3224AB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Ввиду необходимости для Совета как регулирующего опытное строительство органа детально проработать план та</w:t>
            </w:r>
            <w:r w:rsidRPr="00C2525C">
              <w:rPr>
                <w:rFonts w:ascii="Times New Roman" w:hAnsi="Times New Roman" w:cs="Times New Roman"/>
                <w:color w:val="002060"/>
                <w:sz w:val="16"/>
                <w:szCs w:val="16"/>
              </w:rPr>
              <w:softHyphen/>
              <w:t>кового и тщательно взвесить как ре</w:t>
            </w:r>
            <w:r w:rsidRPr="00C2525C">
              <w:rPr>
                <w:rFonts w:ascii="Times New Roman" w:hAnsi="Times New Roman" w:cs="Times New Roman"/>
                <w:color w:val="002060"/>
                <w:sz w:val="16"/>
                <w:szCs w:val="16"/>
              </w:rPr>
              <w:softHyphen/>
              <w:t>альные возможности, так и сроки его выполнения, особен но ввиду возникаю</w:t>
            </w:r>
            <w:r w:rsidRPr="00C2525C">
              <w:rPr>
                <w:rFonts w:ascii="Times New Roman" w:hAnsi="Times New Roman" w:cs="Times New Roman"/>
                <w:color w:val="002060"/>
                <w:sz w:val="16"/>
                <w:szCs w:val="16"/>
              </w:rPr>
              <w:softHyphen/>
              <w:t>щих у некоторых Членов Совета /Тупо</w:t>
            </w:r>
            <w:r w:rsidRPr="00C2525C">
              <w:rPr>
                <w:rFonts w:ascii="Times New Roman" w:hAnsi="Times New Roman" w:cs="Times New Roman"/>
                <w:color w:val="002060"/>
                <w:sz w:val="16"/>
                <w:szCs w:val="16"/>
              </w:rPr>
              <w:softHyphen/>
              <w:t>лев, Бриллинг/ сомнений в наличии в распоряжении Авиатреста достаточного кадра конструкторских сил для выпол</w:t>
            </w:r>
            <w:r w:rsidRPr="00C2525C">
              <w:rPr>
                <w:rFonts w:ascii="Times New Roman" w:hAnsi="Times New Roman" w:cs="Times New Roman"/>
                <w:color w:val="002060"/>
                <w:sz w:val="16"/>
                <w:szCs w:val="16"/>
              </w:rPr>
              <w:softHyphen/>
              <w:t>нения намеченного на будущий опера</w:t>
            </w:r>
            <w:r w:rsidRPr="00C2525C">
              <w:rPr>
                <w:rFonts w:ascii="Times New Roman" w:hAnsi="Times New Roman" w:cs="Times New Roman"/>
                <w:color w:val="002060"/>
                <w:sz w:val="16"/>
                <w:szCs w:val="16"/>
              </w:rPr>
              <w:softHyphen/>
              <w:t>ционный год плана работ, а равно заяв</w:t>
            </w:r>
            <w:r w:rsidRPr="00C2525C">
              <w:rPr>
                <w:rFonts w:ascii="Times New Roman" w:hAnsi="Times New Roman" w:cs="Times New Roman"/>
                <w:color w:val="002060"/>
                <w:sz w:val="16"/>
                <w:szCs w:val="16"/>
              </w:rPr>
              <w:softHyphen/>
              <w:t>ления представителей заводов о необ</w:t>
            </w:r>
            <w:r w:rsidRPr="00C2525C">
              <w:rPr>
                <w:rFonts w:ascii="Times New Roman" w:hAnsi="Times New Roman" w:cs="Times New Roman"/>
                <w:color w:val="002060"/>
                <w:sz w:val="16"/>
                <w:szCs w:val="16"/>
              </w:rPr>
              <w:softHyphen/>
              <w:t>ходимости иметь твердый, не из меняемый в периоде работ план и смету, не смотря на категорическое заявление предста</w:t>
            </w:r>
            <w:r w:rsidRPr="00C2525C">
              <w:rPr>
                <w:rFonts w:ascii="Times New Roman" w:hAnsi="Times New Roman" w:cs="Times New Roman"/>
                <w:color w:val="002060"/>
                <w:sz w:val="16"/>
                <w:szCs w:val="16"/>
              </w:rPr>
              <w:softHyphen/>
              <w:t>вителя ГАЗ № 3 инж. Григоровича и условное ГАЗ № 1 о совершенной реальности намеченного плана, принять нижеследую</w:t>
            </w:r>
            <w:r w:rsidRPr="00C2525C">
              <w:rPr>
                <w:rFonts w:ascii="Times New Roman" w:hAnsi="Times New Roman" w:cs="Times New Roman"/>
                <w:color w:val="002060"/>
                <w:sz w:val="16"/>
                <w:szCs w:val="16"/>
              </w:rPr>
              <w:softHyphen/>
              <w:t>щее:</w:t>
            </w:r>
          </w:p>
          <w:p w14:paraId="43D30FC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Признать, что размер намеченного по плану и смете опытного строитель</w:t>
            </w:r>
            <w:r w:rsidRPr="00C2525C">
              <w:rPr>
                <w:rFonts w:ascii="Times New Roman" w:hAnsi="Times New Roman" w:cs="Times New Roman"/>
                <w:color w:val="002060"/>
                <w:sz w:val="16"/>
                <w:szCs w:val="16"/>
              </w:rPr>
              <w:softHyphen/>
              <w:t>ства на будущий операционный год в сумме 1.600 тысяч руб., является мини</w:t>
            </w:r>
            <w:r w:rsidRPr="00C2525C">
              <w:rPr>
                <w:rFonts w:ascii="Times New Roman" w:hAnsi="Times New Roman" w:cs="Times New Roman"/>
                <w:color w:val="002060"/>
                <w:sz w:val="16"/>
                <w:szCs w:val="16"/>
              </w:rPr>
              <w:softHyphen/>
              <w:t>мальным.</w:t>
            </w:r>
          </w:p>
          <w:p w14:paraId="131148C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Разбивку работ по Конструкторским Бюро и Отделам таковых принять как временную и предложить таковым начать работы согласно плана.</w:t>
            </w:r>
          </w:p>
          <w:p w14:paraId="192265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Детальное рассмотрение плана,сметы и распределения работ по Бюро и Отде</w:t>
            </w:r>
            <w:r w:rsidRPr="00C2525C">
              <w:rPr>
                <w:rFonts w:ascii="Times New Roman" w:hAnsi="Times New Roman" w:cs="Times New Roman"/>
                <w:color w:val="002060"/>
                <w:sz w:val="16"/>
                <w:szCs w:val="16"/>
              </w:rPr>
              <w:softHyphen/>
              <w:t>лам провести в Заседании Технического Совета не позже как через месяц, в те</w:t>
            </w:r>
            <w:r w:rsidRPr="00C2525C">
              <w:rPr>
                <w:rFonts w:ascii="Times New Roman" w:hAnsi="Times New Roman" w:cs="Times New Roman"/>
                <w:color w:val="002060"/>
                <w:sz w:val="16"/>
                <w:szCs w:val="16"/>
              </w:rPr>
              <w:softHyphen/>
              <w:t>чение которого Зав.Отд. ЦКБ сделать в Заседаниях Технического Совета по установленному Председателем расписа</w:t>
            </w:r>
            <w:r w:rsidRPr="00C2525C">
              <w:rPr>
                <w:rFonts w:ascii="Times New Roman" w:hAnsi="Times New Roman" w:cs="Times New Roman"/>
                <w:color w:val="002060"/>
                <w:sz w:val="16"/>
                <w:szCs w:val="16"/>
              </w:rPr>
              <w:softHyphen/>
              <w:t>нию детально обоснованные доклады о состоянии, планировке и сроках выпол</w:t>
            </w:r>
            <w:r w:rsidRPr="00C2525C">
              <w:rPr>
                <w:rFonts w:ascii="Times New Roman" w:hAnsi="Times New Roman" w:cs="Times New Roman"/>
                <w:color w:val="002060"/>
                <w:sz w:val="16"/>
                <w:szCs w:val="16"/>
              </w:rPr>
              <w:softHyphen/>
              <w:t>нения намеченных планом работ.</w:t>
            </w:r>
          </w:p>
        </w:tc>
      </w:tr>
    </w:tbl>
    <w:p w14:paraId="0099980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(2279).</w:t>
      </w:r>
    </w:p>
    <w:p w14:paraId="1F6928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0480F77"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сентября 1926 г. Первое заседание Технического совета, состоявшееся утверди</w:t>
      </w:r>
      <w:r w:rsidRPr="00C2525C">
        <w:rPr>
          <w:rFonts w:ascii="Times New Roman" w:hAnsi="Times New Roman" w:cs="Times New Roman"/>
          <w:color w:val="002060"/>
          <w:sz w:val="16"/>
          <w:szCs w:val="16"/>
        </w:rPr>
        <w:softHyphen/>
        <w:t>ло структуру ЦКБ, согласно которой опыт- нос самолетостроение и двигателестроение далее должны были осуществляться следую</w:t>
      </w:r>
      <w:r w:rsidRPr="00C2525C">
        <w:rPr>
          <w:rFonts w:ascii="Times New Roman" w:hAnsi="Times New Roman" w:cs="Times New Roman"/>
          <w:color w:val="002060"/>
          <w:sz w:val="16"/>
          <w:szCs w:val="16"/>
        </w:rPr>
        <w:softHyphen/>
        <w:t>щим образом:</w:t>
      </w:r>
    </w:p>
    <w:p w14:paraId="078613F3"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ОСС (Отдел Сухопутного самолетострое</w:t>
      </w:r>
      <w:r w:rsidRPr="00C2525C">
        <w:rPr>
          <w:rFonts w:ascii="Times New Roman" w:hAnsi="Times New Roman" w:cs="Times New Roman"/>
          <w:color w:val="002060"/>
          <w:sz w:val="16"/>
          <w:szCs w:val="16"/>
        </w:rPr>
        <w:softHyphen/>
        <w:t>ния) ЦКБ. начальник Н.Н. Поликарпов, ба</w:t>
      </w:r>
      <w:r w:rsidRPr="00C2525C">
        <w:rPr>
          <w:rFonts w:ascii="Times New Roman" w:hAnsi="Times New Roman" w:cs="Times New Roman"/>
          <w:color w:val="002060"/>
          <w:sz w:val="16"/>
          <w:szCs w:val="16"/>
        </w:rPr>
        <w:softHyphen/>
        <w:t>зирование на авиазаводе №25 в Москве.</w:t>
      </w:r>
    </w:p>
    <w:p w14:paraId="3DB80697"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ОМОС (Отдел Морского опытного само</w:t>
      </w:r>
      <w:r w:rsidRPr="00C2525C">
        <w:rPr>
          <w:rFonts w:ascii="Times New Roman" w:hAnsi="Times New Roman" w:cs="Times New Roman"/>
          <w:color w:val="002060"/>
          <w:sz w:val="16"/>
          <w:szCs w:val="16"/>
        </w:rPr>
        <w:softHyphen/>
        <w:t>летостроения) ЦКБ, начальник Д.П. Григо</w:t>
      </w:r>
      <w:r w:rsidRPr="00C2525C">
        <w:rPr>
          <w:rFonts w:ascii="Times New Roman" w:hAnsi="Times New Roman" w:cs="Times New Roman"/>
          <w:color w:val="002060"/>
          <w:sz w:val="16"/>
          <w:szCs w:val="16"/>
        </w:rPr>
        <w:softHyphen/>
        <w:t>рович, базирование на авиазаводе ГАЗ №3 в Ленинграде.</w:t>
      </w:r>
    </w:p>
    <w:p w14:paraId="57E19E9E"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Отдел опытного двигателестроения ЦКБ, начальник А.А. Бессонов, базирование на ГАЗ №2 «Икар» в Москве.</w:t>
      </w:r>
    </w:p>
    <w:p w14:paraId="058EE7C6"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Образованное Центральное Конструктор</w:t>
      </w:r>
      <w:r w:rsidRPr="00C2525C">
        <w:rPr>
          <w:rFonts w:ascii="Times New Roman" w:hAnsi="Times New Roman" w:cs="Times New Roman"/>
          <w:color w:val="002060"/>
          <w:sz w:val="16"/>
          <w:szCs w:val="16"/>
        </w:rPr>
        <w:softHyphen/>
        <w:t>ское бюро Авиатреста просуществовало до 1929 г. Система обозначений проектируемых и строящихся самолетов в основном соответ</w:t>
      </w:r>
      <w:r w:rsidRPr="00C2525C">
        <w:rPr>
          <w:rFonts w:ascii="Times New Roman" w:hAnsi="Times New Roman" w:cs="Times New Roman"/>
          <w:color w:val="002060"/>
          <w:sz w:val="16"/>
          <w:szCs w:val="16"/>
        </w:rPr>
        <w:softHyphen/>
        <w:t>ствовала индексам, определяемыми Управ</w:t>
      </w:r>
      <w:r w:rsidRPr="00C2525C">
        <w:rPr>
          <w:rFonts w:ascii="Times New Roman" w:hAnsi="Times New Roman" w:cs="Times New Roman"/>
          <w:color w:val="002060"/>
          <w:sz w:val="16"/>
          <w:szCs w:val="16"/>
        </w:rPr>
        <w:softHyphen/>
        <w:t>лениями ВВС и ГВФ при выдаче соответст</w:t>
      </w:r>
      <w:r w:rsidRPr="00C2525C">
        <w:rPr>
          <w:rFonts w:ascii="Times New Roman" w:hAnsi="Times New Roman" w:cs="Times New Roman"/>
          <w:color w:val="002060"/>
          <w:sz w:val="16"/>
          <w:szCs w:val="16"/>
        </w:rPr>
        <w:softHyphen/>
        <w:t>вующих заданий (12295).</w:t>
      </w:r>
    </w:p>
    <w:p w14:paraId="565E3846" w14:textId="77777777" w:rsidR="006302FA" w:rsidRPr="00C2525C" w:rsidRDefault="006302FA" w:rsidP="00C2525C">
      <w:pPr>
        <w:spacing w:after="0" w:line="240" w:lineRule="auto"/>
        <w:jc w:val="both"/>
        <w:rPr>
          <w:rFonts w:ascii="Times New Roman" w:hAnsi="Times New Roman" w:cs="Times New Roman"/>
          <w:color w:val="002060"/>
          <w:sz w:val="16"/>
          <w:szCs w:val="16"/>
        </w:rPr>
      </w:pPr>
    </w:p>
    <w:p w14:paraId="1A0F9D42" w14:textId="77777777" w:rsidR="00B21006" w:rsidRPr="00C2525C" w:rsidRDefault="00B2100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сентября 1926 г. первое заседание Технического совета Авиатреста утвердило структуру ЦКБ, согласно кото</w:t>
      </w:r>
      <w:r w:rsidRPr="00C2525C">
        <w:rPr>
          <w:rFonts w:ascii="Times New Roman" w:hAnsi="Times New Roman" w:cs="Times New Roman"/>
          <w:color w:val="0070C0"/>
          <w:sz w:val="16"/>
          <w:szCs w:val="16"/>
        </w:rPr>
        <w:softHyphen/>
        <w:t>рой опытное самолетостроение и двигателестроение да</w:t>
      </w:r>
      <w:r w:rsidRPr="00C2525C">
        <w:rPr>
          <w:rFonts w:ascii="Times New Roman" w:hAnsi="Times New Roman" w:cs="Times New Roman"/>
          <w:color w:val="0070C0"/>
          <w:sz w:val="16"/>
          <w:szCs w:val="16"/>
        </w:rPr>
        <w:softHyphen/>
        <w:t>лее должны были осуществляться следующим образом:</w:t>
      </w:r>
    </w:p>
    <w:p w14:paraId="6410ADA3" w14:textId="77777777" w:rsidR="00B21006" w:rsidRPr="00C2525C" w:rsidRDefault="00B2100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ОСС (Отдел сухопутного самолетостроения) ЦКБ, на</w:t>
      </w:r>
      <w:r w:rsidRPr="00C2525C">
        <w:rPr>
          <w:rFonts w:ascii="Times New Roman" w:hAnsi="Times New Roman" w:cs="Times New Roman"/>
          <w:color w:val="0070C0"/>
          <w:sz w:val="16"/>
          <w:szCs w:val="16"/>
        </w:rPr>
        <w:softHyphen/>
        <w:t>чальник Н.Н. Поликарпов, базирование на авиазаводе №25 в Москве.</w:t>
      </w:r>
    </w:p>
    <w:p w14:paraId="6EE23D0C" w14:textId="77777777" w:rsidR="00B21006" w:rsidRPr="00C2525C" w:rsidRDefault="00B2100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ОМОС (Отдел морского опытного самолетостроения) ЦКБ, начальник Д.П. Григорович, базирование на авиаза</w:t>
      </w:r>
      <w:r w:rsidRPr="00C2525C">
        <w:rPr>
          <w:rFonts w:ascii="Times New Roman" w:hAnsi="Times New Roman" w:cs="Times New Roman"/>
          <w:color w:val="0070C0"/>
          <w:sz w:val="16"/>
          <w:szCs w:val="16"/>
        </w:rPr>
        <w:softHyphen/>
        <w:t>воде ГАЗ №3 в Ленинграде.</w:t>
      </w:r>
    </w:p>
    <w:p w14:paraId="784CF8B5" w14:textId="77777777" w:rsidR="00B21006" w:rsidRPr="00C2525C" w:rsidRDefault="00B2100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Отдел опытного двигателестроения ЦКБ, начальник А.А. Бессонов, базирование на ГАЗ №2 «Икар» в Москве (20362).</w:t>
      </w:r>
    </w:p>
    <w:p w14:paraId="3BEE21A1" w14:textId="77777777" w:rsidR="00B21006" w:rsidRPr="00C2525C" w:rsidRDefault="00B21006" w:rsidP="00C2525C">
      <w:pPr>
        <w:shd w:val="clear" w:color="auto" w:fill="FFFFFF"/>
        <w:spacing w:after="0" w:line="240" w:lineRule="auto"/>
        <w:jc w:val="both"/>
        <w:rPr>
          <w:rFonts w:ascii="Times New Roman" w:hAnsi="Times New Roman" w:cs="Times New Roman"/>
          <w:color w:val="0070C0"/>
          <w:sz w:val="16"/>
          <w:szCs w:val="16"/>
        </w:rPr>
      </w:pPr>
    </w:p>
    <w:p w14:paraId="77A1A8B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сентября 1926 Пом. дир. По техчасти Завода № 1 писал письмо № 1198/с в Авиатрест Отдел Самолетостроения (вход. № 7677/з-1 от 4 сентября 1926):</w:t>
      </w:r>
    </w:p>
    <w:p w14:paraId="0FD3A6F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сем препровождаются 630 синек чертежей самолета Р1-М5 для передачи в УВВС.</w:t>
      </w:r>
    </w:p>
    <w:p w14:paraId="45BA1EA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чертежи и 3 описи (8906,97).</w:t>
      </w:r>
    </w:p>
    <w:p w14:paraId="10362E2E" w14:textId="398CEA4A"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E04F9B0" w14:textId="00029AB9" w:rsidR="00B21006" w:rsidRPr="00C2525C" w:rsidRDefault="00B21006" w:rsidP="00C2525C">
      <w:pPr>
        <w:tabs>
          <w:tab w:val="left" w:pos="11199"/>
        </w:tabs>
        <w:autoSpaceDE w:val="0"/>
        <w:autoSpaceDN w:val="0"/>
        <w:adjustRightInd w:val="0"/>
        <w:spacing w:after="0" w:line="240" w:lineRule="auto"/>
        <w:jc w:val="both"/>
        <w:rPr>
          <w:rFonts w:ascii="Times New Roman" w:hAnsi="Times New Roman" w:cs="Times New Roman"/>
          <w:i/>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23852D09" w14:textId="77777777" w:rsidR="00B21006" w:rsidRPr="00C2525C" w:rsidRDefault="00B21006" w:rsidP="00C2525C">
      <w:pPr>
        <w:tabs>
          <w:tab w:val="left" w:pos="11199"/>
        </w:tabs>
        <w:autoSpaceDE w:val="0"/>
        <w:autoSpaceDN w:val="0"/>
        <w:adjustRightInd w:val="0"/>
        <w:spacing w:after="0" w:line="240" w:lineRule="auto"/>
        <w:jc w:val="both"/>
        <w:rPr>
          <w:rFonts w:ascii="Times New Roman" w:hAnsi="Times New Roman" w:cs="Times New Roman"/>
          <w:i/>
          <w:iCs/>
          <w:color w:val="002060"/>
          <w:sz w:val="16"/>
          <w:szCs w:val="16"/>
        </w:rPr>
      </w:pPr>
    </w:p>
    <w:p w14:paraId="6722AC35" w14:textId="77777777" w:rsidR="00B21006" w:rsidRPr="00C2525C" w:rsidRDefault="00B21006"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41" w:name="_Hlk80100747"/>
      <w:r w:rsidRPr="00C2525C">
        <w:rPr>
          <w:rFonts w:ascii="Times New Roman" w:hAnsi="Times New Roman" w:cs="Times New Roman"/>
          <w:color w:val="0070C0"/>
          <w:sz w:val="16"/>
          <w:szCs w:val="16"/>
        </w:rPr>
        <w:t>4 сентября 1926 г. началась операция по разоружению Дагестана. В операции участвовали стрелковые и кавалерийская дивизии, местный национальный кавалерийский полк, автомобильный бронедивизион, курсанты военнополитической школы и школ ГПУ, авиация СКВО. Всего было задействовано около 16 тыс. бойцов, бронепоезд, 6 бронемашин, более 30 орудий, 350 пулеметов и 18 самолетов. В другом документе отмечается, что были задействованы 6-я отдельная разведывательная эскадрилья (15 самолётов) и 9-й отдельный корпусной авиаотряд (6 самолётов). Военная авиация выполняла полёты по плану учебной подготовки с обстрелом и бомбометанием условного противника, а также организацией ночных полётов, оказывая психологическое воздействие на местное население (21474).</w:t>
      </w:r>
    </w:p>
    <w:bookmarkEnd w:id="41"/>
    <w:p w14:paraId="383567FD" w14:textId="77777777" w:rsidR="00B21006" w:rsidRPr="00C2525C" w:rsidRDefault="00B21006"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099661D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693377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671BFE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сентября 1926 Германия принята в Лигу Наций (4962).</w:t>
      </w:r>
    </w:p>
    <w:p w14:paraId="04DC57A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41BDEB7" w14:textId="77777777" w:rsidR="00101425"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C3BD0AD" w14:textId="77777777" w:rsidR="00101425" w:rsidRPr="00C2525C" w:rsidRDefault="00101425"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DC1272E" w14:textId="77777777" w:rsidR="00101425" w:rsidRPr="00C2525C" w:rsidRDefault="00101425"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5 сентября </w:t>
      </w:r>
      <w:r w:rsidRPr="00C2525C">
        <w:rPr>
          <w:rFonts w:ascii="Times New Roman" w:hAnsi="Times New Roman" w:cs="Times New Roman"/>
          <w:color w:val="002060"/>
          <w:sz w:val="16"/>
          <w:szCs w:val="16"/>
        </w:rPr>
        <w:t>в 1926 году М.А.Бонч-Бруевич опубликовал в газете "Новости радио" статью, в которой выдвинул идею строительства 1000-кВт радиостанции (14760).</w:t>
      </w:r>
    </w:p>
    <w:p w14:paraId="2609019B" w14:textId="77777777" w:rsidR="00101425" w:rsidRPr="00C2525C" w:rsidRDefault="00101425" w:rsidP="00C2525C">
      <w:pPr>
        <w:spacing w:after="0" w:line="240" w:lineRule="auto"/>
        <w:jc w:val="both"/>
        <w:rPr>
          <w:rFonts w:ascii="Times New Roman" w:hAnsi="Times New Roman" w:cs="Times New Roman"/>
          <w:color w:val="002060"/>
          <w:sz w:val="16"/>
          <w:szCs w:val="16"/>
        </w:rPr>
      </w:pPr>
    </w:p>
    <w:p w14:paraId="428F4E6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EBECC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8B7847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6 сентября по 5 октября 1926 в НИИ ВВС проходили испытания самолетов Р.1.М.-5 5-ой серии 1-ой группы в Таганроге на заводе № 10</w:t>
      </w:r>
    </w:p>
    <w:p w14:paraId="4360C34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сентября 1926 года поступили из ГАЗ № 10</w:t>
      </w:r>
    </w:p>
    <w:p w14:paraId="722F9D8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Программа разведчика (6949, 63).</w:t>
      </w:r>
    </w:p>
    <w:p w14:paraId="27BA589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2E5AD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сентября 1926 Член Правления Авиатреста Какаровский и За ГИ по самолетостроению Лейцин писали письмо на № 07482/с в СПОРТЭКЗАК Союзнаркомторга:</w:t>
      </w:r>
    </w:p>
    <w:p w14:paraId="303B82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клее Сертюс</w:t>
      </w:r>
    </w:p>
    <w:p w14:paraId="761B4EE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Указанная в Вашем письме от 24/УШ марка казеино</w:t>
      </w:r>
      <w:r w:rsidRPr="00C2525C">
        <w:rPr>
          <w:rFonts w:ascii="Times New Roman" w:hAnsi="Times New Roman" w:cs="Times New Roman"/>
          <w:color w:val="002060"/>
          <w:sz w:val="16"/>
          <w:szCs w:val="16"/>
        </w:rPr>
        <w:softHyphen/>
        <w:t>вого клея (“Сертюс”) Авиатресту неизвестна.</w:t>
      </w:r>
    </w:p>
    <w:p w14:paraId="10AF28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наведенным справкам она неизвестна также Управлению Воздушных Сил, а также ЦАГИ.</w:t>
      </w:r>
    </w:p>
    <w:p w14:paraId="2AA021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Поэтому желательно было бы получить образцы его для производства испытания, после чего только можно будет судись насколько предложение т. Жиромани представляет интерес для авиопрошшленности (8905,89).</w:t>
      </w:r>
    </w:p>
    <w:p w14:paraId="5C2AC27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F7254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сентября 1926 Председатель НК УВВС Дубенский писал письмо № 14407/с в Авиатрест:</w:t>
      </w:r>
    </w:p>
    <w:p w14:paraId="102917B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Учитывая затяжку в производства испытаний полетных, так и статических самолета И-1 с М-5 из за отсутствия необходимых для этих испытаний готовых крьльев и вследствие этого неизбежному срыву срока выполнения программы испытаний самлета (1 октября 1926 г.) Н.К. просит Вас высказать свое мнение о рациональности дальнейших испытаний и постройки этих самолетов вообще, тем более, что вопрос о введении на снабжение истребителя решается самолетом И-2.</w:t>
      </w:r>
    </w:p>
    <w:p w14:paraId="137FD7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этом Н.К. со своей стороны указывает на то, что пред"явление самолета И-1 в значительной степени просрочено (опаздание на 2 года), самолет не сулит никаких видимых преимуществ перед другими самолетами истребиттелями, проведенные же статические испытания этого самолета на ГАЗ № 1 показали малую прочность этого самолета в отношении фанерных</w:t>
      </w:r>
      <w:r w:rsidRPr="00C2525C">
        <w:rPr>
          <w:rFonts w:ascii="Times New Roman" w:hAnsi="Times New Roman" w:cs="Times New Roman"/>
          <w:color w:val="002060"/>
          <w:sz w:val="16"/>
          <w:szCs w:val="16"/>
          <w:vertAlign w:val="subscript"/>
        </w:rPr>
        <w:t>(</w:t>
      </w:r>
      <w:r w:rsidRPr="00C2525C">
        <w:rPr>
          <w:rFonts w:ascii="Times New Roman" w:hAnsi="Times New Roman" w:cs="Times New Roman"/>
          <w:color w:val="002060"/>
          <w:sz w:val="16"/>
          <w:szCs w:val="16"/>
        </w:rPr>
        <w:t>без внутрен ней распорки крыльев безусловно, в отношении же усиленных прочность их хотя и выше и укладывается в старые (временные) нормы прочности Н.К., все же мала для современных истребителей. Кроме того, эти последние испытания следует признать мало доказательными, ввиду допущенных неправильностей в установке крыла, больших величин деформаций при нагрузках, слабости крепления полукрыльев, может быть признано опасным для самолетов в эксплоатации, благодаря чему рациональность подобной кон</w:t>
      </w:r>
      <w:r w:rsidRPr="00C2525C">
        <w:rPr>
          <w:rFonts w:ascii="Times New Roman" w:hAnsi="Times New Roman" w:cs="Times New Roman"/>
          <w:color w:val="002060"/>
          <w:sz w:val="16"/>
          <w:szCs w:val="16"/>
        </w:rPr>
        <w:softHyphen/>
        <w:t>струкции монет отпасть сама собой.</w:t>
      </w:r>
    </w:p>
    <w:p w14:paraId="2A893A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Отмечая изложенное выше Н.К. просит по возможно</w:t>
      </w:r>
      <w:r w:rsidRPr="00C2525C">
        <w:rPr>
          <w:rFonts w:ascii="Times New Roman" w:hAnsi="Times New Roman" w:cs="Times New Roman"/>
          <w:color w:val="002060"/>
          <w:sz w:val="16"/>
          <w:szCs w:val="16"/>
        </w:rPr>
        <w:softHyphen/>
        <w:t>сти в срочном порядке высказать просимые по сему Ваши соображения по всей широте постановки этого вопроса, а именно рациональности дальнейшего продол-нения работ по постройке, учета частично изготовленных деталей, предвидение расходов по испытанию, постройке. и пр. (8905,103).</w:t>
      </w:r>
    </w:p>
    <w:p w14:paraId="6D8EE0A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D4D85D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21375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F86C9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сентября 1926 в Китае военные формирования националистической партии Чан Кайши заняли Ханькоу (теперь Ухань) на месте слияния Янцзы с Ханьшуя, который стал столицей гоминдановских сил (3481).</w:t>
      </w:r>
    </w:p>
    <w:p w14:paraId="70F8D9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5C4773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D1EC5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0958D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сентября 1926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Подфюзеляжные бомбодержатели передвинули назад, подкрыльные - сместили к концам крыла, расположив под стойками.</w:t>
      </w:r>
    </w:p>
    <w:p w14:paraId="546522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46D780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плюхом».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5472F2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Второй самолет на деревянных поплавках, а позже и машину на поплавках Мюнцеля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58C1C3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1C852B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3BE9F6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19A908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Запуск мотора на МР-1 осуществлялся ручным механическим стартером. Механик стоял на поплавке и крутил съемную ручку (11923).</w:t>
      </w:r>
    </w:p>
    <w:p w14:paraId="04B2B6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70FF06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98606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5B010E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сентября 1926 года появились дополнения к техтребования к самолету истребителю И3-БМВ6, впервые утвержденные 2 августа 1926 года, а 4 ноября 1927 года они были вновь уточнены постановления Президиума НК УВВС (6937).</w:t>
      </w:r>
    </w:p>
    <w:p w14:paraId="0E85615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DF2E3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сентября 1926 в НК УВВС состоялся пересмотр ТТ УВВС на истребитель И-3 БМВ-6 в соответствии с перечнем замечаний ОСС ЦКБ (Н.Н.П.), направленных 20 августа 1926 в Авиатрест (2275).</w:t>
      </w:r>
    </w:p>
    <w:p w14:paraId="59FD2A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06407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сентября 1926 был отпечатан:</w:t>
      </w:r>
    </w:p>
    <w:p w14:paraId="7881D2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АКТ</w:t>
      </w:r>
    </w:p>
    <w:p w14:paraId="2784FAB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27-го Августа 1926 года Комиссия по приемке само</w:t>
      </w:r>
      <w:r w:rsidRPr="00C2525C">
        <w:rPr>
          <w:rFonts w:ascii="Times New Roman" w:hAnsi="Times New Roman" w:cs="Times New Roman"/>
          <w:color w:val="002060"/>
          <w:sz w:val="16"/>
          <w:szCs w:val="16"/>
        </w:rPr>
        <w:softHyphen/>
        <w:t>лета И.2, постройки ГАЗ № 3 в составе председателя тов. КРАВЦОВА членов летчиков: т.т. ПИСАЕНКО, РАСТЕГАЕВА в присутствии Инж. ГАЗ № 3 тов. ГРИГОРОВИЧА от Авиатреста Инж. КАЛИНИНА и пилота ГАЗ № 3 т. МЕЛЬНИЦКОГО произвела заводское испытание самолета И.2 ГАЗ № 3 при чем:</w:t>
      </w:r>
    </w:p>
    <w:p w14:paraId="33929E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Установив, что все указания Н.К. по местным уси</w:t>
      </w:r>
      <w:r w:rsidRPr="00C2525C">
        <w:rPr>
          <w:rFonts w:ascii="Times New Roman" w:hAnsi="Times New Roman" w:cs="Times New Roman"/>
          <w:color w:val="002060"/>
          <w:sz w:val="16"/>
          <w:szCs w:val="16"/>
        </w:rPr>
        <w:softHyphen/>
        <w:t>лениям деталей самолета, выявившимся в результате ста</w:t>
      </w:r>
      <w:r w:rsidRPr="00C2525C">
        <w:rPr>
          <w:rFonts w:ascii="Times New Roman" w:hAnsi="Times New Roman" w:cs="Times New Roman"/>
          <w:color w:val="002060"/>
          <w:sz w:val="16"/>
          <w:szCs w:val="16"/>
        </w:rPr>
        <w:softHyphen/>
        <w:t>тических испытаний, выполнены (см.перечень исправлений в акте об осмотре самолета И.2 ГАЗ № 3 от 24.УШ.25 г.), выпустила самолет в воздух под управлением пилота тов. МЕЛЬНИЦКОГО.</w:t>
      </w:r>
    </w:p>
    <w:p w14:paraId="1AE824F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Пилотом произведены 2 полета общей продолжитель</w:t>
      </w:r>
      <w:r w:rsidRPr="00C2525C">
        <w:rPr>
          <w:rFonts w:ascii="Times New Roman" w:hAnsi="Times New Roman" w:cs="Times New Roman"/>
          <w:color w:val="002060"/>
          <w:sz w:val="16"/>
          <w:szCs w:val="16"/>
        </w:rPr>
        <w:softHyphen/>
        <w:t>ностью 40 мин. при чем по мнению Комиссии взлет, посад</w:t>
      </w:r>
      <w:r w:rsidRPr="00C2525C">
        <w:rPr>
          <w:rFonts w:ascii="Times New Roman" w:hAnsi="Times New Roman" w:cs="Times New Roman"/>
          <w:color w:val="002060"/>
          <w:sz w:val="16"/>
          <w:szCs w:val="16"/>
        </w:rPr>
        <w:softHyphen/>
        <w:t>ка и ряд проделанных пилотом фигур исполнялись вполне нормально.</w:t>
      </w:r>
    </w:p>
    <w:p w14:paraId="56DF18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постановила считать самолет принятым для дальнейших испытаний в НОА (8905,90).</w:t>
      </w:r>
    </w:p>
    <w:p w14:paraId="47B73C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BA145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сентября 1926 состоялось заседание Техсекции НК, на котором рассматривался вопрос о техтребованиях на мощный истребитель под мотор Райт Т-3 (2302,97).</w:t>
      </w:r>
    </w:p>
    <w:p w14:paraId="55024C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43D0E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сентября 1926 в НК УВВС состоялось совещание по согласованию ТТ к ночному бомбардировщику ТБ-2 2ЛД 450 (по старой номенклатуре Л2-2ЛД) и с 1 октября ОСС ЦКБ приступил к разработке эскизного проекта, который вчерне был закончен к началу декабря. Однако, в связи с сокращением отпущенных на опытное строительство кредитов и постановления Техсовета в начале декабря о снятии с программы ОСС ЦКБ бомбардировщика, дальнейшая разработка эскизного проекта была прекращена (2275).</w:t>
      </w:r>
    </w:p>
    <w:p w14:paraId="455032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0B60F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сентября 1926 Чл. правления Авиатреста Макаровский писал в НК УВВС письмо N 6596/н-2:</w:t>
      </w:r>
    </w:p>
    <w:p w14:paraId="537DF2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"Правление Авиатреста сообщает, что приступить к проектированию катапультного самолета в текущем году не представляется возможным, как за отсутствием средств, так и загрузки опытного отдела другими работами, предусмотренными планом.</w:t>
      </w:r>
    </w:p>
    <w:p w14:paraId="21CEDC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Правление считает совершенно неприемлемым и вредным для дела изменение плана строительства в период его осуществления...</w:t>
      </w:r>
    </w:p>
    <w:p w14:paraId="17EEB7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Ввиду изложенного Правление считает возможным дать распоряжение на приступ к работам по проектированию катапультного самолета лишь 1 января 1927, согласно утвержденного плана." Макаровский (2301,13).</w:t>
      </w:r>
    </w:p>
    <w:p w14:paraId="3BF80E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6607D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сентября 1926 Чл. Правления Авиатреста Голубев и За ГИ по самолетостроению Авиатреста Лейцин писали письмо № 6612/з-27 на Калужский электро-механический завод ВТУ</w:t>
      </w:r>
    </w:p>
    <w:p w14:paraId="2EC6D8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Ссылаясь на В/№ 49/37с от 20/УШ-с. г. настоящим сообщаем, что ввиду недостатка в дюралюминие для собственных нужд авиастроения, мы вынуждены, к сожалению, отказать в принятии от Вас заказа на 230 кор</w:t>
      </w:r>
      <w:r w:rsidRPr="00C2525C">
        <w:rPr>
          <w:rFonts w:ascii="Times New Roman" w:hAnsi="Times New Roman" w:cs="Times New Roman"/>
          <w:color w:val="002060"/>
          <w:sz w:val="16"/>
          <w:szCs w:val="16"/>
        </w:rPr>
        <w:softHyphen/>
        <w:t>пусов (8905,94).</w:t>
      </w:r>
    </w:p>
    <w:p w14:paraId="1D73F9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536D5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сентября 1926 г. в НТК состоялось совещание пред</w:t>
      </w:r>
      <w:r w:rsidRPr="00C2525C">
        <w:rPr>
          <w:rFonts w:ascii="Times New Roman" w:hAnsi="Times New Roman" w:cs="Times New Roman"/>
          <w:color w:val="002060"/>
          <w:sz w:val="16"/>
          <w:szCs w:val="16"/>
        </w:rPr>
        <w:softHyphen/>
        <w:t>ставителей УВВС, НТК, НИИ ВВС, ОСС ЦКБ во главе с Н.Н.Поликарповым (который одновременно являлся и членом самолетной секции НТК) по согласованию тех</w:t>
      </w:r>
      <w:r w:rsidRPr="00C2525C">
        <w:rPr>
          <w:rFonts w:ascii="Times New Roman" w:hAnsi="Times New Roman" w:cs="Times New Roman"/>
          <w:color w:val="002060"/>
          <w:sz w:val="16"/>
          <w:szCs w:val="16"/>
        </w:rPr>
        <w:softHyphen/>
        <w:t>нических требований к новому истребителю И-3. После бурных дебатов большинством голосов основные пунк</w:t>
      </w:r>
      <w:r w:rsidRPr="00C2525C">
        <w:rPr>
          <w:rFonts w:ascii="Times New Roman" w:hAnsi="Times New Roman" w:cs="Times New Roman"/>
          <w:color w:val="002060"/>
          <w:sz w:val="16"/>
          <w:szCs w:val="16"/>
        </w:rPr>
        <w:softHyphen/>
        <w:t>ты требований утвердили, однако Поликарпов от имени ОСС ЦКБ отказался гарантировать их выполнение, по</w:t>
      </w:r>
      <w:r w:rsidRPr="00C2525C">
        <w:rPr>
          <w:rFonts w:ascii="Times New Roman" w:hAnsi="Times New Roman" w:cs="Times New Roman"/>
          <w:color w:val="002060"/>
          <w:sz w:val="16"/>
          <w:szCs w:val="16"/>
        </w:rPr>
        <w:softHyphen/>
        <w:t>скольку многие полетные характеристики при полезной нагрузке 675 кг не были подтверждены расчетами и вы</w:t>
      </w:r>
      <w:r w:rsidRPr="00C2525C">
        <w:rPr>
          <w:rFonts w:ascii="Times New Roman" w:hAnsi="Times New Roman" w:cs="Times New Roman"/>
          <w:color w:val="002060"/>
          <w:sz w:val="16"/>
          <w:szCs w:val="16"/>
        </w:rPr>
        <w:softHyphen/>
        <w:t>зывали у него большие сомнения (10667).</w:t>
      </w:r>
    </w:p>
    <w:p w14:paraId="239DE6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B9FFE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сентября 1926 Секция применения НК УВВС рассмотрела вопросы: 3. О дефектах самолета МУ-3 и мотора М-2 и др. (2265,94).</w:t>
      </w:r>
    </w:p>
    <w:p w14:paraId="43F49F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8FCB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сентября 1926 Техническая секция НК УВВС рассмотрела вопросы: 5. О замене колес на самолете Фарман Голиаф и др. (2265,97).</w:t>
      </w:r>
    </w:p>
    <w:p w14:paraId="198668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4639B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сентября 1926 была подготовлена:</w:t>
      </w:r>
    </w:p>
    <w:p w14:paraId="0C4387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2268"/>
        <w:gridCol w:w="5386"/>
        <w:gridCol w:w="1886"/>
      </w:tblGrid>
      <w:tr w:rsidR="00BD609C" w:rsidRPr="00C2525C" w14:paraId="387F2314" w14:textId="77777777">
        <w:tc>
          <w:tcPr>
            <w:tcW w:w="1668" w:type="dxa"/>
            <w:tcBorders>
              <w:top w:val="single" w:sz="12" w:space="0" w:color="auto"/>
            </w:tcBorders>
          </w:tcPr>
          <w:p w14:paraId="15A2AD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10/1Х-26 г.</w:t>
            </w:r>
          </w:p>
        </w:tc>
        <w:tc>
          <w:tcPr>
            <w:tcW w:w="2268" w:type="dxa"/>
            <w:tcBorders>
              <w:top w:val="single" w:sz="12" w:space="0" w:color="auto"/>
            </w:tcBorders>
          </w:tcPr>
          <w:p w14:paraId="1CF2D5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7/1Х-26 г..</w:t>
            </w:r>
          </w:p>
        </w:tc>
        <w:tc>
          <w:tcPr>
            <w:tcW w:w="5386" w:type="dxa"/>
            <w:tcBorders>
              <w:top w:val="single" w:sz="12" w:space="0" w:color="auto"/>
            </w:tcBorders>
          </w:tcPr>
          <w:p w14:paraId="2AEF16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Спецслужб 9/1Х-26 г..</w:t>
            </w:r>
          </w:p>
        </w:tc>
        <w:tc>
          <w:tcPr>
            <w:tcW w:w="1886" w:type="dxa"/>
            <w:tcBorders>
              <w:top w:val="single" w:sz="12" w:space="0" w:color="auto"/>
            </w:tcBorders>
          </w:tcPr>
          <w:p w14:paraId="314829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9/1Х-26 г.</w:t>
            </w:r>
          </w:p>
        </w:tc>
      </w:tr>
      <w:tr w:rsidR="00BD609C" w:rsidRPr="00C2525C" w14:paraId="78D4C19B" w14:textId="77777777">
        <w:tc>
          <w:tcPr>
            <w:tcW w:w="1668" w:type="dxa"/>
            <w:tcBorders>
              <w:bottom w:val="single" w:sz="12" w:space="0" w:color="auto"/>
            </w:tcBorders>
          </w:tcPr>
          <w:p w14:paraId="007186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Отчет Техн. Секции за III квартал и план ра</w:t>
            </w:r>
            <w:r w:rsidRPr="00C2525C">
              <w:rPr>
                <w:rFonts w:ascii="Times New Roman" w:hAnsi="Times New Roman" w:cs="Times New Roman"/>
                <w:color w:val="002060"/>
                <w:sz w:val="16"/>
                <w:szCs w:val="16"/>
              </w:rPr>
              <w:softHyphen/>
              <w:t>бот на 1У квартал.</w:t>
            </w:r>
          </w:p>
          <w:p w14:paraId="1E33DE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Календарный план ра</w:t>
            </w:r>
            <w:r w:rsidRPr="00C2525C">
              <w:rPr>
                <w:rFonts w:ascii="Times New Roman" w:hAnsi="Times New Roman" w:cs="Times New Roman"/>
                <w:color w:val="002060"/>
                <w:sz w:val="16"/>
                <w:szCs w:val="16"/>
              </w:rPr>
              <w:softHyphen/>
              <w:t>бот и смета на 1926/27 год Техн. Секции</w:t>
            </w:r>
          </w:p>
          <w:p w14:paraId="46F29D9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Отчет за III квартал и план работ на 1У кв. Секции Спец.служб</w:t>
            </w:r>
          </w:p>
          <w:p w14:paraId="649584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Перечень заданий на научно-исследовательс. работы.</w:t>
            </w:r>
          </w:p>
          <w:p w14:paraId="570F29D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Чтение журдалов</w:t>
            </w:r>
          </w:p>
          <w:p w14:paraId="7BC55D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Доклад о работах по исследованию аэрола</w:t>
            </w:r>
            <w:r w:rsidRPr="00C2525C">
              <w:rPr>
                <w:rFonts w:ascii="Times New Roman" w:hAnsi="Times New Roman" w:cs="Times New Roman"/>
                <w:color w:val="002060"/>
                <w:sz w:val="16"/>
                <w:szCs w:val="16"/>
              </w:rPr>
              <w:softHyphen/>
              <w:t>ков в ЦАГИ.</w:t>
            </w:r>
          </w:p>
        </w:tc>
        <w:tc>
          <w:tcPr>
            <w:tcW w:w="2268" w:type="dxa"/>
            <w:tcBorders>
              <w:bottom w:val="single" w:sz="12" w:space="0" w:color="auto"/>
            </w:tcBorders>
          </w:tcPr>
          <w:p w14:paraId="5DA4826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постановке дела службы связи в частях ВВС моря.</w:t>
            </w:r>
          </w:p>
          <w:p w14:paraId="0B2BC91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описании 6-ти киловатной электростанции и инст. для работы на ней.</w:t>
            </w:r>
          </w:p>
          <w:p w14:paraId="29CE54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дефектах самолета МУЗ и мотора М.2</w:t>
            </w:r>
          </w:p>
          <w:p w14:paraId="6B7DD7C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наставлении по уходу за самолетами МУ3.</w:t>
            </w:r>
          </w:p>
          <w:p w14:paraId="55CC58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программае инструкции для производства морских полетов.</w:t>
            </w:r>
          </w:p>
          <w:p w14:paraId="1B7A19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программе наставления по произзоддамци-зимних за</w:t>
            </w:r>
            <w:r w:rsidRPr="00C2525C">
              <w:rPr>
                <w:rFonts w:ascii="Times New Roman" w:hAnsi="Times New Roman" w:cs="Times New Roman"/>
                <w:color w:val="002060"/>
                <w:sz w:val="16"/>
                <w:szCs w:val="16"/>
              </w:rPr>
              <w:softHyphen/>
              <w:t>нятий в частях ВВС морей</w:t>
            </w:r>
          </w:p>
          <w:p w14:paraId="363085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Об инструкции по подготовке наблюдателя с привязного аэростата.</w:t>
            </w:r>
          </w:p>
        </w:tc>
        <w:tc>
          <w:tcPr>
            <w:tcW w:w="5386" w:type="dxa"/>
            <w:tcBorders>
              <w:bottom w:val="single" w:sz="12" w:space="0" w:color="auto"/>
            </w:tcBorders>
          </w:tcPr>
          <w:p w14:paraId="7E8E09A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самописце скорости.</w:t>
            </w:r>
          </w:p>
          <w:p w14:paraId="2A14DC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патенте Цейса № 337101</w:t>
            </w:r>
          </w:p>
          <w:p w14:paraId="7D4E9C8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каталоге на часы фирмы Лебнер</w:t>
            </w:r>
          </w:p>
          <w:p w14:paraId="4BD706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анемографе Молчанова</w:t>
            </w:r>
          </w:p>
          <w:p w14:paraId="1333D0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Об установке Пул 9 бис.</w:t>
            </w:r>
          </w:p>
          <w:p w14:paraId="45DD5D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прицелах для боевиков</w:t>
            </w:r>
          </w:p>
          <w:p w14:paraId="58521C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Доклад Клепикова по опре</w:t>
            </w:r>
            <w:r w:rsidRPr="00C2525C">
              <w:rPr>
                <w:rFonts w:ascii="Times New Roman" w:hAnsi="Times New Roman" w:cs="Times New Roman"/>
                <w:color w:val="002060"/>
                <w:sz w:val="16"/>
                <w:szCs w:val="16"/>
              </w:rPr>
              <w:softHyphen/>
              <w:t>делению сроков обработки аэрофотоснимков</w:t>
            </w:r>
          </w:p>
          <w:p w14:paraId="61251B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Об испытании пулемета Максим по журн. Арткома</w:t>
            </w:r>
          </w:p>
          <w:p w14:paraId="678EC2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Буксирный щит - мишень самолет.</w:t>
            </w:r>
          </w:p>
          <w:p w14:paraId="6AB8C4E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О воздушной мишени.</w:t>
            </w:r>
          </w:p>
          <w:p w14:paraId="4D6760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О компенссированных уклономерах</w:t>
            </w:r>
          </w:p>
          <w:p w14:paraId="11DC0B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Предл. Дыбовского “Пластин</w:t>
            </w:r>
            <w:r w:rsidRPr="00C2525C">
              <w:rPr>
                <w:rFonts w:ascii="Times New Roman" w:hAnsi="Times New Roman" w:cs="Times New Roman"/>
                <w:color w:val="002060"/>
                <w:sz w:val="16"/>
                <w:szCs w:val="16"/>
              </w:rPr>
              <w:softHyphen/>
              <w:t>чатый пропеллер и автомат. регулятор.</w:t>
            </w:r>
          </w:p>
          <w:p w14:paraId="41C4D7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О6 изг. шарик. динамометра тип "Ленора".</w:t>
            </w:r>
          </w:p>
          <w:p w14:paraId="377DEE3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О фрмуляр № 5 к инстр. по оценке парашютов по бальн. системе.</w:t>
            </w:r>
          </w:p>
          <w:p w14:paraId="7529B7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О ходе работ по проект. приспособ. для сбрасывания манекека с помощью ДЕР 3 бис</w:t>
            </w:r>
          </w:p>
          <w:p w14:paraId="5C80408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Об аппарате для зажиг. крыльев летяш. самолета.</w:t>
            </w:r>
          </w:p>
          <w:p w14:paraId="3F3761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О фотобумаге Бик-Сатрап.</w:t>
            </w:r>
          </w:p>
          <w:p w14:paraId="4AB057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Об аэропленках</w:t>
            </w:r>
          </w:p>
        </w:tc>
        <w:tc>
          <w:tcPr>
            <w:tcW w:w="1886" w:type="dxa"/>
            <w:tcBorders>
              <w:bottom w:val="single" w:sz="12" w:space="0" w:color="auto"/>
            </w:tcBorders>
          </w:tcPr>
          <w:p w14:paraId="6A1237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касторке с повышенной кислотностью.</w:t>
            </w:r>
          </w:p>
          <w:p w14:paraId="57D5223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результатах испытания Ягуар.</w:t>
            </w:r>
          </w:p>
          <w:p w14:paraId="268F68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переборке моторов в авиачастях.</w:t>
            </w:r>
          </w:p>
          <w:p w14:paraId="669CADB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съемнике Авксестьева</w:t>
            </w:r>
          </w:p>
          <w:p w14:paraId="23C1FD4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замене колес на самолете Фарман Голиаф.</w:t>
            </w:r>
          </w:p>
          <w:p w14:paraId="641D9F6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самопусках Форд</w:t>
            </w:r>
          </w:p>
          <w:p w14:paraId="5F78DE6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 техусловиях на мо</w:t>
            </w:r>
            <w:r w:rsidRPr="00C2525C">
              <w:rPr>
                <w:rFonts w:ascii="Times New Roman" w:hAnsi="Times New Roman" w:cs="Times New Roman"/>
                <w:color w:val="002060"/>
                <w:sz w:val="16"/>
                <w:szCs w:val="16"/>
              </w:rPr>
              <w:softHyphen/>
              <w:t>тор с возд. охлаждением.</w:t>
            </w:r>
          </w:p>
          <w:p w14:paraId="3AF8E0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О переделках в моторе Нэпир.</w:t>
            </w:r>
          </w:p>
        </w:tc>
      </w:tr>
    </w:tbl>
    <w:p w14:paraId="15144C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(2265,97).</w:t>
      </w:r>
    </w:p>
    <w:p w14:paraId="46D300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7D0D3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сентября 1926 во вторник в 3 часа дня в Авто-Авио Отделе Главметалла (кмн. № 537) было назначено совещание для рассмотрения вопроса о возможности употребления в авиапромышленности фанеры П-го сорта (8906,95).</w:t>
      </w:r>
    </w:p>
    <w:p w14:paraId="11497C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B2D27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сентября 1926 года в ЦАГИ была создана комиссия по проекту дирижабля К.Э.Ц., в которую входили крупнейшие специалисты: В.П.Ветчинкин (председатель), Б.Н.Юрьев, Б.С.Стечкин, Н.В.Фомин, А.А.Бойков, Н.В.Лебедев. 26 октября она признала конструкцию нерациональной, отметив при этом идею подогрева газа как заслуживающую внимания. В декабре Комиссия поручила трем своим членам провести расчеты возможности этого подогрева. При этом постройка моделей признавалась нерациональной. 18 января 1927 года на заседании коллегии ЦАГИ под председательством С.А.Чапалыгина отмечалось, что практическое осуществление конструкции дирижабля К.Э.Циолковского “производить не следует”, поскольку оно “представляется невыполнимым”, что “конструктивная разработка идей подогрева газа, использование водорода как горючего для моторов Циолковским не дана.” (11041).</w:t>
      </w:r>
    </w:p>
    <w:p w14:paraId="1E5FCD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C61ADF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lastRenderedPageBreak/>
        <w:t>За рубежом:</w:t>
      </w:r>
    </w:p>
    <w:p w14:paraId="2A5B30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4B3BC13" w14:textId="77777777" w:rsidR="0067003F" w:rsidRPr="00C2525C" w:rsidRDefault="0067003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7 сентября 1926 - Первый полёт латвийского самолёта I-2 Ikars совершён старшим лейтенантом Ольгертсом Пукше. От I-1 он отличался двухместной кабиной и шестицилиндровым двигателем Anzani мощностью 45 л.с. (22372).</w:t>
      </w:r>
    </w:p>
    <w:p w14:paraId="2E43228A" w14:textId="77777777" w:rsidR="0067003F" w:rsidRPr="00C2525C" w:rsidRDefault="0067003F"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0752F8B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сентября 1926 Испания покинула Лигу Наций (4962).</w:t>
      </w:r>
    </w:p>
    <w:p w14:paraId="151C9FA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625D0B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3C3D5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AF254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сентября 1926 состоялось заседание Техсовета Авиатреста (Протокол 2) и рассмотрели вопросы: 2. По представленным ГАЗ-1 материалам по Р4-М5 отметили, что самолет не является стандартным и не удовлетворяет нормам прочности 1925, решили передать в НОА; 3. По представленным ГАЗ-1 материалам по П1 БМВ - предложили приступить к изготовлению фюзеляжа; 4. По эскизному проекту ГАЗ Самолет ?-2М5 - это был боевик.</w:t>
      </w:r>
    </w:p>
    <w:p w14:paraId="7D8DE7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Калинину вес проектируемого самолета преуменьшен и если подойти руководствуясь обычными данными вес будет 6000-6500 кг, что заставляет сомневаться в достаточной маневренности.</w:t>
      </w:r>
    </w:p>
    <w:p w14:paraId="47F365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этому вопросу п/отделом строительства было созвано совещание 25 августа с.г. с представителями УВВС, которое постановило сдать проект в НК УВВС на предмет пересмотра задания.</w:t>
      </w:r>
    </w:p>
    <w:p w14:paraId="5F8365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Калинин указал, что ввиду маловыясненности вопроса о боевике было бы весьма целесообразно провести в соответствующем направлении опыты с АНТ-4 и в конструировании и постройке широко использовать опыт постройки последнего, т.к. представляется более целесообразным, особенно при постройке большой машины, следовать уже существующей конструкции, изучая и улучшая ее, где это будет представляться полезным, чем создавать неиспытанную конструкцию, что связано с определенным риском. А.Н.Т. выступая подробно критиковал представленный проект в целом и в частях.</w:t>
      </w:r>
    </w:p>
    <w:p w14:paraId="4EC9FC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 проект считать непригодным и дальнейшие работы по нему приостановить. Исходя из Протокола упомянутого совещания...возбудить в НК УВВС вопрос о пересмотре задания, причем при выставлении последнего представлялось бы целесообразным производство опытов с АНТ-4, вполне удовлетворяющим по своим скоростям, потолку и скороподъемности существующим ТТ НК с самолету Боевик (2279);</w:t>
      </w:r>
    </w:p>
    <w:p w14:paraId="35F4D9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порядке рассмотрения представленного ГАЗ-1 проекта поплавков к Р-1 - передать в НК УВВС и др. (2279).</w:t>
      </w:r>
    </w:p>
    <w:p w14:paraId="0D4831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 № 2</w:t>
      </w:r>
    </w:p>
    <w:p w14:paraId="25A6AC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ЗАСЕДАНИЯ ТЕХНИЧЕСКОГО СОВЕТА от 8 Сентября 26 г.</w:t>
      </w:r>
    </w:p>
    <w:p w14:paraId="0636ED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w:t>
      </w:r>
      <w:r w:rsidRPr="00C2525C">
        <w:rPr>
          <w:rFonts w:ascii="Times New Roman" w:hAnsi="Times New Roman" w:cs="Times New Roman"/>
          <w:color w:val="002060"/>
          <w:sz w:val="16"/>
          <w:szCs w:val="16"/>
        </w:rPr>
        <w:tab/>
        <w:t>ГАМБУРГ</w:t>
      </w:r>
    </w:p>
    <w:p w14:paraId="0448C5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Члены:</w:t>
      </w:r>
      <w:r w:rsidRPr="00C2525C">
        <w:rPr>
          <w:rFonts w:ascii="Times New Roman" w:hAnsi="Times New Roman" w:cs="Times New Roman"/>
          <w:color w:val="002060"/>
          <w:sz w:val="16"/>
          <w:szCs w:val="16"/>
        </w:rPr>
        <w:tab/>
        <w:t>ТУПОЛЕВ</w:t>
      </w:r>
    </w:p>
    <w:p w14:paraId="76D7A1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Присутствуют:</w:t>
      </w:r>
    </w:p>
    <w:p w14:paraId="4955FFE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П/Отдела Опытного Строительства - ВЕЙЦЕР, ШИШМАРЕВ</w:t>
      </w:r>
    </w:p>
    <w:p w14:paraId="0346B3F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ГАЗ № I - ПОЛИКАРПОВ</w:t>
      </w:r>
    </w:p>
    <w:p w14:paraId="4A7287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Ученый Секретарь</w:t>
      </w:r>
      <w:r w:rsidRPr="00C2525C">
        <w:rPr>
          <w:rFonts w:ascii="Times New Roman" w:hAnsi="Times New Roman" w:cs="Times New Roman"/>
          <w:color w:val="002060"/>
          <w:sz w:val="16"/>
          <w:szCs w:val="16"/>
        </w:rPr>
        <w:tab/>
        <w:t>КАЛИНИН</w:t>
      </w:r>
    </w:p>
    <w:p w14:paraId="26C847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Заседание открыто в I8 ч. 50мин.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503"/>
        <w:gridCol w:w="6707"/>
      </w:tblGrid>
      <w:tr w:rsidR="00BD609C" w:rsidRPr="00C2525C" w14:paraId="4A149B8D" w14:textId="77777777">
        <w:tc>
          <w:tcPr>
            <w:tcW w:w="4503" w:type="dxa"/>
            <w:tcBorders>
              <w:top w:val="single" w:sz="12" w:space="0" w:color="auto"/>
            </w:tcBorders>
          </w:tcPr>
          <w:p w14:paraId="6C6092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6707" w:type="dxa"/>
            <w:tcBorders>
              <w:top w:val="single" w:sz="12" w:space="0" w:color="auto"/>
            </w:tcBorders>
          </w:tcPr>
          <w:p w14:paraId="4FD56F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0F23927F" w14:textId="77777777">
        <w:tc>
          <w:tcPr>
            <w:tcW w:w="4503" w:type="dxa"/>
          </w:tcPr>
          <w:p w14:paraId="13A05F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Утверждение протокола № 1 предыдущего заседания Техсовета</w:t>
            </w:r>
          </w:p>
        </w:tc>
        <w:tc>
          <w:tcPr>
            <w:tcW w:w="6707" w:type="dxa"/>
          </w:tcPr>
          <w:p w14:paraId="0A7394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I.Утвердить, исключив по предложению тов. Туполева из пар. 7 о назначении тов. Бессо</w:t>
            </w:r>
            <w:r w:rsidRPr="00C2525C">
              <w:rPr>
                <w:rFonts w:ascii="Times New Roman" w:hAnsi="Times New Roman" w:cs="Times New Roman"/>
                <w:color w:val="002060"/>
                <w:sz w:val="16"/>
                <w:szCs w:val="16"/>
              </w:rPr>
              <w:softHyphen/>
              <w:t>нова и пн. пн. г и д пар. 9, как не подвер</w:t>
            </w:r>
            <w:r w:rsidRPr="00C2525C">
              <w:rPr>
                <w:rFonts w:ascii="Times New Roman" w:hAnsi="Times New Roman" w:cs="Times New Roman"/>
                <w:color w:val="002060"/>
                <w:sz w:val="16"/>
                <w:szCs w:val="16"/>
              </w:rPr>
              <w:softHyphen/>
              <w:t>гавшиеся обсуждению в заседании и вне</w:t>
            </w:r>
            <w:r w:rsidRPr="00C2525C">
              <w:rPr>
                <w:rFonts w:ascii="Times New Roman" w:hAnsi="Times New Roman" w:cs="Times New Roman"/>
                <w:color w:val="002060"/>
                <w:sz w:val="16"/>
                <w:szCs w:val="16"/>
              </w:rPr>
              <w:softHyphen/>
              <w:t>сенные в протокол в административном порядке распоряжением Председателя Совета.</w:t>
            </w:r>
          </w:p>
        </w:tc>
      </w:tr>
      <w:tr w:rsidR="00BD609C" w:rsidRPr="00C2525C" w14:paraId="09681968" w14:textId="77777777">
        <w:tc>
          <w:tcPr>
            <w:tcW w:w="4503" w:type="dxa"/>
          </w:tcPr>
          <w:p w14:paraId="62B7D7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 представленным ГАЗ № 1 материалам по Р4-М5.</w:t>
            </w:r>
          </w:p>
          <w:p w14:paraId="41CB4B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 Шишмарвв доложил:</w:t>
            </w:r>
          </w:p>
          <w:p w14:paraId="2F103C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Р4-М5 был спроектирован по заданию УВВС, как удлучшение Р1-М5 с целью включения в него пожеланий фиксированных в материала Н.К.</w:t>
            </w:r>
          </w:p>
          <w:p w14:paraId="1CE7AF8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Новая коробка крыльев прочности не изменилась по сравнению с плоскостями самолета Р1, шасси и моторная рама сделаны новой конструкции и удовлетворяют новым нормам прочности, за исключением намотки амортизации, число витов и толщина которой сокращены по сравненимю с Р1</w:t>
            </w:r>
          </w:p>
          <w:p w14:paraId="7F4559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...ение пожеланий... самолете сделаны изменения по сравнению с Р1-М5.</w:t>
            </w:r>
          </w:p>
          <w:p w14:paraId="2298E1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Установлена новая мотоустановка для улучшения доступа к мотору.</w:t>
            </w:r>
          </w:p>
          <w:p w14:paraId="5E07092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Изменена форма элеронов для получения лучшего управления гошем.</w:t>
            </w:r>
          </w:p>
          <w:p w14:paraId="4EF7FF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Построение новое шасси в 2- вариантах, из которых первый удовлетворяет...</w:t>
            </w:r>
          </w:p>
          <w:p w14:paraId="1B20303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Предусмотрено размещение приборов, согласно современном требованиям.</w:t>
            </w:r>
          </w:p>
          <w:p w14:paraId="3CE72A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Кроме того заводом изменено очер</w:t>
            </w:r>
            <w:r w:rsidRPr="00C2525C">
              <w:rPr>
                <w:rFonts w:ascii="Times New Roman" w:hAnsi="Times New Roman" w:cs="Times New Roman"/>
                <w:color w:val="002060"/>
                <w:sz w:val="16"/>
                <w:szCs w:val="16"/>
              </w:rPr>
              <w:softHyphen/>
              <w:t>тание концов крыльев и хвостового опе</w:t>
            </w:r>
            <w:r w:rsidRPr="00C2525C">
              <w:rPr>
                <w:rFonts w:ascii="Times New Roman" w:hAnsi="Times New Roman" w:cs="Times New Roman"/>
                <w:color w:val="002060"/>
                <w:sz w:val="16"/>
                <w:szCs w:val="16"/>
              </w:rPr>
              <w:softHyphen/>
              <w:t>рения.</w:t>
            </w:r>
          </w:p>
          <w:p w14:paraId="0B671B6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Вследствие усиления шасси и моторной установки, а также вследствие до</w:t>
            </w:r>
            <w:r w:rsidRPr="00C2525C">
              <w:rPr>
                <w:rFonts w:ascii="Times New Roman" w:hAnsi="Times New Roman" w:cs="Times New Roman"/>
                <w:color w:val="002060"/>
                <w:sz w:val="16"/>
                <w:szCs w:val="16"/>
              </w:rPr>
              <w:softHyphen/>
              <w:t>бавления веса приборов получилось утя</w:t>
            </w:r>
            <w:r w:rsidRPr="00C2525C">
              <w:rPr>
                <w:rFonts w:ascii="Times New Roman" w:hAnsi="Times New Roman" w:cs="Times New Roman"/>
                <w:color w:val="002060"/>
                <w:sz w:val="16"/>
                <w:szCs w:val="16"/>
              </w:rPr>
              <w:softHyphen/>
              <w:t>желение машины на 50 кгр., которое вызовет некоторое ухудшение ее летных качеств.</w:t>
            </w:r>
          </w:p>
          <w:p w14:paraId="0D93B6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ПРЕДЛОЖЕНИЯ:</w:t>
            </w:r>
          </w:p>
          <w:p w14:paraId="76D5FC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Ввиду того, что самолет Р4-М5 не удовлетворяет со</w:t>
            </w:r>
            <w:r w:rsidRPr="00C2525C">
              <w:rPr>
                <w:rFonts w:ascii="Times New Roman" w:hAnsi="Times New Roman" w:cs="Times New Roman"/>
                <w:color w:val="002060"/>
                <w:sz w:val="16"/>
                <w:szCs w:val="16"/>
              </w:rPr>
              <w:softHyphen/>
              <w:t>временным нормам прочности его можно признать лишь улуч</w:t>
            </w:r>
            <w:r w:rsidRPr="00C2525C">
              <w:rPr>
                <w:rFonts w:ascii="Times New Roman" w:hAnsi="Times New Roman" w:cs="Times New Roman"/>
                <w:color w:val="002060"/>
                <w:sz w:val="16"/>
                <w:szCs w:val="16"/>
              </w:rPr>
              <w:softHyphen/>
              <w:t>шенным разведчиком Р1-М5, но отнюдь не стандартным раз</w:t>
            </w:r>
            <w:r w:rsidRPr="00C2525C">
              <w:rPr>
                <w:rFonts w:ascii="Times New Roman" w:hAnsi="Times New Roman" w:cs="Times New Roman"/>
                <w:color w:val="002060"/>
                <w:sz w:val="16"/>
                <w:szCs w:val="16"/>
              </w:rPr>
              <w:softHyphen/>
              <w:t>ведчиком, вопрос о котором остается открытым.</w:t>
            </w:r>
          </w:p>
          <w:p w14:paraId="0A3629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Допущение к полетным испытаниям самолета Р4-М5 без предварительных статических испытаний считать возможным за исключением-испытания моторной установки и ее креп</w:t>
            </w:r>
            <w:r w:rsidRPr="00C2525C">
              <w:rPr>
                <w:rFonts w:ascii="Times New Roman" w:hAnsi="Times New Roman" w:cs="Times New Roman"/>
                <w:color w:val="002060"/>
                <w:sz w:val="16"/>
                <w:szCs w:val="16"/>
              </w:rPr>
              <w:softHyphen/>
              <w:t>ления к фозеляжу.</w:t>
            </w:r>
          </w:p>
          <w:p w14:paraId="5AE0E1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докладу высказались:</w:t>
            </w:r>
          </w:p>
          <w:p w14:paraId="0040FC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ПОЛИКАРПОВ подробно доложивший по вопросу о конструкции самолета и ее от</w:t>
            </w:r>
            <w:r w:rsidRPr="00C2525C">
              <w:rPr>
                <w:rFonts w:ascii="Times New Roman" w:hAnsi="Times New Roman" w:cs="Times New Roman"/>
                <w:color w:val="002060"/>
                <w:sz w:val="16"/>
                <w:szCs w:val="16"/>
              </w:rPr>
              <w:softHyphen/>
              <w:t>личиях от самолета Р1, а также историювозникновения самолета Р4-М5 /бывш. Р1бис/.</w:t>
            </w:r>
          </w:p>
          <w:p w14:paraId="5810A5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тов.ТУПОЛЕВ. Последний указал, что са</w:t>
            </w:r>
            <w:r w:rsidRPr="00C2525C">
              <w:rPr>
                <w:rFonts w:ascii="Times New Roman" w:hAnsi="Times New Roman" w:cs="Times New Roman"/>
                <w:color w:val="002060"/>
                <w:sz w:val="16"/>
                <w:szCs w:val="16"/>
              </w:rPr>
              <w:softHyphen/>
              <w:t>молет отнюдь не представляет собою стандартного разведчика, так как в отно</w:t>
            </w:r>
            <w:r w:rsidRPr="00C2525C">
              <w:rPr>
                <w:rFonts w:ascii="Times New Roman" w:hAnsi="Times New Roman" w:cs="Times New Roman"/>
                <w:color w:val="002060"/>
                <w:sz w:val="16"/>
                <w:szCs w:val="16"/>
              </w:rPr>
              <w:softHyphen/>
              <w:t>шении стандартизации в нем ничего не сделано, а также не удовлетворены новые нормы прочности при некотором понижении-летных качеств.</w:t>
            </w:r>
          </w:p>
          <w:p w14:paraId="119F8D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машину введены лишь по пожелани</w:t>
            </w:r>
            <w:r w:rsidRPr="00C2525C">
              <w:rPr>
                <w:rFonts w:ascii="Times New Roman" w:hAnsi="Times New Roman" w:cs="Times New Roman"/>
                <w:color w:val="002060"/>
                <w:sz w:val="16"/>
                <w:szCs w:val="16"/>
              </w:rPr>
              <w:softHyphen/>
              <w:t xml:space="preserve">ям частей некоторые изменения против самолета Р1 более или менее необходимые, </w:t>
            </w:r>
            <w:r w:rsidRPr="00C2525C">
              <w:rPr>
                <w:rFonts w:ascii="Times New Roman" w:hAnsi="Times New Roman" w:cs="Times New Roman"/>
                <w:color w:val="002060"/>
                <w:sz w:val="16"/>
                <w:szCs w:val="16"/>
              </w:rPr>
              <w:lastRenderedPageBreak/>
              <w:t>которые особенно ввиду допущенной неравнопрочности частей вызвали ее утяжеление.</w:t>
            </w:r>
          </w:p>
          <w:p w14:paraId="30FF3B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Благодаря изложенному, по мнению т. ТУПОЛЕВА представляется затруднительным иметь определенное мнение об использовании этого самолета, которое в значительной степени зависит от имеющихся видов на дальнейшее применение самолетов основного типа Р-1.</w:t>
            </w:r>
          </w:p>
        </w:tc>
        <w:tc>
          <w:tcPr>
            <w:tcW w:w="6707" w:type="dxa"/>
          </w:tcPr>
          <w:p w14:paraId="4A9D23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2.Отметить,что построенный ГАЗом № I са</w:t>
            </w:r>
            <w:r w:rsidRPr="00C2525C">
              <w:rPr>
                <w:rFonts w:ascii="Times New Roman" w:hAnsi="Times New Roman" w:cs="Times New Roman"/>
                <w:color w:val="002060"/>
                <w:sz w:val="16"/>
                <w:szCs w:val="16"/>
              </w:rPr>
              <w:softHyphen/>
              <w:t>молет Р4-М5 не является стандартным са</w:t>
            </w:r>
            <w:r w:rsidRPr="00C2525C">
              <w:rPr>
                <w:rFonts w:ascii="Times New Roman" w:hAnsi="Times New Roman" w:cs="Times New Roman"/>
                <w:color w:val="002060"/>
                <w:sz w:val="16"/>
                <w:szCs w:val="16"/>
              </w:rPr>
              <w:softHyphen/>
              <w:t>молетом, не удовлетворяет нормам прочно</w:t>
            </w:r>
            <w:r w:rsidRPr="00C2525C">
              <w:rPr>
                <w:rFonts w:ascii="Times New Roman" w:hAnsi="Times New Roman" w:cs="Times New Roman"/>
                <w:color w:val="002060"/>
                <w:sz w:val="16"/>
                <w:szCs w:val="16"/>
              </w:rPr>
              <w:softHyphen/>
              <w:t>сти 1925 года и благодаря увеличению веса должен получить некоторое ухудшение летных качеств, обладая в то же время и некоторыми улучшениями против самолета Р1 а именно - более мягким управлением, более прочным шасси, улучшенной системой охлаж</w:t>
            </w:r>
            <w:r w:rsidRPr="00C2525C">
              <w:rPr>
                <w:rFonts w:ascii="Times New Roman" w:hAnsi="Times New Roman" w:cs="Times New Roman"/>
                <w:color w:val="002060"/>
                <w:sz w:val="16"/>
                <w:szCs w:val="16"/>
              </w:rPr>
              <w:softHyphen/>
              <w:t>дения и оборудованием и вооружением последнего типа. Самолет передагь на испытания в НОА для выявления тех элементов из числа сде</w:t>
            </w:r>
            <w:r w:rsidRPr="00C2525C">
              <w:rPr>
                <w:rFonts w:ascii="Times New Roman" w:hAnsi="Times New Roman" w:cs="Times New Roman"/>
                <w:color w:val="002060"/>
                <w:sz w:val="16"/>
                <w:szCs w:val="16"/>
              </w:rPr>
              <w:softHyphen/>
              <w:t>ланных в нем против Р1 изменений, которые долины быть введены в серийную постройку.</w:t>
            </w:r>
          </w:p>
        </w:tc>
      </w:tr>
      <w:tr w:rsidR="00BD609C" w:rsidRPr="00C2525C" w14:paraId="67E6B514" w14:textId="77777777">
        <w:tc>
          <w:tcPr>
            <w:tcW w:w="4503" w:type="dxa"/>
          </w:tcPr>
          <w:p w14:paraId="79A362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Доклад по представленным ГАЗом № 1 материалам по самолету П1-БМВ.</w:t>
            </w:r>
          </w:p>
          <w:p w14:paraId="0C1333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тов. ШИШМАРЕВ доложил:</w:t>
            </w:r>
          </w:p>
          <w:p w14:paraId="57B5841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Машина готова к полетным испытаниям.</w:t>
            </w:r>
          </w:p>
          <w:p w14:paraId="69999F2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статических испытаний заго</w:t>
            </w:r>
            <w:r w:rsidRPr="00C2525C">
              <w:rPr>
                <w:rFonts w:ascii="Times New Roman" w:hAnsi="Times New Roman" w:cs="Times New Roman"/>
                <w:color w:val="002060"/>
                <w:sz w:val="16"/>
                <w:szCs w:val="16"/>
              </w:rPr>
              <w:softHyphen/>
              <w:t>товляется 1 коробка крыльев и I фю</w:t>
            </w:r>
            <w:r w:rsidRPr="00C2525C">
              <w:rPr>
                <w:rFonts w:ascii="Times New Roman" w:hAnsi="Times New Roman" w:cs="Times New Roman"/>
                <w:color w:val="002060"/>
                <w:sz w:val="16"/>
                <w:szCs w:val="16"/>
              </w:rPr>
              <w:softHyphen/>
              <w:t>зеляж.</w:t>
            </w:r>
          </w:p>
          <w:p w14:paraId="457A8B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Существуют два предложения по</w:t>
            </w:r>
            <w:r w:rsidRPr="00C2525C">
              <w:rPr>
                <w:rFonts w:ascii="Times New Roman" w:hAnsi="Times New Roman" w:cs="Times New Roman"/>
                <w:color w:val="002060"/>
                <w:sz w:val="16"/>
                <w:szCs w:val="16"/>
              </w:rPr>
              <w:softHyphen/>
              <w:t>рядка статических испытаний:</w:t>
            </w:r>
          </w:p>
          <w:p w14:paraId="0958F1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под</w:t>
            </w:r>
            <w:r w:rsidRPr="00C2525C">
              <w:rPr>
                <w:rFonts w:ascii="Times New Roman" w:hAnsi="Times New Roman" w:cs="Times New Roman"/>
                <w:color w:val="002060"/>
                <w:sz w:val="16"/>
                <w:szCs w:val="16"/>
              </w:rPr>
              <w:softHyphen/>
              <w:t>вергнуть испытаниям изготовляемые коробку и фюзеляж и</w:t>
            </w:r>
          </w:p>
          <w:p w14:paraId="34397D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Подвергнуть...</w:t>
            </w:r>
          </w:p>
          <w:p w14:paraId="1C8FBE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фактически и полетные будут произведены значительно быстрее/. В пользу второго способа говорит то, чьо в случае, если первая машина оказалась бы неудовлетворяющей условиям прочности, скорее и дешевле остается второй способ.</w:t>
            </w:r>
          </w:p>
        </w:tc>
        <w:tc>
          <w:tcPr>
            <w:tcW w:w="6707" w:type="dxa"/>
          </w:tcPr>
          <w:p w14:paraId="517A3D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По обмене мнениям решили:</w:t>
            </w:r>
          </w:p>
          <w:p w14:paraId="599FF0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Предложить заводу приступить к изготовлению указанных фюзеляжа и коробки крыльев для производства статических испытаний с таким расчетом, что бы к статическим испытаниям можно было приступиьб 15/Х-с.г., к каковым подготовить и...</w:t>
            </w:r>
          </w:p>
        </w:tc>
      </w:tr>
      <w:tr w:rsidR="00BD609C" w:rsidRPr="00C2525C" w14:paraId="757AD635" w14:textId="77777777">
        <w:tc>
          <w:tcPr>
            <w:tcW w:w="4503" w:type="dxa"/>
          </w:tcPr>
          <w:p w14:paraId="18BDA5B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Доклад по эскизному проекту самолета Б1-2М5, представленному ГАЗ"ом “Самолет”.</w:t>
            </w:r>
          </w:p>
          <w:p w14:paraId="3E8B5B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тов. КАЛИНИН доложил в краткой форме пояснительную записку, представленную заводом и свои замечания по проекту, обратив особое внимание на значительное, по его мнению, преуменьшение веса проектируемого самолета. Если подойти к расчету веса, руководствуясь обычными данными и данными самолета АНТ-4, то самолет получается столь ...ным /6000-6500 кгр./, что заставляет сомневаться в его достаточной маневренности.</w:t>
            </w:r>
          </w:p>
          <w:p w14:paraId="033F98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этому вопросу П/Отделом опытного Строительства было созвано совещание 25/УШ-с.г. с представителями УВВС, которое постановило передать проект в НК, на предмет пересмотра задания.</w:t>
            </w:r>
          </w:p>
          <w:p w14:paraId="39BBE5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указал, что ввиду малой выясненности вопроса о боевике было бы весьма целесообразно провести в соответствующем направлении опыты с самолетом АНТ-4 и при конструировании и пос тройке широко использовать опыт постройки последнего, т.к. представляется более целесообразным, особенно при постройке большой.машины, следовать существующей конструкции, изучая и улучшая ее, где это будет представляться явно полезным, чем создавать заново неиспытанную конструкцию, что связано с известным риском. Тов. ТУПОЛЕВ выступая подробно критикует представле нный проект, как в целом, так и в частях.</w:t>
            </w:r>
          </w:p>
        </w:tc>
        <w:tc>
          <w:tcPr>
            <w:tcW w:w="6707" w:type="dxa"/>
          </w:tcPr>
          <w:p w14:paraId="786261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По обмене мнениями принято:</w:t>
            </w:r>
          </w:p>
          <w:p w14:paraId="71540D8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считать непригодным и дальнейшие работы по нему остановить.</w:t>
            </w:r>
          </w:p>
          <w:p w14:paraId="4096D5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Исходя из протокола совещания при П/Отделе Опытно</w:t>
            </w:r>
            <w:r w:rsidRPr="00C2525C">
              <w:rPr>
                <w:rFonts w:ascii="Times New Roman" w:hAnsi="Times New Roman" w:cs="Times New Roman"/>
                <w:color w:val="002060"/>
                <w:sz w:val="16"/>
                <w:szCs w:val="16"/>
              </w:rPr>
              <w:softHyphen/>
              <w:t>го Строительства с представи</w:t>
            </w:r>
            <w:r w:rsidRPr="00C2525C">
              <w:rPr>
                <w:rFonts w:ascii="Times New Roman" w:hAnsi="Times New Roman" w:cs="Times New Roman"/>
                <w:color w:val="002060"/>
                <w:sz w:val="16"/>
                <w:szCs w:val="16"/>
              </w:rPr>
              <w:softHyphen/>
              <w:t>телями УВВС от 28/УШ возбу</w:t>
            </w:r>
            <w:r w:rsidRPr="00C2525C">
              <w:rPr>
                <w:rFonts w:ascii="Times New Roman" w:hAnsi="Times New Roman" w:cs="Times New Roman"/>
                <w:color w:val="002060"/>
                <w:sz w:val="16"/>
                <w:szCs w:val="16"/>
              </w:rPr>
              <w:softHyphen/>
              <w:t>дить в НК УВВС вопрос о пересмотре задания, причем, при вы</w:t>
            </w:r>
            <w:r w:rsidRPr="00C2525C">
              <w:rPr>
                <w:rFonts w:ascii="Times New Roman" w:hAnsi="Times New Roman" w:cs="Times New Roman"/>
                <w:color w:val="002060"/>
                <w:sz w:val="16"/>
                <w:szCs w:val="16"/>
              </w:rPr>
              <w:softHyphen/>
              <w:t>явлении последнего представ</w:t>
            </w:r>
            <w:r w:rsidRPr="00C2525C">
              <w:rPr>
                <w:rFonts w:ascii="Times New Roman" w:hAnsi="Times New Roman" w:cs="Times New Roman"/>
                <w:color w:val="002060"/>
                <w:sz w:val="16"/>
                <w:szCs w:val="16"/>
              </w:rPr>
              <w:softHyphen/>
              <w:t>лялось бы целесообразным про</w:t>
            </w:r>
            <w:r w:rsidRPr="00C2525C">
              <w:rPr>
                <w:rFonts w:ascii="Times New Roman" w:hAnsi="Times New Roman" w:cs="Times New Roman"/>
                <w:color w:val="002060"/>
                <w:sz w:val="16"/>
                <w:szCs w:val="16"/>
              </w:rPr>
              <w:softHyphen/>
              <w:t>изводство опытов с самолетом. АНТ-4, вполне удовлетворяющим по своим скоростям, потолку и скороподъемности существующим техншиским Требованиям НК к самолету Боевик.</w:t>
            </w:r>
          </w:p>
        </w:tc>
      </w:tr>
      <w:tr w:rsidR="00BD609C" w:rsidRPr="00C2525C" w14:paraId="5AC25115" w14:textId="77777777">
        <w:tc>
          <w:tcPr>
            <w:tcW w:w="4503" w:type="dxa"/>
            <w:tcBorders>
              <w:bottom w:val="single" w:sz="12" w:space="0" w:color="auto"/>
            </w:tcBorders>
          </w:tcPr>
          <w:p w14:paraId="0478A8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порядке рассмотрения представленнного ГАЗ"ом № I проекта поплавков и к ним к самолету Р1 /деревянных/.</w:t>
            </w:r>
          </w:p>
        </w:tc>
        <w:tc>
          <w:tcPr>
            <w:tcW w:w="6707" w:type="dxa"/>
            <w:tcBorders>
              <w:bottom w:val="single" w:sz="12" w:space="0" w:color="auto"/>
            </w:tcBorders>
          </w:tcPr>
          <w:p w14:paraId="23D919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Проект передать в НК через П/Отдел Опытного Строительства помимо Совета, ввиду того, что к проектированию и постройке было приступле</w:t>
            </w:r>
            <w:r w:rsidRPr="00C2525C">
              <w:rPr>
                <w:rFonts w:ascii="Times New Roman" w:hAnsi="Times New Roman" w:cs="Times New Roman"/>
                <w:color w:val="002060"/>
                <w:sz w:val="16"/>
                <w:szCs w:val="16"/>
              </w:rPr>
              <w:softHyphen/>
              <w:t>но до организации Совета.</w:t>
            </w:r>
          </w:p>
        </w:tc>
      </w:tr>
    </w:tbl>
    <w:p w14:paraId="6BAD80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Заседание закрыто в 21:00 (2279).</w:t>
      </w:r>
    </w:p>
    <w:p w14:paraId="7A3AA5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6F8A5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сентября 1926 Техсовет Авиатреста обсуждал проект Р5Л (Р-4) и чертежи передали в производство (228,64).</w:t>
      </w:r>
    </w:p>
    <w:p w14:paraId="7BE3F1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2B787A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сентября 1926 Арио Нач. ВВС РККА Менежинов писал письмо № 19348/с Врид Зампреду Правления Авиатреста т. И.К.Гамбург</w:t>
      </w:r>
    </w:p>
    <w:p w14:paraId="05DB86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 6198/У-1 от 10/УШ-26 г.</w:t>
      </w:r>
    </w:p>
    <w:p w14:paraId="51C3DA4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затрагиваемому Вами вопросу о порядке ведения конроля за производством, принятом Районным Инспек тором Производственной части УВВС т. МЕЙСНЕР, необходимо сообщить следующее:</w:t>
      </w:r>
    </w:p>
    <w:p w14:paraId="619ABB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Приложенная к Вашему письму копия протокола Заседания Техн. К-та ГАЗ № 1 от 22 Июля с/г, дает одностороннее освещение вопроса. В замечаниях к </w:t>
      </w:r>
      <w:r w:rsidRPr="00C2525C">
        <w:rPr>
          <w:rFonts w:ascii="Times New Roman" w:hAnsi="Times New Roman" w:cs="Times New Roman"/>
          <w:smallCaps/>
          <w:color w:val="002060"/>
          <w:sz w:val="16"/>
          <w:szCs w:val="16"/>
        </w:rPr>
        <w:t xml:space="preserve">этому </w:t>
      </w:r>
      <w:r w:rsidRPr="00C2525C">
        <w:rPr>
          <w:rFonts w:ascii="Times New Roman" w:hAnsi="Times New Roman" w:cs="Times New Roman"/>
          <w:color w:val="002060"/>
          <w:sz w:val="16"/>
          <w:szCs w:val="16"/>
        </w:rPr>
        <w:t>протоколу, представленных Инспектором МЕЙСНЕР в Производственную часть УВВС от 31 июля с/г. за № 282 и направленных Вам в копии при № 19802/пр от 31 июля с/г. невязки этого протокола указаны достаточно ясно.</w:t>
      </w:r>
    </w:p>
    <w:p w14:paraId="080C7DB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Аппарат технической приемки УВВО, по прямому с воему назначению, должен следить за качеством выпускаемой заводами продукции. А. потому, на его обязанности лежит освещение всех, допускаемых заводами отклонений, если таковые имеют место. Имеющиеся инструкции дают право техническому надзору УВВС на заводах, в лице технических прием</w:t>
      </w:r>
      <w:r w:rsidRPr="00C2525C">
        <w:rPr>
          <w:rFonts w:ascii="Times New Roman" w:hAnsi="Times New Roman" w:cs="Times New Roman"/>
          <w:color w:val="002060"/>
          <w:sz w:val="16"/>
          <w:szCs w:val="16"/>
        </w:rPr>
        <w:softHyphen/>
        <w:t>щиков и районных инспекторов,. сноситься непосредственно с администрацией заводов, делая указания по замеченным не</w:t>
      </w:r>
      <w:r w:rsidRPr="00C2525C">
        <w:rPr>
          <w:rFonts w:ascii="Times New Roman" w:hAnsi="Times New Roman" w:cs="Times New Roman"/>
          <w:color w:val="002060"/>
          <w:sz w:val="16"/>
          <w:szCs w:val="16"/>
        </w:rPr>
        <w:softHyphen/>
        <w:t>вязкам и упущениям в производстве и сообщая свои замечания в копии Начальнику Производственной Части УВВС.</w:t>
      </w:r>
    </w:p>
    <w:p w14:paraId="623F24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Если, как указано вВашем письме, "прекрасно известно о необходимости применять на ГАЗ №1 сосну искусствен</w:t>
      </w:r>
      <w:r w:rsidRPr="00C2525C">
        <w:rPr>
          <w:rFonts w:ascii="Times New Roman" w:hAnsi="Times New Roman" w:cs="Times New Roman"/>
          <w:color w:val="002060"/>
          <w:sz w:val="16"/>
          <w:szCs w:val="16"/>
        </w:rPr>
        <w:softHyphen/>
        <w:t>ной сушки" и если завод "принял все меры к сведению до минимума нежелательных последствии употребления такого леса", обратить внимание на строгое проведение в жизнь этих "мер".</w:t>
      </w:r>
    </w:p>
    <w:p w14:paraId="2B6CFD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Если бы ГАЗ № 1 действительно руководствовался теми указаниями, какие ему давались техническими условиями и всеми дальнейшими значительно пониженными требованиями НК УВВС, никаких недоразумений не могло бы возникнуть. Однако, к сожалению, завод в первую очередь ставил выполнение производственной программы в количественном, а не вкачественном отношении. И на это упущение инспекторт МЕЙСНЕР обязан был указать заводу.</w:t>
      </w:r>
    </w:p>
    <w:p w14:paraId="0F531AA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Действительно, выдержка авиалеса в течение 1/2 месяца может быть и была бы вполне достаточной для леса вы</w:t>
      </w:r>
      <w:r w:rsidRPr="00C2525C">
        <w:rPr>
          <w:rFonts w:ascii="Times New Roman" w:hAnsi="Times New Roman" w:cs="Times New Roman"/>
          <w:color w:val="002060"/>
          <w:sz w:val="16"/>
          <w:szCs w:val="16"/>
        </w:rPr>
        <w:softHyphen/>
        <w:t>сушенного в сушилке при нормальных условиях. Но, практика ГАЗ № 1 показала-, что метод сушки применявшийся в су</w:t>
      </w:r>
      <w:r w:rsidRPr="00C2525C">
        <w:rPr>
          <w:rFonts w:ascii="Times New Roman" w:hAnsi="Times New Roman" w:cs="Times New Roman"/>
          <w:color w:val="002060"/>
          <w:sz w:val="16"/>
          <w:szCs w:val="16"/>
        </w:rPr>
        <w:softHyphen/>
        <w:t>шилках Мосдрева оказался мало удовлетворителен, что подтверждается и протоколом. Лес, вышедший из этих сушилок и выдержанный до пуска в производство, при распиловке брусков на заготовки для деталей, через несколько часов начинал давать трещины с торцев. И трещины эти, продолжая появляться, служили причиной дальнейшей отбраковки в процессе изготовления деталей /лес, за неимением другого, был условно пущен в производство/;</w:t>
      </w:r>
    </w:p>
    <w:p w14:paraId="0231D0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Детали из этого леса поступали непосредственно с станков в сборочных цехах для установки на самолеты. В протоколе указано: 1) что завод “стремится применить метод работы на склад" полуфабрикатов и далее 2) что завод "не имеет возможности работать на склад". Другими словами завод признает, что детали поступают непосредственно в сборочный цех.</w:t>
      </w:r>
    </w:p>
    <w:p w14:paraId="4C2736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Стремительность в выполнении производственной программы от 27 июля за № 281 и, вторично за №: 284 от 9 Августа.</w:t>
      </w:r>
    </w:p>
    <w:p w14:paraId="1767B81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Склеенные детали в большинстве случаев за отсутствием очевидно достаточного для такого темпа работы оборудования, выдерживались под црессом (или в струбцинах всего. лишь 2 1/2 - 3 часа вместо 24-х.часов, как то требовалось техусловиями, и как указано было даже самим Техническим Директором ГАЗ № 1 в его Служебное Записке от 30 Июля с/г. в ответ на Служебную Записку Инспектора МЕСНЕРА за № 281.</w:t>
      </w:r>
    </w:p>
    <w:p w14:paraId="010E80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Базируясь на все вышеуказанное, следует констатировать, что ПРАВЛЕНИИ АВИАТРЕСТА квалифицируя поведение инспектора т. МЕЙСНЕР как формалистский подход и страсть к бумажками на всякий случай, пришло к такому выводу, что видно не будучи вполне детально осведомлено о действительном положении на ГАЗ"е № 1.</w:t>
      </w:r>
    </w:p>
    <w:p w14:paraId="245F04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Считая со своей стороны поведение Инспектора МЕЙСНЕРА вполне соответствующим занимаемой им должности, поясняет, что действия его отнюдь не должны были оказаться врредными для хода работы на заводе, а наоборот, имели цель поправить линию поведения завода, получившую вредный уклон под влиянием стремления во что бы то ни стало выполнить производственную программу в количественном отношении, упуская практические на то возможности (8905,99).</w:t>
      </w:r>
    </w:p>
    <w:p w14:paraId="6C46A7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D9A65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сентября 1926 Нач. Снабжения УВВС РККА Афанасьев и Нач. Сметно-табельной части Найденов писали письмо № 1549/с в Авиатрест на № 186см - 2229 от 20 августа 1926</w:t>
      </w:r>
    </w:p>
    <w:p w14:paraId="5733FD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Потребность в аэросанях выражается: 1926/27 - 2, 1927/28 - 4, 1928/29 - 5, 1929/30 -6, 1930/31 - 6.</w:t>
      </w:r>
    </w:p>
    <w:p w14:paraId="009394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Аэросани предназначены для несения санитарной службы.</w:t>
      </w:r>
    </w:p>
    <w:p w14:paraId="38B29B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имеющихся аэросанях в настоящий момент стоят моторы Люцифер, закупленные за границей. Приняв последнее во внимание, необходим переход на наш мотор. Если возможно использовать для этой цели мотора М-100, то на этом типе можно было бы остановиться.</w:t>
      </w:r>
    </w:p>
    <w:p w14:paraId="36F320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Указать более подробные данные об аэросанях не представляется возможным, т.к. все зависит от моторов (8905,111).</w:t>
      </w:r>
    </w:p>
    <w:p w14:paraId="2821B8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0B71E9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8 сентября 1926 до января 1927 в НИИ ВВС проходили испытание самолета ФОРМАН-ГОЛИАФ.</w:t>
      </w:r>
    </w:p>
    <w:p w14:paraId="7C1D5AD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Поступил из 8 сентября 1926 года из 55 Тяжелой эскадрильи.</w:t>
      </w:r>
    </w:p>
    <w:p w14:paraId="0D33286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Полное испытание на земле и исправление всех технических недочетов.</w:t>
      </w:r>
    </w:p>
    <w:p w14:paraId="7EA29F2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 окончания всех переделок самолет был снят с летных испытаний особым распоряжением в январе 1927 года (6949, 63).</w:t>
      </w:r>
    </w:p>
    <w:p w14:paraId="3FC0BF4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0763F6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сентября 1926 Зам. Пред. Правления Авиатреста Гамбург и ГИ по самолетостроению Рубенчик писал пиисьмо № 6835/у-1 в УВВС Производственная часть:</w:t>
      </w:r>
    </w:p>
    <w:p w14:paraId="336A8ED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сем препровождаем в счет договора 630 синек чертежей к самолету Р1-М5 - 3 комплекта.</w:t>
      </w:r>
    </w:p>
    <w:p w14:paraId="19F6615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чертежи и 3 описи (8906,97).</w:t>
      </w:r>
    </w:p>
    <w:p w14:paraId="1C01FA6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2F06EE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CDA74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3AD4B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r w:rsidRPr="00C2525C">
        <w:rPr>
          <w:rFonts w:ascii="Times New Roman" w:hAnsi="Times New Roman" w:cs="Times New Roman"/>
          <w:color w:val="002060"/>
          <w:sz w:val="16"/>
          <w:szCs w:val="16"/>
          <w:lang w:val="en-US"/>
        </w:rPr>
        <w:t>September 8 1926 Germany admitted to League of Nations (1050).</w:t>
      </w:r>
    </w:p>
    <w:p w14:paraId="3A3CF6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p>
    <w:p w14:paraId="4FBCFD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сентября 1926 Германия была принята в Лигу наций (1050), после чего 11 сентября Испания покинула Лигу Наций (3907,142).</w:t>
      </w:r>
    </w:p>
    <w:p w14:paraId="205154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B2AFE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6B619E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F75F50" w14:textId="77777777" w:rsidR="001C656C" w:rsidRPr="00C2525C" w:rsidRDefault="001C656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сентября 1926 г. седьмая сессия Ассамблеи Лиги Наций приняла решение о принятии Германии в Лигу с предоставлением ей постоянного места в Совете Лиги (18265).</w:t>
      </w:r>
    </w:p>
    <w:p w14:paraId="1F10368A" w14:textId="77777777" w:rsidR="001C656C" w:rsidRPr="00C2525C" w:rsidRDefault="001C656C" w:rsidP="00C2525C">
      <w:pPr>
        <w:spacing w:after="0" w:line="240" w:lineRule="auto"/>
        <w:jc w:val="both"/>
        <w:rPr>
          <w:rFonts w:ascii="Times New Roman" w:hAnsi="Times New Roman" w:cs="Times New Roman"/>
          <w:color w:val="002060"/>
          <w:sz w:val="16"/>
          <w:szCs w:val="16"/>
        </w:rPr>
      </w:pPr>
    </w:p>
    <w:p w14:paraId="4C0901A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09071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06C95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сентября 1926 писали письмо № 6722/у-1 в НК УВВС (Копия: Производственной части УВВС)</w:t>
      </w:r>
    </w:p>
    <w:p w14:paraId="30AC8F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Правление Авиатреста выражает свое согласие на пересмотр вопроса о порядке достройки задложенной на </w:t>
      </w:r>
      <w:r w:rsidRPr="00C2525C">
        <w:rPr>
          <w:rFonts w:ascii="Times New Roman" w:hAnsi="Times New Roman" w:cs="Times New Roman"/>
          <w:smallCaps/>
          <w:color w:val="002060"/>
          <w:sz w:val="16"/>
          <w:szCs w:val="16"/>
        </w:rPr>
        <w:t>газ № 1</w:t>
      </w:r>
      <w:r w:rsidRPr="00C2525C">
        <w:rPr>
          <w:rFonts w:ascii="Times New Roman" w:hAnsi="Times New Roman" w:cs="Times New Roman"/>
          <w:color w:val="002060"/>
          <w:sz w:val="16"/>
          <w:szCs w:val="16"/>
        </w:rPr>
        <w:t xml:space="preserve"> серии в 33 истребителя типа И-1 с М-5 и предлагает следующий способ окончания этого заказа.</w:t>
      </w:r>
    </w:p>
    <w:p w14:paraId="66FB78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Авиатрест до коонца ноября 26 года предъявляет 12 самолетов И-1, находящихся в большом % готовности (готовы фюзеляж, оперение, шасси, баки, крылья) - 2 в сен</w:t>
      </w:r>
      <w:r w:rsidRPr="00C2525C">
        <w:rPr>
          <w:rFonts w:ascii="Times New Roman" w:hAnsi="Times New Roman" w:cs="Times New Roman"/>
          <w:color w:val="002060"/>
          <w:sz w:val="16"/>
          <w:szCs w:val="16"/>
        </w:rPr>
        <w:softHyphen/>
        <w:t>тябре и по 5 в октяйое и ноябре /с крыльями усиленно</w:t>
      </w:r>
      <w:r w:rsidRPr="00C2525C">
        <w:rPr>
          <w:rFonts w:ascii="Times New Roman" w:hAnsi="Times New Roman" w:cs="Times New Roman"/>
          <w:color w:val="002060"/>
          <w:sz w:val="16"/>
          <w:szCs w:val="16"/>
        </w:rPr>
        <w:softHyphen/>
        <w:t>го типа, укладывающимися в старые (временные) нормы прочности Н.К.</w:t>
      </w:r>
    </w:p>
    <w:p w14:paraId="583836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будет полностью закончено построй</w:t>
      </w:r>
      <w:r w:rsidRPr="00C2525C">
        <w:rPr>
          <w:rFonts w:ascii="Times New Roman" w:hAnsi="Times New Roman" w:cs="Times New Roman"/>
          <w:color w:val="002060"/>
          <w:sz w:val="16"/>
          <w:szCs w:val="16"/>
        </w:rPr>
        <w:softHyphen/>
        <w:t>кой всего 14 самолетов: 12+1 самолет, сданый в НОА 1 самолет с добавочный комплектом крыльев, для статического испытания.</w:t>
      </w:r>
    </w:p>
    <w:p w14:paraId="7F9F02A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Эти 12 самолетов рассматриваются, как опытная серия самолетов этого типа и сдаются в отряды УВВС для эксплоатации с производством полетов по программе, несколько сниженной по сравнанию с программой поле</w:t>
      </w:r>
      <w:r w:rsidRPr="00C2525C">
        <w:rPr>
          <w:rFonts w:ascii="Times New Roman" w:hAnsi="Times New Roman" w:cs="Times New Roman"/>
          <w:color w:val="002060"/>
          <w:sz w:val="16"/>
          <w:szCs w:val="16"/>
        </w:rPr>
        <w:softHyphen/>
        <w:t>тев для истребителей, полностью удовлетворяющих новым нормам прочности.</w:t>
      </w:r>
    </w:p>
    <w:p w14:paraId="123586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Характер допускаемых для этой серии полетов сосгавлявтся Авиатрестом совместно с ЦАГИ, на основания результатов статических испытаний самолета с усиленными крыльями утверждается НК УВВС и служит руководством для отрядов, куда будут сданы самолеты для эксплоатации и для сдачи этой серии самолетов Авиатрестом и УВВС</w:t>
      </w:r>
    </w:p>
    <w:p w14:paraId="2A6762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К этой пробной ссерии прилагается и соответствующее количество нормальных и дополнительных комплектов запчастей, из числа заложенных для 33-х самолетов заготовок.</w:t>
      </w:r>
    </w:p>
    <w:p w14:paraId="5B2D348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Остальные детали и заготовки, находящиеся в разной степени готовности задерживаются в работе до вынесения окончательного заключения о конструкции этого самолета на основании эксплоатационного опыта отрядов в течение не более 6 месяцев.</w:t>
      </w:r>
    </w:p>
    <w:p w14:paraId="704602E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В случае удовлетворительного заключения остаток серии в количестве 19 самолетов достраивается в нормальном порядке производства и расчета.</w:t>
      </w:r>
    </w:p>
    <w:p w14:paraId="48E93CA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В случае неудовлетворительного заключения, достройка 19 самолетов не производится и УВВС оплачивает авиатресту произведенные на задел расходы по себестоимости (более точный подсчет задела производится и будет представлен УВВС не позже 15 октября с.г.)</w:t>
      </w:r>
    </w:p>
    <w:p w14:paraId="36C9382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Исходя из вышеизложенного, Правление Авиатреста находит дальнейшие статиспытания усиленных крыльев и летные испытания, по подлежащей выработке программе, доставленного в НОА образца рациональным и необходимым.</w:t>
      </w:r>
    </w:p>
    <w:p w14:paraId="607CD7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скорейшего проведения предлагаемого плана окончания заказа на И-1 ожидается Ваше срочное подтверждение н/положения (8905,104).</w:t>
      </w:r>
    </w:p>
    <w:p w14:paraId="3070FD2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9AC24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сентября 1926 Секция Спецслужб НК УВВС рассмотрела: 5. Об установке ПУЛ-9бис; 6. О прицелах для боевиков; 8. Об испытании пулемета Максима; 9. Буксирный щит - мишень самолета; 10. О воздушной мишени, 15. О ходе работ по проектированию приспособления для сбрасывания манекена с помощью Дер-3бис; 16. Об аппарате для зажигания крыльев летящего самолета и др. (2265,94).</w:t>
      </w:r>
    </w:p>
    <w:p w14:paraId="5BF19A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EC64B0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83980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10BF4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сентября 1926 г. постановлениями Совета Труда и Обороны СССР и Президиума Уральского областного совнархоза от 7 декабря 1926 г. был основан Уральский дважды ордена Ленина, орденов Октябрьской Революции, Красного Знамени, Отечественной войны I степени, Трудового Красного Знамени, Красное Знамя Труда, Высшего Ордена заслуги со Звездой, Ордена Дружбы завод тяжелого машиностроения (УЗТМ) им. С. Орджоникидзе Министерства тяжелого и транспортного машиностроения СССР.Строительство завода началось 15 июля 1928 г., 15 июля 1933 г. завод вошел в строй действующих предприятий. Постановлением Совета Народных Комиссаров СССР от 14 июля 1933 г. заводу присвоено имя Серго Орджоникидзе. Завод был награжден орденами: Ленина (1939, 1946), Трудового Красного Знамени (1942), Красного Знамени (1945), Отечественной войны I степени (1946), Октябрьской Революции (1971), Красное Знамя Труда Народной Республики Болгарии (1973), Высшего Ордена заслуги со Звездой, Ордена Дружбы (1973). В июне 1970 г. завод вошел в состав Производственного объединения "Уралмаш" в качестве головного завода (12102).</w:t>
      </w:r>
    </w:p>
    <w:p w14:paraId="52B479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0AA4D8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06E32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E906FF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сентября 1926 основана американская телекомпания Эн-Би-Си (4962).</w:t>
      </w:r>
    </w:p>
    <w:p w14:paraId="7624025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E7A928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F5343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83FD1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сентября 1926 Пленум НК УВВС рассмотрел: 2. Календарный план работ и техсекции применения; 7. Доклад о работах по исследованию аэролаков в ЦАГИ и др. (2265,94).</w:t>
      </w:r>
    </w:p>
    <w:p w14:paraId="234A0B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A9933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сентября 1926 года был создан завод № 47 путем передачи в ведение Ремонтных авиационных мастерских № 3 Промвоздуха (ныне завод № 47) имущества, принадлежащего 3-й подвижной авиабазе ВВС ЛВО. В ведении Промвоздуха завод находился до 1928-29 гг. (9314).</w:t>
      </w:r>
    </w:p>
    <w:p w14:paraId="124A1E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083B4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10 сентября 1926 г. были образованы Ремонтные авиамастерские № 3 треста “Промвоздух” УВВС РККА на базе имущества и кадров 3-ей подвижной авиабазы ВВС ЛВО. Под новое предприятие у Корпусного аэродрома (возле канала Лиговка) передан ряд помещений (баня, прачечная, конюшня, кузница, хлебопекарня, ангар и гараж). Затем преобразован в авиаремонтный завод "Ремвоздух". В 1928 г. передан в состав “Авиаремтреста”. Ремонт самолетов: FD.XI, FD.VII, FC.IV, И-2, Р-1, У-1, Р-5, И-5. Ремонт моторов “Рон”, “Либерти”, БМВ, “Испано-Сюиза”, “Лорен-Дитрих”, М-5, М-17, М-22.</w:t>
      </w:r>
    </w:p>
    <w:p w14:paraId="17B967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1930 г. завод передан авиапрому и получил № 47.</w:t>
      </w:r>
    </w:p>
    <w:p w14:paraId="3EB697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08.1934 г. гл. конструктором КБ завода назначен А.С. Яковлев. В 1934 г. завод передали бюро “ЭПД” П.И. Гроховского, строился самолет Г-38 "Лёгкий крейсер-2". В 1936 г. завод реорганизован в серийный.</w:t>
      </w:r>
    </w:p>
    <w:p w14:paraId="7DE12D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08.1941 г. (по приказу № 738сс от 24.07.1941 г.) завод № 47 1ГУ НКАП эвакуирован в г. Чкалов на площадку авиаремонтных мастерских авиаучилища № 1 ВВС КА. По приказу № 228сс/918сс от 22.08.1941 г. в состав завода № 47 передана Чкаловская мебельная фабрика НК леса. Кроме того, завод получил площадку недостроенного завода № 492.</w:t>
      </w:r>
    </w:p>
    <w:p w14:paraId="42A41E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приказу № 1104 от 9.11.1941 г. в состав завода № 47 влит эвакуированный завод № 478 НКАП.</w:t>
      </w:r>
    </w:p>
    <w:p w14:paraId="2D2663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1943-46гг. ОКБ на заводе возглавлял А.Я. Щербаков. </w:t>
      </w:r>
    </w:p>
    <w:p w14:paraId="34C477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05.1944 г. на старом месте в Ленинграде (и на площадке завода № 387 НКАП) образовался завод № 273 НКАП.</w:t>
      </w:r>
    </w:p>
    <w:p w14:paraId="701BCF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1951 г. завод передан из 11ГУ в 10ГУ. Позднее назывался Оренбургский вертолетный завод, затем- ПО "Стрела".</w:t>
      </w:r>
    </w:p>
    <w:p w14:paraId="75F3AA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1958 г. завод перешел на производство ракетной и беспилотной авиатехники. По приказу от 6.03.1966 г. ОМЗ из системы СНХ передан в подчинение 1ГУ МОМ.</w:t>
      </w:r>
    </w:p>
    <w:p w14:paraId="1FDB24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Указу Президента РФ № 1009 от 4.08.2004 г. вошло в число стратегических оборонных предприятий. В 10.2004 г. вошло в ОАО “ВПК “НПО машиностроения”.</w:t>
      </w:r>
    </w:p>
    <w:p w14:paraId="3514FC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Директор: (-1933 г.)- И.И. Лебедев, (1934 г.-)- М.Н. Симанович, Воронин, (-09-12.1940 г.-)- П.П. Скарандаев, (-1941-06.1942 г.-)- Я.Е. Шаройко, (-01-09.1943 г.-)- В.С. Котов, (-05.1944-06.1946 г.-)- А.А. Евтеев, В.С. Сизов, Л.А. Гуськов. Гендиректор (1990-е г.)-Д.А. Таранов, (2002 г.)- С.И. Грачев.</w:t>
      </w:r>
    </w:p>
    <w:p w14:paraId="013403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конструктор (1943-46 г.)- А.Я. Щербаков, (1947 г.)- Кривов.</w:t>
      </w:r>
    </w:p>
    <w:p w14:paraId="438348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1-й зам. Гендиректора (2002 г.)- А.М. Маркман.</w:t>
      </w:r>
    </w:p>
    <w:p w14:paraId="1E8560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инженер (2002 г.)- А.М. Маркман.</w:t>
      </w:r>
    </w:p>
    <w:p w14:paraId="7DDEFB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 АИР-6 (1934-35)- 40, УТ-1 (1937-40)- 982, УТ-2 (1939-42)- 1151, УТ-3 (1940-), Як-1 (1942)- 2, Як-6 (1942-43)- 249, Ще-2 (1944-46)- 550, планер Ц-25 (1947-49), планер А-2 (1947-48), По-2 (1949), Як-14 (1950-52), Ил-10М (1953-54), Ми-1 (1954-58), Ка-226 (1999-).</w:t>
      </w:r>
    </w:p>
    <w:p w14:paraId="6E6AE5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КР: С-2 (КСС, 1958-61), К-10, П-5 (1958-), П-35, П-6, “Базальт”, “Аметист”, "Малахит", "Гранит"; мишени Ла-17 (1952-), Ла-17М (1962-64), Ла-17ММ, Ла-17К (1978-93), "Дань"; МБР: Р-11, Р-12, УР-100, УР-100УТТХ, УР-100К, УР-100К УТТХ; </w:t>
      </w:r>
    </w:p>
    <w:p w14:paraId="15F194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Теплообменники, котлы отопительные, стиральная машина-автомат “Орь”, пылесос “Орь” (2000-е).</w:t>
      </w:r>
    </w:p>
    <w:p w14:paraId="6FE7E6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 47 НКАП, МАП, завод “Ремвоздух” УВВС, Оренбургский вертолетный завод , Оренбургский машиностроительный завод (ОМЗ) СНХ, МОМ, ПО "Стрела", ФГУП “ПО “Стрела”</w:t>
      </w:r>
    </w:p>
    <w:p w14:paraId="2E745A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Ленинград; г. Чкалов ул. Авиационная</w:t>
      </w:r>
    </w:p>
    <w:p w14:paraId="40C68A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460005 г. Оренбург ул. Шевченко, 26 тел. 35-72-09, 65-71-00</w:t>
      </w:r>
    </w:p>
    <w:p w14:paraId="1BB8E4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КБ завода № 47 НКАП гл. конструктора Г.М. Бакшаева</w:t>
      </w:r>
    </w:p>
    <w:p w14:paraId="1F30E2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Ленинград</w:t>
      </w:r>
    </w:p>
    <w:p w14:paraId="3177D2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Действовало при заводе перед войной (было в 1940 г.). Под руководством Г.М. Бакшаева разрабатывались опытные самолеты: экспериментальный истребитель с раздвижным крылом “РК-И” (1940 г.), “КС”, планер с убирающимся крылом. Далее во время войны Г.М. Бакшаев был гл. конструктором КБ завода № 387 НКАП. </w:t>
      </w:r>
    </w:p>
    <w:p w14:paraId="5CC95C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ОКБ завода № 47 НКАП гл. конструктора Е.Г. Адлера</w:t>
      </w:r>
    </w:p>
    <w:p w14:paraId="3400D5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1940 г. завод № 47 был определен основной базой создания опытных и серийных учебно-тренировочных самолетов. Для этого при заводе в начале 1941 г. образован опытный цех во главе с И.О. гл. конструктора Е.Г. Адлером (приказ № 754с от 19.12.1940 г.). КБ работало при заводе до конца 1941 г. По приказу № 857с от 15.08.1941 г. ОКБ было слито с Серийным КБ завода для оказания технической помощи серийному производству. Е.Г. Адлер освобожден от должности гл. конструктора и переведен в ОКБ-115.</w:t>
      </w:r>
    </w:p>
    <w:p w14:paraId="1F09E6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ОКБ завода № 47 НКАП гл. конструктора А.Я. Щербакова, ОКБ-47 МАП</w:t>
      </w:r>
    </w:p>
    <w:p w14:paraId="59D35C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Чкалов</w:t>
      </w:r>
    </w:p>
    <w:p w14:paraId="1C8BA6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постановлением ГКО № 4194с от 24.09.1943 г. и по приказу № 573с от 25.09.1943 г. А.Я. Щербаков назначен гл. конструктором завода № 47 (до этого- гл. конструктор ОКБ на заводе № 482). Тем же приказом личный состав (48 чел.), оборудование, документация и опытный образец Ще-2 № 01 к 10.1943 г. были переведены с завода № 482 на новое место для налаживания серии.</w:t>
      </w:r>
    </w:p>
    <w:p w14:paraId="346CCA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Работы по сопровождению серии, модернизации самолета Ще-2; по гермокабинам первых реактивных самолетов (1946 г.); проект истребителя “ВСИ” (1946 г.) с двумя поворотными ТРД</w:t>
      </w:r>
    </w:p>
    <w:p w14:paraId="4CAD3B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приказу № 93с от 6.03.1946 г. А.Я. Щербаков освобожден от должности гл. конструктора “как несостоятельный конструктор”, ОКБ-47 ликвидировано. Часть личного состава вошла в состав ОКБ завода № 30.</w:t>
      </w:r>
    </w:p>
    <w:p w14:paraId="2CD037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А.Я. Щербаков работал в ВВА им. Жуковского, с 1947 г. он - зам. С.П. Королёва.</w:t>
      </w:r>
    </w:p>
    <w:p w14:paraId="4AFC63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конструктор (1943-46 г.)- А.Я. Щербаков (10776).</w:t>
      </w:r>
    </w:p>
    <w:p w14:paraId="4F8E21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B32C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10 сентября 1926 г. были образованы Ремонтные авиамастерские № 3 (РАМ-3) треста «Промвоздух» УВВС РККА на базе имущества и кадров 3-ей подвижной авиабазы ВВС ЛВО. Под новое предприятие у Корпусного аэродрома (возле канала Лиговка) передан ряд помещений (баня, прачечная, конюшня, кузница, хлебопекарня, ангар и гараж). Мастерские были в 1927 г. преобразованы в авиаремонтный завод «Ремвоздух» (Завод № 47 НКВМ, ВСНХ, НКТП, Государственный опытный завод № 47 НКОП, Завод «Ремвоздух» УВВС РККА, ВСНХ, Завод № 47 НКАП, МАП, Оренбургский вертолетный завод, Оренбургский машиностроительный завод (ОрМЗ) СНХ, </w:t>
      </w:r>
      <w:r w:rsidRPr="00C2525C">
        <w:rPr>
          <w:rFonts w:ascii="Times New Roman" w:hAnsi="Times New Roman" w:cs="Times New Roman"/>
          <w:color w:val="002060"/>
          <w:sz w:val="16"/>
          <w:szCs w:val="16"/>
          <w:lang w:val="en-US"/>
        </w:rPr>
        <w:t>MOM</w:t>
      </w:r>
      <w:r w:rsidRPr="00C2525C">
        <w:rPr>
          <w:rFonts w:ascii="Times New Roman" w:hAnsi="Times New Roman" w:cs="Times New Roman"/>
          <w:color w:val="002060"/>
          <w:sz w:val="16"/>
          <w:szCs w:val="16"/>
        </w:rPr>
        <w:t>, ПО «Стрела», ФГУП «ПО «Стрела» ФКА / г. Ленинград; г, Чкалов ул. Авиационная/ /460005  г. Оренбург ул. Шевченко, 26 тел. 35-72-09, 65-71-00/). В 06.1928 г. передан в состав «Авиаремтреста» ВСНХ, в 1929 г. - в ведении «Спецавиатреста» ВСНХ (по другой информации завод № 47 передан в ведение ВСНХ при передаче туда «Промвоздуха» в 1929 г.</w:t>
      </w:r>
      <w:r w:rsidRPr="00C2525C">
        <w:rPr>
          <w:rFonts w:ascii="Times New Roman" w:hAnsi="Times New Roman" w:cs="Times New Roman"/>
          <w:color w:val="002060"/>
          <w:sz w:val="16"/>
          <w:szCs w:val="16"/>
          <w:vertAlign w:val="superscript"/>
        </w:rPr>
        <w:t>144</w:t>
      </w:r>
      <w:r w:rsidRPr="00C2525C">
        <w:rPr>
          <w:rFonts w:ascii="Times New Roman" w:hAnsi="Times New Roman" w:cs="Times New Roman"/>
          <w:color w:val="002060"/>
          <w:sz w:val="16"/>
          <w:szCs w:val="16"/>
        </w:rPr>
        <w:t>). Далее в 1930-е  г. завод переименован в Государственный опытный завод № 47. С 1932 г. - в ведении ремонтного треста ГУАП НКТП. В 02.1937- 12.1938 г. - в ведении 1ГУ НКОП.</w:t>
      </w:r>
    </w:p>
    <w:p w14:paraId="66C12C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Ремонт самолетов: </w:t>
      </w:r>
      <w:r w:rsidRPr="00C2525C">
        <w:rPr>
          <w:rFonts w:ascii="Times New Roman" w:hAnsi="Times New Roman" w:cs="Times New Roman"/>
          <w:color w:val="002060"/>
          <w:sz w:val="16"/>
          <w:szCs w:val="16"/>
          <w:lang w:val="en-US"/>
        </w:rPr>
        <w:t>FD</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XI</w:t>
      </w:r>
      <w:r w:rsidRPr="00C2525C">
        <w:rPr>
          <w:rFonts w:ascii="Times New Roman" w:hAnsi="Times New Roman" w:cs="Times New Roman"/>
          <w:color w:val="002060"/>
          <w:sz w:val="16"/>
          <w:szCs w:val="16"/>
        </w:rPr>
        <w:t xml:space="preserve">, </w:t>
      </w:r>
      <w:r w:rsidRPr="00C2525C">
        <w:rPr>
          <w:rFonts w:ascii="Times New Roman" w:hAnsi="Times New Roman" w:cs="Times New Roman"/>
          <w:color w:val="002060"/>
          <w:sz w:val="16"/>
          <w:szCs w:val="16"/>
          <w:lang w:val="en-US"/>
        </w:rPr>
        <w:t>FD</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VII</w:t>
      </w:r>
      <w:r w:rsidRPr="00C2525C">
        <w:rPr>
          <w:rFonts w:ascii="Times New Roman" w:hAnsi="Times New Roman" w:cs="Times New Roman"/>
          <w:color w:val="002060"/>
          <w:sz w:val="16"/>
          <w:szCs w:val="16"/>
        </w:rPr>
        <w:t xml:space="preserve">, </w:t>
      </w:r>
      <w:r w:rsidRPr="00C2525C">
        <w:rPr>
          <w:rFonts w:ascii="Times New Roman" w:hAnsi="Times New Roman" w:cs="Times New Roman"/>
          <w:color w:val="002060"/>
          <w:sz w:val="16"/>
          <w:szCs w:val="16"/>
          <w:lang w:val="en-US"/>
        </w:rPr>
        <w:t>FC</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IV</w:t>
      </w:r>
      <w:r w:rsidRPr="00C2525C">
        <w:rPr>
          <w:rFonts w:ascii="Times New Roman" w:hAnsi="Times New Roman" w:cs="Times New Roman"/>
          <w:color w:val="002060"/>
          <w:sz w:val="16"/>
          <w:szCs w:val="16"/>
        </w:rPr>
        <w:t>, И-2, Р-1, У-1, Р-5, И-5. Ремонт моторов «Рон», «Либерти», БМВ, «Испано-Сюиза», «Лорен-Дитрих», М-5, М-17, М-22.</w:t>
      </w:r>
    </w:p>
    <w:p w14:paraId="1BC8F6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 Авиатреста № 56 от 31.12.1929 г. на заводе организован моботдел.</w:t>
      </w:r>
    </w:p>
    <w:p w14:paraId="07B09C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1930 г. на заводе работал </w:t>
      </w:r>
      <w:r w:rsidRPr="00C2525C">
        <w:rPr>
          <w:rFonts w:ascii="Times New Roman" w:hAnsi="Times New Roman" w:cs="Times New Roman"/>
          <w:color w:val="002060"/>
          <w:sz w:val="16"/>
          <w:szCs w:val="16"/>
          <w:lang w:val="en-US"/>
        </w:rPr>
        <w:t>O</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K</w:t>
      </w:r>
      <w:r w:rsidRPr="00C2525C">
        <w:rPr>
          <w:rFonts w:ascii="Times New Roman" w:hAnsi="Times New Roman" w:cs="Times New Roman"/>
          <w:color w:val="002060"/>
          <w:sz w:val="16"/>
          <w:szCs w:val="16"/>
        </w:rPr>
        <w:t>. Антонов. Созданы планеры «Стандарт-1», «Стандарт-2», ОКА-7, ОКА-8, ОКА-9, «Город Ленина».</w:t>
      </w:r>
    </w:p>
    <w:p w14:paraId="1D80AE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08.1934 г. гл. конструктором КБ завода назначен А.С. Яковлев. В 1934 г. завод № 47 передали бюро «ЭПД» П.И. Гроховского, строился самолет Г-38 «Лёгкий крейсер-2». После передачи Экспериментального института в ГУАП завод № 47 выведен из подчинения Гроховского. В 1936 г. завод реорганизован в серийный.</w:t>
      </w:r>
    </w:p>
    <w:p w14:paraId="6CB9EB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Производственная программа завода на 1937 г.: 300 АИР-14. В 1939 г. проектная мощность завода составляла 800 УТ-2 в год. План производства на 1941 г.: 600 УТ-2.</w:t>
      </w:r>
      <w:r w:rsidRPr="00C2525C">
        <w:rPr>
          <w:rFonts w:ascii="Times New Roman" w:hAnsi="Times New Roman" w:cs="Times New Roman"/>
          <w:color w:val="002060"/>
          <w:sz w:val="16"/>
          <w:szCs w:val="16"/>
          <w:vertAlign w:val="superscript"/>
        </w:rPr>
        <w:t>144</w:t>
      </w:r>
    </w:p>
    <w:p w14:paraId="3387BB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28.07.1941 г. вышло распоряжение ГКО № 302 о сохранении на заводе ремонтной базы для самолетов.</w:t>
      </w:r>
    </w:p>
    <w:p w14:paraId="793056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08.1941 г. (по приказу № 738сс от 24.07.1941 г.) завод № 47 1ГУ НКАП эвакуирован в  г. Чкалов на площадку авиаремонтных мастерских авиаучилища № 1 ВВС КА. 19.08.1941 г. вышло постановление ГКО № 514 об организации работ на заводе № 47. По приказу № 228сс/918сс от 22.08.1941 г. в состав завода № 47 передана Чкаловская мебельная фабрика НК леса. Кроме того, завод получил площадку недостроенного завода № 492. 25.10.1941 г. начат выпуск продукции на новом месте (эта дата считается днем рождения завода в Оренбурге).</w:t>
      </w:r>
    </w:p>
    <w:p w14:paraId="4E6F2C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приказу № 1104 от 9.11.1941 г. в состав завода №47 влит эвакуированный завод № 478 НКАП.</w:t>
      </w:r>
    </w:p>
    <w:p w14:paraId="19FA7E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1943-46 г. ОКБ на заводе возглавлял А.Я. Щербаков.</w:t>
      </w:r>
    </w:p>
    <w:p w14:paraId="39C7D4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05.1944 г. на старом месте в Ленинграде (и на площадке завода № 387 НКАП) образовался завод № 273 НКАП.</w:t>
      </w:r>
    </w:p>
    <w:p w14:paraId="422FFC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1951 г. завод передан из 11ГУ в ЮГУ. В соответствии с пост. СМ СССР № 713-342 от 26.06.1957 г. передан в ведение СНХ РСФСР.</w:t>
      </w:r>
    </w:p>
    <w:p w14:paraId="460611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Позднее назывался Оренбургский вертолетный завод, в 10.1961 г. переименован в Оренбургский машиностроительный завод. В 04.1986 г. завод был преобразован в ПО «Стрела», в состав котрого вошли 5 производств.</w:t>
      </w:r>
    </w:p>
    <w:p w14:paraId="71EA42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 1958 г. завод перешел на производство ракетной и беспилотной авиатехники. По приказу от 6.03.1966 г. ОМЗ из системы СНХ передан в подчинение 1ГУ </w:t>
      </w:r>
      <w:r w:rsidRPr="00C2525C">
        <w:rPr>
          <w:rFonts w:ascii="Times New Roman" w:hAnsi="Times New Roman" w:cs="Times New Roman"/>
          <w:color w:val="002060"/>
          <w:sz w:val="16"/>
          <w:szCs w:val="16"/>
          <w:lang w:val="en-US"/>
        </w:rPr>
        <w:t>MOM</w:t>
      </w:r>
      <w:r w:rsidRPr="00C2525C">
        <w:rPr>
          <w:rFonts w:ascii="Times New Roman" w:hAnsi="Times New Roman" w:cs="Times New Roman"/>
          <w:color w:val="002060"/>
          <w:sz w:val="16"/>
          <w:szCs w:val="16"/>
        </w:rPr>
        <w:t>.</w:t>
      </w:r>
    </w:p>
    <w:p w14:paraId="430DE7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1990 г. начата подготовка к производству Ка-226.</w:t>
      </w:r>
    </w:p>
    <w:p w14:paraId="077814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2000-е  г. принимало участие в совместном российско-индийском проекте по производству КР «БраМос».</w:t>
      </w:r>
    </w:p>
    <w:p w14:paraId="24C52E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Указу Президента РФ № 1009 от 4.08.2004 г. вошло в число стратегических оборонных предприятий. В 10.2004 г. вошло в ОАО «ВПК «НПО машиностроения».</w:t>
      </w:r>
    </w:p>
    <w:p w14:paraId="3B9820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Количество оборудования: (11.1940 г.)- 144 металлорежущих станков.</w:t>
      </w:r>
    </w:p>
    <w:p w14:paraId="562B83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Директор (-1933 г.)- И.И. Лебедев, (1934 г.-)- М.Н. Симанович, (-06.1937-29.08.1938 г.)- В.П. Воронин; и.о. (29.08.1938 г.-)- П.С. Брылин; (15.10.1938-12.1940 г.-)- П.П. Скарандаев, (1939;-1941-06.1942 г.-)- Я.Е. Шаройко, (1942-09.1943 г.-)- </w:t>
      </w:r>
      <w:r w:rsidRPr="00C2525C">
        <w:rPr>
          <w:rFonts w:ascii="Times New Roman" w:hAnsi="Times New Roman" w:cs="Times New Roman"/>
          <w:color w:val="002060"/>
          <w:sz w:val="16"/>
          <w:szCs w:val="16"/>
          <w:lang w:val="en-US"/>
        </w:rPr>
        <w:t>B</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C</w:t>
      </w:r>
      <w:r w:rsidRPr="00C2525C">
        <w:rPr>
          <w:rFonts w:ascii="Times New Roman" w:hAnsi="Times New Roman" w:cs="Times New Roman"/>
          <w:color w:val="002060"/>
          <w:sz w:val="16"/>
          <w:szCs w:val="16"/>
        </w:rPr>
        <w:t xml:space="preserve">. Котов, (1943-47 г.)- А.А. Евтеев, (1947-55 г.)- М. Г. Анисимов, (1955-72 г.)- Л.А. Гуськов, (1972-75 г.)- </w:t>
      </w:r>
      <w:r w:rsidRPr="00C2525C">
        <w:rPr>
          <w:rFonts w:ascii="Times New Roman" w:hAnsi="Times New Roman" w:cs="Times New Roman"/>
          <w:color w:val="002060"/>
          <w:sz w:val="16"/>
          <w:szCs w:val="16"/>
          <w:lang w:val="en-US"/>
        </w:rPr>
        <w:t>B</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C</w:t>
      </w:r>
      <w:r w:rsidRPr="00C2525C">
        <w:rPr>
          <w:rFonts w:ascii="Times New Roman" w:hAnsi="Times New Roman" w:cs="Times New Roman"/>
          <w:color w:val="002060"/>
          <w:sz w:val="16"/>
          <w:szCs w:val="16"/>
        </w:rPr>
        <w:t xml:space="preserve">. Сизов. Гендиректор (01.1976-03.2001 г.)-Д.А. Тараков, (03.2001-03 г.)- С.И. Грачев, </w:t>
      </w:r>
      <w:r w:rsidRPr="00C2525C">
        <w:rPr>
          <w:rFonts w:ascii="Times New Roman" w:hAnsi="Times New Roman" w:cs="Times New Roman"/>
          <w:color w:val="002060"/>
          <w:sz w:val="16"/>
          <w:szCs w:val="16"/>
          <w:lang w:val="en-US"/>
        </w:rPr>
        <w:t>A</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M</w:t>
      </w:r>
      <w:r w:rsidRPr="00C2525C">
        <w:rPr>
          <w:rFonts w:ascii="Times New Roman" w:hAnsi="Times New Roman" w:cs="Times New Roman"/>
          <w:color w:val="002060"/>
          <w:sz w:val="16"/>
          <w:szCs w:val="16"/>
        </w:rPr>
        <w:t>. Маркман.</w:t>
      </w:r>
    </w:p>
    <w:p w14:paraId="5E6BB3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1-й зам. Гендиректора (2002 г.)- </w:t>
      </w:r>
      <w:r w:rsidRPr="00C2525C">
        <w:rPr>
          <w:rFonts w:ascii="Times New Roman" w:hAnsi="Times New Roman" w:cs="Times New Roman"/>
          <w:color w:val="002060"/>
          <w:sz w:val="16"/>
          <w:szCs w:val="16"/>
          <w:lang w:val="en-US"/>
        </w:rPr>
        <w:t>A</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M</w:t>
      </w:r>
      <w:r w:rsidRPr="00C2525C">
        <w:rPr>
          <w:rFonts w:ascii="Times New Roman" w:hAnsi="Times New Roman" w:cs="Times New Roman"/>
          <w:color w:val="002060"/>
          <w:sz w:val="16"/>
          <w:szCs w:val="16"/>
        </w:rPr>
        <w:t>. Маркман.</w:t>
      </w:r>
    </w:p>
    <w:p w14:paraId="64D2FF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Директор: технический (-26.01.1937 г.)- К.Н. Лицкевич, (26.01.1937 г.-)- П.С. Брылин.</w:t>
      </w:r>
    </w:p>
    <w:p w14:paraId="0D8ED0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Гл. инженер (-21.11.1938 г.)- П.С. Брылин, (21.11.1938 г.-)- Я.Е. Шаройко, (2002 г.)- </w:t>
      </w:r>
      <w:r w:rsidRPr="00C2525C">
        <w:rPr>
          <w:rFonts w:ascii="Times New Roman" w:hAnsi="Times New Roman" w:cs="Times New Roman"/>
          <w:color w:val="002060"/>
          <w:sz w:val="16"/>
          <w:szCs w:val="16"/>
          <w:lang w:val="en-US"/>
        </w:rPr>
        <w:t>A</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M</w:t>
      </w:r>
      <w:r w:rsidRPr="00C2525C">
        <w:rPr>
          <w:rFonts w:ascii="Times New Roman" w:hAnsi="Times New Roman" w:cs="Times New Roman"/>
          <w:color w:val="002060"/>
          <w:sz w:val="16"/>
          <w:szCs w:val="16"/>
        </w:rPr>
        <w:t>. Маркман.</w:t>
      </w:r>
    </w:p>
    <w:p w14:paraId="3AE40B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конструктор (1934 г.)- А.С. Яковлев, (1943-46 г.)- А.Я. Щербаков, (1947 г.)- Кривов.</w:t>
      </w:r>
    </w:p>
    <w:p w14:paraId="5996B8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Начальники цехов:  Г.М. Чернявский.</w:t>
      </w:r>
    </w:p>
    <w:p w14:paraId="06421B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самолеты: АИР-6 (1934-35)- 40, УТ-1 (1937-40)- 982, УТ-2 (1939-42)- 1151, УТ-3 (1940-), Як-1 (1942)- 2, Як-6 (1942-43)- 249, Ще-2 (1944-46)- 550, планер Ц-25 (1947-49), планер А-2 (1947-48), По-2 (1949), планер Як-14 (1950-52), Ил-10М (1953-54), вертолеты: Ми-1 (1954-58), Ка-226 (1999-);</w:t>
      </w:r>
    </w:p>
    <w:p w14:paraId="31181E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 С-2 (КСС, 1958-61), К-10, П-5 (1958-), П-35, П-6, «Базальт», «Аметист», «Малахит», «Гранит», «Яхонт» ЗМ55Э (1990-е), 4К85,4К80, ЗМ70, ЗМ45; мишени Ла-17 (1952-), Ла-17М (1962-64), Ла-17ММ, Ла-17К (1978-93), «Дань» (1990-); БР: Р-11, Р-12, УР-100, УР-ЮОУТТХ, УР-100К, УР-100К УТТХ, 8К63, 8К84; специальная ГЧ 15Б99 для ракеты 15А11 (1970-е), управляемый ББ 15Ф178 для ракеты 15А18М (1980-е); блоки и агрегаты «Луна», «Марс», «Венера», ОС «Буран»; теплообменники, котлы отопительные, стиральная машина-автомат «Орь», пылесос «Орь» (2000- антенны: САШО, АТП-7.10, АШ-7.11.</w:t>
      </w:r>
    </w:p>
    <w:p w14:paraId="054D65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Заводской №: 01147 (11982).</w:t>
      </w:r>
    </w:p>
    <w:p w14:paraId="054925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CCD72D3" w14:textId="77777777" w:rsidR="0067003F" w:rsidRPr="00C2525C" w:rsidRDefault="0067003F"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0BB154A" w14:textId="77777777" w:rsidR="0067003F" w:rsidRPr="00C2525C" w:rsidRDefault="0067003F"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CB29FD1" w14:textId="77777777" w:rsidR="0067003F" w:rsidRPr="00C2525C" w:rsidRDefault="0067003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10–17 сентября 1926 Daily Mail спонсирует третьи и заключительные испытания легких самолетов на аэродроме Лимпн в Лимпне, Англия. Победил Джордж Bulman на Hawker Cygnet. Bert Хинклер на Avro 581, занимает второе место в трех из шести испытаний до снятия с испытаний из-за проблем с магнито (20358).</w:t>
      </w:r>
    </w:p>
    <w:p w14:paraId="1BA9F9A2" w14:textId="77777777" w:rsidR="0067003F" w:rsidRPr="00C2525C" w:rsidRDefault="0067003F" w:rsidP="00C2525C">
      <w:pPr>
        <w:spacing w:after="0" w:line="240" w:lineRule="auto"/>
        <w:jc w:val="both"/>
        <w:rPr>
          <w:rFonts w:ascii="Times New Roman" w:hAnsi="Times New Roman" w:cs="Times New Roman"/>
          <w:color w:val="0070C0"/>
          <w:sz w:val="16"/>
          <w:szCs w:val="16"/>
        </w:rPr>
      </w:pPr>
    </w:p>
    <w:p w14:paraId="6232656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2689E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2A8652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сентября 1926 года вышло распоряжение НК о начале полетных испытаний самолета И-2 (6924, 110).</w:t>
      </w:r>
    </w:p>
    <w:p w14:paraId="513DF5D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10E17E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сентября 1926 Врид ГИ по самолетостроению Авиатреста Лейцин писал письмо № 17692/с в Авиатрест</w:t>
      </w:r>
    </w:p>
    <w:p w14:paraId="24B87D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Препровождая при сем один фото</w:t>
      </w:r>
      <w:r w:rsidRPr="00C2525C">
        <w:rPr>
          <w:rFonts w:ascii="Times New Roman" w:hAnsi="Times New Roman" w:cs="Times New Roman"/>
          <w:color w:val="002060"/>
          <w:sz w:val="16"/>
          <w:szCs w:val="16"/>
        </w:rPr>
        <w:softHyphen/>
        <w:t>снимок самолета Р1 № 217, Снабжение ВВС считает мнение Комиссии ГАЗ № 10 о нецелесообразноси доделки означенного самолета неосновательным и ни случае не может согласиться с мнением Комисси о необходимости разборки этого самолета. Необходимость ремонта его диктуется чисто материальными соображениями т.к. при существующем режиме..экономии для усиления авиасредств, мы вынуждены ремонтировать самолеты более тяжелого ремонта чем данный. В этом отношении нашим реморганам и авиачастям даны указания самого осторожного подхода к определению степени "негодности” для ремонта самолета и поощряется инициатива восстановления самолетов обреченных Комиссиями на разборку.</w:t>
      </w:r>
    </w:p>
    <w:p w14:paraId="54A5C8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Имея ввиду вышеизложенное, Снабжение УВВС настоятельно просит дать ГАЗу № 10 заказ на ремонт означенного самолета.</w:t>
      </w:r>
    </w:p>
    <w:p w14:paraId="76F8DC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Одновременно Правление Авиатреста, оставаясь на прежней точке зрения, что здоровая, удовлетворительна по механическим свойствам оболонь, может вполне безопасно применяться для ремонта самолетов, - просит вновь и безоговорочно разрезить некоторое применение оболони.</w:t>
      </w:r>
    </w:p>
    <w:p w14:paraId="4432567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наступления зимнего лесозаготовительного сезона и для заблаговременной к нему подготовки, просим разрешить использование оболини в самом срочном порядке(8905,102)..</w:t>
      </w:r>
    </w:p>
    <w:p w14:paraId="5A2C82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8909B97"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сентября 1926 Зам. Пред. Правления Гамбург и ГИ по самолетостроению Рубенчик писали письмо № 6718/н-2 в НК УВВС</w:t>
      </w:r>
    </w:p>
    <w:p w14:paraId="5EADF035"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неудовлетворительной склейке лонжеронов крыльев Р-1</w:t>
      </w:r>
    </w:p>
    <w:p w14:paraId="51E500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зависимости от условий хранения и ис</w:t>
      </w:r>
      <w:r w:rsidRPr="00C2525C">
        <w:rPr>
          <w:rFonts w:ascii="Times New Roman" w:hAnsi="Times New Roman" w:cs="Times New Roman"/>
          <w:color w:val="002060"/>
          <w:sz w:val="16"/>
          <w:szCs w:val="16"/>
        </w:rPr>
        <w:softHyphen/>
        <w:t>текшего времени, ослабление прочности склейки лонжеронов крыльев может быть обнаружено в самолетах Р1 с № 2497 по 2535 /две серии/ выпуска 1923 и 1924 (8906,107).</w:t>
      </w:r>
    </w:p>
    <w:p w14:paraId="5961CF4D"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p>
    <w:p w14:paraId="185AAE3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69D952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B05CB4C" w14:textId="77777777" w:rsidR="0067003F" w:rsidRPr="00C2525C" w:rsidRDefault="0067003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11 сентября 1926 - Первый полёт Vickers Type 123. Не выиграв конкурс на закупку истребителей Британскими ВВС в 1928 году, был так же безуспешно предложен ВВС ВМС (22368).</w:t>
      </w:r>
    </w:p>
    <w:p w14:paraId="385507D7" w14:textId="77777777" w:rsidR="0067003F" w:rsidRPr="00C2525C" w:rsidRDefault="0067003F" w:rsidP="00C2525C">
      <w:pPr>
        <w:spacing w:after="0" w:line="240" w:lineRule="auto"/>
        <w:jc w:val="both"/>
        <w:rPr>
          <w:rFonts w:ascii="Times New Roman" w:hAnsi="Times New Roman" w:cs="Times New Roman"/>
          <w:color w:val="0070C0"/>
          <w:sz w:val="16"/>
          <w:szCs w:val="16"/>
        </w:rPr>
      </w:pPr>
    </w:p>
    <w:p w14:paraId="514D94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сентября 1926 Испания вышла из Лиги наций (3481).</w:t>
      </w:r>
    </w:p>
    <w:p w14:paraId="28366C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AFD99A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DFBDE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28EF2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сентября 1926 в Филях на территории ГАЗ-7 был совершен первый полет Р-1 М-5 на металлических поплавках, разработанных ОСС ЦКБ (Н.Н.П.) на основе материалов КБ ГАЗ-5 и к ноябрю 1927 полетные испытания закончились. Разрешение на производство полетных испытаний НК УВВС дал 8 сентября 1927 (2275).</w:t>
      </w:r>
    </w:p>
    <w:p w14:paraId="01037C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DCE0E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сентября 1926 г. состоялся первый полет МР-1 на металлических поплавках Мюнцеля, пилотом был Я.Н. Моисеев. 15 сентября эту машину передали НИИ ВВС. До 25 октября она совершила несколько полетов, потом испытания пришлось прервать из-за необходимости замены двигателя. В начале сентября 1925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Подфюзеляжные бомбодержатели передвинули назад, подкрыльные - сместили к концам крыла, расположив под стойками.</w:t>
      </w:r>
    </w:p>
    <w:p w14:paraId="64FD16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5C536B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плюхом».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075E8D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Второй самолет на деревянных поплавках, а позже и машину на поплавках Мюнцеля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516FDD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4B831C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7FEAED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72A106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Запуск мотора на МР-1 осуществлялся ручным механическим стартером. Механик стоял на поплавке и крутил съемную ручку (11923).</w:t>
      </w:r>
    </w:p>
    <w:p w14:paraId="267288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2F042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сентября 1926 состоялись вторые Всесоюзные воздухоплавательные состязания семи аэростатов (271,106). Победили П.Ф.Федосеенко и Н.С.Елефтерьев, пролетевшие на аэростате Авиахим СЗ области объемом 1437 м за 17:42 1003 км (до Усть-Сысольска. Все аэростаты были снабжены почтовыми голубями для доставки донесений (438,567).</w:t>
      </w:r>
    </w:p>
    <w:p w14:paraId="2641B8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128A0AB" w14:textId="77777777" w:rsidR="0067003F" w:rsidRPr="00C2525C" w:rsidRDefault="0067003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12 сентября 1926 г. прошли II Всесоюзные воздухоплавательные испытания, в которых приняли участие четыре аэростата. 13 сентября с аэростата «Красный Академик» (1437 м3), на котором летели пилот Карелин, помощник пи</w:t>
      </w:r>
      <w:r w:rsidRPr="00C2525C">
        <w:rPr>
          <w:rFonts w:ascii="Times New Roman" w:hAnsi="Times New Roman" w:cs="Times New Roman"/>
          <w:color w:val="0070C0"/>
          <w:sz w:val="16"/>
          <w:szCs w:val="16"/>
        </w:rPr>
        <w:softHyphen/>
        <w:t>лота Ланкман и пассажир Калганов, прилетел го</w:t>
      </w:r>
      <w:r w:rsidRPr="00C2525C">
        <w:rPr>
          <w:rFonts w:ascii="Times New Roman" w:hAnsi="Times New Roman" w:cs="Times New Roman"/>
          <w:color w:val="0070C0"/>
          <w:sz w:val="16"/>
          <w:szCs w:val="16"/>
        </w:rPr>
        <w:softHyphen/>
        <w:t>лубь. В этот же день все аэростаты приземлились в северных районах Европейского части СССР. Несколько дней не было известий от пилотов аэростата «Союз Авиахим» (1437 м3) профессора М.Н. Канищева и писателя Н.Н. Шпанова, кото</w:t>
      </w:r>
      <w:r w:rsidRPr="00C2525C">
        <w:rPr>
          <w:rFonts w:ascii="Times New Roman" w:hAnsi="Times New Roman" w:cs="Times New Roman"/>
          <w:color w:val="0070C0"/>
          <w:sz w:val="16"/>
          <w:szCs w:val="16"/>
        </w:rPr>
        <w:softHyphen/>
        <w:t>рые сели в районе р. Лупьи, притоке р. Вычегды, в 60 км южнее Яренска и сумели дать телеграм</w:t>
      </w:r>
      <w:r w:rsidRPr="00C2525C">
        <w:rPr>
          <w:rFonts w:ascii="Times New Roman" w:hAnsi="Times New Roman" w:cs="Times New Roman"/>
          <w:color w:val="0070C0"/>
          <w:sz w:val="16"/>
          <w:szCs w:val="16"/>
        </w:rPr>
        <w:softHyphen/>
        <w:t>му в Москву только 18 сентября. Первое место занял П.Ф. Федосеенко (помощник — Елефте- рьев), приземлившийся в Коми автономной об</w:t>
      </w:r>
      <w:r w:rsidRPr="00C2525C">
        <w:rPr>
          <w:rFonts w:ascii="Times New Roman" w:hAnsi="Times New Roman" w:cs="Times New Roman"/>
          <w:color w:val="0070C0"/>
          <w:sz w:val="16"/>
          <w:szCs w:val="16"/>
        </w:rPr>
        <w:softHyphen/>
        <w:t>ласти: продолжительность его полёта составила 17 ч 42 мин, дальность по прямой — 1003 км, ско</w:t>
      </w:r>
      <w:r w:rsidRPr="00C2525C">
        <w:rPr>
          <w:rFonts w:ascii="Times New Roman" w:hAnsi="Times New Roman" w:cs="Times New Roman"/>
          <w:color w:val="0070C0"/>
          <w:sz w:val="16"/>
          <w:szCs w:val="16"/>
        </w:rPr>
        <w:softHyphen/>
        <w:t>рость — 56,7 км/ч. (20120).</w:t>
      </w:r>
    </w:p>
    <w:p w14:paraId="4EA88DAC" w14:textId="77777777" w:rsidR="0067003F" w:rsidRPr="00C2525C" w:rsidRDefault="0067003F" w:rsidP="00C2525C">
      <w:pPr>
        <w:spacing w:after="0" w:line="240" w:lineRule="auto"/>
        <w:jc w:val="both"/>
        <w:rPr>
          <w:rFonts w:ascii="Times New Roman" w:hAnsi="Times New Roman" w:cs="Times New Roman"/>
          <w:color w:val="0070C0"/>
          <w:sz w:val="16"/>
          <w:szCs w:val="16"/>
        </w:rPr>
      </w:pPr>
    </w:p>
    <w:p w14:paraId="42500AC0" w14:textId="77777777" w:rsidR="00BC22EA" w:rsidRPr="00C2525C" w:rsidRDefault="00BC22E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12 сентября 1926. На поле газового завода стартовало состязание воздушных шаров. В небо поднялось четыре громадных желтых пузыря с корзинами, в которых находились пилоты (18712).</w:t>
      </w:r>
    </w:p>
    <w:p w14:paraId="13B93215" w14:textId="77777777" w:rsidR="00BC22EA" w:rsidRPr="00C2525C" w:rsidRDefault="00BC22EA" w:rsidP="00C2525C">
      <w:pPr>
        <w:spacing w:after="0" w:line="240" w:lineRule="auto"/>
        <w:jc w:val="both"/>
        <w:rPr>
          <w:rFonts w:ascii="Times New Roman" w:hAnsi="Times New Roman" w:cs="Times New Roman"/>
          <w:color w:val="002060"/>
          <w:sz w:val="16"/>
          <w:szCs w:val="16"/>
        </w:rPr>
      </w:pPr>
    </w:p>
    <w:p w14:paraId="42C30A4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F6EE8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CC9A1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сентября 1926 была подготовлена:</w:t>
      </w:r>
    </w:p>
    <w:p w14:paraId="0E4876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268"/>
        <w:gridCol w:w="1984"/>
        <w:gridCol w:w="4862"/>
      </w:tblGrid>
      <w:tr w:rsidR="00BD609C" w:rsidRPr="00C2525C" w14:paraId="718A8CF0" w14:textId="77777777">
        <w:tc>
          <w:tcPr>
            <w:tcW w:w="2093" w:type="dxa"/>
            <w:tcBorders>
              <w:top w:val="single" w:sz="12" w:space="0" w:color="auto"/>
            </w:tcBorders>
          </w:tcPr>
          <w:p w14:paraId="0CFA78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17/1Х-26 г.</w:t>
            </w:r>
          </w:p>
        </w:tc>
        <w:tc>
          <w:tcPr>
            <w:tcW w:w="2268" w:type="dxa"/>
            <w:tcBorders>
              <w:top w:val="single" w:sz="12" w:space="0" w:color="auto"/>
            </w:tcBorders>
          </w:tcPr>
          <w:p w14:paraId="7FE0C0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14/1Х-26 г.</w:t>
            </w:r>
          </w:p>
        </w:tc>
        <w:tc>
          <w:tcPr>
            <w:tcW w:w="1984" w:type="dxa"/>
            <w:tcBorders>
              <w:top w:val="single" w:sz="12" w:space="0" w:color="auto"/>
            </w:tcBorders>
          </w:tcPr>
          <w:p w14:paraId="6C3354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Спецслужб 16/1Х-26 г.</w:t>
            </w:r>
          </w:p>
        </w:tc>
        <w:tc>
          <w:tcPr>
            <w:tcW w:w="4862" w:type="dxa"/>
            <w:tcBorders>
              <w:top w:val="single" w:sz="12" w:space="0" w:color="auto"/>
            </w:tcBorders>
          </w:tcPr>
          <w:p w14:paraId="08459C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16/1Х-26 г.</w:t>
            </w:r>
          </w:p>
        </w:tc>
      </w:tr>
      <w:tr w:rsidR="00BD609C" w:rsidRPr="00C2525C" w14:paraId="69B765A7" w14:textId="77777777">
        <w:tc>
          <w:tcPr>
            <w:tcW w:w="2093" w:type="dxa"/>
            <w:tcBorders>
              <w:bottom w:val="single" w:sz="12" w:space="0" w:color="auto"/>
            </w:tcBorders>
          </w:tcPr>
          <w:p w14:paraId="6B4DD8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Результаты испытаний бензино-толуоловых смесей по программе дальнейших исследований по применению антидетонирующих смесей</w:t>
            </w:r>
          </w:p>
          <w:p w14:paraId="246E4C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Отчет Секции спецслужб за Ш квартал и план работ на 1У квартал 1925/26 г</w:t>
            </w:r>
          </w:p>
          <w:p w14:paraId="367D3D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Перечень заданий по НИР</w:t>
            </w:r>
          </w:p>
          <w:p w14:paraId="7DA7B9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Чтение журналов Секций</w:t>
            </w:r>
          </w:p>
        </w:tc>
        <w:tc>
          <w:tcPr>
            <w:tcW w:w="2268" w:type="dxa"/>
            <w:tcBorders>
              <w:bottom w:val="single" w:sz="12" w:space="0" w:color="auto"/>
            </w:tcBorders>
          </w:tcPr>
          <w:p w14:paraId="268838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привязных ремнях для летнаба конструкции ГАЗ-1</w:t>
            </w:r>
          </w:p>
          <w:p w14:paraId="52E165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 способе делать самолет невидимым во время полета</w:t>
            </w:r>
          </w:p>
          <w:p w14:paraId="2C0A6E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разборном ангере</w:t>
            </w:r>
          </w:p>
          <w:p w14:paraId="2735F5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положении со снабжением в ВВС</w:t>
            </w:r>
          </w:p>
          <w:p w14:paraId="5C147F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Об образцах ткани для перекрытия палатки</w:t>
            </w:r>
          </w:p>
          <w:p w14:paraId="196D5B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нормах ВУЗов</w:t>
            </w:r>
          </w:p>
        </w:tc>
        <w:tc>
          <w:tcPr>
            <w:tcW w:w="1984" w:type="dxa"/>
            <w:tcBorders>
              <w:bottom w:val="single" w:sz="12" w:space="0" w:color="auto"/>
            </w:tcBorders>
          </w:tcPr>
          <w:p w14:paraId="1363AC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воздушной мишени</w:t>
            </w:r>
          </w:p>
          <w:p w14:paraId="71EEFF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Буксирный щит-мишень самолета</w:t>
            </w:r>
          </w:p>
          <w:p w14:paraId="78BBA3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пулеметной установке Харламов</w:t>
            </w:r>
          </w:p>
          <w:p w14:paraId="518CFE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тахометре Эллиот</w:t>
            </w:r>
          </w:p>
          <w:p w14:paraId="291556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механич. Инструментах фирмы Леман</w:t>
            </w:r>
          </w:p>
          <w:p w14:paraId="329D9A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балансирном аэродистанциомере Закуринова</w:t>
            </w:r>
          </w:p>
          <w:p w14:paraId="63486C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4862" w:type="dxa"/>
            <w:tcBorders>
              <w:bottom w:val="single" w:sz="12" w:space="0" w:color="auto"/>
            </w:tcBorders>
          </w:tcPr>
          <w:p w14:paraId="6C76AB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результ. Практич. Наблюдений над расходом горючего и смазочного в условиях эксплоатации</w:t>
            </w:r>
          </w:p>
          <w:p w14:paraId="1FABF6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испытании в ЦАГИ мотора Ягуар</w:t>
            </w:r>
          </w:p>
          <w:p w14:paraId="231AB0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Об испытании карбюратора Клодель</w:t>
            </w:r>
          </w:p>
          <w:p w14:paraId="51FBDC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программе работ ГЭЭИ по созданию оригинальн. магнето</w:t>
            </w:r>
          </w:p>
          <w:p w14:paraId="464880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программе работ по исследованию материалов моторных свечей</w:t>
            </w:r>
          </w:p>
          <w:p w14:paraId="667E93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замечаниях авиачестей по самолетам Р1-М5</w:t>
            </w:r>
          </w:p>
          <w:p w14:paraId="20DFC1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 ходе работ по статиспытаниям самолета И-1</w:t>
            </w:r>
          </w:p>
          <w:p w14:paraId="431A49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Об использовании металлических винтов фирмы Хеве в НОА</w:t>
            </w:r>
          </w:p>
          <w:p w14:paraId="629330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О временных нормах на прием заграничных стальных труб</w:t>
            </w:r>
          </w:p>
          <w:p w14:paraId="43C09C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Об испытаниях колеса самолета 62</w:t>
            </w:r>
          </w:p>
          <w:p w14:paraId="4F4545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О применении авиасосны с заболонью органами Промвоздуха и УВВС</w:t>
            </w:r>
          </w:p>
          <w:p w14:paraId="2F945C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О неограниченном и безоговорочном применении забалон. сосны в самолетостроении, по заппосу Авиатреста</w:t>
            </w:r>
          </w:p>
        </w:tc>
      </w:tr>
    </w:tbl>
    <w:p w14:paraId="3BC396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(2265,98).</w:t>
      </w:r>
    </w:p>
    <w:p w14:paraId="596152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594014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сентября 1926 года НИИ ВВС было поручено испытание мотора М11 (6901, 19).</w:t>
      </w:r>
    </w:p>
    <w:p w14:paraId="1A01BF8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01CB95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сентября 1926 года НИИ ВВС было поручено испытание мотора М12 (НАМИ-100) (6901, 19).</w:t>
      </w:r>
    </w:p>
    <w:p w14:paraId="78FF13A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CA1A75C" w14:textId="77777777" w:rsidR="00101425"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09E6F88" w14:textId="77777777" w:rsidR="00101425" w:rsidRPr="00C2525C" w:rsidRDefault="00101425"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92978AB" w14:textId="24A8D5DF" w:rsidR="00101425" w:rsidRPr="00C2525C" w:rsidRDefault="00101425" w:rsidP="00C2525C">
      <w:pPr>
        <w:spacing w:after="0" w:line="240" w:lineRule="auto"/>
        <w:jc w:val="both"/>
        <w:rPr>
          <w:rStyle w:val="ucoz-forum-post"/>
          <w:rFonts w:ascii="Times New Roman" w:eastAsiaTheme="majorEastAsia" w:hAnsi="Times New Roman" w:cs="Times New Roman"/>
          <w:color w:val="002060"/>
          <w:sz w:val="16"/>
          <w:szCs w:val="16"/>
        </w:rPr>
      </w:pPr>
      <w:r w:rsidRPr="00C2525C">
        <w:rPr>
          <w:rStyle w:val="ucoz-forum-post"/>
          <w:rFonts w:ascii="Times New Roman" w:eastAsiaTheme="majorEastAsia" w:hAnsi="Times New Roman" w:cs="Times New Roman"/>
          <w:bCs/>
          <w:color w:val="002060"/>
          <w:sz w:val="16"/>
          <w:szCs w:val="16"/>
        </w:rPr>
        <w:t>13 сентября 1926 года</w:t>
      </w:r>
      <w:r w:rsidRPr="00C2525C">
        <w:rPr>
          <w:rStyle w:val="ucoz-forum-post"/>
          <w:rFonts w:ascii="Times New Roman" w:eastAsiaTheme="majorEastAsia" w:hAnsi="Times New Roman" w:cs="Times New Roman"/>
          <w:color w:val="002060"/>
          <w:sz w:val="16"/>
          <w:szCs w:val="16"/>
        </w:rPr>
        <w:t xml:space="preserve"> Cовершил первый полёт прототип Junkers G31ba (D-1073, зав. № 3000) c двигателями Junkers L5. В целом испытания оправдали надежды конструкторов, но мощности двигателей оказалось маловато. Поэтому в носу пришлось поставить более мощный мотор BMW-VI. Новый самолёт получил название Junkers G31. Он создавался на базе предшественника и был рассчитан на перевозку 15 пассажиров вместо десяти. Причём с бoльшим комфортом. Более просторный пассажирский салон был разделён на 3 секции, появились туалеты. Предполагалось использовать авиалайнер в Junkers-Luftverkehrs, а также продавать другим клиентам. Постройка самолёта стала реальной после того</w:t>
      </w:r>
      <w:r w:rsidR="009E38A1" w:rsidRPr="00C2525C">
        <w:rPr>
          <w:rStyle w:val="ucoz-forum-post"/>
          <w:rFonts w:ascii="Times New Roman" w:eastAsiaTheme="majorEastAsia" w:hAnsi="Times New Roman" w:cs="Times New Roman"/>
          <w:color w:val="002060"/>
          <w:sz w:val="16"/>
          <w:szCs w:val="16"/>
        </w:rPr>
        <w:t>,</w:t>
      </w:r>
      <w:r w:rsidRPr="00C2525C">
        <w:rPr>
          <w:rStyle w:val="ucoz-forum-post"/>
          <w:rFonts w:ascii="Times New Roman" w:eastAsiaTheme="majorEastAsia" w:hAnsi="Times New Roman" w:cs="Times New Roman"/>
          <w:color w:val="002060"/>
          <w:sz w:val="16"/>
          <w:szCs w:val="16"/>
        </w:rPr>
        <w:t xml:space="preserve"> как союзная Контрольная Комиссия ослабила запреты на создание больших самолётов в Германии (14768).</w:t>
      </w:r>
    </w:p>
    <w:p w14:paraId="3706FDCE" w14:textId="77777777" w:rsidR="00101425" w:rsidRPr="00C2525C" w:rsidRDefault="00101425" w:rsidP="00C2525C">
      <w:pPr>
        <w:spacing w:after="0" w:line="240" w:lineRule="auto"/>
        <w:jc w:val="both"/>
        <w:rPr>
          <w:rStyle w:val="ucoz-forum-post"/>
          <w:rFonts w:ascii="Times New Roman" w:eastAsiaTheme="majorEastAsia" w:hAnsi="Times New Roman" w:cs="Times New Roman"/>
          <w:color w:val="002060"/>
          <w:sz w:val="16"/>
          <w:szCs w:val="16"/>
        </w:rPr>
      </w:pPr>
    </w:p>
    <w:p w14:paraId="22439ED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73100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DEA7E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сентября 1926 Секция применения НК УВВС рассмотрела вопросы: 1. О привязных ремнях для летнаба; 2. О способе делать самолет невидимым во время полета и др. (2265,98).</w:t>
      </w:r>
    </w:p>
    <w:p w14:paraId="3811A4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7D7EF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сентября 1926 Директор завода № 1 и Пом. Дир. По техчасти писали письмо № 123с Старшему Техприемщику УВВС на ГАЗ № 1 т. ЖЕГУЛЕНКОВУ:</w:t>
      </w:r>
    </w:p>
    <w:p w14:paraId="521BBF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виду того, что запас заграничных лент-расчалок изсякает и перед заводом стоит вопрс о постановке как на самолеты, так и в зап. части лент своего изготовления, просим Вас осветить следующий вопрос:</w:t>
      </w:r>
    </w:p>
    <w:p w14:paraId="0D96DC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Еще года 2 тому назад на ГАЗ № 1 были получены из за границы ленты, но не в комплектном виде, а разрозненные. Тогда уже завод при постановке ленточного производства у себя пустил в производство ленты, дабы в первую голову докомплектовать эти разрозненные ленты , а затем уже стал давать.заказы комплектами. Таким образом, теперь, при переход с заграничных комплектов на русские, на этих самолетах, и в запасных частях должна получиться смесь лент заграничных с рускими. Чтобы не получилось в дальнейшем недоговоренности, а в связи с этим и возможных задержек в предъявлении продукции, ГАЗ № 1 доводит до Вашего сведения об этом, при чем завод считает необходимым допустить смешанные комплекты в силу следующего:</w:t>
      </w:r>
    </w:p>
    <w:p w14:paraId="6F8D288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Если не будет дана возможность мешать ленты, то у завода получится большое накопление, как русских, так и заграничных лент, ковые должны быть отнесены в брак.</w:t>
      </w:r>
    </w:p>
    <w:p w14:paraId="15584DE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При смешанном комплектовании вопрос о цене одной ленты другой в частях будет обстоять совершенно также, как и при лентах смешанных, т.к. комплект лент, идущих на 1 самолет....(8905,120).</w:t>
      </w:r>
    </w:p>
    <w:p w14:paraId="77B1A42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4F37B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сентября 1926 Нач. части Голубов и пом. нач. части Никифоров писали письмо № 19372/с в Авиатрест к № 19263/с на № 6610/у-1:</w:t>
      </w:r>
    </w:p>
    <w:p w14:paraId="3BD310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Копия: Техприемщику ГАЗ № 8</w:t>
      </w:r>
    </w:p>
    <w:p w14:paraId="2B20EA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сем препровождаются утвержденные Техсекциейц НК Журнал № 31/с от 12/У-с/г 2 чертежа № 633/92 ГАЗ № 8 - хвостовой лыжи к самолету Р-1.</w:t>
      </w:r>
    </w:p>
    <w:p w14:paraId="28D36A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Просьба поторопиться с выполнением заказа.</w:t>
      </w:r>
    </w:p>
    <w:p w14:paraId="519984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в 2-х экз. (8906,109).</w:t>
      </w:r>
    </w:p>
    <w:p w14:paraId="0975E5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AEC83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сентября 1926 начались полеты советских самолетов на линии Ташкент - Кабул (237,153).</w:t>
      </w:r>
    </w:p>
    <w:p w14:paraId="2E8E6A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89E41B1" w14:textId="77777777" w:rsidR="00017EA6" w:rsidRPr="00C2525C" w:rsidRDefault="00017EA6" w:rsidP="00C2525C">
      <w:pPr>
        <w:spacing w:after="0" w:line="240" w:lineRule="auto"/>
        <w:jc w:val="both"/>
        <w:rPr>
          <w:rStyle w:val="ucoz-forum-post"/>
          <w:rFonts w:ascii="Times New Roman" w:eastAsiaTheme="majorEastAsia" w:hAnsi="Times New Roman" w:cs="Times New Roman"/>
          <w:color w:val="002060"/>
          <w:sz w:val="16"/>
          <w:szCs w:val="16"/>
        </w:rPr>
      </w:pPr>
      <w:r w:rsidRPr="00C2525C">
        <w:rPr>
          <w:rStyle w:val="ucoz-forum-post"/>
          <w:rFonts w:ascii="Times New Roman" w:eastAsiaTheme="majorEastAsia" w:hAnsi="Times New Roman" w:cs="Times New Roman"/>
          <w:bCs/>
          <w:color w:val="002060"/>
          <w:sz w:val="16"/>
          <w:szCs w:val="16"/>
        </w:rPr>
        <w:t>14 сентября 1926 года</w:t>
      </w:r>
      <w:r w:rsidRPr="00C2525C">
        <w:rPr>
          <w:rStyle w:val="ucoz-forum-post"/>
          <w:rFonts w:ascii="Times New Roman" w:eastAsiaTheme="majorEastAsia" w:hAnsi="Times New Roman" w:cs="Times New Roman"/>
          <w:color w:val="002060"/>
          <w:sz w:val="16"/>
          <w:szCs w:val="16"/>
        </w:rPr>
        <w:t xml:space="preserve"> Начались полеты советских самолетов на линии Ташкент - Кабул. Шесть серийных Р-1 успешно совершили в 1924 перелёт Москва — Кабул (14769).</w:t>
      </w:r>
    </w:p>
    <w:p w14:paraId="5A4ADF8B" w14:textId="77777777" w:rsidR="00017EA6" w:rsidRPr="00C2525C" w:rsidRDefault="00017EA6" w:rsidP="00C2525C">
      <w:pPr>
        <w:spacing w:after="0" w:line="240" w:lineRule="auto"/>
        <w:jc w:val="both"/>
        <w:rPr>
          <w:rStyle w:val="ucoz-forum-post"/>
          <w:rFonts w:ascii="Times New Roman" w:eastAsiaTheme="majorEastAsia" w:hAnsi="Times New Roman" w:cs="Times New Roman"/>
          <w:color w:val="002060"/>
          <w:sz w:val="16"/>
          <w:szCs w:val="16"/>
        </w:rPr>
      </w:pPr>
    </w:p>
    <w:p w14:paraId="056EB2D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2CF7F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D548D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сентября 1926 г. МР-1 на металлических поплавках Мюнцеля передали НИИ ВВС. До 25 октября она совершила несколько полетов, потом испытания пришлось прервать из-за необходимости замены двигателя. В начале сентября 1926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Подфюзеляжные бомбодержатели передвинули назад, подкрыльные - сместили к концам крыла, расположив под стойками.</w:t>
      </w:r>
    </w:p>
    <w:p w14:paraId="5FBA26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035D9A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плюхом».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38F7DB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Второй самолет на деревянных поплавках, а позже и машину на поплавках Мюнцеля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17BCA3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3AC844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2FF3ED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3BDC74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Запуск мотора на МР-1 осуществлялся ручным механическим стартером. Механик стоял на поплавке и крутил съемную ручку (11923).</w:t>
      </w:r>
    </w:p>
    <w:p w14:paraId="1368CC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685DD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сентября 1926 Зам. Пред. Правления Гамбург и ГИ по Самолетостроению Рубенчик писали писбмо № 6767/с в Упрвоздухсил СССР</w:t>
      </w:r>
    </w:p>
    <w:p w14:paraId="488D13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разнарядке самолетов ГАЗ № 10.</w:t>
      </w:r>
    </w:p>
    <w:p w14:paraId="672DA6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Авиатрест просит Вас прислать разнарядку на очередные самолеты 5-й серии (производственной) ГАЗ № 10.</w:t>
      </w:r>
    </w:p>
    <w:p w14:paraId="5D6932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Часть самолетов уже сдана в полете и обеспечена вооружением (12 самолетов) и по окончании серийного испытания может быть оправлена (8906,110).</w:t>
      </w:r>
    </w:p>
    <w:p w14:paraId="27CAF9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0C379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сентября 1926 Пред. научного комитета Харламов писал в Авиатрест письмо N 14483с:</w:t>
      </w:r>
    </w:p>
    <w:p w14:paraId="560E2F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"Научный комитет сообщает, что по вопросу о проектировании корабельного (катапультного) самолета, он не усматривает никакого нарушения или изменения плана опытного самолетостроения, т.к. НК предусматриваются до 1 января 1927 лишь исследовательские работы и работы по увязке по проектированию катапульты, которые были намечены в комиссии Будняка при ГУМПе.</w:t>
      </w:r>
    </w:p>
    <w:p w14:paraId="79360A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Если предложенных подготовительных работ не вести в настоящее время, то к 1 января 1927, т.е. к началу проектирования по плану, останутся в силе те же мотивы, по которым указанный самолет был снят с плана 1925-1926 в комиссии Будняка. Харламов (2301,12).</w:t>
      </w:r>
    </w:p>
    <w:p w14:paraId="294183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16158C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E976A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1DE01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сентября 1926 Секция Спецслужб НК УВВС рассмотрела: 1. О воздушной мишени; 2. Буксирный щит-мишень самолета; 3. О пулеметной установке Кондратьева и др. (2265,98).</w:t>
      </w:r>
    </w:p>
    <w:p w14:paraId="2CEB6F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F2714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сентября 1926 Техническая секция НК УВВС рассмотрела вопросы: 2. Об испытаниях в ЦАГИ мотора Ягуар; 7. О ходе работ по стат. испытаниям И-1; 10 Об испытании колеса самолета Фарман 62 и др. (2265,98).</w:t>
      </w:r>
    </w:p>
    <w:p w14:paraId="794409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234E5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сентября 1926 Зам. Предправления Авиатреста Гамбург и ГИ по самолетостроению Рубенчик писали письмо № 6787/ц-1 в ЦАГИ (копия в УВВС (№ 6788/ц-1) об отказе в приеме заказа на аэросани.</w:t>
      </w:r>
    </w:p>
    <w:p w14:paraId="025278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Ввиду крайне незначительной потребности УВВС в аэросанях, отсутствия в распоряжении Авиатреста моторов Люцифер и серийного выпуска моторов М-109 Правление отказывается принимать заказы на аэросани (8905,112).</w:t>
      </w:r>
    </w:p>
    <w:p w14:paraId="30F390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AEFCD2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2C9ED6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4A6D4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сентября 1926 года на Кузьминском полигоне с использованием подорванных на земле 122 мм артснарядов с ипритом были поражены все выставленные кошки и собаки (9065).</w:t>
      </w:r>
    </w:p>
    <w:p w14:paraId="6F3BAC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F5A53C9" w14:textId="77777777" w:rsidR="00017EA6" w:rsidRPr="00C2525C" w:rsidRDefault="00017EA6" w:rsidP="00C2525C">
      <w:pPr>
        <w:pStyle w:val="ae"/>
        <w:shd w:val="clear" w:color="auto" w:fill="FFFFFF"/>
        <w:spacing w:before="0" w:after="0"/>
        <w:jc w:val="both"/>
        <w:rPr>
          <w:color w:val="002060"/>
          <w:sz w:val="16"/>
          <w:szCs w:val="16"/>
        </w:rPr>
      </w:pPr>
      <w:r w:rsidRPr="00C2525C">
        <w:rPr>
          <w:rStyle w:val="a7"/>
          <w:b w:val="0"/>
          <w:iCs/>
          <w:color w:val="002060"/>
          <w:sz w:val="16"/>
          <w:szCs w:val="16"/>
        </w:rPr>
        <w:t>16 сентября 1926 г.</w:t>
      </w:r>
      <w:r w:rsidRPr="00C2525C">
        <w:rPr>
          <w:color w:val="002060"/>
          <w:sz w:val="16"/>
          <w:szCs w:val="16"/>
        </w:rPr>
        <w:t xml:space="preserve"> Опыты в Кузьминках (г.Москва) по подрыву 122 мм артхимснарядов для полевых гаубиц в снаряжении ипритом (17133).</w:t>
      </w:r>
    </w:p>
    <w:p w14:paraId="274D21F5" w14:textId="77777777" w:rsidR="00017EA6" w:rsidRPr="00C2525C" w:rsidRDefault="00017EA6" w:rsidP="00C2525C">
      <w:pPr>
        <w:pStyle w:val="ae"/>
        <w:shd w:val="clear" w:color="auto" w:fill="FFFFFF"/>
        <w:spacing w:before="0" w:after="0"/>
        <w:jc w:val="both"/>
        <w:rPr>
          <w:color w:val="002060"/>
          <w:sz w:val="16"/>
          <w:szCs w:val="16"/>
        </w:rPr>
      </w:pPr>
    </w:p>
    <w:p w14:paraId="551C88F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2BF91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A3F80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16-17 сентября 1926 был подписан итальянско-румынский мирный договор (3481).</w:t>
      </w:r>
    </w:p>
    <w:p w14:paraId="013463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1DF550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FCEE9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FCFA3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сентября 1926 был закончен и переслан в Техсовет эскизный проект школьного самолета первоначального обучения ОО ГАЗ-1 и Н.Н.П. У-2 М-12, а 1 октября проект был утвержден НК УВВС. Предварительный проект был окончен и переслан в Техсовет 18 января 1927. Макет самолета был утвержден Комиссией от УВВС, Техсовета и НАМИ 5 февраля 1927 (2275).</w:t>
      </w:r>
    </w:p>
    <w:p w14:paraId="1BCA5C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D4809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сентября 1926 Пленум НК УВВС рассмотрел: 3. Перечень заданий по НИР и др. (2265,98).</w:t>
      </w:r>
    </w:p>
    <w:p w14:paraId="0FA345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5A0EE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сентября 1926 ЦИК и СНК утвердили Закон об обязательной военной службе. Возраст военнообязанных установили с 19 до 40. Срок службы: в сухопутных - 2, ВВС - 3, в ВМФ - 4. Были сухопутные, морские ВВС, войска ОГПУ, конвойная стража (3398,334).</w:t>
      </w:r>
    </w:p>
    <w:p w14:paraId="09F1CA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BDF49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сентября 1926 Укрвоздухпуть принял решение организовать ХАЗ. Директором и ГК стал К.А.К. (237,153).</w:t>
      </w:r>
    </w:p>
    <w:p w14:paraId="601B40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093C97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сентября 1926 г. был организован Харьковский авиационный завод (6395).</w:t>
      </w:r>
    </w:p>
    <w:p w14:paraId="10A4545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B434D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приказом от 17 был создан Харьковский авиазавод им. Совнаркома УССР. К.А.К. - первый директор и главный конструктор (70,118).</w:t>
      </w:r>
    </w:p>
    <w:p w14:paraId="300098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F06CD2" w14:textId="77777777" w:rsidR="00017EA6" w:rsidRPr="00C2525C" w:rsidRDefault="00017EA6"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eastAsiaTheme="majorEastAsia" w:hAnsi="Times New Roman" w:cs="Times New Roman"/>
          <w:bCs/>
          <w:color w:val="002060"/>
          <w:sz w:val="16"/>
          <w:szCs w:val="16"/>
        </w:rPr>
        <w:t xml:space="preserve">17 сентября </w:t>
      </w:r>
      <w:r w:rsidRPr="00C2525C">
        <w:rPr>
          <w:rFonts w:ascii="Times New Roman" w:hAnsi="Times New Roman" w:cs="Times New Roman"/>
          <w:color w:val="002060"/>
          <w:sz w:val="16"/>
          <w:szCs w:val="16"/>
        </w:rPr>
        <w:t>в 1926 году организован Харьковский авиационный завод (на базе авиамастерских «Укрвоздухпути» «Авиазавода имени Совнаркома Украинской ССР»). Первым директором и главным конструктором завода назначен К.А.Калинин. Ныне Харьковское государственное авиационное производственное предприятие (ХГАПП). Основная деятельность - производство транспортных и грузовых самолетов, трапов самоходных пассажирских, комплектующих к самолетам, нерегулярные грузовые перевозки «Ан-74» и его модификации, «Ан-74ТК-300», «Ан-140» (14772).</w:t>
      </w:r>
    </w:p>
    <w:p w14:paraId="1F8B65D2" w14:textId="77777777" w:rsidR="00017EA6" w:rsidRPr="00C2525C" w:rsidRDefault="00017EA6" w:rsidP="00C2525C">
      <w:pPr>
        <w:spacing w:after="0" w:line="240" w:lineRule="auto"/>
        <w:jc w:val="both"/>
        <w:rPr>
          <w:rFonts w:ascii="Times New Roman" w:hAnsi="Times New Roman" w:cs="Times New Roman"/>
          <w:color w:val="002060"/>
          <w:sz w:val="16"/>
          <w:szCs w:val="16"/>
        </w:rPr>
      </w:pPr>
    </w:p>
    <w:p w14:paraId="0CEE5F52" w14:textId="77777777" w:rsidR="009E38A1" w:rsidRPr="00C2525C" w:rsidRDefault="009E38A1" w:rsidP="00C2525C">
      <w:pPr>
        <w:spacing w:after="0" w:line="240" w:lineRule="auto"/>
        <w:jc w:val="both"/>
        <w:rPr>
          <w:rFonts w:ascii="Times New Roman" w:hAnsi="Times New Roman" w:cs="Times New Roman"/>
          <w:color w:val="0070C0"/>
          <w:sz w:val="16"/>
          <w:szCs w:val="16"/>
        </w:rPr>
      </w:pPr>
      <w:bookmarkStart w:id="42" w:name="_Hlk56760204"/>
      <w:r w:rsidRPr="00C2525C">
        <w:rPr>
          <w:rFonts w:ascii="Times New Roman" w:hAnsi="Times New Roman" w:cs="Times New Roman"/>
          <w:color w:val="0070C0"/>
          <w:sz w:val="16"/>
          <w:szCs w:val="16"/>
        </w:rPr>
        <w:t>17 сентября 1926 -  На базе авиамастерских организован Харьковский авиационный завод (в настоящее время Харьковское государственное авиационное производственное предприятие ХГАПП). С 1932 года - Харьковский завод опытного самолётостроения, с 1934 - завод №135 Наркомтяжпрома. КБ завода в разное время возглавляли: Константин Алексеевич Калинин (1926-1934), Дмитрий Павлович Григорович (1934-1935), Иосиф Григорьевич Неман (1936-1938), Павел Осипович Сухой (1939-1940), Пётр Дмитриевич Грушин (1940-1941). На заводе в то время строились многие опытные и серийные самолёты. В октябре-ноябре 1941 года завод эвакуирован в Пермь, где продолжил выпуск Су-2. В январе 1942 года был расформирован. Воссоздан в августе 1943 года как завод №135 Наркомавиапрома на старой базе в Харькове и приступил к сборке истребителей Александра Сергеевича Яковлева из комплектов деталей.В послевоенный период освоено производство учебных и пассажиских самолётов Яковлева, а также УТИ МиГ-15. В 1950-1980-е годы основной продукцией были пассажирские и транспортные самолёты Андрея Николаевича Туполева и Олега Константиновича Антонова. В 1976 году на базе завода органозовано производственное объединение. В том же году завод награждён орденом Трудового Красного Знамени, в 1984 - орденом Октябрьской Революции (22361).</w:t>
      </w:r>
    </w:p>
    <w:p w14:paraId="2FCB7B8C" w14:textId="77777777" w:rsidR="009E38A1" w:rsidRPr="00C2525C" w:rsidRDefault="009E38A1" w:rsidP="00C2525C">
      <w:pPr>
        <w:spacing w:after="0" w:line="240" w:lineRule="auto"/>
        <w:jc w:val="both"/>
        <w:rPr>
          <w:rFonts w:ascii="Times New Roman" w:hAnsi="Times New Roman" w:cs="Times New Roman"/>
          <w:color w:val="0070C0"/>
          <w:sz w:val="16"/>
          <w:szCs w:val="16"/>
        </w:rPr>
      </w:pPr>
    </w:p>
    <w:bookmarkEnd w:id="42"/>
    <w:p w14:paraId="41CDDF3D" w14:textId="77777777" w:rsidR="00017EA6" w:rsidRPr="00C2525C" w:rsidRDefault="00017EA6" w:rsidP="00C2525C">
      <w:pPr>
        <w:spacing w:after="0" w:line="240" w:lineRule="auto"/>
        <w:jc w:val="both"/>
        <w:rPr>
          <w:rStyle w:val="ucoz-forum-post"/>
          <w:rFonts w:ascii="Times New Roman" w:eastAsiaTheme="majorEastAsia" w:hAnsi="Times New Roman" w:cs="Times New Roman"/>
          <w:color w:val="002060"/>
          <w:sz w:val="16"/>
          <w:szCs w:val="16"/>
        </w:rPr>
      </w:pPr>
      <w:r w:rsidRPr="00C2525C">
        <w:rPr>
          <w:rStyle w:val="ucoz-forum-post"/>
          <w:rFonts w:ascii="Times New Roman" w:eastAsiaTheme="majorEastAsia" w:hAnsi="Times New Roman" w:cs="Times New Roman"/>
          <w:bCs/>
          <w:color w:val="002060"/>
          <w:sz w:val="16"/>
          <w:szCs w:val="16"/>
        </w:rPr>
        <w:t>17 сентября 1926 года</w:t>
      </w:r>
      <w:r w:rsidRPr="00C2525C">
        <w:rPr>
          <w:rStyle w:val="ucoz-forum-post"/>
          <w:rFonts w:ascii="Times New Roman" w:eastAsiaTheme="majorEastAsia" w:hAnsi="Times New Roman" w:cs="Times New Roman"/>
          <w:color w:val="002060"/>
          <w:sz w:val="16"/>
          <w:szCs w:val="16"/>
        </w:rPr>
        <w:t xml:space="preserve"> Организован Харьковский авиационный завод (на базе авиамастерских «Укрвоздухпути» «Авиазавода имени Совнаркома УССР»). С 1932 года - Харьковский завод опытного самолётостроения, с 1934 - завод №135 Наркомтяжпрома. КБ завода в разное время возглавляли: К.А.Калинин (1926-1934), Д.П.Григорович (1934-1935), И.Г.Неман (1936-1938), П.О.Сухой (1939-1940), П.Д.Грушин (1940-1941). На заводе в то время строились многие опытные и серийные самолёты. В октябре-ноябре 1941 года завод эвакуирован в Пермь, где продолжил выпуск Су-2. В январе 1942 года был расформирован. Воссоздан в августе 1943 года как завод №135 Наркомавиапрома на старой базе в Харькове и приступил к сборке истребителей А.С.Яковлева из комплектов деталей.В послевоенный период освоено производство учебных и пассажиских самолётов Яковлева, а также УТИ МиГ-15. В 1950-1980-е годы основной продукцией были пассажирские и транспортные самолёты А.Н.Туполева и О.К.Антонова. В 1976 году на базе завода органозовано производственное объединение. В том же году завод награждён орденом Трудового Красного Знамени, в 1984 - орденом Октябрьской Революции.</w:t>
      </w:r>
    </w:p>
    <w:p w14:paraId="11F9F89C" w14:textId="77777777" w:rsidR="00017EA6" w:rsidRPr="00C2525C" w:rsidRDefault="00017EA6" w:rsidP="00C2525C">
      <w:pPr>
        <w:spacing w:after="0" w:line="240" w:lineRule="auto"/>
        <w:jc w:val="both"/>
        <w:rPr>
          <w:rStyle w:val="ucoz-forum-post"/>
          <w:rFonts w:ascii="Times New Roman" w:eastAsiaTheme="majorEastAsia" w:hAnsi="Times New Roman" w:cs="Times New Roman"/>
          <w:color w:val="002060"/>
          <w:sz w:val="16"/>
          <w:szCs w:val="16"/>
        </w:rPr>
      </w:pPr>
      <w:r w:rsidRPr="00C2525C">
        <w:rPr>
          <w:rStyle w:val="ucoz-forum-post"/>
          <w:rFonts w:ascii="Times New Roman" w:eastAsiaTheme="majorEastAsia" w:hAnsi="Times New Roman" w:cs="Times New Roman"/>
          <w:color w:val="002060"/>
          <w:sz w:val="16"/>
          <w:szCs w:val="16"/>
        </w:rPr>
        <w:lastRenderedPageBreak/>
        <w:t>В настоящее время завод выпускает самолёты разработки АНТК им. О.К.Антонова. Основная деятельность - производство транспортных и грузовых самолетов, трапов самоходных пассажирских, комплектующих к самолетам, нерегулярные грузовые перевозки Ан-74 и его модификации, Ан-74ТК-300, Ан-140 (14772).</w:t>
      </w:r>
    </w:p>
    <w:p w14:paraId="3DC33D28" w14:textId="77777777" w:rsidR="00017EA6" w:rsidRPr="00C2525C" w:rsidRDefault="00017EA6" w:rsidP="00C2525C">
      <w:pPr>
        <w:spacing w:after="0" w:line="240" w:lineRule="auto"/>
        <w:jc w:val="both"/>
        <w:rPr>
          <w:rStyle w:val="ucoz-forum-post"/>
          <w:rFonts w:ascii="Times New Roman" w:eastAsiaTheme="majorEastAsia" w:hAnsi="Times New Roman" w:cs="Times New Roman"/>
          <w:color w:val="002060"/>
          <w:sz w:val="16"/>
          <w:szCs w:val="16"/>
        </w:rPr>
      </w:pPr>
    </w:p>
    <w:p w14:paraId="060E02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сентября 1926 был издан приказ об организации на базе авиамастерских “Укрвоздухпути” “Авиазавода имени Совнаркома УССР”. Первым директором и главным конструктором завода назначен К. А. Калинин (10674).</w:t>
      </w:r>
    </w:p>
    <w:p w14:paraId="627429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D77E6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сентября 1926 года на доске объявлений административного здания появился приказ: "Ввиду значительного расширения деятельности авиамастерских, развития в них собственного самолетостроения и перевода их на выполнение крупных заказов, авиамастерские УВП с сего числа переименовываются в “Авиазавод им. Совнаркома УССР". Таким образом, эта дата – 17 сентября 1926 года – стала днем рождения Харьковского авиационного завода. К. А. Калинин был назначен директором и главным конструктором предприятия (10674).</w:t>
      </w:r>
    </w:p>
    <w:p w14:paraId="1BCD9C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9F90FF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2E59B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D78DC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сентября 1926 был заключен договор о дружбе между Италией и Румынией (3907,142).</w:t>
      </w:r>
    </w:p>
    <w:p w14:paraId="009F5C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CA9C32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сентября 1926 около 450 человек погибло из-за урагана во Флориде (4962).</w:t>
      </w:r>
    </w:p>
    <w:p w14:paraId="17B064D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5188D6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9F57C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9AFD9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18 сентября 1926 Нач. 2 Управления ВВС РККА Афанасьев и Нач. 3 отдела спецснабжения УВВС Базенков писали письмо № 19393/с в Авиатрест </w:t>
      </w:r>
    </w:p>
    <w:p w14:paraId="4A45DF6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Постановлением Пленума НК от 17-го Сентября, признано желательным теперь-же принять меры к на</w:t>
      </w:r>
      <w:r w:rsidRPr="00C2525C">
        <w:rPr>
          <w:rFonts w:ascii="Times New Roman" w:hAnsi="Times New Roman" w:cs="Times New Roman"/>
          <w:color w:val="002060"/>
          <w:sz w:val="16"/>
          <w:szCs w:val="16"/>
        </w:rPr>
        <w:softHyphen/>
        <w:t>иболее безболезненной ликвидации заказа на И-1 с М-5. Для указанной цели постановлено назначить Ко</w:t>
      </w:r>
      <w:r w:rsidRPr="00C2525C">
        <w:rPr>
          <w:rFonts w:ascii="Times New Roman" w:hAnsi="Times New Roman" w:cs="Times New Roman"/>
          <w:color w:val="002060"/>
          <w:sz w:val="16"/>
          <w:szCs w:val="16"/>
        </w:rPr>
        <w:softHyphen/>
        <w:t>миссию, с-участием представителей Авиатреста.</w:t>
      </w:r>
    </w:p>
    <w:p w14:paraId="759876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должна выяснить на ГАЗ № 1 количеств заделов по И-1 с М-5 и наименьшее количество само</w:t>
      </w:r>
      <w:r w:rsidRPr="00C2525C">
        <w:rPr>
          <w:rFonts w:ascii="Times New Roman" w:hAnsi="Times New Roman" w:cs="Times New Roman"/>
          <w:color w:val="002060"/>
          <w:sz w:val="16"/>
          <w:szCs w:val="16"/>
        </w:rPr>
        <w:softHyphen/>
        <w:t>летов, подлежащих выпуску из этих заделов, имея ввиду, чти эти самолеты не будут взяты на вооруже</w:t>
      </w:r>
      <w:r w:rsidRPr="00C2525C">
        <w:rPr>
          <w:rFonts w:ascii="Times New Roman" w:hAnsi="Times New Roman" w:cs="Times New Roman"/>
          <w:color w:val="002060"/>
          <w:sz w:val="16"/>
          <w:szCs w:val="16"/>
        </w:rPr>
        <w:softHyphen/>
        <w:t>ние боевых частей ВВС, так как они не удовлетворяют последним техническим требованиям.</w:t>
      </w:r>
    </w:p>
    <w:p w14:paraId="7510285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начнет свои работу на ГАЗ № 1 21 Сентября в10 часов утра, к каковому времени просьба командировать Ваших представителей, желательно по отдному от Авиатреста и ГАЗ № 1 (8905,113).</w:t>
      </w:r>
    </w:p>
    <w:p w14:paraId="07E7AEC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E28CB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сентября 1926 Директор завода № 8 “Пропеллер” Мурашев и Пом. Директора по техчасти Малынич писали письмо № 303/с в Авиатрест (получено 18 сентября за № 8036/3-6</w:t>
      </w:r>
    </w:p>
    <w:p w14:paraId="5E1F6A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Постановления НК УВВС о разграничении на лыжах креплений амортизации и предохранительных проволок, при сем препровождается чер</w:t>
      </w:r>
      <w:r w:rsidRPr="00C2525C">
        <w:rPr>
          <w:rFonts w:ascii="Times New Roman" w:hAnsi="Times New Roman" w:cs="Times New Roman"/>
          <w:color w:val="002060"/>
          <w:sz w:val="16"/>
          <w:szCs w:val="16"/>
        </w:rPr>
        <w:softHyphen/>
        <w:t>теж № 696 крепления амортизации на лыжах Р-1 М5. Крепление сделано по типу И-2, утвержденному НК, причем в лыжах Р-1 пришлось усилить верхнее ребро фермы, как указано на чертеже № 696. Акт испытания этого крепления представлен в Авиатрест и в НК УВВС одновременно с чертежом № 101 лыж И-2.</w:t>
      </w:r>
    </w:p>
    <w:p w14:paraId="7647F0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Новый тип крепления амортизации на лыжах возмлжно будет ввести только на тех лыжах, которые будут пущенны в производство после 1/Х.</w:t>
      </w:r>
    </w:p>
    <w:p w14:paraId="40D4D9D7" w14:textId="77777777" w:rsidR="000C5850" w:rsidRPr="00C2525C" w:rsidRDefault="000C5850" w:rsidP="00C2525C">
      <w:pPr>
        <w:tabs>
          <w:tab w:val="left" w:pos="1622"/>
          <w:tab w:val="left" w:pos="5277"/>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этому времени на заводе будет в заделе около 300 компл. Лыж Р-1, на которых, если Н.К. постановит разграничить крепление амортизации и предохранительной проволоки, возможно будет только поставить параллельную рамку типа,применявшегося ранее на лыжар Р-1.</w:t>
      </w:r>
    </w:p>
    <w:p w14:paraId="40B5E6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чертеж № 696, который с 3-мя синьками просим вернуть Заводу, оставив в тресте нужное количество синек (8906,458).</w:t>
      </w:r>
    </w:p>
    <w:p w14:paraId="1D5E24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F9BE3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сентября 1926 Директор завода ГАЗ № 8 Мурашев и Пом. Дир. По Техчасти Малынич писали письмо № 330/с в Авиатрест (получено 18 сентября за № 8036/3-6)</w:t>
      </w:r>
    </w:p>
    <w:p w14:paraId="5A6C8D8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постановления НТК УВВС о разграни</w:t>
      </w:r>
      <w:r w:rsidRPr="00C2525C">
        <w:rPr>
          <w:rFonts w:ascii="Times New Roman" w:hAnsi="Times New Roman" w:cs="Times New Roman"/>
          <w:color w:val="002060"/>
          <w:sz w:val="16"/>
          <w:szCs w:val="16"/>
        </w:rPr>
        <w:softHyphen/>
        <w:t>чении на лыжах креплений амортизации и предохра</w:t>
      </w:r>
      <w:r w:rsidRPr="00C2525C">
        <w:rPr>
          <w:rFonts w:ascii="Times New Roman" w:hAnsi="Times New Roman" w:cs="Times New Roman"/>
          <w:color w:val="002060"/>
          <w:sz w:val="16"/>
          <w:szCs w:val="16"/>
        </w:rPr>
        <w:softHyphen/>
        <w:t>нительных проволок, при сем препровождается чер</w:t>
      </w:r>
      <w:r w:rsidRPr="00C2525C">
        <w:rPr>
          <w:rFonts w:ascii="Times New Roman" w:hAnsi="Times New Roman" w:cs="Times New Roman"/>
          <w:color w:val="002060"/>
          <w:sz w:val="16"/>
          <w:szCs w:val="16"/>
        </w:rPr>
        <w:softHyphen/>
        <w:t>теж № 696 крепления амортизации на лыжах Р-1 М5.</w:t>
      </w:r>
    </w:p>
    <w:p w14:paraId="117DDAC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Крепление сделано по типу И-2, утвержденному Н.К., при чем в лыжах Р-1 пришлось усилить верхнее ребро фермы, как указано на чертеже № 696. Акт испытания этого крепления представлен в Авиатрест и в НК УВВС одновременно с чертежом № 101 лыж И-2.</w:t>
      </w:r>
    </w:p>
    <w:p w14:paraId="243F6F6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Новый тип крепления амортизации на лыжах можно будет ввести только на тех лыжах, которые быдут пущены в производство после 1/Х. К этому времени в заделе будет около 300 компл. Лыж Р-1, на которых, если Н.К. постановит разграничить крепление амортизации и предохранитвльной проволоки, возможно будет только поставить параллельную рамку типа, применявшегося ранее на лыжах Р-1.</w:t>
      </w:r>
    </w:p>
    <w:p w14:paraId="30A2354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чертеж № 696, который с 3-мя синьками просим вернуть Заводу, оста</w:t>
      </w:r>
      <w:r w:rsidRPr="00C2525C">
        <w:rPr>
          <w:rFonts w:ascii="Times New Roman" w:hAnsi="Times New Roman" w:cs="Times New Roman"/>
          <w:color w:val="002060"/>
          <w:sz w:val="16"/>
          <w:szCs w:val="16"/>
        </w:rPr>
        <w:softHyphen/>
        <w:t>вив в Тресте нужное количество синек (8905,133).</w:t>
      </w:r>
    </w:p>
    <w:p w14:paraId="59E219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1FB9B6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C8696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2595613" w14:textId="77777777" w:rsidR="00904AA8" w:rsidRPr="00C2525C" w:rsidRDefault="00904AA8"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color w:val="002060"/>
          <w:sz w:val="16"/>
          <w:szCs w:val="16"/>
        </w:rPr>
        <w:t>18 сентября (1926 г.)</w:t>
      </w:r>
      <w:r w:rsidRPr="00C2525C">
        <w:rPr>
          <w:rFonts w:ascii="Times New Roman" w:hAnsi="Times New Roman" w:cs="Times New Roman"/>
          <w:bCs/>
          <w:color w:val="002060"/>
          <w:sz w:val="16"/>
          <w:szCs w:val="16"/>
        </w:rPr>
        <w:t xml:space="preserve"> в результате урагана в южной части Флориды погибли 400 человек, и прекратился спекулятивный бум по продаже недвижимости, центром которого был Майами (17327).</w:t>
      </w:r>
    </w:p>
    <w:p w14:paraId="0847C510" w14:textId="77777777" w:rsidR="00904AA8" w:rsidRPr="00C2525C" w:rsidRDefault="00904AA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45FA6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сентября 1926 Польша подписала в Королевством сербов, хорватов и словенцев (Югославией) договор о дружбе (3907,142).</w:t>
      </w:r>
    </w:p>
    <w:p w14:paraId="2473B1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578B91A" w14:textId="77777777" w:rsidR="00CF68EB"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361D3B2" w14:textId="77777777" w:rsidR="00CF68EB" w:rsidRPr="00C2525C" w:rsidRDefault="00CF68EB"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B02FE72" w14:textId="77777777" w:rsidR="00CF68EB" w:rsidRPr="00C2525C" w:rsidRDefault="00CF68EB" w:rsidP="00C2525C">
      <w:pPr>
        <w:spacing w:after="0" w:line="240" w:lineRule="auto"/>
        <w:jc w:val="both"/>
        <w:rPr>
          <w:rStyle w:val="ucoz-forum-post"/>
          <w:rFonts w:ascii="Times New Roman" w:eastAsiaTheme="majorEastAsia" w:hAnsi="Times New Roman" w:cs="Times New Roman"/>
          <w:color w:val="002060"/>
          <w:sz w:val="16"/>
          <w:szCs w:val="16"/>
        </w:rPr>
      </w:pPr>
      <w:r w:rsidRPr="00C2525C">
        <w:rPr>
          <w:rStyle w:val="ucoz-forum-post"/>
          <w:rFonts w:ascii="Times New Roman" w:eastAsiaTheme="majorEastAsia" w:hAnsi="Times New Roman" w:cs="Times New Roman"/>
          <w:bCs/>
          <w:color w:val="002060"/>
          <w:sz w:val="16"/>
          <w:szCs w:val="16"/>
        </w:rPr>
        <w:t>19 сентября 1926 года</w:t>
      </w:r>
      <w:r w:rsidRPr="00C2525C">
        <w:rPr>
          <w:rStyle w:val="ucoz-forum-post"/>
          <w:rFonts w:ascii="Times New Roman" w:eastAsiaTheme="majorEastAsia" w:hAnsi="Times New Roman" w:cs="Times New Roman"/>
          <w:color w:val="002060"/>
          <w:sz w:val="16"/>
          <w:szCs w:val="16"/>
        </w:rPr>
        <w:t xml:space="preserve"> Вторые Всесоюзные воздухоплавательные состязания с участием семи аэростатов. Победил П.Ф. Федосеенко: продолжительность полёта 17 час. 42 мин., дальность 1.003 км, скорость 56,7 км/ч (14774).</w:t>
      </w:r>
    </w:p>
    <w:p w14:paraId="1CE850C1" w14:textId="77777777" w:rsidR="00CF68EB" w:rsidRPr="00C2525C" w:rsidRDefault="00CF68EB" w:rsidP="00C2525C">
      <w:pPr>
        <w:spacing w:after="0" w:line="240" w:lineRule="auto"/>
        <w:jc w:val="both"/>
        <w:rPr>
          <w:rStyle w:val="ucoz-forum-post"/>
          <w:rFonts w:ascii="Times New Roman" w:eastAsiaTheme="majorEastAsia" w:hAnsi="Times New Roman" w:cs="Times New Roman"/>
          <w:color w:val="002060"/>
          <w:sz w:val="16"/>
          <w:szCs w:val="16"/>
        </w:rPr>
      </w:pPr>
    </w:p>
    <w:p w14:paraId="176EC0D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EE827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B4B08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сентября 1926 проект первой советской подводной лодки представили на рассмотрение начальника Морских Сил Республики в двух вариантах водоизмещением 890 и 1440т. Выбор был остановлен на первом варианте – 890т., как наиболее предпочтительном для Балтики, где лодкам предстояло участвовать в оборонительных действиях в Финском заливе и пользоваться извилистыми фарватерами (10672).</w:t>
      </w:r>
    </w:p>
    <w:p w14:paraId="0889B0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538E8FF" w14:textId="77777777" w:rsidR="00BC22EA" w:rsidRPr="00C2525C" w:rsidRDefault="00BC22E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34F4406" w14:textId="77777777" w:rsidR="00BC22EA" w:rsidRPr="00C2525C" w:rsidRDefault="00BC22EA"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2F1554C" w14:textId="77777777" w:rsidR="00BC22EA" w:rsidRPr="00C2525C" w:rsidRDefault="00BC22E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сентября 1926. Газета "Рабочая Москва" сообщала* "Несмотря на целый ряд принятых мер, проституция в банях по-прежнему процветает; Номера в бывших Сандуновских банях буквально заполнены проститутками, проникающими сюда под различными предлогами. Закрытие боковых проходов к Сандуновским баням не принесло пользы. Проститутки разгуливают по Неглинному проезду и предлагают свои услуги" (18712).</w:t>
      </w:r>
    </w:p>
    <w:p w14:paraId="5F622A83" w14:textId="77777777" w:rsidR="00BC22EA" w:rsidRPr="00C2525C" w:rsidRDefault="00BC22EA" w:rsidP="00C2525C">
      <w:pPr>
        <w:spacing w:after="0" w:line="240" w:lineRule="auto"/>
        <w:jc w:val="both"/>
        <w:rPr>
          <w:rFonts w:ascii="Times New Roman" w:hAnsi="Times New Roman" w:cs="Times New Roman"/>
          <w:color w:val="002060"/>
          <w:sz w:val="16"/>
          <w:szCs w:val="16"/>
        </w:rPr>
      </w:pPr>
    </w:p>
    <w:p w14:paraId="5405BEA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B6EF4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AA91C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сентября 1926 Польша подписала в Королевством сербов, хорватов и словенцев (Югославией) договор о дружбе (3481).</w:t>
      </w:r>
    </w:p>
    <w:p w14:paraId="74B6E2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70B8D4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137B4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10A3AA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сентября 1926 года в НИИ ВВС закончились дальнейшие испытания самолета И-7, который был предъявлен в НИИ, переименованным в И-2 и испытывался с 8 июня 1928.</w:t>
      </w:r>
    </w:p>
    <w:p w14:paraId="10794F9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полетным испытаниям было приступлено по распоряжению НК, 11 сентября 1926 года. По 20 сентября 1926 года выполнена часть испытания, причем отмечен ряд конструктивных и летных недостатков.</w:t>
      </w:r>
    </w:p>
    <w:p w14:paraId="18EE61B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постановлению НК летные испытания приостановлены до окончания переделок машины (протокол Совещания технической секции НК от 29 сентября 1926 года) (6924, 110).</w:t>
      </w:r>
    </w:p>
    <w:p w14:paraId="0C28775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777ED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20 сентября 1926 За Нач. 3 Отдела УСС Млодковский и Пом. Нач. Отдела Навозов писали письмо № 19398/с </w:t>
      </w:r>
    </w:p>
    <w:p w14:paraId="1ED568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III-й Отдел Упр. Снабжения ВВС-РККА просит Вас срочно сообщить о возможности и условиях принятия заказа на изготовление в 1925/27 г. нижеследующего количества радиаторов, причем радиаторы к самолетаи Р1-М5 400 НР должны быть включзны в договор на будущий год, а остальные приняты как отдельные заказы: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28"/>
        <w:gridCol w:w="2520"/>
      </w:tblGrid>
      <w:tr w:rsidR="00BD609C" w:rsidRPr="00C2525C" w14:paraId="5325FA32" w14:textId="77777777">
        <w:tc>
          <w:tcPr>
            <w:tcW w:w="3528" w:type="dxa"/>
            <w:tcBorders>
              <w:top w:val="single" w:sz="12" w:space="0" w:color="auto"/>
            </w:tcBorders>
            <w:shd w:val="clear" w:color="auto" w:fill="FFFFFF"/>
          </w:tcPr>
          <w:p w14:paraId="7C0940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Радиаторов к сам. Р1-М5 400 НР</w:t>
            </w:r>
          </w:p>
        </w:tc>
        <w:tc>
          <w:tcPr>
            <w:tcW w:w="2520" w:type="dxa"/>
            <w:tcBorders>
              <w:top w:val="single" w:sz="12" w:space="0" w:color="auto"/>
            </w:tcBorders>
            <w:shd w:val="clear" w:color="auto" w:fill="FFFFFF"/>
          </w:tcPr>
          <w:p w14:paraId="0A0093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 шт.</w:t>
            </w:r>
          </w:p>
        </w:tc>
      </w:tr>
      <w:tr w:rsidR="00BD609C" w:rsidRPr="00C2525C" w14:paraId="751B2E98" w14:textId="77777777">
        <w:tc>
          <w:tcPr>
            <w:tcW w:w="3528" w:type="dxa"/>
            <w:shd w:val="clear" w:color="auto" w:fill="FFFFFF"/>
          </w:tcPr>
          <w:p w14:paraId="72FC32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к сам. Р1-С-Пума</w:t>
            </w:r>
          </w:p>
        </w:tc>
        <w:tc>
          <w:tcPr>
            <w:tcW w:w="2520" w:type="dxa"/>
            <w:shd w:val="clear" w:color="auto" w:fill="FFFFFF"/>
          </w:tcPr>
          <w:p w14:paraId="50234B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r>
      <w:tr w:rsidR="00BD609C" w:rsidRPr="00C2525C" w14:paraId="34F8E6C0" w14:textId="77777777">
        <w:tc>
          <w:tcPr>
            <w:tcW w:w="3528" w:type="dxa"/>
            <w:shd w:val="clear" w:color="auto" w:fill="FFFFFF"/>
          </w:tcPr>
          <w:p w14:paraId="2ED77C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к сам. ФС-1У с Либерти</w:t>
            </w:r>
          </w:p>
        </w:tc>
        <w:tc>
          <w:tcPr>
            <w:tcW w:w="2520" w:type="dxa"/>
            <w:shd w:val="clear" w:color="auto" w:fill="FFFFFF"/>
          </w:tcPr>
          <w:p w14:paraId="1BBCCC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w:t>
            </w:r>
          </w:p>
        </w:tc>
      </w:tr>
      <w:tr w:rsidR="00BD609C" w:rsidRPr="00C2525C" w14:paraId="46C76AC4" w14:textId="77777777">
        <w:tc>
          <w:tcPr>
            <w:tcW w:w="3528" w:type="dxa"/>
            <w:tcBorders>
              <w:bottom w:val="single" w:sz="12" w:space="0" w:color="auto"/>
            </w:tcBorders>
            <w:shd w:val="clear" w:color="auto" w:fill="FFFFFF"/>
          </w:tcPr>
          <w:p w14:paraId="4BB91A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к сам. Ю-21 с БМВ 185 НР</w:t>
            </w:r>
          </w:p>
        </w:tc>
        <w:tc>
          <w:tcPr>
            <w:tcW w:w="2520" w:type="dxa"/>
            <w:tcBorders>
              <w:bottom w:val="single" w:sz="12" w:space="0" w:color="auto"/>
            </w:tcBorders>
            <w:shd w:val="clear" w:color="auto" w:fill="FFFFFF"/>
          </w:tcPr>
          <w:p w14:paraId="17482B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w:t>
            </w:r>
          </w:p>
        </w:tc>
      </w:tr>
    </w:tbl>
    <w:p w14:paraId="6B57C4D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Одновременно просьба сообщить когда будут изготовлены 25 радиаторов к Р1-М5 и 25 радиаторов к Р1-С-Пума, кои были ааказаны ранее (8905,127).</w:t>
      </w:r>
    </w:p>
    <w:p w14:paraId="2127F5B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50AB744" w14:textId="77777777" w:rsidR="000C5850" w:rsidRPr="00C2525C"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сентября 1926 Директор завода № 1 и пом. директора по тех. части писали письмо № 1261/с в Авиатрест</w:t>
      </w:r>
    </w:p>
    <w:p w14:paraId="572565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обороте сего препровождаем Вам копию нашего отношения Старш. военному техн. приемщику тов. ЖЕГУЛЕНКОВУ относительно комплектования лент русских с заграничными . В виду того, что вопрос стоит очень остро, просим Вас принять с Вашей стороны все меры к наискорейшему разреше</w:t>
      </w:r>
      <w:r w:rsidRPr="00C2525C">
        <w:rPr>
          <w:rFonts w:ascii="Times New Roman" w:hAnsi="Times New Roman" w:cs="Times New Roman"/>
          <w:color w:val="002060"/>
          <w:sz w:val="16"/>
          <w:szCs w:val="16"/>
        </w:rPr>
        <w:softHyphen/>
        <w:t>нию (8906,120).</w:t>
      </w:r>
    </w:p>
    <w:p w14:paraId="50AA0E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сентября Директор завода № 1 и пом. директора по тех. части писали письмо № 123/с Старшему Техническому Приемщику УВВС на ГАЗ № 1 тов. ЖЕГУЛЕНКОВУ</w:t>
      </w:r>
    </w:p>
    <w:p w14:paraId="270ABF23" w14:textId="77777777" w:rsidR="000C5850" w:rsidRPr="00C2525C" w:rsidRDefault="000C5850" w:rsidP="00C2525C">
      <w:pPr>
        <w:tabs>
          <w:tab w:val="left" w:pos="201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вопросу:</w:t>
      </w:r>
    </w:p>
    <w:p w14:paraId="625367EC" w14:textId="77777777" w:rsidR="000C5850" w:rsidRPr="00C2525C" w:rsidRDefault="000C5850" w:rsidP="00C2525C">
      <w:pPr>
        <w:tabs>
          <w:tab w:val="left" w:pos="201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виду того, что запас заграничных лент-расчалкок изсякает и перед заводом стоит вопрос о постановке как на самолеты, так и в зап. лент своего изготовления, просим Вас ответить наследующий вопрос:</w:t>
      </w:r>
    </w:p>
    <w:p w14:paraId="34C6AA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Еще года 2 тому назад на ГАЗ № 1 были по получены из за границы ленты, но не в комплект виде, а разрозненные. Тогда уже завод , при становке ленточного производства у себя пустил в производство ленты, дабы в первую голову докомплектовать эти разрозненныеленты, а затем уже стал давать заказы комплектами. Таким образом, теперь, при переходе с заграничных комплектов на русские, на многих самолетах и в запасных частях должна получиться смесь лент заграничных с русским. Чтобы</w:t>
      </w:r>
      <w:r w:rsidRPr="00C2525C">
        <w:rPr>
          <w:rFonts w:ascii="Times New Roman" w:hAnsi="Times New Roman" w:cs="Times New Roman"/>
          <w:color w:val="002060"/>
          <w:sz w:val="16"/>
          <w:szCs w:val="16"/>
          <w:vertAlign w:val="superscript"/>
        </w:rPr>
        <w:t>;</w:t>
      </w:r>
      <w:r w:rsidRPr="00C2525C">
        <w:rPr>
          <w:rFonts w:ascii="Times New Roman" w:hAnsi="Times New Roman" w:cs="Times New Roman"/>
          <w:color w:val="002060"/>
          <w:sz w:val="16"/>
          <w:szCs w:val="16"/>
        </w:rPr>
        <w:t xml:space="preserve"> не получилось в дальнейшем недоговоренности, а также в связи с этим и возможных задерже в предъявлении продукции, ГАЗ № 1 доводит до Вашего сведения об этом, при чем завод считает необходимым допустить смешанные комплекты, в силу следующего:</w:t>
      </w:r>
    </w:p>
    <w:p w14:paraId="447A0603" w14:textId="77777777" w:rsidR="000C5850" w:rsidRPr="00C2525C" w:rsidRDefault="000C5850" w:rsidP="00C2525C">
      <w:pPr>
        <w:tabs>
          <w:tab w:val="left" w:pos="2098"/>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Если не будет дана возможность мешать ленты, то у завода получится большое накопление, как русских, так и заграничных лент, ковые должны быть отнесены в брак.</w:t>
      </w:r>
    </w:p>
    <w:p w14:paraId="18458040" w14:textId="77777777" w:rsidR="000C5850" w:rsidRPr="00C2525C" w:rsidRDefault="000C5850" w:rsidP="00C2525C">
      <w:pPr>
        <w:tabs>
          <w:tab w:val="left" w:pos="2106"/>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При смешанном комплектовании, вопрос о замене одной ленты другой в частях будет обстоять совершенно также, как и при лентах смешанных, т.к. комплект лент ,идущих на 1 самолет...(8906,120).</w:t>
      </w:r>
    </w:p>
    <w:p w14:paraId="3D55E4F3" w14:textId="77777777" w:rsidR="000C5850" w:rsidRPr="00C2525C" w:rsidRDefault="000C5850" w:rsidP="00C2525C">
      <w:pPr>
        <w:tabs>
          <w:tab w:val="left" w:pos="2106"/>
        </w:tabs>
        <w:autoSpaceDE w:val="0"/>
        <w:autoSpaceDN w:val="0"/>
        <w:adjustRightInd w:val="0"/>
        <w:spacing w:after="0" w:line="240" w:lineRule="auto"/>
        <w:jc w:val="both"/>
        <w:rPr>
          <w:rFonts w:ascii="Times New Roman" w:hAnsi="Times New Roman" w:cs="Times New Roman"/>
          <w:color w:val="002060"/>
          <w:sz w:val="16"/>
          <w:szCs w:val="16"/>
        </w:rPr>
      </w:pPr>
    </w:p>
    <w:p w14:paraId="233D25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сентября 1926 Г.И.Арватов на Юнкерсе-13 перелетели из Кабула в Ташкент - 1200 км без посадки за 9:05. Над Гиндукушем проходили на 5500 м. первый беспосадочный по этой трассе (438,567).</w:t>
      </w:r>
    </w:p>
    <w:p w14:paraId="7BE6D0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0DF283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C1619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6EA7433" w14:textId="77777777" w:rsidR="001F76A2" w:rsidRPr="00C2525C" w:rsidRDefault="001F76A2" w:rsidP="00C2525C">
      <w:pPr>
        <w:pStyle w:val="rtejustify"/>
        <w:spacing w:before="0" w:after="0"/>
        <w:rPr>
          <w:color w:val="002060"/>
          <w:sz w:val="16"/>
          <w:szCs w:val="16"/>
        </w:rPr>
      </w:pPr>
      <w:r w:rsidRPr="00C2525C">
        <w:rPr>
          <w:color w:val="002060"/>
          <w:sz w:val="16"/>
          <w:szCs w:val="16"/>
        </w:rPr>
        <w:t>20 сентября 1926 г. постановлением Президиума ВСНХ СССР № 109 было определено начало деятельности правлений вновь организованных трестов к 1 октября 1926 г., учреждались уставы, структура трестов, а также определялся состав заводов. Управление трестами осуществлялось через функциональные отделы.</w:t>
      </w:r>
    </w:p>
    <w:p w14:paraId="0B787E68" w14:textId="77777777" w:rsidR="001F76A2" w:rsidRPr="00C2525C" w:rsidRDefault="001F76A2" w:rsidP="00C2525C">
      <w:pPr>
        <w:pStyle w:val="rtejustify"/>
        <w:spacing w:before="0" w:after="0"/>
        <w:rPr>
          <w:color w:val="002060"/>
          <w:sz w:val="16"/>
          <w:szCs w:val="16"/>
        </w:rPr>
      </w:pPr>
      <w:r w:rsidRPr="00C2525C">
        <w:rPr>
          <w:color w:val="002060"/>
          <w:sz w:val="16"/>
          <w:szCs w:val="16"/>
        </w:rPr>
        <w:t>В состав Военно-химического треста вошли заводы: пороховые, взрывчатых веществ, снаряжательные (запалов, гранат, капсюлей, шашек и других видов боеприпасов). В ведении Паттрубтреста находились: трубочные заводы в Ленинграде, Пензе, Самаре; патронные заводы в Туле, Самаре, Подольске, Луганске, Московский дроболитейный и патронный завод. В состав Государственного оружейно-пулеметного треста вошли Ковровский пулеметный завод, оружейные заводы в Туле, Сестрорецке, Ижевске, Ленинградский государственный завод военно-врачебных заготовлений «Красногвардеец». В ведении Орудийно-арсенального треста находились: Московский орудийный завод «Мастяжарт», Брянский, Киевский, Ленинградский арсенальные заводы, оружейный Мытищенский, Подольский оптический заводы.</w:t>
      </w:r>
    </w:p>
    <w:p w14:paraId="2895FFE6" w14:textId="77777777" w:rsidR="001F76A2" w:rsidRPr="00C2525C" w:rsidRDefault="001F76A2" w:rsidP="00C2525C">
      <w:pPr>
        <w:pStyle w:val="rtejustify"/>
        <w:spacing w:before="0" w:after="0"/>
        <w:rPr>
          <w:color w:val="002060"/>
          <w:sz w:val="16"/>
          <w:szCs w:val="16"/>
        </w:rPr>
      </w:pPr>
      <w:r w:rsidRPr="00C2525C">
        <w:rPr>
          <w:color w:val="002060"/>
          <w:sz w:val="16"/>
          <w:szCs w:val="16"/>
        </w:rPr>
        <w:t>Растрестирование имело целью обеспечить мобильный переход гражданской промышленности на военное производство, приблизить управление к предприятиям, сократить объем задач до пределов возможного их выполнения, привести наличный состав рабочих и служащих к реальным потребностям производства (12268).</w:t>
      </w:r>
    </w:p>
    <w:p w14:paraId="1D86E32A" w14:textId="77777777" w:rsidR="001F76A2" w:rsidRPr="00C2525C" w:rsidRDefault="001F76A2" w:rsidP="00C2525C">
      <w:pPr>
        <w:pStyle w:val="rtejustify"/>
        <w:spacing w:before="0" w:after="0"/>
        <w:rPr>
          <w:color w:val="002060"/>
          <w:sz w:val="16"/>
          <w:szCs w:val="16"/>
        </w:rPr>
      </w:pPr>
    </w:p>
    <w:p w14:paraId="5AC5761B" w14:textId="77777777" w:rsidR="001F76A2" w:rsidRPr="00C2525C" w:rsidRDefault="001F76A2"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сентября 1926 вышел приказ ВСНХ во исполнение постановления от 27 августа 1926 о разделении производственного объединения военной промышленности (Военпрома) на 4 специализированных треста: орудийно-арсенального (Орудтрест), оружейно-пулеметного (Оружтрест), патронно-трубочного (Патрубтрест) и военно-химического (Вохимтрест) (5484,202).</w:t>
      </w:r>
    </w:p>
    <w:p w14:paraId="6450DE52" w14:textId="77777777" w:rsidR="001F76A2" w:rsidRPr="00C2525C" w:rsidRDefault="001F76A2" w:rsidP="00C2525C">
      <w:pPr>
        <w:autoSpaceDE w:val="0"/>
        <w:autoSpaceDN w:val="0"/>
        <w:adjustRightInd w:val="0"/>
        <w:spacing w:after="0" w:line="240" w:lineRule="auto"/>
        <w:jc w:val="both"/>
        <w:rPr>
          <w:rFonts w:ascii="Times New Roman" w:hAnsi="Times New Roman" w:cs="Times New Roman"/>
          <w:color w:val="002060"/>
          <w:sz w:val="16"/>
          <w:szCs w:val="16"/>
        </w:rPr>
      </w:pPr>
    </w:p>
    <w:p w14:paraId="0D6DDAF1" w14:textId="77777777" w:rsidR="00144B4E"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4A74F949" w14:textId="77777777" w:rsidR="00144B4E" w:rsidRPr="00C2525C" w:rsidRDefault="00144B4E"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48C4608" w14:textId="77777777" w:rsidR="00144B4E" w:rsidRPr="00C2525C" w:rsidRDefault="00144B4E" w:rsidP="00C2525C">
      <w:pPr>
        <w:pStyle w:val="ae"/>
        <w:spacing w:before="0" w:after="0"/>
        <w:jc w:val="both"/>
        <w:rPr>
          <w:bCs/>
          <w:color w:val="002060"/>
          <w:sz w:val="16"/>
          <w:szCs w:val="16"/>
        </w:rPr>
      </w:pPr>
      <w:r w:rsidRPr="00C2525C">
        <w:rPr>
          <w:bCs/>
          <w:color w:val="002060"/>
          <w:sz w:val="16"/>
          <w:szCs w:val="16"/>
        </w:rPr>
        <w:t>20 сентября 1826. Подведены итоги авиационных перелетов, которые явились свидетельством достижения советских ВВС, пр. №566 (17150).</w:t>
      </w:r>
    </w:p>
    <w:p w14:paraId="14675296" w14:textId="77777777" w:rsidR="00144B4E" w:rsidRPr="00C2525C" w:rsidRDefault="00144B4E" w:rsidP="00C2525C">
      <w:pPr>
        <w:pStyle w:val="ae"/>
        <w:spacing w:before="0" w:after="0"/>
        <w:jc w:val="both"/>
        <w:rPr>
          <w:bCs/>
          <w:color w:val="002060"/>
          <w:sz w:val="16"/>
          <w:szCs w:val="16"/>
        </w:rPr>
      </w:pPr>
    </w:p>
    <w:p w14:paraId="5AD8086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CC63A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BBCECA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сентября 1926 глава американской мафии Аль Капоне чудом избежал смерти во время расстрела его офиса в Цицеро (штат Иллинойс) (4962).</w:t>
      </w:r>
    </w:p>
    <w:p w14:paraId="29CF6FD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602C5F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371E2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2FC214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сентября 1926 состоялось совещание по проведению летных испытаний самолета И-2</w:t>
      </w:r>
    </w:p>
    <w:p w14:paraId="5D95FA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Присутствовали:</w:t>
      </w:r>
    </w:p>
    <w:p w14:paraId="5DC78D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 Правления АВЕРИН</w:t>
      </w:r>
    </w:p>
    <w:p w14:paraId="4B7D94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Пред. Правления ГАМБУРГ</w:t>
      </w:r>
    </w:p>
    <w:p w14:paraId="2BC58BE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 подотделом опытного строительства ВЕЙЦЕР</w:t>
      </w:r>
    </w:p>
    <w:p w14:paraId="5494E2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КАЛИНИН</w:t>
      </w:r>
    </w:p>
    <w:p w14:paraId="6EC8E4C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ШИШМАРЕВ</w:t>
      </w:r>
    </w:p>
    <w:p w14:paraId="2BFEAA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smallCaps/>
          <w:color w:val="002060"/>
          <w:sz w:val="16"/>
          <w:szCs w:val="16"/>
        </w:rPr>
      </w:pPr>
      <w:r w:rsidRPr="00C2525C">
        <w:rPr>
          <w:rFonts w:ascii="Times New Roman" w:hAnsi="Times New Roman" w:cs="Times New Roman"/>
          <w:smallCaps/>
          <w:color w:val="002060"/>
          <w:sz w:val="16"/>
          <w:szCs w:val="16"/>
        </w:rPr>
        <w:t>Зав. Опытным отделом ГАЗ № 3 григорович</w:t>
      </w:r>
    </w:p>
    <w:p w14:paraId="63DFA7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smallCaps/>
          <w:color w:val="002060"/>
          <w:sz w:val="16"/>
          <w:szCs w:val="16"/>
        </w:rPr>
        <w:t>Пом. дир. по техчасти ГАЗ № 3 денисов</w:t>
      </w:r>
    </w:p>
    <w:p w14:paraId="161B3A1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Летчик МЕЛЬНИЦКИЙ</w:t>
      </w:r>
    </w:p>
    <w:p w14:paraId="2D8F3D9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подотдела опытного строительства ПАСТУШЕНКО</w:t>
      </w:r>
    </w:p>
    <w:p w14:paraId="6B39E7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ВЕЩЕР Сообщает о случае затруднения выхода из штопора самолета И-2 при полетных испытаниях в НОА и последующем об</w:t>
      </w:r>
      <w:r w:rsidRPr="00C2525C">
        <w:rPr>
          <w:rFonts w:ascii="Times New Roman" w:hAnsi="Times New Roman" w:cs="Times New Roman"/>
          <w:color w:val="002060"/>
          <w:sz w:val="16"/>
          <w:szCs w:val="16"/>
        </w:rPr>
        <w:softHyphen/>
        <w:t>суждении этого случая на Заседании НК УВВС совместно с НОА и представителями Авиатреста. Подробно доложить об этом просит инж. Калинина.</w:t>
      </w:r>
    </w:p>
    <w:p w14:paraId="278619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КАЛИНИН Сообщает, что при полетных испытаниях И-2 в НОА,производимых летчиком Писаренко был случай затруднения выхода из штопора, при чем летчик Писаренко утверждал, что имело место зажатие ручки управления, Штопорение продолжалось 14 секунд в количестве восьми витков. Инцидент обсуждал</w:t>
      </w:r>
      <w:r w:rsidRPr="00C2525C">
        <w:rPr>
          <w:rFonts w:ascii="Times New Roman" w:hAnsi="Times New Roman" w:cs="Times New Roman"/>
          <w:color w:val="002060"/>
          <w:sz w:val="16"/>
          <w:szCs w:val="16"/>
        </w:rPr>
        <w:softHyphen/>
        <w:t>ся в НК УВВС совместно с представителями НОА и Авиатреста. Мнение этого совещания свелось к тому, что необхо</w:t>
      </w:r>
      <w:r w:rsidRPr="00C2525C">
        <w:rPr>
          <w:rFonts w:ascii="Times New Roman" w:hAnsi="Times New Roman" w:cs="Times New Roman"/>
          <w:color w:val="002060"/>
          <w:sz w:val="16"/>
          <w:szCs w:val="16"/>
        </w:rPr>
        <w:softHyphen/>
        <w:t>димы какие-то переделки и изменения в конструкции И-2, но какие именно - из свыше 20 Членов Совещания никто сказать не мог. При испы</w:t>
      </w:r>
      <w:r w:rsidRPr="00C2525C">
        <w:rPr>
          <w:rFonts w:ascii="Times New Roman" w:hAnsi="Times New Roman" w:cs="Times New Roman"/>
          <w:color w:val="002060"/>
          <w:sz w:val="16"/>
          <w:szCs w:val="16"/>
        </w:rPr>
        <w:softHyphen/>
        <w:t>тании в НОА был под сиденье летчика положен добавочный груз в 25 кгр. в соответствии с новыми требованиями УЗВС. НК поручил проф. Ветчинкину в недельный срок произвести исследование устойчивости и управляемости самолета И-2. Эти расчеты всегда проблематичны и ничего не дадут.</w:t>
      </w:r>
    </w:p>
    <w:p w14:paraId="5E8555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ГРИГОРОВИЧ Указывает, что прежде всего,необходимо установить,что И-2 в аэродинамическом и летном отношении является точ</w:t>
      </w:r>
      <w:r w:rsidRPr="00C2525C">
        <w:rPr>
          <w:rFonts w:ascii="Times New Roman" w:hAnsi="Times New Roman" w:cs="Times New Roman"/>
          <w:color w:val="002060"/>
          <w:sz w:val="16"/>
          <w:szCs w:val="16"/>
        </w:rPr>
        <w:softHyphen/>
        <w:t>ной копией машины, утвержденной НОА. И-7 и И-2 тождест</w:t>
      </w:r>
      <w:r w:rsidRPr="00C2525C">
        <w:rPr>
          <w:rFonts w:ascii="Times New Roman" w:hAnsi="Times New Roman" w:cs="Times New Roman"/>
          <w:color w:val="002060"/>
          <w:sz w:val="16"/>
          <w:szCs w:val="16"/>
        </w:rPr>
        <w:softHyphen/>
        <w:t>венны. Случаев затруднения выхода из штопора до сих пор не было ни у И-7, ни у И-2. Возможно, что недостаточен ход руля направления, возможны и другие причины, но на Совещании НК разговор пошел по другому пути и решение НК произвести перерасчет фактически является простой оттяжкой вопроса.</w:t>
      </w:r>
    </w:p>
    <w:p w14:paraId="3C3192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МЕЛЬНИЦКИЙ Утверждает, что те фигуры, которые делались им на И-7 не отличаютс и от фигур И-2. Различие в летных свойствах И-7 и И-2 незначительны. Что случиилось при полете Писаренко - трудно объяснить. Возможно, что неправильно грузили.</w:t>
      </w:r>
    </w:p>
    <w:p w14:paraId="54BB8F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ДЕНИСОВ Указывает на возможность паники у летчика. Заявление НОА об опасности машины не имеет никакого основания. Можно делать сравнение И-7 и И-2 и доказав, что машины тож....</w:t>
      </w:r>
    </w:p>
    <w:p w14:paraId="3A7FD8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ход рулей на правления, но сделать эти изменения последо</w:t>
      </w:r>
      <w:r w:rsidRPr="00C2525C">
        <w:rPr>
          <w:rFonts w:ascii="Times New Roman" w:hAnsi="Times New Roman" w:cs="Times New Roman"/>
          <w:color w:val="002060"/>
          <w:sz w:val="16"/>
          <w:szCs w:val="16"/>
        </w:rPr>
        <w:softHyphen/>
        <w:t>вательно, чтобы разграничить влияние этих изменения и установить причину. Необходимо иметь мнения о машине разных летчиков, как наших, так и с ГАЗ № 1, для устране</w:t>
      </w:r>
      <w:r w:rsidRPr="00C2525C">
        <w:rPr>
          <w:rFonts w:ascii="Times New Roman" w:hAnsi="Times New Roman" w:cs="Times New Roman"/>
          <w:color w:val="002060"/>
          <w:sz w:val="16"/>
          <w:szCs w:val="16"/>
        </w:rPr>
        <w:softHyphen/>
        <w:t>ния возможности индивидуальных оценок.</w:t>
      </w:r>
    </w:p>
    <w:p w14:paraId="559C391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НК оказался в беспомощном состоянии перед заявле</w:t>
      </w:r>
      <w:r w:rsidRPr="00C2525C">
        <w:rPr>
          <w:rFonts w:ascii="Times New Roman" w:hAnsi="Times New Roman" w:cs="Times New Roman"/>
          <w:color w:val="002060"/>
          <w:sz w:val="16"/>
          <w:szCs w:val="16"/>
        </w:rPr>
        <w:softHyphen/>
        <w:t>нием НОА и в частности, летчика Громова, что машина, опас</w:t>
      </w:r>
      <w:r w:rsidRPr="00C2525C">
        <w:rPr>
          <w:rFonts w:ascii="Times New Roman" w:hAnsi="Times New Roman" w:cs="Times New Roman"/>
          <w:color w:val="002060"/>
          <w:sz w:val="16"/>
          <w:szCs w:val="16"/>
        </w:rPr>
        <w:softHyphen/>
        <w:t>на! Требование перерасчета только оттяжка времени.</w:t>
      </w:r>
    </w:p>
    <w:p w14:paraId="6546B78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ШИШМАРЕВ Обращает внимание, что случай с замедлением выхода из штопора единственный в полётных испытаниях И-2 и что возможно он обусловлен дополнительной нагтзузкой в 25 кг р., положенной -под сидение летчика. Конструктор, воз</w:t>
      </w:r>
      <w:r w:rsidRPr="00C2525C">
        <w:rPr>
          <w:rFonts w:ascii="Times New Roman" w:hAnsi="Times New Roman" w:cs="Times New Roman"/>
          <w:color w:val="002060"/>
          <w:sz w:val="16"/>
          <w:szCs w:val="16"/>
        </w:rPr>
        <w:softHyphen/>
        <w:t>можно, расположил , бы этот груз иначе. Надо испытать И-2 без этого добавочного груза и, возможно, он даст нормаль</w:t>
      </w:r>
      <w:r w:rsidRPr="00C2525C">
        <w:rPr>
          <w:rFonts w:ascii="Times New Roman" w:hAnsi="Times New Roman" w:cs="Times New Roman"/>
          <w:color w:val="002060"/>
          <w:sz w:val="16"/>
          <w:szCs w:val="16"/>
        </w:rPr>
        <w:softHyphen/>
        <w:t>ные результаты.</w:t>
      </w:r>
    </w:p>
    <w:p w14:paraId="64FC0BF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АВЕРИН Резюмируя сообщения участников настоящего совещания, приходит к выводу, что вопрос о дополнительных требова</w:t>
      </w:r>
      <w:r w:rsidRPr="00C2525C">
        <w:rPr>
          <w:rFonts w:ascii="Times New Roman" w:hAnsi="Times New Roman" w:cs="Times New Roman"/>
          <w:color w:val="002060"/>
          <w:sz w:val="16"/>
          <w:szCs w:val="16"/>
        </w:rPr>
        <w:softHyphen/>
        <w:t>ниях УВВС надо заострить. Мы не можем останавливать за</w:t>
      </w:r>
      <w:r w:rsidRPr="00C2525C">
        <w:rPr>
          <w:rFonts w:ascii="Times New Roman" w:hAnsi="Times New Roman" w:cs="Times New Roman"/>
          <w:color w:val="002060"/>
          <w:sz w:val="16"/>
          <w:szCs w:val="16"/>
        </w:rPr>
        <w:softHyphen/>
        <w:t>вод из-за каких то неясностей, которые и сам НК не в состоянии формулировать точно. Требование дополнитель</w:t>
      </w:r>
      <w:r w:rsidRPr="00C2525C">
        <w:rPr>
          <w:rFonts w:ascii="Times New Roman" w:hAnsi="Times New Roman" w:cs="Times New Roman"/>
          <w:color w:val="002060"/>
          <w:sz w:val="16"/>
          <w:szCs w:val="16"/>
        </w:rPr>
        <w:softHyphen/>
        <w:t>ной нагрузки не предусмотрено утвержденным проектом и такие дополнения надо раз и навсегда рассматривать как новое и особое задание. Надо взять инициативу в свои руки и поставить перед НК прямой вопрос: продолжать строить или нет? Чего не хватает- в машине! Мы имеем дело с производством и рабочими и при таком отношении нельзя работать.</w:t>
      </w:r>
    </w:p>
    <w:p w14:paraId="3463CC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соображения, высказанные на этом совещании необ</w:t>
      </w:r>
      <w:r w:rsidRPr="00C2525C">
        <w:rPr>
          <w:rFonts w:ascii="Times New Roman" w:hAnsi="Times New Roman" w:cs="Times New Roman"/>
          <w:color w:val="002060"/>
          <w:sz w:val="16"/>
          <w:szCs w:val="16"/>
        </w:rPr>
        <w:softHyphen/>
        <w:t>ходимо зафиксировать и составить письмо в УВВС, поставив все точки над и. Испытание необходимо продолжать. В со</w:t>
      </w:r>
      <w:r w:rsidRPr="00C2525C">
        <w:rPr>
          <w:rFonts w:ascii="Times New Roman" w:hAnsi="Times New Roman" w:cs="Times New Roman"/>
          <w:color w:val="002060"/>
          <w:sz w:val="16"/>
          <w:szCs w:val="16"/>
        </w:rPr>
        <w:softHyphen/>
        <w:t>ответствии с постановлением о совместных испытаниях НОА и заводов испытания Ленинградских машин надо произ</w:t>
      </w:r>
      <w:r w:rsidRPr="00C2525C">
        <w:rPr>
          <w:rFonts w:ascii="Times New Roman" w:hAnsi="Times New Roman" w:cs="Times New Roman"/>
          <w:color w:val="002060"/>
          <w:sz w:val="16"/>
          <w:szCs w:val="16"/>
        </w:rPr>
        <w:softHyphen/>
        <w:t>водить в Ленинграде с командированием туда представи</w:t>
      </w:r>
      <w:r w:rsidRPr="00C2525C">
        <w:rPr>
          <w:rFonts w:ascii="Times New Roman" w:hAnsi="Times New Roman" w:cs="Times New Roman"/>
          <w:color w:val="002060"/>
          <w:sz w:val="16"/>
          <w:szCs w:val="16"/>
        </w:rPr>
        <w:softHyphen/>
        <w:t>телей НОА.</w:t>
      </w:r>
    </w:p>
    <w:p w14:paraId="73AD5A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результате обмена мнениями совещание ПОСТАНОВИЛО:</w:t>
      </w:r>
    </w:p>
    <w:p w14:paraId="5C6C6A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Сообщить в письменной форме УВВС соображения Авиатреста о необходимости полного выяснения требований УВВС, как в части возможности дальнейше постройки типа И-2, так и исчерпывающих указаний о </w:t>
      </w:r>
      <w:r w:rsidRPr="00C2525C">
        <w:rPr>
          <w:rFonts w:ascii="Times New Roman" w:hAnsi="Times New Roman" w:cs="Times New Roman"/>
          <w:smallCaps/>
          <w:color w:val="002060"/>
          <w:sz w:val="16"/>
          <w:szCs w:val="16"/>
        </w:rPr>
        <w:t>конструктивных недостатках</w:t>
      </w:r>
      <w:r w:rsidRPr="00C2525C">
        <w:rPr>
          <w:rFonts w:ascii="Times New Roman" w:hAnsi="Times New Roman" w:cs="Times New Roman"/>
          <w:color w:val="002060"/>
          <w:sz w:val="16"/>
          <w:szCs w:val="16"/>
        </w:rPr>
        <w:t xml:space="preserve"> машины.</w:t>
      </w:r>
    </w:p>
    <w:p w14:paraId="4649DF4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Предложить Заводоуправлению ГАЗ № 3 производить всесторонние шытания И-2 в Ленинграде, командировав туда летчика с ГАЗ № 1, а НОА командировать на эти испытания своих представителей (8905,117).</w:t>
      </w:r>
    </w:p>
    <w:p w14:paraId="1B06EE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3F0B5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сентября 1926 Секция применения НК УВВС рассмотрела вопросы: 4. Об отличительных знаках на самолетах и др. (2265,97).</w:t>
      </w:r>
    </w:p>
    <w:p w14:paraId="746051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E2772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сентября 1926 была подготовлена:</w:t>
      </w:r>
    </w:p>
    <w:p w14:paraId="3A6A79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268"/>
        <w:gridCol w:w="2977"/>
        <w:gridCol w:w="3869"/>
      </w:tblGrid>
      <w:tr w:rsidR="00BD609C" w:rsidRPr="00C2525C" w14:paraId="2031AA36" w14:textId="77777777">
        <w:tc>
          <w:tcPr>
            <w:tcW w:w="2093" w:type="dxa"/>
            <w:tcBorders>
              <w:top w:val="single" w:sz="12" w:space="0" w:color="auto"/>
            </w:tcBorders>
          </w:tcPr>
          <w:p w14:paraId="21BF76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Н.Комитета 24/1Х-26 г.</w:t>
            </w:r>
          </w:p>
        </w:tc>
        <w:tc>
          <w:tcPr>
            <w:tcW w:w="2268" w:type="dxa"/>
            <w:tcBorders>
              <w:top w:val="single" w:sz="12" w:space="0" w:color="auto"/>
            </w:tcBorders>
          </w:tcPr>
          <w:p w14:paraId="4934B4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Применения 21/1Х-26 г.</w:t>
            </w:r>
          </w:p>
        </w:tc>
        <w:tc>
          <w:tcPr>
            <w:tcW w:w="2977" w:type="dxa"/>
            <w:tcBorders>
              <w:top w:val="single" w:sz="12" w:space="0" w:color="auto"/>
            </w:tcBorders>
          </w:tcPr>
          <w:p w14:paraId="05F5D2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Спецслужб 23/1Х-26 г.</w:t>
            </w:r>
          </w:p>
        </w:tc>
        <w:tc>
          <w:tcPr>
            <w:tcW w:w="3869" w:type="dxa"/>
            <w:tcBorders>
              <w:top w:val="single" w:sz="12" w:space="0" w:color="auto"/>
            </w:tcBorders>
          </w:tcPr>
          <w:p w14:paraId="428916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Секция Техническая 23/1Х-26 г.</w:t>
            </w:r>
          </w:p>
        </w:tc>
      </w:tr>
      <w:tr w:rsidR="00BD609C" w:rsidRPr="00C2525C" w14:paraId="793B5913" w14:textId="77777777">
        <w:tc>
          <w:tcPr>
            <w:tcW w:w="2093" w:type="dxa"/>
            <w:tcBorders>
              <w:bottom w:val="single" w:sz="12" w:space="0" w:color="auto"/>
            </w:tcBorders>
          </w:tcPr>
          <w:p w14:paraId="2C5B8E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Чтение журналов Секций</w:t>
            </w:r>
          </w:p>
        </w:tc>
        <w:tc>
          <w:tcPr>
            <w:tcW w:w="2268" w:type="dxa"/>
            <w:tcBorders>
              <w:bottom w:val="single" w:sz="12" w:space="0" w:color="auto"/>
            </w:tcBorders>
          </w:tcPr>
          <w:p w14:paraId="4F7461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Классификация ремонтов</w:t>
            </w:r>
          </w:p>
          <w:p w14:paraId="3EBC7E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Положение о технической эксплоатации</w:t>
            </w:r>
          </w:p>
          <w:p w14:paraId="605760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перечне запчастей к самолету Р1-М5</w:t>
            </w:r>
          </w:p>
          <w:p w14:paraId="13264B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Об отличительных знаках на самолетах</w:t>
            </w:r>
          </w:p>
          <w:p w14:paraId="3F3BE8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Программа инструкции нач. Техчасти строевых частей</w:t>
            </w:r>
          </w:p>
        </w:tc>
        <w:tc>
          <w:tcPr>
            <w:tcW w:w="2977" w:type="dxa"/>
            <w:tcBorders>
              <w:bottom w:val="single" w:sz="12" w:space="0" w:color="auto"/>
            </w:tcBorders>
          </w:tcPr>
          <w:p w14:paraId="7854D2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1.Станок-поверитель для учебной пулеметной стре</w:t>
            </w:r>
            <w:r w:rsidRPr="00C2525C">
              <w:rPr>
                <w:rFonts w:ascii="Times New Roman" w:hAnsi="Times New Roman" w:cs="Times New Roman"/>
                <w:color w:val="002060"/>
                <w:sz w:val="16"/>
                <w:szCs w:val="16"/>
              </w:rPr>
              <w:softHyphen/>
              <w:t>льбы с тур. установки на самолетах.</w:t>
            </w:r>
          </w:p>
          <w:p w14:paraId="691750F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Сигнальные ракеты для пистолета 4-го калибра</w:t>
            </w:r>
          </w:p>
          <w:p w14:paraId="3E8AE9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Посад. аэродромный огонь и на самолете.</w:t>
            </w:r>
          </w:p>
          <w:p w14:paraId="721A99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Снаряд для освещения посад. площад. при сбрасывании.</w:t>
            </w:r>
          </w:p>
          <w:p w14:paraId="018707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Об испытании манометров для бензина А-1 и А-2</w:t>
            </w:r>
          </w:p>
        </w:tc>
        <w:tc>
          <w:tcPr>
            <w:tcW w:w="3869" w:type="dxa"/>
            <w:tcBorders>
              <w:bottom w:val="single" w:sz="12" w:space="0" w:color="auto"/>
            </w:tcBorders>
          </w:tcPr>
          <w:p w14:paraId="343A58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О6 испытании самолета Р3 /АНТ3/ с Нэпир 450 НР.</w:t>
            </w:r>
          </w:p>
          <w:p w14:paraId="3D4F3B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О6 испытании карбюраторов Клодель.</w:t>
            </w:r>
          </w:p>
          <w:p w14:paraId="239BAC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нормах расхода горюч. и смазки в эксплоатации.</w:t>
            </w:r>
          </w:p>
          <w:p w14:paraId="26386E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предложении Ветчинкина "Гусенич</w:t>
            </w:r>
            <w:r w:rsidRPr="00C2525C">
              <w:rPr>
                <w:rFonts w:ascii="Times New Roman" w:hAnsi="Times New Roman" w:cs="Times New Roman"/>
                <w:color w:val="002060"/>
                <w:sz w:val="16"/>
                <w:szCs w:val="16"/>
              </w:rPr>
              <w:softHyphen/>
              <w:t>ные поплавки".</w:t>
            </w:r>
          </w:p>
          <w:p w14:paraId="5DEA67D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Рб исследов. работы моторов на вы</w:t>
            </w:r>
            <w:r w:rsidRPr="00C2525C">
              <w:rPr>
                <w:rFonts w:ascii="Times New Roman" w:hAnsi="Times New Roman" w:cs="Times New Roman"/>
                <w:color w:val="002060"/>
                <w:sz w:val="16"/>
                <w:szCs w:val="16"/>
              </w:rPr>
              <w:softHyphen/>
              <w:t>соте в камере низкого давления ВМО ЦАГИ</w:t>
            </w:r>
          </w:p>
          <w:p w14:paraId="049E6D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 моторе ЦАГИ с большим диаметром цилиндров</w:t>
            </w:r>
          </w:p>
          <w:p w14:paraId="4CE49B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 работах по исследован. подшипн.</w:t>
            </w:r>
          </w:p>
        </w:tc>
      </w:tr>
    </w:tbl>
    <w:p w14:paraId="74D523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(2265,98).</w:t>
      </w:r>
    </w:p>
    <w:p w14:paraId="2FB2E6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D3F2A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сентября 1926 Добролет из всероссийского стал всесоюзным (356,412).</w:t>
      </w:r>
    </w:p>
    <w:p w14:paraId="7B60C6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AA3B5F6" w14:textId="77777777" w:rsidR="00BC22EA" w:rsidRPr="00C2525C" w:rsidRDefault="00BC22E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05887750" w14:textId="77777777" w:rsidR="00BC22EA" w:rsidRPr="00C2525C" w:rsidRDefault="00BC22EA"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F55DC7A" w14:textId="77777777" w:rsidR="00BC22EA" w:rsidRPr="00C2525C" w:rsidRDefault="00BC22E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сентября 1926. Газета "Вечерняя Москва" сообщала "Специальная комиссия по регулированию уличного движения при МКХ признала необходимым устроить в виде опыта у Мясницких ворот сигнальную вышку, с которой милиционер будет регулировать движение на двух ближайших перекрестках" (18714).</w:t>
      </w:r>
    </w:p>
    <w:p w14:paraId="7BF818CC" w14:textId="77777777" w:rsidR="00BC22EA" w:rsidRPr="00C2525C" w:rsidRDefault="00BC22EA" w:rsidP="00C2525C">
      <w:pPr>
        <w:spacing w:after="0" w:line="240" w:lineRule="auto"/>
        <w:jc w:val="both"/>
        <w:rPr>
          <w:rFonts w:ascii="Times New Roman" w:hAnsi="Times New Roman" w:cs="Times New Roman"/>
          <w:color w:val="002060"/>
          <w:sz w:val="16"/>
          <w:szCs w:val="16"/>
        </w:rPr>
      </w:pPr>
    </w:p>
    <w:p w14:paraId="22A77109" w14:textId="77777777" w:rsidR="009E38A1" w:rsidRPr="00C2525C" w:rsidRDefault="009E38A1"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CA8194D" w14:textId="77777777" w:rsidR="009E38A1" w:rsidRPr="00C2525C" w:rsidRDefault="009E38A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9A02027" w14:textId="77777777" w:rsidR="009E38A1" w:rsidRPr="00C2525C" w:rsidRDefault="009E38A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21 сентября 1926 в надежде получить приз Ортейга французский ас времен Первой мировой войны Рене Фонк пытается взлететь с поля Рузвельта на Лонг-Айленде, штат Нью-Йорк, на сильно перегруженном Sikorsky S-35, чтобы совершить беспосадочный трансатлантический перелет в Париж. Самолет теряет колесо при взлете, не набирает подъемную силу, скатывается от обрыва и загорается, в результате чего два члена экипажа погибают. Фонк выживает (20358).</w:t>
      </w:r>
    </w:p>
    <w:p w14:paraId="6EFE620A" w14:textId="77777777" w:rsidR="009E38A1" w:rsidRPr="00C2525C" w:rsidRDefault="009E38A1" w:rsidP="00C2525C">
      <w:pPr>
        <w:spacing w:after="0" w:line="240" w:lineRule="auto"/>
        <w:jc w:val="both"/>
        <w:rPr>
          <w:rFonts w:ascii="Times New Roman" w:hAnsi="Times New Roman" w:cs="Times New Roman"/>
          <w:color w:val="0070C0"/>
          <w:sz w:val="16"/>
          <w:szCs w:val="16"/>
        </w:rPr>
      </w:pPr>
    </w:p>
    <w:p w14:paraId="77DC3A33" w14:textId="77777777" w:rsidR="006302FA"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6B1AC8A" w14:textId="77777777" w:rsidR="006302FA" w:rsidRPr="00C2525C" w:rsidRDefault="006302FA"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9350744" w14:textId="77777777" w:rsidR="006302FA" w:rsidRPr="00C2525C" w:rsidRDefault="006302FA" w:rsidP="00C2525C">
      <w:pPr>
        <w:pStyle w:val="83"/>
        <w:shd w:val="clear" w:color="auto" w:fill="auto"/>
        <w:spacing w:after="0" w:line="240" w:lineRule="auto"/>
        <w:ind w:firstLine="0"/>
        <w:jc w:val="both"/>
        <w:rPr>
          <w:rFonts w:ascii="Times New Roman" w:hAnsi="Times New Roman"/>
          <w:color w:val="002060"/>
          <w:sz w:val="16"/>
          <w:szCs w:val="16"/>
        </w:rPr>
      </w:pPr>
      <w:r w:rsidRPr="00C2525C">
        <w:rPr>
          <w:rFonts w:ascii="Times New Roman" w:hAnsi="Times New Roman"/>
          <w:color w:val="002060"/>
          <w:sz w:val="16"/>
          <w:szCs w:val="16"/>
        </w:rPr>
        <w:t>22 сентября 1926 г. состоялся первый полет МР-2 продолжи</w:t>
      </w:r>
      <w:r w:rsidRPr="00C2525C">
        <w:rPr>
          <w:rFonts w:ascii="Times New Roman" w:hAnsi="Times New Roman"/>
          <w:color w:val="002060"/>
          <w:sz w:val="16"/>
          <w:szCs w:val="16"/>
        </w:rPr>
        <w:softHyphen/>
        <w:t>тельностью 15—17 мин. Впереди усел</w:t>
      </w:r>
      <w:r w:rsidRPr="00C2525C">
        <w:rPr>
          <w:rFonts w:ascii="Times New Roman" w:hAnsi="Times New Roman"/>
          <w:color w:val="002060"/>
          <w:sz w:val="16"/>
          <w:szCs w:val="16"/>
        </w:rPr>
        <w:softHyphen/>
        <w:t>ся Григорович, пилотировал летчик Мельницкий, рядом с ним на пра</w:t>
      </w:r>
      <w:r w:rsidRPr="00C2525C">
        <w:rPr>
          <w:rFonts w:ascii="Times New Roman" w:hAnsi="Times New Roman"/>
          <w:color w:val="002060"/>
          <w:sz w:val="16"/>
          <w:szCs w:val="16"/>
        </w:rPr>
        <w:softHyphen/>
        <w:t>вом сидении разместился Корвин. В этот же день состоялся второй полет А.С. Мельницкого, и вновь с пассажирами: с мотористом Фун- тиковым и инженером Виганд. Тре</w:t>
      </w:r>
      <w:r w:rsidRPr="00C2525C">
        <w:rPr>
          <w:rFonts w:ascii="Times New Roman" w:hAnsi="Times New Roman"/>
          <w:color w:val="002060"/>
          <w:sz w:val="16"/>
          <w:szCs w:val="16"/>
        </w:rPr>
        <w:softHyphen/>
        <w:t>тий полет выполнил представитель НОА летчик В.Н. Филиппов, кото</w:t>
      </w:r>
      <w:r w:rsidRPr="00C2525C">
        <w:rPr>
          <w:rFonts w:ascii="Times New Roman" w:hAnsi="Times New Roman"/>
          <w:color w:val="002060"/>
          <w:sz w:val="16"/>
          <w:szCs w:val="16"/>
        </w:rPr>
        <w:softHyphen/>
        <w:t>рый отметил длинный разбег на взлете, неустойчивый режим в го</w:t>
      </w:r>
      <w:r w:rsidRPr="00C2525C">
        <w:rPr>
          <w:rFonts w:ascii="Times New Roman" w:hAnsi="Times New Roman"/>
          <w:color w:val="002060"/>
          <w:sz w:val="16"/>
          <w:szCs w:val="16"/>
        </w:rPr>
        <w:softHyphen/>
        <w:t>ризонтальном полете и на плани</w:t>
      </w:r>
      <w:r w:rsidRPr="00C2525C">
        <w:rPr>
          <w:rFonts w:ascii="Times New Roman" w:hAnsi="Times New Roman"/>
          <w:color w:val="002060"/>
          <w:sz w:val="16"/>
          <w:szCs w:val="16"/>
        </w:rPr>
        <w:softHyphen/>
        <w:t>ровании. Впрочем, общая оценка гласила, что управляемость и по</w:t>
      </w:r>
      <w:r w:rsidRPr="00C2525C">
        <w:rPr>
          <w:rFonts w:ascii="Times New Roman" w:hAnsi="Times New Roman"/>
          <w:color w:val="002060"/>
          <w:sz w:val="16"/>
          <w:szCs w:val="16"/>
        </w:rPr>
        <w:softHyphen/>
        <w:t>перечная устойчивость МР-2 лучше, чем у МР-1, а продольная устой</w:t>
      </w:r>
      <w:r w:rsidRPr="00C2525C">
        <w:rPr>
          <w:rFonts w:ascii="Times New Roman" w:hAnsi="Times New Roman"/>
          <w:color w:val="002060"/>
          <w:sz w:val="16"/>
          <w:szCs w:val="16"/>
        </w:rPr>
        <w:softHyphen/>
        <w:t>чивость хуже.</w:t>
      </w:r>
    </w:p>
    <w:p w14:paraId="0264B371" w14:textId="77777777" w:rsidR="006302FA" w:rsidRPr="00C2525C" w:rsidRDefault="006302FA" w:rsidP="00C2525C">
      <w:pPr>
        <w:pStyle w:val="83"/>
        <w:shd w:val="clear" w:color="auto" w:fill="auto"/>
        <w:spacing w:after="0" w:line="240" w:lineRule="auto"/>
        <w:ind w:firstLine="0"/>
        <w:jc w:val="both"/>
        <w:rPr>
          <w:rFonts w:ascii="Times New Roman" w:hAnsi="Times New Roman"/>
          <w:color w:val="002060"/>
          <w:sz w:val="16"/>
          <w:szCs w:val="16"/>
        </w:rPr>
      </w:pPr>
      <w:r w:rsidRPr="00C2525C">
        <w:rPr>
          <w:rFonts w:ascii="Times New Roman" w:hAnsi="Times New Roman"/>
          <w:color w:val="002060"/>
          <w:sz w:val="16"/>
          <w:szCs w:val="16"/>
        </w:rPr>
        <w:t>Основные технические донные и расчетные летные характеристики МРЛ-2 (МР-2)</w:t>
      </w:r>
    </w:p>
    <w:p w14:paraId="6C44B3B7" w14:textId="77777777" w:rsidR="006302FA" w:rsidRPr="00C2525C" w:rsidRDefault="006302FA" w:rsidP="00C2525C">
      <w:pPr>
        <w:tabs>
          <w:tab w:val="left" w:leader="dot" w:pos="4013"/>
        </w:tabs>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Размах крыльев, м</w:t>
      </w:r>
      <w:r w:rsidRPr="00C2525C">
        <w:rPr>
          <w:rFonts w:ascii="Times New Roman" w:hAnsi="Times New Roman" w:cs="Times New Roman"/>
          <w:color w:val="002060"/>
          <w:sz w:val="16"/>
          <w:szCs w:val="16"/>
        </w:rPr>
        <w:tab/>
        <w:t xml:space="preserve"> 15,6</w:t>
      </w:r>
    </w:p>
    <w:p w14:paraId="22AF6022" w14:textId="77777777" w:rsidR="006302FA" w:rsidRPr="00C2525C" w:rsidRDefault="006302FA" w:rsidP="00C2525C">
      <w:pPr>
        <w:tabs>
          <w:tab w:val="left" w:leader="dot" w:pos="4043"/>
        </w:tabs>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Длина в линии полета, м</w:t>
      </w:r>
      <w:r w:rsidRPr="00C2525C">
        <w:rPr>
          <w:rFonts w:ascii="Times New Roman" w:hAnsi="Times New Roman" w:cs="Times New Roman"/>
          <w:color w:val="002060"/>
          <w:sz w:val="16"/>
          <w:szCs w:val="16"/>
        </w:rPr>
        <w:tab/>
        <w:t xml:space="preserve"> 13,6</w:t>
      </w:r>
    </w:p>
    <w:p w14:paraId="3D07AB14" w14:textId="77777777" w:rsidR="006302FA" w:rsidRPr="00C2525C" w:rsidRDefault="006302FA" w:rsidP="00C2525C">
      <w:pPr>
        <w:tabs>
          <w:tab w:val="left" w:leader="dot" w:pos="4020"/>
        </w:tabs>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Площадь крыльев,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ab/>
        <w:t>56,7</w:t>
      </w:r>
    </w:p>
    <w:p w14:paraId="6A3AF6FA" w14:textId="77777777" w:rsidR="006302FA" w:rsidRPr="00C2525C" w:rsidRDefault="006302FA" w:rsidP="00C2525C">
      <w:pPr>
        <w:tabs>
          <w:tab w:val="left" w:leader="dot" w:pos="3885"/>
        </w:tabs>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Вес пустого, кг</w:t>
      </w:r>
      <w:r w:rsidRPr="00C2525C">
        <w:rPr>
          <w:rFonts w:ascii="Times New Roman" w:hAnsi="Times New Roman" w:cs="Times New Roman"/>
          <w:color w:val="002060"/>
          <w:sz w:val="16"/>
          <w:szCs w:val="16"/>
        </w:rPr>
        <w:tab/>
        <w:t>1770</w:t>
      </w:r>
    </w:p>
    <w:p w14:paraId="7321D76B" w14:textId="77777777" w:rsidR="006302FA" w:rsidRPr="00C2525C" w:rsidRDefault="006302FA" w:rsidP="00C2525C">
      <w:pPr>
        <w:tabs>
          <w:tab w:val="left" w:leader="dot" w:pos="3885"/>
        </w:tabs>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Полезная нагрузка, кг</w:t>
      </w:r>
      <w:r w:rsidRPr="00C2525C">
        <w:rPr>
          <w:rFonts w:ascii="Times New Roman" w:hAnsi="Times New Roman" w:cs="Times New Roman"/>
          <w:color w:val="002060"/>
          <w:sz w:val="16"/>
          <w:szCs w:val="16"/>
        </w:rPr>
        <w:tab/>
        <w:t xml:space="preserve"> 1000</w:t>
      </w:r>
    </w:p>
    <w:p w14:paraId="745214B6" w14:textId="77777777" w:rsidR="006302FA" w:rsidRPr="00C2525C" w:rsidRDefault="006302FA" w:rsidP="00C2525C">
      <w:pPr>
        <w:tabs>
          <w:tab w:val="left" w:leader="dot" w:pos="3885"/>
        </w:tabs>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Полетный вес, кг</w:t>
      </w:r>
      <w:r w:rsidRPr="00C2525C">
        <w:rPr>
          <w:rFonts w:ascii="Times New Roman" w:hAnsi="Times New Roman" w:cs="Times New Roman"/>
          <w:color w:val="002060"/>
          <w:sz w:val="16"/>
          <w:szCs w:val="16"/>
        </w:rPr>
        <w:tab/>
        <w:t xml:space="preserve"> 2900</w:t>
      </w:r>
    </w:p>
    <w:p w14:paraId="0BF1793D" w14:textId="77777777" w:rsidR="006302FA" w:rsidRPr="00C2525C" w:rsidRDefault="006302FA" w:rsidP="00C2525C">
      <w:pPr>
        <w:tabs>
          <w:tab w:val="left" w:leader="dot" w:pos="4013"/>
        </w:tabs>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Нагрузка на крыло, кг/м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ab/>
        <w:t>51,1</w:t>
      </w:r>
    </w:p>
    <w:p w14:paraId="49C4DB06"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Скорость максимальная у земли, км/ч</w:t>
      </w:r>
      <w:r w:rsidRPr="00C2525C">
        <w:rPr>
          <w:rFonts w:ascii="Times New Roman" w:hAnsi="Times New Roman" w:cs="Times New Roman"/>
          <w:color w:val="002060"/>
          <w:sz w:val="16"/>
          <w:szCs w:val="16"/>
        </w:rPr>
        <w:tab/>
        <w:t xml:space="preserve"> 179</w:t>
      </w:r>
    </w:p>
    <w:p w14:paraId="2013420F"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Скорость максимальная на расчетн. высоте, км/ч</w:t>
      </w:r>
      <w:r w:rsidRPr="00C2525C">
        <w:rPr>
          <w:rFonts w:ascii="Times New Roman" w:hAnsi="Times New Roman" w:cs="Times New Roman"/>
          <w:color w:val="002060"/>
          <w:sz w:val="16"/>
          <w:szCs w:val="16"/>
        </w:rPr>
        <w:tab/>
        <w:t xml:space="preserve"> 190</w:t>
      </w:r>
    </w:p>
    <w:p w14:paraId="1DD9FADD" w14:textId="77777777" w:rsidR="006302FA" w:rsidRPr="00C2525C" w:rsidRDefault="006302FA" w:rsidP="00C2525C">
      <w:pPr>
        <w:tabs>
          <w:tab w:val="right" w:leader="dot" w:pos="4963"/>
        </w:tabs>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Скорость посадочная, км/ч</w:t>
      </w:r>
      <w:r w:rsidRPr="00C2525C">
        <w:rPr>
          <w:rFonts w:ascii="Times New Roman" w:hAnsi="Times New Roman" w:cs="Times New Roman"/>
          <w:color w:val="002060"/>
          <w:sz w:val="16"/>
          <w:szCs w:val="16"/>
        </w:rPr>
        <w:tab/>
        <w:t>82</w:t>
      </w:r>
    </w:p>
    <w:p w14:paraId="4E79B9B7" w14:textId="77777777" w:rsidR="006302FA" w:rsidRPr="00C2525C" w:rsidRDefault="006302FA" w:rsidP="00C2525C">
      <w:pPr>
        <w:tabs>
          <w:tab w:val="left" w:leader="dot" w:pos="3885"/>
        </w:tabs>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Практический потолок, м</w:t>
      </w:r>
      <w:r w:rsidRPr="00C2525C">
        <w:rPr>
          <w:rFonts w:ascii="Times New Roman" w:hAnsi="Times New Roman" w:cs="Times New Roman"/>
          <w:color w:val="002060"/>
          <w:sz w:val="16"/>
          <w:szCs w:val="16"/>
        </w:rPr>
        <w:tab/>
        <w:t xml:space="preserve"> 4200</w:t>
      </w:r>
    </w:p>
    <w:p w14:paraId="2ED67B9F"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Время набора высоты 1000 м, мин</w:t>
      </w:r>
      <w:r w:rsidRPr="00C2525C">
        <w:rPr>
          <w:rFonts w:ascii="Times New Roman" w:hAnsi="Times New Roman" w:cs="Times New Roman"/>
          <w:color w:val="002060"/>
          <w:sz w:val="16"/>
          <w:szCs w:val="16"/>
        </w:rPr>
        <w:tab/>
        <w:t>7,0</w:t>
      </w:r>
    </w:p>
    <w:p w14:paraId="755149F1"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Время набора высоты 3000 м, мин</w:t>
      </w:r>
      <w:r w:rsidRPr="00C2525C">
        <w:rPr>
          <w:rFonts w:ascii="Times New Roman" w:hAnsi="Times New Roman" w:cs="Times New Roman"/>
          <w:color w:val="002060"/>
          <w:sz w:val="16"/>
          <w:szCs w:val="16"/>
        </w:rPr>
        <w:tab/>
        <w:t>34,0</w:t>
      </w:r>
    </w:p>
    <w:p w14:paraId="4A8E91D2" w14:textId="77777777" w:rsidR="006302FA" w:rsidRPr="00C2525C" w:rsidRDefault="006302FA" w:rsidP="00C2525C">
      <w:pPr>
        <w:spacing w:after="0" w:line="240" w:lineRule="auto"/>
        <w:jc w:val="both"/>
        <w:rPr>
          <w:rStyle w:val="130"/>
          <w:rFonts w:ascii="Times New Roman" w:hAnsi="Times New Roman" w:cs="Times New Roman"/>
          <w:color w:val="002060"/>
          <w:sz w:val="16"/>
          <w:szCs w:val="16"/>
        </w:rPr>
      </w:pPr>
      <w:r w:rsidRPr="00C2525C">
        <w:rPr>
          <w:rFonts w:ascii="Times New Roman" w:hAnsi="Times New Roman" w:cs="Times New Roman"/>
          <w:color w:val="002060"/>
          <w:sz w:val="16"/>
          <w:szCs w:val="16"/>
        </w:rPr>
        <w:t>Максимальная продолжительность полета,ч</w:t>
      </w:r>
      <w:r w:rsidRPr="00C2525C">
        <w:rPr>
          <w:rStyle w:val="130"/>
          <w:rFonts w:ascii="Times New Roman" w:hAnsi="Times New Roman" w:cs="Times New Roman"/>
          <w:color w:val="002060"/>
          <w:sz w:val="16"/>
          <w:szCs w:val="16"/>
        </w:rPr>
        <w:tab/>
        <w:t>5</w:t>
      </w:r>
    </w:p>
    <w:p w14:paraId="5A7CF516" w14:textId="77777777" w:rsidR="006302FA" w:rsidRPr="00C2525C" w:rsidRDefault="006302FA" w:rsidP="00C2525C">
      <w:pPr>
        <w:pStyle w:val="83"/>
        <w:shd w:val="clear" w:color="auto" w:fill="auto"/>
        <w:spacing w:after="0" w:line="240" w:lineRule="auto"/>
        <w:ind w:firstLine="0"/>
        <w:jc w:val="both"/>
        <w:rPr>
          <w:rFonts w:ascii="Times New Roman" w:hAnsi="Times New Roman"/>
          <w:color w:val="002060"/>
          <w:sz w:val="16"/>
          <w:szCs w:val="16"/>
        </w:rPr>
      </w:pPr>
      <w:r w:rsidRPr="00C2525C">
        <w:rPr>
          <w:rFonts w:ascii="Times New Roman" w:hAnsi="Times New Roman"/>
          <w:color w:val="002060"/>
          <w:sz w:val="16"/>
          <w:szCs w:val="16"/>
        </w:rPr>
        <w:t>(12119).</w:t>
      </w:r>
    </w:p>
    <w:p w14:paraId="06D337FE" w14:textId="77777777" w:rsidR="006302FA" w:rsidRPr="00C2525C" w:rsidRDefault="006302FA" w:rsidP="00C2525C">
      <w:pPr>
        <w:spacing w:after="0" w:line="240" w:lineRule="auto"/>
        <w:jc w:val="both"/>
        <w:rPr>
          <w:rFonts w:ascii="Times New Roman" w:hAnsi="Times New Roman" w:cs="Times New Roman"/>
          <w:color w:val="002060"/>
          <w:sz w:val="16"/>
          <w:szCs w:val="16"/>
        </w:rPr>
      </w:pPr>
    </w:p>
    <w:p w14:paraId="7017CD6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5C3104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F7624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сентября 1926 был подписан акт о ненападении с Литвой (3907,323).</w:t>
      </w:r>
    </w:p>
    <w:p w14:paraId="525D1C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928018D" w14:textId="77777777" w:rsidR="00CF68EB" w:rsidRPr="00C2525C" w:rsidRDefault="00CF68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сентября в 1926 году подписан советско-литовский договор о дружбе и нейтралитете (14777).</w:t>
      </w:r>
    </w:p>
    <w:p w14:paraId="6ED066D2" w14:textId="77777777" w:rsidR="00CF68EB" w:rsidRPr="00C2525C" w:rsidRDefault="00CF68EB" w:rsidP="00C2525C">
      <w:pPr>
        <w:spacing w:after="0" w:line="240" w:lineRule="auto"/>
        <w:jc w:val="both"/>
        <w:rPr>
          <w:rFonts w:ascii="Times New Roman" w:hAnsi="Times New Roman" w:cs="Times New Roman"/>
          <w:color w:val="002060"/>
          <w:sz w:val="16"/>
          <w:szCs w:val="16"/>
        </w:rPr>
      </w:pPr>
    </w:p>
    <w:p w14:paraId="4C05760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88CFD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3F80BB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сентября 1926 писатели Томас Вульф и Джеймс Джойс посетили Ватерлоо на одном туристическом автобусе, но так и не встретились (4962).</w:t>
      </w:r>
    </w:p>
    <w:p w14:paraId="7DE6C95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9C70897" w14:textId="77777777" w:rsidR="00CF68EB" w:rsidRPr="00C2525C" w:rsidRDefault="00CF68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22 сентября в 1926 году писатели Томас Вулф и Джеймс Джойс посещают поле битвы при Ватерлоо, совершая поездку на одном и том же экскурсионном автобусе, но так и не знакомятся друг с другом (14777).</w:t>
      </w:r>
    </w:p>
    <w:p w14:paraId="03A1579C" w14:textId="77777777" w:rsidR="00CF68EB" w:rsidRPr="00C2525C" w:rsidRDefault="00CF68EB" w:rsidP="00C2525C">
      <w:pPr>
        <w:spacing w:after="0" w:line="240" w:lineRule="auto"/>
        <w:jc w:val="both"/>
        <w:rPr>
          <w:rFonts w:ascii="Times New Roman" w:hAnsi="Times New Roman" w:cs="Times New Roman"/>
          <w:color w:val="002060"/>
          <w:sz w:val="16"/>
          <w:szCs w:val="16"/>
        </w:rPr>
      </w:pPr>
    </w:p>
    <w:p w14:paraId="5FAAAB7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1813C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606DB1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сентября 1926 Зам. Пред. Правления Авиатреста Гамбург и ГИ по Самолетостроению Рубенчик писали письмо № 186см в Производственную часть УВВС о разрешении комплектования заграничных и русских лент-расчалок</w:t>
      </w:r>
    </w:p>
    <w:p w14:paraId="100EFD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Просим дать срочные указания Техническому Приемщику ГАЗ"а № 1 о беспрепятственной приемке смешанных комплектов лент-расчалок, составленных из английских и русских лент, согласно предложения, сделанного заводоуправлением ГАЗ"а № 1 т. Жегуленкову сношением № 123/с от 14 с/м.</w:t>
      </w:r>
    </w:p>
    <w:p w14:paraId="2A1C5DA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Правление, со своей стороны, считает, что, посколь</w:t>
      </w:r>
      <w:r w:rsidRPr="00C2525C">
        <w:rPr>
          <w:rFonts w:ascii="Times New Roman" w:hAnsi="Times New Roman" w:cs="Times New Roman"/>
          <w:color w:val="002060"/>
          <w:sz w:val="16"/>
          <w:szCs w:val="16"/>
        </w:rPr>
        <w:softHyphen/>
        <w:t>ку ленты производства ГАЗ"а № I удовлетворяют техничзским условиям, возражений против комплектования не должны иметь места (8905,119).</w:t>
      </w:r>
    </w:p>
    <w:p w14:paraId="1D4134C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9923B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сентября 1926 Секция Спецслужб НК УВВС рассмотрела: 3. Посадочный аэродромный огонь и на самолете; 5. Снаряд для освещения посадочной площадки при сбрасывании и др. (2265,97).</w:t>
      </w:r>
    </w:p>
    <w:p w14:paraId="29FD2C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098FF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сентября 1926 Техническая секция НК УВВС рассмотрела вопросы: 1. Об испытании самолета Р-3 (АНТ-3) с Нэпир 450 нр; 4. О предложении Ветчинкина "гусеничные поплавки" и др. (2265,97).</w:t>
      </w:r>
    </w:p>
    <w:p w14:paraId="388446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A22A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сентября 1926 Зам. Пред Правления Авиатреста Гамбург и ГИ Рубенчик писали письмо № 186см в Административно-Финансовое Управление ВСНХ по использованию и Малышева</w:t>
      </w:r>
    </w:p>
    <w:p w14:paraId="7939A52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Правление сообщает,что инж. К. МАЛЫЛЕВ по прибытии в СССР сможет быть использован на заводах Авиатреста по своей споциальности в случае, если его работе в нашей авиапромышленности, работающей исключительно для военных нужд. не встретится препятствий со 'стороны его политической надежности (8905,116).</w:t>
      </w:r>
    </w:p>
    <w:p w14:paraId="338236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8FF4A21" w14:textId="77777777" w:rsidR="00366F87" w:rsidRPr="00C2525C" w:rsidRDefault="00366F87"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4CB9AA5" w14:textId="77777777" w:rsidR="00366F87" w:rsidRPr="00C2525C" w:rsidRDefault="00366F87"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B4385B3" w14:textId="77777777" w:rsidR="00366F87" w:rsidRPr="00C2525C" w:rsidRDefault="00366F87" w:rsidP="00C2525C">
      <w:pPr>
        <w:spacing w:after="0" w:line="240" w:lineRule="auto"/>
        <w:jc w:val="both"/>
        <w:rPr>
          <w:rFonts w:ascii="Times New Roman" w:eastAsia="TimesNewRomanPSMT" w:hAnsi="Times New Roman" w:cs="Times New Roman"/>
          <w:color w:val="0070C0"/>
          <w:sz w:val="16"/>
          <w:szCs w:val="16"/>
        </w:rPr>
      </w:pPr>
      <w:r w:rsidRPr="00C2525C">
        <w:rPr>
          <w:rFonts w:ascii="Times New Roman" w:hAnsi="Times New Roman" w:cs="Times New Roman"/>
          <w:color w:val="0070C0"/>
          <w:sz w:val="16"/>
          <w:szCs w:val="16"/>
        </w:rPr>
        <w:t>23 сентября 1926 г. на заседании секции применения ОВ Химкома ВОХИМУ приняло решение о заказе опытной партии газоминометов, частично зарываемых в землю, и оно было поставлено в зависимость от возможности получения начальной скорости снаряда в 180 м/с. (20074).</w:t>
      </w:r>
    </w:p>
    <w:p w14:paraId="686D2115" w14:textId="77777777" w:rsidR="00366F87" w:rsidRPr="00C2525C" w:rsidRDefault="00366F87" w:rsidP="00C2525C">
      <w:pPr>
        <w:autoSpaceDE w:val="0"/>
        <w:autoSpaceDN w:val="0"/>
        <w:adjustRightInd w:val="0"/>
        <w:spacing w:after="0" w:line="240" w:lineRule="auto"/>
        <w:jc w:val="both"/>
        <w:rPr>
          <w:rFonts w:ascii="Times New Roman" w:hAnsi="Times New Roman" w:cs="Times New Roman"/>
          <w:color w:val="0070C0"/>
          <w:sz w:val="16"/>
          <w:szCs w:val="16"/>
        </w:rPr>
      </w:pPr>
    </w:p>
    <w:p w14:paraId="257BD67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ADE93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7D534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сентября 1926 состоялись франко-германские переговоры по выплате репараций и проблемам Рейнской области (3481).</w:t>
      </w:r>
    </w:p>
    <w:p w14:paraId="794785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7CD90B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43607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7B7D6F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сентября 1926 года НИИ ВВС было поручено испытание самолета Р.IV (6901, 19).</w:t>
      </w:r>
    </w:p>
    <w:p w14:paraId="02BE38D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6966C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сентября 1926 Нач. 2 Управления Петрожицкий писал письмо № 19432с в Авиатрест</w:t>
      </w:r>
    </w:p>
    <w:p w14:paraId="63C050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 19398/с от 20 сентября с.г.</w:t>
      </w:r>
    </w:p>
    <w:p w14:paraId="63E181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 получая,от Вас ответа о принятии заказа на радиаторы, 2-ое Управления Спец. Снабжения ВВС РККА просит обратить на этот заказ самое серьезное внимание. Как выяснилось в настоящее время исполнение этого заказа совершенно на обходимо для снабжения в будущем производственном году Частей ВВС и со стороны АВИАТРЕСТА должны быть приняты теперь же все реальные меры к получению для его выполнения достаточного количества материалов и использованы все производственные на этот счет возможности. При уточнении потребности частей в радиаторах выяснилось, что сообщенное Вам коли</w:t>
      </w:r>
      <w:r w:rsidRPr="00C2525C">
        <w:rPr>
          <w:rFonts w:ascii="Times New Roman" w:hAnsi="Times New Roman" w:cs="Times New Roman"/>
          <w:color w:val="002060"/>
          <w:sz w:val="16"/>
          <w:szCs w:val="16"/>
        </w:rPr>
        <w:softHyphen/>
        <w:t>чество радиаторов по системам должно быть еще увеличено и заказ весь тогда выразится в следую</w:t>
      </w:r>
      <w:r w:rsidRPr="00C2525C">
        <w:rPr>
          <w:rFonts w:ascii="Times New Roman" w:hAnsi="Times New Roman" w:cs="Times New Roman"/>
          <w:color w:val="002060"/>
          <w:sz w:val="16"/>
          <w:szCs w:val="16"/>
        </w:rPr>
        <w:softHyphen/>
        <w:t>щих цифрах: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28"/>
        <w:gridCol w:w="2520"/>
      </w:tblGrid>
      <w:tr w:rsidR="00BD609C" w:rsidRPr="00C2525C" w14:paraId="415FBC2E" w14:textId="77777777">
        <w:tc>
          <w:tcPr>
            <w:tcW w:w="3528" w:type="dxa"/>
            <w:tcBorders>
              <w:top w:val="single" w:sz="12" w:space="0" w:color="auto"/>
            </w:tcBorders>
            <w:shd w:val="clear" w:color="auto" w:fill="FFFFFF"/>
          </w:tcPr>
          <w:p w14:paraId="5D26B6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Радиаторов к сам. Р1-М5 400 НР</w:t>
            </w:r>
          </w:p>
        </w:tc>
        <w:tc>
          <w:tcPr>
            <w:tcW w:w="2520" w:type="dxa"/>
            <w:tcBorders>
              <w:top w:val="single" w:sz="12" w:space="0" w:color="auto"/>
            </w:tcBorders>
            <w:shd w:val="clear" w:color="auto" w:fill="FFFFFF"/>
          </w:tcPr>
          <w:p w14:paraId="3141B8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 шт.</w:t>
            </w:r>
          </w:p>
        </w:tc>
      </w:tr>
      <w:tr w:rsidR="00BD609C" w:rsidRPr="00C2525C" w14:paraId="0C98AFCC" w14:textId="77777777">
        <w:tc>
          <w:tcPr>
            <w:tcW w:w="3528" w:type="dxa"/>
            <w:shd w:val="clear" w:color="auto" w:fill="FFFFFF"/>
          </w:tcPr>
          <w:p w14:paraId="10C2FC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Р1-С Пума</w:t>
            </w:r>
          </w:p>
        </w:tc>
        <w:tc>
          <w:tcPr>
            <w:tcW w:w="2520" w:type="dxa"/>
            <w:shd w:val="clear" w:color="auto" w:fill="FFFFFF"/>
          </w:tcPr>
          <w:p w14:paraId="234AED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шт.</w:t>
            </w:r>
          </w:p>
        </w:tc>
      </w:tr>
      <w:tr w:rsidR="00BD609C" w:rsidRPr="00C2525C" w14:paraId="390391B1" w14:textId="77777777">
        <w:tc>
          <w:tcPr>
            <w:tcW w:w="3528" w:type="dxa"/>
            <w:shd w:val="clear" w:color="auto" w:fill="FFFFFF"/>
          </w:tcPr>
          <w:p w14:paraId="589CD1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ФС-IV с ЛИБЕРТИ</w:t>
            </w:r>
          </w:p>
        </w:tc>
        <w:tc>
          <w:tcPr>
            <w:tcW w:w="2520" w:type="dxa"/>
            <w:shd w:val="clear" w:color="auto" w:fill="FFFFFF"/>
          </w:tcPr>
          <w:p w14:paraId="130B71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шт.</w:t>
            </w:r>
          </w:p>
        </w:tc>
      </w:tr>
      <w:tr w:rsidR="00BD609C" w:rsidRPr="00C2525C" w14:paraId="513A3A52" w14:textId="77777777">
        <w:tc>
          <w:tcPr>
            <w:tcW w:w="3528" w:type="dxa"/>
            <w:tcBorders>
              <w:bottom w:val="single" w:sz="12" w:space="0" w:color="auto"/>
            </w:tcBorders>
            <w:shd w:val="clear" w:color="auto" w:fill="FFFFFF"/>
          </w:tcPr>
          <w:p w14:paraId="58F902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Ю-21 с БМВ 185 НР</w:t>
            </w:r>
          </w:p>
        </w:tc>
        <w:tc>
          <w:tcPr>
            <w:tcW w:w="2520" w:type="dxa"/>
            <w:tcBorders>
              <w:bottom w:val="single" w:sz="12" w:space="0" w:color="auto"/>
            </w:tcBorders>
            <w:shd w:val="clear" w:color="auto" w:fill="FFFFFF"/>
          </w:tcPr>
          <w:p w14:paraId="63D082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шт.</w:t>
            </w:r>
          </w:p>
        </w:tc>
      </w:tr>
    </w:tbl>
    <w:p w14:paraId="41DC3F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 как пра личных-переговорах с Главн. Инжене</w:t>
      </w:r>
      <w:r w:rsidRPr="00C2525C">
        <w:rPr>
          <w:rFonts w:ascii="Times New Roman" w:hAnsi="Times New Roman" w:cs="Times New Roman"/>
          <w:color w:val="002060"/>
          <w:sz w:val="16"/>
          <w:szCs w:val="16"/>
        </w:rPr>
        <w:softHyphen/>
        <w:t>ром по самолетостроению тов. А.Р. РУБИНЧИКОМ послед</w:t>
      </w:r>
      <w:r w:rsidRPr="00C2525C">
        <w:rPr>
          <w:rFonts w:ascii="Times New Roman" w:hAnsi="Times New Roman" w:cs="Times New Roman"/>
          <w:color w:val="002060"/>
          <w:sz w:val="16"/>
          <w:szCs w:val="16"/>
        </w:rPr>
        <w:softHyphen/>
        <w:t>ним было указано на затруднения с получением для изготовления радиаторов латунных трубок в доста</w:t>
      </w:r>
      <w:r w:rsidRPr="00C2525C">
        <w:rPr>
          <w:rFonts w:ascii="Times New Roman" w:hAnsi="Times New Roman" w:cs="Times New Roman"/>
          <w:color w:val="002060"/>
          <w:sz w:val="16"/>
          <w:szCs w:val="16"/>
        </w:rPr>
        <w:softHyphen/>
        <w:t>точном количестве, то УСС просит Вас принята срочные меры к получению трубок, обратившись но этому вопросу с ходатайством в ГЛАВМЕТАЛЛ (8905,132).</w:t>
      </w:r>
    </w:p>
    <w:p w14:paraId="397502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8ECE1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сентября 1926 Нач. Ш Отдела УВВС Базенков и Пом. Нач. Отдела Навозов писали письмо № 19435 в Авиатрест:</w:t>
      </w:r>
    </w:p>
    <w:p w14:paraId="128779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Копия: УВВС УВО на № 241492/1417 ри 14/1Х-26 г.</w:t>
      </w:r>
    </w:p>
    <w:p w14:paraId="725C64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 19232/с от 14/16/УШ-26 г.</w:t>
      </w:r>
    </w:p>
    <w:p w14:paraId="5D918D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Арлучив сообщение от УВВС УВО о том, что обещанный ГАЗ № 10 аммортизационный шнур на 11 самолетов до сих пор не выслан, Ш отдел П Управления спецснабжения просит Ваших немедленных о том распоряжений, а также вообще оэидает ответ по снишению Производственной части УВВС РККА от 14/16/УШ-26 г. № 19232/с (8905,130).</w:t>
      </w:r>
    </w:p>
    <w:p w14:paraId="3400E8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F645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25 октября 1926 г. МР-1 на металлических поплавках Мюнцеля передали НИИ ВВС. Она совершила несколько полетов, потом испытания пришлось прервать из-за необходимости замены двигателя. В начале сентября 1926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Подфюзеляжные бомбодержатели передвинули назад, подкрыльные - сместили к концам крыла, расположив под стойками.</w:t>
      </w:r>
    </w:p>
    <w:p w14:paraId="7FD78C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0B3575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плюхом».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1CF5CE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Второй самолет на деревянных поплавках, а позже и машину на поплавках Мюнцеля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1CEDF3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6FA18E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23D9D5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76DEBE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Запуск мотора на МР-1 осуществлялся ручным механическим стартером. Механик стоял на поплавке и крутил съемную ручку (11923).</w:t>
      </w:r>
    </w:p>
    <w:p w14:paraId="5A40E0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6016C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сентября 1926 Пред. Правления Авиатреста Гумбург и ГИ по самолетостроению Рубенчик писали письмо № 186см в 3 Отдел Снабжения УВВС на № 19398/с от 20 сентября с.г.</w:t>
      </w:r>
    </w:p>
    <w:p w14:paraId="7F9D7F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20/1Х</w:t>
      </w:r>
    </w:p>
    <w:p w14:paraId="58212DB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За неимением латунных радиаторных трубок, Авиатрест не может принять заказа на требующееся УВВС сотовые радиаторы к Р1-М5, Р1-СП и ФСIV по вышеука</w:t>
      </w:r>
      <w:r w:rsidRPr="00C2525C">
        <w:rPr>
          <w:rFonts w:ascii="Times New Roman" w:hAnsi="Times New Roman" w:cs="Times New Roman"/>
          <w:color w:val="002060"/>
          <w:sz w:val="16"/>
          <w:szCs w:val="16"/>
        </w:rPr>
        <w:softHyphen/>
        <w:t>занному Вашему запросу, а такие по упомянутому Вами прежнему запросу (на 25 к Р1-М5 и 25 к Р1-СП).</w:t>
      </w:r>
    </w:p>
    <w:p w14:paraId="0BE353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Радиаторы могут быть нами изготовлены из Ваших трубок или в случав передачи нам части валютного контингента для закупки трубок заграницей.</w:t>
      </w:r>
    </w:p>
    <w:p w14:paraId="2B1820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Сроки будут в этом, случае нами указаныд дополнительно и в зависимости от сроков, получения трубок. От изготовления серии радиатиров пластинчатого типа к Ю-21 и БМВ в 25 шт. мы вынуждены, отказаться в виду неналаженности у нас производства радиаторов этой конструкции.</w:t>
      </w:r>
    </w:p>
    <w:p w14:paraId="57A610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Можем принять заказ только на 2 опытных радиатора этого титпа от УВВС, после чего, в случае удовлетворительных результатов, может быть принят заказ на серию (9805,128).</w:t>
      </w:r>
    </w:p>
    <w:p w14:paraId="18CA3C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17509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сентября 1926 Директор ЦАГИ Озеров писал письмо № 325 в Авиатрест:</w:t>
      </w:r>
    </w:p>
    <w:p w14:paraId="21F7C0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основании протокола совещания Техсекции НК от 24 августа с.г. УАГИ просит дать образцы ремней последней конструкции для летчика и наблюдателя (8905,131).</w:t>
      </w:r>
    </w:p>
    <w:p w14:paraId="388F1B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E3DC6DA" w14:textId="77777777" w:rsidR="00366F87" w:rsidRPr="00C2525C" w:rsidRDefault="00366F87"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33026D6A" w14:textId="77777777" w:rsidR="00366F87" w:rsidRPr="00C2525C" w:rsidRDefault="00366F87"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7610CE8" w14:textId="77777777" w:rsidR="00366F87" w:rsidRPr="00C2525C" w:rsidRDefault="00366F87" w:rsidP="00C2525C">
      <w:pPr>
        <w:spacing w:after="0" w:line="240" w:lineRule="auto"/>
        <w:jc w:val="both"/>
        <w:rPr>
          <w:rFonts w:ascii="Times New Roman" w:eastAsia="TimesNewRomanPSMT" w:hAnsi="Times New Roman" w:cs="Times New Roman"/>
          <w:color w:val="0070C0"/>
          <w:sz w:val="16"/>
          <w:szCs w:val="16"/>
        </w:rPr>
      </w:pPr>
      <w:r w:rsidRPr="00C2525C">
        <w:rPr>
          <w:rFonts w:ascii="Times New Roman" w:hAnsi="Times New Roman" w:cs="Times New Roman"/>
          <w:color w:val="0070C0"/>
          <w:sz w:val="16"/>
          <w:szCs w:val="16"/>
        </w:rPr>
        <w:t>25 сентября 1926 г. заседанием газометно-баллонной комиссии Технического бюро II отдела ВОХИМУ начальная скорость 125 м/с, полученная во время испытаний газоминомета, частично зарываемого в землю, была признана недостаточной, и заказ на опытную партию этой системы был отменен. Решение о судьбе двух других систем (маневренного и с поворотом ствола на ±20°) было отложено до получения от Конартопа сведений о возможности проведения с ними дополнительных опытов.355 Согласно рапорту М. Ф. Розенберга, представленному Председателю Конартопа Е. А. Беркалову 12 ноября 1926 г., 180-мм маневренный газоминомет (с колесным ходом и платформой) показал во время испытаний неустойчивость при стрельбе, и смысла продолжать их не было. Аналогичная ситуация прогнозировалась М. Ф. Розенбергом и в отношении изготавливаемой на «Красном Арсенале» другой системы – с поворотом ствола. Относительно перспективным было продолжение испытаний газоминомета, частично зарываемого в землю.356 (20074).</w:t>
      </w:r>
    </w:p>
    <w:p w14:paraId="4139062F" w14:textId="77777777" w:rsidR="00366F87" w:rsidRPr="00C2525C" w:rsidRDefault="00366F87" w:rsidP="00C2525C">
      <w:pPr>
        <w:spacing w:after="0" w:line="240" w:lineRule="auto"/>
        <w:jc w:val="both"/>
        <w:rPr>
          <w:rFonts w:ascii="Times New Roman" w:eastAsia="TimesNewRomanPSMT" w:hAnsi="Times New Roman" w:cs="Times New Roman"/>
          <w:color w:val="0070C0"/>
          <w:sz w:val="16"/>
          <w:szCs w:val="16"/>
        </w:rPr>
      </w:pPr>
    </w:p>
    <w:p w14:paraId="652D047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B121E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12449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сентября 1926 на Сицилии началась кампания против мафии (3907,142).</w:t>
      </w:r>
    </w:p>
    <w:p w14:paraId="7822B5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691C3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сентября 1926 Форд ввел на своих предприятиях пятидневную рабочую неделю со сменой в 8 час. (3481).</w:t>
      </w:r>
    </w:p>
    <w:p w14:paraId="00F3DA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604F89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7C26E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922D7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сентября 1926 построенные в июле-августе 1926 в Италии для СССР 20 Дорнье-Валь и пилотируемые итальянскими летчиками прибыли в Севастополь. Получили высокую оценку, но были укомплектованы разношерстным оборудованием и менее эффективными двигателями, винты для которых пришлось специально подбирать (1085,101). Это были машины N 56 и 57, построенные на заводе Марина-ди-Пиза (2543,6).</w:t>
      </w:r>
    </w:p>
    <w:p w14:paraId="78C0A3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14F1B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сентября 1926 г. Дорнье Валь перелетели в Севастополь, где были проведены более обстоятельные испытания. Сюда прибыли специалисты ЦАГИ во главе с Г.А.Озеровым, присутствовал П.Д.Самсонов от ОМОС ЦКБ, а также инженеры авиазавода ГАЗ №5, на котором осваивали металлические конструкции самолетов.</w:t>
      </w:r>
    </w:p>
    <w:p w14:paraId="22CDE9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проведении оценочных испытаний один из приобретенных "Валей" совершал взлеты и посадки при ветре 16 м/сек и высокой накатной волне. Назывались следующие зафиксированные характеристики гидросамолета: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BD609C" w:rsidRPr="00C2525C" w14:paraId="763E577A" w14:textId="77777777">
        <w:tc>
          <w:tcPr>
            <w:tcW w:w="5156" w:type="dxa"/>
            <w:tcBorders>
              <w:top w:val="single" w:sz="12" w:space="0" w:color="auto"/>
            </w:tcBorders>
          </w:tcPr>
          <w:p w14:paraId="5077AF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Максимальная скорость (км/ч)</w:t>
            </w:r>
          </w:p>
        </w:tc>
        <w:tc>
          <w:tcPr>
            <w:tcW w:w="5156" w:type="dxa"/>
            <w:tcBorders>
              <w:top w:val="single" w:sz="12" w:space="0" w:color="auto"/>
            </w:tcBorders>
          </w:tcPr>
          <w:p w14:paraId="1A8187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180,5 *</w:t>
            </w:r>
          </w:p>
        </w:tc>
      </w:tr>
      <w:tr w:rsidR="00BD609C" w:rsidRPr="00C2525C" w14:paraId="4A18B932" w14:textId="77777777">
        <w:tc>
          <w:tcPr>
            <w:tcW w:w="5156" w:type="dxa"/>
          </w:tcPr>
          <w:p w14:paraId="50AED1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Полетная скорость на 3000 м (км/ч) .130 **</w:t>
            </w:r>
          </w:p>
        </w:tc>
        <w:tc>
          <w:tcPr>
            <w:tcW w:w="5156" w:type="dxa"/>
          </w:tcPr>
          <w:p w14:paraId="5DA97C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50311DE2" w14:textId="77777777">
        <w:tc>
          <w:tcPr>
            <w:tcW w:w="5156" w:type="dxa"/>
          </w:tcPr>
          <w:p w14:paraId="318596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Время набора 1000 м (мин) </w:t>
            </w:r>
          </w:p>
        </w:tc>
        <w:tc>
          <w:tcPr>
            <w:tcW w:w="5156" w:type="dxa"/>
          </w:tcPr>
          <w:p w14:paraId="6CE960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8,95</w:t>
            </w:r>
          </w:p>
        </w:tc>
      </w:tr>
      <w:tr w:rsidR="00BD609C" w:rsidRPr="00C2525C" w14:paraId="71D59308" w14:textId="77777777">
        <w:tc>
          <w:tcPr>
            <w:tcW w:w="5156" w:type="dxa"/>
          </w:tcPr>
          <w:p w14:paraId="07543E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Время набора 2000 м (мин)</w:t>
            </w:r>
          </w:p>
        </w:tc>
        <w:tc>
          <w:tcPr>
            <w:tcW w:w="5156" w:type="dxa"/>
          </w:tcPr>
          <w:p w14:paraId="45E4B3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21,76</w:t>
            </w:r>
          </w:p>
        </w:tc>
      </w:tr>
      <w:tr w:rsidR="00BD609C" w:rsidRPr="00C2525C" w14:paraId="2C79A77D" w14:textId="77777777">
        <w:tc>
          <w:tcPr>
            <w:tcW w:w="5156" w:type="dxa"/>
          </w:tcPr>
          <w:p w14:paraId="297681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Время набора 3000 м (мин)</w:t>
            </w:r>
          </w:p>
        </w:tc>
        <w:tc>
          <w:tcPr>
            <w:tcW w:w="5156" w:type="dxa"/>
          </w:tcPr>
          <w:p w14:paraId="424001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42,24</w:t>
            </w:r>
          </w:p>
        </w:tc>
      </w:tr>
      <w:tr w:rsidR="00BD609C" w:rsidRPr="00C2525C" w14:paraId="768BA344" w14:textId="77777777">
        <w:tc>
          <w:tcPr>
            <w:tcW w:w="5156" w:type="dxa"/>
            <w:tcBorders>
              <w:bottom w:val="single" w:sz="12" w:space="0" w:color="auto"/>
            </w:tcBorders>
          </w:tcPr>
          <w:p w14:paraId="521B2A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Потолок (м)</w:t>
            </w:r>
          </w:p>
        </w:tc>
        <w:tc>
          <w:tcPr>
            <w:tcW w:w="5156" w:type="dxa"/>
            <w:tcBorders>
              <w:bottom w:val="single" w:sz="12" w:space="0" w:color="auto"/>
            </w:tcBorders>
          </w:tcPr>
          <w:p w14:paraId="772F8E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3290</w:t>
            </w:r>
          </w:p>
        </w:tc>
      </w:tr>
    </w:tbl>
    <w:p w14:paraId="660361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указывалось, что фирма гарантировала 192 км/ч ** гарантия фирмы 165 км/ч.</w:t>
      </w:r>
    </w:p>
    <w:p w14:paraId="2AB90C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Одновременно испытания показали, что приобретенные машины №56 и №57 обладают отдельными недостатками. В частности, воздушные винты, ранее подобранные для итальянских двигателей "Ассо", не соответствовали характеристикам "Лоррен-Дитрихов". Поэтому одним из условий приемки самолетов стало обязательство фирмы прислать новые воздушные винты. Кроме того, сама мотоустановка с двигателями "Лоррен-Дитрих" мощностью по 450 л.с. оказалась неудачной. Французские двигатели тогда считались недорогими, однако обладали большими габаритами, расходовали много горючего, по причине плохой сбалансированности отличались склонностью к вибрациям и невысокой надежностью. Тем не менее, два первых "Валя" со всеми отмеченными проблемами передали в ВВС Морских сил Черного моря. Они попали в 60-ю эскадрилью 9-й авиабригады, базировавшуюся в Севастополе с основной задачей - использовать самолеты для подготовки новых экипажей (11961).</w:t>
      </w:r>
    </w:p>
    <w:p w14:paraId="181DE3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FCD69A7" w14:textId="77777777" w:rsidR="00366F87" w:rsidRPr="00C2525C" w:rsidRDefault="00366F87"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65AFF0F" w14:textId="77777777" w:rsidR="00366F87" w:rsidRPr="00C2525C" w:rsidRDefault="00366F87"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42803B9" w14:textId="77777777" w:rsidR="00366F87" w:rsidRPr="00C2525C" w:rsidRDefault="00366F8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26 сентября 1926 французские авиаторы Дьедонне Кост и Рене де Витроль совершают перелет на 4100 км (2546 миль) из Парижа, Франция, в Ассуан, Египет, в попытке побить мировой рекорд дальности полета (20358).</w:t>
      </w:r>
    </w:p>
    <w:p w14:paraId="0E237F1E" w14:textId="77777777" w:rsidR="00366F87" w:rsidRPr="00C2525C" w:rsidRDefault="00366F87" w:rsidP="00C2525C">
      <w:pPr>
        <w:spacing w:after="0" w:line="240" w:lineRule="auto"/>
        <w:jc w:val="both"/>
        <w:rPr>
          <w:rFonts w:ascii="Times New Roman" w:hAnsi="Times New Roman" w:cs="Times New Roman"/>
          <w:color w:val="0070C0"/>
          <w:sz w:val="16"/>
          <w:szCs w:val="16"/>
        </w:rPr>
      </w:pPr>
    </w:p>
    <w:p w14:paraId="4DAE5B2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4ECC2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9FB5E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сентября 1926 г. Зам. Пред. Авиатреста Гамбург и ГМ по самолетостроению Рубенчик писали письмо № 7117/н-2 НК УВВС</w:t>
      </w:r>
    </w:p>
    <w:p w14:paraId="3B60E3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 утверждении чертежа № 966 лыжи Р-1 конструкции ГАЗ № 8</w:t>
      </w:r>
    </w:p>
    <w:p w14:paraId="0EF99A83" w14:textId="203B936C"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сем препровоздаются на утверждение синь</w:t>
      </w:r>
      <w:r w:rsidRPr="00C2525C">
        <w:rPr>
          <w:rFonts w:ascii="Times New Roman" w:hAnsi="Times New Roman" w:cs="Times New Roman"/>
          <w:color w:val="002060"/>
          <w:sz w:val="16"/>
          <w:szCs w:val="16"/>
        </w:rPr>
        <w:softHyphen/>
        <w:t>ки чертеаа № 696 ГАЗ"а № 8 нового типа крепления амортизации и пгедохранительных проволок на лыжах Р1 (амортизатор и проволоки крепятся к отдельным ушкам). Крепление сделано по типу лыжи И-2 (чертеж № 101) утвержденному Вами, причем для Р1 пришлось усилить верхнее ребро фермы (см.</w:t>
      </w:r>
      <w:r w:rsidR="00001501" w:rsidRPr="00C2525C">
        <w:rPr>
          <w:rFonts w:ascii="Times New Roman" w:hAnsi="Times New Roman" w:cs="Times New Roman"/>
          <w:color w:val="002060"/>
          <w:sz w:val="16"/>
          <w:szCs w:val="16"/>
        </w:rPr>
        <w:t xml:space="preserve"> </w:t>
      </w:r>
      <w:r w:rsidRPr="00C2525C">
        <w:rPr>
          <w:rFonts w:ascii="Times New Roman" w:hAnsi="Times New Roman" w:cs="Times New Roman"/>
          <w:color w:val="002060"/>
          <w:sz w:val="16"/>
          <w:szCs w:val="16"/>
        </w:rPr>
        <w:t>чертеж № 696). Акт испытания крепления был Вам представлен,</w:t>
      </w:r>
      <w:r w:rsidR="00001501" w:rsidRPr="00C2525C">
        <w:rPr>
          <w:rFonts w:ascii="Times New Roman" w:hAnsi="Times New Roman" w:cs="Times New Roman"/>
          <w:color w:val="002060"/>
          <w:sz w:val="16"/>
          <w:szCs w:val="16"/>
        </w:rPr>
        <w:t xml:space="preserve"> </w:t>
      </w:r>
      <w:r w:rsidRPr="00C2525C">
        <w:rPr>
          <w:rFonts w:ascii="Times New Roman" w:hAnsi="Times New Roman" w:cs="Times New Roman"/>
          <w:color w:val="002060"/>
          <w:sz w:val="16"/>
          <w:szCs w:val="16"/>
        </w:rPr>
        <w:t>одно</w:t>
      </w:r>
      <w:r w:rsidRPr="00C2525C">
        <w:rPr>
          <w:rFonts w:ascii="Times New Roman" w:hAnsi="Times New Roman" w:cs="Times New Roman"/>
          <w:color w:val="002060"/>
          <w:sz w:val="16"/>
          <w:szCs w:val="16"/>
        </w:rPr>
        <w:softHyphen/>
        <w:t>временно с честёжом № 101 лыж И-2.</w:t>
      </w:r>
    </w:p>
    <w:p w14:paraId="18A94BC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Ввиду того,что в настоящее время в заделе на ГАЗ № 8 уже имеется около 300 комплектов лыж Р1, новое крепление возможно будет ввести только приблизительно с 301 комплекта.</w:t>
      </w:r>
    </w:p>
    <w:p w14:paraId="31CD40B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4 синьки чеотежа № 696-1 для НК, для Произв.Ч. УВВС и 2 синьки просьба вернуть с пометкой об утверждении (8905,134).</w:t>
      </w:r>
    </w:p>
    <w:p w14:paraId="2A37F55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FCBA3B5" w14:textId="77777777" w:rsidR="006302FA"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2542AD4" w14:textId="77777777" w:rsidR="006302FA" w:rsidRPr="00C2525C" w:rsidRDefault="006302FA"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1FBB2D9" w14:textId="77777777" w:rsidR="006302FA" w:rsidRPr="00C2525C" w:rsidRDefault="006302FA" w:rsidP="00C2525C">
      <w:pPr>
        <w:pStyle w:val="ae"/>
        <w:spacing w:before="0" w:after="0"/>
        <w:jc w:val="both"/>
        <w:rPr>
          <w:color w:val="002060"/>
          <w:sz w:val="16"/>
          <w:szCs w:val="16"/>
        </w:rPr>
      </w:pPr>
      <w:r w:rsidRPr="00C2525C">
        <w:rPr>
          <w:color w:val="002060"/>
          <w:sz w:val="16"/>
          <w:szCs w:val="16"/>
        </w:rPr>
        <w:t>27-28 сентября 1926 - очередные полигонные испытания ручного пулемета. Комиссия из-за неполадок не принимает пулемет.</w:t>
      </w:r>
    </w:p>
    <w:p w14:paraId="600912A3" w14:textId="77777777" w:rsidR="006302FA" w:rsidRPr="00C2525C" w:rsidRDefault="006302FA" w:rsidP="00C2525C">
      <w:pPr>
        <w:pStyle w:val="ae"/>
        <w:spacing w:before="0" w:after="0"/>
        <w:jc w:val="both"/>
        <w:rPr>
          <w:color w:val="002060"/>
          <w:sz w:val="16"/>
          <w:szCs w:val="16"/>
        </w:rPr>
      </w:pPr>
      <w:r w:rsidRPr="00C2525C">
        <w:rPr>
          <w:color w:val="002060"/>
          <w:sz w:val="16"/>
          <w:szCs w:val="16"/>
        </w:rPr>
        <w:t>В октябре в ходе реорганизации Военно-промышленного управления Ковровский пулеметный завод включен в состав Ружейно-пулеметного треста.</w:t>
      </w:r>
    </w:p>
    <w:p w14:paraId="571CE608" w14:textId="77777777" w:rsidR="006302FA" w:rsidRPr="00C2525C" w:rsidRDefault="006302FA" w:rsidP="00C2525C">
      <w:pPr>
        <w:pStyle w:val="ae"/>
        <w:spacing w:before="0" w:after="0"/>
        <w:jc w:val="both"/>
        <w:rPr>
          <w:color w:val="002060"/>
          <w:sz w:val="16"/>
          <w:szCs w:val="16"/>
        </w:rPr>
      </w:pPr>
      <w:r w:rsidRPr="00C2525C">
        <w:rPr>
          <w:color w:val="002060"/>
          <w:sz w:val="16"/>
          <w:szCs w:val="16"/>
        </w:rPr>
        <w:t>Приказом по Военно-промышленному управлению должность управляющего заводом переименована в должность директора. Директором продолжает работать И.И.</w:t>
      </w:r>
    </w:p>
    <w:p w14:paraId="0AB1B38D" w14:textId="77777777" w:rsidR="006302FA" w:rsidRPr="00C2525C" w:rsidRDefault="006302FA" w:rsidP="00C2525C">
      <w:pPr>
        <w:pStyle w:val="ae"/>
        <w:spacing w:before="0" w:after="0"/>
        <w:jc w:val="both"/>
        <w:rPr>
          <w:color w:val="002060"/>
          <w:sz w:val="16"/>
          <w:szCs w:val="16"/>
        </w:rPr>
      </w:pPr>
      <w:r w:rsidRPr="00C2525C">
        <w:rPr>
          <w:color w:val="002060"/>
          <w:sz w:val="16"/>
          <w:szCs w:val="16"/>
        </w:rPr>
        <w:t>Помощнику заведующего валовым производством П.Ф. Салину и токарю М.Ф. Асташеву объявлена благодарность за технические усовершенствования при изготовлении деталей для спаренной пулеметной авиаустановки. Введена новая форма пропусков на завод - с фотографиями работников (12221).</w:t>
      </w:r>
    </w:p>
    <w:p w14:paraId="5E41D840" w14:textId="77777777" w:rsidR="006302FA" w:rsidRPr="00C2525C" w:rsidRDefault="006302FA" w:rsidP="00C2525C">
      <w:pPr>
        <w:pStyle w:val="ae"/>
        <w:spacing w:before="0" w:after="0"/>
        <w:jc w:val="both"/>
        <w:rPr>
          <w:color w:val="002060"/>
          <w:sz w:val="16"/>
          <w:szCs w:val="16"/>
        </w:rPr>
      </w:pPr>
    </w:p>
    <w:p w14:paraId="1F11F9A7"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сентября 1926 г. из справки Президиума Ленинградского губернского совета профсоюзов о забастовках и их причинах в Ленинграде и Ленинградской губернии</w:t>
      </w:r>
    </w:p>
    <w:p w14:paraId="0FA32C73"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последний год было 17 забастовок с количеством предприятий - 21. Характерные из них: на Путиловском заводе (причина -недовольство расценками) и на Металлическом заводе (причина - требование дополнительных отпусков). И в том, и в другом случае было недовольство рабочих администрацией. Завкомы в обоих случаях не смогли своевременно учесть настроения масс и предупредить стачку. Проф- и партактив участвовали в этих стачках. Забастовка на Металлическом заводе явилась следствием недостаточно обоснованного упорства администрации, причем в результате администрация пошла фактически на большее, чем выдвигал [проф]союз.</w:t>
      </w:r>
    </w:p>
    <w:p w14:paraId="01ECF4C6"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Серьезная забастовка была еще на трех крупных торфоразработках, охватившая 2 200 торфяников. Основной мотив забастовки - необоснованное повышение норм выработки, не только не сохранившее старых расценок, но и давшее понижение их; при этом стоимость продовольствия повысилась на 20%. Лишь введенное по </w:t>
      </w:r>
      <w:r w:rsidRPr="00C2525C">
        <w:rPr>
          <w:rFonts w:ascii="Times New Roman" w:hAnsi="Times New Roman" w:cs="Times New Roman"/>
          <w:color w:val="002060"/>
          <w:sz w:val="16"/>
          <w:szCs w:val="16"/>
        </w:rPr>
        <w:lastRenderedPageBreak/>
        <w:t>предложению Областного Бюро ВЦСПС премирование несколько смягчило положение, но все-таки весь сезон был сорван. (Подробный материал по поводу этих забастовок был в свое время послан ВЦСПС.)1</w:t>
      </w:r>
    </w:p>
    <w:p w14:paraId="7A76FDDC"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ЦГАИПДСПб</w:t>
      </w:r>
      <w:r w:rsidRPr="00C2525C">
        <w:rPr>
          <w:rFonts w:ascii="Times New Roman" w:hAnsi="Times New Roman" w:cs="Times New Roman"/>
          <w:color w:val="002060"/>
          <w:sz w:val="16"/>
          <w:szCs w:val="16"/>
          <w:lang w:val="en-US"/>
        </w:rPr>
        <w:t xml:space="preserve">. </w:t>
      </w:r>
      <w:r w:rsidRPr="00C2525C">
        <w:rPr>
          <w:rFonts w:ascii="Times New Roman" w:hAnsi="Times New Roman" w:cs="Times New Roman"/>
          <w:color w:val="002060"/>
          <w:sz w:val="16"/>
          <w:szCs w:val="16"/>
        </w:rPr>
        <w:t>Ф</w:t>
      </w:r>
      <w:r w:rsidRPr="00C2525C">
        <w:rPr>
          <w:rFonts w:ascii="Times New Roman" w:hAnsi="Times New Roman" w:cs="Times New Roman"/>
          <w:color w:val="002060"/>
          <w:sz w:val="16"/>
          <w:szCs w:val="16"/>
          <w:lang w:val="en-US"/>
        </w:rPr>
        <w:t xml:space="preserve">. 457, on. 1, </w:t>
      </w:r>
      <w:r w:rsidRPr="00C2525C">
        <w:rPr>
          <w:rFonts w:ascii="Times New Roman" w:hAnsi="Times New Roman" w:cs="Times New Roman"/>
          <w:color w:val="002060"/>
          <w:sz w:val="16"/>
          <w:szCs w:val="16"/>
        </w:rPr>
        <w:t>д</w:t>
      </w:r>
      <w:r w:rsidRPr="00C2525C">
        <w:rPr>
          <w:rFonts w:ascii="Times New Roman" w:hAnsi="Times New Roman" w:cs="Times New Roman"/>
          <w:color w:val="002060"/>
          <w:sz w:val="16"/>
          <w:szCs w:val="16"/>
          <w:lang w:val="en-US"/>
        </w:rPr>
        <w:t xml:space="preserve">. 93, </w:t>
      </w:r>
      <w:r w:rsidRPr="00C2525C">
        <w:rPr>
          <w:rFonts w:ascii="Times New Roman" w:hAnsi="Times New Roman" w:cs="Times New Roman"/>
          <w:color w:val="002060"/>
          <w:sz w:val="16"/>
          <w:szCs w:val="16"/>
        </w:rPr>
        <w:t>л</w:t>
      </w:r>
      <w:r w:rsidRPr="00C2525C">
        <w:rPr>
          <w:rFonts w:ascii="Times New Roman" w:hAnsi="Times New Roman" w:cs="Times New Roman"/>
          <w:color w:val="002060"/>
          <w:sz w:val="16"/>
          <w:szCs w:val="16"/>
          <w:lang w:val="en-US"/>
        </w:rPr>
        <w:t xml:space="preserve">. 52. </w:t>
      </w:r>
      <w:r w:rsidRPr="00C2525C">
        <w:rPr>
          <w:rFonts w:ascii="Times New Roman" w:hAnsi="Times New Roman" w:cs="Times New Roman"/>
          <w:color w:val="002060"/>
          <w:sz w:val="16"/>
          <w:szCs w:val="16"/>
        </w:rPr>
        <w:t>Отпуск. Машинопись (12214).</w:t>
      </w:r>
    </w:p>
    <w:p w14:paraId="41F5C807" w14:textId="77777777" w:rsidR="006302FA" w:rsidRPr="00C2525C" w:rsidRDefault="006302FA" w:rsidP="00C2525C">
      <w:pPr>
        <w:spacing w:after="0" w:line="240" w:lineRule="auto"/>
        <w:jc w:val="both"/>
        <w:rPr>
          <w:rFonts w:ascii="Times New Roman" w:hAnsi="Times New Roman" w:cs="Times New Roman"/>
          <w:color w:val="002060"/>
          <w:sz w:val="16"/>
          <w:szCs w:val="16"/>
        </w:rPr>
      </w:pPr>
    </w:p>
    <w:p w14:paraId="0D077CB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347B5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11613A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сентября 1926 Протоколы заседаний Президиума ВСНХ. Протокол № 15 заседания Президиума Промплана ВСНХ СССР, п. 30. Слушали: пятилетний план развития Авиатреста. Постановили: принять к сведению и не об</w:t>
      </w:r>
      <w:r w:rsidRPr="00C2525C">
        <w:rPr>
          <w:rFonts w:ascii="Times New Roman" w:hAnsi="Times New Roman" w:cs="Times New Roman"/>
          <w:color w:val="002060"/>
          <w:sz w:val="16"/>
          <w:szCs w:val="16"/>
        </w:rPr>
        <w:softHyphen/>
        <w:t>суждать до составления общей сводной пятилетней гипотезы развития промышленности. (РГАЭ. Ф. 3429. Оп. 3. Д. 1606. Л. 381-383.) (10711,648).</w:t>
      </w:r>
    </w:p>
    <w:p w14:paraId="66FBA3B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EC54F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(28 в Гребном порту - 92,372 или 23 с участием А.С.Мелнитского - 641,170) 1926 состоялся первый полет МР-2 Д.П.Г. - через месяц - в октябре (19 - 99,130) 1926 состоялась сдача на гос. испытания, но неопытный в гидросамолетах летчик - разбил и погиб (80,252).</w:t>
      </w:r>
    </w:p>
    <w:p w14:paraId="528779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попробовал МУ-1 и МУР-1 - разбил (92,372).</w:t>
      </w:r>
    </w:p>
    <w:p w14:paraId="3254BB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третьим данным испытания МР-2 и гибель пилота были летом 1926.</w:t>
      </w:r>
    </w:p>
    <w:p w14:paraId="77AC86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0C26A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сентября 1926 г. Авиатрест издал приказ о вы</w:t>
      </w:r>
      <w:r w:rsidRPr="00C2525C">
        <w:rPr>
          <w:rFonts w:ascii="Times New Roman" w:hAnsi="Times New Roman" w:cs="Times New Roman"/>
          <w:color w:val="002060"/>
          <w:sz w:val="16"/>
          <w:szCs w:val="16"/>
        </w:rPr>
        <w:softHyphen/>
        <w:t>делении из состава завода № 1 опытного отдела и о преобразовании его в Отдел сухопутного самолетостро</w:t>
      </w:r>
      <w:r w:rsidRPr="00C2525C">
        <w:rPr>
          <w:rFonts w:ascii="Times New Roman" w:hAnsi="Times New Roman" w:cs="Times New Roman"/>
          <w:color w:val="002060"/>
          <w:sz w:val="16"/>
          <w:szCs w:val="16"/>
        </w:rPr>
        <w:softHyphen/>
        <w:t>ения (ОСС) ЦКБ Авиатреста, причем заведующий Отделом непосредственно подчинялся техническому директору Авиатреста. Благодаря этому конструк</w:t>
      </w:r>
      <w:r w:rsidRPr="00C2525C">
        <w:rPr>
          <w:rFonts w:ascii="Times New Roman" w:hAnsi="Times New Roman" w:cs="Times New Roman"/>
          <w:color w:val="002060"/>
          <w:sz w:val="16"/>
          <w:szCs w:val="16"/>
        </w:rPr>
        <w:softHyphen/>
        <w:t>торский коллектив численно вырос, стал способен ре</w:t>
      </w:r>
      <w:r w:rsidRPr="00C2525C">
        <w:rPr>
          <w:rFonts w:ascii="Times New Roman" w:hAnsi="Times New Roman" w:cs="Times New Roman"/>
          <w:color w:val="002060"/>
          <w:sz w:val="16"/>
          <w:szCs w:val="16"/>
        </w:rPr>
        <w:softHyphen/>
        <w:t>шать более сложные и разнообразные задачи. По состоянию на 1 сентября 1927 г. в ОСС насчитывалось 164 человека, из них 62 - в конструкторском полуотделе. Общая структура ОСС повторяла структуру опыт</w:t>
      </w:r>
      <w:r w:rsidRPr="00C2525C">
        <w:rPr>
          <w:rFonts w:ascii="Times New Roman" w:hAnsi="Times New Roman" w:cs="Times New Roman"/>
          <w:color w:val="002060"/>
          <w:sz w:val="16"/>
          <w:szCs w:val="16"/>
        </w:rPr>
        <w:softHyphen/>
        <w:t>ного отдела. Одновременно был создан Отдел морского самолето</w:t>
      </w:r>
      <w:r w:rsidRPr="00C2525C">
        <w:rPr>
          <w:rFonts w:ascii="Times New Roman" w:hAnsi="Times New Roman" w:cs="Times New Roman"/>
          <w:color w:val="002060"/>
          <w:sz w:val="16"/>
          <w:szCs w:val="16"/>
        </w:rPr>
        <w:softHyphen/>
        <w:t>строения (ОМОС) во главе с Григоровичем и Отдел опытного моторостроения (ОМО) (заведующий А.А.Бессонов). Все указанные отделы являлись независи</w:t>
      </w:r>
      <w:r w:rsidRPr="00C2525C">
        <w:rPr>
          <w:rFonts w:ascii="Times New Roman" w:hAnsi="Times New Roman" w:cs="Times New Roman"/>
          <w:color w:val="002060"/>
          <w:sz w:val="16"/>
          <w:szCs w:val="16"/>
        </w:rPr>
        <w:softHyphen/>
        <w:t>мыми друг от друга и от дирекций заводов, но объединя</w:t>
      </w:r>
      <w:r w:rsidRPr="00C2525C">
        <w:rPr>
          <w:rFonts w:ascii="Times New Roman" w:hAnsi="Times New Roman" w:cs="Times New Roman"/>
          <w:color w:val="002060"/>
          <w:sz w:val="16"/>
          <w:szCs w:val="16"/>
        </w:rPr>
        <w:softHyphen/>
        <w:t>лись в Центральное конструкторское бюро Авиатреста на правах структурных подразделений. Конструкторская часть Авиатреста упразднялась. Считалось, что такая ор</w:t>
      </w:r>
      <w:r w:rsidRPr="00C2525C">
        <w:rPr>
          <w:rFonts w:ascii="Times New Roman" w:hAnsi="Times New Roman" w:cs="Times New Roman"/>
          <w:color w:val="002060"/>
          <w:sz w:val="16"/>
          <w:szCs w:val="16"/>
        </w:rPr>
        <w:softHyphen/>
        <w:t>ганизация позволит гибко и взаимосвязано управлять процессом проектирования новых машин в масштабах всего Авиатреста (10667).</w:t>
      </w:r>
    </w:p>
    <w:p w14:paraId="2D834A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0CD568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007C7C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2BEAB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сентября 1926 был подписан пакт о ненападении с Литвой (1348,241).</w:t>
      </w:r>
    </w:p>
    <w:p w14:paraId="27D5A7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A7DD12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7CDF1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2B0F3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сентября 1926 состоялось заседание Техсовета Авиатреста (Протокол 3) и рассмотрели вопросы: 2. а) Доклад Зав. Сухопутным отделом КБ по опытным самолетам Н.Н.П. о смете и планировке на 1926/27 - смету и планировку приняли без изменения; б) Доклад Зав. Морским отделом КБ по опытным самолетам Д.П.Г. о смете и планировке на 1926/27 - смету и планировку приняли без изменения; 3. Гамбург внес предложение рассмотреть вопрос о нецелесообразности постройки бомбовоза под 2 М5 и предложил под более мощные - постановили просить УВВС обсудить задание на бомбовоз под более мощные моторы; 5. Об эскизном проекте У2-М11, представленным ОСС - решили рассмотреть на следующем (2279).</w:t>
      </w:r>
    </w:p>
    <w:p w14:paraId="297175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 № 3</w:t>
      </w:r>
    </w:p>
    <w:p w14:paraId="00AD35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ЗАСЕДАНИЯ ТЕХНИЧЕСКОГО СОВЕТА от 29 Сентября 26 г.</w:t>
      </w:r>
    </w:p>
    <w:p w14:paraId="0FE97F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w:t>
      </w:r>
      <w:r w:rsidRPr="00C2525C">
        <w:rPr>
          <w:rFonts w:ascii="Times New Roman" w:hAnsi="Times New Roman" w:cs="Times New Roman"/>
          <w:color w:val="002060"/>
          <w:sz w:val="16"/>
          <w:szCs w:val="16"/>
        </w:rPr>
        <w:tab/>
        <w:t>ГАМБУРГ</w:t>
      </w:r>
    </w:p>
    <w:p w14:paraId="0BDADC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Члены:</w:t>
      </w:r>
      <w:r w:rsidRPr="00C2525C">
        <w:rPr>
          <w:rFonts w:ascii="Times New Roman" w:hAnsi="Times New Roman" w:cs="Times New Roman"/>
          <w:color w:val="002060"/>
          <w:sz w:val="16"/>
          <w:szCs w:val="16"/>
        </w:rPr>
        <w:tab/>
        <w:t>ЧУДАКОВ, ТУПОЛЕВ</w:t>
      </w:r>
    </w:p>
    <w:p w14:paraId="663824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Присутствуют:</w:t>
      </w:r>
    </w:p>
    <w:p w14:paraId="12E46D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НАМИ - КЛИМОВ</w:t>
      </w:r>
    </w:p>
    <w:p w14:paraId="603E76C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ЦКБ - ГРИГОРОВИЧ, ПОЛИКАРПОВ</w:t>
      </w:r>
    </w:p>
    <w:p w14:paraId="575E7E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П/Отдела Опытного Строительства - ВЕЙЦЕР, ШИШМАРЕВ</w:t>
      </w:r>
    </w:p>
    <w:p w14:paraId="5F1BDA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Ученый Секретарь</w:t>
      </w:r>
      <w:r w:rsidRPr="00C2525C">
        <w:rPr>
          <w:rFonts w:ascii="Times New Roman" w:hAnsi="Times New Roman" w:cs="Times New Roman"/>
          <w:color w:val="002060"/>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BD609C" w:rsidRPr="00C2525C" w14:paraId="546752ED" w14:textId="77777777">
        <w:tc>
          <w:tcPr>
            <w:tcW w:w="5637" w:type="dxa"/>
            <w:tcBorders>
              <w:top w:val="single" w:sz="12" w:space="0" w:color="auto"/>
            </w:tcBorders>
          </w:tcPr>
          <w:p w14:paraId="4A99F2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5573" w:type="dxa"/>
            <w:tcBorders>
              <w:top w:val="single" w:sz="12" w:space="0" w:color="auto"/>
            </w:tcBorders>
          </w:tcPr>
          <w:p w14:paraId="0EFB29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006F7B2E" w14:textId="77777777">
        <w:tc>
          <w:tcPr>
            <w:tcW w:w="5637" w:type="dxa"/>
          </w:tcPr>
          <w:p w14:paraId="1AE535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Утверждение протокола № 2 предыдущего заседания Техсовета</w:t>
            </w:r>
          </w:p>
        </w:tc>
        <w:tc>
          <w:tcPr>
            <w:tcW w:w="5573" w:type="dxa"/>
          </w:tcPr>
          <w:p w14:paraId="6630FD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Утвердить</w:t>
            </w:r>
          </w:p>
        </w:tc>
      </w:tr>
      <w:tr w:rsidR="00BD609C" w:rsidRPr="00C2525C" w14:paraId="6F33DB84" w14:textId="77777777">
        <w:tc>
          <w:tcPr>
            <w:tcW w:w="5637" w:type="dxa"/>
          </w:tcPr>
          <w:p w14:paraId="4FD556C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 Доклад Зав. Сухопутным Отделом ЦКБ по опытному самолетостроению инж. ПОЛИКАРПОВА, смете и планировке работ на. 1926-27 операц. Год.</w:t>
            </w:r>
          </w:p>
          <w:p w14:paraId="466EB3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подробно оста</w:t>
            </w:r>
            <w:r w:rsidRPr="00C2525C">
              <w:rPr>
                <w:rFonts w:ascii="Times New Roman" w:hAnsi="Times New Roman" w:cs="Times New Roman"/>
                <w:color w:val="002060"/>
                <w:sz w:val="16"/>
                <w:szCs w:val="16"/>
              </w:rPr>
              <w:softHyphen/>
              <w:t>ется на стоимости и планировке работ по каждому объекту, осветив в конце доклада общие условия работ в смысле положения помещениями, наличием технического персонала и рабочей силы и нормами оплаты труда. В процессе доклада членами Совета возбужден ряд вопросов общего характера, а именно:</w:t>
            </w:r>
          </w:p>
          <w:p w14:paraId="1FDDF6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ЧУДАКОВ - обращает внимание на сравнительно низкий уровень накладных расходов по с сравнению с серийным производством и необходимость их выявления.</w:t>
            </w:r>
          </w:p>
          <w:p w14:paraId="213E15E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 указывает на необходимость для достижения как можно лучших результатов более глубокой проработки проектов хотя бы и ценой некоторого повышения их стоимости</w:t>
            </w:r>
          </w:p>
          <w:p w14:paraId="65DC02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Харламов обращает внимание на необходимость обеспечения Сухопутного Отдела соответствующего об"ема ангаров для сборки больших самолетов.</w:t>
            </w:r>
          </w:p>
          <w:p w14:paraId="446868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 возбуждает вопрос о том, чем кончается работа конструкторских Бюро - разработкой рабочих чертежей серийной машины...</w:t>
            </w:r>
          </w:p>
          <w:p w14:paraId="746AD38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ЧУДАКОВ указывает на неправильность системы оплаты рабо</w:t>
            </w:r>
            <w:r w:rsidRPr="00C2525C">
              <w:rPr>
                <w:rFonts w:ascii="Times New Roman" w:hAnsi="Times New Roman" w:cs="Times New Roman"/>
                <w:color w:val="002060"/>
                <w:sz w:val="16"/>
                <w:szCs w:val="16"/>
              </w:rPr>
              <w:softHyphen/>
              <w:t>чих опытной мастерской по среднему приработку производствен</w:t>
            </w:r>
            <w:r w:rsidRPr="00C2525C">
              <w:rPr>
                <w:rFonts w:ascii="Times New Roman" w:hAnsi="Times New Roman" w:cs="Times New Roman"/>
                <w:color w:val="002060"/>
                <w:sz w:val="16"/>
                <w:szCs w:val="16"/>
              </w:rPr>
              <w:softHyphen/>
              <w:t>ных рабочих.</w:t>
            </w:r>
          </w:p>
          <w:p w14:paraId="414151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Т.т. ЧУДАКОВ и ТУПОЛЕВ обращают внимание на неравномерность распределения числа рабочих часов, по срокам планировки, с чем соглашается и докладчик, объясняя, что имеющаяся неравномерность в действительности отчасти выравниввается путем ма</w:t>
            </w:r>
            <w:r w:rsidRPr="00C2525C">
              <w:rPr>
                <w:rFonts w:ascii="Times New Roman" w:hAnsi="Times New Roman" w:cs="Times New Roman"/>
                <w:color w:val="002060"/>
                <w:sz w:val="16"/>
                <w:szCs w:val="16"/>
              </w:rPr>
              <w:softHyphen/>
              <w:t>неврирования планировкой, т.к. представленную планировку надо рассматривать как идеальную картину, которая при-практиче</w:t>
            </w:r>
            <w:r w:rsidRPr="00C2525C">
              <w:rPr>
                <w:rFonts w:ascii="Times New Roman" w:hAnsi="Times New Roman" w:cs="Times New Roman"/>
                <w:color w:val="002060"/>
                <w:sz w:val="16"/>
                <w:szCs w:val="16"/>
              </w:rPr>
              <w:softHyphen/>
              <w:t>ском применении конечно пре</w:t>
            </w:r>
            <w:r w:rsidRPr="00C2525C">
              <w:rPr>
                <w:rFonts w:ascii="Times New Roman" w:hAnsi="Times New Roman" w:cs="Times New Roman"/>
                <w:color w:val="002060"/>
                <w:sz w:val="16"/>
                <w:szCs w:val="16"/>
              </w:rPr>
              <w:softHyphen/>
              <w:t>терпит некоторые изменения. Кроме того, могущий оказаться избыток рабочей силы сможет быть использован на невошедших в планировку работах /например статические испытания/ или скомпенсированным единовременным увольнением в декретированный отпуск.</w:t>
            </w:r>
          </w:p>
          <w:p w14:paraId="01CE97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ГАМБУРГ - возбуждает во</w:t>
            </w:r>
            <w:r w:rsidRPr="00C2525C">
              <w:rPr>
                <w:rFonts w:ascii="Times New Roman" w:hAnsi="Times New Roman" w:cs="Times New Roman"/>
                <w:color w:val="002060"/>
                <w:sz w:val="16"/>
                <w:szCs w:val="16"/>
              </w:rPr>
              <w:softHyphen/>
              <w:t>прос о необходимости исполь</w:t>
            </w:r>
            <w:r w:rsidRPr="00C2525C">
              <w:rPr>
                <w:rFonts w:ascii="Times New Roman" w:hAnsi="Times New Roman" w:cs="Times New Roman"/>
                <w:color w:val="002060"/>
                <w:sz w:val="16"/>
                <w:szCs w:val="16"/>
              </w:rPr>
              <w:softHyphen/>
              <w:t>зования при проектировании и постройке опытных самолетов материалов стандартных качеств и размеров.</w:t>
            </w:r>
          </w:p>
          <w:p w14:paraId="6D8DF3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Доклад Заведующего Морским Отделом ЦКБ по опытному самолетостроению инж. ГРИГОРОВИЧА., по смете о планировке работ на 26-27 операционю год. Докладчик подробно останавливается на стоимости и планировке работ по каждой отдельной конструк</w:t>
            </w:r>
            <w:r w:rsidRPr="00C2525C">
              <w:rPr>
                <w:rFonts w:ascii="Times New Roman" w:hAnsi="Times New Roman" w:cs="Times New Roman"/>
                <w:color w:val="002060"/>
                <w:sz w:val="16"/>
                <w:szCs w:val="16"/>
              </w:rPr>
              <w:softHyphen/>
              <w:t xml:space="preserve">ции, останавливаясь на условиях работ истекшего года к указывая, что они </w:t>
            </w:r>
            <w:r w:rsidRPr="00C2525C">
              <w:rPr>
                <w:rFonts w:ascii="Times New Roman" w:hAnsi="Times New Roman" w:cs="Times New Roman"/>
                <w:color w:val="002060"/>
                <w:sz w:val="16"/>
                <w:szCs w:val="16"/>
                <w:vertAlign w:val="superscript"/>
              </w:rPr>
              <w:t>:</w:t>
            </w:r>
            <w:r w:rsidRPr="00C2525C">
              <w:rPr>
                <w:rFonts w:ascii="Times New Roman" w:hAnsi="Times New Roman" w:cs="Times New Roman"/>
                <w:color w:val="002060"/>
                <w:sz w:val="16"/>
                <w:szCs w:val="16"/>
              </w:rPr>
              <w:t xml:space="preserve">были весьма </w:t>
            </w:r>
            <w:r w:rsidRPr="00C2525C">
              <w:rPr>
                <w:rFonts w:ascii="Times New Roman" w:hAnsi="Times New Roman" w:cs="Times New Roman"/>
                <w:color w:val="002060"/>
                <w:sz w:val="16"/>
                <w:szCs w:val="16"/>
              </w:rPr>
              <w:lastRenderedPageBreak/>
              <w:t>неблагоприятны для опытного Строительства, это явление, по мнению докладчика, в значитель</w:t>
            </w:r>
            <w:r w:rsidRPr="00C2525C">
              <w:rPr>
                <w:rFonts w:ascii="Times New Roman" w:hAnsi="Times New Roman" w:cs="Times New Roman"/>
                <w:color w:val="002060"/>
                <w:sz w:val="16"/>
                <w:szCs w:val="16"/>
              </w:rPr>
              <w:softHyphen/>
              <w:t>ной степени зависело от мало</w:t>
            </w:r>
            <w:r w:rsidRPr="00C2525C">
              <w:rPr>
                <w:rFonts w:ascii="Times New Roman" w:hAnsi="Times New Roman" w:cs="Times New Roman"/>
                <w:color w:val="002060"/>
                <w:sz w:val="16"/>
                <w:szCs w:val="16"/>
              </w:rPr>
              <w:softHyphen/>
              <w:t>го об"ема ГАЗа № 3 "Красный Летчик", почему Опытный Отдел являлся для него тяжелой обу</w:t>
            </w:r>
            <w:r w:rsidRPr="00C2525C">
              <w:rPr>
                <w:rFonts w:ascii="Times New Roman" w:hAnsi="Times New Roman" w:cs="Times New Roman"/>
                <w:color w:val="002060"/>
                <w:sz w:val="16"/>
                <w:szCs w:val="16"/>
              </w:rPr>
              <w:softHyphen/>
              <w:t>зой и в финансовом и в снабжеческом отношении. Постоян</w:t>
            </w:r>
            <w:r w:rsidRPr="00C2525C">
              <w:rPr>
                <w:rFonts w:ascii="Times New Roman" w:hAnsi="Times New Roman" w:cs="Times New Roman"/>
                <w:color w:val="002060"/>
                <w:sz w:val="16"/>
                <w:szCs w:val="16"/>
              </w:rPr>
              <w:softHyphen/>
              <w:t xml:space="preserve">но возникали затруднения в приглашении </w:t>
            </w:r>
            <w:r w:rsidRPr="00C2525C">
              <w:rPr>
                <w:rFonts w:ascii="Times New Roman" w:hAnsi="Times New Roman" w:cs="Times New Roman"/>
                <w:color w:val="002060"/>
                <w:sz w:val="16"/>
                <w:szCs w:val="16"/>
                <w:vertAlign w:val="superscript"/>
              </w:rPr>
              <w:t>:</w:t>
            </w:r>
            <w:r w:rsidRPr="00C2525C">
              <w:rPr>
                <w:rFonts w:ascii="Times New Roman" w:hAnsi="Times New Roman" w:cs="Times New Roman"/>
                <w:color w:val="002060"/>
                <w:sz w:val="16"/>
                <w:szCs w:val="16"/>
              </w:rPr>
              <w:t>необходимого тех</w:t>
            </w:r>
            <w:r w:rsidRPr="00C2525C">
              <w:rPr>
                <w:rFonts w:ascii="Times New Roman" w:hAnsi="Times New Roman" w:cs="Times New Roman"/>
                <w:color w:val="002060"/>
                <w:sz w:val="16"/>
                <w:szCs w:val="16"/>
              </w:rPr>
              <w:softHyphen/>
              <w:t>нического персонала /не дава</w:t>
            </w:r>
            <w:r w:rsidRPr="00C2525C">
              <w:rPr>
                <w:rFonts w:ascii="Times New Roman" w:hAnsi="Times New Roman" w:cs="Times New Roman"/>
                <w:color w:val="002060"/>
                <w:sz w:val="16"/>
                <w:szCs w:val="16"/>
              </w:rPr>
              <w:softHyphen/>
              <w:t>ли сборочного мастера/, с тарификацией выдвигаю</w:t>
            </w:r>
            <w:r w:rsidRPr="00C2525C">
              <w:rPr>
                <w:rFonts w:ascii="Times New Roman" w:hAnsi="Times New Roman" w:cs="Times New Roman"/>
                <w:color w:val="002060"/>
                <w:sz w:val="16"/>
                <w:szCs w:val="16"/>
              </w:rPr>
              <w:softHyphen/>
              <w:t>щихся молодых работников, сред -ний приработок рабочих Опытного Отдела был ниже приработка серийного произзодства. Рабочая плошадь Отдела и...</w:t>
            </w:r>
          </w:p>
          <w:p w14:paraId="79B41F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...главное всегда было неудовлетворительное финансирование и снабжение работ Отдела.</w:t>
            </w:r>
          </w:p>
          <w:p w14:paraId="0E335B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процессе обсуждения доклада членами Совета возбуждается ряд замечаний и вопросов, а именно:</w:t>
            </w:r>
          </w:p>
          <w:p w14:paraId="633F7C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 указывает на более высокую расценку по смете работ Морского Отдела против расценок СухопутногоОтдела.</w:t>
            </w:r>
          </w:p>
          <w:p w14:paraId="1593C4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ГРИГОРОВИЧ дает объяснение, что это объясняется, несмотря на одинаковый тарифный пояс, более высоким заработком рабочих и служащих Ленинградских заводов, благодаря чему пришлось несколько снизить число назначенных по данную работу часов против однородных работ сухопутного отдела.</w:t>
            </w:r>
          </w:p>
          <w:p w14:paraId="60DD70E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выражает сомнение в правильности сроков, намеченных в планировке для работ по самоту МУ-1, указывая, что МРШ /бывш. ? строился 7 месяце в, а на МУ1 назначено 10.</w:t>
            </w:r>
          </w:p>
          <w:p w14:paraId="2A40D54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ГРИГОРОВИЧ объясняет, что работы по МРШ несколько затянулись благодаря общим неблагоприятным условиям работы, изложенным выше.</w:t>
            </w:r>
          </w:p>
          <w:p w14:paraId="14423D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ХАРЛАМОВ отличает некоторую форсировку работ по корабельному самолету.</w:t>
            </w:r>
          </w:p>
        </w:tc>
        <w:tc>
          <w:tcPr>
            <w:tcW w:w="5573" w:type="dxa"/>
          </w:tcPr>
          <w:p w14:paraId="4C3F94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I/ Смету по Сухопутному Отделу КБ по самолетостроению, представленную П/Отделом Опытного Строительства принять без изменений, причем введен</w:t>
            </w:r>
            <w:r w:rsidRPr="00C2525C">
              <w:rPr>
                <w:rFonts w:ascii="Times New Roman" w:hAnsi="Times New Roman" w:cs="Times New Roman"/>
                <w:color w:val="002060"/>
                <w:sz w:val="16"/>
                <w:szCs w:val="16"/>
              </w:rPr>
              <w:softHyphen/>
              <w:t>ную в таковую .стоимость работ по самоле ту Б1-2М5 - считать оставленной в резерве до окончательного выяснения заданий НК УВВС на этот самолет.</w:t>
            </w:r>
          </w:p>
          <w:p w14:paraId="3E33A3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Признать, что исчисленный по смете в размере 115% процёнт накладных расходов в связи с переходом Опытных Отделов заводов на положение само</w:t>
            </w:r>
            <w:r w:rsidRPr="00C2525C">
              <w:rPr>
                <w:rFonts w:ascii="Times New Roman" w:hAnsi="Times New Roman" w:cs="Times New Roman"/>
                <w:color w:val="002060"/>
                <w:sz w:val="16"/>
                <w:szCs w:val="16"/>
              </w:rPr>
              <w:softHyphen/>
              <w:t>стоятельных Отделов Центрального Конструкт. Бюро. Правления недостаточно реален. Предложить Заведующим Сухопутным и Морским отделами и заводам № 1 и 3 точно выявить сумму накладных расходов на 1926-27 г.г деньгах и устано</w:t>
            </w:r>
            <w:r w:rsidRPr="00C2525C">
              <w:rPr>
                <w:rFonts w:ascii="Times New Roman" w:hAnsi="Times New Roman" w:cs="Times New Roman"/>
                <w:color w:val="002060"/>
                <w:sz w:val="16"/>
                <w:szCs w:val="16"/>
              </w:rPr>
              <w:softHyphen/>
              <w:t>вить твёрдую норму исчисления тако</w:t>
            </w:r>
            <w:r w:rsidRPr="00C2525C">
              <w:rPr>
                <w:rFonts w:ascii="Times New Roman" w:hAnsi="Times New Roman" w:cs="Times New Roman"/>
                <w:color w:val="002060"/>
                <w:sz w:val="16"/>
                <w:szCs w:val="16"/>
              </w:rPr>
              <w:softHyphen/>
              <w:t>вых, действующую на весь операцион</w:t>
            </w:r>
            <w:r w:rsidRPr="00C2525C">
              <w:rPr>
                <w:rFonts w:ascii="Times New Roman" w:hAnsi="Times New Roman" w:cs="Times New Roman"/>
                <w:color w:val="002060"/>
                <w:sz w:val="16"/>
                <w:szCs w:val="16"/>
              </w:rPr>
              <w:softHyphen/>
              <w:t>ный год, сохраняя при исчислении на</w:t>
            </w:r>
            <w:r w:rsidRPr="00C2525C">
              <w:rPr>
                <w:rFonts w:ascii="Times New Roman" w:hAnsi="Times New Roman" w:cs="Times New Roman"/>
                <w:color w:val="002060"/>
                <w:sz w:val="16"/>
                <w:szCs w:val="16"/>
              </w:rPr>
              <w:softHyphen/>
              <w:t>кладных расходов принцип наибольше</w:t>
            </w:r>
            <w:r w:rsidRPr="00C2525C">
              <w:rPr>
                <w:rFonts w:ascii="Times New Roman" w:hAnsi="Times New Roman" w:cs="Times New Roman"/>
                <w:color w:val="002060"/>
                <w:sz w:val="16"/>
                <w:szCs w:val="16"/>
              </w:rPr>
              <w:softHyphen/>
              <w:t>го благоприятствования по отношению к опытному строительству и тщательно избегая преувеличения накладывавмых на него сумм при распределении накладных расходов общих, с серийным производбтвом.</w:t>
            </w:r>
          </w:p>
          <w:p w14:paraId="5E0690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Считать, что рабочие чертежи са</w:t>
            </w:r>
            <w:r w:rsidRPr="00C2525C">
              <w:rPr>
                <w:rFonts w:ascii="Times New Roman" w:hAnsi="Times New Roman" w:cs="Times New Roman"/>
                <w:color w:val="002060"/>
                <w:sz w:val="16"/>
                <w:szCs w:val="16"/>
              </w:rPr>
              <w:softHyphen/>
              <w:t>молетов, построенных ЦКБ разрабаты</w:t>
            </w:r>
            <w:r w:rsidRPr="00C2525C">
              <w:rPr>
                <w:rFonts w:ascii="Times New Roman" w:hAnsi="Times New Roman" w:cs="Times New Roman"/>
                <w:color w:val="002060"/>
                <w:sz w:val="16"/>
                <w:szCs w:val="16"/>
              </w:rPr>
              <w:softHyphen/>
              <w:t>ваются последним, но за счет сумм серийного производства.</w:t>
            </w:r>
          </w:p>
          <w:p w14:paraId="3CEE7B9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Представленную докладчиком плани</w:t>
            </w:r>
            <w:r w:rsidRPr="00C2525C">
              <w:rPr>
                <w:rFonts w:ascii="Times New Roman" w:hAnsi="Times New Roman" w:cs="Times New Roman"/>
                <w:color w:val="002060"/>
                <w:sz w:val="16"/>
                <w:szCs w:val="16"/>
              </w:rPr>
              <w:softHyphen/>
              <w:t>ровку принять, и считать ее материа</w:t>
            </w:r>
            <w:r w:rsidRPr="00C2525C">
              <w:rPr>
                <w:rFonts w:ascii="Times New Roman" w:hAnsi="Times New Roman" w:cs="Times New Roman"/>
                <w:color w:val="002060"/>
                <w:sz w:val="16"/>
                <w:szCs w:val="16"/>
              </w:rPr>
              <w:softHyphen/>
              <w:t>лом для предполагаемого в Декабре мес. корректирования утвержденного плана.</w:t>
            </w:r>
          </w:p>
          <w:p w14:paraId="240920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Отметить необходимость сдвига на I месяц сроков работ по самолету И3-РТЗ и утвержденному плану, вви...</w:t>
            </w:r>
          </w:p>
          <w:p w14:paraId="0D2299F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Применяемую в настоящее время в Опытной Мастерской Опытного Отдела система ограничения размера приработка ...таковой по среней выплате рабочих ододнородных производственных мастерских завода № I считать... и предложить Зав отделом КБ выработать систему, которая основывается на оценке действительного объема работы.</w:t>
            </w:r>
          </w:p>
          <w:p w14:paraId="037A26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Предложить Зав. Отделом при проектировании опытных самолетов руководствоваться стандартами Бюро по стандартизации и нормализации ВСНХ. Признать возможным теми стандартам и проработаны, но еще не получили полной формалънои санкции ...сить из вышеуказанных ...разработанные им...</w:t>
            </w:r>
          </w:p>
          <w:p w14:paraId="001186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1/ Смету по Морскому опытному самолетостроению, составленную П/Отделом Опытного Строительства принять без изменений</w:t>
            </w:r>
          </w:p>
          <w:p w14:paraId="3B73F3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Представленную докладчиком планировку работ Отдела утвердить с исправлениями, согласно следующего:</w:t>
            </w:r>
          </w:p>
          <w:p w14:paraId="6A56DE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Статические испытания произведены за 3 месяца до окончания постройки машины</w:t>
            </w:r>
          </w:p>
          <w:p w14:paraId="2192844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б/ Работы по катапультному самолету вести согласно плана</w:t>
            </w:r>
          </w:p>
          <w:p w14:paraId="0CE957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Выпуск предусмотренного сметой 2-го экземполяра машины должен быть в срок от 2 до 6 месяцев в зависимости от срока выпуска 1-го экз.</w:t>
            </w:r>
          </w:p>
          <w:p w14:paraId="6ED0D28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Исправленную планировку заведующему Морским отделом КБ представить на окончательное утверждение на одном из ближайших заседаний Совета</w:t>
            </w:r>
          </w:p>
          <w:p w14:paraId="5C296D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Отметить, что производство специальных статических испытаний не исключает в случае необходимости заводских испытаний.</w:t>
            </w:r>
          </w:p>
          <w:p w14:paraId="3C4BFD4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Отметить, что статические испытания производятся не.. ренным сметой полов...</w:t>
            </w:r>
          </w:p>
          <w:p w14:paraId="4A405D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...надлежит понимать не в смы</w:t>
            </w:r>
            <w:r w:rsidRPr="00C2525C">
              <w:rPr>
                <w:rFonts w:ascii="Times New Roman" w:hAnsi="Times New Roman" w:cs="Times New Roman"/>
                <w:color w:val="002060"/>
                <w:sz w:val="16"/>
                <w:szCs w:val="16"/>
              </w:rPr>
              <w:softHyphen/>
              <w:t>сле количества испытываемых частей и деталей, а в смысле стоимости и количества рабо</w:t>
            </w:r>
            <w:r w:rsidRPr="00C2525C">
              <w:rPr>
                <w:rFonts w:ascii="Times New Roman" w:hAnsi="Times New Roman" w:cs="Times New Roman"/>
                <w:color w:val="002060"/>
                <w:sz w:val="16"/>
                <w:szCs w:val="16"/>
              </w:rPr>
              <w:softHyphen/>
              <w:t>чей силы, за счет отделки, окраски, оборудования и т.д.</w:t>
            </w:r>
          </w:p>
          <w:p w14:paraId="224C96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5/Признать необходимым полное обеспечение опытного строи</w:t>
            </w:r>
            <w:r w:rsidRPr="00C2525C">
              <w:rPr>
                <w:rFonts w:ascii="Times New Roman" w:hAnsi="Times New Roman" w:cs="Times New Roman"/>
                <w:color w:val="002060"/>
                <w:sz w:val="16"/>
                <w:szCs w:val="16"/>
              </w:rPr>
              <w:softHyphen/>
              <w:t>тельства требующимися для выполнения заданий материа</w:t>
            </w:r>
            <w:r w:rsidRPr="00C2525C">
              <w:rPr>
                <w:rFonts w:ascii="Times New Roman" w:hAnsi="Times New Roman" w:cs="Times New Roman"/>
                <w:color w:val="002060"/>
                <w:sz w:val="16"/>
                <w:szCs w:val="16"/>
              </w:rPr>
              <w:softHyphen/>
              <w:t>лами, для чего Зав. Отд. КБ представить спесификации не</w:t>
            </w:r>
            <w:r w:rsidRPr="00C2525C">
              <w:rPr>
                <w:rFonts w:ascii="Times New Roman" w:hAnsi="Times New Roman" w:cs="Times New Roman"/>
                <w:color w:val="002060"/>
                <w:sz w:val="16"/>
                <w:szCs w:val="16"/>
              </w:rPr>
              <w:softHyphen/>
              <w:t>обходимых мате риалов.</w:t>
            </w:r>
          </w:p>
        </w:tc>
      </w:tr>
      <w:tr w:rsidR="00BD609C" w:rsidRPr="00C2525C" w14:paraId="2C6DD8D8" w14:textId="77777777">
        <w:tc>
          <w:tcPr>
            <w:tcW w:w="5637" w:type="dxa"/>
          </w:tcPr>
          <w:p w14:paraId="337943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Ш. Тов. ГАМБУРГ вновит предложение рассмотреть вопрос о нецелесообразности постройки Бомбовоза под моторы М5, учитывая, что представлялось бы более правильным строить его или под 2 мотора 400-450 нр или же под 2 более мощных мотора, например РТЗ, так как моторов М5 и без того не хватает для находящихся в серийном производстве самолетов.</w:t>
            </w:r>
          </w:p>
          <w:p w14:paraId="4E2BCC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ПОЛЖАРПОВ высказывае т мнение, что бомбовозы смогут поступитъ в серийное производство не ранее как через 3 года и к тому времени моторы М5 устареют.</w:t>
            </w:r>
          </w:p>
          <w:p w14:paraId="0156AB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Харламов сообщает, что вполне разделяет высказанные точки зрения и моторы М5 предложены к усфановке на самолет по приказанию Нач. УВВС.</w:t>
            </w:r>
          </w:p>
          <w:p w14:paraId="74F8C4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высказывает соображения, что в пользу М5 могло говорить то, что этот мотор нашего производства, вообще же говоря, бомбовоз надо перепроектировать под некоторый мотор 400-450 НР, так как тип мотора для бомбовоза не имеет особого значения,...</w:t>
            </w:r>
          </w:p>
          <w:p w14:paraId="06A8D1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 под некоторый мотор 600-650 НР, но этот вопрос должно разрешить УВВС.</w:t>
            </w:r>
          </w:p>
          <w:p w14:paraId="15747A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ЧУДАКОВ высказывается, что по его мнению Совет может иметь сужде</w:t>
            </w:r>
            <w:r w:rsidRPr="00C2525C">
              <w:rPr>
                <w:rFonts w:ascii="Times New Roman" w:hAnsi="Times New Roman" w:cs="Times New Roman"/>
                <w:color w:val="002060"/>
                <w:sz w:val="16"/>
                <w:szCs w:val="16"/>
              </w:rPr>
              <w:softHyphen/>
              <w:t>ние о плане, не полагаясь всецело на авторитет УВВС, должен указать на недостатки плана, если они по его мнению имеются, причем это явля</w:t>
            </w:r>
            <w:r w:rsidRPr="00C2525C">
              <w:rPr>
                <w:rFonts w:ascii="Times New Roman" w:hAnsi="Times New Roman" w:cs="Times New Roman"/>
                <w:color w:val="002060"/>
                <w:sz w:val="16"/>
                <w:szCs w:val="16"/>
              </w:rPr>
              <w:softHyphen/>
              <w:t>ется не только его правом, но и обязан</w:t>
            </w:r>
            <w:r w:rsidRPr="00C2525C">
              <w:rPr>
                <w:rFonts w:ascii="Times New Roman" w:hAnsi="Times New Roman" w:cs="Times New Roman"/>
                <w:color w:val="002060"/>
                <w:sz w:val="16"/>
                <w:szCs w:val="16"/>
              </w:rPr>
              <w:softHyphen/>
              <w:t>ностью.</w:t>
            </w:r>
          </w:p>
        </w:tc>
        <w:tc>
          <w:tcPr>
            <w:tcW w:w="5573" w:type="dxa"/>
          </w:tcPr>
          <w:p w14:paraId="307C52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III. Так как по мнению Совета можно ожидать, что ко времени серийной постройки мощность бомбовоза в 800 НР будет уже недостаточна, просить УВВС обсу</w:t>
            </w:r>
            <w:r w:rsidRPr="00C2525C">
              <w:rPr>
                <w:rFonts w:ascii="Times New Roman" w:hAnsi="Times New Roman" w:cs="Times New Roman"/>
                <w:color w:val="002060"/>
                <w:sz w:val="16"/>
                <w:szCs w:val="16"/>
              </w:rPr>
              <w:softHyphen/>
              <w:t>дить задание на бомбовоз под более мощные моторы.</w:t>
            </w:r>
          </w:p>
        </w:tc>
      </w:tr>
      <w:tr w:rsidR="00BD609C" w:rsidRPr="00C2525C" w14:paraId="2E835ABA" w14:textId="77777777">
        <w:tc>
          <w:tcPr>
            <w:tcW w:w="5637" w:type="dxa"/>
          </w:tcPr>
          <w:p w14:paraId="0D24A8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1У. О следующем Заседании Совета.</w:t>
            </w:r>
          </w:p>
        </w:tc>
        <w:tc>
          <w:tcPr>
            <w:tcW w:w="5573" w:type="dxa"/>
          </w:tcPr>
          <w:p w14:paraId="527005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1У. Ввиду большого количества вопросов для рассмотрения следующее заседание назначить на среду в 18:30</w:t>
            </w:r>
          </w:p>
        </w:tc>
      </w:tr>
      <w:tr w:rsidR="00BD609C" w:rsidRPr="00C2525C" w14:paraId="5EF35267" w14:textId="77777777">
        <w:tc>
          <w:tcPr>
            <w:tcW w:w="5637" w:type="dxa"/>
            <w:tcBorders>
              <w:bottom w:val="single" w:sz="12" w:space="0" w:color="auto"/>
            </w:tcBorders>
          </w:tcPr>
          <w:p w14:paraId="003C61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 Об эскизном проекте самолета У2-М11, представленном Сухопутным Отделом.</w:t>
            </w:r>
          </w:p>
        </w:tc>
        <w:tc>
          <w:tcPr>
            <w:tcW w:w="5573" w:type="dxa"/>
            <w:tcBorders>
              <w:bottom w:val="single" w:sz="12" w:space="0" w:color="auto"/>
            </w:tcBorders>
          </w:tcPr>
          <w:p w14:paraId="2764BEA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 Поручить т. ? рассмотреть проект и выступить по нему на следующем заседании Совета.</w:t>
            </w:r>
          </w:p>
        </w:tc>
      </w:tr>
    </w:tbl>
    <w:p w14:paraId="37AD2F0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Заседание закрыто в 22:30 (2279).</w:t>
      </w:r>
    </w:p>
    <w:p w14:paraId="09F30C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C39DB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сентября 1926 г. в ходе обсуждения проблемы двигателей на заседании Тех совета Авиатреста по</w:t>
      </w:r>
      <w:r w:rsidRPr="00C2525C">
        <w:rPr>
          <w:rFonts w:ascii="Times New Roman" w:hAnsi="Times New Roman" w:cs="Times New Roman"/>
          <w:color w:val="002060"/>
          <w:sz w:val="16"/>
          <w:szCs w:val="16"/>
        </w:rPr>
        <w:softHyphen/>
        <w:t>стройку Л2 с моторами М-5 признали нецелесообраз</w:t>
      </w:r>
      <w:r w:rsidRPr="00C2525C">
        <w:rPr>
          <w:rFonts w:ascii="Times New Roman" w:hAnsi="Times New Roman" w:cs="Times New Roman"/>
          <w:color w:val="002060"/>
          <w:sz w:val="16"/>
          <w:szCs w:val="16"/>
        </w:rPr>
        <w:softHyphen/>
        <w:t>ной. Авиатрест обратился в НТК ВВС с предложением проектировать бомбардировщик Л2 с двигателями Лоррен-Дитрих мощностью 450 л.с. или Райт “Торнадо” III мощностью 600 л.с. Такая корректи</w:t>
      </w:r>
      <w:r w:rsidRPr="00C2525C">
        <w:rPr>
          <w:rFonts w:ascii="Times New Roman" w:hAnsi="Times New Roman" w:cs="Times New Roman"/>
          <w:color w:val="002060"/>
          <w:sz w:val="16"/>
          <w:szCs w:val="16"/>
        </w:rPr>
        <w:softHyphen/>
        <w:t>ровка задания была санкционирована Научно-техниче</w:t>
      </w:r>
      <w:r w:rsidRPr="00C2525C">
        <w:rPr>
          <w:rFonts w:ascii="Times New Roman" w:hAnsi="Times New Roman" w:cs="Times New Roman"/>
          <w:color w:val="002060"/>
          <w:sz w:val="16"/>
          <w:szCs w:val="16"/>
        </w:rPr>
        <w:softHyphen/>
        <w:t>ским комитетом с оговоркой, что необходимо предус</w:t>
      </w:r>
      <w:r w:rsidRPr="00C2525C">
        <w:rPr>
          <w:rFonts w:ascii="Times New Roman" w:hAnsi="Times New Roman" w:cs="Times New Roman"/>
          <w:color w:val="002060"/>
          <w:sz w:val="16"/>
          <w:szCs w:val="16"/>
        </w:rPr>
        <w:softHyphen/>
        <w:t>мотреть установку любого типа двигателя из имеющих</w:t>
      </w:r>
      <w:r w:rsidRPr="00C2525C">
        <w:rPr>
          <w:rFonts w:ascii="Times New Roman" w:hAnsi="Times New Roman" w:cs="Times New Roman"/>
          <w:color w:val="002060"/>
          <w:sz w:val="16"/>
          <w:szCs w:val="16"/>
        </w:rPr>
        <w:softHyphen/>
        <w:t>ся в наличии, в том числе и разных типов одновремен</w:t>
      </w:r>
      <w:r w:rsidRPr="00C2525C">
        <w:rPr>
          <w:rFonts w:ascii="Times New Roman" w:hAnsi="Times New Roman" w:cs="Times New Roman"/>
          <w:color w:val="002060"/>
          <w:sz w:val="16"/>
          <w:szCs w:val="16"/>
        </w:rPr>
        <w:softHyphen/>
        <w:t>но. Вариант с мотором Лоррен-Дитрих считался основным. Самолет получил новое обозначение Л2-2ЛД450. Заявленные в технических требованиях летные характеристики были достаточно скромными: макси</w:t>
      </w:r>
      <w:r w:rsidRPr="00C2525C">
        <w:rPr>
          <w:rFonts w:ascii="Times New Roman" w:hAnsi="Times New Roman" w:cs="Times New Roman"/>
          <w:color w:val="002060"/>
          <w:sz w:val="16"/>
          <w:szCs w:val="16"/>
        </w:rPr>
        <w:softHyphen/>
        <w:t>мальная горизонтальная скорость у земли 165-170 км/ч, посадочная скорость 85-90 км/ч, время набора высоты 3000 метров - 40-45 минут. Весь комплекс технических требований можно было успешно реализовать лишь при использовании схем би</w:t>
      </w:r>
      <w:r w:rsidRPr="00C2525C">
        <w:rPr>
          <w:rFonts w:ascii="Times New Roman" w:hAnsi="Times New Roman" w:cs="Times New Roman"/>
          <w:color w:val="002060"/>
          <w:sz w:val="16"/>
          <w:szCs w:val="16"/>
        </w:rPr>
        <w:softHyphen/>
        <w:t>план или полутораплан. Пространственная ферма ко</w:t>
      </w:r>
      <w:r w:rsidRPr="00C2525C">
        <w:rPr>
          <w:rFonts w:ascii="Times New Roman" w:hAnsi="Times New Roman" w:cs="Times New Roman"/>
          <w:color w:val="002060"/>
          <w:sz w:val="16"/>
          <w:szCs w:val="16"/>
        </w:rPr>
        <w:softHyphen/>
        <w:t>робки крыла обеспечивала необходимую прочность и минимальный вес при использовании дерева как основ</w:t>
      </w:r>
      <w:r w:rsidRPr="00C2525C">
        <w:rPr>
          <w:rFonts w:ascii="Times New Roman" w:hAnsi="Times New Roman" w:cs="Times New Roman"/>
          <w:color w:val="002060"/>
          <w:sz w:val="16"/>
          <w:szCs w:val="16"/>
        </w:rPr>
        <w:softHyphen/>
        <w:t>ного конструкционного материала, к тому же, удовле</w:t>
      </w:r>
      <w:r w:rsidRPr="00C2525C">
        <w:rPr>
          <w:rFonts w:ascii="Times New Roman" w:hAnsi="Times New Roman" w:cs="Times New Roman"/>
          <w:color w:val="002060"/>
          <w:sz w:val="16"/>
          <w:szCs w:val="16"/>
        </w:rPr>
        <w:softHyphen/>
        <w:t>творительно решался вопрос об установке любого двигателя: коробка крыла с выносом давала возмож</w:t>
      </w:r>
      <w:r w:rsidRPr="00C2525C">
        <w:rPr>
          <w:rFonts w:ascii="Times New Roman" w:hAnsi="Times New Roman" w:cs="Times New Roman"/>
          <w:color w:val="002060"/>
          <w:sz w:val="16"/>
          <w:szCs w:val="16"/>
        </w:rPr>
        <w:softHyphen/>
        <w:t>ность разместить моторы вблизи центра масс. Самолет, выполненный по схеме биплан, мог быть дешевле, схе</w:t>
      </w:r>
      <w:r w:rsidRPr="00C2525C">
        <w:rPr>
          <w:rFonts w:ascii="Times New Roman" w:hAnsi="Times New Roman" w:cs="Times New Roman"/>
          <w:color w:val="002060"/>
          <w:sz w:val="16"/>
          <w:szCs w:val="16"/>
        </w:rPr>
        <w:softHyphen/>
        <w:t>ма полутораплан сулила более высокие летные характе</w:t>
      </w:r>
      <w:r w:rsidRPr="00C2525C">
        <w:rPr>
          <w:rFonts w:ascii="Times New Roman" w:hAnsi="Times New Roman" w:cs="Times New Roman"/>
          <w:color w:val="002060"/>
          <w:sz w:val="16"/>
          <w:szCs w:val="16"/>
        </w:rPr>
        <w:softHyphen/>
        <w:t>ристики. Поэтому одновременно велась разработка машины и той, и другой схемы (10667).</w:t>
      </w:r>
    </w:p>
    <w:p w14:paraId="629867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BB8B3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сентября 1926 Нач. 2 отдела Спаратель и ид плом. Нач. Отдела Платунов писали Служебную записку № 16490с Нач. Строевого отдела  ПГУ УВВС.</w:t>
      </w:r>
    </w:p>
    <w:p w14:paraId="47CA37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Копия: Авиатрест на № 6767/у-1</w:t>
      </w:r>
    </w:p>
    <w:p w14:paraId="33BC02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12-й отдел 2У просит разнарядить имеющиеся на ГАЗ № 10 двенадцать /12/ свободных от нарядов самолетов Р-1 М-5 400 нр (8906,129).</w:t>
      </w:r>
    </w:p>
    <w:p w14:paraId="4ECBBA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8B697E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0FEF40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881D44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сентября 1926 закрыта и провозглашена музеем Киево-Печерская Лавра (4962).</w:t>
      </w:r>
    </w:p>
    <w:p w14:paraId="57B8DA7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9A1F60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5691D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C8A5F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30 сентября 1926 г. последо вало заключение между ВТУ и ЭТЗСТ новой серии договоров, которые с фев раля 1927 г. поступили в разработку завода им. Коминтерна. Все они получили наименование с приставкой «ТРИ», т.к. это были третьи модификации перво начальных образцов (ЦГА СПб., ф. 945, оп. 3, д. 33, л. 6.). Это были артиллерийские радиостанции ГОРА1, ГОРА2, ГОРА3, ГОРА4, кавалерийские станции ЛУГА1 и ЛУГА2, станции для стрелковых частей и соединений ПОЛЕ, ЛЕС1 и ЛЕС2, авиационные станции ВОЗ3, ВОЗ4 и РОВНО3, а также несколько типов пеленгаторов (КОЛ3, КОЛ4, ОТВЕС2, ОТВЕС3, ОТВЕС4). Вследствие этого по состоянию на 1 марта 1927 г. завод им. Коминтерна имел в разработке и производстве уже 42 заказа на радиостанции для всех ви дов и родов войск, при этом общий объем изготавливаемых радиостанций до стиг 315 комплектов (ЦГА СПб., ф. 945, оп. 3, д. 33, л. 241.). В конце же 1926/1927 хозяйственного года в разработке завода находилось уже 172 военных заказа на радиосредства. Среди них: 26 заказов на изготовление, испытание и сдачу различных типов радиостанций общей численностью около 140 комплектов; одиннадцать заказов на разработ ку новых типов станций (ЦГА СПб., ф. 945, оп. 3, д. 57, л. 15.). Если же говорить в целом об объеме военного радиопроизводства ЭТЗСТ, то весьма красноречивую картину дает производственная программа на 1927/1928 хозяйственного года. Программа предусматривала изготовление для ВТУ РККА на заводе им. Коминтерна радиостанций 36 типов различных модификаций (общей численностью 328 единиц), два типа дуплексных при способлений (45 единиц), два типа приемо-передатчиков (25 единиц), два типа искровых радиостанций (четыре единицы) и значительное количество другого радиоимущества (ЦГА СПб., ф. 945, оп. 3, д. 58, л. 9.). Кроме того, эта же программа предусматривала выпуск ра диоаппаратным заводом им. Козицкого 170 </w:t>
      </w:r>
      <w:r w:rsidRPr="00C2525C">
        <w:rPr>
          <w:rFonts w:ascii="Times New Roman" w:hAnsi="Times New Roman" w:cs="Times New Roman"/>
          <w:color w:val="002060"/>
          <w:sz w:val="16"/>
          <w:szCs w:val="16"/>
        </w:rPr>
        <w:lastRenderedPageBreak/>
        <w:t>самолетных радиостанций четы рех типов (ЦГА СПб., ф. 945, оп. 3, д. 58, л. 33.). Еще более впечатляющей была программа следующего 1928/1929 хо зяйственного года. Она предусматривала выполнение 29 заказов либо перене сенных с предыдущих лет, либо заключенных в самом конце 1928 года. Общее количество радиостанций по этим заказам – 430 единиц (ЦГА СПб., ф. 945, оп. 3, д. 87, л. 45.). Кроме этого, заводу ставилась задача на разработку 27 типов образцовых радиостанций, в том чис ле пять – в КВ диапазоне. Но и это не все. Шесть типов радиостанций были определены для завода в качестве серийных, и в январе 1929 г. на них посту пили заказы в общем количестве 297 изделий (ЦГА СПб., ф. 945, оп. 3, д. 87, л. 63.). Таким образом, заводу опреде лена программа в количестве 727 радиостанций серийного и образцово серийного производства, а также пятьдесят станций новых образцов. В ходе разработки и производства радиостанций первой системы радио вооружения завод им. Коминтерна столкнулся со значительными трудностя ми, которые существенно задерживали реализацию подписанных трестом до говоров с ВТУ. Наиболее характерными из них были следующие:</w:t>
      </w:r>
    </w:p>
    <w:p w14:paraId="537A69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Нехватка многих импортных узлов и агрегатов, которые отечествен ной промышленностью еще не производились. Прежде всего, это динамо машины, аккумуляторы, зарядные агрегаты, конденсаторы, агрегаты для пита ния ламп, умформеры и другие. Поставки же импортного оборудования шли с большими задержками, что в свою очередь вызывало большие задержки с вы пуском готовых образцов радиостанций. Так, в феврале 1927 г. из 25 заказов, которые уже находились в работе от 17 до 10 месяцев, не могли быть уком плектованы из-за отсутствия следующего импортного имущества: - двигателей – одиннадцать изделий; - аккумуляторов – четырнадцать изделий;  - динамо-машин – пятнадцать изделий; - инструмента – шесть изделий (ЦГА СПб., ф. 945, оп. 3, д. 33, л. 159.). Более или менее регулярное поступление импортного имущества нача лось только с февраля 1927 г. (ЦГА СПб., ф. 945, оп. 3, д. 58, л. 115.)</w:t>
      </w:r>
    </w:p>
    <w:p w14:paraId="1A36DB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Нехватка квалифицированных кадров в Военном отделе для выполне ния все возрастающего объема наукоемких разработок. Хотя численность его и была доведена в марте 1926 г. до 31 человека, однако новые заказы требова ли все больше и больше специалистов. Не хватало даже чертежников, что за частую приводило к тому, что образец той или иной станции производился ранее, чем был изготовлен ее чертеж (ЦГА СПб., ф. 945, оп. 3, д. 16, л. 66.).</w:t>
      </w:r>
    </w:p>
    <w:p w14:paraId="4597B8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От уровня решаемых задач значительно отставала отечественная электровакуумная промышленность, сконцентрированная на Электровакуум ном заводе. На 1 января 1929 завод им. Коминтерна имел в производстве 102 военных заказа на про изводство электровакуумных изделий, из которых 61 предназначался для за вода им. Коминтерна. Общий объем заказанных изделий превышал 73000 шт. При этом 52 заказа 1926-1928 гг. были просрочены. Из 33260 изделий, кото рые должны были сданы по этим заказам, заводом были представлены воен ной приемке ВТУ 29047 (88% от необходимого количества), а приняты при емщиками 8418 (28% от представленных или 25,3% от требуемого количест ва). Причем неблагоприятное положение сложилось со всеми типами изделий, даже с самыми массовыми и производимыми на заводе уже на протяжении ря да лет. Так, процент сдачи самой массовой усилительной лампы «Микро» не превышал 27% от заказанного количества, усилительной лампы Р-5 – 23%, ге нераторных ламп типа Б-250 и Б-500 – 27%4. Дело дошло до того, что в конце ноября 1929 г. начальник ВТУ вынужден был лично обращаться к председате лю Правления ЭТЗСТ, чтобы заострить его внимание на неблагополучном со стоянии с качеством производимых радиоламп. Из присланных на радиозавод  им. Коминтерна 186 генераторных ламп типа Б4-250 для общевойсковых ра диостанций ЛЕС1 и ЛЕС2 годными в результате испытаний оказались только 29, т.е. чуть более 15%. В конце декабря 1929 г. на завод им. Коминтерна по ступило еще 200 ламп Б4-250, однако снова процент забракованных изделий составил более 40% (ЦГА СПб., ф. 1321, оп. 2, д. 23, л. 435, 476.).</w:t>
      </w:r>
    </w:p>
    <w:p w14:paraId="688CCE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Проблемы, связанные с качеством материалов, узлов и агрегатов оте чественного производства, а также хронические недопоставки комплектую щих предприятиями-смежниками.</w:t>
      </w:r>
    </w:p>
    <w:p w14:paraId="7CD154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Наконец, нельзя не упомянуть и причины организационно-планового характера. На это указывает директор завода Петров в своем письме началь нику ВМО треста от 28 сентября 1928 г. В письме отмечается, что помимо плановых заказов на 1927/1928 хозяйственный год, предусмотренных произ водственной программой, уже в ходе выполнения этой программы, заводу был дополнительно выдан в общей сложности 21 наряд на разработку пяти типов новых радиоизделий (среди них – вагонная радиостанция для Председателя РВС СССР!) и изготовление 206 изделий серийного и опытного характера.</w:t>
      </w:r>
    </w:p>
    <w:p w14:paraId="059DD8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Это, естественно, ломало все графики работ, которые и так, в силу ряда из вестных обстоятельств, удавалось выдерживать с трудом (ЦГА СПб., ф. 1321, оп. 2, д. 14, л. 195.) (11870). </w:t>
      </w:r>
    </w:p>
    <w:p w14:paraId="13798F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988EACF" w14:textId="77777777" w:rsidR="00BC22EA" w:rsidRPr="00C2525C" w:rsidRDefault="00BC22E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сентября 1926 г. последо</w:t>
      </w:r>
      <w:r w:rsidRPr="00C2525C">
        <w:rPr>
          <w:rFonts w:ascii="Times New Roman" w:hAnsi="Times New Roman" w:cs="Times New Roman"/>
          <w:color w:val="002060"/>
          <w:sz w:val="16"/>
          <w:szCs w:val="16"/>
        </w:rPr>
        <w:softHyphen/>
        <w:t>вало заключение между ВТУ и ЭТЗСТ новой серии договоров, которые с фев</w:t>
      </w:r>
      <w:r w:rsidRPr="00C2525C">
        <w:rPr>
          <w:rFonts w:ascii="Times New Roman" w:hAnsi="Times New Roman" w:cs="Times New Roman"/>
          <w:color w:val="002060"/>
          <w:sz w:val="16"/>
          <w:szCs w:val="16"/>
        </w:rPr>
        <w:softHyphen/>
        <w:t>раля 1927 г. поступили в разработку завода им. Коминтерна. Все они получили наименование с приставкой «ТРИ», т.к. это были третьи модификации перво</w:t>
      </w:r>
      <w:r w:rsidRPr="00C2525C">
        <w:rPr>
          <w:rFonts w:ascii="Times New Roman" w:hAnsi="Times New Roman" w:cs="Times New Roman"/>
          <w:color w:val="002060"/>
          <w:sz w:val="16"/>
          <w:szCs w:val="16"/>
        </w:rPr>
        <w:softHyphen/>
        <w:t>начальных образцов. Это были артиллерийские радиостанции ГОРА1, ГОРА2, ГОРА3, ГОРА4, кавалерийские станции ЛУГА1 и ЛУГА2, станции для стрелковых частей и соединений ПОЛЕ, ЛЕС1 и ЛЕС2, авиационные станции ВОЗ3, ВОЗ4 и РОВНО3, а также несколько типов пеленгаторов (КОЛ3, КОЛ4, ОТВЕС2, ОТВЕС3, ОТВЕС4).</w:t>
      </w:r>
    </w:p>
    <w:p w14:paraId="54A4EBAD" w14:textId="77777777" w:rsidR="00BC22EA" w:rsidRPr="00C2525C" w:rsidRDefault="00BC22E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Вследствие этого по состоянию на 1 марта 1927 г. завод им. Коминтерна имел в разработке и производстве уже 42 заказа на радиостанции для всех ви</w:t>
      </w:r>
      <w:r w:rsidRPr="00C2525C">
        <w:rPr>
          <w:rFonts w:ascii="Times New Roman" w:hAnsi="Times New Roman" w:cs="Times New Roman"/>
          <w:color w:val="002060"/>
          <w:sz w:val="16"/>
          <w:szCs w:val="16"/>
        </w:rPr>
        <w:softHyphen/>
        <w:t>дов и родов войск, при этом общий объем изготавливаемых радиостанций до</w:t>
      </w:r>
      <w:r w:rsidRPr="00C2525C">
        <w:rPr>
          <w:rFonts w:ascii="Times New Roman" w:hAnsi="Times New Roman" w:cs="Times New Roman"/>
          <w:color w:val="002060"/>
          <w:sz w:val="16"/>
          <w:szCs w:val="16"/>
        </w:rPr>
        <w:softHyphen/>
        <w:t>стиг 315 комплектов (19098).</w:t>
      </w:r>
    </w:p>
    <w:p w14:paraId="55F23BF0" w14:textId="77777777" w:rsidR="00BC22EA" w:rsidRPr="00C2525C" w:rsidRDefault="00BC22EA" w:rsidP="00C2525C">
      <w:pPr>
        <w:spacing w:after="0" w:line="240" w:lineRule="auto"/>
        <w:jc w:val="both"/>
        <w:rPr>
          <w:rFonts w:ascii="Times New Roman" w:hAnsi="Times New Roman" w:cs="Times New Roman"/>
          <w:color w:val="002060"/>
          <w:sz w:val="16"/>
          <w:szCs w:val="16"/>
        </w:rPr>
      </w:pPr>
    </w:p>
    <w:p w14:paraId="48F25C33" w14:textId="77777777" w:rsidR="00BC22EA" w:rsidRPr="00C2525C" w:rsidRDefault="00BC22E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сентября 1926 г. последовало заключение между ВТУ и ЭТЗСТ новой серии договоров, которые с февраля 1927 г. поступили в разработку завода им. Коминтерна. Все они получили наименование с приставкой «ТРИ», т.к. это были третьи модификации первоначальных образцов3.</w:t>
      </w:r>
    </w:p>
    <w:p w14:paraId="14C7ED97" w14:textId="77777777" w:rsidR="00BC22EA" w:rsidRPr="00C2525C" w:rsidRDefault="00BC22E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 были артиллерийские радиостанции ГОРА1, ГОРА2, ГОРА3, ГОРА4, кавалерийские станции ЛУГА1 и ЛУГА2, станции для стрелковых частей и соединений ПОЛЕ, ЛЕС1 и ЛЕС2, авиационные станции ВОЗ3, ВОЗ4 и РОВНО3, а также несколько типов пеленгаторов (КОЛ3, КОЛ4, ОТВЕС2, ОТВЕС3, ОТВЕС4) (18297).</w:t>
      </w:r>
    </w:p>
    <w:p w14:paraId="54F28442" w14:textId="77777777" w:rsidR="00BC22EA" w:rsidRPr="00C2525C" w:rsidRDefault="00BC22EA" w:rsidP="00C2525C">
      <w:pPr>
        <w:spacing w:after="0" w:line="240" w:lineRule="auto"/>
        <w:jc w:val="both"/>
        <w:rPr>
          <w:rFonts w:ascii="Times New Roman" w:hAnsi="Times New Roman" w:cs="Times New Roman"/>
          <w:color w:val="002060"/>
          <w:sz w:val="16"/>
          <w:szCs w:val="16"/>
        </w:rPr>
      </w:pPr>
    </w:p>
    <w:p w14:paraId="76C8BFF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E79B8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E9AA4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сентября 1926 был закрыт немецко-франко-бельгийско-люксембургский стальной картель (3481).</w:t>
      </w:r>
    </w:p>
    <w:p w14:paraId="3DA112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75DFC1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B9D84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4FABE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сентября 1926 Нач. ВВС П.И.Б. при посещении завода № 1 высказа Н.Н.П. мысль, что переходный П1 мог бы исподльзоваться в качестве легкого корпуснеого разведчика. Для этого требовалось усилить фюзеляж и шаси и поставить мотор БМВ-Iva (7473, 47).</w:t>
      </w:r>
    </w:p>
    <w:p w14:paraId="2257D0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DE007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сентября 1926 г. начальник ВВС П.И.Баранов при посещении им завода № 1 высказал Н.Н.Поликарпову мысль, что подготовка летчиков на переходном самолете долж</w:t>
      </w:r>
      <w:r w:rsidRPr="00C2525C">
        <w:rPr>
          <w:rFonts w:ascii="Times New Roman" w:hAnsi="Times New Roman" w:cs="Times New Roman"/>
          <w:color w:val="002060"/>
          <w:sz w:val="16"/>
          <w:szCs w:val="16"/>
        </w:rPr>
        <w:softHyphen/>
        <w:t>на давать навыки боевого применения техники. Для ее реа</w:t>
      </w:r>
      <w:r w:rsidRPr="00C2525C">
        <w:rPr>
          <w:rFonts w:ascii="Times New Roman" w:hAnsi="Times New Roman" w:cs="Times New Roman"/>
          <w:color w:val="002060"/>
          <w:sz w:val="16"/>
          <w:szCs w:val="16"/>
        </w:rPr>
        <w:softHyphen/>
        <w:t>лизации требовалось усилить фюзеляж и шасси, устано</w:t>
      </w:r>
      <w:r w:rsidRPr="00C2525C">
        <w:rPr>
          <w:rFonts w:ascii="Times New Roman" w:hAnsi="Times New Roman" w:cs="Times New Roman"/>
          <w:color w:val="002060"/>
          <w:sz w:val="16"/>
          <w:szCs w:val="16"/>
        </w:rPr>
        <w:softHyphen/>
        <w:t>вить мотор БМВ 1Уа на П-1 (10667).</w:t>
      </w:r>
    </w:p>
    <w:p w14:paraId="368E68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044B8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сентября 1926 года началась практическая работа. Первоначально испытания проводились под Москвой на полигоне “Подосинки”. Было проведено около 40 полётов, в ходе которых с различных высот выливалась жидкость с физическими свойствами, аналогичными иприту. Опыты доказали техническую возможность применения авиацией иприта против живых целей, для заражения местности и населённых пунктов (11208).</w:t>
      </w:r>
    </w:p>
    <w:p w14:paraId="377368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189F96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53234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20C0F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ОО Н.Н.П. приказом Авиатреста был выделен из состава завода 1 и был преобразован в ОСС ЦКБ Авиатреста, причем начальник ОСС - Н.Н.П. напрямую подчинялся Правлению Авиатреста. В ОСС поработали В.С.Пышнов, М.К.Тихонравов, С.Н.Шишкин, С.О.Зонштайн, В.П.Яценко, С.А.Кочеригин и др. (228,52).</w:t>
      </w:r>
    </w:p>
    <w:p w14:paraId="53CD22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FB0F2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было организован ЦКБ Авиатреста с отделами сухопутного и морского самолетостроения под руководством Н.Н.П. и Д.П.Г. (1366,11).</w:t>
      </w:r>
    </w:p>
    <w:p w14:paraId="424A36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42331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года было организовано Центральное конструкторское бюро (ЦКБ) Авиатреста, включившего в себя опытные отделы: сухопутного и морского самолетостроения. Заведующим первым отделом назначили Николая Поликарпова, вторым - Дмитрия Григоровича (5016).</w:t>
      </w:r>
    </w:p>
    <w:p w14:paraId="453E2F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DB8DC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г. для руководства всей работой по опытному самолето- и моторостроению организовали Технический совет Авиатреста под председательством С.И.Макаровского. В его работе принимали участие Н.М.Харламов, С.В.Ильюшин (от НТК УВВС), А.Н.Туполев, Б.Н.Юрьев (от Центрального аэрогидродинамического института- ЦАГИ), Н.Р.Бриллинг, Б.С.Стечкин, В.Я.Климов (от Научного авиамоторного института -НАМИ), начальники Опытных отделов Авиатреста Н.Н.Поликарпов и Д.П.Григорович. На своем первом заседании Технический совет Авиатреста принял решение о выделении Опытных отделов из ведения серийных заводов и объединении их в Центральном конструкторском бюро - ЦКБ Авиатреста во главе с Б.Ф.Гончаровым. Организационно ЦКБ Авиатреста состояло из трех отделов: сухопутного самолетостроения (ОСС ЦКБ) во главе с Н.Н.Поликарповым, морского самолетостроения (ОМОС ЦКБ) во главе с Д.П.Григоровичем и опытного моторостроения (ОМО ЦКБ) во главе с А.Д.Швецовым (9528).</w:t>
      </w:r>
    </w:p>
    <w:p w14:paraId="37EF87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B3E1A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Н.Н.П. был включен в состав Техкомитета Авиатреста, созданного для компетентного рассмотрения проектов (228,72).</w:t>
      </w:r>
    </w:p>
    <w:p w14:paraId="188818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81CA40C"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года в Авиатресте был сформирован Техсовет. Председатель Техсовета – всё тот же С.О. Макаровский, ставший в Авиатресте функционером о трёх лицах.</w:t>
      </w:r>
    </w:p>
    <w:p w14:paraId="3DCE3388"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Учёный секретарь – инженер завода №1 им. Авиахим, - заведующий заводским конструкторским бюро В.В. Калинин. </w:t>
      </w:r>
    </w:p>
    <w:p w14:paraId="2A9BB3B6"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состав Техсовета входили руководители Главметалла, ГУВП, УВВС, учёные из НАМИ и ЦАГИ, крупнейшие авиаспециалисты. Техсовет состоял из секций. </w:t>
      </w:r>
    </w:p>
    <w:p w14:paraId="324A15A6"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Техсовет на своём первом заседании организовал ЦКБ, которое возглавил Б.Ф. Гончаров. </w:t>
      </w:r>
    </w:p>
    <w:p w14:paraId="5F2D548C"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ЦКБ состояло из трёх отделов, дислоцированных на профильных заводах: </w:t>
      </w:r>
    </w:p>
    <w:p w14:paraId="6911777E"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сухопутного самолётостроения (ОСС, зав. – Н.Н. Поликарпов) в Москве на заводах №1 им. Авиахим, а затем на опытном №25; </w:t>
      </w:r>
    </w:p>
    <w:p w14:paraId="5E22078B"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морского опытного самолётостроения (ОМОС, зав. – Д.П. Григорович) на Заводе №23 «Красный лётчик» в Ленинграде, а в конце 1927 г. – на заводе №22 им. Х-летия Октября в Москве; </w:t>
      </w:r>
    </w:p>
    <w:p w14:paraId="5A88597A"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опытного моторостроения (ООМ, зав. – А.А. Бессонов, затем – А.Д. Швецов) на заводе №2 «Икар» (будущий №24) в Москве. </w:t>
      </w:r>
    </w:p>
    <w:p w14:paraId="3BDD926F"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 образованием ВАО в марте 1930 г. ЦКБ перешло в подчинение ВАО и ему предоставили собственную производственную базу Московского авиационного завода №39 им. В.Р. Менжинского, а в августе 1931 г. ЦКБ ВАО переподчинили ЦАГИ. </w:t>
      </w:r>
    </w:p>
    <w:p w14:paraId="3E47827E"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Заведующий ЦКБ Авиатреста </w:t>
      </w:r>
      <w:r w:rsidRPr="00C2525C">
        <w:rPr>
          <w:rFonts w:ascii="Times New Roman" w:hAnsi="Times New Roman" w:cs="Times New Roman"/>
          <w:bCs/>
          <w:color w:val="002060"/>
          <w:sz w:val="16"/>
          <w:szCs w:val="16"/>
        </w:rPr>
        <w:t xml:space="preserve">Гончаров </w:t>
      </w:r>
      <w:r w:rsidRPr="00C2525C">
        <w:rPr>
          <w:rFonts w:ascii="Times New Roman" w:hAnsi="Times New Roman" w:cs="Times New Roman"/>
          <w:color w:val="002060"/>
          <w:sz w:val="16"/>
          <w:szCs w:val="16"/>
        </w:rPr>
        <w:t>Борис Фёдорович (1882 - ?)</w:t>
      </w:r>
    </w:p>
    <w:p w14:paraId="5865F144"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этом же году Гончаров был арестован ОГПУ в рамках подготовки серии процессов «по делу Промпартии». Как пишет А.А. Зданович, «В постановлении о его задержании и привлечении к следствию (от 6 марта 1926 г.) указывалось: «Гончаров, как ответственный руководитель опытного самолетостроения, вследствие преступного, халатного отношения к своим обязанностям разложил таковое, не создав для Красного воздушного флота в течение 2-х лет ни одной годной конструкции самолета, могущей стать на вооружение РККВФ, в то время как на это дело затрачены колоссальные суммы». Вторым обвиняемым по указанному делу являлся А. Знаменский — главный наблюдающий инженер Авиатреста за опытным строительством на заводах. Он вымогал и получал взятки от конструкторов и летчиков, сдающих опытные образцы самолетов». </w:t>
      </w:r>
    </w:p>
    <w:p w14:paraId="59E5A135"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Более предметно претензии сформулировали по результатам следствия. В уголовном деле утверждается, что Б.Ф. Гончаров в корыстных интересах допустил к постройке совершенно негодные проекты (Р-2, ИЛБ, Р-3, Б-1). На них было затрачено сверх первоначальных смет 433,5 тысячи рублей, а всего на опытное производство перерасходовано за 1923/24 и 1924/25 гг. 1 млн 542 тысячи рублей. </w:t>
      </w:r>
    </w:p>
    <w:p w14:paraId="5966507C"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Зная о серьезных недоработках опытного самолета 2-ИН-1, Гончаров допустил его к испытательным полетам, и 31 марта 1926 г. произошла катастрофа: самолет развалился в воздухе на несколько частей, и погиб лучший в СССР летчик-испытатель В. Филиппов. </w:t>
      </w:r>
    </w:p>
    <w:p w14:paraId="452A83E8"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результате Постановлением Коллегии ОГПУ Гончаров Борис Фёдорович, Кутовой Владимир Васильевич и некто Трестер М. были осуждены на 10 лет ИТЛ, а еще четыре человека — на 3 года (12724).</w:t>
      </w:r>
    </w:p>
    <w:p w14:paraId="0B13337A"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Правление Авиатреста III-го состава </w:t>
      </w:r>
    </w:p>
    <w:p w14:paraId="7AAA7AC7"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Председатель Правления Авиатреста Михаил Георгиевич </w:t>
      </w:r>
      <w:r w:rsidRPr="00C2525C">
        <w:rPr>
          <w:rFonts w:ascii="Times New Roman" w:hAnsi="Times New Roman" w:cs="Times New Roman"/>
          <w:bCs/>
          <w:color w:val="002060"/>
          <w:sz w:val="16"/>
          <w:szCs w:val="16"/>
        </w:rPr>
        <w:t xml:space="preserve">Урываев </w:t>
      </w:r>
      <w:r w:rsidRPr="00C2525C">
        <w:rPr>
          <w:rFonts w:ascii="Times New Roman" w:hAnsi="Times New Roman" w:cs="Times New Roman"/>
          <w:color w:val="002060"/>
          <w:sz w:val="16"/>
          <w:szCs w:val="16"/>
        </w:rPr>
        <w:t xml:space="preserve">(1887 – 1937) </w:t>
      </w:r>
    </w:p>
    <w:p w14:paraId="79350B9E"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годы работы Урываева в Авиатресте из </w:t>
      </w:r>
      <w:r w:rsidRPr="00C2525C">
        <w:rPr>
          <w:rFonts w:ascii="Times New Roman" w:hAnsi="Times New Roman" w:cs="Times New Roman"/>
          <w:bCs/>
          <w:color w:val="002060"/>
          <w:sz w:val="16"/>
          <w:szCs w:val="16"/>
        </w:rPr>
        <w:t xml:space="preserve">II </w:t>
      </w:r>
      <w:r w:rsidRPr="00C2525C">
        <w:rPr>
          <w:rFonts w:ascii="Times New Roman" w:hAnsi="Times New Roman" w:cs="Times New Roman"/>
          <w:color w:val="002060"/>
          <w:sz w:val="16"/>
          <w:szCs w:val="16"/>
        </w:rPr>
        <w:t xml:space="preserve">состава Правления остались И.К. Гамбург (до февраля 1927 года), В.Ф. Панкратов и И.К. Михайлов (также оба не полный срок, по 1927 год), С.О. Макаровский и А.А. Адамс. По некоторым данным, вошел в Правление, по совместительству, до ареста в 1928 году, и заведующий ЦКБ Б.Ф. Гончаров. </w:t>
      </w:r>
    </w:p>
    <w:p w14:paraId="030B98D3"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На своих местах продолжали работать Главные инженеры по самолётостроению и моторостроению – соответственно, А.Р. Рубенчик и М.П. Макарук. </w:t>
      </w:r>
    </w:p>
    <w:p w14:paraId="6EF283D5"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Заведующий Техническим отделом Авиатреста Николай Васильевич </w:t>
      </w:r>
      <w:r w:rsidRPr="00C2525C">
        <w:rPr>
          <w:rFonts w:ascii="Times New Roman" w:hAnsi="Times New Roman" w:cs="Times New Roman"/>
          <w:bCs/>
          <w:color w:val="002060"/>
          <w:sz w:val="16"/>
          <w:szCs w:val="16"/>
        </w:rPr>
        <w:t>Окромешк</w:t>
      </w:r>
      <w:r w:rsidRPr="00C2525C">
        <w:rPr>
          <w:rFonts w:ascii="Times New Roman" w:hAnsi="Times New Roman" w:cs="Times New Roman"/>
          <w:color w:val="002060"/>
          <w:sz w:val="16"/>
          <w:szCs w:val="16"/>
          <w:lang w:val="en-US"/>
        </w:rPr>
        <w:t>c</w:t>
      </w:r>
      <w:r w:rsidRPr="00C2525C">
        <w:rPr>
          <w:rFonts w:ascii="Times New Roman" w:hAnsi="Times New Roman" w:cs="Times New Roman"/>
          <w:color w:val="002060"/>
          <w:sz w:val="16"/>
          <w:szCs w:val="16"/>
        </w:rPr>
        <w:t xml:space="preserve"> октябр</w:t>
      </w:r>
      <w:r w:rsidRPr="00C2525C">
        <w:rPr>
          <w:rFonts w:ascii="Times New Roman" w:hAnsi="Times New Roman" w:cs="Times New Roman"/>
          <w:color w:val="002060"/>
          <w:sz w:val="16"/>
          <w:szCs w:val="16"/>
          <w:lang w:val="en-US"/>
        </w:rPr>
        <w:t>z</w:t>
      </w:r>
      <w:r w:rsidRPr="00C2525C">
        <w:rPr>
          <w:rFonts w:ascii="Times New Roman" w:hAnsi="Times New Roman" w:cs="Times New Roman"/>
          <w:color w:val="002060"/>
          <w:sz w:val="16"/>
          <w:szCs w:val="16"/>
        </w:rPr>
        <w:t xml:space="preserve"> 1928 года. </w:t>
      </w:r>
    </w:p>
    <w:p w14:paraId="68B87086"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Краткий обзор деятельности Правления Авиатреста </w:t>
      </w:r>
      <w:r w:rsidRPr="00C2525C">
        <w:rPr>
          <w:rFonts w:ascii="Times New Roman" w:hAnsi="Times New Roman" w:cs="Times New Roman"/>
          <w:bCs/>
          <w:color w:val="002060"/>
          <w:sz w:val="16"/>
          <w:szCs w:val="16"/>
        </w:rPr>
        <w:t>III</w:t>
      </w:r>
      <w:r w:rsidRPr="00C2525C">
        <w:rPr>
          <w:rFonts w:ascii="Times New Roman" w:hAnsi="Times New Roman" w:cs="Times New Roman"/>
          <w:color w:val="002060"/>
          <w:sz w:val="16"/>
          <w:szCs w:val="16"/>
        </w:rPr>
        <w:t xml:space="preserve">-го состава </w:t>
      </w:r>
    </w:p>
    <w:p w14:paraId="06C1B60D"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Правление Авиатреста IV-го состава </w:t>
      </w:r>
      <w:r w:rsidRPr="00C2525C">
        <w:rPr>
          <w:rFonts w:ascii="Times New Roman" w:hAnsi="Times New Roman" w:cs="Times New Roman"/>
          <w:color w:val="002060"/>
          <w:sz w:val="16"/>
          <w:szCs w:val="16"/>
        </w:rPr>
        <w:t xml:space="preserve">(октябрь 1929 –апрель 1930) </w:t>
      </w:r>
    </w:p>
    <w:p w14:paraId="5071BD61"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Председатель Правления Авиатреста - </w:t>
      </w:r>
      <w:r w:rsidRPr="00C2525C">
        <w:rPr>
          <w:rFonts w:ascii="Times New Roman" w:hAnsi="Times New Roman" w:cs="Times New Roman"/>
          <w:bCs/>
          <w:color w:val="002060"/>
          <w:sz w:val="16"/>
          <w:szCs w:val="16"/>
        </w:rPr>
        <w:t xml:space="preserve">Михайлов </w:t>
      </w:r>
      <w:r w:rsidRPr="00C2525C">
        <w:rPr>
          <w:rFonts w:ascii="Times New Roman" w:hAnsi="Times New Roman" w:cs="Times New Roman"/>
          <w:color w:val="002060"/>
          <w:sz w:val="16"/>
          <w:szCs w:val="16"/>
        </w:rPr>
        <w:t xml:space="preserve">Иван Константинович. </w:t>
      </w:r>
    </w:p>
    <w:p w14:paraId="367B15F8"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Остальные члены Правления достоверно не установлены. </w:t>
      </w:r>
    </w:p>
    <w:p w14:paraId="2B069BDE"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Главный инженер Авиатреста по самолётостроению по-прежнему </w:t>
      </w:r>
      <w:r w:rsidRPr="00C2525C">
        <w:rPr>
          <w:rFonts w:ascii="Times New Roman" w:hAnsi="Times New Roman" w:cs="Times New Roman"/>
          <w:bCs/>
          <w:color w:val="002060"/>
          <w:sz w:val="16"/>
          <w:szCs w:val="16"/>
        </w:rPr>
        <w:t xml:space="preserve">Рубенчик </w:t>
      </w:r>
      <w:r w:rsidRPr="00C2525C">
        <w:rPr>
          <w:rFonts w:ascii="Times New Roman" w:hAnsi="Times New Roman" w:cs="Times New Roman"/>
          <w:color w:val="002060"/>
          <w:sz w:val="16"/>
          <w:szCs w:val="16"/>
        </w:rPr>
        <w:t xml:space="preserve">А.Р., до его ареста в конце 1929 года. После него – Константин Васильевич Акашев (арестован в 1931 году по делу «об антисоветском военном заговоре» и расстрелян). </w:t>
      </w:r>
    </w:p>
    <w:p w14:paraId="37966625"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Главный инженер Авиатреста по моторостроению по-прежнему </w:t>
      </w:r>
      <w:r w:rsidRPr="00C2525C">
        <w:rPr>
          <w:rFonts w:ascii="Times New Roman" w:hAnsi="Times New Roman" w:cs="Times New Roman"/>
          <w:bCs/>
          <w:color w:val="002060"/>
          <w:sz w:val="16"/>
          <w:szCs w:val="16"/>
        </w:rPr>
        <w:t xml:space="preserve">Макарук </w:t>
      </w:r>
      <w:r w:rsidRPr="00C2525C">
        <w:rPr>
          <w:rFonts w:ascii="Times New Roman" w:hAnsi="Times New Roman" w:cs="Times New Roman"/>
          <w:color w:val="002060"/>
          <w:sz w:val="16"/>
          <w:szCs w:val="16"/>
        </w:rPr>
        <w:t xml:space="preserve">М.П., до его ареста в конце 1929 года. </w:t>
      </w:r>
    </w:p>
    <w:p w14:paraId="1FD972C2" w14:textId="77777777" w:rsidR="004406C0" w:rsidRPr="00C2525C" w:rsidRDefault="004406C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Заведующий техотделом Авиатреста - </w:t>
      </w:r>
      <w:r w:rsidRPr="00C2525C">
        <w:rPr>
          <w:rFonts w:ascii="Times New Roman" w:hAnsi="Times New Roman" w:cs="Times New Roman"/>
          <w:bCs/>
          <w:color w:val="002060"/>
          <w:sz w:val="16"/>
          <w:szCs w:val="16"/>
        </w:rPr>
        <w:t xml:space="preserve">Пастушенко </w:t>
      </w:r>
      <w:r w:rsidRPr="00C2525C">
        <w:rPr>
          <w:rFonts w:ascii="Times New Roman" w:hAnsi="Times New Roman" w:cs="Times New Roman"/>
          <w:color w:val="002060"/>
          <w:sz w:val="16"/>
          <w:szCs w:val="16"/>
        </w:rPr>
        <w:t>Николай Моисеевич (1894 - 1937), сменивший Окромешко (12724).</w:t>
      </w:r>
    </w:p>
    <w:p w14:paraId="741443BB" w14:textId="77777777" w:rsidR="004406C0" w:rsidRPr="00C2525C" w:rsidRDefault="004406C0" w:rsidP="00C2525C">
      <w:pPr>
        <w:spacing w:after="0" w:line="240" w:lineRule="auto"/>
        <w:jc w:val="both"/>
        <w:rPr>
          <w:rFonts w:ascii="Times New Roman" w:hAnsi="Times New Roman" w:cs="Times New Roman"/>
          <w:color w:val="002060"/>
          <w:sz w:val="16"/>
          <w:szCs w:val="16"/>
        </w:rPr>
      </w:pPr>
    </w:p>
    <w:p w14:paraId="487753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закончились полетные заводские испытания армейский разведчик Р-4 М-5, которые начались в конце мая 1926. Самолет был начат проектированием в январе 1926 в опытном отделе ГАЗ-1 и в конце мая 1926 был закончен постройкой и выведен на аэродром. В половине октября 1926 самолет был передан в НИИ ВВС (1926).</w:t>
      </w:r>
    </w:p>
    <w:p w14:paraId="24BE8A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CDD40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началась предварительная разработка И-3 БМВ-6 (1028,80).</w:t>
      </w:r>
    </w:p>
    <w:p w14:paraId="0F058E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329299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года в НИИ ВВС закончился очередной этап испытания самолета И.1, который был предъявлен 9 июня 1928. Производились работы по выявлению эксплуатационных качеств самолета. Кроме того</w:t>
      </w:r>
      <w:r w:rsidR="006302FA"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rPr>
        <w:t xml:space="preserve"> на заводе производились статические испытания. Самолет был сдан на ГАЗ № 1 (6924, 108).</w:t>
      </w:r>
    </w:p>
    <w:p w14:paraId="3D2DCE9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1170BE8" w14:textId="77777777" w:rsidR="00001501" w:rsidRPr="00C2525C" w:rsidRDefault="0000150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lang w:eastAsia="ru-RU" w:bidi="ru-RU"/>
        </w:rPr>
        <w:t>В сентябре 1926 г. мастерские Укрвоздухпути были пере</w:t>
      </w:r>
      <w:r w:rsidRPr="00C2525C">
        <w:rPr>
          <w:rFonts w:ascii="Times New Roman" w:hAnsi="Times New Roman" w:cs="Times New Roman"/>
          <w:color w:val="0070C0"/>
          <w:sz w:val="16"/>
          <w:szCs w:val="16"/>
          <w:lang w:eastAsia="ru-RU" w:bidi="ru-RU"/>
        </w:rPr>
        <w:softHyphen/>
        <w:t>именованной на «Авиазавод имени Совнаркома УССР». В мае и ноябре 1927 г. здесь были изготовлены само</w:t>
      </w:r>
      <w:r w:rsidRPr="00C2525C">
        <w:rPr>
          <w:rFonts w:ascii="Times New Roman" w:hAnsi="Times New Roman" w:cs="Times New Roman"/>
          <w:color w:val="0070C0"/>
          <w:sz w:val="16"/>
          <w:szCs w:val="16"/>
          <w:lang w:eastAsia="ru-RU" w:bidi="ru-RU"/>
        </w:rPr>
        <w:softHyphen/>
        <w:t>леты К-2 и К-3 — усовершенствован</w:t>
      </w:r>
      <w:r w:rsidRPr="00C2525C">
        <w:rPr>
          <w:rFonts w:ascii="Times New Roman" w:hAnsi="Times New Roman" w:cs="Times New Roman"/>
          <w:color w:val="0070C0"/>
          <w:sz w:val="16"/>
          <w:szCs w:val="16"/>
          <w:lang w:eastAsia="ru-RU" w:bidi="ru-RU"/>
        </w:rPr>
        <w:softHyphen/>
        <w:t>ные модификации К-1 (23180).</w:t>
      </w:r>
    </w:p>
    <w:p w14:paraId="3C3077BB" w14:textId="77777777" w:rsidR="00001501" w:rsidRPr="00C2525C" w:rsidRDefault="00001501" w:rsidP="00C2525C">
      <w:pPr>
        <w:spacing w:after="0" w:line="240" w:lineRule="auto"/>
        <w:jc w:val="both"/>
        <w:rPr>
          <w:rFonts w:ascii="Times New Roman" w:hAnsi="Times New Roman" w:cs="Times New Roman"/>
          <w:color w:val="0070C0"/>
          <w:sz w:val="16"/>
          <w:szCs w:val="16"/>
        </w:rPr>
      </w:pPr>
    </w:p>
    <w:p w14:paraId="215B41F0" w14:textId="77777777" w:rsidR="006302FA" w:rsidRPr="00C2525C" w:rsidRDefault="006302FA" w:rsidP="00C2525C">
      <w:pPr>
        <w:pStyle w:val="83"/>
        <w:shd w:val="clear" w:color="auto" w:fill="auto"/>
        <w:spacing w:after="0" w:line="240" w:lineRule="auto"/>
        <w:ind w:firstLine="0"/>
        <w:jc w:val="both"/>
        <w:rPr>
          <w:rFonts w:ascii="Times New Roman" w:hAnsi="Times New Roman"/>
          <w:color w:val="002060"/>
          <w:sz w:val="16"/>
          <w:szCs w:val="16"/>
        </w:rPr>
      </w:pPr>
      <w:r w:rsidRPr="00C2525C">
        <w:rPr>
          <w:rFonts w:ascii="Times New Roman" w:hAnsi="Times New Roman"/>
          <w:color w:val="002060"/>
          <w:sz w:val="16"/>
          <w:szCs w:val="16"/>
        </w:rPr>
        <w:t>В сентябре 1926 г. МРЛ-2 с двигателем «Лоррен-Дитрих</w:t>
      </w:r>
      <w:r w:rsidRPr="00C2525C">
        <w:rPr>
          <w:rStyle w:val="5b"/>
          <w:rFonts w:ascii="Times New Roman" w:eastAsia="Arial Unicode MS" w:hAnsi="Times New Roman"/>
          <w:i w:val="0"/>
          <w:color w:val="002060"/>
          <w:sz w:val="16"/>
          <w:szCs w:val="16"/>
        </w:rPr>
        <w:t xml:space="preserve"> был </w:t>
      </w:r>
      <w:r w:rsidRPr="00C2525C">
        <w:rPr>
          <w:rFonts w:ascii="Times New Roman" w:hAnsi="Times New Roman"/>
          <w:color w:val="002060"/>
          <w:sz w:val="16"/>
          <w:szCs w:val="16"/>
        </w:rPr>
        <w:t xml:space="preserve">предъявлен на испытания. </w:t>
      </w:r>
      <w:r w:rsidRPr="00C2525C">
        <w:rPr>
          <w:rStyle w:val="5b"/>
          <w:rFonts w:ascii="Times New Roman" w:eastAsia="Arial Unicode MS" w:hAnsi="Times New Roman"/>
          <w:i w:val="0"/>
          <w:color w:val="002060"/>
          <w:sz w:val="16"/>
          <w:szCs w:val="16"/>
        </w:rPr>
        <w:t>В.Б. Шавров дал такое его крат</w:t>
      </w:r>
      <w:r w:rsidRPr="00C2525C">
        <w:rPr>
          <w:rStyle w:val="5b"/>
          <w:rFonts w:ascii="Times New Roman" w:eastAsia="Arial Unicode MS" w:hAnsi="Times New Roman"/>
          <w:i w:val="0"/>
          <w:color w:val="002060"/>
          <w:sz w:val="16"/>
          <w:szCs w:val="16"/>
        </w:rPr>
        <w:softHyphen/>
        <w:t>кое описание:</w:t>
      </w:r>
      <w:r w:rsidRPr="00C2525C">
        <w:rPr>
          <w:rFonts w:ascii="Times New Roman" w:hAnsi="Times New Roman"/>
          <w:color w:val="002060"/>
          <w:sz w:val="16"/>
          <w:szCs w:val="16"/>
        </w:rPr>
        <w:t xml:space="preserve"> «Внешне он был еще красивее МРЛ-1. Та же обшитая дос</w:t>
      </w:r>
      <w:r w:rsidRPr="00C2525C">
        <w:rPr>
          <w:rFonts w:ascii="Times New Roman" w:hAnsi="Times New Roman"/>
          <w:color w:val="002060"/>
          <w:sz w:val="16"/>
          <w:szCs w:val="16"/>
        </w:rPr>
        <w:softHyphen/>
        <w:t>ками лодко, но с большей площа</w:t>
      </w:r>
      <w:r w:rsidRPr="00C2525C">
        <w:rPr>
          <w:rFonts w:ascii="Times New Roman" w:hAnsi="Times New Roman"/>
          <w:color w:val="002060"/>
          <w:sz w:val="16"/>
          <w:szCs w:val="16"/>
        </w:rPr>
        <w:softHyphen/>
        <w:t>дью сосновых досок и меньшей — красного дерево, которые по дни</w:t>
      </w:r>
      <w:r w:rsidRPr="00C2525C">
        <w:rPr>
          <w:rFonts w:ascii="Times New Roman" w:hAnsi="Times New Roman"/>
          <w:color w:val="002060"/>
          <w:sz w:val="16"/>
          <w:szCs w:val="16"/>
        </w:rPr>
        <w:softHyphen/>
        <w:t>щу шли только в один слой. Были изменены обводы носовой части лодки, верхнее крыло было увели</w:t>
      </w:r>
      <w:r w:rsidRPr="00C2525C">
        <w:rPr>
          <w:rFonts w:ascii="Times New Roman" w:hAnsi="Times New Roman"/>
          <w:color w:val="002060"/>
          <w:sz w:val="16"/>
          <w:szCs w:val="16"/>
        </w:rPr>
        <w:softHyphen/>
        <w:t>чено в размахе. Расчалки коробки крыльев были сделаны из 5-мм сталь</w:t>
      </w:r>
      <w:r w:rsidRPr="00C2525C">
        <w:rPr>
          <w:rFonts w:ascii="Times New Roman" w:hAnsi="Times New Roman"/>
          <w:color w:val="002060"/>
          <w:sz w:val="16"/>
          <w:szCs w:val="16"/>
        </w:rPr>
        <w:softHyphen/>
        <w:t>ной проволоки с загибом концов в заделке, причем несущие расчалки состояли из трех, обратные — из двух проволок. Общие размеры были немного больше, чем в МРЛ-1. Самолет имел гораздо мень</w:t>
      </w:r>
      <w:r w:rsidRPr="00C2525C">
        <w:rPr>
          <w:rFonts w:ascii="Times New Roman" w:hAnsi="Times New Roman"/>
          <w:color w:val="002060"/>
          <w:sz w:val="16"/>
          <w:szCs w:val="16"/>
        </w:rPr>
        <w:softHyphen/>
        <w:t>шее перетяжеление в дощатой об</w:t>
      </w:r>
      <w:r w:rsidRPr="00C2525C">
        <w:rPr>
          <w:rFonts w:ascii="Times New Roman" w:hAnsi="Times New Roman"/>
          <w:color w:val="002060"/>
          <w:sz w:val="16"/>
          <w:szCs w:val="16"/>
        </w:rPr>
        <w:softHyphen/>
        <w:t>шивке, приклепанной алюминиевы</w:t>
      </w:r>
      <w:r w:rsidRPr="00C2525C">
        <w:rPr>
          <w:rFonts w:ascii="Times New Roman" w:hAnsi="Times New Roman"/>
          <w:color w:val="002060"/>
          <w:sz w:val="16"/>
          <w:szCs w:val="16"/>
        </w:rPr>
        <w:softHyphen/>
        <w:t>ми заклепками».</w:t>
      </w:r>
    </w:p>
    <w:p w14:paraId="44FD47D0" w14:textId="77777777" w:rsidR="006302FA" w:rsidRPr="00C2525C" w:rsidRDefault="006302FA" w:rsidP="00C2525C">
      <w:pPr>
        <w:pStyle w:val="83"/>
        <w:shd w:val="clear" w:color="auto" w:fill="auto"/>
        <w:spacing w:after="0" w:line="240" w:lineRule="auto"/>
        <w:ind w:firstLine="0"/>
        <w:jc w:val="both"/>
        <w:rPr>
          <w:rFonts w:ascii="Times New Roman" w:hAnsi="Times New Roman"/>
          <w:color w:val="002060"/>
          <w:sz w:val="16"/>
          <w:szCs w:val="16"/>
        </w:rPr>
      </w:pPr>
      <w:r w:rsidRPr="00C2525C">
        <w:rPr>
          <w:rFonts w:ascii="Times New Roman" w:hAnsi="Times New Roman"/>
          <w:color w:val="002060"/>
          <w:sz w:val="16"/>
          <w:szCs w:val="16"/>
        </w:rPr>
        <w:t>Летающую лодку МРЛ-2, в от</w:t>
      </w:r>
      <w:r w:rsidRPr="00C2525C">
        <w:rPr>
          <w:rFonts w:ascii="Times New Roman" w:hAnsi="Times New Roman"/>
          <w:color w:val="002060"/>
          <w:sz w:val="16"/>
          <w:szCs w:val="16"/>
        </w:rPr>
        <w:softHyphen/>
        <w:t>ношении которой использовалось также обозначение МР-2, осмот</w:t>
      </w:r>
      <w:r w:rsidRPr="00C2525C">
        <w:rPr>
          <w:rFonts w:ascii="Times New Roman" w:hAnsi="Times New Roman"/>
          <w:color w:val="002060"/>
          <w:sz w:val="16"/>
          <w:szCs w:val="16"/>
        </w:rPr>
        <w:softHyphen/>
        <w:t>рела комиссия в следующем сос</w:t>
      </w:r>
      <w:r w:rsidRPr="00C2525C">
        <w:rPr>
          <w:rFonts w:ascii="Times New Roman" w:hAnsi="Times New Roman"/>
          <w:color w:val="002060"/>
          <w:sz w:val="16"/>
          <w:szCs w:val="16"/>
        </w:rPr>
        <w:softHyphen/>
        <w:t>таве: от УВВС И.И. Машкевич, Е.К. Стоман, от завода №3 Д.П. Гри</w:t>
      </w:r>
      <w:r w:rsidRPr="00C2525C">
        <w:rPr>
          <w:rFonts w:ascii="Times New Roman" w:hAnsi="Times New Roman"/>
          <w:color w:val="002060"/>
          <w:sz w:val="16"/>
          <w:szCs w:val="16"/>
        </w:rPr>
        <w:softHyphen/>
        <w:t>горович, В.Л. Корвин. Члены комис</w:t>
      </w:r>
      <w:r w:rsidRPr="00C2525C">
        <w:rPr>
          <w:rFonts w:ascii="Times New Roman" w:hAnsi="Times New Roman"/>
          <w:color w:val="002060"/>
          <w:sz w:val="16"/>
          <w:szCs w:val="16"/>
        </w:rPr>
        <w:softHyphen/>
        <w:t>сии зафиксировали, что от перво</w:t>
      </w:r>
      <w:r w:rsidRPr="00C2525C">
        <w:rPr>
          <w:rFonts w:ascii="Times New Roman" w:hAnsi="Times New Roman"/>
          <w:color w:val="002060"/>
          <w:sz w:val="16"/>
          <w:szCs w:val="16"/>
        </w:rPr>
        <w:softHyphen/>
        <w:t>го экземпляра самолет отличается формой крыльев, улучшенными очертаниями лодки, двигатель зак</w:t>
      </w:r>
      <w:r w:rsidRPr="00C2525C">
        <w:rPr>
          <w:rFonts w:ascii="Times New Roman" w:hAnsi="Times New Roman"/>
          <w:color w:val="002060"/>
          <w:sz w:val="16"/>
          <w:szCs w:val="16"/>
        </w:rPr>
        <w:softHyphen/>
        <w:t>рыт хорошо обтекаемым капотом, сдвинута назад задняя стрелковая установка (12119).</w:t>
      </w:r>
    </w:p>
    <w:p w14:paraId="43B8D62C" w14:textId="77777777" w:rsidR="006302FA" w:rsidRPr="00C2525C" w:rsidRDefault="006302FA" w:rsidP="00C2525C">
      <w:pPr>
        <w:pStyle w:val="83"/>
        <w:shd w:val="clear" w:color="auto" w:fill="auto"/>
        <w:spacing w:after="0" w:line="240" w:lineRule="auto"/>
        <w:ind w:firstLine="0"/>
        <w:jc w:val="both"/>
        <w:rPr>
          <w:rFonts w:ascii="Times New Roman" w:hAnsi="Times New Roman"/>
          <w:color w:val="002060"/>
          <w:sz w:val="16"/>
          <w:szCs w:val="16"/>
        </w:rPr>
      </w:pPr>
    </w:p>
    <w:p w14:paraId="24FD2722" w14:textId="77777777" w:rsidR="006302FA" w:rsidRPr="00C2525C" w:rsidRDefault="006302FA" w:rsidP="00C2525C">
      <w:pPr>
        <w:pStyle w:val="83"/>
        <w:shd w:val="clear" w:color="auto" w:fill="auto"/>
        <w:spacing w:after="0" w:line="240" w:lineRule="auto"/>
        <w:ind w:firstLine="0"/>
        <w:jc w:val="both"/>
        <w:rPr>
          <w:rFonts w:ascii="Times New Roman" w:hAnsi="Times New Roman"/>
          <w:color w:val="002060"/>
          <w:sz w:val="16"/>
          <w:szCs w:val="16"/>
        </w:rPr>
      </w:pPr>
      <w:r w:rsidRPr="00C2525C">
        <w:rPr>
          <w:rFonts w:ascii="Times New Roman" w:hAnsi="Times New Roman"/>
          <w:color w:val="002060"/>
          <w:sz w:val="16"/>
          <w:szCs w:val="16"/>
        </w:rPr>
        <w:t>В сентябре 1926 г. первый опытный экземпляр МУР-1 был сдан и облетан, а в октябре этого же года летчик Т.С. Жуков вывез на нем в учебный полет летчика Растягаева.</w:t>
      </w:r>
    </w:p>
    <w:p w14:paraId="1ED31254" w14:textId="77777777" w:rsidR="006302FA" w:rsidRPr="00C2525C" w:rsidRDefault="006302FA" w:rsidP="00C2525C">
      <w:pPr>
        <w:pStyle w:val="83"/>
        <w:shd w:val="clear" w:color="auto" w:fill="auto"/>
        <w:spacing w:after="0" w:line="240" w:lineRule="auto"/>
        <w:ind w:firstLine="0"/>
        <w:jc w:val="both"/>
        <w:rPr>
          <w:rFonts w:ascii="Times New Roman" w:hAnsi="Times New Roman"/>
          <w:color w:val="002060"/>
          <w:sz w:val="16"/>
          <w:szCs w:val="16"/>
        </w:rPr>
      </w:pPr>
      <w:r w:rsidRPr="00C2525C">
        <w:rPr>
          <w:rFonts w:ascii="Times New Roman" w:hAnsi="Times New Roman"/>
          <w:color w:val="002060"/>
          <w:sz w:val="16"/>
          <w:szCs w:val="16"/>
        </w:rPr>
        <w:t>Далее построили новый корпус лодки, который отличался увеличен</w:t>
      </w:r>
      <w:r w:rsidRPr="00C2525C">
        <w:rPr>
          <w:rFonts w:ascii="Times New Roman" w:hAnsi="Times New Roman"/>
          <w:color w:val="002060"/>
          <w:sz w:val="16"/>
          <w:szCs w:val="16"/>
        </w:rPr>
        <w:softHyphen/>
        <w:t>ной до 14° поперечной килеватос- тью в районе редана. Самолет с новой лодкой получил наименова</w:t>
      </w:r>
      <w:r w:rsidRPr="00C2525C">
        <w:rPr>
          <w:rFonts w:ascii="Times New Roman" w:hAnsi="Times New Roman"/>
          <w:color w:val="002060"/>
          <w:sz w:val="16"/>
          <w:szCs w:val="16"/>
        </w:rPr>
        <w:softHyphen/>
        <w:t>ние МУР-2, впрочем, дальнейшего развития не получил и он. Известно только, что МУР-2 эксплуатировал</w:t>
      </w:r>
      <w:r w:rsidRPr="00C2525C">
        <w:rPr>
          <w:rFonts w:ascii="Times New Roman" w:hAnsi="Times New Roman"/>
          <w:color w:val="002060"/>
          <w:sz w:val="16"/>
          <w:szCs w:val="16"/>
        </w:rPr>
        <w:softHyphen/>
        <w:t>ся несколько лет. В частности, на нем в период 1929—1931 гг. про</w:t>
      </w:r>
      <w:r w:rsidRPr="00C2525C">
        <w:rPr>
          <w:rFonts w:ascii="Times New Roman" w:hAnsi="Times New Roman"/>
          <w:color w:val="002060"/>
          <w:sz w:val="16"/>
          <w:szCs w:val="16"/>
        </w:rPr>
        <w:softHyphen/>
        <w:t>водились опыты по измерению дав</w:t>
      </w:r>
      <w:r w:rsidRPr="00C2525C">
        <w:rPr>
          <w:rFonts w:ascii="Times New Roman" w:hAnsi="Times New Roman"/>
          <w:color w:val="002060"/>
          <w:sz w:val="16"/>
          <w:szCs w:val="16"/>
        </w:rPr>
        <w:softHyphen/>
        <w:t>ления воды на днище лодки на раз</w:t>
      </w:r>
      <w:r w:rsidRPr="00C2525C">
        <w:rPr>
          <w:rFonts w:ascii="Times New Roman" w:hAnsi="Times New Roman"/>
          <w:color w:val="002060"/>
          <w:sz w:val="16"/>
          <w:szCs w:val="16"/>
        </w:rPr>
        <w:softHyphen/>
        <w:t>ных режимах — рулении, глиссиро</w:t>
      </w:r>
      <w:r w:rsidRPr="00C2525C">
        <w:rPr>
          <w:rFonts w:ascii="Times New Roman" w:hAnsi="Times New Roman"/>
          <w:color w:val="002060"/>
          <w:sz w:val="16"/>
          <w:szCs w:val="16"/>
        </w:rPr>
        <w:softHyphen/>
        <w:t>вании и посадке.</w:t>
      </w:r>
    </w:p>
    <w:p w14:paraId="2272E53A" w14:textId="77777777" w:rsidR="006302FA" w:rsidRPr="00C2525C" w:rsidRDefault="006302FA" w:rsidP="00C2525C">
      <w:pPr>
        <w:pStyle w:val="83"/>
        <w:shd w:val="clear" w:color="auto" w:fill="auto"/>
        <w:spacing w:after="0" w:line="240" w:lineRule="auto"/>
        <w:ind w:firstLine="0"/>
        <w:jc w:val="both"/>
        <w:rPr>
          <w:rFonts w:ascii="Times New Roman" w:hAnsi="Times New Roman"/>
          <w:color w:val="002060"/>
          <w:sz w:val="16"/>
          <w:szCs w:val="16"/>
        </w:rPr>
      </w:pPr>
      <w:r w:rsidRPr="00C2525C">
        <w:rPr>
          <w:rFonts w:ascii="Times New Roman" w:hAnsi="Times New Roman"/>
          <w:color w:val="002060"/>
          <w:sz w:val="16"/>
          <w:szCs w:val="16"/>
        </w:rPr>
        <w:t>Попытка улучшения М-5 под</w:t>
      </w:r>
      <w:r w:rsidRPr="00C2525C">
        <w:rPr>
          <w:rFonts w:ascii="Times New Roman" w:hAnsi="Times New Roman"/>
          <w:color w:val="002060"/>
          <w:sz w:val="16"/>
          <w:szCs w:val="16"/>
        </w:rPr>
        <w:softHyphen/>
        <w:t>твердила, что для получения дей</w:t>
      </w:r>
      <w:r w:rsidRPr="00C2525C">
        <w:rPr>
          <w:rFonts w:ascii="Times New Roman" w:hAnsi="Times New Roman"/>
          <w:color w:val="002060"/>
          <w:sz w:val="16"/>
          <w:szCs w:val="16"/>
        </w:rPr>
        <w:softHyphen/>
        <w:t>ствительно удовлетворяющих резуль</w:t>
      </w:r>
      <w:r w:rsidRPr="00C2525C">
        <w:rPr>
          <w:rFonts w:ascii="Times New Roman" w:hAnsi="Times New Roman"/>
          <w:color w:val="002060"/>
          <w:sz w:val="16"/>
          <w:szCs w:val="16"/>
        </w:rPr>
        <w:softHyphen/>
        <w:t>татов требуется не модернизация старых образцов, а принципиаль</w:t>
      </w:r>
      <w:r w:rsidRPr="00C2525C">
        <w:rPr>
          <w:rFonts w:ascii="Times New Roman" w:hAnsi="Times New Roman"/>
          <w:color w:val="002060"/>
          <w:sz w:val="16"/>
          <w:szCs w:val="16"/>
        </w:rPr>
        <w:softHyphen/>
        <w:t>но новая конструкция. Так как за</w:t>
      </w:r>
      <w:r w:rsidRPr="00C2525C">
        <w:rPr>
          <w:rFonts w:ascii="Times New Roman" w:hAnsi="Times New Roman"/>
          <w:color w:val="002060"/>
          <w:sz w:val="16"/>
          <w:szCs w:val="16"/>
        </w:rPr>
        <w:softHyphen/>
        <w:t>дание на учебную летающую лод</w:t>
      </w:r>
      <w:r w:rsidRPr="00C2525C">
        <w:rPr>
          <w:rFonts w:ascii="Times New Roman" w:hAnsi="Times New Roman"/>
          <w:color w:val="002060"/>
          <w:sz w:val="16"/>
          <w:szCs w:val="16"/>
        </w:rPr>
        <w:softHyphen/>
        <w:t>ку оставалось в силе, Григорович приступил к проектированию ново</w:t>
      </w:r>
      <w:r w:rsidRPr="00C2525C">
        <w:rPr>
          <w:rFonts w:ascii="Times New Roman" w:hAnsi="Times New Roman"/>
          <w:color w:val="002060"/>
          <w:sz w:val="16"/>
          <w:szCs w:val="16"/>
        </w:rPr>
        <w:softHyphen/>
        <w:t>го аппарата — теперь под отече</w:t>
      </w:r>
      <w:r w:rsidRPr="00C2525C">
        <w:rPr>
          <w:rFonts w:ascii="Times New Roman" w:hAnsi="Times New Roman"/>
          <w:color w:val="002060"/>
          <w:sz w:val="16"/>
          <w:szCs w:val="16"/>
        </w:rPr>
        <w:softHyphen/>
        <w:t>ственный двигатель М-11 мощнос</w:t>
      </w:r>
      <w:r w:rsidRPr="00C2525C">
        <w:rPr>
          <w:rFonts w:ascii="Times New Roman" w:hAnsi="Times New Roman"/>
          <w:color w:val="002060"/>
          <w:sz w:val="16"/>
          <w:szCs w:val="16"/>
        </w:rPr>
        <w:softHyphen/>
        <w:t>тью 100 л.с. Этот самолет получил наименование МУ-2, он отличался цельнометаллическим корпусом лодки с упрощенными прямыми обводами и накладным реданом, что предполагало удешевление его изготовления при запуске в серию.</w:t>
      </w:r>
    </w:p>
    <w:p w14:paraId="2CD0AB34" w14:textId="77777777" w:rsidR="006302FA" w:rsidRPr="00C2525C" w:rsidRDefault="006302FA" w:rsidP="00C2525C">
      <w:pPr>
        <w:pStyle w:val="83"/>
        <w:shd w:val="clear" w:color="auto" w:fill="auto"/>
        <w:spacing w:after="0" w:line="240" w:lineRule="auto"/>
        <w:ind w:firstLine="0"/>
        <w:jc w:val="both"/>
        <w:rPr>
          <w:rFonts w:ascii="Times New Roman" w:hAnsi="Times New Roman"/>
          <w:color w:val="002060"/>
          <w:sz w:val="16"/>
          <w:szCs w:val="16"/>
        </w:rPr>
      </w:pPr>
      <w:r w:rsidRPr="00C2525C">
        <w:rPr>
          <w:rFonts w:ascii="Times New Roman" w:hAnsi="Times New Roman"/>
          <w:color w:val="002060"/>
          <w:sz w:val="16"/>
          <w:szCs w:val="16"/>
        </w:rPr>
        <w:t>Поперечный набор лодки-фюзе</w:t>
      </w:r>
      <w:r w:rsidRPr="00C2525C">
        <w:rPr>
          <w:rFonts w:ascii="Times New Roman" w:hAnsi="Times New Roman"/>
          <w:color w:val="002060"/>
          <w:sz w:val="16"/>
          <w:szCs w:val="16"/>
        </w:rPr>
        <w:softHyphen/>
        <w:t>ляжа МУ-2 состоял из 27 шпангоу</w:t>
      </w:r>
      <w:r w:rsidRPr="00C2525C">
        <w:rPr>
          <w:rFonts w:ascii="Times New Roman" w:hAnsi="Times New Roman"/>
          <w:color w:val="002060"/>
          <w:sz w:val="16"/>
          <w:szCs w:val="16"/>
        </w:rPr>
        <w:softHyphen/>
        <w:t>тов, пять из них были оборудованы водонепроницаемыми переборками. Управление самолетом штурвальное, сдвоенное, педали летчиков качаю</w:t>
      </w:r>
      <w:r w:rsidRPr="00C2525C">
        <w:rPr>
          <w:rFonts w:ascii="Times New Roman" w:hAnsi="Times New Roman"/>
          <w:color w:val="002060"/>
          <w:sz w:val="16"/>
          <w:szCs w:val="16"/>
        </w:rPr>
        <w:softHyphen/>
        <w:t>щиеся, с горизонтальной осью вра</w:t>
      </w:r>
      <w:r w:rsidRPr="00C2525C">
        <w:rPr>
          <w:rFonts w:ascii="Times New Roman" w:hAnsi="Times New Roman"/>
          <w:color w:val="002060"/>
          <w:sz w:val="16"/>
          <w:szCs w:val="16"/>
        </w:rPr>
        <w:softHyphen/>
        <w:t>щения. Стойки центральной пирами</w:t>
      </w:r>
      <w:r w:rsidRPr="00C2525C">
        <w:rPr>
          <w:rFonts w:ascii="Times New Roman" w:hAnsi="Times New Roman"/>
          <w:color w:val="002060"/>
          <w:sz w:val="16"/>
          <w:szCs w:val="16"/>
        </w:rPr>
        <w:softHyphen/>
        <w:t>ды для крепления двигателя метал</w:t>
      </w:r>
      <w:r w:rsidRPr="00C2525C">
        <w:rPr>
          <w:rFonts w:ascii="Times New Roman" w:hAnsi="Times New Roman"/>
          <w:color w:val="002060"/>
          <w:sz w:val="16"/>
          <w:szCs w:val="16"/>
        </w:rPr>
        <w:softHyphen/>
        <w:t>лические, межкрыльевые стойки де</w:t>
      </w:r>
      <w:r w:rsidRPr="00C2525C">
        <w:rPr>
          <w:rFonts w:ascii="Times New Roman" w:hAnsi="Times New Roman"/>
          <w:color w:val="002060"/>
          <w:sz w:val="16"/>
          <w:szCs w:val="16"/>
        </w:rPr>
        <w:softHyphen/>
        <w:t>ревянные, хвостовое оперение дю</w:t>
      </w:r>
      <w:r w:rsidRPr="00C2525C">
        <w:rPr>
          <w:rFonts w:ascii="Times New Roman" w:hAnsi="Times New Roman"/>
          <w:color w:val="002060"/>
          <w:sz w:val="16"/>
          <w:szCs w:val="16"/>
        </w:rPr>
        <w:softHyphen/>
        <w:t>ралюминиевое. Крылья двухлонже- ронные с профилем в сечении «Эйфель-367». Основной топливный бок емкостью 105 л разместили за ка</w:t>
      </w:r>
      <w:r w:rsidRPr="00C2525C">
        <w:rPr>
          <w:rFonts w:ascii="Times New Roman" w:hAnsi="Times New Roman"/>
          <w:color w:val="002060"/>
          <w:sz w:val="16"/>
          <w:szCs w:val="16"/>
        </w:rPr>
        <w:softHyphen/>
        <w:t>биной пилотов, а добавочный рас</w:t>
      </w:r>
      <w:r w:rsidRPr="00C2525C">
        <w:rPr>
          <w:rFonts w:ascii="Times New Roman" w:hAnsi="Times New Roman"/>
          <w:color w:val="002060"/>
          <w:sz w:val="16"/>
          <w:szCs w:val="16"/>
        </w:rPr>
        <w:softHyphen/>
        <w:t>ходный бак емкостью 11 литров — в обтекателе перед двигателем М-11. Подкачка бензина из основ</w:t>
      </w:r>
      <w:r w:rsidRPr="00C2525C">
        <w:rPr>
          <w:rFonts w:ascii="Times New Roman" w:hAnsi="Times New Roman"/>
          <w:color w:val="002060"/>
          <w:sz w:val="16"/>
          <w:szCs w:val="16"/>
        </w:rPr>
        <w:softHyphen/>
        <w:t>ного в расходный бак осуществля</w:t>
      </w:r>
      <w:r w:rsidRPr="00C2525C">
        <w:rPr>
          <w:rFonts w:ascii="Times New Roman" w:hAnsi="Times New Roman"/>
          <w:color w:val="002060"/>
          <w:sz w:val="16"/>
          <w:szCs w:val="16"/>
        </w:rPr>
        <w:softHyphen/>
        <w:t>лась насосом, приводимым в движе</w:t>
      </w:r>
      <w:r w:rsidRPr="00C2525C">
        <w:rPr>
          <w:rFonts w:ascii="Times New Roman" w:hAnsi="Times New Roman"/>
          <w:color w:val="002060"/>
          <w:sz w:val="16"/>
          <w:szCs w:val="16"/>
        </w:rPr>
        <w:softHyphen/>
        <w:t>ние ветрянкой или ручной помпой (12119).</w:t>
      </w:r>
    </w:p>
    <w:p w14:paraId="5C44A828" w14:textId="77777777" w:rsidR="006302FA" w:rsidRPr="00C2525C" w:rsidRDefault="006302FA" w:rsidP="00C2525C">
      <w:pPr>
        <w:spacing w:after="0" w:line="240" w:lineRule="auto"/>
        <w:jc w:val="both"/>
        <w:rPr>
          <w:rFonts w:ascii="Times New Roman" w:hAnsi="Times New Roman" w:cs="Times New Roman"/>
          <w:color w:val="002060"/>
          <w:sz w:val="16"/>
          <w:szCs w:val="16"/>
        </w:rPr>
      </w:pPr>
    </w:p>
    <w:p w14:paraId="50F3DE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г. с одним из "Голиафов" произошла странная история. На разбеге отказал один мотор; самолёт благополучно остановился. После замены неисправный двигатель разобрали и в карбюраторе нашли какой-то порошок. Подозревая вредительство, загадочное вещество отправили в Ленинград в лабораторию для исследования, но там порошок исчез вместе с сопроводительной бумагой. Так и осталось невыясненным, что же это на самом деле было...(11984).</w:t>
      </w:r>
    </w:p>
    <w:p w14:paraId="36A011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5DCDB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сентябре 1926 г. 28-я эскадрилья на Р-2 участвовала в маневрах 4-й кавдивизии. Она вела разведку, фотографировала и пробовала корректировать огонь артиллерии при помощи радиостанций АК-23. Последнее удалось плохо - слишком ненадежна была АК-23. Р-2 (Р-1СП), учитывая общую нехватку самолетов в ВВС, поначалу </w:t>
      </w:r>
      <w:r w:rsidRPr="00C2525C">
        <w:rPr>
          <w:rFonts w:ascii="Times New Roman" w:hAnsi="Times New Roman" w:cs="Times New Roman"/>
          <w:color w:val="002060"/>
          <w:sz w:val="16"/>
          <w:szCs w:val="16"/>
        </w:rPr>
        <w:lastRenderedPageBreak/>
        <w:t>попытались использовать как боевые. Их, например, получили два отдельных отряда и одна эскадрилья в Ленинградском военном округе.  (11023). Р-1СП продержались в строевых частях примерно год — до весны 1927 г.; затем все их постепенно направили в летные школы. Так, в Ленинградском округе в 1-м корпусном отряде на 1 января 1927 г. все Р-1 СП значатся уже как запасные; 41-й отряд полностью перевооружили к концу весны (11923).</w:t>
      </w:r>
    </w:p>
    <w:p w14:paraId="74E2BF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9DC4F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1926-го первые полеты МР-2, которые провел летчик А.Мельницкий, произвели неплохое впечатление, но на госиспытаниях случился казус. Летчик из НИИ ВВС Ф.Растегаев после полетов на учебном гидросамолете пересел в кабину МР-2. Первый же полет на нем в октябре 1926-го оказался роковым. Взлетев, гидросамолет на малой высоте сделал несколько продольных колебаний, которые все больше усиливались, и перейдя в пикирование, ударился о воду. Причины катастрофы прояснились после продувки модели МР-2 в аэродинамической трубе ЦАГИ. Оказалось, что центровка далеко вышла за пределы задней допустимой -48%. Основная претензия - катастрофически недопустимая продольная неустойчивость МР-2. И это было тем досаднее, что ранние морские самолеты Григоровича М-5 и М-9, построенные в 1915-м, заняли по праву ведущее место в гидроавиации. Недаром по просьбе правительства США царское правительство продало несколько самолетов М-9 США для изучения конструкции. Технологическая документация и чертежи летающей лодки М-9 были переданы и Англии (5998).</w:t>
      </w:r>
    </w:p>
    <w:p w14:paraId="53E4DC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DF81CC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была подготовлена Справка</w:t>
      </w:r>
    </w:p>
    <w:p w14:paraId="027523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КАЧЕСТВЕННАЯ СТОРОНА ПРОИЗВОДСТВА САМОЛЕТОВ "ЮНКЕРСА".</w:t>
      </w:r>
    </w:p>
    <w:p w14:paraId="62D4A0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Чтобы освятить качественную сторону произвводства самолета ЮНКЕРСА в ШВЕЦИИ, я должен коснутся организации контроля деталей и частей самолетов, изготовляющихся в Дессау, которые затем поступают на завод в ШВЕЦИИ.</w:t>
      </w:r>
    </w:p>
    <w:p w14:paraId="121BD0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Этот вопрос уже несколько ранее был освещен в докладах о заводе ЮНКЕРСА в Дессау комиссией под председательством тов. СОРОКИНА, но все же я коснусь его еще раз.</w:t>
      </w:r>
    </w:p>
    <w:p w14:paraId="500806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Детали самолетов иногда казалось бы совем незначительные и простые, ЮНКЕРС считает выгодным изготовлять в Дессау и на</w:t>
      </w:r>
      <w:r w:rsidRPr="00C2525C">
        <w:rPr>
          <w:rFonts w:ascii="Times New Roman" w:hAnsi="Times New Roman" w:cs="Times New Roman"/>
          <w:color w:val="002060"/>
          <w:sz w:val="16"/>
          <w:szCs w:val="16"/>
        </w:rPr>
        <w:softHyphen/>
        <w:t>правлять их в виде полуфабрикатов в Лимгамн, тем более это касается деталей, носящих следы штамповальной обработки, которые все без исключения изготовляются в Германии.</w:t>
      </w:r>
    </w:p>
    <w:p w14:paraId="5EEBE0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детали после изготовления сдаются рабочими в контроль, где тшательно просматриваются. Если детали скажутся удовлетворительными, то контролер ставит свою подпись на карточке рабочего, на которой была задана работа к тем самым берет отвестзенность за качество детали на-себя. С Другой стороны ра</w:t>
      </w:r>
      <w:r w:rsidRPr="00C2525C">
        <w:rPr>
          <w:rFonts w:ascii="Times New Roman" w:hAnsi="Times New Roman" w:cs="Times New Roman"/>
          <w:color w:val="002060"/>
          <w:sz w:val="16"/>
          <w:szCs w:val="16"/>
        </w:rPr>
        <w:softHyphen/>
        <w:t>чий получает после отого право получить за выполненную работу деньги; бракозанные детали рабочий должен заменить новыми в том же количестве.</w:t>
      </w:r>
    </w:p>
    <w:p w14:paraId="1A0FE1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деталях, прошедших контроль, ставитея штемпель, обычно буква J чернилами на дурале или выбивается на сварных стальных деталях. Затем эти детали поступают или на склад или на изготовление из них более сложных деталей, которые после изготовления вновь контролируется.</w:t>
      </w:r>
    </w:p>
    <w:p w14:paraId="6E3E0C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Некоторые детали в процессе изготовления проходят кон</w:t>
      </w:r>
      <w:r w:rsidRPr="00C2525C">
        <w:rPr>
          <w:rFonts w:ascii="Times New Roman" w:hAnsi="Times New Roman" w:cs="Times New Roman"/>
          <w:color w:val="002060"/>
          <w:sz w:val="16"/>
          <w:szCs w:val="16"/>
        </w:rPr>
        <w:softHyphen/>
        <w:t>троль несколько раз. Мне пригодилась видеть в Дессау брако</w:t>
      </w:r>
      <w:r w:rsidRPr="00C2525C">
        <w:rPr>
          <w:rFonts w:ascii="Times New Roman" w:hAnsi="Times New Roman" w:cs="Times New Roman"/>
          <w:color w:val="002060"/>
          <w:sz w:val="16"/>
          <w:szCs w:val="16"/>
        </w:rPr>
        <w:softHyphen/>
        <w:t>ванные детали с очень незначительными трещинами или пленками, что указывает на тщательность отбора.</w:t>
      </w:r>
    </w:p>
    <w:p w14:paraId="5D7581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Контрольный аппарат подчинен непосредственно дирекциизавода и организация его такова, что контролеры являются ответственными за просмотренные детали и в то же время премируются....(8905, 114).</w:t>
      </w:r>
    </w:p>
    <w:p w14:paraId="7FF30F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AA9B0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г. НАМИ пытался заключить договор с заводом ГАЗ № 4 («Икар») о постройке опытного образца «ЛИБЕРТИ №18» (В18-1), но безуспешно.</w:t>
      </w:r>
    </w:p>
    <w:p w14:paraId="4AF560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4279224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18-цилиндровый, рядный </w:t>
      </w:r>
      <w:r w:rsidRPr="00C2525C">
        <w:rPr>
          <w:rFonts w:ascii="Times New Roman" w:hAnsi="Times New Roman" w:cs="Times New Roman"/>
          <w:color w:val="002060"/>
          <w:sz w:val="16"/>
          <w:szCs w:val="16"/>
          <w:lang w:val="en-US"/>
        </w:rPr>
        <w:t>V</w:t>
      </w:r>
      <w:r w:rsidRPr="00C2525C">
        <w:rPr>
          <w:rFonts w:ascii="Times New Roman" w:hAnsi="Times New Roman" w:cs="Times New Roman"/>
          <w:color w:val="002060"/>
          <w:sz w:val="16"/>
          <w:szCs w:val="16"/>
        </w:rPr>
        <w:t>-образный, четырехтактный, водяного охлаждения;</w:t>
      </w:r>
    </w:p>
    <w:p w14:paraId="3C25DB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600/700 л.с.;</w:t>
      </w:r>
    </w:p>
    <w:p w14:paraId="1367B2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127/178 мм;</w:t>
      </w:r>
    </w:p>
    <w:p w14:paraId="0C41C5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степень сжатия 5,4;</w:t>
      </w:r>
    </w:p>
    <w:p w14:paraId="524921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безредукторный (11852).</w:t>
      </w:r>
    </w:p>
    <w:p w14:paraId="5A91CA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60D735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 декабре 1926 года испытали на стенде произведенный в августе 1926 г. М-10 завершили. Потом еще раз вернулись к этой идее, когда 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C2525C">
        <w:rPr>
          <w:rFonts w:ascii="Times New Roman" w:hAnsi="Times New Roman" w:cs="Times New Roman"/>
          <w:color w:val="002060"/>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C2525C">
        <w:rPr>
          <w:rFonts w:ascii="Times New Roman" w:hAnsi="Times New Roman" w:cs="Times New Roman"/>
          <w:color w:val="002060"/>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C2525C">
        <w:rPr>
          <w:rFonts w:ascii="Times New Roman" w:hAnsi="Times New Roman" w:cs="Times New Roman"/>
          <w:color w:val="002060"/>
          <w:sz w:val="16"/>
          <w:szCs w:val="16"/>
        </w:rPr>
        <w:softHyphen/>
        <w:t>цесса «Либерти»), качественному (сохранение общей компоновки с форси</w:t>
      </w:r>
      <w:r w:rsidRPr="00C2525C">
        <w:rPr>
          <w:rFonts w:ascii="Times New Roman" w:hAnsi="Times New Roman" w:cs="Times New Roman"/>
          <w:color w:val="002060"/>
          <w:sz w:val="16"/>
          <w:szCs w:val="16"/>
        </w:rPr>
        <w:softHyphen/>
        <w:t>рованием по оборотам, степени сжатия и наддуву) и используя различные комбинации двух предыдущих. Серийно М-10 не производился.</w:t>
      </w:r>
    </w:p>
    <w:p w14:paraId="6D0E4F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58FAC6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12-цилиндровый, рядный У-образный, четырехтактный, водяного охлаждения;</w:t>
      </w:r>
    </w:p>
    <w:p w14:paraId="27ABE7E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400/440 л.с.;</w:t>
      </w:r>
    </w:p>
    <w:p w14:paraId="08ED28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127/178 мм;</w:t>
      </w:r>
    </w:p>
    <w:p w14:paraId="0D2BC9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объем 27,01 л;</w:t>
      </w:r>
    </w:p>
    <w:p w14:paraId="63D93F1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степень сжатия 5,4;</w:t>
      </w:r>
    </w:p>
    <w:p w14:paraId="20563FA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безредукторный.</w:t>
      </w:r>
    </w:p>
    <w:p w14:paraId="27D5C6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Существовали два более поздних мотора под тем же обозначением Это двигатель ОКБ-478, созданный в 1948 г. под руководством А Г. Ив</w:t>
      </w:r>
      <w:r w:rsidRPr="00C2525C">
        <w:rPr>
          <w:rFonts w:ascii="Times New Roman" w:hAnsi="Times New Roman" w:cs="Times New Roman"/>
          <w:color w:val="002060"/>
          <w:sz w:val="16"/>
          <w:szCs w:val="16"/>
        </w:rPr>
        <w:softHyphen/>
        <w:t>ченко, и двигатель ВСУ самолета Ту-4, скопированный с американского образца (11852).</w:t>
      </w:r>
    </w:p>
    <w:p w14:paraId="4F2885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08624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сентября 1927 г. завод Большевик приступил к изготовлению деталей мотра Киреева.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освоенным заводом техноло</w:t>
      </w:r>
      <w:r w:rsidRPr="00C2525C">
        <w:rPr>
          <w:rFonts w:ascii="Times New Roman" w:hAnsi="Times New Roman" w:cs="Times New Roman"/>
          <w:color w:val="002060"/>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152709B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15ABDD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12-цилиндровый, рядный У-образный, четырехтактный, водяного</w:t>
      </w:r>
    </w:p>
    <w:p w14:paraId="7D6566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охлаждения, редукторный;</w:t>
      </w:r>
    </w:p>
    <w:p w14:paraId="360B15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 ПЦН (в окончательном варианте);</w:t>
      </w:r>
    </w:p>
    <w:p w14:paraId="62481E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132/180 мм (позднее 166,5/230 мм);</w:t>
      </w:r>
    </w:p>
    <w:p w14:paraId="03C2C8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степень сжатия 5,7 (альтернативно 6,2);</w:t>
      </w:r>
    </w:p>
    <w:p w14:paraId="629999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исходно 600 л.с. (позднее 800 л.с. и 950 л.с.) (11852).</w:t>
      </w:r>
    </w:p>
    <w:p w14:paraId="39AA1D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E35D2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г. образец ПУЛ-9 для Р-1 прошел летные испытания. Основным отличием его стал привод не от задка коленчатого вала мотора, а от промежуточного наклонного вала, передававшего вращение распределительным валикам. Это было связано с тем, что из США начали поступать «Либерти» более поздних серий, у которых шестерня привода синхронизатора крепилась именно на наклонном вале. Это же решение приняли и для М-5. Новый синхронизатор был утвержден НК УВВС (РККВФ к этому времени переименовали в ВВС РККА) 28 октября 1926 г. В зависимости от того, какой мотор ставился на самолет, выбирался тип синхронизатора. Часть машин комплектовалась ПУЛ-6, а часть - ПУЛ-9. Полностью на последний перешли где-то к концу 1926 г. (11923).</w:t>
      </w:r>
    </w:p>
    <w:p w14:paraId="01D1B9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5C362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сентябре 1926 г. возник завод № 47 путем преобразования в Ремонтные авиамастерские №3 (РАМ-3) при объединении "Промвоздух" имущества и кадров, принадлежащих 3-й подвижной авиабазе ВВС Ленинградского ВО. Под новое предприятие у Корпусного аэродрома (у канала Лиговка) передан ряд помещений типа бани, прачечной, конюшни, кузницы, хлебопекарни, ангара и гаража. </w:t>
      </w:r>
    </w:p>
    <w:p w14:paraId="139AB2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1928 г. передан в состав "Авиаремтреста" как авиаремонтный завод №47. Ремонт металлических и деревянных самолетов: ФД.XI, ФД.VII, ФС.IV, И-2, И-2бис, Р-1, ФГ-62, У-1, Р-5, И-5. Ремонт моторов: "Рон", БМВ, "Либерти", "Испано-Сюиза", "Лоран-Дитрих", М-5, М-17, М-22. </w:t>
      </w:r>
    </w:p>
    <w:p w14:paraId="30B4C7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период 1934-35гг. серийно производился самолет АИР-6 (выпущена 72 ед.). В 1934 г. завод передан в распоряжение Экспериментального института НКТП П.И.Гроховскому в качестве опытного завода. Строился макет самолета Г-38 (ЛК-2). С 1936 г. завод в системе ГУАП НКТП. Вскоре (21.8.36 г.) переформирован: работы П.И.Гроховского выделены в Экспериментальный завод парашютно-десантной техники (с Бюро ЭПД) и переведены в Подлипки (там - КБ-29 НКАП), а завод реорганизован в серийный. Застраивался в 1937 г. В том же году налажено серийное производство учебных самолетов УТ-1 (1937-40гг.), УТ-2 (1939-42гг.). </w:t>
      </w:r>
    </w:p>
    <w:p w14:paraId="2246C4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Директора завода: И.И.Лебедев (до 1933 г.), М.М.Симанович (с 1934 г.). </w:t>
      </w:r>
    </w:p>
    <w:p w14:paraId="0FDA1D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 заводе работало перед ВОВ КБ гл.к. Г.М.Бакшаева. Разрабатывались опытные самолеты "РК-И" (1940 г.) и "КС", планер с убирающимися крыльями. Далее в годы ВОВ Г.М.Бакшаев возглавлял КБ при заводе №387 НКАП. </w:t>
      </w:r>
    </w:p>
    <w:p w14:paraId="3DAA87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В тот же период на заводе действовало ОКБ гл.к. Е.Г.Адлера. В к. 1940 г. завод был определен основной базой создания опытных и серийных учебно-тренировочных самолетов. Для этого при заводе образован опытный цех во главе с и.о. гл.к. Е.Г.Адлером (приказ №754 от 19.12.40 г.). КБ работало при заводе до к. 1941 г. и по приказу №857 от 15.8.41 г. ОКБ было слито с Серийным КБ завода для оказанию техпомощи серийному пр-ву. </w:t>
      </w:r>
    </w:p>
    <w:p w14:paraId="522698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 августу 1941 г. завод был эвакуирован (приказ №738 от 24.7.41 г.) в г.Чкалов на площади авиаремонтных мастерских авиаучилища №1 ВВС КА. Так же в состав завода передана Чкаловская мебельная фабрика НКлеса СССР (приказ №228/918 от 22.8.41 г.). Кроме того получил площади недостроенного Чкаловского завода №492. На Ленинградской территории эвыкуированного завода (и завода №387 НКАП) в .5.1944 г. образован новый завод №273 НКАП. </w:t>
      </w:r>
    </w:p>
    <w:p w14:paraId="2DC1F3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к.1941 г. завод №47 в г.Чкалове в соответствии с приказом №1104 от 9.11.41 г. был объединен с эвакуированным заводом №478 НКАП в единый завод №47 НКАП. </w:t>
      </w:r>
    </w:p>
    <w:p w14:paraId="049AF0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Директора единого завода в г.Чкалове: Я.Е.Шаройко, В.С.Котов, А.А.Евтеев. </w:t>
      </w:r>
    </w:p>
    <w:p w14:paraId="470348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г.Чкалове по прибытии началась организация производства самолетов УТ-2 (производство до 1942 г.), Як-1 (построено мало), Як-6 (в 1942-43гг.). </w:t>
      </w:r>
    </w:p>
    <w:p w14:paraId="6400F2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1943 г. гл.к. завода был утвержден А.Я.Щербаков (приказ №573 от 25.9.43 г.). Тем же приказом был переведен с завода №482 на новое место коллектив КБ А.Я.Щербакова. Здесь образовано ОКБ-47. Это КБ действовало в период с 1943 г. по 1946 г. В эти годы доработан и пущен в производство на заводе транспортный самолет Ще-2, проведена его модернизация в пассажирский, санитарный и с/х варианты (в 1944 г.). Был проект (1946 г.) истребителя "ВСИ" с 2-мя поворотными ТРД. Велись работы по гермокабинам первых самолетов с ТРД (1946 г.). С .3.46 г. по приказу НКАП №93 от 6.3.46 г. ОКБ-47 ликвидировано, а часть штата была объединена с ОКБ завода №30 НКАП (г.Москва). </w:t>
      </w:r>
    </w:p>
    <w:p w14:paraId="1364D5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На заводе в последние годы ВОВ и после войны осуществлялось производство самолетов Ще-2 (в 1944-46гг.) и По-2 (1949 г.). Производились планеры десантные Ц-25 (в 1947-49гг.), учебные А-2 (в 1947-48гг.) и Як-14 (в 1950-52гг.). </w:t>
      </w:r>
    </w:p>
    <w:p w14:paraId="1E717C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1951 г. завод передан из 11ГУ в 10ГУ МАП. Гл.к. завода (на 47 г.) - Кривов. </w:t>
      </w:r>
    </w:p>
    <w:p w14:paraId="02BDAE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Позже на заводе вновь строились самолеты - выпущена партия штурмовиков Ил-10М (1953-54гг.). В 1955-58гг. в производстве находился вертолет Ми-1. </w:t>
      </w:r>
    </w:p>
    <w:p w14:paraId="41C9B7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период с конца 1950-х гг по 1980-е гг. завод выполнял серийное изготовление ракетной и беспилотной авиационной техники. Строился самолет-снаряд С-2 ("КСС") в 1958-61гг., самолет-мишень Ла-17М (с 1962 г.) и Ла-17ММ. Кроме того строились баллистические ракеты 8К11, 8К63, 8К84. Противокорабельные ракеты П-5, П-6, П-35, “Малахит”, “Базальт”, “Вулкан”, “Гранит”. Сопровождение серийного производства обеспечивал оренбургский филиал ЦКБМ (с середины 1970-х - КБ “Орион”). Шла работа над заказами по изготовлению блоков автоматических станций, идущих к Луне, Марсу, Венере. </w:t>
      </w:r>
    </w:p>
    <w:p w14:paraId="7289FB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.04.1986 г. завод преобразовывается в Федеральное Государственное Предприятие “Производственное Объединение “Стрела”, в составе которых находились пять специализированных производств. </w:t>
      </w:r>
    </w:p>
    <w:p w14:paraId="328B48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1987-1990 гг. ПО “Стрела” наладило производство оборудования для агропромышленного комплекса. После вынужденной конверсии с 1990 г. ПО “Стрела” начинает выпускать совместно с ОАО “Камов” многоцелевые гражданские вертолеты Ка-226, развивает внешнеэкономические связи. </w:t>
      </w:r>
    </w:p>
    <w:p w14:paraId="246230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На предприятии осваивается производство ПКР “Яхонт”, ПО “Стрела” является участником совместного российско-индийского проекта по производству крылатых ракет PJ-10 “Brahmos” на базе комплексов “Яхонт”. Проводит изготовление комплекса воздушной мишени “Дань”. </w:t>
      </w:r>
    </w:p>
    <w:p w14:paraId="65E5E0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Генеральный директор - Д.А.Тараков (в 1976-2001гг), далее - Грачев Сергей Иванович (с 2001 г. по нвст. вр.). </w:t>
      </w:r>
    </w:p>
    <w:p w14:paraId="3ED83B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Стрела, ПО, ФГУП </w:t>
      </w:r>
    </w:p>
    <w:p w14:paraId="085F73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Ранее - Завод №47 </w:t>
      </w:r>
    </w:p>
    <w:p w14:paraId="50EF99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460005, г.Оренбург, ул.Шевченко, 26 т. (3532)35-72-09, 35-61-74, http://www.pa-strela.ru (10777).</w:t>
      </w:r>
    </w:p>
    <w:p w14:paraId="12ED13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C0302B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A8D30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8E6E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состоялось совещание командования РККА, Руководства ГУВП и ОАТ (Орудийно-Арсенального Треста) по вопросу оснащения КА новыми боевыми машинами. Известно как “танковое” совещание, т.к. вырабатывали требования к новым танкам для РККА (4243,7).</w:t>
      </w:r>
    </w:p>
    <w:p w14:paraId="24291D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85394A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г. состоялось совещание командования РККА, руководства ГУВП и Орудийно-арсенального трес</w:t>
      </w:r>
      <w:r w:rsidRPr="00C2525C">
        <w:rPr>
          <w:rFonts w:ascii="Times New Roman" w:hAnsi="Times New Roman" w:cs="Times New Roman"/>
          <w:color w:val="002060"/>
          <w:sz w:val="16"/>
          <w:szCs w:val="16"/>
        </w:rPr>
        <w:softHyphen/>
        <w:t>та (ОАТ) по вопросу системы оснащения Красной армии новыми боевыми машинами. Это совещание известно как “танковое”, ибо главной темой его стала выработка требо</w:t>
      </w:r>
      <w:r w:rsidRPr="00C2525C">
        <w:rPr>
          <w:rFonts w:ascii="Times New Roman" w:hAnsi="Times New Roman" w:cs="Times New Roman"/>
          <w:color w:val="002060"/>
          <w:sz w:val="16"/>
          <w:szCs w:val="16"/>
        </w:rPr>
        <w:softHyphen/>
        <w:t>ваний к новым танкам для РККА. На совещании рассматривались образцы различных за</w:t>
      </w:r>
      <w:r w:rsidRPr="00C2525C">
        <w:rPr>
          <w:rFonts w:ascii="Times New Roman" w:hAnsi="Times New Roman" w:cs="Times New Roman"/>
          <w:color w:val="002060"/>
          <w:sz w:val="16"/>
          <w:szCs w:val="16"/>
        </w:rPr>
        <w:softHyphen/>
        <w:t>рубежных боевых машин с целью выбора наилучших про</w:t>
      </w:r>
      <w:r w:rsidRPr="00C2525C">
        <w:rPr>
          <w:rFonts w:ascii="Times New Roman" w:hAnsi="Times New Roman" w:cs="Times New Roman"/>
          <w:color w:val="002060"/>
          <w:sz w:val="16"/>
          <w:szCs w:val="16"/>
        </w:rPr>
        <w:softHyphen/>
        <w:t>тотипов для массового выпуска. Задачам сопровождения более или менее отвечал французский танк “Рено” (отно</w:t>
      </w:r>
      <w:r w:rsidRPr="00C2525C">
        <w:rPr>
          <w:rFonts w:ascii="Times New Roman" w:hAnsi="Times New Roman" w:cs="Times New Roman"/>
          <w:color w:val="002060"/>
          <w:sz w:val="16"/>
          <w:szCs w:val="16"/>
        </w:rPr>
        <w:softHyphen/>
        <w:t>сившийся в РККА к типу “М” — “малый”), но он (по мне</w:t>
      </w:r>
      <w:r w:rsidRPr="00C2525C">
        <w:rPr>
          <w:rFonts w:ascii="Times New Roman" w:hAnsi="Times New Roman" w:cs="Times New Roman"/>
          <w:color w:val="002060"/>
          <w:sz w:val="16"/>
          <w:szCs w:val="16"/>
        </w:rPr>
        <w:softHyphen/>
        <w:t>нию большинства присутствовавших на обсуждении) обла</w:t>
      </w:r>
      <w:r w:rsidRPr="00C2525C">
        <w:rPr>
          <w:rFonts w:ascii="Times New Roman" w:hAnsi="Times New Roman" w:cs="Times New Roman"/>
          <w:color w:val="002060"/>
          <w:sz w:val="16"/>
          <w:szCs w:val="16"/>
        </w:rPr>
        <w:softHyphen/>
        <w:t>дал рядом серьезных недостатков, не позволявших исполь</w:t>
      </w:r>
      <w:r w:rsidRPr="00C2525C">
        <w:rPr>
          <w:rFonts w:ascii="Times New Roman" w:hAnsi="Times New Roman" w:cs="Times New Roman"/>
          <w:color w:val="002060"/>
          <w:sz w:val="16"/>
          <w:szCs w:val="16"/>
        </w:rPr>
        <w:softHyphen/>
        <w:t>зовать его в системе вооружения РККА. Этими недостатками были: большой вес (более 6 т), не позволявший осуществлять его переброску в кузове грузо</w:t>
      </w:r>
      <w:r w:rsidRPr="00C2525C">
        <w:rPr>
          <w:rFonts w:ascii="Times New Roman" w:hAnsi="Times New Roman" w:cs="Times New Roman"/>
          <w:color w:val="002060"/>
          <w:sz w:val="16"/>
          <w:szCs w:val="16"/>
        </w:rPr>
        <w:softHyphen/>
        <w:t>вика; малая скорость движения и плохое вооружение (сто</w:t>
      </w:r>
      <w:r w:rsidRPr="00C2525C">
        <w:rPr>
          <w:rFonts w:ascii="Times New Roman" w:hAnsi="Times New Roman" w:cs="Times New Roman"/>
          <w:color w:val="002060"/>
          <w:sz w:val="16"/>
          <w:szCs w:val="16"/>
        </w:rPr>
        <w:softHyphen/>
        <w:t>явшая на танке 37-мм пушка Гочкиса или Пюто со штат</w:t>
      </w:r>
      <w:r w:rsidRPr="00C2525C">
        <w:rPr>
          <w:rFonts w:ascii="Times New Roman" w:hAnsi="Times New Roman" w:cs="Times New Roman"/>
          <w:color w:val="002060"/>
          <w:sz w:val="16"/>
          <w:szCs w:val="16"/>
        </w:rPr>
        <w:softHyphen/>
        <w:t>ным прицелом не позволяла вести прицельный огонь на дистанции далее 400 м). Танки же, выпушенные на Сор</w:t>
      </w:r>
      <w:r w:rsidRPr="00C2525C">
        <w:rPr>
          <w:rFonts w:ascii="Times New Roman" w:hAnsi="Times New Roman" w:cs="Times New Roman"/>
          <w:color w:val="002060"/>
          <w:sz w:val="16"/>
          <w:szCs w:val="16"/>
        </w:rPr>
        <w:softHyphen/>
        <w:t>мовском заводе (“Русские “Рено”), были “...весьма неудов</w:t>
      </w:r>
      <w:r w:rsidRPr="00C2525C">
        <w:rPr>
          <w:rFonts w:ascii="Times New Roman" w:hAnsi="Times New Roman" w:cs="Times New Roman"/>
          <w:color w:val="002060"/>
          <w:sz w:val="16"/>
          <w:szCs w:val="16"/>
        </w:rPr>
        <w:softHyphen/>
        <w:t>летворительны по качеству изготовления, неудобны по вла</w:t>
      </w:r>
      <w:r w:rsidRPr="00C2525C">
        <w:rPr>
          <w:rFonts w:ascii="Times New Roman" w:hAnsi="Times New Roman" w:cs="Times New Roman"/>
          <w:color w:val="002060"/>
          <w:sz w:val="16"/>
          <w:szCs w:val="16"/>
        </w:rPr>
        <w:softHyphen/>
        <w:t>дению оружием, а частично и совершенно невооружены”, к тому же оказались еще и ужасно дорогими (стоимость тан</w:t>
      </w:r>
      <w:r w:rsidRPr="00C2525C">
        <w:rPr>
          <w:rFonts w:ascii="Times New Roman" w:hAnsi="Times New Roman" w:cs="Times New Roman"/>
          <w:color w:val="002060"/>
          <w:sz w:val="16"/>
          <w:szCs w:val="16"/>
        </w:rPr>
        <w:softHyphen/>
        <w:t>ка в ценах 1926 г. составляла около 36 тыс. руб.). Более подходил для прототипа итальянский танк “Фиат-3000”, обладавший меньшим весом и большей ско</w:t>
      </w:r>
      <w:r w:rsidRPr="00C2525C">
        <w:rPr>
          <w:rFonts w:ascii="Times New Roman" w:hAnsi="Times New Roman" w:cs="Times New Roman"/>
          <w:color w:val="002060"/>
          <w:sz w:val="16"/>
          <w:szCs w:val="16"/>
        </w:rPr>
        <w:softHyphen/>
        <w:t>ростью, чем его французский собрат. Танк внимательно изучался специалистами КБ ОАТ с начала 1925 г., когда ими велись работы над проектом 3—4-тонного малого танка в инициативном порядке. Рассмотрение проекта бывшего “танкового бюро”, ставшего КБ ОАТ, показало, что по основным параметрам танк отвечает выдвинутым требованиям, но вооружение у него должно быть пушечно-пулеметным и мощность дви</w:t>
      </w:r>
      <w:r w:rsidRPr="00C2525C">
        <w:rPr>
          <w:rFonts w:ascii="Times New Roman" w:hAnsi="Times New Roman" w:cs="Times New Roman"/>
          <w:color w:val="002060"/>
          <w:sz w:val="16"/>
          <w:szCs w:val="16"/>
        </w:rPr>
        <w:softHyphen/>
        <w:t>гателя состашшть не менее 35 л.с. Для того чтобы уложить</w:t>
      </w:r>
      <w:r w:rsidRPr="00C2525C">
        <w:rPr>
          <w:rFonts w:ascii="Times New Roman" w:hAnsi="Times New Roman" w:cs="Times New Roman"/>
          <w:color w:val="002060"/>
          <w:sz w:val="16"/>
          <w:szCs w:val="16"/>
        </w:rPr>
        <w:softHyphen/>
        <w:t>ся в дополнительные характеристики, проектировщикам разрешено было увеличить боевой вес танка до 5 т. Новому танку присвоили индекс Т-16 (10733,67).</w:t>
      </w:r>
    </w:p>
    <w:p w14:paraId="197A052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923D3F9" w14:textId="77777777" w:rsidR="00CF68EB" w:rsidRPr="00C2525C" w:rsidRDefault="00CF68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г. состоялось совещание командования РККА, руководства ГУВП и Орудийно-арсенального треста (ОАТ) по вопросу вооружения армии танками. Главной темой совещания стала выработка требований к новым танкам для РККА.</w:t>
      </w:r>
    </w:p>
    <w:p w14:paraId="6E87E380" w14:textId="77777777" w:rsidR="00CF68EB" w:rsidRPr="00C2525C" w:rsidRDefault="00CF68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Наиболее удовлетворял требованиям танк, спроектированный бывшим танковым бюро, ставшим ко времени проведения совещания КБ ОАТ. Обратили внимание разработчиков на необходимость усиления вооружения машины, увеличение мощности двигателя не менее, чем до 35 л. с. В связи с этим разрешено было увеличить вес до 5 тонн. Танку присвоили индекс Т-16.</w:t>
      </w:r>
    </w:p>
    <w:p w14:paraId="6E2FA301" w14:textId="77777777" w:rsidR="00CF68EB" w:rsidRPr="00C2525C" w:rsidRDefault="00CF68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изготовления опытного образца и подготовки его к серийному выпуску выделялся завод «Большевик».</w:t>
      </w:r>
    </w:p>
    <w:p w14:paraId="348D40CB" w14:textId="77777777" w:rsidR="00CF68EB" w:rsidRPr="00C2525C" w:rsidRDefault="00CF68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«Большевик» был выбран для реализации этой задачи, как имеющий опыт производства тракторов и уникальный по квалификации штат специалистов — конструкторов, технологов и рабочих.</w:t>
      </w:r>
    </w:p>
    <w:p w14:paraId="29FB8716" w14:textId="77777777" w:rsidR="00CF68EB" w:rsidRPr="00C2525C" w:rsidRDefault="00CF68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Главный конструктор танкового КБ завода «Большевик» Н. В. Барыков вспоминал: «Помню, товарищ Серго (С. Орджоникидзе) вызвал к себе директора завода «Большевик» и руководителей авиамоторных мастерских и сказал, им: „Вам, товарищи, необходимо браться за новое дело, самое нужное стране. С авиамоторами справимся на специализированных заводах. У вас на заводе это отмирающее производство и оно не должно мешать вашей новой работе“».</w:t>
      </w:r>
    </w:p>
    <w:p w14:paraId="317A1A94" w14:textId="77777777" w:rsidR="00CF68EB" w:rsidRPr="00C2525C" w:rsidRDefault="00CF68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Вопрос был решен. Мы вливались в ряды танкостроителей».</w:t>
      </w:r>
    </w:p>
    <w:p w14:paraId="345A7376" w14:textId="77777777" w:rsidR="00CF68EB" w:rsidRPr="00C2525C" w:rsidRDefault="00CF68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КБ ОАТ ГУВП передало заводу «Большевик» проект танка Т-16 для окончательной разработки технической документации и изготовления опытного образца.</w:t>
      </w:r>
    </w:p>
    <w:p w14:paraId="0D0C4B97" w14:textId="77777777" w:rsidR="00CF68EB" w:rsidRPr="00C2525C" w:rsidRDefault="00CF68E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Авиамоторный отдел «Большевика» был преобразован в танковый. Костяк отдела составили конструкторы, переведённые из Москвы. Главную роль в проектировании новых танков взял с 1929 г. на себя Особый конструкторско-машиностроительный отдел (ОКМО) завода, в который перешли несколько конструкторов из основного КБ, в том числе молодой инженер Л. С. Троянов, ставший впоследствии доктором технических наук, лауреатом Государственных премий. В этот отдел были переведены специалисты из Московского КБ ОАТ. Среди них был С. А. Гинзбург, будущий главный конструктор опытного производства. Возглавил ОКМО Н. В. Барыков (15132).</w:t>
      </w:r>
    </w:p>
    <w:p w14:paraId="2BBC8B8A" w14:textId="77777777" w:rsidR="00CF68EB" w:rsidRPr="00C2525C" w:rsidRDefault="00CF68EB" w:rsidP="00C2525C">
      <w:pPr>
        <w:spacing w:after="0" w:line="240" w:lineRule="auto"/>
        <w:jc w:val="both"/>
        <w:rPr>
          <w:rFonts w:ascii="Times New Roman" w:hAnsi="Times New Roman" w:cs="Times New Roman"/>
          <w:color w:val="002060"/>
          <w:sz w:val="16"/>
          <w:szCs w:val="16"/>
        </w:rPr>
      </w:pPr>
    </w:p>
    <w:p w14:paraId="7B4202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сентября 1926 года ИЗОС кроме выпуска оптического стекла начал производство конденсаторов для киноаппаратов и светофильтров АЭФ из цветного оптического стекла и колпачков сигнальных фонарей самолетов. В 1941 году завод был эвакуирован: оптико-механическое производство в Томск Новосибирской области и стекловаренное производство в с. Пестровку Пензенской области. На основании Постановления Правительства и приказа НКОП завод в 1944 году принят в систему НКОП (10257).</w:t>
      </w:r>
    </w:p>
    <w:p w14:paraId="2E79F6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804EF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сентябре-ноябре 1926 года на завод им. Кулакова от ВТУ поступило семь заказов на различные приборы для аппаратов системы Уитстона: оконечные станции, ресиверы, трансмиттеры, перфораторы и т.д. Во многом такое оживление было вызвано необходимостью оборудования аппаратурой пишущего приема радиостанций высших звеньев управления (1ВФ, 1А, 2А, 2Д), разработки которых велись в это же время на радиозаводе им. Ко минтерна. В последующие годы, в ходе выполнения первого пятилетнего плана, за вод им. Кулакова неизменно из года в год наращивал объем выпускаемой теле графной продукции, осваивал новые типы изделий (серийное производство ап паратов Бодо-Каупуж, совершенствование аппаратов Сименс-Каупуж, разработ ка и производство ондуляторов - приборов для записи на движущейся бумажной ленте знаков кода Морзе и др.) (Электропромышленность радио и слабого тока в 1927-1928 году // Электросвязь. – 1927.  № 3. - С. 5.) (11870).</w:t>
      </w:r>
    </w:p>
    <w:p w14:paraId="105B2B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4A402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г. два варианта — эскизные проекты подвод</w:t>
      </w:r>
      <w:r w:rsidRPr="00C2525C">
        <w:rPr>
          <w:rFonts w:ascii="Times New Roman" w:hAnsi="Times New Roman" w:cs="Times New Roman"/>
          <w:color w:val="002060"/>
          <w:sz w:val="16"/>
          <w:szCs w:val="16"/>
        </w:rPr>
        <w:softHyphen/>
        <w:t>ных лодок надводным водоизмещением 890 и 1440 т — бьши вы</w:t>
      </w:r>
      <w:r w:rsidRPr="00C2525C">
        <w:rPr>
          <w:rFonts w:ascii="Times New Roman" w:hAnsi="Times New Roman" w:cs="Times New Roman"/>
          <w:color w:val="002060"/>
          <w:sz w:val="16"/>
          <w:szCs w:val="16"/>
        </w:rPr>
        <w:softHyphen/>
        <w:t>несены на совещание в Военно-морской академии под председа</w:t>
      </w:r>
      <w:r w:rsidRPr="00C2525C">
        <w:rPr>
          <w:rFonts w:ascii="Times New Roman" w:hAnsi="Times New Roman" w:cs="Times New Roman"/>
          <w:color w:val="002060"/>
          <w:sz w:val="16"/>
          <w:szCs w:val="16"/>
        </w:rPr>
        <w:softHyphen/>
        <w:t>тельством нового наморси Р. А. Муклевича с участием начальников управлений УВМС, командования морскими силами, бригады под</w:t>
      </w:r>
      <w:r w:rsidRPr="00C2525C">
        <w:rPr>
          <w:rFonts w:ascii="Times New Roman" w:hAnsi="Times New Roman" w:cs="Times New Roman"/>
          <w:color w:val="002060"/>
          <w:sz w:val="16"/>
          <w:szCs w:val="16"/>
        </w:rPr>
        <w:softHyphen/>
        <w:t xml:space="preserve">водных </w:t>
      </w:r>
      <w:r w:rsidRPr="00C2525C">
        <w:rPr>
          <w:rFonts w:ascii="Times New Roman" w:hAnsi="Times New Roman" w:cs="Times New Roman"/>
          <w:color w:val="002060"/>
          <w:sz w:val="16"/>
          <w:szCs w:val="16"/>
        </w:rPr>
        <w:lastRenderedPageBreak/>
        <w:t>лодок Балтийского моря и профессоров академии. Совеща</w:t>
      </w:r>
      <w:r w:rsidRPr="00C2525C">
        <w:rPr>
          <w:rFonts w:ascii="Times New Roman" w:hAnsi="Times New Roman" w:cs="Times New Roman"/>
          <w:color w:val="002060"/>
          <w:sz w:val="16"/>
          <w:szCs w:val="16"/>
        </w:rPr>
        <w:softHyphen/>
        <w:t>ние остановилось на первом варианте в 890 т как наиболее пред</w:t>
      </w:r>
      <w:r w:rsidRPr="00C2525C">
        <w:rPr>
          <w:rFonts w:ascii="Times New Roman" w:hAnsi="Times New Roman" w:cs="Times New Roman"/>
          <w:color w:val="002060"/>
          <w:sz w:val="16"/>
          <w:szCs w:val="16"/>
        </w:rPr>
        <w:softHyphen/>
        <w:t>почтительном для Балтики, где лодкам предстояло участвовать в оборонительных действиях в Финском заливе и пользоваться изви</w:t>
      </w:r>
      <w:r w:rsidRPr="00C2525C">
        <w:rPr>
          <w:rFonts w:ascii="Times New Roman" w:hAnsi="Times New Roman" w:cs="Times New Roman"/>
          <w:color w:val="002060"/>
          <w:sz w:val="16"/>
          <w:szCs w:val="16"/>
        </w:rPr>
        <w:softHyphen/>
        <w:t>листыми шхерными фарватерами. При этом пришлось поступить</w:t>
      </w:r>
      <w:r w:rsidRPr="00C2525C">
        <w:rPr>
          <w:rFonts w:ascii="Times New Roman" w:hAnsi="Times New Roman" w:cs="Times New Roman"/>
          <w:color w:val="002060"/>
          <w:sz w:val="16"/>
          <w:szCs w:val="16"/>
        </w:rPr>
        <w:softHyphen/>
        <w:t>ся возможностью совместных действий с эскадрой, что обеспечи</w:t>
      </w:r>
      <w:r w:rsidRPr="00C2525C">
        <w:rPr>
          <w:rFonts w:ascii="Times New Roman" w:hAnsi="Times New Roman" w:cs="Times New Roman"/>
          <w:color w:val="002060"/>
          <w:sz w:val="16"/>
          <w:szCs w:val="16"/>
        </w:rPr>
        <w:softHyphen/>
        <w:t>вал только более крупный и быстроходный вариант. Было также окончательно решено перейти от 18- к 21-дюймовым (533-мм) торпедам, которые обеспечивали поражение модернизированных линкоров с булями (3898).</w:t>
      </w:r>
    </w:p>
    <w:p w14:paraId="72F9BB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1A215B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72290C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BE04BD7" w14:textId="77777777" w:rsidR="00BC22EA" w:rsidRPr="00C2525C" w:rsidRDefault="00BC22E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года мукденское правительство явочным порядком попыталось национализировать имущество КВЖД, что вызвало обмен резкими нотами, однако конфликт был урегулирован без применения военной силы (18416).</w:t>
      </w:r>
    </w:p>
    <w:p w14:paraId="56CA35D2" w14:textId="77777777" w:rsidR="00BC22EA" w:rsidRPr="00C2525C" w:rsidRDefault="00BC22EA" w:rsidP="00C2525C">
      <w:pPr>
        <w:spacing w:after="0" w:line="240" w:lineRule="auto"/>
        <w:jc w:val="both"/>
        <w:rPr>
          <w:rFonts w:ascii="Times New Roman" w:hAnsi="Times New Roman" w:cs="Times New Roman"/>
          <w:color w:val="002060"/>
          <w:sz w:val="16"/>
          <w:szCs w:val="16"/>
        </w:rPr>
      </w:pPr>
    </w:p>
    <w:p w14:paraId="267F94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1926 г. в Нью-Йорке был организован закрытый просмотр кинофильма "Броненосец Потёмкин", на котором присутствовали представители крупнейших банков Америки. Так исподволь, тихой сапой, налаживались деловые связи между руководством Амторга и деловыми кругами США. Косвенным индикатором этого процесса может послужить американская пресса тех лет. В 1926 г. заметно общее потепление её тона по отношению к СССР, а о царской России и "белых" эмигрантах писали всё хуже. В нескольких некрологах Дзержинского этот политический деятель характеризовался с положительной стороны (11507).</w:t>
      </w:r>
    </w:p>
    <w:p w14:paraId="076D0877" w14:textId="015BA854"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455481A" w14:textId="32E321EB" w:rsidR="00001501" w:rsidRPr="00C2525C" w:rsidRDefault="00001501" w:rsidP="00C2525C">
      <w:pPr>
        <w:autoSpaceDE w:val="0"/>
        <w:autoSpaceDN w:val="0"/>
        <w:adjustRightInd w:val="0"/>
        <w:spacing w:after="0" w:line="240" w:lineRule="auto"/>
        <w:jc w:val="both"/>
        <w:rPr>
          <w:rFonts w:ascii="Times New Roman" w:hAnsi="Times New Roman" w:cs="Times New Roman"/>
          <w:i/>
          <w:iCs/>
          <w:color w:val="002060"/>
          <w:sz w:val="16"/>
          <w:szCs w:val="16"/>
        </w:rPr>
      </w:pPr>
      <w:r w:rsidRPr="00C2525C">
        <w:rPr>
          <w:rFonts w:ascii="Times New Roman" w:hAnsi="Times New Roman" w:cs="Times New Roman"/>
          <w:i/>
          <w:iCs/>
          <w:color w:val="002060"/>
          <w:sz w:val="16"/>
          <w:szCs w:val="16"/>
        </w:rPr>
        <w:t>За рубежом:</w:t>
      </w:r>
    </w:p>
    <w:p w14:paraId="308DE53D" w14:textId="77777777" w:rsidR="00001501" w:rsidRPr="00C2525C" w:rsidRDefault="00001501" w:rsidP="00C2525C">
      <w:pPr>
        <w:autoSpaceDE w:val="0"/>
        <w:autoSpaceDN w:val="0"/>
        <w:adjustRightInd w:val="0"/>
        <w:spacing w:after="0" w:line="240" w:lineRule="auto"/>
        <w:jc w:val="both"/>
        <w:rPr>
          <w:rFonts w:ascii="Times New Roman" w:hAnsi="Times New Roman" w:cs="Times New Roman"/>
          <w:i/>
          <w:iCs/>
          <w:color w:val="002060"/>
          <w:sz w:val="16"/>
          <w:szCs w:val="16"/>
        </w:rPr>
      </w:pPr>
    </w:p>
    <w:p w14:paraId="031840E2" w14:textId="77777777" w:rsidR="00001501" w:rsidRPr="00C2525C" w:rsidRDefault="0000150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сентябре 1926 г., фирма Vickers закончила изготовление первого опытного танка А1Е1 Independent и стоил он ни много, ни мало — 77,5 тыс. фунтов стерлингов (для сравнения, MediumTankMk.II обходился всего в 8,5 тыс. фунтов стерлингов). Корпус танка изготавливался клепаным. Толщина бронирования была дифференцированной: лоб корпуса — 28 мм, борт и корма — по 13 мм, крыша и днище — по 8 мм. На тот момент такое бронирование вполне уверенно защищало танк не только от ружейно-пулеметного огня, но и от снарядов первых противотанковых пушек.</w:t>
      </w:r>
    </w:p>
    <w:p w14:paraId="547DC464" w14:textId="77777777" w:rsidR="00001501" w:rsidRPr="00C2525C" w:rsidRDefault="0000150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На испытаниях опытный A1E1 продемонстрировал неплохие динамические характеристики — при движении по прямой ровной дороге максимальная скорость достигала 32 км/ч. Однако в моменты, когда танку требовалось преодолевать уклоны или широкие рвы, двигатель начинал работать с перегрузкой, что грозило опасностью его поломки или возгорания. Данная проблема была связана с большой вытянутостью корпуса (соотношение длины к полной ширине корпуса составляло 4 : 1!). Трудно такому длинному танку было и поворачивать. Очень большими оказались расходы топлива и масла — двигатель сжирал почти 2,4 л бензина на 1 км пробега и 10,5 л масла за час работы. В 1928 г. на A1E1 установили более совершенную трансмиссию (планетарную трансмиссию Уилсона), это облегчило управление танком, но не решило всех проблем. Доводка и модернизация танка продолжалась до 1935 г., пока А1Е1 морально не устарел. Это вкупе с его высокой стоимостью и стало причиной того, что данный танк так и остался в единственном опытном экземпляре (22875).</w:t>
      </w:r>
    </w:p>
    <w:p w14:paraId="77E40333" w14:textId="77777777" w:rsidR="00001501" w:rsidRPr="00C2525C" w:rsidRDefault="00001501" w:rsidP="00C2525C">
      <w:pPr>
        <w:spacing w:after="0" w:line="240" w:lineRule="auto"/>
        <w:jc w:val="both"/>
        <w:rPr>
          <w:rFonts w:ascii="Times New Roman" w:hAnsi="Times New Roman" w:cs="Times New Roman"/>
          <w:color w:val="0070C0"/>
          <w:sz w:val="16"/>
          <w:szCs w:val="16"/>
        </w:rPr>
      </w:pPr>
    </w:p>
    <w:p w14:paraId="7CEA76E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9E136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FFC00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сентября по декабрь 1926 были произведены полные статиспытания переходного самолета П-1 БМВ-3А, который был начат проектированием в опытном отделе ГАЗ-1 (Н.Н.П.) в половине 1925, закончен постройкой в выведен на аэродром для полетных испытаний 20 февраля 1926 и совершил первый полет 14 марта 1926 (2275).</w:t>
      </w:r>
    </w:p>
    <w:p w14:paraId="61BEB7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C9F62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сентябре-октябре 1926 на гидродроме завода 7 в Филях испытывали гидроплан МР-1 N 3030 с Либерти и передней кромкой вертикального оперения и увеличенной площадью РН. Л Я.Н.Моисеев и хронометрист В.В.Никитин высоко оценили машину (2773,21).</w:t>
      </w:r>
    </w:p>
    <w:p w14:paraId="39A53A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2AF3E4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7F45A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44173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сентябре-октябре 1926 г. из Германии было завезено оборудование. Группа немецких исследователей, в которую входили и химики, и летчики называлась «Гела» («Гезельшафт фюр ландвиртшафтлихе Артикель мбХ»). Работу «Гелы» возглавлял Х. Хакмак (под псевдонимом Амберг). В «группу Амберга» входило 12 человек (Амберг, Маркард, Хорн, Фирекк, Мунч, Вирт, Кельцер, Мюльхан, Шмидт, Метнер, Якоб, Томе. Видимо, большинство этих имен — псевдонимы. Возможно, что Вирт — профессор берлинского Технического университета. Известно, что он сотрудничал с советскими военными химиками). В ноябре-декабре «Гела» выполнила основную часть программы по договору, проведя 14 опытов с выливными устройствами, в ходе которых было использовано 5 т химических веществ. Опробованные выливные устройства типа S125 Хакмак-Амберг в отчете в Берлин от 12 декабря 1926 г. рекомендовал принять на вооружение. Были полностью проведены исследовательские работы по вопросам защиты от ОВ и дегазации. На 1927г. Амберг наметил целую программу дальнейших работ. Помимо дальнейшей проработки методов ведения химической войны (распыление ОВ с воздуха, сбрасывание газовых бомб, контейнеров с ОВ с использованием ударного взрывателя, взрывателя с часовым механизмом, разработка новых типов ОВ). Согласно отчету Хакмака-Амберга работы «Гелы» должны были быть возобновлены в апреле 1927 г. На опытах в декабре 1926 г. присутствовал Уншлихт. Начальник ВОХИМУ Штаба РККА Фишман настоятельно просил немцев помочь ему убедить Уншлихта в необходимости и полезности проводившихся опытов. Согласно советским источникам, было проведено около 40 полетов, сопровождавшихся выливанием имитаторов жидких ОВ с различных высот. На данном этапе применялись нейтральные растворы, по своим физическим свойствам аналогичные иприту. На основании этих опытов советскими военными химиками ВОХИМУ было сделано заключение, вошедшее в записку Уншлихта в Политбюро ЦК ВКП(б) и Сталину от 31 декабря 1926 г. о том, что «применение иприта авиацией против живых целей, для заражения местности и населенных пунктов — технически вполне возможно и имеет большую ценность». Уншлихт заключал, что «опыты эти должны быть доведены до конца, так как благодаря им мы получим совершенно проработанный и законченный ценнейший способ современного боя, сумев приспособить для этой цели наш воздушный флот и заблаговременно изучить способы защиты» (11784). </w:t>
      </w:r>
    </w:p>
    <w:p w14:paraId="7DF56D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B83C41F" w14:textId="77777777" w:rsidR="00BC22EA" w:rsidRPr="00C2525C" w:rsidRDefault="00BC22E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сентябре-октябре 1926 г. из Германии было завезено оборудование для объекта Томка. Группа немецких исследователей, в которую входили и химики, и летчики называлась «Гела» («Гезельшафт фюр ландвиртшафтлихе Артикель мбХ»). Работу «Гелы» возглавлял Х. Хакмак (под псевдонимом Амберг). В «группу Амберга» входило 12 человек (Амберг, Маркард, Хорн, Фирекк, Мунч, Вирт, Кельцер, Мюльхан, Шмидт, Метнер, Якоб, Томе. Видимо, большинство этих имен — псевдонимы. Возможно, что Вирт — профессор берлинского Технического университета. Известно, что он сотрудничал с советскими военными химиками). В ноябре-декабре «Гела» выполнила основную часть программы по договору, проведя 14 опытов с выливными устройствами, в ходе которых было использовано 5 т химических веществ. Опробованные выливные устройства типа S125 Хакмак-Амберг в отчете в Берлин от 12 декабря 1926 г. рекомендовал принять на вооружение. Были полностью проведены исследовательские работы по вопросам защиты от ОВ и дегазации. На 1927 г. Амберг наметил целую программу дальнейших работ. Помимо дальнейшей проработки методов ведения химической войны (распыление ОВ с воздуха, сбрасывание газовых бомб, контейнеров с ОВ с использованием ударного взрывателя, взрывателя с часовым механизмом, разработка новых типов ОВ). Согласно отчету Хакмака-Амберга работы «Гелы» должны были быть возобновлены в апреле 1927 г. (18265).</w:t>
      </w:r>
    </w:p>
    <w:p w14:paraId="1907AC36" w14:textId="77777777" w:rsidR="00BC22EA" w:rsidRPr="00C2525C" w:rsidRDefault="00BC22EA" w:rsidP="00C2525C">
      <w:pPr>
        <w:spacing w:after="0" w:line="240" w:lineRule="auto"/>
        <w:jc w:val="both"/>
        <w:rPr>
          <w:rFonts w:ascii="Times New Roman" w:hAnsi="Times New Roman" w:cs="Times New Roman"/>
          <w:color w:val="002060"/>
          <w:sz w:val="16"/>
          <w:szCs w:val="16"/>
        </w:rPr>
      </w:pPr>
    </w:p>
    <w:p w14:paraId="56664A0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D3250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E4138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1926 испытывали Валь с ЛД 12Еb N 56 и 57, которые были куплены первыми для опробования, и летали до апреля 1927 л Рыбажук и нач. авиации ЧМ В.К.Лавров (1795,22).</w:t>
      </w:r>
    </w:p>
    <w:p w14:paraId="271F96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1EFD0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1926 г. на Б-1 было сделано еще несколько полетов, которые показали достаточную устойчивость машины, но принципиальные недостатки, связанные с недостаточной жесткостью его агрегатов, устранить так и не удалось. Замер летных данных самолета не производился. Испытания самолета Б-1 проводились с полетными весами 5310-5700 кг.</w:t>
      </w:r>
    </w:p>
    <w:p w14:paraId="682877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Проведенные позднее статические испытания показали достаточную прочность машины. Одновременно были развернуты работы по обеспечению жесткости конструкций самолетов большой размерности. По результатам испытаний признали, что Б-1 (Л.1-2М5) не может строиться серийно как совершенно не удовлетворяющий предъявленным требованиям.</w:t>
      </w:r>
    </w:p>
    <w:p w14:paraId="737B29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 испытаний Б-1 был разобран. Отдельные его агрегаты и детали предполагалось использовать при постройке второго опытного самолета Б-1 (2БЛ2) , в конструкцию которого внесли изменения, улучшающие его летно-технические характеристики, жесткость конструкции. Но этот самолет не строился.</w:t>
      </w:r>
    </w:p>
    <w:p w14:paraId="56F429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Оценивая опыт создания первого советского бомбовоза Б-1, следует отметить, что данная машина была первым крупным самолетом, проектировавшимся и создававшимся по официальному заказу УВВС. Работа над ней во многом "...носила изыскательно-опытный характер" и была чрезвычайно полезной для накопления опыта проектирования и постройки больших цельнодеревянных самолетов. Уже в процессе постройки Б-1 отмечалась устарелость схемы и конструкции, высказывались сомнения в его пригодности для выполнения ставившихся перед ним боевых задач (3407).</w:t>
      </w:r>
    </w:p>
    <w:p w14:paraId="6FEC0C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DA391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осени 1926 г. испытывался Б-1, когда окончательно признали его непригодность для серийного производства. Хвостовая часть фюзеляжа была недостаточно жесткой и в полете страдала от крутильных колебаний. Разработали проект улучшенной конструкции, именовавшейся 2БЛ2, но ее опытный образец строить не стали.</w:t>
      </w:r>
    </w:p>
    <w:p w14:paraId="170423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Параллельно с Б-1 на том же заводе А.А. Крылов провел предварительные изыскания по монопланной схеме, но поскольку в задании четко оговаривалась бипланная компоновка, далее и эта работа не разворачивалась (12036).</w:t>
      </w:r>
    </w:p>
    <w:p w14:paraId="14CD88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23C5E7A" w14:textId="77777777" w:rsidR="008F0CB8" w:rsidRPr="00C2525C" w:rsidRDefault="008F0CB8" w:rsidP="00C2525C">
      <w:pPr>
        <w:spacing w:after="0" w:line="240" w:lineRule="auto"/>
        <w:jc w:val="both"/>
        <w:rPr>
          <w:rFonts w:ascii="Times New Roman" w:hAnsi="Times New Roman" w:cs="Times New Roman"/>
          <w:color w:val="0070C0"/>
          <w:sz w:val="16"/>
          <w:szCs w:val="16"/>
          <w:lang w:eastAsia="ru-RU" w:bidi="ru-RU"/>
        </w:rPr>
      </w:pPr>
      <w:r w:rsidRPr="00C2525C">
        <w:rPr>
          <w:rFonts w:ascii="Times New Roman" w:hAnsi="Times New Roman" w:cs="Times New Roman"/>
          <w:color w:val="0070C0"/>
          <w:sz w:val="16"/>
          <w:szCs w:val="16"/>
          <w:lang w:eastAsia="ru-RU" w:bidi="ru-RU"/>
        </w:rPr>
        <w:t>До осени 1926 г. на левом борту всех Р-1 ставился им</w:t>
      </w:r>
      <w:r w:rsidRPr="00C2525C">
        <w:rPr>
          <w:rFonts w:ascii="Times New Roman" w:hAnsi="Times New Roman" w:cs="Times New Roman"/>
          <w:color w:val="0070C0"/>
          <w:sz w:val="16"/>
          <w:szCs w:val="16"/>
          <w:lang w:eastAsia="ru-RU" w:bidi="ru-RU"/>
        </w:rPr>
        <w:softHyphen/>
        <w:t>портный пулемет «Виккерс». 3 мая 1926 г. Авиатрест по</w:t>
      </w:r>
      <w:r w:rsidRPr="00C2525C">
        <w:rPr>
          <w:rFonts w:ascii="Times New Roman" w:hAnsi="Times New Roman" w:cs="Times New Roman"/>
          <w:color w:val="0070C0"/>
          <w:sz w:val="16"/>
          <w:szCs w:val="16"/>
          <w:lang w:eastAsia="ru-RU" w:bidi="ru-RU"/>
        </w:rPr>
        <w:softHyphen/>
        <w:t>лучил из УВВС письмо с просьбой попробовать заменить его отечественным «Максимом». Испытания доработанно</w:t>
      </w:r>
      <w:r w:rsidRPr="00C2525C">
        <w:rPr>
          <w:rFonts w:ascii="Times New Roman" w:hAnsi="Times New Roman" w:cs="Times New Roman"/>
          <w:color w:val="0070C0"/>
          <w:sz w:val="16"/>
          <w:szCs w:val="16"/>
          <w:lang w:eastAsia="ru-RU" w:bidi="ru-RU"/>
        </w:rPr>
        <w:softHyphen/>
        <w:t>го в Туле пулемета «Максим-ТОЗ» прошли вполне успеш</w:t>
      </w:r>
      <w:r w:rsidRPr="00C2525C">
        <w:rPr>
          <w:rFonts w:ascii="Times New Roman" w:hAnsi="Times New Roman" w:cs="Times New Roman"/>
          <w:color w:val="0070C0"/>
          <w:sz w:val="16"/>
          <w:szCs w:val="16"/>
          <w:lang w:eastAsia="ru-RU" w:bidi="ru-RU"/>
        </w:rPr>
        <w:softHyphen/>
        <w:t>но. Позже пехотный пулемет переделали на воздушное ох</w:t>
      </w:r>
      <w:r w:rsidRPr="00C2525C">
        <w:rPr>
          <w:rFonts w:ascii="Times New Roman" w:hAnsi="Times New Roman" w:cs="Times New Roman"/>
          <w:color w:val="0070C0"/>
          <w:sz w:val="16"/>
          <w:szCs w:val="16"/>
          <w:lang w:eastAsia="ru-RU" w:bidi="ru-RU"/>
        </w:rPr>
        <w:softHyphen/>
        <w:t>лаждение и увеличили скорострельность. Новый образец позже приняли на вооружение как ПВ-1. Войсковые испы</w:t>
      </w:r>
      <w:r w:rsidRPr="00C2525C">
        <w:rPr>
          <w:rFonts w:ascii="Times New Roman" w:hAnsi="Times New Roman" w:cs="Times New Roman"/>
          <w:color w:val="0070C0"/>
          <w:sz w:val="16"/>
          <w:szCs w:val="16"/>
          <w:lang w:eastAsia="ru-RU" w:bidi="ru-RU"/>
        </w:rPr>
        <w:softHyphen/>
        <w:t>тания новых пулеметов проводились именно на Р-1 в 26-й эскадрилье на Северном Кавказе. С 1928 г. их ста</w:t>
      </w:r>
      <w:r w:rsidRPr="00C2525C">
        <w:rPr>
          <w:rFonts w:ascii="Times New Roman" w:hAnsi="Times New Roman" w:cs="Times New Roman"/>
          <w:color w:val="0070C0"/>
          <w:sz w:val="16"/>
          <w:szCs w:val="16"/>
          <w:lang w:eastAsia="ru-RU" w:bidi="ru-RU"/>
        </w:rPr>
        <w:softHyphen/>
        <w:t>ли ставить на все вновь построенные самолеты (20273).</w:t>
      </w:r>
    </w:p>
    <w:p w14:paraId="41015F9D" w14:textId="77777777" w:rsidR="008F0CB8" w:rsidRPr="00C2525C" w:rsidRDefault="008F0CB8" w:rsidP="00C2525C">
      <w:pPr>
        <w:spacing w:after="0" w:line="240" w:lineRule="auto"/>
        <w:jc w:val="both"/>
        <w:rPr>
          <w:rFonts w:ascii="Times New Roman" w:hAnsi="Times New Roman" w:cs="Times New Roman"/>
          <w:color w:val="0070C0"/>
          <w:sz w:val="16"/>
          <w:szCs w:val="16"/>
        </w:rPr>
      </w:pPr>
    </w:p>
    <w:p w14:paraId="2BF45E7A" w14:textId="77777777" w:rsidR="00B71616" w:rsidRPr="00C2525C" w:rsidRDefault="00B71616" w:rsidP="00C2525C">
      <w:pPr>
        <w:pStyle w:val="45"/>
        <w:shd w:val="clear" w:color="auto" w:fill="auto"/>
        <w:spacing w:line="240" w:lineRule="auto"/>
        <w:ind w:firstLine="0"/>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1926 г. последовало решение продол</w:t>
      </w:r>
      <w:r w:rsidRPr="00C2525C">
        <w:rPr>
          <w:rFonts w:ascii="Times New Roman" w:hAnsi="Times New Roman" w:cs="Times New Roman"/>
          <w:color w:val="002060"/>
          <w:sz w:val="16"/>
          <w:szCs w:val="16"/>
        </w:rPr>
        <w:softHyphen/>
        <w:t>жить опыты с «параболами» Черанов</w:t>
      </w:r>
      <w:r w:rsidRPr="00C2525C">
        <w:rPr>
          <w:rFonts w:ascii="Times New Roman" w:hAnsi="Times New Roman" w:cs="Times New Roman"/>
          <w:color w:val="002060"/>
          <w:sz w:val="16"/>
          <w:szCs w:val="16"/>
        </w:rPr>
        <w:softHyphen/>
        <w:t>ского, построив еще один небольшой самолет под обозначением БИЧ-7. Предполагалось, что летные данные БИЧ-7 будут сравнительно неплохие, однако, прежде всего, волновали во</w:t>
      </w:r>
      <w:r w:rsidRPr="00C2525C">
        <w:rPr>
          <w:rFonts w:ascii="Times New Roman" w:hAnsi="Times New Roman" w:cs="Times New Roman"/>
          <w:color w:val="002060"/>
          <w:sz w:val="16"/>
          <w:szCs w:val="16"/>
        </w:rPr>
        <w:softHyphen/>
        <w:t>просы устойчивости и управляемости. В качестве необходимого условия ука</w:t>
      </w:r>
      <w:r w:rsidRPr="00C2525C">
        <w:rPr>
          <w:rFonts w:ascii="Times New Roman" w:hAnsi="Times New Roman" w:cs="Times New Roman"/>
          <w:color w:val="002060"/>
          <w:sz w:val="16"/>
          <w:szCs w:val="16"/>
        </w:rPr>
        <w:softHyphen/>
        <w:t>зывалось, что БИЧ-7 должен выполнять фигуры высшего пилотажа.</w:t>
      </w:r>
    </w:p>
    <w:p w14:paraId="58D9453C" w14:textId="77777777" w:rsidR="00B71616" w:rsidRPr="00C2525C" w:rsidRDefault="00B71616" w:rsidP="00C2525C">
      <w:pPr>
        <w:pStyle w:val="45"/>
        <w:shd w:val="clear" w:color="auto" w:fill="auto"/>
        <w:spacing w:line="240" w:lineRule="auto"/>
        <w:ind w:firstLine="0"/>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проектировался и строился в 1928 г. совместно с группой слушате</w:t>
      </w:r>
      <w:r w:rsidRPr="00C2525C">
        <w:rPr>
          <w:rFonts w:ascii="Times New Roman" w:hAnsi="Times New Roman" w:cs="Times New Roman"/>
          <w:color w:val="002060"/>
          <w:sz w:val="16"/>
          <w:szCs w:val="16"/>
        </w:rPr>
        <w:softHyphen/>
        <w:t>лей Академии Военно-Воздушного Фло</w:t>
      </w:r>
      <w:r w:rsidRPr="00C2525C">
        <w:rPr>
          <w:rFonts w:ascii="Times New Roman" w:hAnsi="Times New Roman" w:cs="Times New Roman"/>
          <w:color w:val="002060"/>
          <w:sz w:val="16"/>
          <w:szCs w:val="16"/>
        </w:rPr>
        <w:softHyphen/>
        <w:t>та на средства Осоавиахима, Авиатреста и НТК УВВС. Двухместный БИЧ-7 во мно</w:t>
      </w:r>
      <w:r w:rsidRPr="00C2525C">
        <w:rPr>
          <w:rFonts w:ascii="Times New Roman" w:hAnsi="Times New Roman" w:cs="Times New Roman"/>
          <w:color w:val="002060"/>
          <w:sz w:val="16"/>
          <w:szCs w:val="16"/>
        </w:rPr>
        <w:softHyphen/>
        <w:t>гом повторял БИЧ-3, но с с увеличением размеров, был оснащен двигателем Бри</w:t>
      </w:r>
      <w:r w:rsidRPr="00C2525C">
        <w:rPr>
          <w:rFonts w:ascii="Times New Roman" w:hAnsi="Times New Roman" w:cs="Times New Roman"/>
          <w:color w:val="002060"/>
          <w:sz w:val="16"/>
          <w:szCs w:val="16"/>
        </w:rPr>
        <w:softHyphen/>
        <w:t>столь «Люцифер» мощностью 100 л.с. Представлял собою «летающее крыло» в форме «параболы», на концах которого размещались рули поворота. Шасси од</w:t>
      </w:r>
      <w:r w:rsidRPr="00C2525C">
        <w:rPr>
          <w:rFonts w:ascii="Times New Roman" w:hAnsi="Times New Roman" w:cs="Times New Roman"/>
          <w:color w:val="002060"/>
          <w:sz w:val="16"/>
          <w:szCs w:val="16"/>
        </w:rPr>
        <w:softHyphen/>
        <w:t>ноколесное, с боковыми костылями.</w:t>
      </w:r>
    </w:p>
    <w:p w14:paraId="2242039D" w14:textId="77777777" w:rsidR="00B71616" w:rsidRPr="00C2525C" w:rsidRDefault="00B71616" w:rsidP="00C2525C">
      <w:pPr>
        <w:pStyle w:val="45"/>
        <w:shd w:val="clear" w:color="auto" w:fill="auto"/>
        <w:spacing w:line="240" w:lineRule="auto"/>
        <w:ind w:firstLine="0"/>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Полетные испытания БИЧ-7 показали сложность управления при совершении взлета и посадки. Кроме того, рули по</w:t>
      </w:r>
      <w:r w:rsidRPr="00C2525C">
        <w:rPr>
          <w:rFonts w:ascii="Times New Roman" w:hAnsi="Times New Roman" w:cs="Times New Roman"/>
          <w:color w:val="002060"/>
          <w:sz w:val="16"/>
          <w:szCs w:val="16"/>
        </w:rPr>
        <w:softHyphen/>
        <w:t>ворота оказались недостаточно эффек</w:t>
      </w:r>
      <w:r w:rsidRPr="00C2525C">
        <w:rPr>
          <w:rFonts w:ascii="Times New Roman" w:hAnsi="Times New Roman" w:cs="Times New Roman"/>
          <w:color w:val="002060"/>
          <w:sz w:val="16"/>
          <w:szCs w:val="16"/>
        </w:rPr>
        <w:softHyphen/>
        <w:t>тивны, поэтому в дальнейшем самолет переделали в следующий тип БИЧ-7А.</w:t>
      </w:r>
    </w:p>
    <w:p w14:paraId="59915854" w14:textId="77777777" w:rsidR="00B71616" w:rsidRPr="00C2525C" w:rsidRDefault="00B71616" w:rsidP="00C2525C">
      <w:pPr>
        <w:spacing w:after="0" w:line="240" w:lineRule="auto"/>
        <w:jc w:val="both"/>
        <w:rPr>
          <w:rFonts w:ascii="Times New Roman" w:hAnsi="Times New Roman" w:cs="Times New Roman"/>
          <w:color w:val="002060"/>
          <w:sz w:val="16"/>
          <w:szCs w:val="16"/>
        </w:rPr>
      </w:pPr>
      <w:r w:rsidRPr="00C2525C">
        <w:rPr>
          <w:rStyle w:val="74"/>
          <w:rFonts w:ascii="Times New Roman" w:hAnsi="Times New Roman" w:cs="Times New Roman"/>
          <w:i w:val="0"/>
          <w:color w:val="002060"/>
          <w:sz w:val="16"/>
          <w:szCs w:val="16"/>
        </w:rPr>
        <w:t>Б.И.Черановский позднее в отно</w:t>
      </w:r>
      <w:r w:rsidRPr="00C2525C">
        <w:rPr>
          <w:rStyle w:val="74"/>
          <w:rFonts w:ascii="Times New Roman" w:hAnsi="Times New Roman" w:cs="Times New Roman"/>
          <w:i w:val="0"/>
          <w:color w:val="002060"/>
          <w:sz w:val="16"/>
          <w:szCs w:val="16"/>
        </w:rPr>
        <w:softHyphen/>
        <w:t>шении полетов БИЧ-7 записал:</w:t>
      </w:r>
      <w:r w:rsidRPr="00C2525C">
        <w:rPr>
          <w:rFonts w:ascii="Times New Roman" w:hAnsi="Times New Roman" w:cs="Times New Roman"/>
          <w:color w:val="002060"/>
          <w:sz w:val="16"/>
          <w:szCs w:val="16"/>
        </w:rPr>
        <w:t xml:space="preserve"> «Пилот Юлиан Пионтковокий вместе со своим братом Яном Пионтковским, совершили три пробных испытательных полета над аэродромом на большой высоте» (17470).</w:t>
      </w:r>
    </w:p>
    <w:p w14:paraId="37F6747E" w14:textId="77777777" w:rsidR="00B71616" w:rsidRPr="00C2525C" w:rsidRDefault="00B71616" w:rsidP="00C2525C">
      <w:pPr>
        <w:spacing w:after="0" w:line="240" w:lineRule="auto"/>
        <w:jc w:val="both"/>
        <w:rPr>
          <w:rFonts w:ascii="Times New Roman" w:hAnsi="Times New Roman" w:cs="Times New Roman"/>
          <w:color w:val="002060"/>
          <w:sz w:val="16"/>
          <w:szCs w:val="16"/>
        </w:rPr>
      </w:pPr>
    </w:p>
    <w:p w14:paraId="04DFE7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1926 в опытных мастерских ОМОС на КЛ началось строительство РОМ Д.П.Г. (99,131).</w:t>
      </w:r>
    </w:p>
    <w:p w14:paraId="1CCBAD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CD01E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1926-го. неудача постигла "Морской разведчик" МР-2 - довольно изящный самолет с двигателем "Лоррен-Дитрих" в 450 л.с., построенный группой Григоровича, на котором были улучшены обводы носовой части лодки, верхнее крыло увеличили в размерах. Перетяжеления и здесь избежать не удалось, но оно было значительно снижено (5998).</w:t>
      </w:r>
    </w:p>
    <w:p w14:paraId="672467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AADBC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1926 М.М.Г. провел повторные испытания МР-1 (228,39).</w:t>
      </w:r>
    </w:p>
    <w:p w14:paraId="7615C2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BC63F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1926 М.М.Г. испытал в Филях усиленный МР-1 (6594, 9).</w:t>
      </w:r>
    </w:p>
    <w:p w14:paraId="3F7E78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1EEFF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1926 М.М.Громов испытывал МР-1 Н.Н.П. Потом за 1927-1928 было сделано 124 (92,311).</w:t>
      </w:r>
    </w:p>
    <w:p w14:paraId="78DB86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8BA16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1926 М.М.Громов поднял в воздух второй МР-1.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C2525C">
        <w:rPr>
          <w:rFonts w:ascii="Times New Roman" w:hAnsi="Times New Roman" w:cs="Times New Roman"/>
          <w:color w:val="002060"/>
          <w:sz w:val="16"/>
          <w:szCs w:val="16"/>
        </w:rPr>
        <w:softHyphen/>
        <w:t>телями. Два МР-1 (№ 3025 и № 3030) постройки ГАЗ № 1 имели металлические поплавки конструкции немецкого инженера Мюнцеля. Серийный МР-1 № 628 развивал у воды максималь</w:t>
      </w:r>
      <w:r w:rsidRPr="00C2525C">
        <w:rPr>
          <w:rFonts w:ascii="Times New Roman" w:hAnsi="Times New Roman" w:cs="Times New Roman"/>
          <w:color w:val="002060"/>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C2525C">
        <w:rPr>
          <w:rFonts w:ascii="Times New Roman" w:hAnsi="Times New Roman" w:cs="Times New Roman"/>
          <w:color w:val="002060"/>
          <w:sz w:val="16"/>
          <w:szCs w:val="16"/>
        </w:rPr>
        <w:softHyphen/>
        <w:t>чительным волнам на взлете и посадке заставляет сде</w:t>
      </w:r>
      <w:r w:rsidRPr="00C2525C">
        <w:rPr>
          <w:rFonts w:ascii="Times New Roman" w:hAnsi="Times New Roman" w:cs="Times New Roman"/>
          <w:color w:val="002060"/>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C2525C">
        <w:rPr>
          <w:rFonts w:ascii="Times New Roman" w:hAnsi="Times New Roman" w:cs="Times New Roman"/>
          <w:color w:val="002060"/>
          <w:sz w:val="16"/>
          <w:szCs w:val="16"/>
        </w:rPr>
        <w:softHyphen/>
        <w:t>ся наличием моторов, уже не производившихся серий</w:t>
      </w:r>
      <w:r w:rsidRPr="00C2525C">
        <w:rPr>
          <w:rFonts w:ascii="Times New Roman" w:hAnsi="Times New Roman" w:cs="Times New Roman"/>
          <w:color w:val="002060"/>
          <w:sz w:val="16"/>
          <w:szCs w:val="16"/>
        </w:rPr>
        <w:softHyphen/>
        <w:t>но. Был построен один Р-1 с мотором “Майбах”, обозначаемый как Р-П или 2УМ-2, не имевший, впро</w:t>
      </w:r>
      <w:r w:rsidRPr="00C2525C">
        <w:rPr>
          <w:rFonts w:ascii="Times New Roman" w:hAnsi="Times New Roman" w:cs="Times New Roman"/>
          <w:color w:val="002060"/>
          <w:sz w:val="16"/>
          <w:szCs w:val="16"/>
        </w:rPr>
        <w:softHyphen/>
        <w:t>чем, большого успеха (10667).</w:t>
      </w:r>
    </w:p>
    <w:p w14:paraId="35FFD5D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2BBA9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осени 1926 г. на левом борту всех Р-1 ставился импортный «Виккерс». 3 мая 1926 г. Авиатрест получил из УВВС письмо с просьбой попробовать заменить его отечественным «Максимом». На том же самолете, на котором испытывали ПУЛ-9, опробовали доработанный в Туле «Максим-ТОЗ». Позже под руководством Надашкевича пехотный пулемет переделали на воздушное охлаждение и увеличили скорострельность. Новый образец на вооружение потом был принят как ПВ-1. Войсковые испытания новых пулеметов проводились именно на Р-1 в 26-й эскадрилье на Северном Кавказе. С 1928 г. его стали ставить на все самолеты, кроме экспортных. Новый пулемет был немного тяжелее (примерно на 3 кг), но это окупалось возросшей огневой мощью. Комплект из «Виккерса» с ПУЛ-6 весил 32 кг, ПВ-1 с ПУЛ-9 - 34 кг (11923).</w:t>
      </w:r>
    </w:p>
    <w:p w14:paraId="645981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8D659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1926 г. на Р-1 испытали английский «5-линейный» (12,7-мм) пулемет «Виккерс» на установке типа «Нельсон». Он стоял на левом борту, работая с тем же синхронизатором ПУЛ-9. Но крупнокалиберный пулемет оказался слишком мощным оружием для Р-1: стрельба вызвала деформацию обшивки и лонжеронов самолета (11923).</w:t>
      </w:r>
    </w:p>
    <w:p w14:paraId="3238AD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35E72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1926 г. руководство ВВС пришло к мысли, что подготовка летчиков на переходном самолете долж</w:t>
      </w:r>
      <w:r w:rsidRPr="00C2525C">
        <w:rPr>
          <w:rFonts w:ascii="Times New Roman" w:hAnsi="Times New Roman" w:cs="Times New Roman"/>
          <w:color w:val="002060"/>
          <w:sz w:val="16"/>
          <w:szCs w:val="16"/>
        </w:rPr>
        <w:softHyphen/>
        <w:t>на давать навыки боевого применения техники, в связи с чем появилось указание об изменении учебных про</w:t>
      </w:r>
      <w:r w:rsidRPr="00C2525C">
        <w:rPr>
          <w:rFonts w:ascii="Times New Roman" w:hAnsi="Times New Roman" w:cs="Times New Roman"/>
          <w:color w:val="002060"/>
          <w:sz w:val="16"/>
          <w:szCs w:val="16"/>
        </w:rPr>
        <w:softHyphen/>
        <w:t>грамм. Кроме того, переходный самолет с соответству</w:t>
      </w:r>
      <w:r w:rsidRPr="00C2525C">
        <w:rPr>
          <w:rFonts w:ascii="Times New Roman" w:hAnsi="Times New Roman" w:cs="Times New Roman"/>
          <w:color w:val="002060"/>
          <w:sz w:val="16"/>
          <w:szCs w:val="16"/>
        </w:rPr>
        <w:softHyphen/>
        <w:t>ющим вооружением мог использоваться и в качестве легкого корпусного разведчика. В конце сентября 1926 г. начальник ВВС П.И.Баранов при посещении им завода № 1 высказал эту мысль Н.Н.Поликарпову. Для ее реа</w:t>
      </w:r>
      <w:r w:rsidRPr="00C2525C">
        <w:rPr>
          <w:rFonts w:ascii="Times New Roman" w:hAnsi="Times New Roman" w:cs="Times New Roman"/>
          <w:color w:val="002060"/>
          <w:sz w:val="16"/>
          <w:szCs w:val="16"/>
        </w:rPr>
        <w:softHyphen/>
        <w:t>лизации требовалось усилить фюзеляж и шасси, устано</w:t>
      </w:r>
      <w:r w:rsidRPr="00C2525C">
        <w:rPr>
          <w:rFonts w:ascii="Times New Roman" w:hAnsi="Times New Roman" w:cs="Times New Roman"/>
          <w:color w:val="002060"/>
          <w:sz w:val="16"/>
          <w:szCs w:val="16"/>
        </w:rPr>
        <w:softHyphen/>
        <w:t>вить мотор БМВ 1Уа (10667).</w:t>
      </w:r>
    </w:p>
    <w:p w14:paraId="196692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F0411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1926 завод Авиаприбор стал местом "открытой антипартийной вылазки" троцкистско-зиновьевского блока. Там, так же как на Путиловском заводе в Ленинграде пытались ставить на обсуждение свою платформу, появившуюся летом 1926, то есть развернуть дискуссию (226,370).</w:t>
      </w:r>
    </w:p>
    <w:p w14:paraId="2A2E02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2230A0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54539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BBC37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осени 1926 г. продукция военно-промышленных предприя</w:t>
      </w:r>
      <w:r w:rsidRPr="00C2525C">
        <w:rPr>
          <w:rFonts w:ascii="Times New Roman" w:hAnsi="Times New Roman" w:cs="Times New Roman"/>
          <w:color w:val="002060"/>
          <w:sz w:val="16"/>
          <w:szCs w:val="16"/>
        </w:rPr>
        <w:softHyphen/>
        <w:t>тий включается в единый государственный хозяйственный план, Который, по принятой тогда в СССР системе индикативного пла</w:t>
      </w:r>
      <w:r w:rsidRPr="00C2525C">
        <w:rPr>
          <w:rFonts w:ascii="Times New Roman" w:hAnsi="Times New Roman" w:cs="Times New Roman"/>
          <w:color w:val="002060"/>
          <w:sz w:val="16"/>
          <w:szCs w:val="16"/>
        </w:rPr>
        <w:softHyphen/>
        <w:t>нирования выражался в так называемых контрольных цифрах развития государственной промышленности, транспорта и торгов</w:t>
      </w:r>
      <w:r w:rsidRPr="00C2525C">
        <w:rPr>
          <w:rFonts w:ascii="Times New Roman" w:hAnsi="Times New Roman" w:cs="Times New Roman"/>
          <w:color w:val="002060"/>
          <w:sz w:val="16"/>
          <w:szCs w:val="16"/>
        </w:rPr>
        <w:softHyphen/>
        <w:t>ли (1566,27).</w:t>
      </w:r>
    </w:p>
    <w:p w14:paraId="5EABD1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08B14DC" w14:textId="77777777" w:rsidR="00BC22EA" w:rsidRPr="00C2525C" w:rsidRDefault="00BC22E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осени 1926 г. продукция военно-промышленных предприятий включается в единый государственный хозяйственный план, который, по принятой тогда в СССР системе индикативного планирования выражался в так называемых контрольных цифрах развития государственной промышленности, транспорта и торговли (18411).</w:t>
      </w:r>
    </w:p>
    <w:p w14:paraId="72ABE102" w14:textId="77777777" w:rsidR="00BC22EA" w:rsidRPr="00C2525C" w:rsidRDefault="00BC22EA" w:rsidP="00C2525C">
      <w:pPr>
        <w:spacing w:after="0" w:line="240" w:lineRule="auto"/>
        <w:jc w:val="both"/>
        <w:rPr>
          <w:rFonts w:ascii="Times New Roman" w:hAnsi="Times New Roman" w:cs="Times New Roman"/>
          <w:color w:val="002060"/>
          <w:sz w:val="16"/>
          <w:szCs w:val="16"/>
        </w:rPr>
      </w:pPr>
    </w:p>
    <w:p w14:paraId="46E4068F" w14:textId="77777777" w:rsidR="00BC22EA" w:rsidRPr="00C2525C" w:rsidRDefault="00BC22E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осени 1926 года началась реорганизация местной промышленности путем создания более крупных и солидных промышленных единиц — промкомбинатов и промторгов. Конечной целью реорганизации трестовской системы было уничтожение «трестовской видимости» местных промышленных объединений и создание из них единого промышленного комбината, объединяющего всю местную промышленность губернии. Особенно быстрыми темпами, в связи с процессом районирования, шло создание местных промкомбинатов на Урале, в Центрально-Черноземной области и в Поволжье. По данным ВСНХ РСФСР, в 1926 году имелось 18 местных комбинатов (8 промторгов и 10 промкомбинатов), которые объединяли разнообразные предприятия местной промышленности (18416).</w:t>
      </w:r>
    </w:p>
    <w:p w14:paraId="34DC727E" w14:textId="77777777" w:rsidR="00BC22EA" w:rsidRPr="00C2525C" w:rsidRDefault="00BC22EA" w:rsidP="00C2525C">
      <w:pPr>
        <w:spacing w:after="0" w:line="240" w:lineRule="auto"/>
        <w:jc w:val="both"/>
        <w:rPr>
          <w:rFonts w:ascii="Times New Roman" w:hAnsi="Times New Roman" w:cs="Times New Roman"/>
          <w:color w:val="002060"/>
          <w:sz w:val="16"/>
          <w:szCs w:val="16"/>
        </w:rPr>
      </w:pPr>
    </w:p>
    <w:p w14:paraId="08211DC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797EF7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D3BDB71" w14:textId="77777777" w:rsidR="008F0CB8" w:rsidRPr="00C2525C" w:rsidRDefault="008F0CB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Осенью 1926 г. Е.И. Татарченко прямо писал, что новое руководство ВВС РККА не знает авиации, не служило в авиации, а старые кадры, вынесшие все тяготы строительства КВФ во время Гражданской войны, не используются. Далее в одном из писем в Центральную контрольную комиссию ЦК ВКП(б) он приводил список «не использованных» из 31 человека. Начальник ВВС РККА П.И. Баранов и его новый заместитель Я.И. Алкснис (назначен в августе 1926 г.) раз за разом давали ответы на эти обращения, но борьба не прекращалась. Стало ясно, что надо искать пути прекращения дискуссии, которая сползла на уровень жалоб и приклеивания ярлыков. Не отстранив А.В. Сергеева и его сторонников от авиации (даже если они в чем-то были и правы), руководству ВВС во главе с П.И. Барановым невозможно было реализовать свою стратегию строительства ВВС РККА, одобренную ЦК ВКП(б) и поддерживаемую РВС СССР (21250).</w:t>
      </w:r>
    </w:p>
    <w:p w14:paraId="4C5E3ABE" w14:textId="77777777" w:rsidR="008F0CB8" w:rsidRPr="00C2525C" w:rsidRDefault="008F0CB8" w:rsidP="00C2525C">
      <w:pPr>
        <w:spacing w:after="0" w:line="240" w:lineRule="auto"/>
        <w:jc w:val="both"/>
        <w:rPr>
          <w:rFonts w:ascii="Times New Roman" w:hAnsi="Times New Roman" w:cs="Times New Roman"/>
          <w:color w:val="0070C0"/>
          <w:sz w:val="16"/>
          <w:szCs w:val="16"/>
        </w:rPr>
      </w:pPr>
    </w:p>
    <w:p w14:paraId="1BADD9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1926 г. в соот</w:t>
      </w:r>
      <w:r w:rsidRPr="00C2525C">
        <w:rPr>
          <w:rFonts w:ascii="Times New Roman" w:hAnsi="Times New Roman" w:cs="Times New Roman"/>
          <w:color w:val="002060"/>
          <w:sz w:val="16"/>
          <w:szCs w:val="16"/>
        </w:rPr>
        <w:softHyphen/>
        <w:t>ветствии с постановлением РВС СССР в ВВС была введена новая организация обслуживающих орга</w:t>
      </w:r>
      <w:r w:rsidRPr="00C2525C">
        <w:rPr>
          <w:rFonts w:ascii="Times New Roman" w:hAnsi="Times New Roman" w:cs="Times New Roman"/>
          <w:color w:val="002060"/>
          <w:sz w:val="16"/>
          <w:szCs w:val="16"/>
        </w:rPr>
        <w:softHyphen/>
        <w:t>нов — авиапарки трех разрядов для материально-технического обслу</w:t>
      </w:r>
      <w:r w:rsidRPr="00C2525C">
        <w:rPr>
          <w:rFonts w:ascii="Times New Roman" w:hAnsi="Times New Roman" w:cs="Times New Roman"/>
          <w:color w:val="002060"/>
          <w:sz w:val="16"/>
          <w:szCs w:val="16"/>
        </w:rPr>
        <w:softHyphen/>
        <w:t>живания летных частей, которые ос</w:t>
      </w:r>
      <w:r w:rsidRPr="00C2525C">
        <w:rPr>
          <w:rFonts w:ascii="Times New Roman" w:hAnsi="Times New Roman" w:cs="Times New Roman"/>
          <w:color w:val="002060"/>
          <w:sz w:val="16"/>
          <w:szCs w:val="16"/>
        </w:rPr>
        <w:softHyphen/>
        <w:t>вобождались от хозяйственных фун</w:t>
      </w:r>
      <w:r w:rsidRPr="00C2525C">
        <w:rPr>
          <w:rFonts w:ascii="Times New Roman" w:hAnsi="Times New Roman" w:cs="Times New Roman"/>
          <w:color w:val="002060"/>
          <w:sz w:val="16"/>
          <w:szCs w:val="16"/>
        </w:rPr>
        <w:softHyphen/>
        <w:t>кций, несения аэродромной и гар</w:t>
      </w:r>
      <w:r w:rsidRPr="00C2525C">
        <w:rPr>
          <w:rFonts w:ascii="Times New Roman" w:hAnsi="Times New Roman" w:cs="Times New Roman"/>
          <w:color w:val="002060"/>
          <w:sz w:val="16"/>
          <w:szCs w:val="16"/>
        </w:rPr>
        <w:softHyphen/>
        <w:t>низонной служб, что значительно повысило маневренность и мобиль</w:t>
      </w:r>
      <w:r w:rsidRPr="00C2525C">
        <w:rPr>
          <w:rFonts w:ascii="Times New Roman" w:hAnsi="Times New Roman" w:cs="Times New Roman"/>
          <w:color w:val="002060"/>
          <w:sz w:val="16"/>
          <w:szCs w:val="16"/>
        </w:rPr>
        <w:softHyphen/>
        <w:t>ность летных частей. В то же время происходило постоянное совершен</w:t>
      </w:r>
      <w:r w:rsidRPr="00C2525C">
        <w:rPr>
          <w:rFonts w:ascii="Times New Roman" w:hAnsi="Times New Roman" w:cs="Times New Roman"/>
          <w:color w:val="002060"/>
          <w:sz w:val="16"/>
          <w:szCs w:val="16"/>
        </w:rPr>
        <w:softHyphen/>
        <w:t>ствование штатных структур частей и подразделений морской авиации, ее постепенное усиление (12084).</w:t>
      </w:r>
    </w:p>
    <w:p w14:paraId="776FA2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0AD745D" w14:textId="77777777" w:rsidR="00BC22EA" w:rsidRPr="00C2525C" w:rsidRDefault="00BC22E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1926 г. в ВВС РККА началось формирование авиабригад. Для руководства авиационно-техническим обеспечением в бригаде в штат ее управления была введена должность старшего инженера авиабригады (19566).</w:t>
      </w:r>
    </w:p>
    <w:p w14:paraId="6955C95B" w14:textId="77777777" w:rsidR="00BC22EA" w:rsidRPr="00C2525C" w:rsidRDefault="00BC22EA" w:rsidP="00C2525C">
      <w:pPr>
        <w:spacing w:after="0" w:line="240" w:lineRule="auto"/>
        <w:jc w:val="both"/>
        <w:rPr>
          <w:rFonts w:ascii="Times New Roman" w:hAnsi="Times New Roman" w:cs="Times New Roman"/>
          <w:color w:val="002060"/>
          <w:sz w:val="16"/>
          <w:szCs w:val="16"/>
        </w:rPr>
      </w:pPr>
    </w:p>
    <w:p w14:paraId="1B1AA365" w14:textId="77777777" w:rsidR="00BC22EA" w:rsidRPr="00C2525C" w:rsidRDefault="00BC22E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1926 г. руководство ВВС пришло к выводу, что существовавшая до этого времени организация ВВС обладала рядом недостатков: На мирное время: «Раздробленность и неэкономичность технического и хозяйственного тыла строевых частей, недостаток твердого непосредственного руководства строевыми частями в крупных авиагарнизонах и недостаток взаимодействия в совместной учебе различных родов авиации друг с другом, неэкономичное использование казарменной и ангарной площади». На военное время: «Громоздкость и малая маневренность строевых частей, прикованность строевых частей к железным дорогам, недостаточная четкость управления и недостаточно разработанная система снабжения и ремонта». Решено было ввести новую организацию, а именно: «сведение строевых частей в авиабригады с единым войсковым и техническим хозяйством, освобождение боевых частей от тылов. Оформление войсковых авиашкол для подготовки младших авиаспециалистов и младшего командного состава, выявление новых функций в частях (прожекторные взводы, голубиные станции, противовоздушная самооборона)», а в военное время: «освобождение боевых частей от тылов, оформление этих тылов в стандартные ячейки – авиапарки, оформление командования крупными авиацион ными группами, четкая организация снабжения и ремонта» (19566).</w:t>
      </w:r>
    </w:p>
    <w:p w14:paraId="67FB0C6A" w14:textId="77777777" w:rsidR="00BC22EA" w:rsidRPr="00C2525C" w:rsidRDefault="00BC22EA" w:rsidP="00C2525C">
      <w:pPr>
        <w:spacing w:after="0" w:line="240" w:lineRule="auto"/>
        <w:jc w:val="both"/>
        <w:rPr>
          <w:rFonts w:ascii="Times New Roman" w:hAnsi="Times New Roman" w:cs="Times New Roman"/>
          <w:color w:val="002060"/>
          <w:sz w:val="16"/>
          <w:szCs w:val="16"/>
        </w:rPr>
      </w:pPr>
    </w:p>
    <w:p w14:paraId="25183D97" w14:textId="77777777" w:rsidR="00BC22EA" w:rsidRPr="00C2525C" w:rsidRDefault="00BC22E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1926 г. началось формирование авиасоединений – авиабригад. В составе авиабригад предусматривалось создание школ по подготовке для ВВС младших авиационных специалистов (ШМАС) и школ младшего командного состава (ШМКС), отдельных тренировочных отрядов, предназначенных для тренировки летчиков, имевших длительные перерывы в летной работе, и учебных полигонов. Основную массу авиационных механиков и мотористов стали теперь готовить ШМАС. В них были предусмотрены классы по изучению и эксплуатации моторов, радио и навигационного оборудования. Переменный состав в ШМАС доходил до 131 красноармейца (краснофлотца). Претворяя в жизнь решения мартовской 1926 г. Конференции вузов ВВС РККА, с середины 1926 г. во всех авиационных школах вводилась единая методика обучения курсантов. Учебный план стал законом для каждого авиавуза. Его содержание согласовывалось со строевыми авиационными частями (19566).</w:t>
      </w:r>
    </w:p>
    <w:p w14:paraId="2DFF7FBB" w14:textId="77777777" w:rsidR="00BC22EA" w:rsidRPr="00C2525C" w:rsidRDefault="00BC22EA" w:rsidP="00C2525C">
      <w:pPr>
        <w:spacing w:after="0" w:line="240" w:lineRule="auto"/>
        <w:jc w:val="both"/>
        <w:rPr>
          <w:rFonts w:ascii="Times New Roman" w:hAnsi="Times New Roman" w:cs="Times New Roman"/>
          <w:color w:val="002060"/>
          <w:sz w:val="16"/>
          <w:szCs w:val="16"/>
        </w:rPr>
      </w:pPr>
    </w:p>
    <w:p w14:paraId="26A5342E" w14:textId="77777777" w:rsidR="008F0CB8" w:rsidRPr="00C2525C" w:rsidRDefault="008F0CB8" w:rsidP="00C2525C">
      <w:pPr>
        <w:spacing w:after="0" w:line="240" w:lineRule="auto"/>
        <w:jc w:val="both"/>
        <w:rPr>
          <w:rFonts w:ascii="Times New Roman" w:hAnsi="Times New Roman" w:cs="Times New Roman"/>
          <w:color w:val="0070C0"/>
          <w:sz w:val="16"/>
          <w:szCs w:val="16"/>
        </w:rPr>
      </w:pPr>
      <w:bookmarkStart w:id="43" w:name="_Hlk91087594"/>
      <w:r w:rsidRPr="00C2525C">
        <w:rPr>
          <w:rFonts w:ascii="Times New Roman" w:eastAsia="Times New Roman" w:hAnsi="Times New Roman" w:cs="Times New Roman"/>
          <w:color w:val="0070C0"/>
          <w:sz w:val="16"/>
          <w:szCs w:val="16"/>
          <w:lang w:eastAsia="ru-RU"/>
        </w:rPr>
        <w:t>Осенью 1926 года начали разработку Пятилетнего плана военной промышленности и плана развития вооруженных сил на 1926-1931 гг., 159 Эти планы обсуждались весной-летом 1927 г. в ВСНХ, РВСС и РЗ СТО (22725).</w:t>
      </w:r>
    </w:p>
    <w:bookmarkEnd w:id="43"/>
    <w:p w14:paraId="2ACF894D" w14:textId="77777777" w:rsidR="008F0CB8" w:rsidRPr="00C2525C" w:rsidRDefault="008F0CB8" w:rsidP="00C2525C">
      <w:pPr>
        <w:spacing w:after="0" w:line="240" w:lineRule="auto"/>
        <w:jc w:val="both"/>
        <w:rPr>
          <w:rFonts w:ascii="Times New Roman" w:hAnsi="Times New Roman" w:cs="Times New Roman"/>
          <w:color w:val="0070C0"/>
          <w:sz w:val="16"/>
          <w:szCs w:val="16"/>
        </w:rPr>
      </w:pPr>
    </w:p>
    <w:p w14:paraId="3DD3F36A"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72DF21E"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8AE1CC1"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1926 года фон Гефт организовал в Вене Научное общество для изучения больших высот, поставившее себе целью практическое осуществление намеченной им программы.</w:t>
      </w:r>
    </w:p>
    <w:p w14:paraId="1A91BFE7"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статье “Завоевание Вселенной” (“Dir Eroberung des Weltalls”), опубликованнной в 1928 году, австрийский инженер дал описание предполагаемых им опытов с ракетами разных типов под общим обозначением “RH” (от “Rakete-Haft” – “Ракетная сцепка”) с порядковыми номерами в римской числовой системе.</w:t>
      </w:r>
    </w:p>
    <w:p w14:paraId="647BC5B3"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Первый тип “RH I” – разновидность регистрирующей ракеты. Длина ее составляла 1,2 м, диаметр – 20 см, вес – 30 кг. Топливо – 10 кг спирта на 12 кг жидкого кислорода. Она должна была подниматься на высоту 10 км при помощи воздушного шара и нести полезный груз – “метеорографы” весом в 1 кг. На этой высоте двигатель ракеты автоматически запускался, сама ракета отделялась от шара и должна была взлететь до уровня в 100 км. Благополучное возвращение приборов на землю гарантировал специальный парашют.</w:t>
      </w:r>
    </w:p>
    <w:p w14:paraId="7B5C5A7C"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Ракета “RH II” была подобна первой, но с пороховым двигателем.</w:t>
      </w:r>
    </w:p>
    <w:p w14:paraId="21084DEC"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Ракета “RH III” – двухступенчатая, весом в 3 т. В качестве полезного груза она несла от 5 до 10 кг пороха, который при падении на Луну должен был взорваться яркой вспышкой, которую фон Гефт предполагал наблюдать с Земли при помощи мощного телескопа. Кроме того, эта ракета смогла бы облететь вокруг Луны, сфотографировать ее невидимую сторону и вернуться с пленками на Землю.</w:t>
      </w:r>
    </w:p>
    <w:p w14:paraId="56A20869"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Ракета “RH IV” подобна “RH III”, но предназначалась для переброски срочной почты с континента на континент.</w:t>
      </w:r>
    </w:p>
    <w:p w14:paraId="21298E65"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предложению фон Гефта, ракеты “RH III” и “RH IV” должны были сначала подниматься на высоту шести километров при помощи воздушных шаров или вспомогательных ракет, а затем уже начинать самостоятельный полет.</w:t>
      </w:r>
    </w:p>
    <w:p w14:paraId="524881E5"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Космический корабль фон Гефта “RH V” предназначался для межпланетных перелетов и представлял собой “летающее крыло” с установленным на корме пакетом ракет. Стартовать он должен был с воды, поднимаясь до высоты 25 км по вертикали, а затем переходя на пологую траекторию. Начальный вес “RH V” – 30 т, конечный – 3 т, длина – 12 м, ширина – 8 м, высота корпуса – 1,5 м. Количество членов экипажа – от 2 до 4 человек. Ускорение при вертикальном взлете должно было составлять 30 м/с2 , максимальная скорость полета – 9,2 км/с. Управление кораблем осуществлялось посредством “рулей высоты и поворотов”, а также с помощью особой “поворотной дюзы”.</w:t>
      </w:r>
    </w:p>
    <w:p w14:paraId="42AC19CA"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Франц фон Гефт полагал, что в комбинации с отделяемыми вспомогательными ракетами “RH VI” (вес – 300 т), “RH VII” (вес – 600 т) и “RH VIII” (вес – 12000 т) его “пятерка” способна развить скорость 27,6 км/с и достигнуть Луны, Марса и Венеры.</w:t>
      </w:r>
    </w:p>
    <w:p w14:paraId="5F662DED"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Любопытно, что австрийский инженер предусмотрел возможность многократного использования разгонных ракет. По его проекту, в головной части каждой из них должна быть устроена кабина с пилотом, который осуществит плавный спуск и приводнение отработавшей свою часть траектории ракеты.</w:t>
      </w:r>
    </w:p>
    <w:p w14:paraId="6DFCCB3D"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Когда изучаешь доклад Франца фон Гефта, то невольно восхищаешься даром технического предвидения этого ученого, который еще в 1928 году сумел предугадать черты будущих космических программ (11688).</w:t>
      </w:r>
    </w:p>
    <w:p w14:paraId="160DE3D1"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color w:val="002060"/>
          <w:sz w:val="16"/>
          <w:szCs w:val="16"/>
        </w:rPr>
      </w:pPr>
    </w:p>
    <w:p w14:paraId="2DE977C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0A415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1CA9F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октябрю 1926 НК УВВС утвердил проект металлических поплавков для Р-1 М-5, задание на разработку которых было дано КБ ГАЗ-5 в марте 1926 (2275).</w:t>
      </w:r>
    </w:p>
    <w:p w14:paraId="3556B5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A6F06C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063FA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67CA4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октября 1926 опытный отдел ГАЗ-1 (Н.Н.П.) был переименован в ОСС ЦКБ (2275).</w:t>
      </w:r>
    </w:p>
    <w:p w14:paraId="36D020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98E84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1 октября 1926 ночной бомбардировщик опытного отдела ГАЗ-1 (Н.Н.П.) под два мотора М-5 (Л-1 2М-5) был готов к передаче в НОА для полетных испытаний. Однако, ввиду того, что при постройке этого самолета не были проведены статиспытания крупных частей его, и вследствие того, что полетные данные и конструкция уже устарели, НК УВВС постановил удовлетвориться произведенными заводскими испытаниями и произвести в ОСС ЦКБ статиспытания данного самолета. Последние были закончены к началу января 1927 (2275).</w:t>
      </w:r>
    </w:p>
    <w:p w14:paraId="1B8375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D4534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октября 1926 эскизный проект школьного самолета первоначального обучения ОО ГАЗ-1 и Н.Н.П. У-2 М-12, который 17 сентября 1926 был закончен и переслан в Техсовет, был утвержден НК УВВС. Предварительный проект был окончен и переслан в Техсовет 18 января 1927. Макет самолета был утвержден Комиссией от УВВС, Техсовета и НАМИ 5 февраля 1927 (2275).</w:t>
      </w:r>
    </w:p>
    <w:p w14:paraId="0300B7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D8751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октября 1926 ОСС ЦКБ (Н.Н.П.) приступил к разработке эскизного проекта ночного бомбардировщика ТБ-2 2ЛД 450 (по старой номенклатуре Л2-2ЛД) по ТТТ, согласованным 7 сентября 1926 в НК УВВС. Вчерне эскизный проект был закончен к началу декабря. Однако, в связи с сокращением отпущенных на опытное строительство кредитов и постановления Техсовета в начале декабря о снятии с программы ОСС ЦКБ бомбардировщика, дальнейшая разработка эскизного проекта была прекращена (2275).</w:t>
      </w:r>
    </w:p>
    <w:p w14:paraId="5B4C09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F1C60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октября 1926 вышло постановление пленума НК УВВС, согласно которому УВВС отказались от боевика Б-1 2М-5 (2326,2).</w:t>
      </w:r>
    </w:p>
    <w:p w14:paraId="4EBA9D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8408D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 1 октября 1926 г. в комплектацию московских Р-1 включили ракетницу, в Таганроге это произошло с 1 декабря. Все нововведения привели к росту веса и ухудшению центровки. Кроме того, сказалась вынужденная замена некоторых полуфабрикатов другими, имевшимися в наличии. Так, баки клепали из листа толщиной 0,8 мм </w:t>
      </w:r>
      <w:r w:rsidRPr="00C2525C">
        <w:rPr>
          <w:rFonts w:ascii="Times New Roman" w:hAnsi="Times New Roman" w:cs="Times New Roman"/>
          <w:color w:val="002060"/>
          <w:sz w:val="16"/>
          <w:szCs w:val="16"/>
        </w:rPr>
        <w:lastRenderedPageBreak/>
        <w:t>вместо 0,7 мм, применяли 6-мм тросы вместо 5-мм. Отечественные ленты-растяжки, заменившие импортные, добавили к весу самолета 5,2 кг. Эксплуатация самолетов на неровных аэродромах вынудила усилить шасси - стойки, колеса и костыль. В сумме это дало более 11 кг (11923).</w:t>
      </w:r>
    </w:p>
    <w:p w14:paraId="0F8EDC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6A95C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октября 1926г. Пост. Главметалла ВСНХ Опытный отдел ГАЗ-1 был преобразован в ОСС («Опытное сухопутное самолетостроение»). В 01.1923г. техотдел ГАЗ-1 переформирован в КБ завода. С 1.02.1925г. КБ и Опытная мастерская объединены в Опытный отдел ГАЗ-1. (ОПО-1) ЦКБ Авиатреста ВСНХ. Оперативно подчинен помдиректора по техчасти завода. ОСС оставлены помещения бывшего Опытного отдела в корпусе № 3 завода (11982).</w:t>
      </w:r>
    </w:p>
    <w:p w14:paraId="5A50EC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составе ОСС: конструкторский подотдел (255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 опытная мастерская (1185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 27 станков); ЛИС (организована в 10.1925г.; в начале 1927г. свернута, работники переведены в опытную мастерскую). В составе конструкторского подотдела: бюро: расчетное, чертежное (в его составе секции: фюзеляжа, крыльев и оперения, шасси, вооружения, в 1925г. организована секция общих видов и особых заданий); архив, фотолаборатория, свето-копировочная, техбиблиотека. В составе опытной мастерской отделения: заготовительное, сборочное; организована бригада по вооружению.</w:t>
      </w:r>
    </w:p>
    <w:p w14:paraId="6D93DC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1927 г. ОСС переведено на завод № 25 (в октябре - уже на заводе), который стал его производственной базой. В 10.1929 г. Поликарпов арестован, с 1930 г. работал в ЦКБ-39 ОГПУ при заводе № 39. После ареста Поликарпова руководителем стал С.А. Кочеригин, с лета 1930 г. возглавивший бригаду № 1 ЦКБ на заводе № 39.</w:t>
      </w:r>
    </w:p>
    <w:p w14:paraId="5C6D8B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Численность персонала (12.1926 г.)- 119 чел., (1.09.1927г.)-164 чел.</w:t>
      </w:r>
    </w:p>
    <w:p w14:paraId="71832C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(01-02.1923; 04.1926г.)- Н.Н. Поликарпов, (02.1923г.-)- Д.П. Григорович. Заведующий (-10.1926- 03.1927г.-)- Н.Н. Поликарпов.</w:t>
      </w:r>
    </w:p>
    <w:p w14:paraId="504A45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конструктор (10.1926-10.1929г.)- Н.Н. Поликарпов, (1929-ЗОг.)- С.А. Кочеригин.</w:t>
      </w:r>
    </w:p>
    <w:p w14:paraId="4C659F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Заведующие: конструкторским подотделом (11.1927г.)- Ольховский; ЛИС (04.1926г.)- В.Н. Филиппов; опытной мастерской (11.1927г.)- Яковлев.</w:t>
      </w:r>
    </w:p>
    <w:p w14:paraId="71AB52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Помощник заведующего опытной мастерской (03.1927г.)- Петров.</w:t>
      </w:r>
    </w:p>
    <w:p w14:paraId="547BF6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Шеф-пилот (1927г.)- М.М. Громов.</w:t>
      </w:r>
    </w:p>
    <w:p w14:paraId="32AA17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Создано: самолеты: пассажирские ПМ-1 (9.06.1925г.), П1-БМВ (1926), П2-М6 (1927-); истребители 2И-Н1 (02.1926), И1-М5 (1926), ИЛ-4, ИЗ-БМВ6 (1927-); переходный 2У-БЗ (02.1926); бомбовозы 2Б-Л1 (1925), 2Б-Р2 (02.1926-), ТБ2-2ЛД (Л2-2ДД, 1927-); разведчики Р-Л4 (11.1925-, работы прекращены), Р-Л1бис (1926), Р4-М5 (1926), Р5-БМВ6 (10.1928); гидросамолет МР-Л1 (1925); многоцелевой У-2 (7.01.1928г.); Л1-2М5 (1926), У2-М12 (1926-27)-2 (11982).</w:t>
      </w:r>
    </w:p>
    <w:p w14:paraId="424725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E7C8C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1 октября 1926 ОСС ЦКБ (Н.Н.П.) имел законченными постройкой и ожидавшими полетные испытания в НОА УВВС следующие типы самолетов:</w:t>
      </w:r>
    </w:p>
    <w:p w14:paraId="4B3453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Переходный под мотор ВМВ-3а 185 нр (П-1 ВМВ-3а).</w:t>
      </w:r>
    </w:p>
    <w:p w14:paraId="31731F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Армейский разведчик Р-4 М-5</w:t>
      </w:r>
    </w:p>
    <w:p w14:paraId="288683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Ночной бомбардировщик под два мотора М-5 (Л-1 2М-5).</w:t>
      </w:r>
    </w:p>
    <w:p w14:paraId="4B7874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Гидросамолет МР-1 М-5</w:t>
      </w:r>
    </w:p>
    <w:p w14:paraId="6709E0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Школьный самолет первоначального обучения У-2 М-12</w:t>
      </w:r>
    </w:p>
    <w:p w14:paraId="00ED18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Одноместный истребитель И-3 БМВ-6</w:t>
      </w:r>
    </w:p>
    <w:p w14:paraId="22C8F6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Ночной бомбардировщик ТБ-2 2ЛД 450 (по старой номенклатуре Л2-2ЛД).</w:t>
      </w:r>
    </w:p>
    <w:p w14:paraId="1298A7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Армейский разведчик, он же дневной бомбардировщик Р-5 БМВ-6</w:t>
      </w:r>
    </w:p>
    <w:p w14:paraId="054DF5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Переходный самолет, он же корпусной разведчик П-2 М-6</w:t>
      </w:r>
    </w:p>
    <w:p w14:paraId="1AC3B8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Гидросамолет МР-1 М-5 (стандартный разведчик на металлических поплавках).</w:t>
      </w:r>
    </w:p>
    <w:p w14:paraId="617D32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4F028BD" w14:textId="77777777" w:rsidR="004E580A" w:rsidRPr="00C2525C" w:rsidRDefault="004E580A"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По состоянию на 1 октября 1926 года Общая численность Авиахима составляла 2569265 членов, из которых 77,9 % – это успешно прошедшие перерегистрацию активисты былых ОДВФ СССР и Доброхима. Расклад по социальному положению: рабочих – 47 %, крестьян – 16 %, служащих – 29 %, военослужащих – 4 %, «прочих» – 4 %. Благодаря такой массовости в своих рядах Авиахим к той же осени 1925 года собрал в пользу государства ж\зж…шесть миллионов рублей. </w:t>
      </w:r>
    </w:p>
    <w:p w14:paraId="5C579B79" w14:textId="77777777" w:rsidR="004E580A" w:rsidRPr="00C2525C" w:rsidRDefault="004E580A"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Членство в обществе подтверждалось членским билетом, который выдавался всякому новичку бесплатно, а также членским знаком, но последний приобретался членами за наличный расчёт. Примечательно, что бюро президиума Авиахима СССР на своём самом первом (от 2 июня 1925 года) заседании постановило «снизить цены на существующие значки Доброхима и ОДВФ СССР и принять меры к усиленному распространению их». Одновременно было сделано предупреждение Авиахимам союзных республик, что отныне выпуск членских значков во многом становится исключительно прерогативой союзного органа, по причине чего Центральным советам республик теперь следует согласовывать с Центром эскизы своих членских значков. </w:t>
      </w:r>
    </w:p>
    <w:p w14:paraId="27F44F5E" w14:textId="77777777" w:rsidR="004E580A" w:rsidRPr="00C2525C" w:rsidRDefault="004E580A"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Учреждённый вскорости членский значок Авиахима союзного образца представлял из себя медный круг диаметром в тридцать миллиметров с красной эмалевой звездой в изголовье. Слева от звезды до центра – зубчатая шестеренка, а справа – пшеничный колос, что соответственно олицетворяло рабочий класс и трудовое крестьянство. В центре – традиционные для государства рабочих и крестьян серп и молот плюс – вмонтированные между ними газовый баллон и накладной, выполненный из анодированной меди пропеллер. Лопасти последнего были расположены горизонтально. Внизу – покрытая синей эмалью лента с надписью: «Авиахим». Авторство же эскиза значка принадлежит Георгию Дмитриевичу Алексееву (1881-1951) – выдающемуся русскому и советскому скульптору, графику и живописцу. К слову, сказать Георгий Дмитриевич с 1920-х – активист оборонных обществ, в том числе Авиахима, а с января 1927 года – Осоавиахима и, в том числе, на протяжении длительного времени входил в состав президиума последнего; и он же в 1927-м выступил ещё и в роли автора эмблемы Осоавиахима СССР. </w:t>
      </w:r>
    </w:p>
    <w:p w14:paraId="62959DE4" w14:textId="77777777" w:rsidR="004E580A" w:rsidRPr="00C2525C" w:rsidRDefault="004E580A"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Некоторые варианты значка – без пропеллера, в связи с чем расположенные по бокам зубчатая шестеренка и пшеничный колос снизу упирались в ленту. </w:t>
      </w:r>
    </w:p>
    <w:p w14:paraId="20D71E61" w14:textId="77777777" w:rsidR="004E580A" w:rsidRPr="00C2525C" w:rsidRDefault="004E580A"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Кроме того, те и другие значки могли быть «прорезными» и «непрорезными» а те и другие нередко – целиком украшенными эмалью. У разных производителей разнилась и форма пропеллера (21267).</w:t>
      </w:r>
    </w:p>
    <w:p w14:paraId="77B52DF3" w14:textId="77777777" w:rsidR="004E580A" w:rsidRPr="00C2525C" w:rsidRDefault="004E580A" w:rsidP="00C2525C">
      <w:pPr>
        <w:spacing w:after="0" w:line="240" w:lineRule="auto"/>
        <w:jc w:val="both"/>
        <w:rPr>
          <w:rFonts w:ascii="Times New Roman" w:hAnsi="Times New Roman" w:cs="Times New Roman"/>
          <w:color w:val="0070C0"/>
          <w:sz w:val="16"/>
          <w:szCs w:val="16"/>
        </w:rPr>
      </w:pPr>
    </w:p>
    <w:p w14:paraId="4F61DFAA" w14:textId="77777777" w:rsidR="004E580A" w:rsidRPr="00C2525C" w:rsidRDefault="004E580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8CE5851" w14:textId="77777777" w:rsidR="004E580A" w:rsidRPr="00C2525C" w:rsidRDefault="004E580A"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B0C4D5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 ранее 1 октября 1926 г.</w:t>
      </w:r>
      <w:bookmarkStart w:id="44" w:name="_ednref1"/>
      <w:r w:rsidR="008312D0" w:rsidRPr="00C2525C">
        <w:rPr>
          <w:rFonts w:ascii="Times New Roman" w:hAnsi="Times New Roman" w:cs="Times New Roman"/>
          <w:color w:val="002060"/>
          <w:sz w:val="16"/>
          <w:szCs w:val="16"/>
        </w:rPr>
        <w:fldChar w:fldCharType="begin"/>
      </w:r>
      <w:r w:rsidRPr="00C2525C">
        <w:rPr>
          <w:rFonts w:ascii="Times New Roman" w:hAnsi="Times New Roman" w:cs="Times New Roman"/>
          <w:color w:val="002060"/>
          <w:sz w:val="16"/>
          <w:szCs w:val="16"/>
        </w:rPr>
        <w:instrText xml:space="preserve"> HYPERLINK "http://www.great-country.ru/content/sssr_stat/ind_1926-1928/ind_1926-1928-005.php" \l "_edn1" \o "" </w:instrText>
      </w:r>
      <w:r w:rsidR="008312D0" w:rsidRPr="00C2525C">
        <w:rPr>
          <w:rFonts w:ascii="Times New Roman" w:hAnsi="Times New Roman" w:cs="Times New Roman"/>
          <w:color w:val="002060"/>
          <w:sz w:val="16"/>
          <w:szCs w:val="16"/>
        </w:rPr>
        <w:fldChar w:fldCharType="separate"/>
      </w:r>
      <w:r w:rsidRPr="00C2525C">
        <w:rPr>
          <w:rStyle w:val="a5"/>
          <w:rFonts w:ascii="Times New Roman" w:eastAsiaTheme="majorEastAsia" w:hAnsi="Times New Roman" w:cs="Times New Roman"/>
          <w:color w:val="002060"/>
          <w:sz w:val="16"/>
          <w:szCs w:val="16"/>
        </w:rPr>
        <w:t>[1]</w:t>
      </w:r>
      <w:r w:rsidR="008312D0" w:rsidRPr="00C2525C">
        <w:rPr>
          <w:rFonts w:ascii="Times New Roman" w:hAnsi="Times New Roman" w:cs="Times New Roman"/>
          <w:color w:val="002060"/>
          <w:sz w:val="16"/>
          <w:szCs w:val="16"/>
        </w:rPr>
        <w:fldChar w:fldCharType="end"/>
      </w:r>
      <w:bookmarkEnd w:id="44"/>
      <w:r w:rsidRPr="00C2525C">
        <w:rPr>
          <w:rFonts w:ascii="Times New Roman" w:hAnsi="Times New Roman" w:cs="Times New Roman"/>
          <w:bCs/>
          <w:color w:val="002060"/>
          <w:sz w:val="16"/>
          <w:szCs w:val="16"/>
        </w:rPr>
        <w:t xml:space="preserve"> Из материалов к отчету правительства СССР за 1925/26 г.</w:t>
      </w:r>
    </w:p>
    <w:p w14:paraId="4200456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Промышленность</w:t>
      </w:r>
      <w:bookmarkStart w:id="45" w:name="_ednref2"/>
      <w:r w:rsidR="008312D0" w:rsidRPr="00C2525C">
        <w:rPr>
          <w:rFonts w:ascii="Times New Roman" w:hAnsi="Times New Roman" w:cs="Times New Roman"/>
          <w:bCs/>
          <w:color w:val="002060"/>
          <w:sz w:val="16"/>
          <w:szCs w:val="16"/>
        </w:rPr>
        <w:fldChar w:fldCharType="begin"/>
      </w:r>
      <w:r w:rsidRPr="00C2525C">
        <w:rPr>
          <w:rFonts w:ascii="Times New Roman" w:hAnsi="Times New Roman" w:cs="Times New Roman"/>
          <w:bCs/>
          <w:color w:val="002060"/>
          <w:sz w:val="16"/>
          <w:szCs w:val="16"/>
        </w:rPr>
        <w:instrText xml:space="preserve"> HYPERLINK "http://www.great-country.ru/content/sssr_stat/ind_1926-1928/ind_1926-1928-005.php" \l "_edn2" \o "" </w:instrText>
      </w:r>
      <w:r w:rsidR="008312D0" w:rsidRPr="00C2525C">
        <w:rPr>
          <w:rFonts w:ascii="Times New Roman" w:hAnsi="Times New Roman" w:cs="Times New Roman"/>
          <w:bCs/>
          <w:color w:val="002060"/>
          <w:sz w:val="16"/>
          <w:szCs w:val="16"/>
        </w:rPr>
        <w:fldChar w:fldCharType="separate"/>
      </w:r>
      <w:r w:rsidRPr="00C2525C">
        <w:rPr>
          <w:rStyle w:val="a5"/>
          <w:rFonts w:ascii="Times New Roman" w:eastAsiaTheme="majorEastAsia" w:hAnsi="Times New Roman" w:cs="Times New Roman"/>
          <w:bCs/>
          <w:color w:val="002060"/>
          <w:sz w:val="16"/>
          <w:szCs w:val="16"/>
        </w:rPr>
        <w:t>[2]</w:t>
      </w:r>
      <w:r w:rsidR="008312D0" w:rsidRPr="00C2525C">
        <w:rPr>
          <w:rFonts w:ascii="Times New Roman" w:hAnsi="Times New Roman" w:cs="Times New Roman"/>
          <w:bCs/>
          <w:color w:val="002060"/>
          <w:sz w:val="16"/>
          <w:szCs w:val="16"/>
        </w:rPr>
        <w:fldChar w:fldCharType="end"/>
      </w:r>
      <w:bookmarkEnd w:id="45"/>
    </w:p>
    <w:p w14:paraId="1F73FDE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Общепромышленный план и его выполнение</w:t>
      </w:r>
      <w:bookmarkStart w:id="46" w:name="_ednref3"/>
      <w:r w:rsidR="008312D0" w:rsidRPr="00C2525C">
        <w:rPr>
          <w:rFonts w:ascii="Times New Roman" w:hAnsi="Times New Roman" w:cs="Times New Roman"/>
          <w:bCs/>
          <w:color w:val="002060"/>
          <w:sz w:val="16"/>
          <w:szCs w:val="16"/>
        </w:rPr>
        <w:fldChar w:fldCharType="begin"/>
      </w:r>
      <w:r w:rsidRPr="00C2525C">
        <w:rPr>
          <w:rFonts w:ascii="Times New Roman" w:hAnsi="Times New Roman" w:cs="Times New Roman"/>
          <w:bCs/>
          <w:color w:val="002060"/>
          <w:sz w:val="16"/>
          <w:szCs w:val="16"/>
        </w:rPr>
        <w:instrText xml:space="preserve"> HYPERLINK "http://www.great-country.ru/content/sssr_stat/ind_1926-1928/ind_1926-1928-005.php" \l "_edn3" \o "" </w:instrText>
      </w:r>
      <w:r w:rsidR="008312D0" w:rsidRPr="00C2525C">
        <w:rPr>
          <w:rFonts w:ascii="Times New Roman" w:hAnsi="Times New Roman" w:cs="Times New Roman"/>
          <w:bCs/>
          <w:color w:val="002060"/>
          <w:sz w:val="16"/>
          <w:szCs w:val="16"/>
        </w:rPr>
        <w:fldChar w:fldCharType="separate"/>
      </w:r>
      <w:r w:rsidRPr="00C2525C">
        <w:rPr>
          <w:rStyle w:val="a5"/>
          <w:rFonts w:ascii="Times New Roman" w:eastAsiaTheme="majorEastAsia" w:hAnsi="Times New Roman" w:cs="Times New Roman"/>
          <w:bCs/>
          <w:color w:val="002060"/>
          <w:sz w:val="16"/>
          <w:szCs w:val="16"/>
        </w:rPr>
        <w:t>[3]</w:t>
      </w:r>
      <w:r w:rsidR="008312D0" w:rsidRPr="00C2525C">
        <w:rPr>
          <w:rFonts w:ascii="Times New Roman" w:hAnsi="Times New Roman" w:cs="Times New Roman"/>
          <w:bCs/>
          <w:color w:val="002060"/>
          <w:sz w:val="16"/>
          <w:szCs w:val="16"/>
        </w:rPr>
        <w:fldChar w:fldCharType="end"/>
      </w:r>
      <w:bookmarkEnd w:id="46"/>
      <w:r w:rsidRPr="00C2525C">
        <w:rPr>
          <w:rFonts w:ascii="Times New Roman" w:hAnsi="Times New Roman" w:cs="Times New Roman"/>
          <w:bCs/>
          <w:color w:val="002060"/>
          <w:sz w:val="16"/>
          <w:szCs w:val="16"/>
        </w:rPr>
        <w:t>.</w:t>
      </w:r>
    </w:p>
    <w:p w14:paraId="3FE04D3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Выполнение сводного плана промышленности</w:t>
      </w:r>
      <w:bookmarkStart w:id="47" w:name="_ednref4"/>
      <w:r w:rsidR="008312D0" w:rsidRPr="00C2525C">
        <w:rPr>
          <w:rFonts w:ascii="Times New Roman" w:hAnsi="Times New Roman" w:cs="Times New Roman"/>
          <w:bCs/>
          <w:color w:val="002060"/>
          <w:sz w:val="16"/>
          <w:szCs w:val="16"/>
        </w:rPr>
        <w:fldChar w:fldCharType="begin"/>
      </w:r>
      <w:r w:rsidRPr="00C2525C">
        <w:rPr>
          <w:rFonts w:ascii="Times New Roman" w:hAnsi="Times New Roman" w:cs="Times New Roman"/>
          <w:bCs/>
          <w:color w:val="002060"/>
          <w:sz w:val="16"/>
          <w:szCs w:val="16"/>
        </w:rPr>
        <w:instrText xml:space="preserve"> HYPERLINK "http://www.great-country.ru/content/sssr_stat/ind_1926-1928/ind_1926-1928-005.php" \l "_edn4" \o "" </w:instrText>
      </w:r>
      <w:r w:rsidR="008312D0" w:rsidRPr="00C2525C">
        <w:rPr>
          <w:rFonts w:ascii="Times New Roman" w:hAnsi="Times New Roman" w:cs="Times New Roman"/>
          <w:bCs/>
          <w:color w:val="002060"/>
          <w:sz w:val="16"/>
          <w:szCs w:val="16"/>
        </w:rPr>
        <w:fldChar w:fldCharType="separate"/>
      </w:r>
      <w:r w:rsidRPr="00C2525C">
        <w:rPr>
          <w:rStyle w:val="a5"/>
          <w:rFonts w:ascii="Times New Roman" w:eastAsiaTheme="majorEastAsia" w:hAnsi="Times New Roman" w:cs="Times New Roman"/>
          <w:bCs/>
          <w:color w:val="002060"/>
          <w:sz w:val="16"/>
          <w:szCs w:val="16"/>
        </w:rPr>
        <w:t>[4]</w:t>
      </w:r>
      <w:r w:rsidR="008312D0" w:rsidRPr="00C2525C">
        <w:rPr>
          <w:rFonts w:ascii="Times New Roman" w:hAnsi="Times New Roman" w:cs="Times New Roman"/>
          <w:bCs/>
          <w:color w:val="002060"/>
          <w:sz w:val="16"/>
          <w:szCs w:val="16"/>
        </w:rPr>
        <w:fldChar w:fldCharType="end"/>
      </w:r>
      <w:bookmarkEnd w:id="47"/>
      <w:r w:rsidRPr="00C2525C">
        <w:rPr>
          <w:rFonts w:ascii="Times New Roman" w:hAnsi="Times New Roman" w:cs="Times New Roman"/>
          <w:bCs/>
          <w:color w:val="002060"/>
          <w:sz w:val="16"/>
          <w:szCs w:val="16"/>
        </w:rPr>
        <w:t>.</w:t>
      </w:r>
    </w:p>
    <w:p w14:paraId="1AFE85E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Сокращение первоначального плана привело к необходимо</w:t>
      </w:r>
      <w:r w:rsidRPr="00C2525C">
        <w:rPr>
          <w:rFonts w:ascii="Times New Roman" w:hAnsi="Times New Roman" w:cs="Times New Roman"/>
          <w:color w:val="002060"/>
          <w:sz w:val="16"/>
          <w:szCs w:val="16"/>
        </w:rPr>
        <w:softHyphen/>
        <w:t>сти перестройки на ходу промышленного производства, приспо</w:t>
      </w:r>
      <w:r w:rsidRPr="00C2525C">
        <w:rPr>
          <w:rFonts w:ascii="Times New Roman" w:hAnsi="Times New Roman" w:cs="Times New Roman"/>
          <w:color w:val="002060"/>
          <w:sz w:val="16"/>
          <w:szCs w:val="16"/>
        </w:rPr>
        <w:softHyphen/>
        <w:t>собления его к новым импортным, финансовым и сырьевым воз</w:t>
      </w:r>
      <w:r w:rsidRPr="00C2525C">
        <w:rPr>
          <w:rFonts w:ascii="Times New Roman" w:hAnsi="Times New Roman" w:cs="Times New Roman"/>
          <w:color w:val="002060"/>
          <w:sz w:val="16"/>
          <w:szCs w:val="16"/>
        </w:rPr>
        <w:softHyphen/>
        <w:t>можностям. Одним из наиболее болезненных последствий со</w:t>
      </w:r>
      <w:r w:rsidRPr="00C2525C">
        <w:rPr>
          <w:rFonts w:ascii="Times New Roman" w:hAnsi="Times New Roman" w:cs="Times New Roman"/>
          <w:color w:val="002060"/>
          <w:sz w:val="16"/>
          <w:szCs w:val="16"/>
        </w:rPr>
        <w:softHyphen/>
        <w:t>кращения темпа развертывания производства явился относитель</w:t>
      </w:r>
      <w:r w:rsidRPr="00C2525C">
        <w:rPr>
          <w:rFonts w:ascii="Times New Roman" w:hAnsi="Times New Roman" w:cs="Times New Roman"/>
          <w:color w:val="002060"/>
          <w:sz w:val="16"/>
          <w:szCs w:val="16"/>
        </w:rPr>
        <w:softHyphen/>
        <w:t>ный избыток кадров рабочей силы, особенно малоквалифициро</w:t>
      </w:r>
      <w:r w:rsidRPr="00C2525C">
        <w:rPr>
          <w:rFonts w:ascii="Times New Roman" w:hAnsi="Times New Roman" w:cs="Times New Roman"/>
          <w:color w:val="002060"/>
          <w:sz w:val="16"/>
          <w:szCs w:val="16"/>
        </w:rPr>
        <w:softHyphen/>
        <w:t>ванной и необученной, поспешно набранной в конце 1924/25 и в начале 1925/26 г. в связи с интенсивным развертыванием произ</w:t>
      </w:r>
      <w:r w:rsidRPr="00C2525C">
        <w:rPr>
          <w:rFonts w:ascii="Times New Roman" w:hAnsi="Times New Roman" w:cs="Times New Roman"/>
          <w:color w:val="002060"/>
          <w:sz w:val="16"/>
          <w:szCs w:val="16"/>
        </w:rPr>
        <w:softHyphen/>
        <w:t>водства.</w:t>
      </w:r>
    </w:p>
    <w:p w14:paraId="3163C9B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Однако и сниженный темп развертывания производства, осо</w:t>
      </w:r>
      <w:r w:rsidRPr="00C2525C">
        <w:rPr>
          <w:rFonts w:ascii="Times New Roman" w:hAnsi="Times New Roman" w:cs="Times New Roman"/>
          <w:color w:val="002060"/>
          <w:sz w:val="16"/>
          <w:szCs w:val="16"/>
        </w:rPr>
        <w:softHyphen/>
        <w:t>бенно в отраслях тяжелой индустрии, потребовал от промыш</w:t>
      </w:r>
      <w:r w:rsidRPr="00C2525C">
        <w:rPr>
          <w:rFonts w:ascii="Times New Roman" w:hAnsi="Times New Roman" w:cs="Times New Roman"/>
          <w:color w:val="002060"/>
          <w:sz w:val="16"/>
          <w:szCs w:val="16"/>
        </w:rPr>
        <w:softHyphen/>
        <w:t>ленности большого напряжения и заставил в ряде случаев пу</w:t>
      </w:r>
      <w:r w:rsidRPr="00C2525C">
        <w:rPr>
          <w:rFonts w:ascii="Times New Roman" w:hAnsi="Times New Roman" w:cs="Times New Roman"/>
          <w:color w:val="002060"/>
          <w:sz w:val="16"/>
          <w:szCs w:val="16"/>
        </w:rPr>
        <w:softHyphen/>
        <w:t>стить в действие худшие заводы, ранее находившиеся на консер</w:t>
      </w:r>
      <w:r w:rsidRPr="00C2525C">
        <w:rPr>
          <w:rFonts w:ascii="Times New Roman" w:hAnsi="Times New Roman" w:cs="Times New Roman"/>
          <w:color w:val="002060"/>
          <w:sz w:val="16"/>
          <w:szCs w:val="16"/>
        </w:rPr>
        <w:softHyphen/>
        <w:t>вации и частично предназначенные к ликвидации, а на работав</w:t>
      </w:r>
      <w:r w:rsidRPr="00C2525C">
        <w:rPr>
          <w:rFonts w:ascii="Times New Roman" w:hAnsi="Times New Roman" w:cs="Times New Roman"/>
          <w:color w:val="002060"/>
          <w:sz w:val="16"/>
          <w:szCs w:val="16"/>
        </w:rPr>
        <w:softHyphen/>
        <w:t>ших заводах заставил использовать во многих случаях худшее оборудование.</w:t>
      </w:r>
    </w:p>
    <w:p w14:paraId="5C3EEA7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это существенно замедлило успехи в области технических достижений. Серьезные затруднения испытывала промышлен</w:t>
      </w:r>
      <w:r w:rsidRPr="00C2525C">
        <w:rPr>
          <w:rFonts w:ascii="Times New Roman" w:hAnsi="Times New Roman" w:cs="Times New Roman"/>
          <w:color w:val="002060"/>
          <w:sz w:val="16"/>
          <w:szCs w:val="16"/>
        </w:rPr>
        <w:softHyphen/>
        <w:t>ность также в получении некоторых видов сельскохозяйственно</w:t>
      </w:r>
      <w:r w:rsidRPr="00C2525C">
        <w:rPr>
          <w:rFonts w:ascii="Times New Roman" w:hAnsi="Times New Roman" w:cs="Times New Roman"/>
          <w:color w:val="002060"/>
          <w:sz w:val="16"/>
          <w:szCs w:val="16"/>
        </w:rPr>
        <w:softHyphen/>
        <w:t>го сырья вследствие понижения урожая против первоначальных предположений и сокращения импорта.</w:t>
      </w:r>
    </w:p>
    <w:p w14:paraId="74B5C7C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Недостаточно удовлетворительно было, особенно в первом полугодии отчетного года, и снабжение промышленности топли</w:t>
      </w:r>
      <w:r w:rsidRPr="00C2525C">
        <w:rPr>
          <w:rFonts w:ascii="Times New Roman" w:hAnsi="Times New Roman" w:cs="Times New Roman"/>
          <w:color w:val="002060"/>
          <w:sz w:val="16"/>
          <w:szCs w:val="16"/>
        </w:rPr>
        <w:softHyphen/>
        <w:t>вом, и хотя во втором полугодии положение в этом отношении улучшилось, к концу года произошло все же значительное сни</w:t>
      </w:r>
      <w:r w:rsidRPr="00C2525C">
        <w:rPr>
          <w:rFonts w:ascii="Times New Roman" w:hAnsi="Times New Roman" w:cs="Times New Roman"/>
          <w:color w:val="002060"/>
          <w:sz w:val="16"/>
          <w:szCs w:val="16"/>
        </w:rPr>
        <w:softHyphen/>
        <w:t>жение запасов топлива.</w:t>
      </w:r>
    </w:p>
    <w:p w14:paraId="7CBDCA0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Несмотря на эти затруднения, за 1925/26 г. промышленность, учитываемая ЦОС ВСНХ, увеличила свое производство при</w:t>
      </w:r>
      <w:r w:rsidRPr="00C2525C">
        <w:rPr>
          <w:rFonts w:ascii="Times New Roman" w:hAnsi="Times New Roman" w:cs="Times New Roman"/>
          <w:color w:val="002060"/>
          <w:sz w:val="16"/>
          <w:szCs w:val="16"/>
        </w:rPr>
        <w:softHyphen/>
        <w:t>мерно на 42,4% по стоимости валовой продукции в довоенных ценах. Сводный промышленный план в среднем по всей промыш</w:t>
      </w:r>
      <w:r w:rsidRPr="00C2525C">
        <w:rPr>
          <w:rFonts w:ascii="Times New Roman" w:hAnsi="Times New Roman" w:cs="Times New Roman"/>
          <w:color w:val="002060"/>
          <w:sz w:val="16"/>
          <w:szCs w:val="16"/>
        </w:rPr>
        <w:softHyphen/>
        <w:t>ленности был выполнен, по предварительным данным, более чем на 100%. При этом отрасли промышленности, производящие преимущественно орудия и средства производства (группа «А»), выполнили план на 95,9%, а отрасли, производящие преимуще</w:t>
      </w:r>
      <w:r w:rsidRPr="00C2525C">
        <w:rPr>
          <w:rFonts w:ascii="Times New Roman" w:hAnsi="Times New Roman" w:cs="Times New Roman"/>
          <w:color w:val="002060"/>
          <w:sz w:val="16"/>
          <w:szCs w:val="16"/>
        </w:rPr>
        <w:softHyphen/>
        <w:t>ственно предметы потребления (группа «Б»), выполнили про</w:t>
      </w:r>
      <w:r w:rsidRPr="00C2525C">
        <w:rPr>
          <w:rFonts w:ascii="Times New Roman" w:hAnsi="Times New Roman" w:cs="Times New Roman"/>
          <w:color w:val="002060"/>
          <w:sz w:val="16"/>
          <w:szCs w:val="16"/>
        </w:rPr>
        <w:softHyphen/>
        <w:t>грамму «а 104,9% с колебаниями по отдельным отраслям. Не</w:t>
      </w:r>
      <w:r w:rsidRPr="00C2525C">
        <w:rPr>
          <w:rFonts w:ascii="Times New Roman" w:hAnsi="Times New Roman" w:cs="Times New Roman"/>
          <w:color w:val="002060"/>
          <w:sz w:val="16"/>
          <w:szCs w:val="16"/>
        </w:rPr>
        <w:softHyphen/>
        <w:t>смотря на это обстоятельство, удельный вес отраслей, произво</w:t>
      </w:r>
      <w:r w:rsidRPr="00C2525C">
        <w:rPr>
          <w:rFonts w:ascii="Times New Roman" w:hAnsi="Times New Roman" w:cs="Times New Roman"/>
          <w:color w:val="002060"/>
          <w:sz w:val="16"/>
          <w:szCs w:val="16"/>
        </w:rPr>
        <w:softHyphen/>
        <w:t>дящих преимущественно орудия и средства производства, в об</w:t>
      </w:r>
      <w:r w:rsidRPr="00C2525C">
        <w:rPr>
          <w:rFonts w:ascii="Times New Roman" w:hAnsi="Times New Roman" w:cs="Times New Roman"/>
          <w:color w:val="002060"/>
          <w:sz w:val="16"/>
          <w:szCs w:val="16"/>
        </w:rPr>
        <w:softHyphen/>
        <w:t>щей валовой заводской продукции в 1925/26 г. повысился по отношению к отраслям, производящим предметы широкого по</w:t>
      </w:r>
      <w:r w:rsidRPr="00C2525C">
        <w:rPr>
          <w:rFonts w:ascii="Times New Roman" w:hAnsi="Times New Roman" w:cs="Times New Roman"/>
          <w:color w:val="002060"/>
          <w:sz w:val="16"/>
          <w:szCs w:val="16"/>
        </w:rPr>
        <w:softHyphen/>
        <w:t>требления. Правда, это повышение произошло в несколько мень</w:t>
      </w:r>
      <w:r w:rsidRPr="00C2525C">
        <w:rPr>
          <w:rFonts w:ascii="Times New Roman" w:hAnsi="Times New Roman" w:cs="Times New Roman"/>
          <w:color w:val="002060"/>
          <w:sz w:val="16"/>
          <w:szCs w:val="16"/>
        </w:rPr>
        <w:softHyphen/>
        <w:t>шей степени, чем предусматривалось планом, а именно: до 46,4% вместо предположенных по плану 47,6%.</w:t>
      </w:r>
    </w:p>
    <w:p w14:paraId="17FC32F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Рост производства в 1925/26 г. по сравнению с 1924/25 г. и степень выполнения в 1925/26 г. плана промышленности ВСНХ, включенной в сводный план, показывают предварительные дан</w:t>
      </w:r>
      <w:r w:rsidRPr="00C2525C">
        <w:rPr>
          <w:rFonts w:ascii="Times New Roman" w:hAnsi="Times New Roman" w:cs="Times New Roman"/>
          <w:color w:val="002060"/>
          <w:sz w:val="16"/>
          <w:szCs w:val="16"/>
        </w:rPr>
        <w:softHyphen/>
        <w:t>ные таблицы</w:t>
      </w:r>
      <w:bookmarkStart w:id="48" w:name="_ednref5"/>
      <w:r w:rsidR="008312D0" w:rsidRPr="00C2525C">
        <w:rPr>
          <w:rFonts w:ascii="Times New Roman" w:hAnsi="Times New Roman" w:cs="Times New Roman"/>
          <w:color w:val="002060"/>
          <w:sz w:val="16"/>
          <w:szCs w:val="16"/>
        </w:rPr>
        <w:fldChar w:fldCharType="begin"/>
      </w:r>
      <w:r w:rsidRPr="00C2525C">
        <w:rPr>
          <w:rFonts w:ascii="Times New Roman" w:hAnsi="Times New Roman" w:cs="Times New Roman"/>
          <w:color w:val="002060"/>
          <w:sz w:val="16"/>
          <w:szCs w:val="16"/>
        </w:rPr>
        <w:instrText xml:space="preserve"> HYPERLINK "http://www.great-country.ru/content/sssr_stat/ind_1926-1928/ind_1926-1928-005.php" \l "_edn5" \o "" </w:instrText>
      </w:r>
      <w:r w:rsidR="008312D0" w:rsidRPr="00C2525C">
        <w:rPr>
          <w:rFonts w:ascii="Times New Roman" w:hAnsi="Times New Roman" w:cs="Times New Roman"/>
          <w:color w:val="002060"/>
          <w:sz w:val="16"/>
          <w:szCs w:val="16"/>
        </w:rPr>
        <w:fldChar w:fldCharType="separate"/>
      </w:r>
      <w:r w:rsidRPr="00C2525C">
        <w:rPr>
          <w:rStyle w:val="a5"/>
          <w:rFonts w:ascii="Times New Roman" w:eastAsiaTheme="majorEastAsia" w:hAnsi="Times New Roman" w:cs="Times New Roman"/>
          <w:color w:val="002060"/>
          <w:sz w:val="16"/>
          <w:szCs w:val="16"/>
        </w:rPr>
        <w:t>[5]</w:t>
      </w:r>
      <w:r w:rsidR="008312D0" w:rsidRPr="00C2525C">
        <w:rPr>
          <w:rFonts w:ascii="Times New Roman" w:hAnsi="Times New Roman" w:cs="Times New Roman"/>
          <w:color w:val="002060"/>
          <w:sz w:val="16"/>
          <w:szCs w:val="16"/>
        </w:rPr>
        <w:fldChar w:fldCharType="end"/>
      </w:r>
      <w:bookmarkEnd w:id="48"/>
      <w:r w:rsidRPr="00C2525C">
        <w:rPr>
          <w:rFonts w:ascii="Times New Roman" w:hAnsi="Times New Roman" w:cs="Times New Roman"/>
          <w:color w:val="002060"/>
          <w:sz w:val="16"/>
          <w:szCs w:val="16"/>
        </w:rPr>
        <w:t>.</w:t>
      </w:r>
    </w:p>
    <w:p w14:paraId="413B8E5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этих предварительных данных видно, что топливные от</w:t>
      </w:r>
      <w:r w:rsidRPr="00C2525C">
        <w:rPr>
          <w:rFonts w:ascii="Times New Roman" w:hAnsi="Times New Roman" w:cs="Times New Roman"/>
          <w:color w:val="002060"/>
          <w:sz w:val="16"/>
          <w:szCs w:val="16"/>
        </w:rPr>
        <w:softHyphen/>
        <w:t>расли промышленности, работавшие под давлением недостатка топлива в стране с чрезвычайным напряжением, выполнили на</w:t>
      </w:r>
      <w:r w:rsidRPr="00C2525C">
        <w:rPr>
          <w:rFonts w:ascii="Times New Roman" w:hAnsi="Times New Roman" w:cs="Times New Roman"/>
          <w:color w:val="002060"/>
          <w:sz w:val="16"/>
          <w:szCs w:val="16"/>
        </w:rPr>
        <w:softHyphen/>
        <w:t>меченный план с некоторым превышением.</w:t>
      </w:r>
    </w:p>
    <w:p w14:paraId="24D04EF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Металлопромышленность (чугун, мартен, прокат), подчинен</w:t>
      </w:r>
      <w:r w:rsidRPr="00C2525C">
        <w:rPr>
          <w:rFonts w:ascii="Times New Roman" w:hAnsi="Times New Roman" w:cs="Times New Roman"/>
          <w:color w:val="002060"/>
          <w:sz w:val="16"/>
          <w:szCs w:val="16"/>
        </w:rPr>
        <w:softHyphen/>
        <w:t>ная Главметаллу, выполнила в среднем первоначальную произ</w:t>
      </w:r>
      <w:r w:rsidRPr="00C2525C">
        <w:rPr>
          <w:rFonts w:ascii="Times New Roman" w:hAnsi="Times New Roman" w:cs="Times New Roman"/>
          <w:color w:val="002060"/>
          <w:sz w:val="16"/>
          <w:szCs w:val="16"/>
        </w:rPr>
        <w:softHyphen/>
        <w:t>водственную программу на 90%. Если принять во внимание, что при пересмотре промышленного плана снижение программы металла было намечено примерно на 10%, а первоначальная (расширенная) программа была утверждена СТО как макси</w:t>
      </w:r>
      <w:r w:rsidRPr="00C2525C">
        <w:rPr>
          <w:rFonts w:ascii="Times New Roman" w:hAnsi="Times New Roman" w:cs="Times New Roman"/>
          <w:color w:val="002060"/>
          <w:sz w:val="16"/>
          <w:szCs w:val="16"/>
        </w:rPr>
        <w:softHyphen/>
        <w:t>мальная (с допущением недовыполнения в 10%), то можно счи</w:t>
      </w:r>
      <w:r w:rsidRPr="00C2525C">
        <w:rPr>
          <w:rFonts w:ascii="Times New Roman" w:hAnsi="Times New Roman" w:cs="Times New Roman"/>
          <w:color w:val="002060"/>
          <w:sz w:val="16"/>
          <w:szCs w:val="16"/>
        </w:rPr>
        <w:softHyphen/>
        <w:t xml:space="preserve">тать, что крупная металлопромышленность выполнила </w:t>
      </w:r>
      <w:r w:rsidRPr="00C2525C">
        <w:rPr>
          <w:rFonts w:ascii="Times New Roman" w:hAnsi="Times New Roman" w:cs="Times New Roman"/>
          <w:color w:val="002060"/>
          <w:sz w:val="16"/>
          <w:szCs w:val="16"/>
        </w:rPr>
        <w:lastRenderedPageBreak/>
        <w:t>сокра</w:t>
      </w:r>
      <w:r w:rsidRPr="00C2525C">
        <w:rPr>
          <w:rFonts w:ascii="Times New Roman" w:hAnsi="Times New Roman" w:cs="Times New Roman"/>
          <w:color w:val="002060"/>
          <w:sz w:val="16"/>
          <w:szCs w:val="16"/>
        </w:rPr>
        <w:softHyphen/>
        <w:t>щенную программу полностью. Вместе с прочей (местной) ме</w:t>
      </w:r>
      <w:r w:rsidRPr="00C2525C">
        <w:rPr>
          <w:rFonts w:ascii="Times New Roman" w:hAnsi="Times New Roman" w:cs="Times New Roman"/>
          <w:color w:val="002060"/>
          <w:sz w:val="16"/>
          <w:szCs w:val="16"/>
        </w:rPr>
        <w:softHyphen/>
        <w:t>таллопромышленностью, включенной в план, металлопромышленность выполнила первоначальную расширенную программу в размере около 95%.</w:t>
      </w:r>
    </w:p>
    <w:p w14:paraId="6672056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Рудная промышленность (железная и марганцевая руда) работала в соответствии с пониженным требованием на руды со стороны металлической промышленности, и недовыполнение пер</w:t>
      </w:r>
      <w:r w:rsidRPr="00C2525C">
        <w:rPr>
          <w:rFonts w:ascii="Times New Roman" w:hAnsi="Times New Roman" w:cs="Times New Roman"/>
          <w:color w:val="002060"/>
          <w:sz w:val="16"/>
          <w:szCs w:val="16"/>
        </w:rPr>
        <w:softHyphen/>
        <w:t>воначальной программы в значительной мере связано с сокра</w:t>
      </w:r>
      <w:r w:rsidRPr="00C2525C">
        <w:rPr>
          <w:rFonts w:ascii="Times New Roman" w:hAnsi="Times New Roman" w:cs="Times New Roman"/>
          <w:color w:val="002060"/>
          <w:sz w:val="16"/>
          <w:szCs w:val="16"/>
        </w:rPr>
        <w:softHyphen/>
        <w:t>щением объема металлургического производства.</w:t>
      </w:r>
    </w:p>
    <w:p w14:paraId="3F46896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Недовыполнила свою программу также и цементная промыш</w:t>
      </w:r>
      <w:r w:rsidRPr="00C2525C">
        <w:rPr>
          <w:rFonts w:ascii="Times New Roman" w:hAnsi="Times New Roman" w:cs="Times New Roman"/>
          <w:color w:val="002060"/>
          <w:sz w:val="16"/>
          <w:szCs w:val="16"/>
        </w:rPr>
        <w:softHyphen/>
        <w:t>ленность (92,7% плана). Кроме того, следует указать, что из числа отраслей, не фигурирующих в вышеприведенной таблице</w:t>
      </w:r>
      <w:bookmarkStart w:id="49" w:name="_ednref6"/>
      <w:r w:rsidR="008312D0" w:rsidRPr="00C2525C">
        <w:rPr>
          <w:rFonts w:ascii="Times New Roman" w:hAnsi="Times New Roman" w:cs="Times New Roman"/>
          <w:color w:val="002060"/>
          <w:sz w:val="16"/>
          <w:szCs w:val="16"/>
        </w:rPr>
        <w:fldChar w:fldCharType="begin"/>
      </w:r>
      <w:r w:rsidRPr="00C2525C">
        <w:rPr>
          <w:rFonts w:ascii="Times New Roman" w:hAnsi="Times New Roman" w:cs="Times New Roman"/>
          <w:color w:val="002060"/>
          <w:sz w:val="16"/>
          <w:szCs w:val="16"/>
        </w:rPr>
        <w:instrText xml:space="preserve"> HYPERLINK "http://www.great-country.ru/content/sssr_stat/ind_1926-1928/ind_1926-1928-005.php" \l "_edn6" \o "" </w:instrText>
      </w:r>
      <w:r w:rsidR="008312D0" w:rsidRPr="00C2525C">
        <w:rPr>
          <w:rFonts w:ascii="Times New Roman" w:hAnsi="Times New Roman" w:cs="Times New Roman"/>
          <w:color w:val="002060"/>
          <w:sz w:val="16"/>
          <w:szCs w:val="16"/>
        </w:rPr>
        <w:fldChar w:fldCharType="separate"/>
      </w:r>
      <w:r w:rsidRPr="00C2525C">
        <w:rPr>
          <w:rStyle w:val="a5"/>
          <w:rFonts w:ascii="Times New Roman" w:eastAsiaTheme="majorEastAsia" w:hAnsi="Times New Roman" w:cs="Times New Roman"/>
          <w:color w:val="002060"/>
          <w:sz w:val="16"/>
          <w:szCs w:val="16"/>
        </w:rPr>
        <w:t>[6]</w:t>
      </w:r>
      <w:r w:rsidR="008312D0" w:rsidRPr="00C2525C">
        <w:rPr>
          <w:rFonts w:ascii="Times New Roman" w:hAnsi="Times New Roman" w:cs="Times New Roman"/>
          <w:color w:val="002060"/>
          <w:sz w:val="16"/>
          <w:szCs w:val="16"/>
        </w:rPr>
        <w:fldChar w:fldCharType="end"/>
      </w:r>
      <w:bookmarkEnd w:id="49"/>
      <w:r w:rsidRPr="00C2525C">
        <w:rPr>
          <w:rFonts w:ascii="Times New Roman" w:hAnsi="Times New Roman" w:cs="Times New Roman"/>
          <w:color w:val="002060"/>
          <w:sz w:val="16"/>
          <w:szCs w:val="16"/>
        </w:rPr>
        <w:t>, электротехническая промышленность выполнила программу только на 88%, главным образом вследствие затруднений в снаб</w:t>
      </w:r>
      <w:r w:rsidRPr="00C2525C">
        <w:rPr>
          <w:rFonts w:ascii="Times New Roman" w:hAnsi="Times New Roman" w:cs="Times New Roman"/>
          <w:color w:val="002060"/>
          <w:sz w:val="16"/>
          <w:szCs w:val="16"/>
        </w:rPr>
        <w:softHyphen/>
        <w:t>жении ее сырьем и материалами как импортными, так и совет</w:t>
      </w:r>
      <w:r w:rsidRPr="00C2525C">
        <w:rPr>
          <w:rFonts w:ascii="Times New Roman" w:hAnsi="Times New Roman" w:cs="Times New Roman"/>
          <w:color w:val="002060"/>
          <w:sz w:val="16"/>
          <w:szCs w:val="16"/>
        </w:rPr>
        <w:softHyphen/>
        <w:t>ского происхождения (трансформаторное железо, динамное, медь и т. д.); основная химическая промышленность, по плану которой было намечено чрезвычайно большое развертывание производ</w:t>
      </w:r>
      <w:r w:rsidRPr="00C2525C">
        <w:rPr>
          <w:rFonts w:ascii="Times New Roman" w:hAnsi="Times New Roman" w:cs="Times New Roman"/>
          <w:color w:val="002060"/>
          <w:sz w:val="16"/>
          <w:szCs w:val="16"/>
        </w:rPr>
        <w:softHyphen/>
        <w:t>ства, выполнила свою программу только на 87,5% вследствие задержек с капитальными работами из-за несвоевременного ис</w:t>
      </w:r>
      <w:r w:rsidRPr="00C2525C">
        <w:rPr>
          <w:rFonts w:ascii="Times New Roman" w:hAnsi="Times New Roman" w:cs="Times New Roman"/>
          <w:color w:val="002060"/>
          <w:sz w:val="16"/>
          <w:szCs w:val="16"/>
        </w:rPr>
        <w:softHyphen/>
        <w:t>полнения заказов на оборудование внутри страны и сокращения импортного плана; стекольная промышленность выполнила план в размере 97,6% и лесная — 90,8%. По остальным отраслям груп</w:t>
      </w:r>
      <w:r w:rsidRPr="00C2525C">
        <w:rPr>
          <w:rFonts w:ascii="Times New Roman" w:hAnsi="Times New Roman" w:cs="Times New Roman"/>
          <w:color w:val="002060"/>
          <w:sz w:val="16"/>
          <w:szCs w:val="16"/>
        </w:rPr>
        <w:softHyphen/>
        <w:t>пы «А» производственная программа была выполнена полностью или с некоторым превышением.</w:t>
      </w:r>
    </w:p>
    <w:p w14:paraId="101107D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большинству отраслей группы «Б» производственная про</w:t>
      </w:r>
      <w:r w:rsidRPr="00C2525C">
        <w:rPr>
          <w:rFonts w:ascii="Times New Roman" w:hAnsi="Times New Roman" w:cs="Times New Roman"/>
          <w:color w:val="002060"/>
          <w:sz w:val="16"/>
          <w:szCs w:val="16"/>
        </w:rPr>
        <w:softHyphen/>
        <w:t>грамма была выполнена с превышением. Вследствие переработ</w:t>
      </w:r>
      <w:r w:rsidRPr="00C2525C">
        <w:rPr>
          <w:rFonts w:ascii="Times New Roman" w:hAnsi="Times New Roman" w:cs="Times New Roman"/>
          <w:color w:val="002060"/>
          <w:sz w:val="16"/>
          <w:szCs w:val="16"/>
        </w:rPr>
        <w:softHyphen/>
        <w:t>ки большего количества хлопка (16,1 [млн.] против 15,4 млн. пуд.) за счет использования недоучтенных запасов и некоторого об</w:t>
      </w:r>
      <w:r w:rsidRPr="00C2525C">
        <w:rPr>
          <w:rFonts w:ascii="Times New Roman" w:hAnsi="Times New Roman" w:cs="Times New Roman"/>
          <w:color w:val="002060"/>
          <w:sz w:val="16"/>
          <w:szCs w:val="16"/>
        </w:rPr>
        <w:softHyphen/>
        <w:t>легчения тканей превысила свою производственную программу хлопчатобумажная промышленность. Шерстяная промышлен</w:t>
      </w:r>
      <w:r w:rsidRPr="00C2525C">
        <w:rPr>
          <w:rFonts w:ascii="Times New Roman" w:hAnsi="Times New Roman" w:cs="Times New Roman"/>
          <w:color w:val="002060"/>
          <w:sz w:val="16"/>
          <w:szCs w:val="16"/>
        </w:rPr>
        <w:softHyphen/>
        <w:t>ность, несмотря на сокращение импорта шерсти, выполнила свою программу с превышением в метраже за счет главным образом перехода к производству, полушерстяных тканей. Превысили свою программу льняная промышленность, кожевенно-обувная (особенно в части крупных кож и обуви) и большинство пищевых отраслей, за исключением маслобойной и крахмало-паточной, недовыполнивших программу на несколько процентов в связи с сырьевыми затруднениями. Чрезвычайно благоприятные усло</w:t>
      </w:r>
      <w:r w:rsidRPr="00C2525C">
        <w:rPr>
          <w:rFonts w:ascii="Times New Roman" w:hAnsi="Times New Roman" w:cs="Times New Roman"/>
          <w:color w:val="002060"/>
          <w:sz w:val="16"/>
          <w:szCs w:val="16"/>
        </w:rPr>
        <w:softHyphen/>
        <w:t>вия (хороший урожай высокая сахаристость свеклы) позволили сахарной промышленности значительно увеличить производство сахара. Значительно превышен намеченный план производства хлебного вина.</w:t>
      </w:r>
    </w:p>
    <w:p w14:paraId="7867508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промышленность в целом при значительном напряжении ресурсов и технических возможностей ряда отраслей преодолела неблагоприятные условия 1925/26 г. и расширила производство примерно в пределах сокращенного плана.</w:t>
      </w:r>
    </w:p>
    <w:p w14:paraId="2E89EB9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Общие итоги промышленного производства</w:t>
      </w:r>
      <w:bookmarkStart w:id="50" w:name="_ednref7"/>
      <w:r w:rsidR="008312D0" w:rsidRPr="00C2525C">
        <w:rPr>
          <w:rFonts w:ascii="Times New Roman" w:hAnsi="Times New Roman" w:cs="Times New Roman"/>
          <w:bCs/>
          <w:color w:val="002060"/>
          <w:sz w:val="16"/>
          <w:szCs w:val="16"/>
        </w:rPr>
        <w:fldChar w:fldCharType="begin"/>
      </w:r>
      <w:r w:rsidRPr="00C2525C">
        <w:rPr>
          <w:rFonts w:ascii="Times New Roman" w:hAnsi="Times New Roman" w:cs="Times New Roman"/>
          <w:bCs/>
          <w:color w:val="002060"/>
          <w:sz w:val="16"/>
          <w:szCs w:val="16"/>
        </w:rPr>
        <w:instrText xml:space="preserve"> HYPERLINK "http://www.great-country.ru/content/sssr_stat/ind_1926-1928/ind_1926-1928-005.php" \l "_edn7" \o "" </w:instrText>
      </w:r>
      <w:r w:rsidR="008312D0" w:rsidRPr="00C2525C">
        <w:rPr>
          <w:rFonts w:ascii="Times New Roman" w:hAnsi="Times New Roman" w:cs="Times New Roman"/>
          <w:bCs/>
          <w:color w:val="002060"/>
          <w:sz w:val="16"/>
          <w:szCs w:val="16"/>
        </w:rPr>
        <w:fldChar w:fldCharType="separate"/>
      </w:r>
      <w:r w:rsidRPr="00C2525C">
        <w:rPr>
          <w:rStyle w:val="a5"/>
          <w:rFonts w:ascii="Times New Roman" w:eastAsiaTheme="majorEastAsia" w:hAnsi="Times New Roman" w:cs="Times New Roman"/>
          <w:bCs/>
          <w:color w:val="002060"/>
          <w:sz w:val="16"/>
          <w:szCs w:val="16"/>
        </w:rPr>
        <w:t>[7]</w:t>
      </w:r>
      <w:r w:rsidR="008312D0" w:rsidRPr="00C2525C">
        <w:rPr>
          <w:rFonts w:ascii="Times New Roman" w:hAnsi="Times New Roman" w:cs="Times New Roman"/>
          <w:bCs/>
          <w:color w:val="002060"/>
          <w:sz w:val="16"/>
          <w:szCs w:val="16"/>
        </w:rPr>
        <w:fldChar w:fldCharType="end"/>
      </w:r>
      <w:bookmarkEnd w:id="50"/>
    </w:p>
    <w:p w14:paraId="7C1FECD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Истекший год в области промышленного производства, как и в общем ходе развития нашего народного хозяйства, явился го</w:t>
      </w:r>
      <w:r w:rsidRPr="00C2525C">
        <w:rPr>
          <w:rFonts w:ascii="Times New Roman" w:hAnsi="Times New Roman" w:cs="Times New Roman"/>
          <w:color w:val="002060"/>
          <w:sz w:val="16"/>
          <w:szCs w:val="16"/>
        </w:rPr>
        <w:softHyphen/>
        <w:t>дом завершения восстановительного процесса, включая в себя в то же время элементы перехода к реконструкционному периоду. И хотя госпромышленность не имела уже в этом году такого обилия старых запасов и неиспользованного технического обо</w:t>
      </w:r>
      <w:r w:rsidRPr="00C2525C">
        <w:rPr>
          <w:rFonts w:ascii="Times New Roman" w:hAnsi="Times New Roman" w:cs="Times New Roman"/>
          <w:color w:val="002060"/>
          <w:sz w:val="16"/>
          <w:szCs w:val="16"/>
        </w:rPr>
        <w:softHyphen/>
        <w:t xml:space="preserve">рудования, как это было в предшествующем году, тем не менее продукция нашей крупной госпромышленности, как это видно из таблицы </w:t>
      </w:r>
      <w:bookmarkStart w:id="51" w:name="_ednref8"/>
      <w:r w:rsidR="008312D0" w:rsidRPr="00C2525C">
        <w:rPr>
          <w:rFonts w:ascii="Times New Roman" w:hAnsi="Times New Roman" w:cs="Times New Roman"/>
          <w:color w:val="002060"/>
          <w:sz w:val="16"/>
          <w:szCs w:val="16"/>
        </w:rPr>
        <w:fldChar w:fldCharType="begin"/>
      </w:r>
      <w:r w:rsidRPr="00C2525C">
        <w:rPr>
          <w:rFonts w:ascii="Times New Roman" w:hAnsi="Times New Roman" w:cs="Times New Roman"/>
          <w:color w:val="002060"/>
          <w:sz w:val="16"/>
          <w:szCs w:val="16"/>
        </w:rPr>
        <w:instrText xml:space="preserve"> HYPERLINK "http://www.great-country.ru/content/sssr_stat/ind_1926-1928/ind_1926-1928-005.php" \l "_edn8" \o "" </w:instrText>
      </w:r>
      <w:r w:rsidR="008312D0" w:rsidRPr="00C2525C">
        <w:rPr>
          <w:rFonts w:ascii="Times New Roman" w:hAnsi="Times New Roman" w:cs="Times New Roman"/>
          <w:color w:val="002060"/>
          <w:sz w:val="16"/>
          <w:szCs w:val="16"/>
        </w:rPr>
        <w:fldChar w:fldCharType="separate"/>
      </w:r>
      <w:r w:rsidRPr="00C2525C">
        <w:rPr>
          <w:rStyle w:val="a5"/>
          <w:rFonts w:ascii="Times New Roman" w:eastAsiaTheme="majorEastAsia" w:hAnsi="Times New Roman" w:cs="Times New Roman"/>
          <w:color w:val="002060"/>
          <w:sz w:val="16"/>
          <w:szCs w:val="16"/>
        </w:rPr>
        <w:t>[8]</w:t>
      </w:r>
      <w:r w:rsidR="008312D0" w:rsidRPr="00C2525C">
        <w:rPr>
          <w:rFonts w:ascii="Times New Roman" w:hAnsi="Times New Roman" w:cs="Times New Roman"/>
          <w:color w:val="002060"/>
          <w:sz w:val="16"/>
          <w:szCs w:val="16"/>
        </w:rPr>
        <w:fldChar w:fldCharType="end"/>
      </w:r>
      <w:bookmarkEnd w:id="51"/>
      <w:r w:rsidRPr="00C2525C">
        <w:rPr>
          <w:rFonts w:ascii="Times New Roman" w:hAnsi="Times New Roman" w:cs="Times New Roman"/>
          <w:color w:val="002060"/>
          <w:sz w:val="16"/>
          <w:szCs w:val="16"/>
        </w:rPr>
        <w:t>, обнаружила значительный рост. В то время как в 1924/25 г. валовая продукция всех непрерывных производств (без сезонных производств) составляла (в довоенных рублях)</w:t>
      </w:r>
    </w:p>
    <w:p w14:paraId="6FCF323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2 559 925 тыс. руб., в отчетном году она поднялась до 3 569 087 тыс. руб., дав прирост в 38,9%. С учетом же сезонных производств прирост промышленной продукции составляет 42,4% (2 642 925 тыс. руб. в 1924/25 г. и 3 763 087 тыс. руб. в 1925/26 г.).</w:t>
      </w:r>
    </w:p>
    <w:p w14:paraId="7AC6C7C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производственных итогов отдельных отраслей промышленности необходимо прежде всего отметить, что наи</w:t>
      </w:r>
      <w:r w:rsidRPr="00C2525C">
        <w:rPr>
          <w:rFonts w:ascii="Times New Roman" w:hAnsi="Times New Roman" w:cs="Times New Roman"/>
          <w:color w:val="002060"/>
          <w:sz w:val="16"/>
          <w:szCs w:val="16"/>
        </w:rPr>
        <w:softHyphen/>
        <w:t>больший рост в 1925/26 г. наблюдается в тяжелой индустрии, в области производства средств производства. На первом месте в смысле увеличения продукции стоит цементная промышленность ( + 92,16%), что объясняется ростом строительства в стране, предъявившим усиленный спрос на изделия цементной промыш</w:t>
      </w:r>
      <w:r w:rsidRPr="00C2525C">
        <w:rPr>
          <w:rFonts w:ascii="Times New Roman" w:hAnsi="Times New Roman" w:cs="Times New Roman"/>
          <w:color w:val="002060"/>
          <w:sz w:val="16"/>
          <w:szCs w:val="16"/>
        </w:rPr>
        <w:softHyphen/>
        <w:t>ленности. Увеличение на 51,7% дала каменноугольная промыш</w:t>
      </w:r>
      <w:r w:rsidRPr="00C2525C">
        <w:rPr>
          <w:rFonts w:ascii="Times New Roman" w:hAnsi="Times New Roman" w:cs="Times New Roman"/>
          <w:color w:val="002060"/>
          <w:sz w:val="16"/>
          <w:szCs w:val="16"/>
        </w:rPr>
        <w:softHyphen/>
        <w:t>ленность. Еще больший прирост дала металлическая промыш</w:t>
      </w:r>
      <w:r w:rsidRPr="00C2525C">
        <w:rPr>
          <w:rFonts w:ascii="Times New Roman" w:hAnsi="Times New Roman" w:cs="Times New Roman"/>
          <w:color w:val="002060"/>
          <w:sz w:val="16"/>
          <w:szCs w:val="16"/>
        </w:rPr>
        <w:softHyphen/>
        <w:t>ленность, валовая продукция которой (в довоенных руб.) под</w:t>
      </w:r>
      <w:r w:rsidRPr="00C2525C">
        <w:rPr>
          <w:rFonts w:ascii="Times New Roman" w:hAnsi="Times New Roman" w:cs="Times New Roman"/>
          <w:color w:val="002060"/>
          <w:sz w:val="16"/>
          <w:szCs w:val="16"/>
        </w:rPr>
        <w:softHyphen/>
        <w:t>нялась с 496 621 тыс. руб. в 1924/25 г. до 765 681 тыс. руб. в 1925/26 г. Годовой прирост металлической промышленности со</w:t>
      </w:r>
      <w:r w:rsidRPr="00C2525C">
        <w:rPr>
          <w:rFonts w:ascii="Times New Roman" w:hAnsi="Times New Roman" w:cs="Times New Roman"/>
          <w:color w:val="002060"/>
          <w:sz w:val="16"/>
          <w:szCs w:val="16"/>
        </w:rPr>
        <w:softHyphen/>
        <w:t>ставляет, таким образом, 54,18%. При этом выработка чугуна поднялась на 71,9%, выработка стали увеличилась на 57%, э прокат возрос на 60%.</w:t>
      </w:r>
    </w:p>
    <w:p w14:paraId="36EB7FC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области паровозо и вагоностроения необходимо отметить следующие итоги. В 1925/26 г. выпущено 302 паровоза против 186 паровозов в 1924/25 г., а вагонов новых построено 1750 про</w:t>
      </w:r>
      <w:r w:rsidRPr="00C2525C">
        <w:rPr>
          <w:rFonts w:ascii="Times New Roman" w:hAnsi="Times New Roman" w:cs="Times New Roman"/>
          <w:color w:val="002060"/>
          <w:sz w:val="16"/>
          <w:szCs w:val="16"/>
        </w:rPr>
        <w:softHyphen/>
        <w:t>тив 968 в 1924/25 г. Вагоностроение достигло наибольшего разви</w:t>
      </w:r>
      <w:r w:rsidRPr="00C2525C">
        <w:rPr>
          <w:rFonts w:ascii="Times New Roman" w:hAnsi="Times New Roman" w:cs="Times New Roman"/>
          <w:color w:val="002060"/>
          <w:sz w:val="16"/>
          <w:szCs w:val="16"/>
        </w:rPr>
        <w:softHyphen/>
        <w:t>тия к концу года: за четвертый квартал изготовлено около поло</w:t>
      </w:r>
      <w:r w:rsidRPr="00C2525C">
        <w:rPr>
          <w:rFonts w:ascii="Times New Roman" w:hAnsi="Times New Roman" w:cs="Times New Roman"/>
          <w:color w:val="002060"/>
          <w:sz w:val="16"/>
          <w:szCs w:val="16"/>
        </w:rPr>
        <w:softHyphen/>
        <w:t>вины всего годового выпуска (835 вагонов).</w:t>
      </w:r>
    </w:p>
    <w:p w14:paraId="0392B93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области сельскохозяйственного машиностроения продукция повысилась с 38,6 млн. руб. в 1924/25 г. до 76,6 млн. руб. в от</w:t>
      </w:r>
      <w:r w:rsidRPr="00C2525C">
        <w:rPr>
          <w:rFonts w:ascii="Times New Roman" w:hAnsi="Times New Roman" w:cs="Times New Roman"/>
          <w:color w:val="002060"/>
          <w:sz w:val="16"/>
          <w:szCs w:val="16"/>
        </w:rPr>
        <w:softHyphen/>
        <w:t>четном году, что дает прирост на 100%. Плановая группа заво</w:t>
      </w:r>
      <w:r w:rsidRPr="00C2525C">
        <w:rPr>
          <w:rFonts w:ascii="Times New Roman" w:hAnsi="Times New Roman" w:cs="Times New Roman"/>
          <w:color w:val="002060"/>
          <w:sz w:val="16"/>
          <w:szCs w:val="16"/>
        </w:rPr>
        <w:softHyphen/>
        <w:t>дов выполнила 95% производственной программы. Количество выпущенных плугов увеличилось в 1925/26 г. на 58%, сеялок — на 96, жнеек — на 64, кос — на 52 % и т. д.</w:t>
      </w:r>
    </w:p>
    <w:p w14:paraId="2ED8090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Электротехническая промышленность в истекшем операцион</w:t>
      </w:r>
      <w:r w:rsidRPr="00C2525C">
        <w:rPr>
          <w:rFonts w:ascii="Times New Roman" w:hAnsi="Times New Roman" w:cs="Times New Roman"/>
          <w:color w:val="002060"/>
          <w:sz w:val="16"/>
          <w:szCs w:val="16"/>
        </w:rPr>
        <w:softHyphen/>
        <w:t>ном году продолжала находиться в периоде интенсивного роста. Темп этого роста был, однако, несколько более медленным, чем в предыдущем году. Валовая продукция за отчетный период оце</w:t>
      </w:r>
      <w:r w:rsidRPr="00C2525C">
        <w:rPr>
          <w:rFonts w:ascii="Times New Roman" w:hAnsi="Times New Roman" w:cs="Times New Roman"/>
          <w:color w:val="002060"/>
          <w:sz w:val="16"/>
          <w:szCs w:val="16"/>
        </w:rPr>
        <w:softHyphen/>
        <w:t>нивается в 107 534 тыс. довоенных руб. (против 74 743,8 тыс. до</w:t>
      </w:r>
      <w:r w:rsidRPr="00C2525C">
        <w:rPr>
          <w:rFonts w:ascii="Times New Roman" w:hAnsi="Times New Roman" w:cs="Times New Roman"/>
          <w:color w:val="002060"/>
          <w:sz w:val="16"/>
          <w:szCs w:val="16"/>
        </w:rPr>
        <w:softHyphen/>
        <w:t>военных руб. в 1924/25 г.) по всей электропромышленности и в 94,4 млн. довоенных руб, — по заводам, планируемым Главэлектро.</w:t>
      </w:r>
    </w:p>
    <w:p w14:paraId="30DE7B0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Основная химическая промышленность дала за год прирост в 37,5% (32 519 тыс. довоенных руб. в 1924/25 г., 44 717 тыс. до</w:t>
      </w:r>
      <w:r w:rsidRPr="00C2525C">
        <w:rPr>
          <w:rFonts w:ascii="Times New Roman" w:hAnsi="Times New Roman" w:cs="Times New Roman"/>
          <w:color w:val="002060"/>
          <w:sz w:val="16"/>
          <w:szCs w:val="16"/>
        </w:rPr>
        <w:softHyphen/>
        <w:t>военных руб. в 1925/26 г.).</w:t>
      </w:r>
    </w:p>
    <w:p w14:paraId="622190B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Переходя к производству предметов широкого потребления, необходимо отметить увеличение валовой продукции хлопчатобу</w:t>
      </w:r>
      <w:r w:rsidRPr="00C2525C">
        <w:rPr>
          <w:rFonts w:ascii="Times New Roman" w:hAnsi="Times New Roman" w:cs="Times New Roman"/>
          <w:color w:val="002060"/>
          <w:sz w:val="16"/>
          <w:szCs w:val="16"/>
        </w:rPr>
        <w:softHyphen/>
        <w:t>мажной промышленности на 36,7% (с 421 460 тыс. довоенных руб. в 1924/25 г. до 576 172 тыс. довоенных руб. в 1925/26 г.). Шерстяная промышленность выпустила в 1925/26 г. продукции на 143 332 тыс. руб., превысив продукцию предыдущего года на 26,29%. При этом прирост продукции по пряже составил 19,5%, по суровью—30,6, по готовому товару — 32,7%. Льняная про</w:t>
      </w:r>
      <w:r w:rsidRPr="00C2525C">
        <w:rPr>
          <w:rFonts w:ascii="Times New Roman" w:hAnsi="Times New Roman" w:cs="Times New Roman"/>
          <w:color w:val="002060"/>
          <w:sz w:val="16"/>
          <w:szCs w:val="16"/>
        </w:rPr>
        <w:softHyphen/>
        <w:t>мышленность выпустила товаров на сумму 101 759 тыс. руб., превысив продукцию 1924/25 г. на 34,2%.</w:t>
      </w:r>
    </w:p>
    <w:p w14:paraId="3CB9443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Почти на одинаковом уровне стоит рост табачной промыш</w:t>
      </w:r>
      <w:r w:rsidRPr="00C2525C">
        <w:rPr>
          <w:rFonts w:ascii="Times New Roman" w:hAnsi="Times New Roman" w:cs="Times New Roman"/>
          <w:color w:val="002060"/>
          <w:sz w:val="16"/>
          <w:szCs w:val="16"/>
        </w:rPr>
        <w:softHyphen/>
        <w:t>ленности (39%), жировой и парфюмерно-косметической (39,2%) и стекольной (38,6%). Несколько меньший процент прироста да</w:t>
      </w:r>
      <w:r w:rsidRPr="00C2525C">
        <w:rPr>
          <w:rFonts w:ascii="Times New Roman" w:hAnsi="Times New Roman" w:cs="Times New Roman"/>
          <w:color w:val="002060"/>
          <w:sz w:val="16"/>
          <w:szCs w:val="16"/>
        </w:rPr>
        <w:softHyphen/>
        <w:t>ли: спичечная промышленность (27% прироста), резиновая (30%), фарфоро-фаянсовая (29,1%) и бумажная (16,7%). Са</w:t>
      </w:r>
      <w:r w:rsidRPr="00C2525C">
        <w:rPr>
          <w:rFonts w:ascii="Times New Roman" w:hAnsi="Times New Roman" w:cs="Times New Roman"/>
          <w:color w:val="002060"/>
          <w:sz w:val="16"/>
          <w:szCs w:val="16"/>
        </w:rPr>
        <w:softHyphen/>
        <w:t>харная промышленность дала в 1925/26 г. 10 695 679 ц. сахара против 4 554 001 ц в 1924/25 г., превысив, таким образом, продукцию предыдущего года на 136 %.</w:t>
      </w:r>
    </w:p>
    <w:p w14:paraId="2A7A273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Капитальное строительство и электрификация </w:t>
      </w:r>
      <w:bookmarkStart w:id="52" w:name="_ednref9"/>
      <w:r w:rsidR="008312D0" w:rsidRPr="00C2525C">
        <w:rPr>
          <w:rFonts w:ascii="Times New Roman" w:hAnsi="Times New Roman" w:cs="Times New Roman"/>
          <w:bCs/>
          <w:color w:val="002060"/>
          <w:sz w:val="16"/>
          <w:szCs w:val="16"/>
        </w:rPr>
        <w:fldChar w:fldCharType="begin"/>
      </w:r>
      <w:r w:rsidRPr="00C2525C">
        <w:rPr>
          <w:rFonts w:ascii="Times New Roman" w:hAnsi="Times New Roman" w:cs="Times New Roman"/>
          <w:bCs/>
          <w:color w:val="002060"/>
          <w:sz w:val="16"/>
          <w:szCs w:val="16"/>
        </w:rPr>
        <w:instrText xml:space="preserve"> HYPERLINK "http://www.great-country.ru/content/sssr_stat/ind_1926-1928/ind_1926-1928-005.php" \l "_edn9" \o "" </w:instrText>
      </w:r>
      <w:r w:rsidR="008312D0" w:rsidRPr="00C2525C">
        <w:rPr>
          <w:rFonts w:ascii="Times New Roman" w:hAnsi="Times New Roman" w:cs="Times New Roman"/>
          <w:bCs/>
          <w:color w:val="002060"/>
          <w:sz w:val="16"/>
          <w:szCs w:val="16"/>
        </w:rPr>
        <w:fldChar w:fldCharType="separate"/>
      </w:r>
      <w:r w:rsidRPr="00C2525C">
        <w:rPr>
          <w:rStyle w:val="a5"/>
          <w:rFonts w:ascii="Times New Roman" w:eastAsiaTheme="majorEastAsia" w:hAnsi="Times New Roman" w:cs="Times New Roman"/>
          <w:bCs/>
          <w:color w:val="002060"/>
          <w:sz w:val="16"/>
          <w:szCs w:val="16"/>
        </w:rPr>
        <w:t>[9]</w:t>
      </w:r>
      <w:r w:rsidR="008312D0" w:rsidRPr="00C2525C">
        <w:rPr>
          <w:rFonts w:ascii="Times New Roman" w:hAnsi="Times New Roman" w:cs="Times New Roman"/>
          <w:bCs/>
          <w:color w:val="002060"/>
          <w:sz w:val="16"/>
          <w:szCs w:val="16"/>
        </w:rPr>
        <w:fldChar w:fldCharType="end"/>
      </w:r>
      <w:bookmarkEnd w:id="52"/>
    </w:p>
    <w:p w14:paraId="2B3EC51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Окончание восстановительного периода и переход к реконст</w:t>
      </w:r>
      <w:r w:rsidRPr="00C2525C">
        <w:rPr>
          <w:rFonts w:ascii="Times New Roman" w:hAnsi="Times New Roman" w:cs="Times New Roman"/>
          <w:color w:val="002060"/>
          <w:sz w:val="16"/>
          <w:szCs w:val="16"/>
        </w:rPr>
        <w:softHyphen/>
        <w:t>рукции народного хозяйства поставили перед правительством в качестве важнейшей хозяйственной задачи расширение производ</w:t>
      </w:r>
      <w:r w:rsidRPr="00C2525C">
        <w:rPr>
          <w:rFonts w:ascii="Times New Roman" w:hAnsi="Times New Roman" w:cs="Times New Roman"/>
          <w:color w:val="002060"/>
          <w:sz w:val="16"/>
          <w:szCs w:val="16"/>
        </w:rPr>
        <w:softHyphen/>
        <w:t>ственно-технической базы промышленности как путем переобо</w:t>
      </w:r>
      <w:r w:rsidRPr="00C2525C">
        <w:rPr>
          <w:rFonts w:ascii="Times New Roman" w:hAnsi="Times New Roman" w:cs="Times New Roman"/>
          <w:color w:val="002060"/>
          <w:sz w:val="16"/>
          <w:szCs w:val="16"/>
        </w:rPr>
        <w:softHyphen/>
        <w:t>рудования заводов и фабрик, так и главным образом путем но</w:t>
      </w:r>
      <w:r w:rsidRPr="00C2525C">
        <w:rPr>
          <w:rFonts w:ascii="Times New Roman" w:hAnsi="Times New Roman" w:cs="Times New Roman"/>
          <w:color w:val="002060"/>
          <w:sz w:val="16"/>
          <w:szCs w:val="16"/>
        </w:rPr>
        <w:softHyphen/>
        <w:t>вого капитального строительства и выполнения генерального плана электрификации страны, получившего свое утверждение еще на VIII съезде Советов (1920 г.). Установление планов ка</w:t>
      </w:r>
      <w:r w:rsidRPr="00C2525C">
        <w:rPr>
          <w:rFonts w:ascii="Times New Roman" w:hAnsi="Times New Roman" w:cs="Times New Roman"/>
          <w:color w:val="002060"/>
          <w:sz w:val="16"/>
          <w:szCs w:val="16"/>
        </w:rPr>
        <w:softHyphen/>
        <w:t>питального строительства и электрификации составляет поэтому наиважнейшую часть правительственной деятельности отчетного года в области директивного руководства работой промышлен</w:t>
      </w:r>
      <w:r w:rsidRPr="00C2525C">
        <w:rPr>
          <w:rFonts w:ascii="Times New Roman" w:hAnsi="Times New Roman" w:cs="Times New Roman"/>
          <w:color w:val="002060"/>
          <w:sz w:val="16"/>
          <w:szCs w:val="16"/>
        </w:rPr>
        <w:softHyphen/>
        <w:t>ности.</w:t>
      </w:r>
    </w:p>
    <w:p w14:paraId="221BDCF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Капитальное строительство</w:t>
      </w:r>
    </w:p>
    <w:p w14:paraId="21F8F93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План капитальных работ</w:t>
      </w:r>
    </w:p>
    <w:p w14:paraId="677DE57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Размеры капитального строительства Промышленности до 1925/26 г. были незначительны. В 1924/25 г., по отчетным данным, вся государственная промышленность ВСНХ произвела капи</w:t>
      </w:r>
      <w:r w:rsidRPr="00C2525C">
        <w:rPr>
          <w:rFonts w:ascii="Times New Roman" w:hAnsi="Times New Roman" w:cs="Times New Roman"/>
          <w:color w:val="002060"/>
          <w:sz w:val="16"/>
          <w:szCs w:val="16"/>
        </w:rPr>
        <w:softHyphen/>
        <w:t>тальных работ на сумму около 385 млн. руб., что примерно на 100 млн. руб. превысило сумму амортизационных отчислений за этот год, составлявших около 285 млн. руб.</w:t>
      </w:r>
    </w:p>
    <w:p w14:paraId="63D8ACF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Народнохозяйственные ресурсы при составлении плана капи</w:t>
      </w:r>
      <w:r w:rsidRPr="00C2525C">
        <w:rPr>
          <w:rFonts w:ascii="Times New Roman" w:hAnsi="Times New Roman" w:cs="Times New Roman"/>
          <w:color w:val="002060"/>
          <w:sz w:val="16"/>
          <w:szCs w:val="16"/>
        </w:rPr>
        <w:softHyphen/>
        <w:t>тального строительства на 1925/26 г. представлялись большими, чем они оказались в действительности. Это привело к необхо</w:t>
      </w:r>
      <w:r w:rsidRPr="00C2525C">
        <w:rPr>
          <w:rFonts w:ascii="Times New Roman" w:hAnsi="Times New Roman" w:cs="Times New Roman"/>
          <w:color w:val="002060"/>
          <w:sz w:val="16"/>
          <w:szCs w:val="16"/>
        </w:rPr>
        <w:softHyphen/>
        <w:t>димости пересмотра в середине года этого плана в сторону его сокращения.</w:t>
      </w:r>
    </w:p>
    <w:p w14:paraId="0A707C6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Утвержденный СТО 23 февраля 1926 г. план капитальных ра</w:t>
      </w:r>
      <w:r w:rsidRPr="00C2525C">
        <w:rPr>
          <w:rFonts w:ascii="Times New Roman" w:hAnsi="Times New Roman" w:cs="Times New Roman"/>
          <w:color w:val="002060"/>
          <w:sz w:val="16"/>
          <w:szCs w:val="16"/>
        </w:rPr>
        <w:softHyphen/>
        <w:t>бот промышленности в 1925/26 г. предусматривал затраты в сумме 820 млн. руб., из которых 74,5 млн. руб. были утвержде</w:t>
      </w:r>
      <w:r w:rsidRPr="00C2525C">
        <w:rPr>
          <w:rFonts w:ascii="Times New Roman" w:hAnsi="Times New Roman" w:cs="Times New Roman"/>
          <w:color w:val="002060"/>
          <w:sz w:val="16"/>
          <w:szCs w:val="16"/>
        </w:rPr>
        <w:softHyphen/>
        <w:t>ны условно, в зависимости от реальных возможностей приобре</w:t>
      </w:r>
      <w:r w:rsidRPr="00C2525C">
        <w:rPr>
          <w:rFonts w:ascii="Times New Roman" w:hAnsi="Times New Roman" w:cs="Times New Roman"/>
          <w:color w:val="002060"/>
          <w:sz w:val="16"/>
          <w:szCs w:val="16"/>
        </w:rPr>
        <w:softHyphen/>
        <w:t>тения в кредит оборудования в Германии и других странах. Сверх .того, в течение года правительством было дано отдель</w:t>
      </w:r>
      <w:r w:rsidRPr="00C2525C">
        <w:rPr>
          <w:rFonts w:ascii="Times New Roman" w:hAnsi="Times New Roman" w:cs="Times New Roman"/>
          <w:color w:val="002060"/>
          <w:sz w:val="16"/>
          <w:szCs w:val="16"/>
        </w:rPr>
        <w:softHyphen/>
        <w:t>ным отраслям промышленности право на производство дополни</w:t>
      </w:r>
      <w:r w:rsidRPr="00C2525C">
        <w:rPr>
          <w:rFonts w:ascii="Times New Roman" w:hAnsi="Times New Roman" w:cs="Times New Roman"/>
          <w:color w:val="002060"/>
          <w:sz w:val="16"/>
          <w:szCs w:val="16"/>
        </w:rPr>
        <w:softHyphen/>
        <w:t>тельных, сверх плана, капитальных работ. В итоге план капи</w:t>
      </w:r>
      <w:r w:rsidRPr="00C2525C">
        <w:rPr>
          <w:rFonts w:ascii="Times New Roman" w:hAnsi="Times New Roman" w:cs="Times New Roman"/>
          <w:color w:val="002060"/>
          <w:sz w:val="16"/>
          <w:szCs w:val="16"/>
        </w:rPr>
        <w:softHyphen/>
        <w:t>тальных работ на 1925/26 г. выразился в сумме 862,8 млн. руб.</w:t>
      </w:r>
    </w:p>
    <w:p w14:paraId="1861AB9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Выполнение плана</w:t>
      </w:r>
    </w:p>
    <w:p w14:paraId="760001A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ориентировочным данным, промышленность произвела в 1925/26 г. капитальных работ на сумму около 780 млн. руб., т. ё. в ценностном выражении план оказался выполненным на 90,5%, а за вычетом из плана условного списка капитальных работ (который оказался осуществленным лишь в очень незначительных размерах, примерно на сумму около 5—10 млн. руб.)—почти целиком. По объему и по титульному списку работ отклонения от плана, как это будет показано ниже, более значительны.</w:t>
      </w:r>
    </w:p>
    <w:p w14:paraId="794CB9B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ТАБЛИЦА [1]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203"/>
        <w:gridCol w:w="577"/>
        <w:gridCol w:w="1500"/>
        <w:gridCol w:w="3042"/>
        <w:gridCol w:w="1137"/>
        <w:gridCol w:w="2849"/>
      </w:tblGrid>
      <w:tr w:rsidR="00BD609C" w:rsidRPr="00C2525C" w14:paraId="4E2D4CA3"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F7E5F8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w:t>
            </w:r>
          </w:p>
          <w:p w14:paraId="7E24809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5966B91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По плану</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4D767B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w:t>
            </w:r>
          </w:p>
          <w:p w14:paraId="66B2D8C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Выполне</w:t>
            </w:r>
            <w:r w:rsidRPr="00C2525C">
              <w:rPr>
                <w:rFonts w:ascii="Times New Roman" w:hAnsi="Times New Roman" w:cs="Times New Roman"/>
                <w:bCs/>
                <w:color w:val="002060"/>
                <w:sz w:val="16"/>
                <w:szCs w:val="16"/>
              </w:rPr>
              <w:softHyphen/>
              <w:t>ние (по предвари</w:t>
            </w:r>
            <w:r w:rsidRPr="00C2525C">
              <w:rPr>
                <w:rFonts w:ascii="Times New Roman" w:hAnsi="Times New Roman" w:cs="Times New Roman"/>
                <w:bCs/>
                <w:color w:val="002060"/>
                <w:sz w:val="16"/>
                <w:szCs w:val="16"/>
              </w:rPr>
              <w:softHyphen/>
              <w:t>тельным данным)</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7634444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выполнения</w:t>
            </w:r>
          </w:p>
        </w:tc>
      </w:tr>
      <w:tr w:rsidR="00BD609C" w:rsidRPr="00C2525C" w14:paraId="33A315B5"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AE1DD0F"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EA6C1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общему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42119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за вычетом условных</w:t>
            </w:r>
          </w:p>
          <w:p w14:paraId="3AAA8AA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капитальных работ</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3B96019C"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C8887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 общему плану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27884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за вычетом условных капитальных работ</w:t>
            </w:r>
          </w:p>
        </w:tc>
      </w:tr>
      <w:tr w:rsidR="00BD609C" w:rsidRPr="00C2525C" w14:paraId="7C79B822"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84906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Металлическая и железорудная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A49C7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218,9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13E51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4864F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188,6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57599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15696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105,0</w:t>
            </w:r>
          </w:p>
        </w:tc>
      </w:tr>
      <w:tr w:rsidR="00BD609C" w:rsidRPr="00C2525C" w14:paraId="072F22C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99EC2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04B0E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02DAD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91626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793FB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93,3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8E4D0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93,3</w:t>
            </w:r>
          </w:p>
        </w:tc>
      </w:tr>
      <w:tr w:rsidR="00BD609C" w:rsidRPr="00C2525C" w14:paraId="72FEF5B4"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55D62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Каменноугольная и нефтяная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066AC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215,9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3BBD8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199,2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E3687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204,1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2C924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F5565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102,5</w:t>
            </w:r>
          </w:p>
        </w:tc>
      </w:tr>
      <w:tr w:rsidR="00BD609C" w:rsidRPr="00C2525C" w14:paraId="52C780C4"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24F9B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Прочая горная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8D5C6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1F346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2A7B2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C4882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A7FDF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83,8</w:t>
            </w:r>
          </w:p>
        </w:tc>
      </w:tr>
      <w:tr w:rsidR="00BD609C" w:rsidRPr="00C2525C" w14:paraId="45AF174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A3BF5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F021C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4DB45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0BC1D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54,8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1878A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DA4C5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100,0</w:t>
            </w:r>
          </w:p>
        </w:tc>
      </w:tr>
      <w:tr w:rsidR="00BD609C" w:rsidRPr="00C2525C" w14:paraId="258CE4A5"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1D7DD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71D35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C64EF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D0D5D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A9619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85,4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11C3A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95,0</w:t>
            </w:r>
          </w:p>
        </w:tc>
      </w:tr>
      <w:tr w:rsidR="00BD609C" w:rsidRPr="00C2525C" w14:paraId="0621FAE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2C602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Лесная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71028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7A800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8F8DD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40B15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106,4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E040C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106,4</w:t>
            </w:r>
          </w:p>
        </w:tc>
      </w:tr>
      <w:tr w:rsidR="00BD609C" w:rsidRPr="00C2525C" w14:paraId="18A71C0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A2EC8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Бумажно-полиграфи</w:t>
            </w:r>
            <w:r w:rsidRPr="00C2525C">
              <w:rPr>
                <w:rFonts w:ascii="Times New Roman" w:hAnsi="Times New Roman" w:cs="Times New Roman"/>
                <w:color w:val="002060"/>
                <w:sz w:val="16"/>
                <w:szCs w:val="16"/>
              </w:rPr>
              <w:softHyphen/>
              <w:t>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598A0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11203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0D802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FA050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A095F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76,3</w:t>
            </w:r>
          </w:p>
        </w:tc>
      </w:tr>
      <w:tr w:rsidR="00BD609C" w:rsidRPr="00C2525C" w14:paraId="6368B26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EBCBF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FD2AE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144,1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64E8F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133,7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4B2DC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279BB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8D50F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104,5</w:t>
            </w:r>
          </w:p>
        </w:tc>
      </w:tr>
      <w:tr w:rsidR="00BD609C" w:rsidRPr="00C2525C" w14:paraId="5D2F0928"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9117F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517D4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3FF41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850F3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47,2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A6B08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CF710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74,0</w:t>
            </w:r>
          </w:p>
        </w:tc>
      </w:tr>
      <w:tr w:rsidR="00BD609C" w:rsidRPr="00C2525C" w14:paraId="2331AC32"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7F1C8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76F89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2C32B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A3741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A9AB1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155A2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122,6</w:t>
            </w:r>
          </w:p>
        </w:tc>
      </w:tr>
      <w:tr w:rsidR="00BD609C" w:rsidRPr="00C2525C" w14:paraId="3EFD5A8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A7BBF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E2458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840,0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92F7C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765,5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37968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760,7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96BD1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90,6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E0111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99,4</w:t>
            </w:r>
          </w:p>
        </w:tc>
      </w:tr>
      <w:tr w:rsidR="00BD609C" w:rsidRPr="00C2525C" w14:paraId="362F982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85DFF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Прочие, в том числе синдикаты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ED6C5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62BB4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B81D1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40C3F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AA8EA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87,7</w:t>
            </w:r>
          </w:p>
        </w:tc>
      </w:tr>
      <w:tr w:rsidR="00BD609C" w:rsidRPr="00C2525C" w14:paraId="2AE54EB2"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ECD0D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144BD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862,8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AEC72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788,3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1C198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780,7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0B7C5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90,5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AE404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99,0</w:t>
            </w:r>
          </w:p>
        </w:tc>
      </w:tr>
    </w:tbl>
    <w:p w14:paraId="3A08C72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отдельным отраслям промышленности процент выполне</w:t>
      </w:r>
      <w:r w:rsidRPr="00C2525C">
        <w:rPr>
          <w:rFonts w:ascii="Times New Roman" w:hAnsi="Times New Roman" w:cs="Times New Roman"/>
          <w:color w:val="002060"/>
          <w:sz w:val="16"/>
          <w:szCs w:val="16"/>
        </w:rPr>
        <w:softHyphen/>
        <w:t>ния плана в ценностном выражении резко колеблется, что видно из данных (в млн. руб.), приведенных в табл. [1]. По характеру же работ выполнение плана (также в ценностном выражении) пред</w:t>
      </w:r>
      <w:r w:rsidRPr="00C2525C">
        <w:rPr>
          <w:rFonts w:ascii="Times New Roman" w:hAnsi="Times New Roman" w:cs="Times New Roman"/>
          <w:color w:val="002060"/>
          <w:sz w:val="16"/>
          <w:szCs w:val="16"/>
        </w:rPr>
        <w:softHyphen/>
        <w:t>ставлено в табл. [2]. Из сопоставления данных табл. [2] видно, что в ценностном выражении недовыполнение общего плана падает главным образом на новое строительство, а затем на капиталь</w:t>
      </w:r>
      <w:r w:rsidRPr="00C2525C">
        <w:rPr>
          <w:rFonts w:ascii="Times New Roman" w:hAnsi="Times New Roman" w:cs="Times New Roman"/>
          <w:color w:val="002060"/>
          <w:sz w:val="16"/>
          <w:szCs w:val="16"/>
        </w:rPr>
        <w:softHyphen/>
        <w:t>ные работы по существующим заводам, что объясняется в основ</w:t>
      </w:r>
      <w:r w:rsidRPr="00C2525C">
        <w:rPr>
          <w:rFonts w:ascii="Times New Roman" w:hAnsi="Times New Roman" w:cs="Times New Roman"/>
          <w:color w:val="002060"/>
          <w:sz w:val="16"/>
          <w:szCs w:val="16"/>
        </w:rPr>
        <w:softHyphen/>
        <w:t>ном неоправдавшимися предположениями в отношении импорта оборудования по условному списку капитальных работ.</w:t>
      </w:r>
    </w:p>
    <w:p w14:paraId="7DCCD76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Если взять только работы, включенные в основной план, кар</w:t>
      </w:r>
      <w:r w:rsidRPr="00C2525C">
        <w:rPr>
          <w:rFonts w:ascii="Times New Roman" w:hAnsi="Times New Roman" w:cs="Times New Roman"/>
          <w:color w:val="002060"/>
          <w:sz w:val="16"/>
          <w:szCs w:val="16"/>
        </w:rPr>
        <w:softHyphen/>
        <w:t>тина, на первый взгляд, меняется. Так, по новым заводам недо</w:t>
      </w:r>
      <w:r w:rsidRPr="00C2525C">
        <w:rPr>
          <w:rFonts w:ascii="Times New Roman" w:hAnsi="Times New Roman" w:cs="Times New Roman"/>
          <w:color w:val="002060"/>
          <w:sz w:val="16"/>
          <w:szCs w:val="16"/>
        </w:rPr>
        <w:softHyphen/>
        <w:t>выполнение плана незначительно (3,7%); однако если из сумм затрат на новые заводы вычесть затраты, произведенные отдель</w:t>
      </w:r>
      <w:r w:rsidRPr="00C2525C">
        <w:rPr>
          <w:rFonts w:ascii="Times New Roman" w:hAnsi="Times New Roman" w:cs="Times New Roman"/>
          <w:color w:val="002060"/>
          <w:sz w:val="16"/>
          <w:szCs w:val="16"/>
        </w:rPr>
        <w:softHyphen/>
        <w:t>ными республиками и не утвержденные СТО (в общем на сумму около 6,5 млн. руб.), то процент выполнения плана за вычетом условных затрат по новым заводам составит около 90.</w:t>
      </w:r>
    </w:p>
    <w:p w14:paraId="3670085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ТАБЛИЦА [2]</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435"/>
        <w:gridCol w:w="577"/>
        <w:gridCol w:w="2261"/>
        <w:gridCol w:w="1801"/>
        <w:gridCol w:w="983"/>
        <w:gridCol w:w="2261"/>
      </w:tblGrid>
      <w:tr w:rsidR="00BD609C" w:rsidRPr="00C2525C" w14:paraId="35350834"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2FC085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[Вид работ]</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19D876D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По плану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54581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Выполнение</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5EC48BD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выполнения</w:t>
            </w:r>
          </w:p>
        </w:tc>
      </w:tr>
      <w:tr w:rsidR="00BD609C" w:rsidRPr="00C2525C" w14:paraId="5F4FFE98"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E88719B"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7B226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общему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E45E4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за вычетом условных капиталь</w:t>
            </w:r>
            <w:r w:rsidRPr="00C2525C">
              <w:rPr>
                <w:rFonts w:ascii="Times New Roman" w:hAnsi="Times New Roman" w:cs="Times New Roman"/>
                <w:bCs/>
                <w:color w:val="002060"/>
                <w:sz w:val="16"/>
                <w:szCs w:val="16"/>
              </w:rPr>
              <w:softHyphen/>
              <w:t>ных работ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01A9D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(по предвари</w:t>
            </w:r>
            <w:r w:rsidRPr="00C2525C">
              <w:rPr>
                <w:rFonts w:ascii="Times New Roman" w:hAnsi="Times New Roman" w:cs="Times New Roman"/>
                <w:bCs/>
                <w:color w:val="002060"/>
                <w:sz w:val="16"/>
                <w:szCs w:val="16"/>
              </w:rPr>
              <w:softHyphen/>
              <w:t>тельным дан</w:t>
            </w:r>
            <w:r w:rsidRPr="00C2525C">
              <w:rPr>
                <w:rFonts w:ascii="Times New Roman" w:hAnsi="Times New Roman" w:cs="Times New Roman"/>
                <w:bCs/>
                <w:color w:val="002060"/>
                <w:sz w:val="16"/>
                <w:szCs w:val="16"/>
              </w:rPr>
              <w:softHyphen/>
              <w:t>ным)</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DDE4C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 общему плану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9EF5F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за вычетом условных капиталь</w:t>
            </w:r>
            <w:r w:rsidRPr="00C2525C">
              <w:rPr>
                <w:rFonts w:ascii="Times New Roman" w:hAnsi="Times New Roman" w:cs="Times New Roman"/>
                <w:bCs/>
                <w:color w:val="002060"/>
                <w:sz w:val="16"/>
                <w:szCs w:val="16"/>
              </w:rPr>
              <w:softHyphen/>
              <w:t>ных работ</w:t>
            </w:r>
          </w:p>
        </w:tc>
      </w:tr>
      <w:tr w:rsidR="00BD609C" w:rsidRPr="00C2525C" w14:paraId="447DC99C"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E6E79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Капитальные работы на существующих заводах</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4F1B3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643,2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D3EFE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586,0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A6A84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587,4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93DE8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91,3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CCB66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100,3</w:t>
            </w:r>
          </w:p>
        </w:tc>
      </w:tr>
      <w:tr w:rsidR="00BD609C" w:rsidRPr="00C2525C" w14:paraId="4456CD9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AC30C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Жилищное строительство на существующих заводах</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D70FB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83A54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68193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9C21F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CF78B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93,8</w:t>
            </w:r>
          </w:p>
        </w:tc>
      </w:tr>
      <w:tr w:rsidR="00BD609C" w:rsidRPr="00C2525C" w14:paraId="342CEF9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1AD54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Строительство новых за</w:t>
            </w:r>
            <w:r w:rsidRPr="00C2525C">
              <w:rPr>
                <w:rFonts w:ascii="Times New Roman" w:hAnsi="Times New Roman" w:cs="Times New Roman"/>
                <w:color w:val="002060"/>
                <w:sz w:val="16"/>
                <w:szCs w:val="16"/>
              </w:rPr>
              <w:softHyphen/>
              <w:t>водов, шахт и прочих сооружений</w:t>
            </w:r>
            <w:bookmarkStart w:id="53" w:name="_ednref10"/>
            <w:r w:rsidR="008312D0" w:rsidRPr="00C2525C">
              <w:rPr>
                <w:rFonts w:ascii="Times New Roman" w:hAnsi="Times New Roman" w:cs="Times New Roman"/>
                <w:color w:val="002060"/>
                <w:sz w:val="16"/>
                <w:szCs w:val="16"/>
              </w:rPr>
              <w:fldChar w:fldCharType="begin"/>
            </w:r>
            <w:r w:rsidRPr="00C2525C">
              <w:rPr>
                <w:rFonts w:ascii="Times New Roman" w:hAnsi="Times New Roman" w:cs="Times New Roman"/>
                <w:color w:val="002060"/>
                <w:sz w:val="16"/>
                <w:szCs w:val="16"/>
              </w:rPr>
              <w:instrText xml:space="preserve"> HYPERLINK "http://www.great-country.ru/content/sssr_stat/ind_1926-1928/ind_1926-1928-005.php" \l "_edn10" \o "" </w:instrText>
            </w:r>
            <w:r w:rsidR="008312D0" w:rsidRPr="00C2525C">
              <w:rPr>
                <w:rFonts w:ascii="Times New Roman" w:hAnsi="Times New Roman" w:cs="Times New Roman"/>
                <w:color w:val="002060"/>
                <w:sz w:val="16"/>
                <w:szCs w:val="16"/>
              </w:rPr>
              <w:fldChar w:fldCharType="separate"/>
            </w:r>
            <w:r w:rsidRPr="00C2525C">
              <w:rPr>
                <w:rStyle w:val="a5"/>
                <w:rFonts w:ascii="Times New Roman" w:eastAsiaTheme="majorEastAsia" w:hAnsi="Times New Roman" w:cs="Times New Roman"/>
                <w:color w:val="002060"/>
                <w:sz w:val="16"/>
                <w:szCs w:val="16"/>
              </w:rPr>
              <w:t>[10]</w:t>
            </w:r>
            <w:r w:rsidR="008312D0" w:rsidRPr="00C2525C">
              <w:rPr>
                <w:rFonts w:ascii="Times New Roman" w:hAnsi="Times New Roman" w:cs="Times New Roman"/>
                <w:color w:val="002060"/>
                <w:sz w:val="16"/>
                <w:szCs w:val="16"/>
              </w:rPr>
              <w:fldChar w:fldCharType="end"/>
            </w:r>
            <w:bookmarkEnd w:id="53"/>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75DFF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1CC26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5B609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95FD2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1D17F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96,3</w:t>
            </w:r>
          </w:p>
        </w:tc>
      </w:tr>
      <w:tr w:rsidR="00BD609C" w:rsidRPr="00C2525C" w14:paraId="2B76F45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F048A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20E00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862,8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3E40F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788,3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4ED27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780,1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EDFD4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90,5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1B180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99,0</w:t>
            </w:r>
          </w:p>
        </w:tc>
      </w:tr>
    </w:tbl>
    <w:p w14:paraId="0D89191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Недовыполнение плана строительства новых заводов объяс</w:t>
      </w:r>
      <w:r w:rsidRPr="00C2525C">
        <w:rPr>
          <w:rFonts w:ascii="Times New Roman" w:hAnsi="Times New Roman" w:cs="Times New Roman"/>
          <w:color w:val="002060"/>
          <w:sz w:val="16"/>
          <w:szCs w:val="16"/>
        </w:rPr>
        <w:softHyphen/>
        <w:t>няется задержкой темпа некоторых уже начатых работ, а в от</w:t>
      </w:r>
      <w:r w:rsidRPr="00C2525C">
        <w:rPr>
          <w:rFonts w:ascii="Times New Roman" w:hAnsi="Times New Roman" w:cs="Times New Roman"/>
          <w:color w:val="002060"/>
          <w:sz w:val="16"/>
          <w:szCs w:val="16"/>
        </w:rPr>
        <w:softHyphen/>
        <w:t>дельных случаях и самого приступа к работам вследствие вы</w:t>
      </w:r>
      <w:r w:rsidRPr="00C2525C">
        <w:rPr>
          <w:rFonts w:ascii="Times New Roman" w:hAnsi="Times New Roman" w:cs="Times New Roman"/>
          <w:color w:val="002060"/>
          <w:sz w:val="16"/>
          <w:szCs w:val="16"/>
        </w:rPr>
        <w:softHyphen/>
        <w:t>явившихся позже импортных и финансовых затруднений.</w:t>
      </w:r>
    </w:p>
    <w:p w14:paraId="5F94F6A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существующим заводам размер капитальных затрат, про</w:t>
      </w:r>
      <w:r w:rsidRPr="00C2525C">
        <w:rPr>
          <w:rFonts w:ascii="Times New Roman" w:hAnsi="Times New Roman" w:cs="Times New Roman"/>
          <w:color w:val="002060"/>
          <w:sz w:val="16"/>
          <w:szCs w:val="16"/>
        </w:rPr>
        <w:softHyphen/>
        <w:t>изведенных в 1925/26 г., в ценностном выражении несколько (хо</w:t>
      </w:r>
      <w:r w:rsidRPr="00C2525C">
        <w:rPr>
          <w:rFonts w:ascii="Times New Roman" w:hAnsi="Times New Roman" w:cs="Times New Roman"/>
          <w:color w:val="002060"/>
          <w:sz w:val="16"/>
          <w:szCs w:val="16"/>
        </w:rPr>
        <w:softHyphen/>
        <w:t>тя и незначительно) превышает основной план. Это находит свое объяснение в том, что в ряде случаев имело место выполнение работ, вычеркнутых при окончательном утверждении плана мест</w:t>
      </w:r>
      <w:r w:rsidRPr="00C2525C">
        <w:rPr>
          <w:rFonts w:ascii="Times New Roman" w:hAnsi="Times New Roman" w:cs="Times New Roman"/>
          <w:color w:val="002060"/>
          <w:sz w:val="16"/>
          <w:szCs w:val="16"/>
        </w:rPr>
        <w:softHyphen/>
        <w:t>ными органами, получившими соответствующие разрешения рес</w:t>
      </w:r>
      <w:r w:rsidRPr="00C2525C">
        <w:rPr>
          <w:rFonts w:ascii="Times New Roman" w:hAnsi="Times New Roman" w:cs="Times New Roman"/>
          <w:color w:val="002060"/>
          <w:sz w:val="16"/>
          <w:szCs w:val="16"/>
        </w:rPr>
        <w:softHyphen/>
        <w:t>публиканских высших органов (например, кожевенная и лесная промышленность РСФСР). Перерасход имел место также и вследствие повышения строительного индекса. Далее, в отдель</w:t>
      </w:r>
      <w:r w:rsidRPr="00C2525C">
        <w:rPr>
          <w:rFonts w:ascii="Times New Roman" w:hAnsi="Times New Roman" w:cs="Times New Roman"/>
          <w:color w:val="002060"/>
          <w:sz w:val="16"/>
          <w:szCs w:val="16"/>
        </w:rPr>
        <w:softHyphen/>
        <w:t>ных случаях, например на заводах металлической промышленно</w:t>
      </w:r>
      <w:r w:rsidRPr="00C2525C">
        <w:rPr>
          <w:rFonts w:ascii="Times New Roman" w:hAnsi="Times New Roman" w:cs="Times New Roman"/>
          <w:color w:val="002060"/>
          <w:sz w:val="16"/>
          <w:szCs w:val="16"/>
        </w:rPr>
        <w:softHyphen/>
        <w:t>сти, вследствие неприбытия импортного оборудования потребо</w:t>
      </w:r>
      <w:r w:rsidRPr="00C2525C">
        <w:rPr>
          <w:rFonts w:ascii="Times New Roman" w:hAnsi="Times New Roman" w:cs="Times New Roman"/>
          <w:color w:val="002060"/>
          <w:sz w:val="16"/>
          <w:szCs w:val="16"/>
        </w:rPr>
        <w:softHyphen/>
        <w:t>валось увеличение затрат на капитальный ремонт изношенного оборудования.</w:t>
      </w:r>
    </w:p>
    <w:p w14:paraId="70C82AD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Что касается плана жилищного строительства, то недовыпол</w:t>
      </w:r>
      <w:r w:rsidRPr="00C2525C">
        <w:rPr>
          <w:rFonts w:ascii="Times New Roman" w:hAnsi="Times New Roman" w:cs="Times New Roman"/>
          <w:color w:val="002060"/>
          <w:sz w:val="16"/>
          <w:szCs w:val="16"/>
        </w:rPr>
        <w:softHyphen/>
        <w:t>нение его примерно на 6% объясняется в основном тем, что главная масса работ этой категории в 1925/26 г. производилась во втором полугодии, т. е. именно в тот период, когда выявилась необходимость значительного сжатия первоначального плана ка</w:t>
      </w:r>
      <w:r w:rsidRPr="00C2525C">
        <w:rPr>
          <w:rFonts w:ascii="Times New Roman" w:hAnsi="Times New Roman" w:cs="Times New Roman"/>
          <w:color w:val="002060"/>
          <w:sz w:val="16"/>
          <w:szCs w:val="16"/>
        </w:rPr>
        <w:softHyphen/>
        <w:t>питальных работ. И так как в ряде случаев некоторые из работ, вычеркнутые из плана при его окончательном утверждении, ока</w:t>
      </w:r>
      <w:r w:rsidRPr="00C2525C">
        <w:rPr>
          <w:rFonts w:ascii="Times New Roman" w:hAnsi="Times New Roman" w:cs="Times New Roman"/>
          <w:color w:val="002060"/>
          <w:sz w:val="16"/>
          <w:szCs w:val="16"/>
        </w:rPr>
        <w:softHyphen/>
        <w:t>зались фактически выполненными в первом полугодии, то тресты вынуждены были несколько задержать работы также и по жи</w:t>
      </w:r>
      <w:r w:rsidRPr="00C2525C">
        <w:rPr>
          <w:rFonts w:ascii="Times New Roman" w:hAnsi="Times New Roman" w:cs="Times New Roman"/>
          <w:color w:val="002060"/>
          <w:sz w:val="16"/>
          <w:szCs w:val="16"/>
        </w:rPr>
        <w:softHyphen/>
        <w:t>лищному строительству.</w:t>
      </w:r>
    </w:p>
    <w:p w14:paraId="4A1FFB0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Электростроительство</w:t>
      </w:r>
    </w:p>
    <w:p w14:paraId="47ED361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Электростроительные работы</w:t>
      </w:r>
    </w:p>
    <w:p w14:paraId="724123A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1925/26 год был годом окончания постройки группы районных электрических станций и началом постройки новой группы рай</w:t>
      </w:r>
      <w:r w:rsidRPr="00C2525C">
        <w:rPr>
          <w:rFonts w:ascii="Times New Roman" w:hAnsi="Times New Roman" w:cs="Times New Roman"/>
          <w:color w:val="002060"/>
          <w:sz w:val="16"/>
          <w:szCs w:val="16"/>
        </w:rPr>
        <w:softHyphen/>
        <w:t>онных станций.</w:t>
      </w:r>
    </w:p>
    <w:p w14:paraId="48020EA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1925/26 г. начали эксплуатироваться: Шатурская электри</w:t>
      </w:r>
      <w:r w:rsidRPr="00C2525C">
        <w:rPr>
          <w:rFonts w:ascii="Times New Roman" w:hAnsi="Times New Roman" w:cs="Times New Roman"/>
          <w:color w:val="002060"/>
          <w:sz w:val="16"/>
          <w:szCs w:val="16"/>
        </w:rPr>
        <w:softHyphen/>
        <w:t>ческая станция имени В. И. Ленина мощностью в 32 тыс. кВт. Нижегородская электростанция около г. Балахны, в 38 км. от г. Нижнего Новгорода, мощностью в 20 тыс. квт сверх прежде вступивших Каширской, «Красный Октябрь» и Кизедовской станций. Последние две станции первой группы — Штеровская на 20 тыс. квт и Волховская на 56 тыс. кВт — вступили в рабо</w:t>
      </w:r>
      <w:r w:rsidRPr="00C2525C">
        <w:rPr>
          <w:rFonts w:ascii="Times New Roman" w:hAnsi="Times New Roman" w:cs="Times New Roman"/>
          <w:color w:val="002060"/>
          <w:sz w:val="16"/>
          <w:szCs w:val="16"/>
        </w:rPr>
        <w:softHyphen/>
        <w:t>ту в первом квартале 1926/27 г. Кроме того, в отчетном году была начата постройка новой группы районных станций суммар</w:t>
      </w:r>
      <w:r w:rsidRPr="00C2525C">
        <w:rPr>
          <w:rFonts w:ascii="Times New Roman" w:hAnsi="Times New Roman" w:cs="Times New Roman"/>
          <w:color w:val="002060"/>
          <w:sz w:val="16"/>
          <w:szCs w:val="16"/>
        </w:rPr>
        <w:softHyphen/>
        <w:t>ной мощностью в 77 тыс. квт, а именно: Харьковская в г. Чугуеве, в 35 км от Харькова, мощностью в 22 тыс. квт с доведением этой мощности до 44 тыс. квт; Шахтинская в Александро-Грушевском районе Донбасса на Власовском антрацитовом руднике для электроснабжения копей и Ростова-на-Дону мощностью в 22 тыс. квт с доведением ее до 44 тыс. квт; Киевская мощностью в 22 тыс. квт и Саратовская мощностью в 11 тыс. квт. Всего в 1925/26 г. находилось в постройке и расширении районных стан</w:t>
      </w:r>
      <w:r w:rsidRPr="00C2525C">
        <w:rPr>
          <w:rFonts w:ascii="Times New Roman" w:hAnsi="Times New Roman" w:cs="Times New Roman"/>
          <w:color w:val="002060"/>
          <w:sz w:val="16"/>
          <w:szCs w:val="16"/>
        </w:rPr>
        <w:softHyphen/>
        <w:t>ций на суммарную мощность в 422 тыс. квт, из которых на 78 тыс. квт вступили в эксплуатацию в календарном году, на 77 тыс. квт начато постройкой новых станций и на 267 тыс. квт продолжали расширяться существующие.</w:t>
      </w:r>
    </w:p>
    <w:p w14:paraId="11F89A5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Общая мощность строившихся в отчетном году районных станций несколько превышает суммарную мощность всех элект</w:t>
      </w:r>
      <w:r w:rsidRPr="00C2525C">
        <w:rPr>
          <w:rFonts w:ascii="Times New Roman" w:hAnsi="Times New Roman" w:cs="Times New Roman"/>
          <w:color w:val="002060"/>
          <w:sz w:val="16"/>
          <w:szCs w:val="16"/>
        </w:rPr>
        <w:softHyphen/>
        <w:t>рических станций общего пользования до Октябрьской револю</w:t>
      </w:r>
      <w:r w:rsidRPr="00C2525C">
        <w:rPr>
          <w:rFonts w:ascii="Times New Roman" w:hAnsi="Times New Roman" w:cs="Times New Roman"/>
          <w:color w:val="002060"/>
          <w:sz w:val="16"/>
          <w:szCs w:val="16"/>
        </w:rPr>
        <w:softHyphen/>
        <w:t>ции и составляет 68% суммарной мощности электрических стан</w:t>
      </w:r>
      <w:r w:rsidRPr="00C2525C">
        <w:rPr>
          <w:rFonts w:ascii="Times New Roman" w:hAnsi="Times New Roman" w:cs="Times New Roman"/>
          <w:color w:val="002060"/>
          <w:sz w:val="16"/>
          <w:szCs w:val="16"/>
        </w:rPr>
        <w:softHyphen/>
        <w:t>ций общего пользования к 1 октября 1926 г.</w:t>
      </w:r>
    </w:p>
    <w:p w14:paraId="094609F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1925/26 г. велись довольно крупные работы и по местному электростроительству. Были открыты две новые гидроэлектриче</w:t>
      </w:r>
      <w:r w:rsidRPr="00C2525C">
        <w:rPr>
          <w:rFonts w:ascii="Times New Roman" w:hAnsi="Times New Roman" w:cs="Times New Roman"/>
          <w:color w:val="002060"/>
          <w:sz w:val="16"/>
          <w:szCs w:val="16"/>
        </w:rPr>
        <w:softHyphen/>
        <w:t>ские станции общей мощностью 4200 квт (первой очереди), и строились четыре новые крупные станции на общую мощность в 21 тыс. квт.</w:t>
      </w:r>
    </w:p>
    <w:p w14:paraId="5EF94D6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Несмотря на быстрый темп электростроительства, 1925/26 год прошел под знаком электрического голода в наших крупных про</w:t>
      </w:r>
      <w:r w:rsidRPr="00C2525C">
        <w:rPr>
          <w:rFonts w:ascii="Times New Roman" w:hAnsi="Times New Roman" w:cs="Times New Roman"/>
          <w:color w:val="002060"/>
          <w:sz w:val="16"/>
          <w:szCs w:val="16"/>
        </w:rPr>
        <w:softHyphen/>
        <w:t>мышленных центрах, так как рост потребности в энергии превос</w:t>
      </w:r>
      <w:r w:rsidRPr="00C2525C">
        <w:rPr>
          <w:rFonts w:ascii="Times New Roman" w:hAnsi="Times New Roman" w:cs="Times New Roman"/>
          <w:color w:val="002060"/>
          <w:sz w:val="16"/>
          <w:szCs w:val="16"/>
        </w:rPr>
        <w:softHyphen/>
        <w:t>ходил рост электростроительства, что объясняется чрезвычайно быстрым темпом развития промышленности.</w:t>
      </w:r>
    </w:p>
    <w:p w14:paraId="1D1C42B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Краткая характеристика построенных и расширенных в отчетном году станций</w:t>
      </w:r>
    </w:p>
    <w:p w14:paraId="603914F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Шатурская районная электростанция имени В. И. Ленина представляет собой самую крупную торфяную станцию в мире. Расположена она в центре торфяных залежей, в 130 км от Мо</w:t>
      </w:r>
      <w:r w:rsidRPr="00C2525C">
        <w:rPr>
          <w:rFonts w:ascii="Times New Roman" w:hAnsi="Times New Roman" w:cs="Times New Roman"/>
          <w:color w:val="002060"/>
          <w:sz w:val="16"/>
          <w:szCs w:val="16"/>
        </w:rPr>
        <w:softHyphen/>
        <w:t>сквы. В 1925/26 г. на ней работали два генератора по 16 тыс. квт и устанавливался третий генератор в 16 тыс. квт. Кроме того, заказан новый турбогенератор в 44 тыс. квт и в 1926/27 г. за</w:t>
      </w:r>
      <w:r w:rsidRPr="00C2525C">
        <w:rPr>
          <w:rFonts w:ascii="Times New Roman" w:hAnsi="Times New Roman" w:cs="Times New Roman"/>
          <w:color w:val="002060"/>
          <w:sz w:val="16"/>
          <w:szCs w:val="16"/>
        </w:rPr>
        <w:softHyphen/>
        <w:t>казывается еще один такой же мощности. Таким образом, сум</w:t>
      </w:r>
      <w:r w:rsidRPr="00C2525C">
        <w:rPr>
          <w:rFonts w:ascii="Times New Roman" w:hAnsi="Times New Roman" w:cs="Times New Roman"/>
          <w:color w:val="002060"/>
          <w:sz w:val="16"/>
          <w:szCs w:val="16"/>
        </w:rPr>
        <w:softHyphen/>
        <w:t>марную мощность Шатурской станции предполагается довести к 1929/30 г. до 136 тыс. квт.</w:t>
      </w:r>
    </w:p>
    <w:p w14:paraId="08E62C7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Нижегородская торфяная районная электростанция обслу</w:t>
      </w:r>
      <w:r w:rsidRPr="00C2525C">
        <w:rPr>
          <w:rFonts w:ascii="Times New Roman" w:hAnsi="Times New Roman" w:cs="Times New Roman"/>
          <w:color w:val="002060"/>
          <w:sz w:val="16"/>
          <w:szCs w:val="16"/>
        </w:rPr>
        <w:softHyphen/>
        <w:t>живает крупный промышленный район, в котором в связи с по</w:t>
      </w:r>
      <w:r w:rsidRPr="00C2525C">
        <w:rPr>
          <w:rFonts w:ascii="Times New Roman" w:hAnsi="Times New Roman" w:cs="Times New Roman"/>
          <w:color w:val="002060"/>
          <w:sz w:val="16"/>
          <w:szCs w:val="16"/>
        </w:rPr>
        <w:softHyphen/>
        <w:t>стройкой этой станции возник целый ряд новых крупных пред</w:t>
      </w:r>
      <w:r w:rsidRPr="00C2525C">
        <w:rPr>
          <w:rFonts w:ascii="Times New Roman" w:hAnsi="Times New Roman" w:cs="Times New Roman"/>
          <w:color w:val="002060"/>
          <w:sz w:val="16"/>
          <w:szCs w:val="16"/>
        </w:rPr>
        <w:softHyphen/>
        <w:t>приятий, как бумажный комбинат и др. В 1925/26 г. началась подготовка к работе второй очереди и был заказан один турбо</w:t>
      </w:r>
      <w:r w:rsidRPr="00C2525C">
        <w:rPr>
          <w:rFonts w:ascii="Times New Roman" w:hAnsi="Times New Roman" w:cs="Times New Roman"/>
          <w:color w:val="002060"/>
          <w:sz w:val="16"/>
          <w:szCs w:val="16"/>
        </w:rPr>
        <w:softHyphen/>
        <w:t>генератор в 22 тыс. квт. В J926/27 г. предполагается заказать еще два турбогенератора по 22 тыс. квт и общую мощность станции довести к 1930/31 г. до 108 тыс. квт.</w:t>
      </w:r>
    </w:p>
    <w:p w14:paraId="01437CF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1925/26 г. были расширены нижеследующие районные электрические станции: на торфяной станции имени Классона (бывш. Электропередача), в 75 км от Москвы (единственной дореволюционной районной электрической станции), установлен новый турбогенератор в 16 тыс. квт, на торфяной электрической станции «Красный Октябрь» в Ленинграде установлен второй турбогенератор в 10 тыс. квт, чем закончена первая очередь в 20 тыс. квт, и начаты работы второй очереди, которые будут состоять в установке еще двух турбогенераторов по 44 тыс. квт. Общую мощность станции предполагается довести к 1929/30 г. до 188 тыс. квт.</w:t>
      </w:r>
    </w:p>
    <w:p w14:paraId="151DACA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мая 1926 г. были открыты две первые, построенные при Советской власти крупные местные гидростанции, превышаю</w:t>
      </w:r>
      <w:r w:rsidRPr="00C2525C">
        <w:rPr>
          <w:rFonts w:ascii="Times New Roman" w:hAnsi="Times New Roman" w:cs="Times New Roman"/>
          <w:color w:val="002060"/>
          <w:sz w:val="16"/>
          <w:szCs w:val="16"/>
        </w:rPr>
        <w:softHyphen/>
        <w:t>щие своей мощностью все гидроэлектрические станции, сущест</w:t>
      </w:r>
      <w:r w:rsidRPr="00C2525C">
        <w:rPr>
          <w:rFonts w:ascii="Times New Roman" w:hAnsi="Times New Roman" w:cs="Times New Roman"/>
          <w:color w:val="002060"/>
          <w:sz w:val="16"/>
          <w:szCs w:val="16"/>
        </w:rPr>
        <w:softHyphen/>
        <w:t>вовавшие до Октябрьской революции, а именно: Ереванская гидростанция на реке Занге в Армении мощностью в 2 тыс. квт и напором в 52 м и Ташкентская гидростанция на оросительном канале Боз-Су мощностью первой очереди в 2200 квт при напо</w:t>
      </w:r>
      <w:r w:rsidRPr="00C2525C">
        <w:rPr>
          <w:rFonts w:ascii="Times New Roman" w:hAnsi="Times New Roman" w:cs="Times New Roman"/>
          <w:color w:val="002060"/>
          <w:sz w:val="16"/>
          <w:szCs w:val="16"/>
        </w:rPr>
        <w:softHyphen/>
        <w:t>ре в 14 м. Гидроэлектрические сооружения на обеих станциях рассчитаны на двойную мощность, и мощность обеих станций в ближайшие годы будет вдвое увеличена.</w:t>
      </w:r>
    </w:p>
    <w:p w14:paraId="2E7560D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Краткая характеристика строящихся и расширяющихся станций</w:t>
      </w:r>
    </w:p>
    <w:p w14:paraId="68117CE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1925/26 г. заканчивались постройкой: Волховская гидро</w:t>
      </w:r>
      <w:r w:rsidRPr="00C2525C">
        <w:rPr>
          <w:rFonts w:ascii="Times New Roman" w:hAnsi="Times New Roman" w:cs="Times New Roman"/>
          <w:color w:val="002060"/>
          <w:sz w:val="16"/>
          <w:szCs w:val="16"/>
        </w:rPr>
        <w:softHyphen/>
        <w:t>электрическая станция на 56 тыс. квт, Штеровская станция на антрацитовом угле в Донбассе в 20 тыс. квт, которая, начиная с 1926/27 г., будет расширена и доведена до мощности в 80— 100 тыс. квт (эти две станции были открыты в конце 1926 г.), и Земо-Авчальская гидроэлектрическая станция вблизи Тифлиса, которая откроется весной 1927 г., мощностью в 13 тыс. квт (в будущем будет увеличена вдвое).</w:t>
      </w:r>
    </w:p>
    <w:p w14:paraId="01F162C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Баку расширялась электрическая станция на 22 тыс. квт, в Ленинграде — 1-я государственная электростанция на 30 тыс. квт, Каширская станция — на 22 тыс. квт.</w:t>
      </w:r>
    </w:p>
    <w:p w14:paraId="2466442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вновь начатых постройкой станций одна Шахтинская — на антрацитовом штыбе, остальные (Харьковская, Киевская и Саратовская) — на привозном угле.</w:t>
      </w:r>
    </w:p>
    <w:p w14:paraId="0251754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крупных местных станций строятся Батумская гидроэлек</w:t>
      </w:r>
      <w:r w:rsidRPr="00C2525C">
        <w:rPr>
          <w:rFonts w:ascii="Times New Roman" w:hAnsi="Times New Roman" w:cs="Times New Roman"/>
          <w:color w:val="002060"/>
          <w:sz w:val="16"/>
          <w:szCs w:val="16"/>
        </w:rPr>
        <w:softHyphen/>
        <w:t>тростанция мощностью в 5500 квт (станция была спроектирова</w:t>
      </w:r>
      <w:r w:rsidRPr="00C2525C">
        <w:rPr>
          <w:rFonts w:ascii="Times New Roman" w:hAnsi="Times New Roman" w:cs="Times New Roman"/>
          <w:color w:val="002060"/>
          <w:sz w:val="16"/>
          <w:szCs w:val="16"/>
        </w:rPr>
        <w:softHyphen/>
        <w:t>на на 3700 квт, но мощность ее оказалось возможным увели</w:t>
      </w:r>
      <w:r w:rsidRPr="00C2525C">
        <w:rPr>
          <w:rFonts w:ascii="Times New Roman" w:hAnsi="Times New Roman" w:cs="Times New Roman"/>
          <w:color w:val="002060"/>
          <w:sz w:val="16"/>
          <w:szCs w:val="16"/>
        </w:rPr>
        <w:softHyphen/>
        <w:t>чить); Кондопожская гидроэлектростанция в Карельской АССР мощностью в 5 тыс. квт, которая будет обслуживать строящий</w:t>
      </w:r>
      <w:r w:rsidRPr="00C2525C">
        <w:rPr>
          <w:rFonts w:ascii="Times New Roman" w:hAnsi="Times New Roman" w:cs="Times New Roman"/>
          <w:color w:val="002060"/>
          <w:sz w:val="16"/>
          <w:szCs w:val="16"/>
        </w:rPr>
        <w:softHyphen/>
        <w:t>ся писчебумажный комбинат; Ярославская торфяная станция на Ляпинском болоте первичной мощностью в 5 тыс. квт с до</w:t>
      </w:r>
      <w:r w:rsidRPr="00C2525C">
        <w:rPr>
          <w:rFonts w:ascii="Times New Roman" w:hAnsi="Times New Roman" w:cs="Times New Roman"/>
          <w:color w:val="002060"/>
          <w:sz w:val="16"/>
          <w:szCs w:val="16"/>
        </w:rPr>
        <w:softHyphen/>
        <w:t>ведением в будущем до 15—20 тыс. квт (эта станция была от</w:t>
      </w:r>
      <w:r w:rsidRPr="00C2525C">
        <w:rPr>
          <w:rFonts w:ascii="Times New Roman" w:hAnsi="Times New Roman" w:cs="Times New Roman"/>
          <w:color w:val="002060"/>
          <w:sz w:val="16"/>
          <w:szCs w:val="16"/>
        </w:rPr>
        <w:softHyphen/>
        <w:t>крыта в ноябре 1926 г.); Свердловская торфяная электростан</w:t>
      </w:r>
      <w:r w:rsidRPr="00C2525C">
        <w:rPr>
          <w:rFonts w:ascii="Times New Roman" w:hAnsi="Times New Roman" w:cs="Times New Roman"/>
          <w:color w:val="002060"/>
          <w:sz w:val="16"/>
          <w:szCs w:val="16"/>
        </w:rPr>
        <w:softHyphen/>
        <w:t>ция в 6 тыс. квт (первой очереди), которая начала работать в марте 1927 г.; Егоршинская электростанция (на Урале) в 4 тыс. квт.</w:t>
      </w:r>
    </w:p>
    <w:p w14:paraId="0A0DA90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 1925/26 г. впервые были заказаны турбогенераторы мощ</w:t>
      </w:r>
      <w:r w:rsidRPr="00C2525C">
        <w:rPr>
          <w:rFonts w:ascii="Times New Roman" w:hAnsi="Times New Roman" w:cs="Times New Roman"/>
          <w:color w:val="002060"/>
          <w:sz w:val="16"/>
          <w:szCs w:val="16"/>
        </w:rPr>
        <w:softHyphen/>
        <w:t>ностью в 44 тыс. квт и оборудование для высокого давления пара в 25—30 атм. В этом же году начались первые опыты с пылевидным сжиганием твердого топлива, и все новые угольные станции проектируются на сжигание угля в пылевидном состоя</w:t>
      </w:r>
      <w:r w:rsidRPr="00C2525C">
        <w:rPr>
          <w:rFonts w:ascii="Times New Roman" w:hAnsi="Times New Roman" w:cs="Times New Roman"/>
          <w:color w:val="002060"/>
          <w:sz w:val="16"/>
          <w:szCs w:val="16"/>
        </w:rPr>
        <w:softHyphen/>
        <w:t>нии.</w:t>
      </w:r>
    </w:p>
    <w:p w14:paraId="4919F87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Впервые в постройку новых районных станций в 1925/26 г. были привлечены, кроме ассигнованных на электрификацию средств по госбюджету, также и средства самих потребителей, подобно тому как это раньше делалось для электрификации местного значения.</w:t>
      </w:r>
    </w:p>
    <w:p w14:paraId="045CC66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в 1925/26 г. была закончена проработка Предва</w:t>
      </w:r>
      <w:r w:rsidRPr="00C2525C">
        <w:rPr>
          <w:rFonts w:ascii="Times New Roman" w:hAnsi="Times New Roman" w:cs="Times New Roman"/>
          <w:color w:val="002060"/>
          <w:sz w:val="16"/>
          <w:szCs w:val="16"/>
        </w:rPr>
        <w:softHyphen/>
        <w:t>рительного проекта Днепровской гидроэлектрической станции мощностью первой очереди в 200 тыс. квт, и этот проект был подвергнут экспертизе советских и американских специалистов. В 1927 г. будет приступлено к постройке станции мощностью пока в 100 тыс. квт.</w:t>
      </w:r>
    </w:p>
    <w:p w14:paraId="76354E2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Труд и зарплата</w:t>
      </w:r>
      <w:bookmarkStart w:id="54" w:name="_ednref11"/>
      <w:r w:rsidR="008312D0" w:rsidRPr="00C2525C">
        <w:rPr>
          <w:rFonts w:ascii="Times New Roman" w:hAnsi="Times New Roman" w:cs="Times New Roman"/>
          <w:bCs/>
          <w:color w:val="002060"/>
          <w:sz w:val="16"/>
          <w:szCs w:val="16"/>
        </w:rPr>
        <w:fldChar w:fldCharType="begin"/>
      </w:r>
      <w:r w:rsidRPr="00C2525C">
        <w:rPr>
          <w:rFonts w:ascii="Times New Roman" w:hAnsi="Times New Roman" w:cs="Times New Roman"/>
          <w:bCs/>
          <w:color w:val="002060"/>
          <w:sz w:val="16"/>
          <w:szCs w:val="16"/>
        </w:rPr>
        <w:instrText xml:space="preserve"> HYPERLINK "http://www.great-country.ru/content/sssr_stat/ind_1926-1928/ind_1926-1928-005.php" \l "_edn11" \o "" </w:instrText>
      </w:r>
      <w:r w:rsidR="008312D0" w:rsidRPr="00C2525C">
        <w:rPr>
          <w:rFonts w:ascii="Times New Roman" w:hAnsi="Times New Roman" w:cs="Times New Roman"/>
          <w:bCs/>
          <w:color w:val="002060"/>
          <w:sz w:val="16"/>
          <w:szCs w:val="16"/>
        </w:rPr>
        <w:fldChar w:fldCharType="separate"/>
      </w:r>
      <w:r w:rsidRPr="00C2525C">
        <w:rPr>
          <w:rStyle w:val="a5"/>
          <w:rFonts w:ascii="Times New Roman" w:eastAsiaTheme="majorEastAsia" w:hAnsi="Times New Roman" w:cs="Times New Roman"/>
          <w:bCs/>
          <w:color w:val="002060"/>
          <w:sz w:val="16"/>
          <w:szCs w:val="16"/>
        </w:rPr>
        <w:t>[11]</w:t>
      </w:r>
      <w:r w:rsidR="008312D0" w:rsidRPr="00C2525C">
        <w:rPr>
          <w:rFonts w:ascii="Times New Roman" w:hAnsi="Times New Roman" w:cs="Times New Roman"/>
          <w:bCs/>
          <w:color w:val="002060"/>
          <w:sz w:val="16"/>
          <w:szCs w:val="16"/>
        </w:rPr>
        <w:fldChar w:fldCharType="end"/>
      </w:r>
      <w:bookmarkEnd w:id="54"/>
    </w:p>
    <w:p w14:paraId="76038F4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Производительность труда и мероприятия правительства</w:t>
      </w:r>
    </w:p>
    <w:p w14:paraId="019D36B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Неравномерный рост рабочих в течение года, преобладание среди новых кадров рабочих малообученных и вовлечение в производство большого числа сравнительно изношенных стан</w:t>
      </w:r>
      <w:r w:rsidRPr="00C2525C">
        <w:rPr>
          <w:rFonts w:ascii="Times New Roman" w:hAnsi="Times New Roman" w:cs="Times New Roman"/>
          <w:color w:val="002060"/>
          <w:sz w:val="16"/>
          <w:szCs w:val="16"/>
        </w:rPr>
        <w:softHyphen/>
        <w:t>ков и предприятий с худшим техническим оборудованием име</w:t>
      </w:r>
      <w:r w:rsidRPr="00C2525C">
        <w:rPr>
          <w:rFonts w:ascii="Times New Roman" w:hAnsi="Times New Roman" w:cs="Times New Roman"/>
          <w:color w:val="002060"/>
          <w:sz w:val="16"/>
          <w:szCs w:val="16"/>
        </w:rPr>
        <w:softHyphen/>
        <w:t>ли своим последствием несколько замедленный рост произво</w:t>
      </w:r>
      <w:r w:rsidRPr="00C2525C">
        <w:rPr>
          <w:rFonts w:ascii="Times New Roman" w:hAnsi="Times New Roman" w:cs="Times New Roman"/>
          <w:color w:val="002060"/>
          <w:sz w:val="16"/>
          <w:szCs w:val="16"/>
        </w:rPr>
        <w:softHyphen/>
        <w:t>дительности труда в сравнении с динамикой предшествующего года и нормами, намеченными производственными планами.</w:t>
      </w:r>
    </w:p>
    <w:p w14:paraId="0749F2A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Нижеследующая таблица (по данным ЦОС ВСНХ)</w:t>
      </w:r>
      <w:bookmarkStart w:id="55" w:name="_ednref12"/>
      <w:r w:rsidR="008312D0" w:rsidRPr="00C2525C">
        <w:rPr>
          <w:rFonts w:ascii="Times New Roman" w:hAnsi="Times New Roman" w:cs="Times New Roman"/>
          <w:color w:val="002060"/>
          <w:sz w:val="16"/>
          <w:szCs w:val="16"/>
        </w:rPr>
        <w:fldChar w:fldCharType="begin"/>
      </w:r>
      <w:r w:rsidRPr="00C2525C">
        <w:rPr>
          <w:rFonts w:ascii="Times New Roman" w:hAnsi="Times New Roman" w:cs="Times New Roman"/>
          <w:color w:val="002060"/>
          <w:sz w:val="16"/>
          <w:szCs w:val="16"/>
        </w:rPr>
        <w:instrText xml:space="preserve"> HYPERLINK "http://www.great-country.ru/content/sssr_stat/ind_1926-1928/ind_1926-1928-005.php" \l "_edn12" \o "" </w:instrText>
      </w:r>
      <w:r w:rsidR="008312D0" w:rsidRPr="00C2525C">
        <w:rPr>
          <w:rFonts w:ascii="Times New Roman" w:hAnsi="Times New Roman" w:cs="Times New Roman"/>
          <w:color w:val="002060"/>
          <w:sz w:val="16"/>
          <w:szCs w:val="16"/>
        </w:rPr>
        <w:fldChar w:fldCharType="separate"/>
      </w:r>
      <w:r w:rsidRPr="00C2525C">
        <w:rPr>
          <w:rStyle w:val="a5"/>
          <w:rFonts w:ascii="Times New Roman" w:eastAsiaTheme="majorEastAsia" w:hAnsi="Times New Roman" w:cs="Times New Roman"/>
          <w:color w:val="002060"/>
          <w:sz w:val="16"/>
          <w:szCs w:val="16"/>
        </w:rPr>
        <w:t>[12]</w:t>
      </w:r>
      <w:r w:rsidR="008312D0" w:rsidRPr="00C2525C">
        <w:rPr>
          <w:rFonts w:ascii="Times New Roman" w:hAnsi="Times New Roman" w:cs="Times New Roman"/>
          <w:color w:val="002060"/>
          <w:sz w:val="16"/>
          <w:szCs w:val="16"/>
        </w:rPr>
        <w:fldChar w:fldCharType="end"/>
      </w:r>
      <w:bookmarkEnd w:id="55"/>
      <w:r w:rsidRPr="00C2525C">
        <w:rPr>
          <w:rFonts w:ascii="Times New Roman" w:hAnsi="Times New Roman" w:cs="Times New Roman"/>
          <w:color w:val="002060"/>
          <w:sz w:val="16"/>
          <w:szCs w:val="16"/>
        </w:rPr>
        <w:t xml:space="preserve"> дает динамику выработки на один человеко-день по всей промыш</w:t>
      </w:r>
      <w:r w:rsidRPr="00C2525C">
        <w:rPr>
          <w:rFonts w:ascii="Times New Roman" w:hAnsi="Times New Roman" w:cs="Times New Roman"/>
          <w:color w:val="002060"/>
          <w:sz w:val="16"/>
          <w:szCs w:val="16"/>
        </w:rPr>
        <w:softHyphen/>
        <w:t>ленности за два последних.года.</w:t>
      </w:r>
    </w:p>
    <w:p w14:paraId="3AEF1CD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Ввиду значительного замедления темпа роста производи</w:t>
      </w:r>
      <w:r w:rsidRPr="00C2525C">
        <w:rPr>
          <w:rFonts w:ascii="Times New Roman" w:hAnsi="Times New Roman" w:cs="Times New Roman"/>
          <w:color w:val="002060"/>
          <w:sz w:val="16"/>
          <w:szCs w:val="16"/>
        </w:rPr>
        <w:softHyphen/>
        <w:t>тельности труда в начале истекшего года СТО в своем поста</w:t>
      </w:r>
      <w:r w:rsidRPr="00C2525C">
        <w:rPr>
          <w:rFonts w:ascii="Times New Roman" w:hAnsi="Times New Roman" w:cs="Times New Roman"/>
          <w:color w:val="002060"/>
          <w:sz w:val="16"/>
          <w:szCs w:val="16"/>
        </w:rPr>
        <w:softHyphen/>
        <w:t>новлении от 18 мая дал директиву ВСНХ о поднятии произво</w:t>
      </w:r>
      <w:r w:rsidRPr="00C2525C">
        <w:rPr>
          <w:rFonts w:ascii="Times New Roman" w:hAnsi="Times New Roman" w:cs="Times New Roman"/>
          <w:color w:val="002060"/>
          <w:sz w:val="16"/>
          <w:szCs w:val="16"/>
        </w:rPr>
        <w:softHyphen/>
        <w:t>дительности труда по всей промышленности в течение остав</w:t>
      </w:r>
      <w:r w:rsidRPr="00C2525C">
        <w:rPr>
          <w:rFonts w:ascii="Times New Roman" w:hAnsi="Times New Roman" w:cs="Times New Roman"/>
          <w:color w:val="002060"/>
          <w:sz w:val="16"/>
          <w:szCs w:val="16"/>
        </w:rPr>
        <w:softHyphen/>
        <w:t>шейся части отчетного хозяйственного года не менее, чем на 10% как за счет организационных мероприятий и технических улучшений, так и за счет повышения интенсивности труда ра</w:t>
      </w:r>
      <w:r w:rsidRPr="00C2525C">
        <w:rPr>
          <w:rFonts w:ascii="Times New Roman" w:hAnsi="Times New Roman" w:cs="Times New Roman"/>
          <w:color w:val="002060"/>
          <w:sz w:val="16"/>
          <w:szCs w:val="16"/>
        </w:rPr>
        <w:softHyphen/>
        <w:t>бочих. Для достижения этой задачи ВСНХ принял меры к бо</w:t>
      </w:r>
      <w:r w:rsidRPr="00C2525C">
        <w:rPr>
          <w:rFonts w:ascii="Times New Roman" w:hAnsi="Times New Roman" w:cs="Times New Roman"/>
          <w:color w:val="002060"/>
          <w:sz w:val="16"/>
          <w:szCs w:val="16"/>
        </w:rPr>
        <w:softHyphen/>
        <w:t>лее полной нагрузке действующих предприятий, максимальному сокращению простоя предприятий, повышению трудовой дис</w:t>
      </w:r>
      <w:r w:rsidRPr="00C2525C">
        <w:rPr>
          <w:rFonts w:ascii="Times New Roman" w:hAnsi="Times New Roman" w:cs="Times New Roman"/>
          <w:color w:val="002060"/>
          <w:sz w:val="16"/>
          <w:szCs w:val="16"/>
        </w:rPr>
        <w:softHyphen/>
        <w:t>циплины, уплотнению рабочего дня, сокращению прогулов и невыходов на работу и приведению количества рабочих в соот</w:t>
      </w:r>
      <w:r w:rsidRPr="00C2525C">
        <w:rPr>
          <w:rFonts w:ascii="Times New Roman" w:hAnsi="Times New Roman" w:cs="Times New Roman"/>
          <w:color w:val="002060"/>
          <w:sz w:val="16"/>
          <w:szCs w:val="16"/>
        </w:rPr>
        <w:softHyphen/>
        <w:t>ветствие с действительными потребностями производства. В ре</w:t>
      </w:r>
      <w:r w:rsidRPr="00C2525C">
        <w:rPr>
          <w:rFonts w:ascii="Times New Roman" w:hAnsi="Times New Roman" w:cs="Times New Roman"/>
          <w:color w:val="002060"/>
          <w:sz w:val="16"/>
          <w:szCs w:val="16"/>
        </w:rPr>
        <w:softHyphen/>
        <w:t>зультате проведенных мероприятий производительность труда за второе полугодие отчетного года показывает более интенсивный рост, если учесть отпуска, падающие на летние месяцы.</w:t>
      </w:r>
    </w:p>
    <w:p w14:paraId="0232CC4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Динамика выработки по полугодиям по важнейшим отрас</w:t>
      </w:r>
      <w:r w:rsidRPr="00C2525C">
        <w:rPr>
          <w:rFonts w:ascii="Times New Roman" w:hAnsi="Times New Roman" w:cs="Times New Roman"/>
          <w:color w:val="002060"/>
          <w:sz w:val="16"/>
          <w:szCs w:val="16"/>
        </w:rPr>
        <w:softHyphen/>
        <w:t>лям промышленности представлена в табл. [3] средней выра</w:t>
      </w:r>
      <w:r w:rsidRPr="00C2525C">
        <w:rPr>
          <w:rFonts w:ascii="Times New Roman" w:hAnsi="Times New Roman" w:cs="Times New Roman"/>
          <w:color w:val="002060"/>
          <w:sz w:val="16"/>
          <w:szCs w:val="16"/>
        </w:rPr>
        <w:softHyphen/>
        <w:t>ботки на, один отработанный человеко-день (в руб. по довоен</w:t>
      </w:r>
      <w:r w:rsidRPr="00C2525C">
        <w:rPr>
          <w:rFonts w:ascii="Times New Roman" w:hAnsi="Times New Roman" w:cs="Times New Roman"/>
          <w:color w:val="002060"/>
          <w:sz w:val="16"/>
          <w:szCs w:val="16"/>
        </w:rPr>
        <w:softHyphen/>
        <w:t>ным ценам):</w:t>
      </w:r>
    </w:p>
    <w:p w14:paraId="71D358F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Как видно из [данных] табл. [3], производительность труда по всей промышленности возросла в течение второго полугодия на 7,9%. Промышленность в целом директивы СТО не выпол</w:t>
      </w:r>
      <w:r w:rsidRPr="00C2525C">
        <w:rPr>
          <w:rFonts w:ascii="Times New Roman" w:hAnsi="Times New Roman" w:cs="Times New Roman"/>
          <w:color w:val="002060"/>
          <w:sz w:val="16"/>
          <w:szCs w:val="16"/>
        </w:rPr>
        <w:softHyphen/>
        <w:t>нила. Однако если учесть те затруднения, которые испытывала промышленность в истекшем году в своей работе по повышению производительности-труда, то следует признать, что работа про</w:t>
      </w:r>
      <w:r w:rsidRPr="00C2525C">
        <w:rPr>
          <w:rFonts w:ascii="Times New Roman" w:hAnsi="Times New Roman" w:cs="Times New Roman"/>
          <w:color w:val="002060"/>
          <w:sz w:val="16"/>
          <w:szCs w:val="16"/>
        </w:rPr>
        <w:softHyphen/>
        <w:t>мышленности в этом отношении была более или менее удовлет</w:t>
      </w:r>
      <w:r w:rsidRPr="00C2525C">
        <w:rPr>
          <w:rFonts w:ascii="Times New Roman" w:hAnsi="Times New Roman" w:cs="Times New Roman"/>
          <w:color w:val="002060"/>
          <w:sz w:val="16"/>
          <w:szCs w:val="16"/>
        </w:rPr>
        <w:softHyphen/>
        <w:t>ворительной.</w:t>
      </w:r>
    </w:p>
    <w:p w14:paraId="5408FD2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ТАБЛИЦА [3]</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44"/>
        <w:gridCol w:w="1253"/>
        <w:gridCol w:w="1246"/>
        <w:gridCol w:w="4067"/>
      </w:tblGrid>
      <w:tr w:rsidR="00BD609C" w:rsidRPr="00C2525C" w14:paraId="14F8CA0D"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7E3E66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7D0BE51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Средняя выработка за</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4C5FDEF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Второе полуго</w:t>
            </w:r>
            <w:r w:rsidRPr="00C2525C">
              <w:rPr>
                <w:rFonts w:ascii="Times New Roman" w:hAnsi="Times New Roman" w:cs="Times New Roman"/>
                <w:bCs/>
                <w:color w:val="002060"/>
                <w:sz w:val="16"/>
                <w:szCs w:val="16"/>
              </w:rPr>
              <w:softHyphen/>
              <w:t>дие в % отно</w:t>
            </w:r>
            <w:r w:rsidRPr="00C2525C">
              <w:rPr>
                <w:rFonts w:ascii="Times New Roman" w:hAnsi="Times New Roman" w:cs="Times New Roman"/>
                <w:bCs/>
                <w:color w:val="002060"/>
                <w:sz w:val="16"/>
                <w:szCs w:val="16"/>
              </w:rPr>
              <w:softHyphen/>
              <w:t>сительно к первому полу</w:t>
            </w:r>
            <w:r w:rsidRPr="00C2525C">
              <w:rPr>
                <w:rFonts w:ascii="Times New Roman" w:hAnsi="Times New Roman" w:cs="Times New Roman"/>
                <w:bCs/>
                <w:color w:val="002060"/>
                <w:sz w:val="16"/>
                <w:szCs w:val="16"/>
              </w:rPr>
              <w:softHyphen/>
              <w:t>годию</w:t>
            </w:r>
          </w:p>
        </w:tc>
      </w:tr>
      <w:tr w:rsidR="00BD609C" w:rsidRPr="00C2525C" w14:paraId="4726DED2"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76C09EC"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C57B3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первое полугодие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15276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второе полугодие</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3957142"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r>
      <w:tr w:rsidR="00BD609C" w:rsidRPr="00C2525C" w14:paraId="342EAB40"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3F033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Добывающая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6B488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C9F39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933A4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100,7</w:t>
            </w:r>
          </w:p>
        </w:tc>
      </w:tr>
      <w:tr w:rsidR="00BD609C" w:rsidRPr="00C2525C" w14:paraId="49B4B50A"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6C95B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B82A5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3CAFC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31632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96,9</w:t>
            </w:r>
          </w:p>
        </w:tc>
      </w:tr>
      <w:tr w:rsidR="00BD609C" w:rsidRPr="00C2525C" w14:paraId="0F5FEC7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92287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Рудная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27ED7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CD046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2FDDE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114,5</w:t>
            </w:r>
          </w:p>
        </w:tc>
      </w:tr>
      <w:tr w:rsidR="00BD609C" w:rsidRPr="00C2525C" w14:paraId="39AE76A9"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00328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Обрабатывающая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9F4AF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0B00F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7,13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305EB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108,9</w:t>
            </w:r>
          </w:p>
        </w:tc>
      </w:tr>
      <w:tr w:rsidR="00BD609C" w:rsidRPr="00C2525C" w14:paraId="5ADF5D60"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0B05B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E6180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350F1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9024C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118,7</w:t>
            </w:r>
          </w:p>
        </w:tc>
      </w:tr>
      <w:tr w:rsidR="00BD609C" w:rsidRPr="00C2525C" w14:paraId="4A3955C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0E147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3455A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5,57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C7A10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79081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117,2</w:t>
            </w:r>
          </w:p>
        </w:tc>
      </w:tr>
      <w:tr w:rsidR="00BD609C" w:rsidRPr="00C2525C" w14:paraId="15A00090"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9D1FF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E1258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6A304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CA9AC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121,3</w:t>
            </w:r>
          </w:p>
        </w:tc>
      </w:tr>
      <w:tr w:rsidR="00BD609C" w:rsidRPr="00C2525C" w14:paraId="343BB23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423FF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9DEF8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FA07D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0BDD7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105,4</w:t>
            </w:r>
          </w:p>
        </w:tc>
      </w:tr>
      <w:tr w:rsidR="00BD609C" w:rsidRPr="00C2525C" w14:paraId="402BEC2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3194D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26FAC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6F910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13,12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1B0F7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117,2</w:t>
            </w:r>
          </w:p>
        </w:tc>
      </w:tr>
      <w:tr w:rsidR="00BD609C" w:rsidRPr="00C2525C" w14:paraId="66C0F0E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0FF51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3AE23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16,57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05A79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FBCBA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109,8</w:t>
            </w:r>
          </w:p>
        </w:tc>
      </w:tr>
      <w:tr w:rsidR="00BD609C" w:rsidRPr="00C2525C" w14:paraId="771FA434"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E5CEE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3FC56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856E9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F1679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91,2</w:t>
            </w:r>
          </w:p>
        </w:tc>
      </w:tr>
      <w:tr w:rsidR="00BD609C" w:rsidRPr="00C2525C" w14:paraId="405B0E23"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EB607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Деревообрабатывающая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DFAB2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B5409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6,82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7CE49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98,1</w:t>
            </w:r>
          </w:p>
        </w:tc>
      </w:tr>
      <w:tr w:rsidR="00BD609C" w:rsidRPr="00C2525C" w14:paraId="088330EC"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3A29E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66974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C64B2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3DB63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106,1</w:t>
            </w:r>
          </w:p>
        </w:tc>
      </w:tr>
      <w:tr w:rsidR="00BD609C" w:rsidRPr="00C2525C" w14:paraId="7F1FB7EE"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F88D4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 среднем по всей промышленности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50917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6,08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E976A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6,56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7A627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107,9</w:t>
            </w:r>
          </w:p>
        </w:tc>
      </w:tr>
    </w:tbl>
    <w:p w14:paraId="7EE023D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Средняя выработка на одного рабочего повысилась в 1925/26 г. против 1924/25 г. в довоенных руб. с 5 руб. 65 коп. до 6 руб. 32 коп., или на 11,8%.</w:t>
      </w:r>
    </w:p>
    <w:p w14:paraId="77CCBF9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Себестоимость промышленной продукции и отпускные цены</w:t>
      </w:r>
      <w:bookmarkStart w:id="56" w:name="_ednref13"/>
      <w:r w:rsidR="008312D0" w:rsidRPr="00C2525C">
        <w:rPr>
          <w:rFonts w:ascii="Times New Roman" w:hAnsi="Times New Roman" w:cs="Times New Roman"/>
          <w:bCs/>
          <w:color w:val="002060"/>
          <w:sz w:val="16"/>
          <w:szCs w:val="16"/>
        </w:rPr>
        <w:fldChar w:fldCharType="begin"/>
      </w:r>
      <w:r w:rsidRPr="00C2525C">
        <w:rPr>
          <w:rFonts w:ascii="Times New Roman" w:hAnsi="Times New Roman" w:cs="Times New Roman"/>
          <w:bCs/>
          <w:color w:val="002060"/>
          <w:sz w:val="16"/>
          <w:szCs w:val="16"/>
        </w:rPr>
        <w:instrText xml:space="preserve"> HYPERLINK "http://www.great-country.ru/content/sssr_stat/ind_1926-1928/ind_1926-1928-005.php" \l "_edn13" \o "" </w:instrText>
      </w:r>
      <w:r w:rsidR="008312D0" w:rsidRPr="00C2525C">
        <w:rPr>
          <w:rFonts w:ascii="Times New Roman" w:hAnsi="Times New Roman" w:cs="Times New Roman"/>
          <w:bCs/>
          <w:color w:val="002060"/>
          <w:sz w:val="16"/>
          <w:szCs w:val="16"/>
        </w:rPr>
        <w:fldChar w:fldCharType="separate"/>
      </w:r>
      <w:r w:rsidRPr="00C2525C">
        <w:rPr>
          <w:rStyle w:val="a5"/>
          <w:rFonts w:ascii="Times New Roman" w:eastAsiaTheme="majorEastAsia" w:hAnsi="Times New Roman" w:cs="Times New Roman"/>
          <w:bCs/>
          <w:color w:val="002060"/>
          <w:sz w:val="16"/>
          <w:szCs w:val="16"/>
        </w:rPr>
        <w:t>[13]</w:t>
      </w:r>
      <w:r w:rsidR="008312D0" w:rsidRPr="00C2525C">
        <w:rPr>
          <w:rFonts w:ascii="Times New Roman" w:hAnsi="Times New Roman" w:cs="Times New Roman"/>
          <w:bCs/>
          <w:color w:val="002060"/>
          <w:sz w:val="16"/>
          <w:szCs w:val="16"/>
        </w:rPr>
        <w:fldChar w:fldCharType="end"/>
      </w:r>
      <w:bookmarkEnd w:id="56"/>
      <w:r w:rsidRPr="00C2525C">
        <w:rPr>
          <w:rFonts w:ascii="Times New Roman" w:hAnsi="Times New Roman" w:cs="Times New Roman"/>
          <w:bCs/>
          <w:color w:val="002060"/>
          <w:sz w:val="16"/>
          <w:szCs w:val="16"/>
        </w:rPr>
        <w:t>.</w:t>
      </w:r>
    </w:p>
    <w:p w14:paraId="04DF93E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Динамика себестоимости</w:t>
      </w:r>
    </w:p>
    <w:p w14:paraId="103A8CE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Значительное понижение себестоимости промышленной про</w:t>
      </w:r>
      <w:r w:rsidRPr="00C2525C">
        <w:rPr>
          <w:rFonts w:ascii="Times New Roman" w:hAnsi="Times New Roman" w:cs="Times New Roman"/>
          <w:color w:val="002060"/>
          <w:sz w:val="16"/>
          <w:szCs w:val="16"/>
        </w:rPr>
        <w:softHyphen/>
        <w:t>дукции в 1924/25 г. по сравнению с 1923/24 г., исчисляемое ВСНХ СССР для промышленности в среднем в размере 13,3%, было достигнуто в основном в результате улучшенного исполь</w:t>
      </w:r>
      <w:r w:rsidRPr="00C2525C">
        <w:rPr>
          <w:rFonts w:ascii="Times New Roman" w:hAnsi="Times New Roman" w:cs="Times New Roman"/>
          <w:color w:val="002060"/>
          <w:sz w:val="16"/>
          <w:szCs w:val="16"/>
        </w:rPr>
        <w:softHyphen/>
        <w:t>зования оборудования, сильно увеличившейся его нагрузки, а в связи с этим существенного повышения производительности труда, более рационального и экономного сжигания топлива и уменьшения накладных расходов. При этом промышленность почти полностью исчерпала возможности к удешевлению себе</w:t>
      </w:r>
      <w:r w:rsidRPr="00C2525C">
        <w:rPr>
          <w:rFonts w:ascii="Times New Roman" w:hAnsi="Times New Roman" w:cs="Times New Roman"/>
          <w:color w:val="002060"/>
          <w:sz w:val="16"/>
          <w:szCs w:val="16"/>
        </w:rPr>
        <w:softHyphen/>
        <w:t>стоимости за счет дальнейшей нагрузки имеющегося в еще неис</w:t>
      </w:r>
      <w:r w:rsidRPr="00C2525C">
        <w:rPr>
          <w:rFonts w:ascii="Times New Roman" w:hAnsi="Times New Roman" w:cs="Times New Roman"/>
          <w:color w:val="002060"/>
          <w:sz w:val="16"/>
          <w:szCs w:val="16"/>
        </w:rPr>
        <w:softHyphen/>
        <w:t>пользованном состоянии неизношенного и неустарелого' обору</w:t>
      </w:r>
      <w:r w:rsidRPr="00C2525C">
        <w:rPr>
          <w:rFonts w:ascii="Times New Roman" w:hAnsi="Times New Roman" w:cs="Times New Roman"/>
          <w:color w:val="002060"/>
          <w:sz w:val="16"/>
          <w:szCs w:val="16"/>
        </w:rPr>
        <w:softHyphen/>
        <w:t>дования. Это положение ставило промышленность перед необ</w:t>
      </w:r>
      <w:r w:rsidRPr="00C2525C">
        <w:rPr>
          <w:rFonts w:ascii="Times New Roman" w:hAnsi="Times New Roman" w:cs="Times New Roman"/>
          <w:color w:val="002060"/>
          <w:sz w:val="16"/>
          <w:szCs w:val="16"/>
        </w:rPr>
        <w:softHyphen/>
        <w:t>ходимостью добиться дальнейшего удешевления себестоимости в отчетном году путем главным образом решительной и кропот</w:t>
      </w:r>
      <w:r w:rsidRPr="00C2525C">
        <w:rPr>
          <w:rFonts w:ascii="Times New Roman" w:hAnsi="Times New Roman" w:cs="Times New Roman"/>
          <w:color w:val="002060"/>
          <w:sz w:val="16"/>
          <w:szCs w:val="16"/>
        </w:rPr>
        <w:softHyphen/>
        <w:t>ливой работы в области рационального использования средств производства (сырье, материалы, топливо) и рабочей силы.</w:t>
      </w:r>
    </w:p>
    <w:p w14:paraId="313BDD9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Исходя из этого в контрольных цифрах на 1925/26 г. наме</w:t>
      </w:r>
      <w:r w:rsidRPr="00C2525C">
        <w:rPr>
          <w:rFonts w:ascii="Times New Roman" w:hAnsi="Times New Roman" w:cs="Times New Roman"/>
          <w:color w:val="002060"/>
          <w:sz w:val="16"/>
          <w:szCs w:val="16"/>
        </w:rPr>
        <w:softHyphen/>
        <w:t>чался более замедленный по сравнению с предыдущим годом темп среднего снижения себестоимости промышленной продук</w:t>
      </w:r>
      <w:r w:rsidRPr="00C2525C">
        <w:rPr>
          <w:rFonts w:ascii="Times New Roman" w:hAnsi="Times New Roman" w:cs="Times New Roman"/>
          <w:color w:val="002060"/>
          <w:sz w:val="16"/>
          <w:szCs w:val="16"/>
        </w:rPr>
        <w:softHyphen/>
        <w:t>ции, а именно в размере 7—8%. Предварительные данные по</w:t>
      </w:r>
      <w:r w:rsidRPr="00C2525C">
        <w:rPr>
          <w:rFonts w:ascii="Times New Roman" w:hAnsi="Times New Roman" w:cs="Times New Roman"/>
          <w:color w:val="002060"/>
          <w:sz w:val="16"/>
          <w:szCs w:val="16"/>
        </w:rPr>
        <w:softHyphen/>
        <w:t>казывают, что даже и этого понижения себестоимости продук</w:t>
      </w:r>
      <w:r w:rsidRPr="00C2525C">
        <w:rPr>
          <w:rFonts w:ascii="Times New Roman" w:hAnsi="Times New Roman" w:cs="Times New Roman"/>
          <w:color w:val="002060"/>
          <w:sz w:val="16"/>
          <w:szCs w:val="16"/>
        </w:rPr>
        <w:softHyphen/>
        <w:t>ции достигнуть не удалось, и по большинству отраслей промыш</w:t>
      </w:r>
      <w:r w:rsidRPr="00C2525C">
        <w:rPr>
          <w:rFonts w:ascii="Times New Roman" w:hAnsi="Times New Roman" w:cs="Times New Roman"/>
          <w:color w:val="002060"/>
          <w:sz w:val="16"/>
          <w:szCs w:val="16"/>
        </w:rPr>
        <w:softHyphen/>
        <w:t>ленности наблюдалось повышение себестоимости по сравнению с 1924/25 г. (см. табл. (4]).</w:t>
      </w:r>
    </w:p>
    <w:p w14:paraId="60B0F71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ТАБЛИЦА [4]</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898"/>
        <w:gridCol w:w="1593"/>
        <w:gridCol w:w="1593"/>
        <w:gridCol w:w="1752"/>
      </w:tblGrid>
      <w:tr w:rsidR="00BD609C" w:rsidRPr="00C2525C" w14:paraId="71A1DE02"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0043C9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[Вид сырья и продукции]</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3D965EA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Фабрично-заводская себестоимость, коп.</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4CB9092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1925/26 г., % к 1924/25 г.</w:t>
            </w:r>
          </w:p>
        </w:tc>
      </w:tr>
      <w:tr w:rsidR="00BD609C" w:rsidRPr="00C2525C" w14:paraId="14F62A9E"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69CEEAAF"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0E346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1924/25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FE5FA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1925/26 г.</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AA7DDD5"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r>
      <w:tr w:rsidR="00BD609C" w:rsidRPr="00C2525C" w14:paraId="164EFB2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CDBB2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Каменный уголь Донецкого бассейна, пуд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91932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16,059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C6D35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16,53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A5EBA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102,8</w:t>
            </w:r>
          </w:p>
        </w:tc>
      </w:tr>
      <w:tr w:rsidR="00BD609C" w:rsidRPr="00C2525C" w14:paraId="3D510FFA"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04EC1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Нефть-Азнефть, пуд.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E1222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E884F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40E9A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96,4</w:t>
            </w:r>
          </w:p>
        </w:tc>
      </w:tr>
      <w:tr w:rsidR="00BD609C" w:rsidRPr="00C2525C" w14:paraId="2582017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DEAEE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Грознефть»</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E8BFE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19,825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165DD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23,809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1B4DB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121,0</w:t>
            </w:r>
          </w:p>
        </w:tc>
      </w:tr>
      <w:tr w:rsidR="00BD609C" w:rsidRPr="00C2525C" w14:paraId="1F3EF6A9"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7ECF6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Железная руда – ЮРТ, пуд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E688F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7,711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21459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76C3B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123,4</w:t>
            </w:r>
          </w:p>
        </w:tc>
      </w:tr>
      <w:tr w:rsidR="00BD609C" w:rsidRPr="00C2525C" w14:paraId="75EF763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89673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Чугун передельный — Юг, пуд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48ACA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83,74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15359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B5223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105,3</w:t>
            </w:r>
          </w:p>
        </w:tc>
      </w:tr>
      <w:tr w:rsidR="00BD609C" w:rsidRPr="00C2525C" w14:paraId="129F7A2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96358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639156E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вычетом возврата 88,18 (первое полугодие)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BF154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w:t>
            </w:r>
          </w:p>
        </w:tc>
      </w:tr>
      <w:tr w:rsidR="00BD609C" w:rsidRPr="00C2525C" w14:paraId="61639D58"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1E7A6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Мартеновский слиток, пуд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4A461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115,64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6EB7B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124,09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89E00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107,3</w:t>
            </w:r>
          </w:p>
        </w:tc>
      </w:tr>
      <w:tr w:rsidR="00BD609C" w:rsidRPr="00C2525C" w14:paraId="5E4F78C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98130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Галоши (пара, полная себестоимость)</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1F007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215,23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62621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271,55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59424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126,1</w:t>
            </w:r>
          </w:p>
        </w:tc>
      </w:tr>
      <w:tr w:rsidR="00BD609C" w:rsidRPr="00C2525C" w14:paraId="6142D153"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DA2B5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Кожа подошвенная русского сырья, 100 кг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BE4EE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18783,0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E6A02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19825,3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9AF20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105,5</w:t>
            </w:r>
          </w:p>
        </w:tc>
      </w:tr>
      <w:tr w:rsidR="00BD609C" w:rsidRPr="00C2525C" w14:paraId="0B06323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65497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Масло подсолнечное, (т. средняя по четырем трестам)</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C1800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26433,0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586B4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31430,0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1920A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119,0</w:t>
            </w:r>
          </w:p>
        </w:tc>
      </w:tr>
      <w:tr w:rsidR="00BD609C" w:rsidRPr="00C2525C" w14:paraId="29AD482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C0F40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Стекло оконное (ящик; средняя по трем трестам)</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5F2D3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4373,0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55EA4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4184,0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08623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95,7</w:t>
            </w:r>
          </w:p>
        </w:tc>
      </w:tr>
      <w:tr w:rsidR="00BD609C" w:rsidRPr="00C2525C" w14:paraId="33285C80"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B4D38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Спички (ящик, средняя по трем трестам)</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23F56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8B3B8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475,1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77774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105,2</w:t>
            </w:r>
          </w:p>
        </w:tc>
      </w:tr>
      <w:tr w:rsidR="00BD609C" w:rsidRPr="00C2525C" w14:paraId="06726F5F"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7175B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Сахар, 100 кг.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BCBCF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2888,7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A9923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2280,9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5B1CF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78,9</w:t>
            </w:r>
          </w:p>
        </w:tc>
      </w:tr>
      <w:tr w:rsidR="00BD609C" w:rsidRPr="00C2525C" w14:paraId="4C4F959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2741D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Хлопчатобумажные изделия (метр ср[аботанной] ткани)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16978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40,173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BFBA3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39,28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585F6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97,8</w:t>
            </w:r>
          </w:p>
        </w:tc>
      </w:tr>
      <w:tr w:rsidR="00BD609C" w:rsidRPr="00C2525C" w14:paraId="68DDF413"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2B29D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Сукно тонкое—Моссукно (метр ср[аботанной] ткани)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F0B80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CFE03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D9A6B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83,6</w:t>
            </w:r>
          </w:p>
        </w:tc>
      </w:tr>
    </w:tbl>
    <w:p w14:paraId="25E97A4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общем по всей промышленности произошло вздорожание стоимости производства в среднем примерно на 2% без акциза в результате повышения ее по каменноугольной отрасли (по всем бассейнам) на 3,4%, по нефтяной — на 4,3, рудной — на 23,4, металлической — на 11,5, основной химической — на 9,6, резиновой — на 16,4, кожевенной — на 4,6, лесной — на 29,5, маслобойной — на 19,6% и т. д. при понижении только по элек</w:t>
      </w:r>
      <w:r w:rsidRPr="00C2525C">
        <w:rPr>
          <w:rFonts w:ascii="Times New Roman" w:hAnsi="Times New Roman" w:cs="Times New Roman"/>
          <w:color w:val="002060"/>
          <w:sz w:val="16"/>
          <w:szCs w:val="16"/>
        </w:rPr>
        <w:softHyphen/>
        <w:t>тротехнической отрасли на 6,5%, анилино-красочной — на 19%, текстильной в среднем —на 5,2 и сахарной — на 21,5%.</w:t>
      </w:r>
    </w:p>
    <w:p w14:paraId="09040B6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Причины увеличения себестоимости продукции</w:t>
      </w:r>
    </w:p>
    <w:p w14:paraId="7B35FE3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Такое состояние себестоимости промышленной продукции явилось следствием ряда причин, из которых главнейшими яв</w:t>
      </w:r>
      <w:r w:rsidRPr="00C2525C">
        <w:rPr>
          <w:rFonts w:ascii="Times New Roman" w:hAnsi="Times New Roman" w:cs="Times New Roman"/>
          <w:color w:val="002060"/>
          <w:sz w:val="16"/>
          <w:szCs w:val="16"/>
        </w:rPr>
        <w:softHyphen/>
        <w:t>ляются: рост цен на некоторые виды сырья и топлива, рост заработной платы вне соответствия с ростом производительности труда и, наконец, повышение акцизов, налогов и транспортных тарифов. Кроме того, оно было вызвано и необходимостью без</w:t>
      </w:r>
      <w:r w:rsidRPr="00C2525C">
        <w:rPr>
          <w:rFonts w:ascii="Times New Roman" w:hAnsi="Times New Roman" w:cs="Times New Roman"/>
          <w:color w:val="002060"/>
          <w:sz w:val="16"/>
          <w:szCs w:val="16"/>
        </w:rPr>
        <w:softHyphen/>
        <w:t>болезненного снижения ранее взятого темпа развертывания производства ряда отраслей промышленности и недостаточным использованием промышленностью возможностей экономии в хозяйстве.</w:t>
      </w:r>
    </w:p>
    <w:p w14:paraId="6166DD6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Сопоставление элементов себестоимости по целому ряду про</w:t>
      </w:r>
      <w:r w:rsidRPr="00C2525C">
        <w:rPr>
          <w:rFonts w:ascii="Times New Roman" w:hAnsi="Times New Roman" w:cs="Times New Roman"/>
          <w:color w:val="002060"/>
          <w:sz w:val="16"/>
          <w:szCs w:val="16"/>
        </w:rPr>
        <w:softHyphen/>
        <w:t>дуктов показывает, что наибольшее вздорожание происходило по статьям «зарплата» и «начисления на зарплату». Это было вызвано набором излишней рабочей силы и ростом заработной платы на 25% против намеченного планом 15% повышения ее при росте производительности труда на 11,8%, в то время как планом предусматривался рост производительности труда на 22,6% Не меньшее вздорожание наблюдалось по статье «ма</w:t>
      </w:r>
      <w:r w:rsidRPr="00C2525C">
        <w:rPr>
          <w:rFonts w:ascii="Times New Roman" w:hAnsi="Times New Roman" w:cs="Times New Roman"/>
          <w:color w:val="002060"/>
          <w:sz w:val="16"/>
          <w:szCs w:val="16"/>
        </w:rPr>
        <w:softHyphen/>
        <w:t>териалы», особенно в металлической и рудной отраслях про</w:t>
      </w:r>
      <w:r w:rsidRPr="00C2525C">
        <w:rPr>
          <w:rFonts w:ascii="Times New Roman" w:hAnsi="Times New Roman" w:cs="Times New Roman"/>
          <w:color w:val="002060"/>
          <w:sz w:val="16"/>
          <w:szCs w:val="16"/>
        </w:rPr>
        <w:softHyphen/>
        <w:t>мышленности, из-за вздорожания тарифа на перевозку флюсов (чугун) и увеличения потребления чугуна вместо лома в мар</w:t>
      </w:r>
      <w:r w:rsidRPr="00C2525C">
        <w:rPr>
          <w:rFonts w:ascii="Times New Roman" w:hAnsi="Times New Roman" w:cs="Times New Roman"/>
          <w:color w:val="002060"/>
          <w:sz w:val="16"/>
          <w:szCs w:val="16"/>
        </w:rPr>
        <w:softHyphen/>
        <w:t>теновском производстве. В бумажной, цементной и других от</w:t>
      </w:r>
      <w:r w:rsidRPr="00C2525C">
        <w:rPr>
          <w:rFonts w:ascii="Times New Roman" w:hAnsi="Times New Roman" w:cs="Times New Roman"/>
          <w:color w:val="002060"/>
          <w:sz w:val="16"/>
          <w:szCs w:val="16"/>
        </w:rPr>
        <w:softHyphen/>
        <w:t>раслях промышленности по этой статье стоимость увеличилась под влиянием роста цен на лесные материалы в связи с увеличением попенной платы. По статье «сырье» вздорожание произошло в результате повышения заготовительных цен на под</w:t>
      </w:r>
      <w:r w:rsidRPr="00C2525C">
        <w:rPr>
          <w:rFonts w:ascii="Times New Roman" w:hAnsi="Times New Roman" w:cs="Times New Roman"/>
          <w:color w:val="002060"/>
          <w:sz w:val="16"/>
          <w:szCs w:val="16"/>
        </w:rPr>
        <w:softHyphen/>
        <w:t>солнух на 11,9%, льносемена — на 23,1, на махорку (УССР) — на 20,8, на бычину тяжелую — на 21,3, яловку легкую — на 25,8, тяжелую — на 16,4, шерсть ордовую — на 6,3, шерсть рус</w:t>
      </w:r>
      <w:r w:rsidRPr="00C2525C">
        <w:rPr>
          <w:rFonts w:ascii="Times New Roman" w:hAnsi="Times New Roman" w:cs="Times New Roman"/>
          <w:color w:val="002060"/>
          <w:sz w:val="16"/>
          <w:szCs w:val="16"/>
        </w:rPr>
        <w:softHyphen/>
        <w:t>скую— на 4,2%.</w:t>
      </w:r>
    </w:p>
    <w:p w14:paraId="424956D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Значительный подъем расходов происходит также у ряда отраслей промышленности по статье «прочие производственные расходы», что является по преимуществу результатом повыше</w:t>
      </w:r>
      <w:r w:rsidRPr="00C2525C">
        <w:rPr>
          <w:rFonts w:ascii="Times New Roman" w:hAnsi="Times New Roman" w:cs="Times New Roman"/>
          <w:color w:val="002060"/>
          <w:sz w:val="16"/>
          <w:szCs w:val="16"/>
        </w:rPr>
        <w:softHyphen/>
        <w:t>ния фискальных расходов. В то же время следует подчеркнуть, что те расходы, которые зависят от производственно-техническо</w:t>
      </w:r>
      <w:r w:rsidRPr="00C2525C">
        <w:rPr>
          <w:rFonts w:ascii="Times New Roman" w:hAnsi="Times New Roman" w:cs="Times New Roman"/>
          <w:color w:val="002060"/>
          <w:sz w:val="16"/>
          <w:szCs w:val="16"/>
        </w:rPr>
        <w:softHyphen/>
        <w:t>го состояния промышленных предприятий, доказали некоторое падение. Этим определяется возможность успешной борьбы за действительное снижение себестоимости в дальнейшем.</w:t>
      </w:r>
    </w:p>
    <w:p w14:paraId="12966C4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Концессии</w:t>
      </w:r>
    </w:p>
    <w:p w14:paraId="2FC57DC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Развитие концессионного дела протекало в отчетном году под знаком значительного роста поступающих в Главный концессион</w:t>
      </w:r>
      <w:r w:rsidRPr="00C2525C">
        <w:rPr>
          <w:rFonts w:ascii="Times New Roman" w:hAnsi="Times New Roman" w:cs="Times New Roman"/>
          <w:color w:val="002060"/>
          <w:sz w:val="16"/>
          <w:szCs w:val="16"/>
        </w:rPr>
        <w:softHyphen/>
        <w:t>ный комитет предложений со стороны иностранных соискателей концессий. Против 253 предложений, поступивших в 1925 г., в 1926 г. поступило 506 предложений, т. е. цифра последних за этот годичный период удвоилась.</w:t>
      </w:r>
    </w:p>
    <w:p w14:paraId="4677BAF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1 октября 1926 г. действовал 101 концессионный договор, в том числе 10 договоров о техническом содействии и 6 — о финан</w:t>
      </w:r>
      <w:r w:rsidRPr="00C2525C">
        <w:rPr>
          <w:rFonts w:ascii="Times New Roman" w:hAnsi="Times New Roman" w:cs="Times New Roman"/>
          <w:color w:val="002060"/>
          <w:sz w:val="16"/>
          <w:szCs w:val="16"/>
        </w:rPr>
        <w:softHyphen/>
        <w:t>сировании коммерческих операций.</w:t>
      </w:r>
    </w:p>
    <w:p w14:paraId="7A4BCCD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Горные концессии</w:t>
      </w:r>
      <w:bookmarkStart w:id="57" w:name="_ednref14"/>
      <w:r w:rsidR="008312D0" w:rsidRPr="00C2525C">
        <w:rPr>
          <w:rFonts w:ascii="Times New Roman" w:hAnsi="Times New Roman" w:cs="Times New Roman"/>
          <w:bCs/>
          <w:color w:val="002060"/>
          <w:sz w:val="16"/>
          <w:szCs w:val="16"/>
        </w:rPr>
        <w:fldChar w:fldCharType="begin"/>
      </w:r>
      <w:r w:rsidRPr="00C2525C">
        <w:rPr>
          <w:rFonts w:ascii="Times New Roman" w:hAnsi="Times New Roman" w:cs="Times New Roman"/>
          <w:bCs/>
          <w:color w:val="002060"/>
          <w:sz w:val="16"/>
          <w:szCs w:val="16"/>
        </w:rPr>
        <w:instrText xml:space="preserve"> HYPERLINK "http://www.great-country.ru/content/sssr_stat/ind_1926-1928/ind_1926-1928-005.php" \l "_edn14" \o "" </w:instrText>
      </w:r>
      <w:r w:rsidR="008312D0" w:rsidRPr="00C2525C">
        <w:rPr>
          <w:rFonts w:ascii="Times New Roman" w:hAnsi="Times New Roman" w:cs="Times New Roman"/>
          <w:bCs/>
          <w:color w:val="002060"/>
          <w:sz w:val="16"/>
          <w:szCs w:val="16"/>
        </w:rPr>
        <w:fldChar w:fldCharType="separate"/>
      </w:r>
      <w:r w:rsidRPr="00C2525C">
        <w:rPr>
          <w:rStyle w:val="a5"/>
          <w:rFonts w:ascii="Times New Roman" w:eastAsiaTheme="majorEastAsia" w:hAnsi="Times New Roman" w:cs="Times New Roman"/>
          <w:bCs/>
          <w:color w:val="002060"/>
          <w:sz w:val="16"/>
          <w:szCs w:val="16"/>
        </w:rPr>
        <w:t>[14]</w:t>
      </w:r>
      <w:r w:rsidR="008312D0" w:rsidRPr="00C2525C">
        <w:rPr>
          <w:rFonts w:ascii="Times New Roman" w:hAnsi="Times New Roman" w:cs="Times New Roman"/>
          <w:bCs/>
          <w:color w:val="002060"/>
          <w:sz w:val="16"/>
          <w:szCs w:val="16"/>
        </w:rPr>
        <w:fldChar w:fldCharType="end"/>
      </w:r>
      <w:bookmarkEnd w:id="57"/>
    </w:p>
    <w:p w14:paraId="48FD9E9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1 октября 1926 г. действовало 18 горных концессий, по ко</w:t>
      </w:r>
      <w:r w:rsidRPr="00C2525C">
        <w:rPr>
          <w:rFonts w:ascii="Times New Roman" w:hAnsi="Times New Roman" w:cs="Times New Roman"/>
          <w:color w:val="002060"/>
          <w:sz w:val="16"/>
          <w:szCs w:val="16"/>
        </w:rPr>
        <w:softHyphen/>
        <w:t>торым предусматривается вложение капитала, не считая оборот</w:t>
      </w:r>
      <w:r w:rsidRPr="00C2525C">
        <w:rPr>
          <w:rFonts w:ascii="Times New Roman" w:hAnsi="Times New Roman" w:cs="Times New Roman"/>
          <w:color w:val="002060"/>
          <w:sz w:val="16"/>
          <w:szCs w:val="16"/>
        </w:rPr>
        <w:softHyphen/>
        <w:t>ных средств, в размере около 50 млн. руб. О хозяйственных ито</w:t>
      </w:r>
      <w:r w:rsidRPr="00C2525C">
        <w:rPr>
          <w:rFonts w:ascii="Times New Roman" w:hAnsi="Times New Roman" w:cs="Times New Roman"/>
          <w:color w:val="002060"/>
          <w:sz w:val="16"/>
          <w:szCs w:val="16"/>
        </w:rPr>
        <w:softHyphen/>
        <w:t>гах большинства данных концессий говорить преждевременно, так как 11 из «их находятся еще в стадии первичной организации. По семи горным концессиям стоимость имущества, переданного правительством, оценивается в 17,5 млн. руб., вложенные же кон</w:t>
      </w:r>
      <w:r w:rsidRPr="00C2525C">
        <w:rPr>
          <w:rFonts w:ascii="Times New Roman" w:hAnsi="Times New Roman" w:cs="Times New Roman"/>
          <w:color w:val="002060"/>
          <w:sz w:val="16"/>
          <w:szCs w:val="16"/>
        </w:rPr>
        <w:softHyphen/>
        <w:t>цессионерами средства распределяются следующим образом [табл. 5].</w:t>
      </w:r>
    </w:p>
    <w:p w14:paraId="44BA862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Продукция и сбыт по пяти концессиям составляют [табл. 6].</w:t>
      </w:r>
    </w:p>
    <w:p w14:paraId="42B8C0C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Сведения об остальных двух концессиях не показаны ввиду того, что работа их пока носит разведочный характер.</w:t>
      </w:r>
    </w:p>
    <w:p w14:paraId="44C8B13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платежи правительству в виде долевых отчислений посту</w:t>
      </w:r>
      <w:r w:rsidRPr="00C2525C">
        <w:rPr>
          <w:rFonts w:ascii="Times New Roman" w:hAnsi="Times New Roman" w:cs="Times New Roman"/>
          <w:color w:val="002060"/>
          <w:sz w:val="16"/>
          <w:szCs w:val="16"/>
        </w:rPr>
        <w:softHyphen/>
        <w:t>пило по концессиям: «Лена-Гольдфильдс»— авансом 1500 тыс. руб.; «Гарриман» — 4200 тыс. руб. (авансом в обеспечение правильного исполнения договора 2 млн. руб. и в потонные пла</w:t>
      </w:r>
      <w:r w:rsidRPr="00C2525C">
        <w:rPr>
          <w:rFonts w:ascii="Times New Roman" w:hAnsi="Times New Roman" w:cs="Times New Roman"/>
          <w:color w:val="002060"/>
          <w:sz w:val="16"/>
          <w:szCs w:val="16"/>
        </w:rPr>
        <w:softHyphen/>
        <w:t>тежи по операциям с 25 июля 1925 г. по 25 июля 1926 г.— 2200 тыс. руб.) американская компания «Асбест»—16 тыс. руб. .и «Тетюхе» — 54 тыс. руб., а всего 5770 тыс. руб.</w:t>
      </w:r>
    </w:p>
    <w:p w14:paraId="62436EC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Число служащих и рабочих, занятых на четырех концессион</w:t>
      </w:r>
      <w:r w:rsidRPr="00C2525C">
        <w:rPr>
          <w:rFonts w:ascii="Times New Roman" w:hAnsi="Times New Roman" w:cs="Times New Roman"/>
          <w:color w:val="002060"/>
          <w:sz w:val="16"/>
          <w:szCs w:val="16"/>
        </w:rPr>
        <w:softHyphen/>
        <w:t>ных предприятиях на 1 октября 1926 г., представлено в табл. [7].</w:t>
      </w:r>
    </w:p>
    <w:p w14:paraId="4FFDECC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Удельный вес горных концессий в отдельных отраслях народ</w:t>
      </w:r>
      <w:r w:rsidRPr="00C2525C">
        <w:rPr>
          <w:rFonts w:ascii="Times New Roman" w:hAnsi="Times New Roman" w:cs="Times New Roman"/>
          <w:color w:val="002060"/>
          <w:sz w:val="16"/>
          <w:szCs w:val="16"/>
        </w:rPr>
        <w:softHyphen/>
        <w:t>ного хозяйства (золото, марганец и др.) довольно значителен. Так, например, предприятия: «Лена-Гольдфильдс», «Тетюхе» и Приморское горнопромышленное общество должны сыграть за</w:t>
      </w:r>
      <w:r w:rsidRPr="00C2525C">
        <w:rPr>
          <w:rFonts w:ascii="Times New Roman" w:hAnsi="Times New Roman" w:cs="Times New Roman"/>
          <w:color w:val="002060"/>
          <w:sz w:val="16"/>
          <w:szCs w:val="16"/>
        </w:rPr>
        <w:softHyphen/>
        <w:t>метную роль в деле снабжения СССР цветными металлами. К моменту осуществления минимальных программ их продукция меди должна достигнуть 15 400 тыс. т, цинка — 10 тыс. и свин</w:t>
      </w:r>
      <w:r w:rsidRPr="00C2525C">
        <w:rPr>
          <w:rFonts w:ascii="Times New Roman" w:hAnsi="Times New Roman" w:cs="Times New Roman"/>
          <w:color w:val="002060"/>
          <w:sz w:val="16"/>
          <w:szCs w:val="16"/>
        </w:rPr>
        <w:softHyphen/>
        <w:t>ца — 11 300 тыс. т.</w:t>
      </w:r>
    </w:p>
    <w:p w14:paraId="5B70C33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Поскольку вся продукция СССР к 1930 г. по меди должна со</w:t>
      </w:r>
      <w:r w:rsidRPr="00C2525C">
        <w:rPr>
          <w:rFonts w:ascii="Times New Roman" w:hAnsi="Times New Roman" w:cs="Times New Roman"/>
          <w:color w:val="002060"/>
          <w:sz w:val="16"/>
          <w:szCs w:val="16"/>
        </w:rPr>
        <w:softHyphen/>
        <w:t>ставить предположительно 80 460 тыс. т, по цинку — 38 950 тыс. т и по свинцу — 24 780 тыс. т, удельный вес концессионных пред</w:t>
      </w:r>
      <w:r w:rsidRPr="00C2525C">
        <w:rPr>
          <w:rFonts w:ascii="Times New Roman" w:hAnsi="Times New Roman" w:cs="Times New Roman"/>
          <w:color w:val="002060"/>
          <w:sz w:val="16"/>
          <w:szCs w:val="16"/>
        </w:rPr>
        <w:softHyphen/>
        <w:t>приятий по этим видам цветных металлов должен составить со</w:t>
      </w:r>
      <w:r w:rsidRPr="00C2525C">
        <w:rPr>
          <w:rFonts w:ascii="Times New Roman" w:hAnsi="Times New Roman" w:cs="Times New Roman"/>
          <w:color w:val="002060"/>
          <w:sz w:val="16"/>
          <w:szCs w:val="16"/>
        </w:rPr>
        <w:softHyphen/>
        <w:t>ответственно 19, 26 и 45%.</w:t>
      </w:r>
    </w:p>
    <w:p w14:paraId="0FFDEEA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области добычи золота «Лена-Гольдфильдс» покрывает в настоящее время примерно 30% всей добычи золота в СССР.</w:t>
      </w:r>
    </w:p>
    <w:p w14:paraId="1BBA003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Концессия Гарримана в течение ближайших двух-трех лет должна восстановить довоенную производительность чиатурских марганцевых месторождений, а по плану экспорта с 1929/30 г. продукция этой концессии составит около 75% всего экспорта марганца из СССР.</w:t>
      </w:r>
    </w:p>
    <w:p w14:paraId="49A745F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ТАБЛИЦА [5]</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337"/>
        <w:gridCol w:w="1028"/>
        <w:gridCol w:w="1108"/>
        <w:gridCol w:w="1522"/>
        <w:gridCol w:w="440"/>
        <w:gridCol w:w="1192"/>
      </w:tblGrid>
      <w:tr w:rsidR="00BD609C" w:rsidRPr="00C2525C" w14:paraId="02875AE8"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134554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Концессия</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FB9176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Дата сведений</w:t>
            </w:r>
          </w:p>
        </w:tc>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3AC3BF9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Вложение капитала млн руб.</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29A7A7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w:t>
            </w:r>
          </w:p>
          <w:p w14:paraId="7B5838C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Начало действия</w:t>
            </w:r>
          </w:p>
        </w:tc>
      </w:tr>
      <w:tr w:rsidR="00BD609C" w:rsidRPr="00C2525C" w14:paraId="51F6ECEC"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DB71F45"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15375B42"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B4BE8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 обору</w:t>
            </w:r>
            <w:r w:rsidRPr="00C2525C">
              <w:rPr>
                <w:rFonts w:ascii="Times New Roman" w:hAnsi="Times New Roman" w:cs="Times New Roman"/>
                <w:bCs/>
                <w:color w:val="002060"/>
                <w:sz w:val="16"/>
                <w:szCs w:val="16"/>
              </w:rPr>
              <w:softHyphen/>
              <w:t>дование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FD384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 оборот</w:t>
            </w:r>
            <w:r w:rsidRPr="00C2525C">
              <w:rPr>
                <w:rFonts w:ascii="Times New Roman" w:hAnsi="Times New Roman" w:cs="Times New Roman"/>
                <w:bCs/>
                <w:color w:val="002060"/>
                <w:sz w:val="16"/>
                <w:szCs w:val="16"/>
              </w:rPr>
              <w:softHyphen/>
              <w:t>ные сред</w:t>
            </w:r>
            <w:r w:rsidRPr="00C2525C">
              <w:rPr>
                <w:rFonts w:ascii="Times New Roman" w:hAnsi="Times New Roman" w:cs="Times New Roman"/>
                <w:bCs/>
                <w:color w:val="002060"/>
                <w:sz w:val="16"/>
                <w:szCs w:val="16"/>
              </w:rPr>
              <w:softHyphen/>
              <w:t>ства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65A8D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итого</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630BACF4"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r>
      <w:tr w:rsidR="00BD609C" w:rsidRPr="00C2525C" w14:paraId="6C1521E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EC033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«Лена-Гольдфилдс»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44E50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1/IX 1927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13C57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2548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8A4FD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4355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2622D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6903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13078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18/VIII 1925 г.</w:t>
            </w:r>
          </w:p>
        </w:tc>
      </w:tr>
      <w:tr w:rsidR="00BD609C" w:rsidRPr="00C2525C" w14:paraId="2F6BBFE4"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C1B26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«Гарриман»</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E597B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25/Х 1926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F95AB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18E66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4B0C4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22CEF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25/VII 1925 »</w:t>
            </w:r>
          </w:p>
        </w:tc>
      </w:tr>
      <w:tr w:rsidR="00BD609C" w:rsidRPr="00C2525C" w14:paraId="36618E8C"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AD4A9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Американская К и «Асбест»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139A7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1/Х 1926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19EFA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0C598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D4354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364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0E15A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15/V 1922 »</w:t>
            </w:r>
          </w:p>
        </w:tc>
      </w:tr>
      <w:tr w:rsidR="00BD609C" w:rsidRPr="00C2525C" w14:paraId="7E8E73B0"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A6536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Акционерная горно-промышленная К «Тетюхе»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DA2EE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1/Х 1926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46D66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1012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9CBA0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441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99CC1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1453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36E8D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25/VIII 1925 »</w:t>
            </w:r>
          </w:p>
        </w:tc>
      </w:tr>
      <w:tr w:rsidR="00BD609C" w:rsidRPr="00C2525C" w14:paraId="74AFBE7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F9180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Золотопромышленные пр[ииски] «Винт»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1ABBF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1/Х 1926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A92E1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5A403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5F1EC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2BAD9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1/VIII 1922 »</w:t>
            </w:r>
          </w:p>
        </w:tc>
      </w:tr>
      <w:tr w:rsidR="00BD609C" w:rsidRPr="00C2525C" w14:paraId="7CCDCB55"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2ACD0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Аянское общество К</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091BE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1/Х 1926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803EE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F97FB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A5E6A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8F481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16/Х 1925 »</w:t>
            </w:r>
          </w:p>
        </w:tc>
      </w:tr>
      <w:tr w:rsidR="00BD609C" w:rsidRPr="00C2525C" w14:paraId="5E0D53A9"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FE7D9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Итало-Бельгийское общество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2480C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1/Х 1925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6DA01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A49DD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479C5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44A22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21/III 1924 »</w:t>
            </w:r>
          </w:p>
        </w:tc>
      </w:tr>
      <w:tr w:rsidR="00BD609C" w:rsidRPr="00C2525C" w14:paraId="1435516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4F5BA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7BE6A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4CEF2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4794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7FC4D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7551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AF813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12345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FCE04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w:t>
            </w:r>
          </w:p>
        </w:tc>
      </w:tr>
    </w:tbl>
    <w:p w14:paraId="5C8079B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ТАБЛИЦА [6]</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159"/>
        <w:gridCol w:w="1519"/>
        <w:gridCol w:w="2297"/>
        <w:gridCol w:w="812"/>
        <w:gridCol w:w="782"/>
        <w:gridCol w:w="966"/>
        <w:gridCol w:w="808"/>
        <w:gridCol w:w="1300"/>
      </w:tblGrid>
      <w:tr w:rsidR="00BD609C" w:rsidRPr="00C2525C" w14:paraId="7243B4F3"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47CA3C2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Концессия</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472290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Продукция</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A9D370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За время</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1C55E66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Количество</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2675FBB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Продано</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745F7E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Экспорт, тыс. руб.</w:t>
            </w:r>
          </w:p>
        </w:tc>
      </w:tr>
      <w:tr w:rsidR="00BD609C" w:rsidRPr="00C2525C" w14:paraId="001AC895"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A81C74A"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4FC722D8"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590A4D1"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0FB26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количество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3CEAE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стоимость, </w:t>
            </w:r>
          </w:p>
          <w:p w14:paraId="7E0C313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тыс.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C9565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госторг[</w:t>
            </w:r>
            <w:r w:rsidRPr="00C2525C">
              <w:rPr>
                <w:rFonts w:ascii="Times New Roman" w:hAnsi="Times New Roman" w:cs="Times New Roman"/>
                <w:bCs/>
                <w:color w:val="002060"/>
                <w:sz w:val="16"/>
                <w:szCs w:val="16"/>
              </w:rPr>
              <w:softHyphen/>
              <w:t>овле]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01FA2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частн[ику],</w:t>
            </w:r>
          </w:p>
          <w:p w14:paraId="05E7A7D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31F3AAD"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r>
      <w:tr w:rsidR="00BD609C" w:rsidRPr="00C2525C" w14:paraId="616CE5E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8DA56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«Тетюхе»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0FB09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Цинк, свинец</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F5A9D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1/VII 1925 г. по 1/VII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810D3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4880 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E50A1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BFF72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79903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9EBAB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182</w:t>
            </w:r>
          </w:p>
        </w:tc>
      </w:tr>
      <w:tr w:rsidR="00BD609C" w:rsidRPr="00C2525C" w14:paraId="24FB0EF8"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29BD95D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Американская «Азбест»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29D2F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Асбестин</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8F054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15/V 1922 г. по 1/Х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C958F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2246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65F69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B194A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55 о/о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A0EBC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8185E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w:t>
            </w:r>
          </w:p>
        </w:tc>
      </w:tr>
      <w:tr w:rsidR="00BD609C" w:rsidRPr="00C2525C" w14:paraId="25445EC1"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E79FE79"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2436E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Асбест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5AC39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1/Х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0D330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2360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6B1A2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D689F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773C4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50DD3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134D60B5"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F3D3A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«Гарриман»</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0C6B3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Грузинский марганец</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79EEE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25/VII 1925 г. по 25/VII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CDF5A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763000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56895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DFFF3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4E995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5CF5C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6300</w:t>
            </w:r>
          </w:p>
        </w:tc>
      </w:tr>
      <w:tr w:rsidR="00BD609C" w:rsidRPr="00C2525C" w14:paraId="360B595C"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A83C6F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«Лена-Гольдфильдс»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73AE1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Чугун, железо и пр.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EA9E7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1/Х 1925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CD391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58 400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13A0E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10F30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47E1A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A7BD0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7590A4C1"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6C6FF184"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913FA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Золото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43B65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1/Х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B63AA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499 пуд.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F53B3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8141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EC797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7674</w:t>
            </w:r>
            <w:bookmarkStart w:id="58" w:name="_ednref15"/>
            <w:r w:rsidR="008312D0" w:rsidRPr="00C2525C">
              <w:rPr>
                <w:rFonts w:ascii="Times New Roman" w:hAnsi="Times New Roman" w:cs="Times New Roman"/>
                <w:color w:val="002060"/>
                <w:sz w:val="16"/>
                <w:szCs w:val="16"/>
              </w:rPr>
              <w:fldChar w:fldCharType="begin"/>
            </w:r>
            <w:r w:rsidRPr="00C2525C">
              <w:rPr>
                <w:rFonts w:ascii="Times New Roman" w:hAnsi="Times New Roman" w:cs="Times New Roman"/>
                <w:color w:val="002060"/>
                <w:sz w:val="16"/>
                <w:szCs w:val="16"/>
              </w:rPr>
              <w:instrText xml:space="preserve"> HYPERLINK "http://www.great-country.ru/content/sssr_stat/ind_1926-1928/ind_1926-1928-005.php" \l "_edn15" \o "" </w:instrText>
            </w:r>
            <w:r w:rsidR="008312D0" w:rsidRPr="00C2525C">
              <w:rPr>
                <w:rFonts w:ascii="Times New Roman" w:hAnsi="Times New Roman" w:cs="Times New Roman"/>
                <w:color w:val="002060"/>
                <w:sz w:val="16"/>
                <w:szCs w:val="16"/>
              </w:rPr>
              <w:fldChar w:fldCharType="separate"/>
            </w:r>
            <w:r w:rsidRPr="00C2525C">
              <w:rPr>
                <w:rStyle w:val="a5"/>
                <w:rFonts w:ascii="Times New Roman" w:eastAsiaTheme="majorEastAsia" w:hAnsi="Times New Roman" w:cs="Times New Roman"/>
                <w:color w:val="002060"/>
                <w:sz w:val="16"/>
                <w:szCs w:val="16"/>
              </w:rPr>
              <w:t>[15]</w:t>
            </w:r>
            <w:r w:rsidR="008312D0" w:rsidRPr="00C2525C">
              <w:rPr>
                <w:rFonts w:ascii="Times New Roman" w:hAnsi="Times New Roman" w:cs="Times New Roman"/>
                <w:color w:val="002060"/>
                <w:sz w:val="16"/>
                <w:szCs w:val="16"/>
              </w:rPr>
              <w:fldChar w:fldCharType="end"/>
            </w:r>
            <w:bookmarkEnd w:id="58"/>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FC28E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B96CD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469</w:t>
            </w:r>
          </w:p>
        </w:tc>
      </w:tr>
      <w:tr w:rsidR="00BD609C" w:rsidRPr="00C2525C" w14:paraId="030166AC"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0D729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«Кита Сагарен Кигио Кумиай»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F26CC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Каменный уголь</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43677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14/XII 1925 г. по 14/IV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E5B01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10 508 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A0B34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0B681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A61AE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628E7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bl>
    <w:p w14:paraId="67CC8CE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ТАБЛИЦА [7]</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912"/>
        <w:gridCol w:w="599"/>
        <w:gridCol w:w="768"/>
        <w:gridCol w:w="440"/>
        <w:gridCol w:w="1728"/>
      </w:tblGrid>
      <w:tr w:rsidR="00BD609C" w:rsidRPr="00C2525C" w14:paraId="59C0780A"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46718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Концессия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7D4ED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Рабочие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45391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Служащие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ABCB5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A400D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 том числе иностранцы</w:t>
            </w:r>
          </w:p>
        </w:tc>
      </w:tr>
      <w:tr w:rsidR="00BD609C" w:rsidRPr="00C2525C" w14:paraId="707EAB9F"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CA0C3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Американская К° «Асбест»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43B27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2224D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EC535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46783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29A6C54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8AE44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«Гарриман»</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6458D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2497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B0791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22F49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0D774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56</w:t>
            </w:r>
            <w:bookmarkStart w:id="59" w:name="_ednref16"/>
            <w:r w:rsidR="008312D0" w:rsidRPr="00C2525C">
              <w:rPr>
                <w:rFonts w:ascii="Times New Roman" w:hAnsi="Times New Roman" w:cs="Times New Roman"/>
                <w:color w:val="002060"/>
                <w:sz w:val="16"/>
                <w:szCs w:val="16"/>
              </w:rPr>
              <w:fldChar w:fldCharType="begin"/>
            </w:r>
            <w:r w:rsidRPr="00C2525C">
              <w:rPr>
                <w:rFonts w:ascii="Times New Roman" w:hAnsi="Times New Roman" w:cs="Times New Roman"/>
                <w:color w:val="002060"/>
                <w:sz w:val="16"/>
                <w:szCs w:val="16"/>
              </w:rPr>
              <w:instrText xml:space="preserve"> HYPERLINK "http://www.great-country.ru/content/sssr_stat/ind_1926-1928/ind_1926-1928-005.php" \l "_edn16" \o "" </w:instrText>
            </w:r>
            <w:r w:rsidR="008312D0" w:rsidRPr="00C2525C">
              <w:rPr>
                <w:rFonts w:ascii="Times New Roman" w:hAnsi="Times New Roman" w:cs="Times New Roman"/>
                <w:color w:val="002060"/>
                <w:sz w:val="16"/>
                <w:szCs w:val="16"/>
              </w:rPr>
              <w:fldChar w:fldCharType="separate"/>
            </w:r>
            <w:r w:rsidRPr="00C2525C">
              <w:rPr>
                <w:rStyle w:val="a5"/>
                <w:rFonts w:ascii="Times New Roman" w:eastAsiaTheme="majorEastAsia" w:hAnsi="Times New Roman" w:cs="Times New Roman"/>
                <w:color w:val="002060"/>
                <w:sz w:val="16"/>
                <w:szCs w:val="16"/>
              </w:rPr>
              <w:t>[16]</w:t>
            </w:r>
            <w:r w:rsidR="008312D0" w:rsidRPr="00C2525C">
              <w:rPr>
                <w:rFonts w:ascii="Times New Roman" w:hAnsi="Times New Roman" w:cs="Times New Roman"/>
                <w:color w:val="002060"/>
                <w:sz w:val="16"/>
                <w:szCs w:val="16"/>
              </w:rPr>
              <w:fldChar w:fldCharType="end"/>
            </w:r>
            <w:bookmarkEnd w:id="59"/>
          </w:p>
        </w:tc>
      </w:tr>
      <w:tr w:rsidR="00BD609C" w:rsidRPr="00C2525C" w14:paraId="5AB5264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EA17E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«Лена-Гольфилдс»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A3786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10885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4E8A3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1096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1848E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11981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B27EB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w:t>
            </w:r>
          </w:p>
        </w:tc>
      </w:tr>
      <w:tr w:rsidR="00BD609C" w:rsidRPr="00C2525C" w14:paraId="3B766923"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8A30C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«Тетюхе»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7F514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5E408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DD465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DF66C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240</w:t>
            </w:r>
          </w:p>
        </w:tc>
      </w:tr>
      <w:tr w:rsidR="00BD609C" w:rsidRPr="00C2525C" w14:paraId="02B16EA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AC27D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80A7C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14347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B0C31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1593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38849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15940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42B89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309</w:t>
            </w:r>
          </w:p>
        </w:tc>
      </w:tr>
    </w:tbl>
    <w:p w14:paraId="6BEF9E3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Что касается концессии американской компании «Асбест»,то. удельный вес ее незначителен. Выпуск, продукции ее (азбеста) с 1 октября 1924 г. по 1 октября 1925 г. выразился в количестве 800 т сортированного азбеста, что составляет 7% продукции тре</w:t>
      </w:r>
      <w:r w:rsidRPr="00C2525C">
        <w:rPr>
          <w:rFonts w:ascii="Times New Roman" w:hAnsi="Times New Roman" w:cs="Times New Roman"/>
          <w:color w:val="002060"/>
          <w:sz w:val="16"/>
          <w:szCs w:val="16"/>
        </w:rPr>
        <w:softHyphen/>
        <w:t>ста Уралазбест за тот же период..</w:t>
      </w:r>
    </w:p>
    <w:p w14:paraId="6294923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Значение концессии «Винт» по разработке золотых приисков Амурской области в золотопромышленности СССР ничтожно. Она дает около 50 кг шлихового золота, но как предприятие, производящее добычу золота механическим путем и при этом в столь отдаленном районе, оно должно быть признано полезным.</w:t>
      </w:r>
    </w:p>
    <w:p w14:paraId="78BB609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Вывести заключение о нефтепромышленной концессии Итало-Бельгийского общества не представляется еще возможным, так как таковая производит пока работы разведывательного характе</w:t>
      </w:r>
      <w:r w:rsidRPr="00C2525C">
        <w:rPr>
          <w:rFonts w:ascii="Times New Roman" w:hAnsi="Times New Roman" w:cs="Times New Roman"/>
          <w:color w:val="002060"/>
          <w:sz w:val="16"/>
          <w:szCs w:val="16"/>
        </w:rPr>
        <w:softHyphen/>
        <w:t>ра, но необходимо отметить, что изучение Ширакской степи в нефтепромышленном отношении представляет интерес для на</w:t>
      </w:r>
      <w:r w:rsidRPr="00C2525C">
        <w:rPr>
          <w:rFonts w:ascii="Times New Roman" w:hAnsi="Times New Roman" w:cs="Times New Roman"/>
          <w:color w:val="002060"/>
          <w:sz w:val="16"/>
          <w:szCs w:val="16"/>
        </w:rPr>
        <w:softHyphen/>
        <w:t>родного хозяйства Грузии.</w:t>
      </w:r>
    </w:p>
    <w:p w14:paraId="477460C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Аянская корпорация, (разведка и добыча золота в районе Охотского уезда Камчатской губ.) представляла большой интерес в золотопромышленном отношении, поскольку это общество взя</w:t>
      </w:r>
      <w:r w:rsidRPr="00C2525C">
        <w:rPr>
          <w:rFonts w:ascii="Times New Roman" w:hAnsi="Times New Roman" w:cs="Times New Roman"/>
          <w:color w:val="002060"/>
          <w:sz w:val="16"/>
          <w:szCs w:val="16"/>
        </w:rPr>
        <w:softHyphen/>
        <w:t xml:space="preserve">ло на себя разведку малоисследованного района. Концессионер затратил, за время с 18 августа 1925 г. по 30 декабря 1926 г. на разведку </w:t>
      </w:r>
      <w:r w:rsidRPr="00C2525C">
        <w:rPr>
          <w:rFonts w:ascii="Times New Roman" w:hAnsi="Times New Roman" w:cs="Times New Roman"/>
          <w:color w:val="002060"/>
          <w:sz w:val="16"/>
          <w:szCs w:val="16"/>
        </w:rPr>
        <w:lastRenderedPageBreak/>
        <w:t>около 300 тыс. руб. Результаты разведки для концессионера оказались, однако, малоутвердительными, вследствие чего эта концессия по желанию самой корпорации ликвиди</w:t>
      </w:r>
      <w:r w:rsidRPr="00C2525C">
        <w:rPr>
          <w:rFonts w:ascii="Times New Roman" w:hAnsi="Times New Roman" w:cs="Times New Roman"/>
          <w:color w:val="002060"/>
          <w:sz w:val="16"/>
          <w:szCs w:val="16"/>
        </w:rPr>
        <w:softHyphen/>
        <w:t>рована.</w:t>
      </w:r>
    </w:p>
    <w:p w14:paraId="56B2BFA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Американская алюминиевая компания (договор заключен 10 мая 1926 г.) будет производить поиски и разведки алюминие</w:t>
      </w:r>
      <w:r w:rsidRPr="00C2525C">
        <w:rPr>
          <w:rFonts w:ascii="Times New Roman" w:hAnsi="Times New Roman" w:cs="Times New Roman"/>
          <w:color w:val="002060"/>
          <w:sz w:val="16"/>
          <w:szCs w:val="16"/>
        </w:rPr>
        <w:softHyphen/>
        <w:t>вых руд по всей территории СССР в течение двух летних сезо</w:t>
      </w:r>
      <w:r w:rsidRPr="00C2525C">
        <w:rPr>
          <w:rFonts w:ascii="Times New Roman" w:hAnsi="Times New Roman" w:cs="Times New Roman"/>
          <w:color w:val="002060"/>
          <w:sz w:val="16"/>
          <w:szCs w:val="16"/>
        </w:rPr>
        <w:softHyphen/>
        <w:t>нов, т. е. до 1 декабря 1927 г. Компания должна по договору из</w:t>
      </w:r>
      <w:r w:rsidRPr="00C2525C">
        <w:rPr>
          <w:rFonts w:ascii="Times New Roman" w:hAnsi="Times New Roman" w:cs="Times New Roman"/>
          <w:color w:val="002060"/>
          <w:sz w:val="16"/>
          <w:szCs w:val="16"/>
        </w:rPr>
        <w:softHyphen/>
        <w:t>расходовать на эти работы не менее 50 тыс. долларов; в обеспе</w:t>
      </w:r>
      <w:r w:rsidRPr="00C2525C">
        <w:rPr>
          <w:rFonts w:ascii="Times New Roman" w:hAnsi="Times New Roman" w:cs="Times New Roman"/>
          <w:color w:val="002060"/>
          <w:sz w:val="16"/>
          <w:szCs w:val="16"/>
        </w:rPr>
        <w:softHyphen/>
        <w:t>чение этих обязательных затрат компанией представлена гарантия банка.</w:t>
      </w:r>
    </w:p>
    <w:p w14:paraId="226EB34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Концессия Приамурского горнопромышленного общества, договор с которым был заключен 1 июля 1925 г., занята развед</w:t>
      </w:r>
      <w:r w:rsidRPr="00C2525C">
        <w:rPr>
          <w:rFonts w:ascii="Times New Roman" w:hAnsi="Times New Roman" w:cs="Times New Roman"/>
          <w:color w:val="002060"/>
          <w:sz w:val="16"/>
          <w:szCs w:val="16"/>
        </w:rPr>
        <w:softHyphen/>
        <w:t>кой, разработкой и добычей черных и цветных металлов в Приамурской губ. По этой концессии предусмотрено строительство на сумму около 15 млн. руб. Обязательные затраты на подгото</w:t>
      </w:r>
      <w:r w:rsidRPr="00C2525C">
        <w:rPr>
          <w:rFonts w:ascii="Times New Roman" w:hAnsi="Times New Roman" w:cs="Times New Roman"/>
          <w:color w:val="002060"/>
          <w:sz w:val="16"/>
          <w:szCs w:val="16"/>
        </w:rPr>
        <w:softHyphen/>
        <w:t>вительные и разведочные работы составляют не менее 400 тыс. руб. в течение трех лет со дня заключения договора.</w:t>
      </w:r>
    </w:p>
    <w:p w14:paraId="0BE03CD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декабря 1925 г. были заключены договоры с японскими группами промышленников: 1) «Кита Сагарен Секио Кигио Кумиай»— на разведку, разработку и добычу нефти на восточ</w:t>
      </w:r>
      <w:r w:rsidRPr="00C2525C">
        <w:rPr>
          <w:rFonts w:ascii="Times New Roman" w:hAnsi="Times New Roman" w:cs="Times New Roman"/>
          <w:color w:val="002060"/>
          <w:sz w:val="16"/>
          <w:szCs w:val="16"/>
        </w:rPr>
        <w:softHyphen/>
        <w:t>ном побережье Сахалина; 2) «Сакай Кумиай» — на разведку и добычу каменного угля на западном побережье Сахалина; 3) «Кита Сагарен Секитан Кигио Кумиай» — на добычу камен</w:t>
      </w:r>
      <w:r w:rsidRPr="00C2525C">
        <w:rPr>
          <w:rFonts w:ascii="Times New Roman" w:hAnsi="Times New Roman" w:cs="Times New Roman"/>
          <w:color w:val="002060"/>
          <w:sz w:val="16"/>
          <w:szCs w:val="16"/>
        </w:rPr>
        <w:softHyphen/>
        <w:t>ного угля на западном побережье Сахалина. Производственная программа и сумма обязательных затрат по этим договорам не предусмотрены.</w:t>
      </w:r>
    </w:p>
    <w:p w14:paraId="348B486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Заключенный 16 февраля 1926 г. с промышленной японской фирмой «Цукахара Кумиай» договор на разведку и добычу ка</w:t>
      </w:r>
      <w:r w:rsidRPr="00C2525C">
        <w:rPr>
          <w:rFonts w:ascii="Times New Roman" w:hAnsi="Times New Roman" w:cs="Times New Roman"/>
          <w:color w:val="002060"/>
          <w:sz w:val="16"/>
          <w:szCs w:val="16"/>
        </w:rPr>
        <w:softHyphen/>
        <w:t>менного угля на западном побережье Сахалина предусматривает обязательную затрату на разведочные работы до 1 декабря 1927 г. не менее 150 тыс. руб. Сумма, капитальных затрат не предусмотрена.</w:t>
      </w:r>
    </w:p>
    <w:p w14:paraId="5E6606D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Концессия «Иотаро Танака» (договор заключен в ноябре 1925 г. на добычу золота на Лидинском прииске на Камчатке) — предприятие небольшое, сумма затрат по договору не определе</w:t>
      </w:r>
      <w:r w:rsidRPr="00C2525C">
        <w:rPr>
          <w:rFonts w:ascii="Times New Roman" w:hAnsi="Times New Roman" w:cs="Times New Roman"/>
          <w:color w:val="002060"/>
          <w:sz w:val="16"/>
          <w:szCs w:val="16"/>
        </w:rPr>
        <w:softHyphen/>
        <w:t>на; на 1 октября 1926 г. было ввезено оборудования на 25 тыс. руб.</w:t>
      </w:r>
    </w:p>
    <w:p w14:paraId="0B20408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договору с компанией «Финн Сторен», заключенному 8. де</w:t>
      </w:r>
      <w:r w:rsidRPr="00C2525C">
        <w:rPr>
          <w:rFonts w:ascii="Times New Roman" w:hAnsi="Times New Roman" w:cs="Times New Roman"/>
          <w:color w:val="002060"/>
          <w:sz w:val="16"/>
          <w:szCs w:val="16"/>
        </w:rPr>
        <w:softHyphen/>
        <w:t>кабря 1924 г., на поиски и разведки полезных ископаемых на полуострове Бузачи предусмотрено вложение капитала в течение пяти лет не менее 800 тыс. руб. Постановлением СНК СССР кон</w:t>
      </w:r>
      <w:r w:rsidRPr="00C2525C">
        <w:rPr>
          <w:rFonts w:ascii="Times New Roman" w:hAnsi="Times New Roman" w:cs="Times New Roman"/>
          <w:color w:val="002060"/>
          <w:sz w:val="16"/>
          <w:szCs w:val="16"/>
        </w:rPr>
        <w:softHyphen/>
        <w:t>цессионеру была предоставлена отсрочка на год по выполнению обязательства по договору. В конце 1925 г. на полуостров Бузачи была отправлена геологическая экспедиция, на работы которой, по сообщению самого концессионера, было затрачено около 300 тыс. руб. В настоящее время концессия ликвидирована.</w:t>
      </w:r>
    </w:p>
    <w:p w14:paraId="6F57D17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Лесные концессии</w:t>
      </w:r>
    </w:p>
    <w:p w14:paraId="170B569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отчетном году действовало 6 концессий [табл. 8].</w:t>
      </w:r>
    </w:p>
    <w:p w14:paraId="2906881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Общий размер концессионной лесной площади следует исчис</w:t>
      </w:r>
      <w:r w:rsidRPr="00C2525C">
        <w:rPr>
          <w:rFonts w:ascii="Times New Roman" w:hAnsi="Times New Roman" w:cs="Times New Roman"/>
          <w:color w:val="002060"/>
          <w:sz w:val="16"/>
          <w:szCs w:val="16"/>
        </w:rPr>
        <w:softHyphen/>
        <w:t>лить более 5576 тыс. дес. Общества «Двинолес-Лимитед» и «Ре-пола-Вууд» не имеют определенной концессионной площади, но получают ежегодно от 700 [тыс.] до 750 тыс. пиловочных бревен: первое — из лесов бассейна Западной Двины, а второе — из ле</w:t>
      </w:r>
      <w:r w:rsidRPr="00C2525C">
        <w:rPr>
          <w:rFonts w:ascii="Times New Roman" w:hAnsi="Times New Roman" w:cs="Times New Roman"/>
          <w:color w:val="002060"/>
          <w:sz w:val="16"/>
          <w:szCs w:val="16"/>
        </w:rPr>
        <w:softHyphen/>
        <w:t>сов Карелии, тяготеющих сплавом в Финляндию. Из указанных в табл. [8] 38 рам концессионными предприятиями было уста</w:t>
      </w:r>
      <w:r w:rsidRPr="00C2525C">
        <w:rPr>
          <w:rFonts w:ascii="Times New Roman" w:hAnsi="Times New Roman" w:cs="Times New Roman"/>
          <w:color w:val="002060"/>
          <w:sz w:val="16"/>
          <w:szCs w:val="16"/>
        </w:rPr>
        <w:softHyphen/>
        <w:t>новлено новых 16 рам. Кроме того, за время работы было уста</w:t>
      </w:r>
      <w:r w:rsidRPr="00C2525C">
        <w:rPr>
          <w:rFonts w:ascii="Times New Roman" w:hAnsi="Times New Roman" w:cs="Times New Roman"/>
          <w:color w:val="002060"/>
          <w:sz w:val="16"/>
          <w:szCs w:val="16"/>
        </w:rPr>
        <w:softHyphen/>
        <w:t>новлено и другое техническое оборудование (станки, лесотаски и др.). Общая сумма средств, вложенных в оборудование (вклю</w:t>
      </w:r>
      <w:r w:rsidRPr="00C2525C">
        <w:rPr>
          <w:rFonts w:ascii="Times New Roman" w:hAnsi="Times New Roman" w:cs="Times New Roman"/>
          <w:color w:val="002060"/>
          <w:sz w:val="16"/>
          <w:szCs w:val="16"/>
        </w:rPr>
        <w:softHyphen/>
        <w:t>чая и рамы), составила: «Русонорвеголес» — 2 млн. руб., «Руссанглолес» — 400 тыс., «Руссголландолес» — 600 тыс. и «Моло-голес» — 2,5 млн., всего — 5,5 млн. руб.</w:t>
      </w:r>
    </w:p>
    <w:p w14:paraId="7A9FF05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ТАБЛИЦА [8]</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489"/>
        <w:gridCol w:w="1861"/>
        <w:gridCol w:w="692"/>
        <w:gridCol w:w="2250"/>
        <w:gridCol w:w="2893"/>
        <w:gridCol w:w="1065"/>
        <w:gridCol w:w="1068"/>
      </w:tblGrid>
      <w:tr w:rsidR="00BD609C" w:rsidRPr="00C2525C" w14:paraId="5324EB2A"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64D4EBF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w:t>
            </w:r>
          </w:p>
          <w:p w14:paraId="576E186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Концессия</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5AB434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w:t>
            </w:r>
          </w:p>
          <w:p w14:paraId="064080B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Время заключения договоров</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396AD5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w:t>
            </w:r>
          </w:p>
          <w:p w14:paraId="7685D48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Срок (лет)</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7370FB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w:t>
            </w:r>
          </w:p>
          <w:p w14:paraId="6663B7A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Лесная пло</w:t>
            </w:r>
            <w:r w:rsidRPr="00C2525C">
              <w:rPr>
                <w:rFonts w:ascii="Times New Roman" w:hAnsi="Times New Roman" w:cs="Times New Roman"/>
                <w:bCs/>
                <w:color w:val="002060"/>
                <w:sz w:val="16"/>
                <w:szCs w:val="16"/>
              </w:rPr>
              <w:softHyphen/>
              <w:t>щадь концес</w:t>
            </w:r>
            <w:r w:rsidRPr="00C2525C">
              <w:rPr>
                <w:rFonts w:ascii="Times New Roman" w:hAnsi="Times New Roman" w:cs="Times New Roman"/>
                <w:bCs/>
                <w:color w:val="002060"/>
                <w:sz w:val="16"/>
                <w:szCs w:val="16"/>
              </w:rPr>
              <w:softHyphen/>
              <w:t>сии, тыс. дес.</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A88598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w:t>
            </w:r>
          </w:p>
          <w:p w14:paraId="7BDF792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Оборудо</w:t>
            </w:r>
            <w:r w:rsidRPr="00C2525C">
              <w:rPr>
                <w:rFonts w:ascii="Times New Roman" w:hAnsi="Times New Roman" w:cs="Times New Roman"/>
                <w:bCs/>
                <w:color w:val="002060"/>
                <w:sz w:val="16"/>
                <w:szCs w:val="16"/>
              </w:rPr>
              <w:softHyphen/>
              <w:t>вание по количеству лесопильных рам</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47383A6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Вложено капитала</w:t>
            </w:r>
          </w:p>
        </w:tc>
      </w:tr>
      <w:tr w:rsidR="00BD609C" w:rsidRPr="00C2525C" w14:paraId="169ED741"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A5E861F"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74C2144"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EA4E48D"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6E0CD91"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93AED11"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A5AA9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прави</w:t>
            </w:r>
            <w:r w:rsidRPr="00C2525C">
              <w:rPr>
                <w:rFonts w:ascii="Times New Roman" w:hAnsi="Times New Roman" w:cs="Times New Roman"/>
                <w:bCs/>
                <w:color w:val="002060"/>
                <w:sz w:val="16"/>
                <w:szCs w:val="16"/>
              </w:rPr>
              <w:softHyphen/>
              <w:t>тельством</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8F82E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концес</w:t>
            </w:r>
            <w:r w:rsidRPr="00C2525C">
              <w:rPr>
                <w:rFonts w:ascii="Times New Roman" w:hAnsi="Times New Roman" w:cs="Times New Roman"/>
                <w:bCs/>
                <w:color w:val="002060"/>
                <w:sz w:val="16"/>
                <w:szCs w:val="16"/>
              </w:rPr>
              <w:softHyphen/>
              <w:t>сионного</w:t>
            </w:r>
          </w:p>
        </w:tc>
      </w:tr>
      <w:tr w:rsidR="00BD609C" w:rsidRPr="00C2525C" w14:paraId="50937C44"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66B49694"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39018DEC"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BAE6EA1"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3DD6CC70"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46DB622"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2FF1213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тыс. руб.</w:t>
            </w:r>
          </w:p>
        </w:tc>
      </w:tr>
      <w:tr w:rsidR="00BD609C" w:rsidRPr="00C2525C" w14:paraId="517843E5"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13154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«Руссанглолес»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23C65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27/Ш 1923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7DD6D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A8F0D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2D55E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45766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DD28F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750</w:t>
            </w:r>
          </w:p>
        </w:tc>
      </w:tr>
      <w:tr w:rsidR="00BD609C" w:rsidRPr="00C2525C" w14:paraId="2BF286D7"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D197B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«Русснорветолес»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B4F93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10/Х 1923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C9179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99905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43D0D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B0BE6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8427A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1500</w:t>
            </w:r>
          </w:p>
        </w:tc>
      </w:tr>
      <w:tr w:rsidR="00BD609C" w:rsidRPr="00C2525C" w14:paraId="2E793869"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2BB70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«Руссголландолес»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1967F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27/III 1923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B6B2E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F9C33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C2445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C5462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671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22147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671</w:t>
            </w:r>
          </w:p>
        </w:tc>
      </w:tr>
      <w:tr w:rsidR="00BD609C" w:rsidRPr="00C2525C" w14:paraId="127C8332"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75D9A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«Двинолес-Лимитед»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2CB14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7/VII 1922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995B7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55BA8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E14A3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E83DC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95C39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490</w:t>
            </w:r>
          </w:p>
        </w:tc>
      </w:tr>
      <w:tr w:rsidR="00BD609C" w:rsidRPr="00C2525C" w14:paraId="78916A8D"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C1CFC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«Репола-Вууд»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4C20F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12/XI 1924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99754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340A1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7304A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85F8F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AC2EE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6A983FDD"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B19A5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«Мологолес»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7B8E1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12/Х 1923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06098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A75FD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14D45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22AC2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34186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9727</w:t>
            </w:r>
          </w:p>
        </w:tc>
      </w:tr>
      <w:tr w:rsidR="00BD609C" w:rsidRPr="00C2525C" w14:paraId="0C3A2D3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D7009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3E6BA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B40A7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02E86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5576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9B6BF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8A092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3431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8DBA8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13138</w:t>
            </w:r>
          </w:p>
        </w:tc>
      </w:tr>
    </w:tbl>
    <w:p w14:paraId="2EE5F5E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w:t>
      </w:r>
    </w:p>
    <w:p w14:paraId="4717144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w:t>
      </w:r>
    </w:p>
    <w:p w14:paraId="5B71C99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Концессии «Двинолес» и «Репола-Вууд» никаких предприя</w:t>
      </w:r>
      <w:r w:rsidRPr="00C2525C">
        <w:rPr>
          <w:rFonts w:ascii="Times New Roman" w:hAnsi="Times New Roman" w:cs="Times New Roman"/>
          <w:color w:val="002060"/>
          <w:sz w:val="16"/>
          <w:szCs w:val="16"/>
        </w:rPr>
        <w:softHyphen/>
        <w:t>тий промышленного характера в пределах СССР не имеют, а за</w:t>
      </w:r>
      <w:r w:rsidRPr="00C2525C">
        <w:rPr>
          <w:rFonts w:ascii="Times New Roman" w:hAnsi="Times New Roman" w:cs="Times New Roman"/>
          <w:color w:val="002060"/>
          <w:sz w:val="16"/>
          <w:szCs w:val="16"/>
        </w:rPr>
        <w:softHyphen/>
        <w:t>няты распиловкой леса (в Риге и на территории Финляндии) и реализацией его за границей.</w:t>
      </w:r>
    </w:p>
    <w:p w14:paraId="374EE7D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Лесными концессиями, кроме «Мологолеса», в 1925/26 г. были привлечены кредиты из-за границы до 4 млн. руб. Кредитование банками СССР за то же время выразилось в сумме до 7,5 млн. руб., причем из последней суммы значительная часть была использована «Мологолесом» — до 4,5 млн. руб. (60%).</w:t>
      </w:r>
    </w:p>
    <w:p w14:paraId="6920077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Общее число рабочих и служащих, занятых на концессиях, определяется в 33 300 человек (в том числе постоянных рабо</w:t>
      </w:r>
      <w:r w:rsidRPr="00C2525C">
        <w:rPr>
          <w:rFonts w:ascii="Times New Roman" w:hAnsi="Times New Roman" w:cs="Times New Roman"/>
          <w:color w:val="002060"/>
          <w:sz w:val="16"/>
          <w:szCs w:val="16"/>
        </w:rPr>
        <w:softHyphen/>
        <w:t>чих—3013 человек, сезонных — 29 180, служащих—1117, из них 50 иностранцев).</w:t>
      </w:r>
    </w:p>
    <w:p w14:paraId="0CCBC94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отдельным концессионным предприятиям они распределя</w:t>
      </w:r>
      <w:r w:rsidRPr="00C2525C">
        <w:rPr>
          <w:rFonts w:ascii="Times New Roman" w:hAnsi="Times New Roman" w:cs="Times New Roman"/>
          <w:color w:val="002060"/>
          <w:sz w:val="16"/>
          <w:szCs w:val="16"/>
        </w:rPr>
        <w:softHyphen/>
        <w:t>ются так [табл. 9].</w:t>
      </w:r>
    </w:p>
    <w:p w14:paraId="00F4BF1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Зарплата, выплаченная за все время действия четырех кон</w:t>
      </w:r>
      <w:r w:rsidRPr="00C2525C">
        <w:rPr>
          <w:rFonts w:ascii="Times New Roman" w:hAnsi="Times New Roman" w:cs="Times New Roman"/>
          <w:color w:val="002060"/>
          <w:sz w:val="16"/>
          <w:szCs w:val="16"/>
        </w:rPr>
        <w:softHyphen/>
        <w:t>цессий, по данным отчетов на 1 октября 1926 г., выражается в сумме, около 17 млн. руб.</w:t>
      </w:r>
    </w:p>
    <w:p w14:paraId="4852E41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ТАБЛИЦА [9]</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277"/>
        <w:gridCol w:w="850"/>
        <w:gridCol w:w="675"/>
        <w:gridCol w:w="768"/>
        <w:gridCol w:w="452"/>
        <w:gridCol w:w="1728"/>
      </w:tblGrid>
      <w:tr w:rsidR="00BD609C" w:rsidRPr="00C2525C" w14:paraId="24B678B9"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2F04217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Концессия</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4C83B30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Рабочие</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3772E1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Служа</w:t>
            </w:r>
            <w:r w:rsidRPr="00C2525C">
              <w:rPr>
                <w:rFonts w:ascii="Times New Roman" w:hAnsi="Times New Roman" w:cs="Times New Roman"/>
                <w:bCs/>
                <w:color w:val="002060"/>
                <w:sz w:val="16"/>
                <w:szCs w:val="16"/>
              </w:rPr>
              <w:softHyphen/>
              <w:t>щие</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E30047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Итого</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327460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 том числе иностранцы</w:t>
            </w:r>
          </w:p>
        </w:tc>
      </w:tr>
      <w:tr w:rsidR="00BD609C" w:rsidRPr="00C2525C" w14:paraId="38A4D305"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742268E"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CDC4C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постоян</w:t>
            </w:r>
            <w:r w:rsidRPr="00C2525C">
              <w:rPr>
                <w:rFonts w:ascii="Times New Roman" w:hAnsi="Times New Roman" w:cs="Times New Roman"/>
                <w:bCs/>
                <w:color w:val="002060"/>
                <w:sz w:val="16"/>
                <w:szCs w:val="16"/>
              </w:rPr>
              <w:softHyphen/>
              <w:t>ные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0363D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сезонные</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11AA6AA"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678CD5B"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36AF0CE"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r>
      <w:tr w:rsidR="00BD609C" w:rsidRPr="00C2525C" w14:paraId="0E9F439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404BE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«Руссанглолес»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AC6B4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9D646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20BD4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0AE15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74243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w:t>
            </w:r>
          </w:p>
        </w:tc>
      </w:tr>
      <w:tr w:rsidR="00BD609C" w:rsidRPr="00C2525C" w14:paraId="392B728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F1462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«Русснорвеглес»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1C625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F665B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6180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A93F2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E97A7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7254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0AF37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w:t>
            </w:r>
          </w:p>
        </w:tc>
      </w:tr>
      <w:tr w:rsidR="00BD609C" w:rsidRPr="00C2525C" w14:paraId="3C1AE428"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D56B6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«Руссоголандлес»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86176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642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3C7AC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3DD14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93174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5771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F0708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w:t>
            </w:r>
          </w:p>
        </w:tc>
      </w:tr>
      <w:tr w:rsidR="00BD609C" w:rsidRPr="00C2525C" w14:paraId="02A79D48"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AFB40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«Мологолес»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99BCF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F4374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FAC62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9010E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16941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E4F56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w:t>
            </w:r>
          </w:p>
        </w:tc>
      </w:tr>
      <w:tr w:rsidR="00BD609C" w:rsidRPr="00C2525C" w14:paraId="3903EF93"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49886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03C36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3013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6CE08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29180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EE49C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1117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91FE2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33310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CF552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50</w:t>
            </w:r>
          </w:p>
        </w:tc>
      </w:tr>
    </w:tbl>
    <w:p w14:paraId="670AABD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Платежи правительству по лесным концессиям за тот же пе</w:t>
      </w:r>
      <w:r w:rsidRPr="00C2525C">
        <w:rPr>
          <w:rFonts w:ascii="Times New Roman" w:hAnsi="Times New Roman" w:cs="Times New Roman"/>
          <w:color w:val="002060"/>
          <w:sz w:val="16"/>
          <w:szCs w:val="16"/>
        </w:rPr>
        <w:softHyphen/>
        <w:t>риод (1922—1926 гг.) видны из [данных] табл. [10]-(в тыс. руб.). _</w:t>
      </w:r>
    </w:p>
    <w:p w14:paraId="1F6F8EA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Сумма платежей за 1925/26 г. по четырем концессиям выра</w:t>
      </w:r>
      <w:r w:rsidRPr="00C2525C">
        <w:rPr>
          <w:rFonts w:ascii="Times New Roman" w:hAnsi="Times New Roman" w:cs="Times New Roman"/>
          <w:color w:val="002060"/>
          <w:sz w:val="16"/>
          <w:szCs w:val="16"/>
        </w:rPr>
        <w:softHyphen/>
        <w:t>жается в размере 3786 тыс. руб. Кроме того, взносы по социаль</w:t>
      </w:r>
      <w:r w:rsidRPr="00C2525C">
        <w:rPr>
          <w:rFonts w:ascii="Times New Roman" w:hAnsi="Times New Roman" w:cs="Times New Roman"/>
          <w:color w:val="002060"/>
          <w:sz w:val="16"/>
          <w:szCs w:val="16"/>
        </w:rPr>
        <w:softHyphen/>
        <w:t>ному страхованию за тот же период составили 1685 тыс. руб.</w:t>
      </w:r>
    </w:p>
    <w:p w14:paraId="15C183C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ТАБЛИЦА [10]</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357"/>
        <w:gridCol w:w="1732"/>
        <w:gridCol w:w="545"/>
        <w:gridCol w:w="1457"/>
        <w:gridCol w:w="884"/>
        <w:gridCol w:w="1264"/>
        <w:gridCol w:w="1303"/>
        <w:gridCol w:w="452"/>
      </w:tblGrid>
      <w:tr w:rsidR="00BD609C" w:rsidRPr="00C2525C" w14:paraId="6A5006C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EA1A1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Концессия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F82DF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За время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0914E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Аренда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72F10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Доле</w:t>
            </w:r>
            <w:r w:rsidRPr="00C2525C">
              <w:rPr>
                <w:rFonts w:ascii="Times New Roman" w:hAnsi="Times New Roman" w:cs="Times New Roman"/>
                <w:bCs/>
                <w:color w:val="002060"/>
                <w:sz w:val="16"/>
                <w:szCs w:val="16"/>
              </w:rPr>
              <w:softHyphen/>
              <w:t>вые отчис</w:t>
            </w:r>
            <w:r w:rsidRPr="00C2525C">
              <w:rPr>
                <w:rFonts w:ascii="Times New Roman" w:hAnsi="Times New Roman" w:cs="Times New Roman"/>
                <w:bCs/>
                <w:color w:val="002060"/>
                <w:sz w:val="16"/>
                <w:szCs w:val="16"/>
              </w:rPr>
              <w:softHyphen/>
              <w:t>ления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94711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По пенщнна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C3E60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Налоги н па</w:t>
            </w:r>
            <w:r w:rsidRPr="00C2525C">
              <w:rPr>
                <w:rFonts w:ascii="Times New Roman" w:hAnsi="Times New Roman" w:cs="Times New Roman"/>
                <w:bCs/>
                <w:color w:val="002060"/>
                <w:sz w:val="16"/>
                <w:szCs w:val="16"/>
              </w:rPr>
              <w:softHyphen/>
              <w:t>тенты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5DB1B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Пошли</w:t>
            </w:r>
            <w:r w:rsidRPr="00C2525C">
              <w:rPr>
                <w:rFonts w:ascii="Times New Roman" w:hAnsi="Times New Roman" w:cs="Times New Roman"/>
                <w:bCs/>
                <w:color w:val="002060"/>
                <w:sz w:val="16"/>
                <w:szCs w:val="16"/>
              </w:rPr>
              <w:softHyphen/>
              <w:t>ны и сборы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77219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Итого</w:t>
            </w:r>
          </w:p>
        </w:tc>
      </w:tr>
      <w:tr w:rsidR="00BD609C" w:rsidRPr="00C2525C" w14:paraId="53BEA604"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14:paraId="1B20DC3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«Руссангдолес»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AD986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1922 по 1/Х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BC808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9AD3F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C1A0C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2112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422FD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32F9E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348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A97A1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2736</w:t>
            </w:r>
          </w:p>
        </w:tc>
      </w:tr>
      <w:tr w:rsidR="00BD609C" w:rsidRPr="00C2525C" w14:paraId="2BD09572"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3F3CE7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«Русснорветолес»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45152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1/Х 1925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497C8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3ABDC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8E5AE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40FAF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E90AC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4E885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2224</w:t>
            </w:r>
          </w:p>
        </w:tc>
      </w:tr>
      <w:tr w:rsidR="00BD609C" w:rsidRPr="00C2525C" w14:paraId="2005D6D8"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7C020037"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CF3AF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1925/26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15C84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B2498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BC91B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3018F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3A87A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722BC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1111</w:t>
            </w:r>
          </w:p>
        </w:tc>
      </w:tr>
      <w:tr w:rsidR="00BD609C" w:rsidRPr="00C2525C" w14:paraId="44254C05"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B0FF1D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«Руссголландолес»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BC8E2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1922 по 1/Х 1925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A5727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24F6F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23B40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BF51C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B03CD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1AFB3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2345</w:t>
            </w:r>
          </w:p>
        </w:tc>
      </w:tr>
      <w:tr w:rsidR="00BD609C" w:rsidRPr="00C2525C" w14:paraId="21BB4442"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65E23521"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1D209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1/Х 1925 г. —1/Х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78D08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E5567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32D14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932D3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3984A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A291A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881</w:t>
            </w:r>
          </w:p>
        </w:tc>
      </w:tr>
      <w:tr w:rsidR="00BD609C" w:rsidRPr="00C2525C" w14:paraId="4EA8412E"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28366A7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«Двинолес»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9F7D4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1922/23 по 1/Х 1925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95ADA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3508D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9FDF2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4132A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4174E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2DFF4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2131</w:t>
            </w:r>
          </w:p>
        </w:tc>
      </w:tr>
      <w:tr w:rsidR="00BD609C" w:rsidRPr="00C2525C" w14:paraId="2EFC5E96"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7D9667E"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3DAF0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1/Х 1925 г. —1/Х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6FEB9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AEEAF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789BA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F96AE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861F9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75D1B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594</w:t>
            </w:r>
          </w:p>
        </w:tc>
      </w:tr>
      <w:tr w:rsidR="00BD609C" w:rsidRPr="00C2525C" w14:paraId="2C79368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14:paraId="22C55DE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«Репола-Вууд»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B1719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1924 по 1/Х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5E960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AF4A6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C6883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65942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F1900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2E6F8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655</w:t>
            </w:r>
          </w:p>
        </w:tc>
      </w:tr>
      <w:tr w:rsidR="00BD609C" w:rsidRPr="00C2525C" w14:paraId="26E123A4"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412CD00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«Мологолес»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34615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1923 по 1/Х 1924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885D6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73A41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6BBDC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5B916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E69CD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1B142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913</w:t>
            </w:r>
          </w:p>
        </w:tc>
      </w:tr>
      <w:tr w:rsidR="00BD609C" w:rsidRPr="00C2525C" w14:paraId="12F1897A"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6210DA4"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1515D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1/Х 1924 —1/Х 1925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F4652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D84C0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EA56E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13CC8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9957B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C7ED8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1031</w:t>
            </w:r>
          </w:p>
        </w:tc>
      </w:tr>
      <w:tr w:rsidR="00BD609C" w:rsidRPr="00C2525C" w14:paraId="01FD0BB4"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733D0FB"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E507D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1/Х 1925 г. —1/Х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6AE16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570B7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5F60D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121F8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510DB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88B10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1200</w:t>
            </w:r>
          </w:p>
        </w:tc>
      </w:tr>
      <w:tr w:rsidR="00BD609C" w:rsidRPr="00C2525C" w14:paraId="722FEB28"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B6B2E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FA692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A15CE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490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75F27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514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E2C1C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12872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31ACC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1170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BDA63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775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9E124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15821</w:t>
            </w:r>
          </w:p>
        </w:tc>
      </w:tr>
    </w:tbl>
    <w:p w14:paraId="335D54A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Стоимость заготовленных лесных материалов за все время действия концессий определяется примерно в сумме 35 млн. руб., из коих на долю экспорта приходится 27 млн. руб.</w:t>
      </w:r>
    </w:p>
    <w:p w14:paraId="1E85F6C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Акции иностранных групп смешанных обществ «Руосангло-лес» и «Руссголландолес» были выкуплены Северолеоом в конце 1926 г. В настоящее время Северолес является единоличным хо</w:t>
      </w:r>
      <w:r w:rsidRPr="00C2525C">
        <w:rPr>
          <w:rFonts w:ascii="Times New Roman" w:hAnsi="Times New Roman" w:cs="Times New Roman"/>
          <w:color w:val="002060"/>
          <w:sz w:val="16"/>
          <w:szCs w:val="16"/>
        </w:rPr>
        <w:softHyphen/>
        <w:t>зяином этих обществ; таким образом, последние стали фактиче</w:t>
      </w:r>
      <w:r w:rsidRPr="00C2525C">
        <w:rPr>
          <w:rFonts w:ascii="Times New Roman" w:hAnsi="Times New Roman" w:cs="Times New Roman"/>
          <w:color w:val="002060"/>
          <w:sz w:val="16"/>
          <w:szCs w:val="16"/>
        </w:rPr>
        <w:softHyphen/>
        <w:t>ски чисто советскими организациями.</w:t>
      </w:r>
    </w:p>
    <w:p w14:paraId="1458A47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Концессии обрабатывающей промышленности</w:t>
      </w:r>
    </w:p>
    <w:p w14:paraId="27A9DB8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1 октября 1926 г. было заключено 30 договоров (концес</w:t>
      </w:r>
      <w:r w:rsidRPr="00C2525C">
        <w:rPr>
          <w:rFonts w:ascii="Times New Roman" w:hAnsi="Times New Roman" w:cs="Times New Roman"/>
          <w:color w:val="002060"/>
          <w:sz w:val="16"/>
          <w:szCs w:val="16"/>
        </w:rPr>
        <w:softHyphen/>
        <w:t>сий), из которых 13, находившихся в стадии организации,— в 1925/26 г.</w:t>
      </w:r>
    </w:p>
    <w:p w14:paraId="3A574DF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Деятельность остальных 17 концессий характеризуется на . 1 октября 1926 г. следующими данными, полученными непосред</w:t>
      </w:r>
      <w:r w:rsidRPr="00C2525C">
        <w:rPr>
          <w:rFonts w:ascii="Times New Roman" w:hAnsi="Times New Roman" w:cs="Times New Roman"/>
          <w:color w:val="002060"/>
          <w:sz w:val="16"/>
          <w:szCs w:val="16"/>
        </w:rPr>
        <w:softHyphen/>
        <w:t>ственно от концессионеров [табл. 11].</w:t>
      </w:r>
    </w:p>
    <w:p w14:paraId="4255DB1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ТАБЛИЦА [11]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0"/>
        <w:gridCol w:w="1214"/>
        <w:gridCol w:w="4328"/>
        <w:gridCol w:w="1380"/>
        <w:gridCol w:w="1487"/>
        <w:gridCol w:w="440"/>
      </w:tblGrid>
      <w:tr w:rsidR="00BD609C" w:rsidRPr="00C2525C" w14:paraId="4841220B"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2C3A2B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Отрасли промышленности</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646A67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Число концес</w:t>
            </w:r>
            <w:r w:rsidRPr="00C2525C">
              <w:rPr>
                <w:rFonts w:ascii="Times New Roman" w:hAnsi="Times New Roman" w:cs="Times New Roman"/>
                <w:bCs/>
                <w:color w:val="002060"/>
                <w:sz w:val="16"/>
                <w:szCs w:val="16"/>
              </w:rPr>
              <w:softHyphen/>
              <w:t>сий</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6F6C140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Стоимость имущества, перед[анного] правительству, тыс. руб.</w:t>
            </w:r>
          </w:p>
        </w:tc>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2049BF6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Вложенные концессионные средства, тыс. руб.</w:t>
            </w:r>
          </w:p>
        </w:tc>
      </w:tr>
      <w:tr w:rsidR="00BD609C" w:rsidRPr="00C2525C" w14:paraId="5BA887F0"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5C3E65A"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4768C2D1"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1906A7A4" w14:textId="77777777" w:rsidR="00A019F1" w:rsidRPr="00C2525C" w:rsidRDefault="00A019F1" w:rsidP="00C2525C">
            <w:pPr>
              <w:spacing w:after="0" w:line="240" w:lineRule="auto"/>
              <w:jc w:val="both"/>
              <w:rPr>
                <w:rFonts w:ascii="Times New Roman" w:hAnsi="Times New Roman" w:cs="Times New Roman"/>
                <w:color w:val="00206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59FEA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 основной капитал</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8ABF0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в оборот</w:t>
            </w:r>
            <w:r w:rsidRPr="00C2525C">
              <w:rPr>
                <w:rFonts w:ascii="Times New Roman" w:hAnsi="Times New Roman" w:cs="Times New Roman"/>
                <w:bCs/>
                <w:color w:val="002060"/>
                <w:sz w:val="16"/>
                <w:szCs w:val="16"/>
              </w:rPr>
              <w:softHyphen/>
              <w:t>ный капи</w:t>
            </w:r>
            <w:r w:rsidRPr="00C2525C">
              <w:rPr>
                <w:rFonts w:ascii="Times New Roman" w:hAnsi="Times New Roman" w:cs="Times New Roman"/>
                <w:bCs/>
                <w:color w:val="002060"/>
                <w:sz w:val="16"/>
                <w:szCs w:val="16"/>
              </w:rPr>
              <w:softHyphen/>
              <w:t>тал</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CF6D8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итого</w:t>
            </w:r>
          </w:p>
        </w:tc>
      </w:tr>
      <w:tr w:rsidR="00BD609C" w:rsidRPr="00C2525C" w14:paraId="2A8EF45A"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73E41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033C3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2B25B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52956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4451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39710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3762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B2A5C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8213</w:t>
            </w:r>
          </w:p>
        </w:tc>
      </w:tr>
      <w:tr w:rsidR="00BD609C" w:rsidRPr="00C2525C" w14:paraId="2866D1B0"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40DC7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577F4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BB894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5834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8E86F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1954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DC9C9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6FB45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4306</w:t>
            </w:r>
          </w:p>
        </w:tc>
      </w:tr>
      <w:tr w:rsidR="00BD609C" w:rsidRPr="00C2525C" w14:paraId="2D597AE2"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87237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Бумагообрабатывающая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68F7A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F1B6E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03AC9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448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0003E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A37F5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558</w:t>
            </w:r>
          </w:p>
        </w:tc>
      </w:tr>
      <w:tr w:rsidR="00BD609C" w:rsidRPr="00C2525C" w14:paraId="19ABDF06"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CC0C1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Полиграфическая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F9907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2846E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35CB2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C0C93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F4995A"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719</w:t>
            </w:r>
          </w:p>
        </w:tc>
      </w:tr>
      <w:tr w:rsidR="00BD609C" w:rsidRPr="00C2525C" w14:paraId="4E448718"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97AE0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FC8CB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AE8B9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2CF9A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72CD3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367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389F5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435</w:t>
            </w:r>
          </w:p>
        </w:tc>
      </w:tr>
      <w:tr w:rsidR="00BD609C" w:rsidRPr="00C2525C" w14:paraId="4B336A9A"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FF850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Деревообделочная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A01BB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53123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б/оц.</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EEBBA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A27A5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3C591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329</w:t>
            </w:r>
          </w:p>
        </w:tc>
      </w:tr>
      <w:tr w:rsidR="00BD609C" w:rsidRPr="00C2525C" w14:paraId="6473458C"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8D713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3CE13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99929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6920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9A6660"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7363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566CC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7197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99057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14560</w:t>
            </w:r>
          </w:p>
        </w:tc>
      </w:tr>
    </w:tbl>
    <w:p w14:paraId="3540093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13 предприятиям, находящимся в периоде организации, предусмотрено по договорам вложение капиталов на сумму не менее 4,5"млн. руб.</w:t>
      </w:r>
    </w:p>
    <w:p w14:paraId="74AE586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период операционной деятельности концессионерами было привлечено кредитов: заграничных— 1340 тыс. руб. и в СССР — 911 тыс. руб., причем наиболее крупная сумма была получена по» заграничному кредиту акционерным обществом «Берсоль» — 740 тыс. руб.</w:t>
      </w:r>
    </w:p>
    <w:p w14:paraId="5F821D9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Рабочих и служащих на 17 концессиях в 1925/26 г. было 2267 (в том числе иностранцев 77), из них рабочих 1825 и служащих 442.</w:t>
      </w:r>
    </w:p>
    <w:p w14:paraId="1DB6104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Концессионерами было ввезено из-за границы, согласно до</w:t>
      </w:r>
      <w:r w:rsidRPr="00C2525C">
        <w:rPr>
          <w:rFonts w:ascii="Times New Roman" w:hAnsi="Times New Roman" w:cs="Times New Roman"/>
          <w:color w:val="002060"/>
          <w:sz w:val="16"/>
          <w:szCs w:val="16"/>
        </w:rPr>
        <w:softHyphen/>
        <w:t>говорам, готовых изделий на сумму 2437 тыс. руб. Сырья же в. период выполнения производственной программы концессионе</w:t>
      </w:r>
      <w:r w:rsidRPr="00C2525C">
        <w:rPr>
          <w:rFonts w:ascii="Times New Roman" w:hAnsi="Times New Roman" w:cs="Times New Roman"/>
          <w:color w:val="002060"/>
          <w:sz w:val="16"/>
          <w:szCs w:val="16"/>
        </w:rPr>
        <w:softHyphen/>
        <w:t>рами было приобретено на заграничном рынке на сумму 1,2 млн. руб. Валовая стоимость продукции, проданной в течение 1925/26 г.,. выражается в 23 685 тыс. руб. Покупателями ее в среднем по всем концессиям явились на 80% госучреждения, 10%—коопе</w:t>
      </w:r>
      <w:r w:rsidRPr="00C2525C">
        <w:rPr>
          <w:rFonts w:ascii="Times New Roman" w:hAnsi="Times New Roman" w:cs="Times New Roman"/>
          <w:color w:val="002060"/>
          <w:sz w:val="16"/>
          <w:szCs w:val="16"/>
        </w:rPr>
        <w:softHyphen/>
        <w:t>рация и 10% —частники.</w:t>
      </w:r>
    </w:p>
    <w:p w14:paraId="6C9B7F9B"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Значение большинства из этих концессий заключается в том, что они производят товары, бывшие ранее предметом импорта..</w:t>
      </w:r>
    </w:p>
    <w:p w14:paraId="247B5B4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1 октября 1926 г. (по данным концессионеров) действую</w:t>
      </w:r>
      <w:r w:rsidRPr="00C2525C">
        <w:rPr>
          <w:rFonts w:ascii="Times New Roman" w:hAnsi="Times New Roman" w:cs="Times New Roman"/>
          <w:color w:val="002060"/>
          <w:sz w:val="16"/>
          <w:szCs w:val="16"/>
        </w:rPr>
        <w:softHyphen/>
        <w:t>щими концессиями за период их деятельности было внесено в. доход казны разных налогов и сборов 2292 тыс. руб., в том числе: аренды—156 тыс. руб., долевых отчислений — 550 тыс., нало</w:t>
      </w:r>
      <w:r w:rsidRPr="00C2525C">
        <w:rPr>
          <w:rFonts w:ascii="Times New Roman" w:hAnsi="Times New Roman" w:cs="Times New Roman"/>
          <w:color w:val="002060"/>
          <w:sz w:val="16"/>
          <w:szCs w:val="16"/>
        </w:rPr>
        <w:softHyphen/>
        <w:t>гов— 783 тыс. и пошлин и сборов— 1203 тыс. руб. Кроме того, взносы по социальному страхованию составили 617 тыс. руб.</w:t>
      </w:r>
    </w:p>
    <w:p w14:paraId="2B69003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Строительные концессии</w:t>
      </w:r>
    </w:p>
    <w:p w14:paraId="763A26E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1 октября 1926 г. были заключены три строительные кон</w:t>
      </w:r>
      <w:r w:rsidRPr="00C2525C">
        <w:rPr>
          <w:rFonts w:ascii="Times New Roman" w:hAnsi="Times New Roman" w:cs="Times New Roman"/>
          <w:color w:val="002060"/>
          <w:sz w:val="16"/>
          <w:szCs w:val="16"/>
        </w:rPr>
        <w:softHyphen/>
        <w:t>цессии:</w:t>
      </w:r>
    </w:p>
    <w:p w14:paraId="2FF26AF8"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Московский индустриальный синдикат с капиталом 656,5 тыс. руб. (из них основной — 505,5 тыс. и оборотный»— 151 тыс. руб.);</w:t>
      </w:r>
    </w:p>
    <w:p w14:paraId="01FE6EDC"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Жюльен Вейлер— 116 тыс. руб.;</w:t>
      </w:r>
    </w:p>
    <w:p w14:paraId="18EF9B5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«Руссгер-строй».</w:t>
      </w:r>
    </w:p>
    <w:p w14:paraId="3B26C23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Первые две фирмы оперируют в СССР на правах застройщи</w:t>
      </w:r>
      <w:r w:rsidRPr="00C2525C">
        <w:rPr>
          <w:rFonts w:ascii="Times New Roman" w:hAnsi="Times New Roman" w:cs="Times New Roman"/>
          <w:color w:val="002060"/>
          <w:sz w:val="16"/>
          <w:szCs w:val="16"/>
        </w:rPr>
        <w:softHyphen/>
        <w:t>ков по договору с Московским управлением недвижимых имуществ с 1922 г. Удельный вес их ничтожен.</w:t>
      </w:r>
    </w:p>
    <w:p w14:paraId="58F529D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Заслуживает внимания третье предприятие — «Руссгер-строй»—смешанное акционерное общество, утвержденное 27 сен</w:t>
      </w:r>
      <w:r w:rsidRPr="00C2525C">
        <w:rPr>
          <w:rFonts w:ascii="Times New Roman" w:hAnsi="Times New Roman" w:cs="Times New Roman"/>
          <w:color w:val="002060"/>
          <w:sz w:val="16"/>
          <w:szCs w:val="16"/>
        </w:rPr>
        <w:softHyphen/>
        <w:t>тября 1926 г.</w:t>
      </w:r>
    </w:p>
    <w:p w14:paraId="50522A7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Учредителями его являются: с одной стороны, германская фирма «И. Коссель и К°», с другой — Центрожилсоюз с основ</w:t>
      </w:r>
      <w:r w:rsidRPr="00C2525C">
        <w:rPr>
          <w:rFonts w:ascii="Times New Roman" w:hAnsi="Times New Roman" w:cs="Times New Roman"/>
          <w:color w:val="002060"/>
          <w:sz w:val="16"/>
          <w:szCs w:val="16"/>
        </w:rPr>
        <w:softHyphen/>
        <w:t>ным капиталом в 6 млн. руб. Основная задача общества —про</w:t>
      </w:r>
      <w:r w:rsidRPr="00C2525C">
        <w:rPr>
          <w:rFonts w:ascii="Times New Roman" w:hAnsi="Times New Roman" w:cs="Times New Roman"/>
          <w:color w:val="002060"/>
          <w:sz w:val="16"/>
          <w:szCs w:val="16"/>
        </w:rPr>
        <w:softHyphen/>
        <w:t>изводство на подрядных началах строительных работ по соору</w:t>
      </w:r>
      <w:r w:rsidRPr="00C2525C">
        <w:rPr>
          <w:rFonts w:ascii="Times New Roman" w:hAnsi="Times New Roman" w:cs="Times New Roman"/>
          <w:color w:val="002060"/>
          <w:sz w:val="16"/>
          <w:szCs w:val="16"/>
        </w:rPr>
        <w:softHyphen/>
        <w:t>жению жилищ и, помимо того, операции на правах застройщи</w:t>
      </w:r>
      <w:r w:rsidRPr="00C2525C">
        <w:rPr>
          <w:rFonts w:ascii="Times New Roman" w:hAnsi="Times New Roman" w:cs="Times New Roman"/>
          <w:color w:val="002060"/>
          <w:sz w:val="16"/>
          <w:szCs w:val="16"/>
        </w:rPr>
        <w:softHyphen/>
        <w:t>ка. «Руссгерстрой» пока ограничивается намечающимися рабо</w:t>
      </w:r>
      <w:r w:rsidRPr="00C2525C">
        <w:rPr>
          <w:rFonts w:ascii="Times New Roman" w:hAnsi="Times New Roman" w:cs="Times New Roman"/>
          <w:color w:val="002060"/>
          <w:sz w:val="16"/>
          <w:szCs w:val="16"/>
        </w:rPr>
        <w:softHyphen/>
        <w:t>тами в Москве, Ростове-на-Дону и Донбассе с ориентировочной сметой на первый год работы в 12 млн. руб. Двумя вышеука</w:t>
      </w:r>
      <w:r w:rsidRPr="00C2525C">
        <w:rPr>
          <w:rFonts w:ascii="Times New Roman" w:hAnsi="Times New Roman" w:cs="Times New Roman"/>
          <w:color w:val="002060"/>
          <w:sz w:val="16"/>
          <w:szCs w:val="16"/>
        </w:rPr>
        <w:softHyphen/>
        <w:t>занными обществами за время их работы по 1 января 1926 г. внесено в доход правительства разных налогов и сборов в раз</w:t>
      </w:r>
      <w:r w:rsidRPr="00C2525C">
        <w:rPr>
          <w:rFonts w:ascii="Times New Roman" w:hAnsi="Times New Roman" w:cs="Times New Roman"/>
          <w:color w:val="002060"/>
          <w:sz w:val="16"/>
          <w:szCs w:val="16"/>
        </w:rPr>
        <w:softHyphen/>
        <w:t>мере 143 тыс. руб.</w:t>
      </w:r>
    </w:p>
    <w:p w14:paraId="7B33F483"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Договоры о техническом содействии</w:t>
      </w:r>
    </w:p>
    <w:p w14:paraId="13384B4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1 октября 1926 г. действовало 10 договоров о технической помощи, целью которых является техническое содействие ино</w:t>
      </w:r>
      <w:r w:rsidRPr="00C2525C">
        <w:rPr>
          <w:rFonts w:ascii="Times New Roman" w:hAnsi="Times New Roman" w:cs="Times New Roman"/>
          <w:color w:val="002060"/>
          <w:sz w:val="16"/>
          <w:szCs w:val="16"/>
        </w:rPr>
        <w:softHyphen/>
        <w:t>странной фирмой соответствующему госпредприятию в деле усо</w:t>
      </w:r>
      <w:r w:rsidRPr="00C2525C">
        <w:rPr>
          <w:rFonts w:ascii="Times New Roman" w:hAnsi="Times New Roman" w:cs="Times New Roman"/>
          <w:color w:val="002060"/>
          <w:sz w:val="16"/>
          <w:szCs w:val="16"/>
        </w:rPr>
        <w:softHyphen/>
        <w:t>вершенствования производства в данном предприятии. Обяза</w:t>
      </w:r>
      <w:r w:rsidRPr="00C2525C">
        <w:rPr>
          <w:rFonts w:ascii="Times New Roman" w:hAnsi="Times New Roman" w:cs="Times New Roman"/>
          <w:color w:val="002060"/>
          <w:sz w:val="16"/>
          <w:szCs w:val="16"/>
        </w:rPr>
        <w:softHyphen/>
        <w:t>тельства иностранной фирмы заключаются в предоставлении госпредприятию рабочих чертежей, моделей, патентов и описа</w:t>
      </w:r>
      <w:r w:rsidRPr="00C2525C">
        <w:rPr>
          <w:rFonts w:ascii="Times New Roman" w:hAnsi="Times New Roman" w:cs="Times New Roman"/>
          <w:color w:val="002060"/>
          <w:sz w:val="16"/>
          <w:szCs w:val="16"/>
        </w:rPr>
        <w:softHyphen/>
        <w:t>ний, а также в допущении наших технических сил к изучению, производства на заводах фирмы, командировании технических сил фирмы на наши предприятия для инструктирования и т. п.</w:t>
      </w:r>
    </w:p>
    <w:p w14:paraId="71AC24F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Принцип оплаты услуг различен: или твердо фиксированная сумма, или известный процент с суммы сделок госпредприятия.</w:t>
      </w:r>
    </w:p>
    <w:p w14:paraId="74136A47"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отдельным видам договоров технической помощи и их ре</w:t>
      </w:r>
      <w:r w:rsidRPr="00C2525C">
        <w:rPr>
          <w:rFonts w:ascii="Times New Roman" w:hAnsi="Times New Roman" w:cs="Times New Roman"/>
          <w:color w:val="002060"/>
          <w:sz w:val="16"/>
          <w:szCs w:val="16"/>
        </w:rPr>
        <w:softHyphen/>
        <w:t>зультатам имеются следующие данные:</w:t>
      </w:r>
    </w:p>
    <w:p w14:paraId="27E10F8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«Генеральная компания беспроволочного телеграфа» — техническое содействие тресту заводов слабого тока; договор за</w:t>
      </w:r>
      <w:r w:rsidRPr="00C2525C">
        <w:rPr>
          <w:rFonts w:ascii="Times New Roman" w:hAnsi="Times New Roman" w:cs="Times New Roman"/>
          <w:color w:val="002060"/>
          <w:sz w:val="16"/>
          <w:szCs w:val="16"/>
        </w:rPr>
        <w:softHyphen/>
        <w:t>ключен 31 июля 1923 г. на пять лет. Концессионером было до</w:t>
      </w:r>
      <w:r w:rsidRPr="00C2525C">
        <w:rPr>
          <w:rFonts w:ascii="Times New Roman" w:hAnsi="Times New Roman" w:cs="Times New Roman"/>
          <w:color w:val="002060"/>
          <w:sz w:val="16"/>
          <w:szCs w:val="16"/>
        </w:rPr>
        <w:softHyphen/>
        <w:t>ставлено 38 060 чертежей и 3168 спецификаций и пр. Трестом было уплачено фирме: за первый год — 84 тыс. руб., второй год — 209 тыс. и за третий год — 308 тыс. руб.</w:t>
      </w:r>
    </w:p>
    <w:p w14:paraId="001D202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«Неймайер» — техническая помощь в деле производства водяных турбин; договор заключен 6 декабря 1924 г. на пять лет. Были получены рабочие чертежи, способы производства и рабо</w:t>
      </w:r>
      <w:r w:rsidRPr="00C2525C">
        <w:rPr>
          <w:rFonts w:ascii="Times New Roman" w:hAnsi="Times New Roman" w:cs="Times New Roman"/>
          <w:color w:val="002060"/>
          <w:sz w:val="16"/>
          <w:szCs w:val="16"/>
        </w:rPr>
        <w:softHyphen/>
        <w:t>ты установок по всем гидротурбинным установкам, построенным Ленинградмаштрестом в СССР. В настоящее время действие договора фактически прекратилось, так как фирма прекратила турбиностроение.</w:t>
      </w:r>
    </w:p>
    <w:p w14:paraId="78686DC2"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Фирма «Май» — техническая помощь в деле дизелестрое-иия Гомзы; договор заключен 31 марта 1925 г. Были получены полностью комплекты и чертежи 10 типов дизелей. Трестом было уплачено по 1 октября 1926 г. за техническое содействие 327 тыс. руб.</w:t>
      </w:r>
    </w:p>
    <w:p w14:paraId="59479EA4"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Л. М. Эриксон — техническая помощь Тресту заводов сла</w:t>
      </w:r>
      <w:r w:rsidRPr="00C2525C">
        <w:rPr>
          <w:rFonts w:ascii="Times New Roman" w:hAnsi="Times New Roman" w:cs="Times New Roman"/>
          <w:color w:val="002060"/>
          <w:sz w:val="16"/>
          <w:szCs w:val="16"/>
        </w:rPr>
        <w:softHyphen/>
        <w:t>бого тока в деле автоматических телефонных установок; договор заключен 30 октября 1925 г. на шесть лет. Были получены мате</w:t>
      </w:r>
      <w:r w:rsidRPr="00C2525C">
        <w:rPr>
          <w:rFonts w:ascii="Times New Roman" w:hAnsi="Times New Roman" w:cs="Times New Roman"/>
          <w:color w:val="002060"/>
          <w:sz w:val="16"/>
          <w:szCs w:val="16"/>
        </w:rPr>
        <w:softHyphen/>
        <w:t>риалы и чертежи по автоматическим телефонным станциям для Харькова и Киева, а также проекты для Москвы, Ростова, Пет</w:t>
      </w:r>
      <w:r w:rsidRPr="00C2525C">
        <w:rPr>
          <w:rFonts w:ascii="Times New Roman" w:hAnsi="Times New Roman" w:cs="Times New Roman"/>
          <w:color w:val="002060"/>
          <w:sz w:val="16"/>
          <w:szCs w:val="16"/>
        </w:rPr>
        <w:softHyphen/>
        <w:t>розаводска, за что трастом было уплачено 36 тыс. руб.</w:t>
      </w:r>
    </w:p>
    <w:p w14:paraId="2B9DE8D9"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«Всеобщая К° электричества» — техническая помощь Го</w:t>
      </w:r>
      <w:r w:rsidRPr="00C2525C">
        <w:rPr>
          <w:rFonts w:ascii="Times New Roman" w:hAnsi="Times New Roman" w:cs="Times New Roman"/>
          <w:color w:val="002060"/>
          <w:sz w:val="16"/>
          <w:szCs w:val="16"/>
        </w:rPr>
        <w:softHyphen/>
        <w:t>сударственному электротехническому тресту в производстве при</w:t>
      </w:r>
      <w:r w:rsidRPr="00C2525C">
        <w:rPr>
          <w:rFonts w:ascii="Times New Roman" w:hAnsi="Times New Roman" w:cs="Times New Roman"/>
          <w:color w:val="002060"/>
          <w:sz w:val="16"/>
          <w:szCs w:val="16"/>
        </w:rPr>
        <w:softHyphen/>
        <w:t>боров и машин технически сильного тока. Договор заключен 2 февраля 1926 г. на пять лет. Были получены чертежи, списки и пр. Уплачено ГЭТом с 1 апреля по 1 июля 1926 г. 45 тыс. руб.</w:t>
      </w:r>
    </w:p>
    <w:p w14:paraId="63FA9C8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«Тегель-Борзиг» — техническая помощь [тресту] Гомзы в из</w:t>
      </w:r>
      <w:r w:rsidRPr="00C2525C">
        <w:rPr>
          <w:rFonts w:ascii="Times New Roman" w:hAnsi="Times New Roman" w:cs="Times New Roman"/>
          <w:color w:val="002060"/>
          <w:sz w:val="16"/>
          <w:szCs w:val="16"/>
        </w:rPr>
        <w:softHyphen/>
        <w:t>готовлении холодильных машин; договор был заключен лишь 2 марта 1926 г., и действие его лишь начинается.</w:t>
      </w:r>
    </w:p>
    <w:p w14:paraId="2054D79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«Фаудеваг» — договор заключен Оргметаллом 16 марта 1926 г. на три года на взаимное техническое содействие. Взаимо</w:t>
      </w:r>
      <w:r w:rsidRPr="00C2525C">
        <w:rPr>
          <w:rFonts w:ascii="Times New Roman" w:hAnsi="Times New Roman" w:cs="Times New Roman"/>
          <w:color w:val="002060"/>
          <w:sz w:val="16"/>
          <w:szCs w:val="16"/>
        </w:rPr>
        <w:softHyphen/>
        <w:t>отношения сторон еще недостаточно развернулись.</w:t>
      </w:r>
    </w:p>
    <w:p w14:paraId="71E08EAE"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«Дейтц» — техническая помощь Мосмаштресту по по</w:t>
      </w:r>
      <w:r w:rsidRPr="00C2525C">
        <w:rPr>
          <w:rFonts w:ascii="Times New Roman" w:hAnsi="Times New Roman" w:cs="Times New Roman"/>
          <w:color w:val="002060"/>
          <w:sz w:val="16"/>
          <w:szCs w:val="16"/>
        </w:rPr>
        <w:softHyphen/>
        <w:t>стройке двигателей внутреннего сгорания; договор был заключен 16 марта 1926 г. на три года, и действие его только началось.</w:t>
      </w:r>
    </w:p>
    <w:p w14:paraId="4ECE9196"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«Игерусско» — техническая помощь ВСНХ СССР в хими</w:t>
      </w:r>
      <w:r w:rsidRPr="00C2525C">
        <w:rPr>
          <w:rFonts w:ascii="Times New Roman" w:hAnsi="Times New Roman" w:cs="Times New Roman"/>
          <w:color w:val="002060"/>
          <w:sz w:val="16"/>
          <w:szCs w:val="16"/>
        </w:rPr>
        <w:softHyphen/>
        <w:t>ческой промышленности; договор заключен 17 августа 1926 г. на три года. Исполняется неудовлетворительно.</w:t>
      </w:r>
    </w:p>
    <w:p w14:paraId="65B40261"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«Тиссен» — на производство подрядных работ по проход</w:t>
      </w:r>
      <w:r w:rsidRPr="00C2525C">
        <w:rPr>
          <w:rFonts w:ascii="Times New Roman" w:hAnsi="Times New Roman" w:cs="Times New Roman"/>
          <w:color w:val="002060"/>
          <w:sz w:val="16"/>
          <w:szCs w:val="16"/>
        </w:rPr>
        <w:softHyphen/>
        <w:t>ке шахт в Донугле; договор был заключен 8 июня 1926 г. и начат выполнением.</w:t>
      </w:r>
    </w:p>
    <w:p w14:paraId="45CC29BD"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10 действующих договоров на техническую помощь 8 до</w:t>
      </w:r>
      <w:r w:rsidRPr="00C2525C">
        <w:rPr>
          <w:rFonts w:ascii="Times New Roman" w:hAnsi="Times New Roman" w:cs="Times New Roman"/>
          <w:color w:val="002060"/>
          <w:sz w:val="16"/>
          <w:szCs w:val="16"/>
        </w:rPr>
        <w:softHyphen/>
        <w:t>говоров заключено с германскими фирмами.</w:t>
      </w:r>
    </w:p>
    <w:p w14:paraId="446A2415"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Государственные доходы от всех концессионных предприятий, действовавших в СССР в течение отчетного года, выразились, по предварительным данным, в сумме 15 283 тыс. руб., из коих на долю налогов и сборов приходится 5648 тыс. руб., попенщины — 3380 тыс., потонных платежей — 2200 тыс., долевых отчислений — 3792 тыс. и аренды — 263 тыс. руб. Валовая же продукция кон</w:t>
      </w:r>
      <w:r w:rsidRPr="00C2525C">
        <w:rPr>
          <w:rFonts w:ascii="Times New Roman" w:hAnsi="Times New Roman" w:cs="Times New Roman"/>
          <w:color w:val="002060"/>
          <w:sz w:val="16"/>
          <w:szCs w:val="16"/>
        </w:rPr>
        <w:softHyphen/>
        <w:t>цессионных предприятий за отчетный год выразилась в сумме 35382 тыс. руб. против 11 379 тыс. руб. в 1924/25 г., т. е. увели</w:t>
      </w:r>
      <w:r w:rsidRPr="00C2525C">
        <w:rPr>
          <w:rFonts w:ascii="Times New Roman" w:hAnsi="Times New Roman" w:cs="Times New Roman"/>
          <w:color w:val="002060"/>
          <w:sz w:val="16"/>
          <w:szCs w:val="16"/>
        </w:rPr>
        <w:softHyphen/>
        <w:t>чилась более чем в 3 раза</w:t>
      </w:r>
      <w:bookmarkStart w:id="60" w:name="_ednref17"/>
      <w:r w:rsidR="008312D0" w:rsidRPr="00C2525C">
        <w:rPr>
          <w:rFonts w:ascii="Times New Roman" w:hAnsi="Times New Roman" w:cs="Times New Roman"/>
          <w:color w:val="002060"/>
          <w:sz w:val="16"/>
          <w:szCs w:val="16"/>
        </w:rPr>
        <w:fldChar w:fldCharType="begin"/>
      </w:r>
      <w:r w:rsidRPr="00C2525C">
        <w:rPr>
          <w:rFonts w:ascii="Times New Roman" w:hAnsi="Times New Roman" w:cs="Times New Roman"/>
          <w:color w:val="002060"/>
          <w:sz w:val="16"/>
          <w:szCs w:val="16"/>
        </w:rPr>
        <w:instrText xml:space="preserve"> HYPERLINK "http://www.great-country.ru/content/sssr_stat/ind_1926-1928/ind_1926-1928-005.php" \l "_edn17" \o "" </w:instrText>
      </w:r>
      <w:r w:rsidR="008312D0" w:rsidRPr="00C2525C">
        <w:rPr>
          <w:rFonts w:ascii="Times New Roman" w:hAnsi="Times New Roman" w:cs="Times New Roman"/>
          <w:color w:val="002060"/>
          <w:sz w:val="16"/>
          <w:szCs w:val="16"/>
        </w:rPr>
        <w:fldChar w:fldCharType="separate"/>
      </w:r>
      <w:r w:rsidRPr="00C2525C">
        <w:rPr>
          <w:rStyle w:val="a5"/>
          <w:rFonts w:ascii="Times New Roman" w:eastAsiaTheme="majorEastAsia" w:hAnsi="Times New Roman" w:cs="Times New Roman"/>
          <w:color w:val="002060"/>
          <w:sz w:val="16"/>
          <w:szCs w:val="16"/>
        </w:rPr>
        <w:t>[17]</w:t>
      </w:r>
      <w:r w:rsidR="008312D0" w:rsidRPr="00C2525C">
        <w:rPr>
          <w:rFonts w:ascii="Times New Roman" w:hAnsi="Times New Roman" w:cs="Times New Roman"/>
          <w:color w:val="002060"/>
          <w:sz w:val="16"/>
          <w:szCs w:val="16"/>
        </w:rPr>
        <w:fldChar w:fldCharType="end"/>
      </w:r>
      <w:bookmarkEnd w:id="60"/>
      <w:r w:rsidRPr="00C2525C">
        <w:rPr>
          <w:rFonts w:ascii="Times New Roman" w:hAnsi="Times New Roman" w:cs="Times New Roman"/>
          <w:color w:val="002060"/>
          <w:sz w:val="16"/>
          <w:szCs w:val="16"/>
        </w:rPr>
        <w:t>.</w:t>
      </w:r>
    </w:p>
    <w:p w14:paraId="36F70D1A"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79" w:anchor="_ednref1" w:history="1">
        <w:r w:rsidR="00A019F1" w:rsidRPr="00C2525C">
          <w:rPr>
            <w:rStyle w:val="a5"/>
            <w:rFonts w:ascii="Times New Roman" w:eastAsiaTheme="majorEastAsia" w:hAnsi="Times New Roman" w:cs="Times New Roman"/>
            <w:color w:val="002060"/>
            <w:sz w:val="16"/>
            <w:szCs w:val="16"/>
          </w:rPr>
          <w:t>[1]</w:t>
        </w:r>
      </w:hyperlink>
      <w:r w:rsidR="00A019F1" w:rsidRPr="00C2525C">
        <w:rPr>
          <w:rFonts w:ascii="Times New Roman" w:hAnsi="Times New Roman" w:cs="Times New Roman"/>
          <w:color w:val="002060"/>
          <w:sz w:val="16"/>
          <w:szCs w:val="16"/>
        </w:rPr>
        <w:t xml:space="preserve"> Датируется по содержанию</w:t>
      </w:r>
    </w:p>
    <w:p w14:paraId="3EBE5F42"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80" w:anchor="_ednref2" w:history="1">
        <w:r w:rsidR="00A019F1" w:rsidRPr="00C2525C">
          <w:rPr>
            <w:rStyle w:val="a5"/>
            <w:rFonts w:ascii="Times New Roman" w:eastAsiaTheme="majorEastAsia" w:hAnsi="Times New Roman" w:cs="Times New Roman"/>
            <w:color w:val="002060"/>
            <w:sz w:val="16"/>
            <w:szCs w:val="16"/>
          </w:rPr>
          <w:t>[2]</w:t>
        </w:r>
      </w:hyperlink>
      <w:r w:rsidR="00A019F1" w:rsidRPr="00C2525C">
        <w:rPr>
          <w:rFonts w:ascii="Times New Roman" w:hAnsi="Times New Roman" w:cs="Times New Roman"/>
          <w:color w:val="002060"/>
          <w:sz w:val="16"/>
          <w:szCs w:val="16"/>
        </w:rPr>
        <w:t xml:space="preserve"> Опущены главы: «План топливоснабжения», «Снабжение промышлен</w:t>
      </w:r>
      <w:r w:rsidR="00A019F1" w:rsidRPr="00C2525C">
        <w:rPr>
          <w:rFonts w:ascii="Times New Roman" w:hAnsi="Times New Roman" w:cs="Times New Roman"/>
          <w:color w:val="002060"/>
          <w:sz w:val="16"/>
          <w:szCs w:val="16"/>
        </w:rPr>
        <w:softHyphen/>
        <w:t>ности сельскохозяйственным сырьем», «Организационные мероприятия прави</w:t>
      </w:r>
      <w:r w:rsidR="00A019F1" w:rsidRPr="00C2525C">
        <w:rPr>
          <w:rFonts w:ascii="Times New Roman" w:hAnsi="Times New Roman" w:cs="Times New Roman"/>
          <w:color w:val="002060"/>
          <w:sz w:val="16"/>
          <w:szCs w:val="16"/>
        </w:rPr>
        <w:softHyphen/>
        <w:t>тельства», «Плановая работа правительства», «Мелкая и кустарная промы</w:t>
      </w:r>
      <w:r w:rsidR="00A019F1" w:rsidRPr="00C2525C">
        <w:rPr>
          <w:rFonts w:ascii="Times New Roman" w:hAnsi="Times New Roman" w:cs="Times New Roman"/>
          <w:color w:val="002060"/>
          <w:sz w:val="16"/>
          <w:szCs w:val="16"/>
        </w:rPr>
        <w:softHyphen/>
        <w:t xml:space="preserve">шленность». </w:t>
      </w:r>
    </w:p>
    <w:p w14:paraId="28594563"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81" w:anchor="_ednref3" w:history="1">
        <w:r w:rsidR="00A019F1" w:rsidRPr="00C2525C">
          <w:rPr>
            <w:rStyle w:val="a5"/>
            <w:rFonts w:ascii="Times New Roman" w:eastAsiaTheme="majorEastAsia" w:hAnsi="Times New Roman" w:cs="Times New Roman"/>
            <w:color w:val="002060"/>
            <w:sz w:val="16"/>
            <w:szCs w:val="16"/>
          </w:rPr>
          <w:t>[3]</w:t>
        </w:r>
      </w:hyperlink>
      <w:r w:rsidR="00A019F1" w:rsidRPr="00C2525C">
        <w:rPr>
          <w:rFonts w:ascii="Times New Roman" w:hAnsi="Times New Roman" w:cs="Times New Roman"/>
          <w:color w:val="002060"/>
          <w:sz w:val="16"/>
          <w:szCs w:val="16"/>
        </w:rPr>
        <w:t xml:space="preserve"> Опущены параграфы: «Общая характеристика состояния народного хозяйства к моменту составления общепромышленного плана», «Сводный план промышленности на 1925/1926»</w:t>
      </w:r>
    </w:p>
    <w:p w14:paraId="03C7BBB6"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82" w:anchor="_ednref4" w:history="1">
        <w:r w:rsidR="00A019F1" w:rsidRPr="00C2525C">
          <w:rPr>
            <w:rStyle w:val="a5"/>
            <w:rFonts w:ascii="Times New Roman" w:eastAsiaTheme="majorEastAsia" w:hAnsi="Times New Roman" w:cs="Times New Roman"/>
            <w:color w:val="002060"/>
            <w:sz w:val="16"/>
            <w:szCs w:val="16"/>
          </w:rPr>
          <w:t>[4]</w:t>
        </w:r>
      </w:hyperlink>
      <w:r w:rsidR="00A019F1" w:rsidRPr="00C2525C">
        <w:rPr>
          <w:rFonts w:ascii="Times New Roman" w:hAnsi="Times New Roman" w:cs="Times New Roman"/>
          <w:color w:val="002060"/>
          <w:sz w:val="16"/>
          <w:szCs w:val="16"/>
        </w:rPr>
        <w:t xml:space="preserve"> Первоначально составленный план предусматривал рост продукции на&gt; 50% по сравнению с предыдущим годом. Однако уже в первом квартале 1925/26 г. из-за дождей снизилась товарная часть урожая, что повлекло за со</w:t>
      </w:r>
      <w:r w:rsidR="00A019F1" w:rsidRPr="00C2525C">
        <w:rPr>
          <w:rFonts w:ascii="Times New Roman" w:hAnsi="Times New Roman" w:cs="Times New Roman"/>
          <w:color w:val="002060"/>
          <w:sz w:val="16"/>
          <w:szCs w:val="16"/>
        </w:rPr>
        <w:softHyphen/>
        <w:t>бой замедление хлебозаготовок и быстрый рост цен на хлеб, 'Отсюда возникла необходимость сокращения как экспортного, так и импортного плана. Одно</w:t>
      </w:r>
      <w:r w:rsidR="00A019F1" w:rsidRPr="00C2525C">
        <w:rPr>
          <w:rFonts w:ascii="Times New Roman" w:hAnsi="Times New Roman" w:cs="Times New Roman"/>
          <w:color w:val="002060"/>
          <w:sz w:val="16"/>
          <w:szCs w:val="16"/>
        </w:rPr>
        <w:softHyphen/>
        <w:t>временно повысился общий уровень цен и возникли затруднения в заготовках сельскохозяйственного сырья для промышленности. Согласно утвержденному СТО сокращенному плану (в этот план не вошли: промышленность ЗСФСР, Узбекской ССР, Туркменской ССР, вся местная промышленность УССР, неко</w:t>
      </w:r>
      <w:r w:rsidR="00A019F1" w:rsidRPr="00C2525C">
        <w:rPr>
          <w:rFonts w:ascii="Times New Roman" w:hAnsi="Times New Roman" w:cs="Times New Roman"/>
          <w:color w:val="002060"/>
          <w:sz w:val="16"/>
          <w:szCs w:val="16"/>
        </w:rPr>
        <w:softHyphen/>
        <w:t>торые отрасли промышленности РСФСР), выпуск товарной продукции наме</w:t>
      </w:r>
      <w:r w:rsidR="00A019F1" w:rsidRPr="00C2525C">
        <w:rPr>
          <w:rFonts w:ascii="Times New Roman" w:hAnsi="Times New Roman" w:cs="Times New Roman"/>
          <w:color w:val="002060"/>
          <w:sz w:val="16"/>
          <w:szCs w:val="16"/>
        </w:rPr>
        <w:softHyphen/>
        <w:t>чался на 40% больше, чем в 1924/25 г. («Год работы правительства. Матери</w:t>
      </w:r>
      <w:r w:rsidR="00A019F1" w:rsidRPr="00C2525C">
        <w:rPr>
          <w:rFonts w:ascii="Times New Roman" w:hAnsi="Times New Roman" w:cs="Times New Roman"/>
          <w:color w:val="002060"/>
          <w:sz w:val="16"/>
          <w:szCs w:val="16"/>
        </w:rPr>
        <w:softHyphen/>
        <w:t>алы к отчету за 1925/26 г.». М., 1927, стр. 193).</w:t>
      </w:r>
    </w:p>
    <w:p w14:paraId="2078F94E"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83" w:anchor="_ednref5" w:history="1">
        <w:r w:rsidR="00A019F1" w:rsidRPr="00C2525C">
          <w:rPr>
            <w:rStyle w:val="a5"/>
            <w:rFonts w:ascii="Times New Roman" w:eastAsiaTheme="majorEastAsia" w:hAnsi="Times New Roman" w:cs="Times New Roman"/>
            <w:color w:val="002060"/>
            <w:sz w:val="16"/>
            <w:szCs w:val="16"/>
          </w:rPr>
          <w:t>[5]</w:t>
        </w:r>
      </w:hyperlink>
      <w:r w:rsidR="00A019F1" w:rsidRPr="00C2525C">
        <w:rPr>
          <w:rFonts w:ascii="Times New Roman" w:hAnsi="Times New Roman" w:cs="Times New Roman"/>
          <w:color w:val="002060"/>
          <w:sz w:val="16"/>
          <w:szCs w:val="16"/>
        </w:rPr>
        <w:t xml:space="preserve"> Таблица не публикуется («Год работы правительства. Материалы к от</w:t>
      </w:r>
      <w:r w:rsidR="00A019F1" w:rsidRPr="00C2525C">
        <w:rPr>
          <w:rFonts w:ascii="Times New Roman" w:hAnsi="Times New Roman" w:cs="Times New Roman"/>
          <w:color w:val="002060"/>
          <w:sz w:val="16"/>
          <w:szCs w:val="16"/>
        </w:rPr>
        <w:softHyphen/>
        <w:t>чету за 1925)26 г.», М., 1927, стр. 195).</w:t>
      </w:r>
    </w:p>
    <w:p w14:paraId="5C00E40D"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84" w:anchor="_ednref6" w:history="1">
        <w:r w:rsidR="00A019F1" w:rsidRPr="00C2525C">
          <w:rPr>
            <w:rStyle w:val="a5"/>
            <w:rFonts w:ascii="Times New Roman" w:eastAsiaTheme="majorEastAsia" w:hAnsi="Times New Roman" w:cs="Times New Roman"/>
            <w:color w:val="002060"/>
            <w:sz w:val="16"/>
            <w:szCs w:val="16"/>
          </w:rPr>
          <w:t>[6]</w:t>
        </w:r>
      </w:hyperlink>
      <w:r w:rsidR="00A019F1" w:rsidRPr="00C2525C">
        <w:rPr>
          <w:rFonts w:ascii="Times New Roman" w:hAnsi="Times New Roman" w:cs="Times New Roman"/>
          <w:color w:val="002060"/>
          <w:sz w:val="16"/>
          <w:szCs w:val="16"/>
        </w:rPr>
        <w:t xml:space="preserve"> Таблица не публикуется («Год работы правительства. Материалы к отчету за 1925/26 г.». М., 1927, стр. 195).</w:t>
      </w:r>
    </w:p>
    <w:p w14:paraId="2939A1D6"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85" w:anchor="_ednref7" w:history="1">
        <w:r w:rsidR="00A019F1" w:rsidRPr="00C2525C">
          <w:rPr>
            <w:rStyle w:val="a5"/>
            <w:rFonts w:ascii="Times New Roman" w:eastAsiaTheme="majorEastAsia" w:hAnsi="Times New Roman" w:cs="Times New Roman"/>
            <w:color w:val="002060"/>
            <w:sz w:val="16"/>
            <w:szCs w:val="16"/>
          </w:rPr>
          <w:t>[7]</w:t>
        </w:r>
      </w:hyperlink>
      <w:r w:rsidR="00A019F1" w:rsidRPr="00C2525C">
        <w:rPr>
          <w:rFonts w:ascii="Times New Roman" w:hAnsi="Times New Roman" w:cs="Times New Roman"/>
          <w:color w:val="002060"/>
          <w:sz w:val="16"/>
          <w:szCs w:val="16"/>
        </w:rPr>
        <w:t xml:space="preserve"> Общие итоги промышленного производства даются здесь в оценке по так называемому «ранее принятому ЦОС ВСНХ методу». Сущность этого метода состоит в том, что он стремится получить стоимость продукции тон или иной отрасли промышленности за вычетом из валового оборота стоимости всех полуфабрикатов, пошедших в данной отрасли в дальнейшую переработку, независимо от того, выработаны ли они в промзаведениях, перерабатывающих их в дальнейший продукт, или же другими промзаведениями данной отрасли. Этот метод существенно отличается от метода «валовой заводской продукции», по которому дается сумма производства отдельных фабрик, заводов и т. д. Ввиду еще не законченного к концу отчетного года перехода к этому послед</w:t>
      </w:r>
      <w:r w:rsidR="00A019F1" w:rsidRPr="00C2525C">
        <w:rPr>
          <w:rFonts w:ascii="Times New Roman" w:hAnsi="Times New Roman" w:cs="Times New Roman"/>
          <w:color w:val="002060"/>
          <w:sz w:val="16"/>
          <w:szCs w:val="16"/>
        </w:rPr>
        <w:softHyphen/>
        <w:t>нему, более совершенному методу оценки в данном случае приходится опери</w:t>
      </w:r>
      <w:r w:rsidR="00A019F1" w:rsidRPr="00C2525C">
        <w:rPr>
          <w:rFonts w:ascii="Times New Roman" w:hAnsi="Times New Roman" w:cs="Times New Roman"/>
          <w:color w:val="002060"/>
          <w:sz w:val="16"/>
          <w:szCs w:val="16"/>
        </w:rPr>
        <w:softHyphen/>
        <w:t>ровать с цифрами, выявленными по старому методу. В остальных разделах настоящей главы приводятся, по возможности, данные в натуральных величи</w:t>
      </w:r>
      <w:r w:rsidR="00A019F1" w:rsidRPr="00C2525C">
        <w:rPr>
          <w:rFonts w:ascii="Times New Roman" w:hAnsi="Times New Roman" w:cs="Times New Roman"/>
          <w:color w:val="002060"/>
          <w:sz w:val="16"/>
          <w:szCs w:val="16"/>
        </w:rPr>
        <w:softHyphen/>
        <w:t xml:space="preserve">нах, причем оценка продукции в ряде случаев дана не по условным средним довоенным ценам, применяемым ЦОС, а по довоенным конкретным ценам, применяемым трестами, обычно являющимися довоенными отпускными ценами фабрик и заводов, входящих в состав соответствующих трестов.— </w:t>
      </w:r>
      <w:r w:rsidR="00A019F1" w:rsidRPr="00C2525C">
        <w:rPr>
          <w:rFonts w:ascii="Times New Roman" w:hAnsi="Times New Roman" w:cs="Times New Roman"/>
          <w:iCs/>
          <w:color w:val="002060"/>
          <w:sz w:val="16"/>
          <w:szCs w:val="16"/>
        </w:rPr>
        <w:t>Прим. док.</w:t>
      </w:r>
    </w:p>
    <w:p w14:paraId="230263CA"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86" w:anchor="_ednref8" w:history="1">
        <w:r w:rsidR="00A019F1" w:rsidRPr="00C2525C">
          <w:rPr>
            <w:rStyle w:val="a5"/>
            <w:rFonts w:ascii="Times New Roman" w:eastAsiaTheme="majorEastAsia" w:hAnsi="Times New Roman" w:cs="Times New Roman"/>
            <w:color w:val="002060"/>
            <w:sz w:val="16"/>
            <w:szCs w:val="16"/>
          </w:rPr>
          <w:t>[8]</w:t>
        </w:r>
      </w:hyperlink>
      <w:r w:rsidR="00A019F1" w:rsidRPr="00C2525C">
        <w:rPr>
          <w:rFonts w:ascii="Times New Roman" w:hAnsi="Times New Roman" w:cs="Times New Roman"/>
          <w:color w:val="002060"/>
          <w:sz w:val="16"/>
          <w:szCs w:val="16"/>
        </w:rPr>
        <w:t xml:space="preserve"> Таблица не публикуется («Год работы правительства. Материалы к отчету за 1925/26 г.». М., 1927, стр. 198).</w:t>
      </w:r>
    </w:p>
    <w:p w14:paraId="2DBAF614"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87" w:anchor="_ednref9" w:history="1">
        <w:r w:rsidR="00A019F1" w:rsidRPr="00C2525C">
          <w:rPr>
            <w:rStyle w:val="a5"/>
            <w:rFonts w:ascii="Times New Roman" w:eastAsiaTheme="majorEastAsia" w:hAnsi="Times New Roman" w:cs="Times New Roman"/>
            <w:color w:val="002060"/>
            <w:sz w:val="16"/>
            <w:szCs w:val="16"/>
          </w:rPr>
          <w:t>[9]</w:t>
        </w:r>
      </w:hyperlink>
      <w:r w:rsidR="00A019F1" w:rsidRPr="00C2525C">
        <w:rPr>
          <w:rFonts w:ascii="Times New Roman" w:hAnsi="Times New Roman" w:cs="Times New Roman"/>
          <w:color w:val="002060"/>
          <w:sz w:val="16"/>
          <w:szCs w:val="16"/>
        </w:rPr>
        <w:t xml:space="preserve"> Опущена глава «Электроснабжение».</w:t>
      </w:r>
    </w:p>
    <w:p w14:paraId="787F31DB"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88" w:anchor="_ednref10" w:history="1">
        <w:r w:rsidR="00A019F1" w:rsidRPr="00C2525C">
          <w:rPr>
            <w:rStyle w:val="a5"/>
            <w:rFonts w:ascii="Times New Roman" w:eastAsiaTheme="majorEastAsia" w:hAnsi="Times New Roman" w:cs="Times New Roman"/>
            <w:color w:val="002060"/>
            <w:sz w:val="16"/>
            <w:szCs w:val="16"/>
          </w:rPr>
          <w:t>[10]</w:t>
        </w:r>
      </w:hyperlink>
      <w:r w:rsidR="00A019F1" w:rsidRPr="00C2525C">
        <w:rPr>
          <w:rFonts w:ascii="Times New Roman" w:hAnsi="Times New Roman" w:cs="Times New Roman"/>
          <w:color w:val="002060"/>
          <w:sz w:val="16"/>
          <w:szCs w:val="16"/>
        </w:rPr>
        <w:t xml:space="preserve"> Без Константиновского стекольного завода.— </w:t>
      </w:r>
      <w:r w:rsidR="00A019F1" w:rsidRPr="00C2525C">
        <w:rPr>
          <w:rFonts w:ascii="Times New Roman" w:hAnsi="Times New Roman" w:cs="Times New Roman"/>
          <w:iCs/>
          <w:color w:val="002060"/>
          <w:sz w:val="16"/>
          <w:szCs w:val="16"/>
        </w:rPr>
        <w:t>Прим. документа</w:t>
      </w:r>
      <w:r w:rsidR="00A019F1" w:rsidRPr="00C2525C">
        <w:rPr>
          <w:rFonts w:ascii="Times New Roman" w:hAnsi="Times New Roman" w:cs="Times New Roman"/>
          <w:color w:val="002060"/>
          <w:sz w:val="16"/>
          <w:szCs w:val="16"/>
        </w:rPr>
        <w:t>.</w:t>
      </w:r>
    </w:p>
    <w:p w14:paraId="42A8A189"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89" w:anchor="_ednref11" w:history="1">
        <w:r w:rsidR="00A019F1" w:rsidRPr="00C2525C">
          <w:rPr>
            <w:rStyle w:val="a5"/>
            <w:rFonts w:ascii="Times New Roman" w:eastAsiaTheme="majorEastAsia" w:hAnsi="Times New Roman" w:cs="Times New Roman"/>
            <w:color w:val="002060"/>
            <w:sz w:val="16"/>
            <w:szCs w:val="16"/>
          </w:rPr>
          <w:t>[11]</w:t>
        </w:r>
      </w:hyperlink>
      <w:r w:rsidR="00A019F1" w:rsidRPr="00C2525C">
        <w:rPr>
          <w:rFonts w:ascii="Times New Roman" w:hAnsi="Times New Roman" w:cs="Times New Roman"/>
          <w:color w:val="002060"/>
          <w:sz w:val="16"/>
          <w:szCs w:val="16"/>
        </w:rPr>
        <w:t xml:space="preserve"> Опущены параграфы: «Рост рабочей силы», «Движение заработной платы»</w:t>
      </w:r>
    </w:p>
    <w:p w14:paraId="5A49CBBA"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90" w:anchor="_ednref12" w:history="1">
        <w:r w:rsidR="00A019F1" w:rsidRPr="00C2525C">
          <w:rPr>
            <w:rStyle w:val="a5"/>
            <w:rFonts w:ascii="Times New Roman" w:eastAsiaTheme="majorEastAsia" w:hAnsi="Times New Roman" w:cs="Times New Roman"/>
            <w:color w:val="002060"/>
            <w:sz w:val="16"/>
            <w:szCs w:val="16"/>
          </w:rPr>
          <w:t>[12]</w:t>
        </w:r>
      </w:hyperlink>
      <w:r w:rsidR="00A019F1" w:rsidRPr="00C2525C">
        <w:rPr>
          <w:rFonts w:ascii="Times New Roman" w:hAnsi="Times New Roman" w:cs="Times New Roman"/>
          <w:color w:val="002060"/>
          <w:sz w:val="16"/>
          <w:szCs w:val="16"/>
        </w:rPr>
        <w:t xml:space="preserve"> Таблица не публикуется («Год работы правительства. Материалы к отчету за 1925/26 г.». М., 1927, стр. 210)</w:t>
      </w:r>
    </w:p>
    <w:p w14:paraId="5C1978EF"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91" w:anchor="_ednref13" w:history="1">
        <w:r w:rsidR="00A019F1" w:rsidRPr="00C2525C">
          <w:rPr>
            <w:rStyle w:val="a5"/>
            <w:rFonts w:ascii="Times New Roman" w:eastAsiaTheme="majorEastAsia" w:hAnsi="Times New Roman" w:cs="Times New Roman"/>
            <w:color w:val="002060"/>
            <w:sz w:val="16"/>
            <w:szCs w:val="16"/>
          </w:rPr>
          <w:t>[13]</w:t>
        </w:r>
      </w:hyperlink>
      <w:r w:rsidR="00A019F1" w:rsidRPr="00C2525C">
        <w:rPr>
          <w:rFonts w:ascii="Times New Roman" w:hAnsi="Times New Roman" w:cs="Times New Roman"/>
          <w:color w:val="002060"/>
          <w:sz w:val="16"/>
          <w:szCs w:val="16"/>
        </w:rPr>
        <w:t xml:space="preserve"> Опущен параграф «Динамика отпускных цен».</w:t>
      </w:r>
    </w:p>
    <w:p w14:paraId="584144E9"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92" w:anchor="_ednref14" w:history="1">
        <w:r w:rsidR="00A019F1" w:rsidRPr="00C2525C">
          <w:rPr>
            <w:rStyle w:val="a5"/>
            <w:rFonts w:ascii="Times New Roman" w:eastAsiaTheme="majorEastAsia" w:hAnsi="Times New Roman" w:cs="Times New Roman"/>
            <w:color w:val="002060"/>
            <w:sz w:val="16"/>
            <w:szCs w:val="16"/>
          </w:rPr>
          <w:t>[14]</w:t>
        </w:r>
      </w:hyperlink>
      <w:r w:rsidR="00A019F1" w:rsidRPr="00C2525C">
        <w:rPr>
          <w:rFonts w:ascii="Times New Roman" w:hAnsi="Times New Roman" w:cs="Times New Roman"/>
          <w:color w:val="002060"/>
          <w:sz w:val="16"/>
          <w:szCs w:val="16"/>
        </w:rPr>
        <w:t xml:space="preserve"> Цифровые данные об итогах хозяйственной деятельности действующих концессий на 1 октября 1926 г. надлежит считать предварительными, так как они составлены частью по предварительным данным ВСНХ, НКТорга и НКФ. частью по отчетам самих концессионеров.— Прим. документа</w:t>
      </w:r>
    </w:p>
    <w:p w14:paraId="5AFD818C"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93" w:anchor="_ednref15" w:history="1">
        <w:r w:rsidR="00A019F1" w:rsidRPr="00C2525C">
          <w:rPr>
            <w:rStyle w:val="a5"/>
            <w:rFonts w:ascii="Times New Roman" w:eastAsiaTheme="majorEastAsia" w:hAnsi="Times New Roman" w:cs="Times New Roman"/>
            <w:color w:val="002060"/>
            <w:sz w:val="16"/>
            <w:szCs w:val="16"/>
          </w:rPr>
          <w:t>[15]</w:t>
        </w:r>
      </w:hyperlink>
      <w:r w:rsidR="00A019F1" w:rsidRPr="00C2525C">
        <w:rPr>
          <w:rFonts w:ascii="Times New Roman" w:hAnsi="Times New Roman" w:cs="Times New Roman"/>
          <w:color w:val="002060"/>
          <w:sz w:val="16"/>
          <w:szCs w:val="16"/>
        </w:rPr>
        <w:t xml:space="preserve"> Стоимость переданного правительству золота в количестве 467 пуд. </w:t>
      </w:r>
      <w:r w:rsidR="00A019F1" w:rsidRPr="00C2525C">
        <w:rPr>
          <w:rFonts w:ascii="Times New Roman" w:hAnsi="Times New Roman" w:cs="Times New Roman"/>
          <w:iCs/>
          <w:color w:val="002060"/>
          <w:sz w:val="16"/>
          <w:szCs w:val="16"/>
        </w:rPr>
        <w:t>— Прим. документа.</w:t>
      </w:r>
    </w:p>
    <w:p w14:paraId="4A5FCF12"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94" w:anchor="_ednref16" w:history="1">
        <w:r w:rsidR="00A019F1" w:rsidRPr="00C2525C">
          <w:rPr>
            <w:rStyle w:val="a5"/>
            <w:rFonts w:ascii="Times New Roman" w:eastAsiaTheme="majorEastAsia" w:hAnsi="Times New Roman" w:cs="Times New Roman"/>
            <w:color w:val="002060"/>
            <w:sz w:val="16"/>
            <w:szCs w:val="16"/>
          </w:rPr>
          <w:t>[16]</w:t>
        </w:r>
      </w:hyperlink>
      <w:r w:rsidR="00A019F1" w:rsidRPr="00C2525C">
        <w:rPr>
          <w:rFonts w:ascii="Times New Roman" w:hAnsi="Times New Roman" w:cs="Times New Roman"/>
          <w:color w:val="002060"/>
          <w:sz w:val="16"/>
          <w:szCs w:val="16"/>
        </w:rPr>
        <w:t xml:space="preserve"> По данным на 1 января 1926 г.— </w:t>
      </w:r>
      <w:r w:rsidR="00A019F1" w:rsidRPr="00C2525C">
        <w:rPr>
          <w:rFonts w:ascii="Times New Roman" w:hAnsi="Times New Roman" w:cs="Times New Roman"/>
          <w:iCs/>
          <w:color w:val="002060"/>
          <w:sz w:val="16"/>
          <w:szCs w:val="16"/>
        </w:rPr>
        <w:t>Прим. документа</w:t>
      </w:r>
      <w:r w:rsidR="00A019F1" w:rsidRPr="00C2525C">
        <w:rPr>
          <w:rFonts w:ascii="Times New Roman" w:hAnsi="Times New Roman" w:cs="Times New Roman"/>
          <w:color w:val="002060"/>
          <w:sz w:val="16"/>
          <w:szCs w:val="16"/>
        </w:rPr>
        <w:t>.</w:t>
      </w:r>
    </w:p>
    <w:p w14:paraId="5897BF01"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95" w:anchor="_ednref17" w:history="1">
        <w:r w:rsidR="00A019F1" w:rsidRPr="00C2525C">
          <w:rPr>
            <w:rStyle w:val="a5"/>
            <w:rFonts w:ascii="Times New Roman" w:eastAsiaTheme="majorEastAsia" w:hAnsi="Times New Roman" w:cs="Times New Roman"/>
            <w:color w:val="002060"/>
            <w:sz w:val="16"/>
            <w:szCs w:val="16"/>
          </w:rPr>
          <w:t>[17]</w:t>
        </w:r>
      </w:hyperlink>
      <w:r w:rsidR="00A019F1" w:rsidRPr="00C2525C">
        <w:rPr>
          <w:rFonts w:ascii="Times New Roman" w:hAnsi="Times New Roman" w:cs="Times New Roman"/>
          <w:color w:val="002060"/>
          <w:sz w:val="16"/>
          <w:szCs w:val="16"/>
        </w:rPr>
        <w:t xml:space="preserve"> К 1 сентября 1928 г. в СССР было 68 иностранных концессий (на 1 октя</w:t>
      </w:r>
      <w:r w:rsidR="00A019F1" w:rsidRPr="00C2525C">
        <w:rPr>
          <w:rFonts w:ascii="Times New Roman" w:hAnsi="Times New Roman" w:cs="Times New Roman"/>
          <w:color w:val="002060"/>
          <w:sz w:val="16"/>
          <w:szCs w:val="16"/>
        </w:rPr>
        <w:softHyphen/>
        <w:t>бря 1927 г. их было 74, на то же число 1926 г.— 82); в том числе принадлежали подданным Германии—13, США— 9, Японии — 7, Австрии — 5, Великобрита</w:t>
      </w:r>
      <w:r w:rsidR="00A019F1" w:rsidRPr="00C2525C">
        <w:rPr>
          <w:rFonts w:ascii="Times New Roman" w:hAnsi="Times New Roman" w:cs="Times New Roman"/>
          <w:color w:val="002060"/>
          <w:sz w:val="16"/>
          <w:szCs w:val="16"/>
        </w:rPr>
        <w:softHyphen/>
        <w:t>нии— 7, Франции — 3, Польши — 6, Швеции — 3, Норвегии —2, Дании— 2„ остальных стран—11. Наиболее крупные концессионные предприятия относи</w:t>
      </w:r>
      <w:r w:rsidR="00A019F1" w:rsidRPr="00C2525C">
        <w:rPr>
          <w:rFonts w:ascii="Times New Roman" w:hAnsi="Times New Roman" w:cs="Times New Roman"/>
          <w:color w:val="002060"/>
          <w:sz w:val="16"/>
          <w:szCs w:val="16"/>
        </w:rPr>
        <w:softHyphen/>
        <w:t>лись к горной (14), обрабатывающей (24), лесной (6) и строительной(3) отрас</w:t>
      </w:r>
      <w:r w:rsidR="00A019F1" w:rsidRPr="00C2525C">
        <w:rPr>
          <w:rFonts w:ascii="Times New Roman" w:hAnsi="Times New Roman" w:cs="Times New Roman"/>
          <w:color w:val="002060"/>
          <w:sz w:val="16"/>
          <w:szCs w:val="16"/>
        </w:rPr>
        <w:softHyphen/>
        <w:t>лям. К началу 1927/28 г. иностранные вложения в промышленность СССР составляли 0,57% общесоюзных вложений, а число рабочих и объем валовой продукции—1% («Год работы правительства. Материалы к отчету за 11926/27 г.». М., 1928, стр. 384; то же за 1927/28 г. М., 1929, стр. 348)</w:t>
      </w:r>
    </w:p>
    <w:p w14:paraId="50875E8E"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96" w:anchor="_ednref18" w:history="1">
        <w:r w:rsidR="00A019F1" w:rsidRPr="00C2525C">
          <w:rPr>
            <w:rStyle w:val="a5"/>
            <w:rFonts w:ascii="Times New Roman" w:eastAsiaTheme="majorEastAsia" w:hAnsi="Times New Roman" w:cs="Times New Roman"/>
            <w:color w:val="002060"/>
            <w:sz w:val="16"/>
            <w:szCs w:val="16"/>
          </w:rPr>
          <w:t>[18]</w:t>
        </w:r>
      </w:hyperlink>
      <w:r w:rsidR="00A019F1" w:rsidRPr="00C2525C">
        <w:rPr>
          <w:rFonts w:ascii="Times New Roman" w:hAnsi="Times New Roman" w:cs="Times New Roman"/>
          <w:color w:val="002060"/>
          <w:sz w:val="16"/>
          <w:szCs w:val="16"/>
        </w:rPr>
        <w:t xml:space="preserve"> См. В. И. Ленин. Полн. собр. соч., т. 39, стр. 17; т. 43, стр. 210</w:t>
      </w:r>
    </w:p>
    <w:p w14:paraId="74435B94"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97" w:anchor="_ednref19" w:history="1">
        <w:r w:rsidR="00A019F1" w:rsidRPr="00C2525C">
          <w:rPr>
            <w:rStyle w:val="a5"/>
            <w:rFonts w:ascii="Times New Roman" w:eastAsiaTheme="majorEastAsia" w:hAnsi="Times New Roman" w:cs="Times New Roman"/>
            <w:color w:val="002060"/>
            <w:sz w:val="16"/>
            <w:szCs w:val="16"/>
          </w:rPr>
          <w:t>[19]</w:t>
        </w:r>
      </w:hyperlink>
      <w:r w:rsidR="00A019F1" w:rsidRPr="00C2525C">
        <w:rPr>
          <w:rFonts w:ascii="Times New Roman" w:hAnsi="Times New Roman" w:cs="Times New Roman"/>
          <w:color w:val="002060"/>
          <w:sz w:val="16"/>
          <w:szCs w:val="16"/>
        </w:rPr>
        <w:t xml:space="preserve"> КПСС в резолюциях и решениях съездов, конференций и пленумов: ЦК», ч. II. М., 1954, стр. 295.</w:t>
      </w:r>
    </w:p>
    <w:p w14:paraId="571D2F7B" w14:textId="77777777" w:rsidR="00A019F1" w:rsidRPr="00C2525C" w:rsidRDefault="00C2525C" w:rsidP="00C2525C">
      <w:pPr>
        <w:spacing w:after="0" w:line="240" w:lineRule="auto"/>
        <w:jc w:val="both"/>
        <w:rPr>
          <w:rFonts w:ascii="Times New Roman" w:hAnsi="Times New Roman" w:cs="Times New Roman"/>
          <w:color w:val="002060"/>
          <w:sz w:val="16"/>
          <w:szCs w:val="16"/>
        </w:rPr>
      </w:pPr>
      <w:hyperlink r:id="rId98" w:anchor="_ednref20" w:history="1">
        <w:r w:rsidR="00A019F1" w:rsidRPr="00C2525C">
          <w:rPr>
            <w:rStyle w:val="a5"/>
            <w:rFonts w:ascii="Times New Roman" w:eastAsiaTheme="majorEastAsia" w:hAnsi="Times New Roman" w:cs="Times New Roman"/>
            <w:color w:val="002060"/>
            <w:sz w:val="16"/>
            <w:szCs w:val="16"/>
          </w:rPr>
          <w:t>[20]</w:t>
        </w:r>
      </w:hyperlink>
      <w:r w:rsidR="00A019F1" w:rsidRPr="00C2525C">
        <w:rPr>
          <w:rFonts w:ascii="Times New Roman" w:hAnsi="Times New Roman" w:cs="Times New Roman"/>
          <w:color w:val="002060"/>
          <w:sz w:val="16"/>
          <w:szCs w:val="16"/>
        </w:rPr>
        <w:t xml:space="preserve"> В. И. Ленин. Полн. собр. соч., т. 39, стр. 21</w:t>
      </w:r>
    </w:p>
    <w:p w14:paraId="15B35F1F" w14:textId="77777777" w:rsidR="00A019F1" w:rsidRPr="00C2525C" w:rsidRDefault="00A019F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«Год работы правительства. Материалы к отчету за 1925/26 г.». М., 1927, стр. 194—204, 209—211, 219—222, 408—412, 416—418 (17164).</w:t>
      </w:r>
    </w:p>
    <w:p w14:paraId="1D54EF25" w14:textId="77777777" w:rsidR="00A019F1" w:rsidRPr="00C2525C" w:rsidRDefault="00A019F1" w:rsidP="00C2525C">
      <w:pPr>
        <w:spacing w:after="0" w:line="240" w:lineRule="auto"/>
        <w:jc w:val="both"/>
        <w:rPr>
          <w:rFonts w:ascii="Times New Roman" w:hAnsi="Times New Roman" w:cs="Times New Roman"/>
          <w:color w:val="002060"/>
          <w:sz w:val="16"/>
          <w:szCs w:val="16"/>
        </w:rPr>
      </w:pPr>
    </w:p>
    <w:p w14:paraId="5E6731D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37EFBE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37D52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октября 1926 в ВВС было 749 самолетов, включая 4 Фармана-Голиаф и 21 Р-1 М-5 боевиков (3775):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D609C" w:rsidRPr="00C2525C" w14:paraId="46D575C8" w14:textId="77777777">
        <w:tc>
          <w:tcPr>
            <w:tcW w:w="5636" w:type="dxa"/>
          </w:tcPr>
          <w:p w14:paraId="79DEA3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Разведчики Р-1 М-5 и Фоккер С-4</w:t>
            </w:r>
          </w:p>
        </w:tc>
        <w:tc>
          <w:tcPr>
            <w:tcW w:w="5636" w:type="dxa"/>
          </w:tcPr>
          <w:p w14:paraId="6D35DF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240</w:t>
            </w:r>
          </w:p>
        </w:tc>
      </w:tr>
      <w:tr w:rsidR="00BD609C" w:rsidRPr="00C2525C" w14:paraId="6FD7712F" w14:textId="77777777">
        <w:tc>
          <w:tcPr>
            <w:tcW w:w="5636" w:type="dxa"/>
          </w:tcPr>
          <w:p w14:paraId="061459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ЛБ Р-1 М-5</w:t>
            </w:r>
          </w:p>
        </w:tc>
        <w:tc>
          <w:tcPr>
            <w:tcW w:w="5636" w:type="dxa"/>
          </w:tcPr>
          <w:p w14:paraId="55CB35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w:t>
            </w:r>
          </w:p>
        </w:tc>
      </w:tr>
      <w:tr w:rsidR="00BD609C" w:rsidRPr="00C2525C" w14:paraId="3D30BF46" w14:textId="77777777">
        <w:tc>
          <w:tcPr>
            <w:tcW w:w="5636" w:type="dxa"/>
          </w:tcPr>
          <w:p w14:paraId="371E06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Боевики (штурмовики) Р-1 М-5</w:t>
            </w:r>
          </w:p>
        </w:tc>
        <w:tc>
          <w:tcPr>
            <w:tcW w:w="5636" w:type="dxa"/>
          </w:tcPr>
          <w:p w14:paraId="15ECEC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w:t>
            </w:r>
          </w:p>
        </w:tc>
      </w:tr>
      <w:tr w:rsidR="00BD609C" w:rsidRPr="00C2525C" w14:paraId="0BE450A6" w14:textId="77777777">
        <w:tc>
          <w:tcPr>
            <w:tcW w:w="5636" w:type="dxa"/>
          </w:tcPr>
          <w:p w14:paraId="1226C0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Истребители Фоккер Д-11, Д-13, Мартинсайж</w:t>
            </w:r>
          </w:p>
        </w:tc>
        <w:tc>
          <w:tcPr>
            <w:tcW w:w="5636" w:type="dxa"/>
          </w:tcPr>
          <w:p w14:paraId="73BBEF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126</w:t>
            </w:r>
          </w:p>
        </w:tc>
      </w:tr>
      <w:tr w:rsidR="00BD609C" w:rsidRPr="00C2525C" w14:paraId="7C87F6BA" w14:textId="77777777">
        <w:tc>
          <w:tcPr>
            <w:tcW w:w="5636" w:type="dxa"/>
          </w:tcPr>
          <w:p w14:paraId="50F6B8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Корпусные самолеты Р-1 М-5, Р-1 СП, Ю-21,</w:t>
            </w:r>
          </w:p>
        </w:tc>
        <w:tc>
          <w:tcPr>
            <w:tcW w:w="5636" w:type="dxa"/>
          </w:tcPr>
          <w:p w14:paraId="240F5D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1A289757" w14:textId="77777777">
        <w:tc>
          <w:tcPr>
            <w:tcW w:w="5636" w:type="dxa"/>
          </w:tcPr>
          <w:p w14:paraId="071126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Ансальдо-250</w:t>
            </w:r>
          </w:p>
        </w:tc>
        <w:tc>
          <w:tcPr>
            <w:tcW w:w="5636" w:type="dxa"/>
          </w:tcPr>
          <w:p w14:paraId="37FDAE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186</w:t>
            </w:r>
          </w:p>
        </w:tc>
      </w:tr>
      <w:tr w:rsidR="00BD609C" w:rsidRPr="00C2525C" w14:paraId="60084568" w14:textId="77777777">
        <w:tc>
          <w:tcPr>
            <w:tcW w:w="5636" w:type="dxa"/>
          </w:tcPr>
          <w:p w14:paraId="2242B1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Тяжелые самолеты Фарман-Голиаф</w:t>
            </w:r>
          </w:p>
        </w:tc>
        <w:tc>
          <w:tcPr>
            <w:tcW w:w="5636" w:type="dxa"/>
          </w:tcPr>
          <w:p w14:paraId="739CC3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w:t>
            </w:r>
          </w:p>
        </w:tc>
      </w:tr>
      <w:tr w:rsidR="00BD609C" w:rsidRPr="00C2525C" w14:paraId="3542ECB7" w14:textId="77777777">
        <w:tc>
          <w:tcPr>
            <w:tcW w:w="5636" w:type="dxa"/>
          </w:tcPr>
          <w:p w14:paraId="385B80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Морские разведчики Ю-20, С-16бис,</w:t>
            </w:r>
          </w:p>
        </w:tc>
        <w:tc>
          <w:tcPr>
            <w:tcW w:w="5636" w:type="dxa"/>
          </w:tcPr>
          <w:p w14:paraId="296225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798CC35" w14:textId="77777777">
        <w:tc>
          <w:tcPr>
            <w:tcW w:w="5636" w:type="dxa"/>
          </w:tcPr>
          <w:p w14:paraId="637FF6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С-16тер, МР01 М-5</w:t>
            </w:r>
          </w:p>
        </w:tc>
        <w:tc>
          <w:tcPr>
            <w:tcW w:w="5636" w:type="dxa"/>
          </w:tcPr>
          <w:p w14:paraId="3F2849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44</w:t>
            </w:r>
          </w:p>
        </w:tc>
      </w:tr>
      <w:tr w:rsidR="00BD609C" w:rsidRPr="00C2525C" w14:paraId="0C63D06D" w14:textId="77777777">
        <w:tc>
          <w:tcPr>
            <w:tcW w:w="5636" w:type="dxa"/>
          </w:tcPr>
          <w:p w14:paraId="0BDEC7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Морские истребители Фоккер Д-12, Балилла А-1</w:t>
            </w:r>
          </w:p>
        </w:tc>
        <w:tc>
          <w:tcPr>
            <w:tcW w:w="5636" w:type="dxa"/>
          </w:tcPr>
          <w:p w14:paraId="7CA2CB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43</w:t>
            </w:r>
          </w:p>
        </w:tc>
      </w:tr>
      <w:tr w:rsidR="00BD609C" w:rsidRPr="00C2525C" w14:paraId="6E0AB15F" w14:textId="77777777">
        <w:tc>
          <w:tcPr>
            <w:tcW w:w="5636" w:type="dxa"/>
          </w:tcPr>
          <w:p w14:paraId="6C3F8A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Тяжелые морские ЮГ-1</w:t>
            </w:r>
          </w:p>
        </w:tc>
        <w:tc>
          <w:tcPr>
            <w:tcW w:w="5636" w:type="dxa"/>
          </w:tcPr>
          <w:p w14:paraId="5CACD8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tc>
      </w:tr>
      <w:tr w:rsidR="00BD609C" w:rsidRPr="00C2525C" w14:paraId="3EE3C614" w14:textId="77777777">
        <w:tc>
          <w:tcPr>
            <w:tcW w:w="5636" w:type="dxa"/>
          </w:tcPr>
          <w:p w14:paraId="2B4368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Вспомогательные Р-1 СП, С-4, Д-11, И-2</w:t>
            </w:r>
          </w:p>
        </w:tc>
        <w:tc>
          <w:tcPr>
            <w:tcW w:w="5636" w:type="dxa"/>
          </w:tcPr>
          <w:p w14:paraId="541EDB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w:t>
            </w:r>
          </w:p>
        </w:tc>
      </w:tr>
      <w:tr w:rsidR="00BD609C" w:rsidRPr="00C2525C" w14:paraId="0C18500D" w14:textId="77777777">
        <w:tc>
          <w:tcPr>
            <w:tcW w:w="5636" w:type="dxa"/>
          </w:tcPr>
          <w:p w14:paraId="4332CF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Пассажирские Ю-13, Виккерс-Вернон</w:t>
            </w:r>
          </w:p>
        </w:tc>
        <w:tc>
          <w:tcPr>
            <w:tcW w:w="5636" w:type="dxa"/>
          </w:tcPr>
          <w:p w14:paraId="0F495A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w:t>
            </w:r>
          </w:p>
        </w:tc>
      </w:tr>
    </w:tbl>
    <w:p w14:paraId="1BC3AD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общему числу - 4-й в Европе, но резервы - малы. Самолетов своей оригинальной конструкции кроме И-2 - не было и он только начал поступать. Р-1 М-5 составлял примерно половину и применялся во всех модификациях. Тяжелых бомбардировщиков - не было (3775).</w:t>
      </w:r>
    </w:p>
    <w:p w14:paraId="3CE143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8E0DCB6"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1 октября 1926 г. в ВВС РККА осталось всего восемь авиашкол: Военная теоретическая школа ВВС, 1-я военная школа летчиков, 2-я военная школа летчиков, Военная школа воздушного боя (в 1926 г. была переведена в Оренбург), Военная школа морских летчиков, Военная школа летчиков-наблюдателей, Военная школа спецслужб ВВС174, Военно-техническая школа ВВС. Их состав насчитывал 4379 человек – по штату, 3965 – по списку, 464 – некомплект. Переменный состав: 2120 – по штату, 1597 – по списку, 523 – некомплект. В 1925/26 г. были закрыты 3-я военная школа летчиков (частично – в Оренбург) и Военная Воздухоплавательная школа175. Летные школы и Военная школа летчиков-наблюдателей внесли значительный вклад в укомплектованность летно-подъемным составом (19566).</w:t>
      </w:r>
    </w:p>
    <w:p w14:paraId="557FFADF" w14:textId="77777777" w:rsidR="00BE7317" w:rsidRPr="00C2525C" w:rsidRDefault="00BE7317" w:rsidP="00C2525C">
      <w:pPr>
        <w:spacing w:after="0" w:line="240" w:lineRule="auto"/>
        <w:jc w:val="both"/>
        <w:rPr>
          <w:rFonts w:ascii="Times New Roman" w:hAnsi="Times New Roman" w:cs="Times New Roman"/>
          <w:color w:val="002060"/>
          <w:sz w:val="16"/>
          <w:szCs w:val="16"/>
        </w:rPr>
      </w:pPr>
    </w:p>
    <w:p w14:paraId="29C8252A"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состоянию на 1 октября 1926 г. некомплект составлял 156 самолетов. Это было несколько лучше 1925 г., когда некомплект определялся в 199 самолетов». «План – 1200», предусматривавший иметь к 1 октября 1926 г. 575 боевых самолетов, был выполнен в основном за счет самолетов-разведчиков (19566).</w:t>
      </w:r>
    </w:p>
    <w:p w14:paraId="7E46822A" w14:textId="77777777" w:rsidR="00BE7317" w:rsidRPr="00C2525C" w:rsidRDefault="00BE7317" w:rsidP="00C2525C">
      <w:pPr>
        <w:spacing w:after="0" w:line="240" w:lineRule="auto"/>
        <w:jc w:val="both"/>
        <w:rPr>
          <w:rFonts w:ascii="Times New Roman" w:hAnsi="Times New Roman" w:cs="Times New Roman"/>
          <w:color w:val="002060"/>
          <w:sz w:val="16"/>
          <w:szCs w:val="16"/>
        </w:rPr>
      </w:pPr>
    </w:p>
    <w:p w14:paraId="71FC7127"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состоянию на 1 октября 1926 г. Управление ВВС РККА определило, что Военные Воздушные силы РККА состоят из:</w:t>
      </w:r>
    </w:p>
    <w:p w14:paraId="7C8DD495"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Авиации сухопутной </w:t>
      </w:r>
    </w:p>
    <w:p w14:paraId="68215C3A"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Авиации морской боевых сил </w:t>
      </w:r>
    </w:p>
    <w:p w14:paraId="62DBFFE6"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Воздухоплавания </w:t>
      </w:r>
    </w:p>
    <w:p w14:paraId="2CF50ACC"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Службы аэродромов </w:t>
      </w:r>
    </w:p>
    <w:p w14:paraId="4FAC11B2"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 Специальных служб </w:t>
      </w:r>
    </w:p>
    <w:p w14:paraId="172FAE7C"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6. Службы ремонта и снабжения </w:t>
      </w:r>
    </w:p>
    <w:p w14:paraId="1B459634"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7. Военно-учебных заведений ВВС </w:t>
      </w:r>
    </w:p>
    <w:p w14:paraId="57A0037C"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Научно-испытательных учреждений (19566).</w:t>
      </w:r>
    </w:p>
    <w:p w14:paraId="30B28789" w14:textId="77777777" w:rsidR="00BE7317" w:rsidRPr="00C2525C" w:rsidRDefault="00BE7317" w:rsidP="00C2525C">
      <w:pPr>
        <w:spacing w:after="0" w:line="240" w:lineRule="auto"/>
        <w:jc w:val="both"/>
        <w:rPr>
          <w:rFonts w:ascii="Times New Roman" w:hAnsi="Times New Roman" w:cs="Times New Roman"/>
          <w:color w:val="002060"/>
          <w:sz w:val="16"/>
          <w:szCs w:val="16"/>
        </w:rPr>
      </w:pPr>
    </w:p>
    <w:p w14:paraId="4C06644B"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1 октября 1926 г. Морская авиация включала:</w:t>
      </w:r>
    </w:p>
    <w:p w14:paraId="2C425CB3"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истребительную авиацию, состоявшую из отдельных авиаотрядов по 12 самолетов, имеющих «назначением воздушную оборону морских баз»;</w:t>
      </w:r>
    </w:p>
    <w:p w14:paraId="08EB1580"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разведывательную авиацию, состоявшую из отрядов по 8 самолетов и предназначавшуюся для «обслуживания флота и береговой обороны»;</w:t>
      </w:r>
    </w:p>
    <w:p w14:paraId="3DA47424"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миноносную авиацию (пока еще в стадии формирования), предназначавшуюся «для поражения неприятельского флота» (19566).</w:t>
      </w:r>
    </w:p>
    <w:p w14:paraId="69085C19" w14:textId="77777777" w:rsidR="00BE7317" w:rsidRPr="00C2525C" w:rsidRDefault="00BE7317" w:rsidP="00C2525C">
      <w:pPr>
        <w:spacing w:after="0" w:line="240" w:lineRule="auto"/>
        <w:jc w:val="both"/>
        <w:rPr>
          <w:rFonts w:ascii="Times New Roman" w:hAnsi="Times New Roman" w:cs="Times New Roman"/>
          <w:color w:val="002060"/>
          <w:sz w:val="16"/>
          <w:szCs w:val="16"/>
        </w:rPr>
      </w:pPr>
    </w:p>
    <w:p w14:paraId="00C20E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октября 1926 года на Кузьминском полигоне были повторены стрельбы химическими 76 мм снарядами на площади 8000 квадратных метров (количество снарядов - 200, дальность распространения паров иприта вне площадки обстрела - 400-500 м) (9065).</w:t>
      </w:r>
    </w:p>
    <w:p w14:paraId="2FBF12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02F3FB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FAD1A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2C2CDD5" w14:textId="77777777" w:rsidR="00D543F9" w:rsidRPr="00C2525C" w:rsidRDefault="00D543F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lastRenderedPageBreak/>
        <w:t>На 1 октября 1926 г. по сводному балансу Госбанка эмиссия банковых билетов дала 1173 млн. руб., на текущие счета и вклады было привлечено 822 млн. руб., учетно-ссудные операции составили 1796 млн. руб., валютные ресурсы — 287 млн. руб. Банк имел 210 контор и отделений, 277 агентств. В это время создавались и банки специального назначения, вследствие чего удельный вес Госбанка снижался, но он по-прежнему оставался первостепенным по своему значению кредитным учреждением страны. В нем сосредоточивались валютные ресурсы кредитной системы, подавляющая часть ценных бумаг, все кредитование хлебных операций, половина вексельных и подтоварных учетно-ссудных операций, почти все остатки бюджетных средств, свыше половины суммы вкладов, текущих счетов и депозитов и т.д. (20208).</w:t>
      </w:r>
    </w:p>
    <w:p w14:paraId="365F5E4A" w14:textId="77777777" w:rsidR="00D543F9" w:rsidRPr="00C2525C" w:rsidRDefault="00D543F9" w:rsidP="00C2525C">
      <w:pPr>
        <w:spacing w:after="0" w:line="240" w:lineRule="auto"/>
        <w:jc w:val="both"/>
        <w:rPr>
          <w:rFonts w:ascii="Times New Roman" w:hAnsi="Times New Roman" w:cs="Times New Roman"/>
          <w:color w:val="0070C0"/>
          <w:sz w:val="16"/>
          <w:szCs w:val="16"/>
        </w:rPr>
      </w:pPr>
    </w:p>
    <w:p w14:paraId="03B104BE" w14:textId="77777777" w:rsidR="00D543F9" w:rsidRPr="00C2525C" w:rsidRDefault="00D543F9" w:rsidP="00C2525C">
      <w:pPr>
        <w:pStyle w:val="ae"/>
        <w:spacing w:before="0" w:after="0"/>
        <w:jc w:val="both"/>
        <w:rPr>
          <w:color w:val="0070C0"/>
          <w:sz w:val="16"/>
          <w:szCs w:val="16"/>
        </w:rPr>
      </w:pPr>
      <w:r w:rsidRPr="00C2525C">
        <w:rPr>
          <w:color w:val="0070C0"/>
          <w:sz w:val="16"/>
          <w:szCs w:val="16"/>
        </w:rPr>
        <w:t>1 октября 1926г. в стране функционировало 114 бирж. Их членами были 8514 торгово-промышленных предприятий и частных лиц, 67% их капиталов приходилось на государственные и кооперативные орга</w:t>
      </w:r>
      <w:r w:rsidRPr="00C2525C">
        <w:rPr>
          <w:color w:val="0070C0"/>
          <w:sz w:val="16"/>
          <w:szCs w:val="16"/>
        </w:rPr>
        <w:softHyphen/>
        <w:t>низации, 33% — на частных предпринимателей.</w:t>
      </w:r>
    </w:p>
    <w:p w14:paraId="390FA7EB" w14:textId="77777777" w:rsidR="00D543F9" w:rsidRPr="00C2525C" w:rsidRDefault="00D543F9" w:rsidP="00C2525C">
      <w:pPr>
        <w:pStyle w:val="ae"/>
        <w:spacing w:before="0" w:after="0"/>
        <w:jc w:val="both"/>
        <w:rPr>
          <w:color w:val="0070C0"/>
          <w:sz w:val="16"/>
          <w:szCs w:val="16"/>
        </w:rPr>
      </w:pPr>
      <w:r w:rsidRPr="00C2525C">
        <w:rPr>
          <w:color w:val="0070C0"/>
          <w:sz w:val="16"/>
          <w:szCs w:val="16"/>
        </w:rPr>
        <w:t>Одним из любопытных явлений в Москве того времени была «чер</w:t>
      </w:r>
      <w:r w:rsidRPr="00C2525C">
        <w:rPr>
          <w:color w:val="0070C0"/>
          <w:sz w:val="16"/>
          <w:szCs w:val="16"/>
        </w:rPr>
        <w:softHyphen/>
        <w:t>ная биржа», или «американка». Она была неофициально признана властью, на ее существование смотрели сквозь пальцы. На «американ</w:t>
      </w:r>
      <w:r w:rsidRPr="00C2525C">
        <w:rPr>
          <w:color w:val="0070C0"/>
          <w:sz w:val="16"/>
          <w:szCs w:val="16"/>
        </w:rPr>
        <w:softHyphen/>
        <w:t>ке» преобладали частники. Они активно работали с ценностями, не допущенными к обращению в фондовых отделах бирж. Обменные валютные операции происходили в одном из помещений ГУМа. Как писала в то время пресса, под «черной биржей» в 1923г. разумелись те места, где собирались для своих махинаций частные дельцы. Узнавая друг от друга коммерческие новости, они заключали соглашения и продавали какую угодно валюту, золото, платину, ценные меха, дра</w:t>
      </w:r>
      <w:r w:rsidRPr="00C2525C">
        <w:rPr>
          <w:color w:val="0070C0"/>
          <w:sz w:val="16"/>
          <w:szCs w:val="16"/>
        </w:rPr>
        <w:softHyphen/>
        <w:t>гоценные камни и т.д. Там же происходила и скупка аннулированных ценных бумаг (акций, облигаций) дореволюционного времени. В ре</w:t>
      </w:r>
      <w:r w:rsidRPr="00C2525C">
        <w:rPr>
          <w:color w:val="0070C0"/>
          <w:sz w:val="16"/>
          <w:szCs w:val="16"/>
        </w:rPr>
        <w:softHyphen/>
        <w:t>зультате акции и облигации, которые в 1919-1920 гг. встречались даже на базаре как обертка, исчезли и оказались за границей. Биржа, буду</w:t>
      </w:r>
      <w:r w:rsidRPr="00C2525C">
        <w:rPr>
          <w:color w:val="0070C0"/>
          <w:sz w:val="16"/>
          <w:szCs w:val="16"/>
        </w:rPr>
        <w:softHyphen/>
        <w:t>чи организмом рыночной экономики, в эти годы с большим трудом пыталась подстроиться под плановое ведение хозяйства (20220).</w:t>
      </w:r>
    </w:p>
    <w:p w14:paraId="28A9B35F" w14:textId="77777777" w:rsidR="00D543F9" w:rsidRPr="00C2525C" w:rsidRDefault="00D543F9" w:rsidP="00C2525C">
      <w:pPr>
        <w:spacing w:after="0" w:line="240" w:lineRule="auto"/>
        <w:jc w:val="both"/>
        <w:rPr>
          <w:rFonts w:ascii="Times New Roman" w:hAnsi="Times New Roman" w:cs="Times New Roman"/>
          <w:color w:val="0070C0"/>
          <w:sz w:val="16"/>
          <w:szCs w:val="16"/>
        </w:rPr>
      </w:pPr>
    </w:p>
    <w:p w14:paraId="6EDD9030"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октября 1926. Введены нагрудные знаки для московских дворников. На шестиугольном из желтого металла значке был помещен герб Моссовета, ниже - надпись "дворник" и личный номер (18714).</w:t>
      </w:r>
    </w:p>
    <w:p w14:paraId="44F1616C" w14:textId="77777777" w:rsidR="00BE7317" w:rsidRPr="00C2525C" w:rsidRDefault="00BE7317" w:rsidP="00C2525C">
      <w:pPr>
        <w:spacing w:after="0" w:line="240" w:lineRule="auto"/>
        <w:jc w:val="both"/>
        <w:rPr>
          <w:rFonts w:ascii="Times New Roman" w:hAnsi="Times New Roman" w:cs="Times New Roman"/>
          <w:color w:val="002060"/>
          <w:sz w:val="16"/>
          <w:szCs w:val="16"/>
        </w:rPr>
      </w:pPr>
    </w:p>
    <w:p w14:paraId="7B3339EF"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октября 1926. Работа в учреждениях установлена с 9 часов до 15 часов 30 минут. На фабриках и заводах, работающих в одну смену, рабочий день, как и прежде, начинался в 7 часов утра (18714).</w:t>
      </w:r>
    </w:p>
    <w:p w14:paraId="77426D86" w14:textId="77777777" w:rsidR="00BE7317" w:rsidRPr="00C2525C" w:rsidRDefault="00BE7317" w:rsidP="00C2525C">
      <w:pPr>
        <w:spacing w:after="0" w:line="240" w:lineRule="auto"/>
        <w:jc w:val="both"/>
        <w:rPr>
          <w:rFonts w:ascii="Times New Roman" w:hAnsi="Times New Roman" w:cs="Times New Roman"/>
          <w:color w:val="002060"/>
          <w:sz w:val="16"/>
          <w:szCs w:val="16"/>
        </w:rPr>
      </w:pPr>
    </w:p>
    <w:p w14:paraId="4A70968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октября 1926 открылся Киевский театр оперы и балета (4962).</w:t>
      </w:r>
    </w:p>
    <w:p w14:paraId="5C4AB13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87CBF4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4C3DB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8CE07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октября 1926 в Севастополе состоялась окончательная приемка прилетевших из Италии 26 сентября 1926 построенных в июле-августе 1926 в Италии для СССР 2 Дорнье-Валь (N 56 и 57) и пилотируемых итальянскими летчиками (2543,7). Получили высокую оценку, но были укомплектованы разношерстным оборудованием и менее эффективными двигателями, винты для которых пришлось специально подбирать (1085,101). Это были машины N 56 и 57, построенные на заводе Марина-ди-Пиза (2543,6).</w:t>
      </w:r>
    </w:p>
    <w:p w14:paraId="62FA33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3A1B6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2 и 8 октября 1926. Из протокола заседания Политбюро № 58, 1926 г.</w:t>
      </w:r>
    </w:p>
    <w:p w14:paraId="5DD12F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внутрипартийном положении </w:t>
      </w:r>
    </w:p>
    <w:p w14:paraId="3D086B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ЦК во всей своей работе исходил из необходимости соблюдения строжайшим образом единства партии, выполняя поручение, данное ему XIV партийным съездом. XIV партийный съезд, принимая во внимание попытки лидеров т. н. "новой оппозиции" расшатать партийное единство, запретил дискуссию. Деятельность оппозиции приняла характер грубо-нелояльный по отношению к партии и формы, абсолютно недопустимые с точки зрения элементарнейших норм партийной жизни (устройство нелегальных собраний, распространение нелегальными путями своей литературы, находящейся в вопиющем противоречии с решениями съезда партии и ее ЦК, собирание особых членских взносов, отказ от показаний перед высшим органом партии и т. д.). Некоторое время тому назад оппозиция сделала попытку насильственно сорвать решение партии. На завод "Авиаприбор" явились все лидеры оппозиции (Троцкий, Зиновьев, Пятаков, Радек, Смилга, Сапронов) со свитой. Рабочие, не дав говорить им, побили их идейно, и они должны были уйти восвояси. Они должны были убедиться, что железную стену большевизма не прошибешь. Крики о гибели революции, каковая (гибель) должна наступить чуть ли не в течение одной ночи, есть с одной стороны бессильная авантюристская угроза, с другой — истерическая паника, выражающая страх перед неизбежной гибелью раскольнической фракции. </w:t>
      </w:r>
    </w:p>
    <w:p w14:paraId="07131D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Поэтому ПБ должно выразить величайшую готовность обсуждать вопрос о дружной работе при условиях, если товарищи из оппозиционных лидеров обязуются принять следующие элементарнейшие обязательства: </w:t>
      </w:r>
    </w:p>
    <w:p w14:paraId="035F75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Открыто заявить о честном и искреннем подчинении решениям партии, ее съезда, ЦК и ИКК. </w:t>
      </w:r>
    </w:p>
    <w:p w14:paraId="001BD9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Немедленно прекратить фракционную работу, распустив все фракционные организации. </w:t>
      </w:r>
    </w:p>
    <w:p w14:paraId="4761F4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Открыто отгородиться от ренегатской позиции Оссовского и от меньшевистской платформы Медведева и Шляпникова, ликвидирующих Коминтерн и проповедующих объединение с социал-демократами... </w:t>
      </w:r>
    </w:p>
    <w:p w14:paraId="13E9ED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Прекратить травлю партийного аппарата, рассылку фракционных ораторов и дискуссию (11562).</w:t>
      </w:r>
    </w:p>
    <w:p w14:paraId="1056DC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F42C5FC"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FB25A84"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8477177"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октября 1926 г. в Москве начальник разведуправления штаба РККА Берзин и генерал фон дер Лит-Томзен, представлявший рейхсвер, подписали совершенно секретное соглашение об организации совместной танковой школы в Казани[83]. В целях конспирации советская сторона в соглашении именовалась КА, а германская – ВИКО.</w:t>
      </w:r>
    </w:p>
    <w:p w14:paraId="57D8B147"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Советско-германская танковая школа в секретных документах именовалась «Кама», а для советского населения объявили, что в этом районе летом 1928 г. были организованы «Технические курсы Осоавиахима». «Крыша» была очень удобной, в те годы в школах Осоавиахима действительно молодежь училась ездить на танках, автомобилях, мотоциклах, бегать по полю в противогазах и т. д. Так что у непосвященного человека, случайно увидевшего «прикладные занятия», вряд ли возникли бы какие-то сомнения в том, что сей объект принадлежит Осоавиахиму.</w:t>
      </w:r>
    </w:p>
    <w:p w14:paraId="2F15E2D6"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Начальником школы стал полковник рейхсвера Раббе. Согласно донесению Берзина Ворошилову, к началу января 1929 г. на курсах имелись: 1 опытный танк в разобранном виде; 6 легковых автомашин; 3 грузовые автомашины; 3 трактора разных систем; 2 мотоцикла. В начале весны ожидалось прибытие:</w:t>
      </w:r>
    </w:p>
    <w:p w14:paraId="75ABF0C0"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легких танков, из них 3 с броней; 2 средних танков; 2 легковых автомашин («хорьх» и «ситроен»); 2 грузовых автомашин;</w:t>
      </w:r>
    </w:p>
    <w:p w14:paraId="603FDAC0"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тракторов.</w:t>
      </w:r>
    </w:p>
    <w:p w14:paraId="0CB7F243"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1928–1932 гг. германские фирмы «Крупп», «Даймлер-Бенц» и «Рейнметалл» построили три типа средних и три типа легких танков. Собирались эти танки в основном в Швеции в филиалах германских фирм. В целях конспирации средние танки именовались «GroЯ-Traktor», то есть тяжелый трактор, а легкие танки – «Leichttraktor», то есть легкий трактор.</w:t>
      </w:r>
    </w:p>
    <w:p w14:paraId="07D5A725"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«Легкий трактор», изготовленный фирмой «Рейнметалл» в 1928 г., весил около 9 т и имел мотор в 100 л. с. Вооружение его состояло из одной 37/45-мм пушки «Рейнметалл» и пулемета. Толщина брони – до 13 мм. Скорость хода по шоссе – до 35 км/час.</w:t>
      </w:r>
    </w:p>
    <w:p w14:paraId="2A79EFC3"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«Тяжелый трактор» фирм Круппа и «Рейнметалл» весил 19,5 т и был оснащен мотором в 250 л. с. Вооружение его состояло из двух пушек калибра 75 мм и 37 мм. Скорость хода по шоссе достигала 30 км/час. Броня была противопульная толщиной до 13 мм.</w:t>
      </w:r>
    </w:p>
    <w:p w14:paraId="22EFE3F5"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лету 1933 г. работа курсов по разным причинам перестала устраивать обе стороны. 30 июня 1933 г. начальник школы Гехер, сменивший Раббе, был вызван в германское посольство в Москве, где получил инструкцию, что курсы ТЕКО (так к этому времени стали называть «Каму») ликвидируются в течение трех месяцев (18264).</w:t>
      </w:r>
    </w:p>
    <w:p w14:paraId="6808F8DB" w14:textId="77777777" w:rsidR="00BE7317" w:rsidRPr="00C2525C" w:rsidRDefault="00BE7317" w:rsidP="00C2525C">
      <w:pPr>
        <w:spacing w:after="0" w:line="240" w:lineRule="auto"/>
        <w:jc w:val="both"/>
        <w:rPr>
          <w:rFonts w:ascii="Times New Roman" w:hAnsi="Times New Roman" w:cs="Times New Roman"/>
          <w:color w:val="002060"/>
          <w:sz w:val="16"/>
          <w:szCs w:val="16"/>
        </w:rPr>
      </w:pPr>
    </w:p>
    <w:p w14:paraId="3B3FD50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1ADB73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FE47A4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октября 1926 г. в Москве начальник разведуправления штаба РККА Берзин и генерал фон дер Лит-Томзен, представ</w:t>
      </w:r>
      <w:r w:rsidRPr="00C2525C">
        <w:rPr>
          <w:rFonts w:ascii="Times New Roman" w:hAnsi="Times New Roman" w:cs="Times New Roman"/>
          <w:color w:val="002060"/>
          <w:sz w:val="16"/>
          <w:szCs w:val="16"/>
        </w:rPr>
        <w:softHyphen/>
        <w:t>лявший рейхсвер, подписали совершенно секретное соглаше</w:t>
      </w:r>
      <w:r w:rsidRPr="00C2525C">
        <w:rPr>
          <w:rFonts w:ascii="Times New Roman" w:hAnsi="Times New Roman" w:cs="Times New Roman"/>
          <w:color w:val="002060"/>
          <w:sz w:val="16"/>
          <w:szCs w:val="16"/>
        </w:rPr>
        <w:softHyphen/>
        <w:t>ние об организации совместной танковой школы в Казани. В целях конспирации советская сторона в соглашении име</w:t>
      </w:r>
      <w:r w:rsidRPr="00C2525C">
        <w:rPr>
          <w:rFonts w:ascii="Times New Roman" w:hAnsi="Times New Roman" w:cs="Times New Roman"/>
          <w:color w:val="002060"/>
          <w:sz w:val="16"/>
          <w:szCs w:val="16"/>
        </w:rPr>
        <w:softHyphen/>
        <w:t>новалась КА, а германская — ВИКО:</w:t>
      </w:r>
    </w:p>
    <w:p w14:paraId="2B335C3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 передает ВИКО в пользование 3 конюшни и жилые помещения... из состава казарм для размещения материалов и жилья персонала школы. 3 конюшни передаются сейчас же, остальные, поскольку они не могут быть переданы раньше — не позднее 15 мая 1927 г.</w:t>
      </w:r>
    </w:p>
    <w:p w14:paraId="6C6692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ВИКО получает право совместно с частями КА пользовать</w:t>
      </w:r>
      <w:r w:rsidRPr="00C2525C">
        <w:rPr>
          <w:rFonts w:ascii="Times New Roman" w:hAnsi="Times New Roman" w:cs="Times New Roman"/>
          <w:color w:val="002060"/>
          <w:sz w:val="16"/>
          <w:szCs w:val="16"/>
        </w:rPr>
        <w:softHyphen/>
        <w:t>ся прилегающей местностью, как учебным полем и стрельби</w:t>
      </w:r>
      <w:r w:rsidRPr="00C2525C">
        <w:rPr>
          <w:rFonts w:ascii="Times New Roman" w:hAnsi="Times New Roman" w:cs="Times New Roman"/>
          <w:color w:val="002060"/>
          <w:sz w:val="16"/>
          <w:szCs w:val="16"/>
        </w:rPr>
        <w:softHyphen/>
        <w:t>щем, в непосредственной близости к казармам... а также по</w:t>
      </w:r>
      <w:r w:rsidRPr="00C2525C">
        <w:rPr>
          <w:rFonts w:ascii="Times New Roman" w:hAnsi="Times New Roman" w:cs="Times New Roman"/>
          <w:color w:val="002060"/>
          <w:sz w:val="16"/>
          <w:szCs w:val="16"/>
        </w:rPr>
        <w:softHyphen/>
        <w:t>лигоном, находящимся в 7 км юго-восточнее казарм и путя</w:t>
      </w:r>
      <w:r w:rsidRPr="00C2525C">
        <w:rPr>
          <w:rFonts w:ascii="Times New Roman" w:hAnsi="Times New Roman" w:cs="Times New Roman"/>
          <w:color w:val="002060"/>
          <w:sz w:val="16"/>
          <w:szCs w:val="16"/>
        </w:rPr>
        <w:softHyphen/>
        <w:t>ми сообщения между обоими полями. Порядок, очереди и сро</w:t>
      </w:r>
      <w:r w:rsidRPr="00C2525C">
        <w:rPr>
          <w:rFonts w:ascii="Times New Roman" w:hAnsi="Times New Roman" w:cs="Times New Roman"/>
          <w:color w:val="002060"/>
          <w:sz w:val="16"/>
          <w:szCs w:val="16"/>
        </w:rPr>
        <w:softHyphen/>
        <w:t>ки пользования полигоном устанавливаются начальником гарнизона.</w:t>
      </w:r>
    </w:p>
    <w:p w14:paraId="36190D5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ВИКО несет расходы в сумме 125 000 рублей по перемеще</w:t>
      </w:r>
      <w:r w:rsidRPr="00C2525C">
        <w:rPr>
          <w:rFonts w:ascii="Times New Roman" w:hAnsi="Times New Roman" w:cs="Times New Roman"/>
          <w:color w:val="002060"/>
          <w:sz w:val="16"/>
          <w:szCs w:val="16"/>
        </w:rPr>
        <w:softHyphen/>
        <w:t>нию частей и военно-учебных заведений, расположенных в ос</w:t>
      </w:r>
      <w:r w:rsidRPr="00C2525C">
        <w:rPr>
          <w:rFonts w:ascii="Times New Roman" w:hAnsi="Times New Roman" w:cs="Times New Roman"/>
          <w:color w:val="002060"/>
          <w:sz w:val="16"/>
          <w:szCs w:val="16"/>
        </w:rPr>
        <w:softHyphen/>
        <w:t>вобождаемой для школы части помещений, бывших карго-польских казарм...</w:t>
      </w:r>
    </w:p>
    <w:p w14:paraId="7A20CB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Ремонт и перестройка жилых и складочных помещений для материалов и огнеприпасов, а также постройка включе</w:t>
      </w:r>
      <w:r w:rsidRPr="00C2525C">
        <w:rPr>
          <w:rFonts w:ascii="Times New Roman" w:hAnsi="Times New Roman" w:cs="Times New Roman"/>
          <w:color w:val="002060"/>
          <w:sz w:val="16"/>
          <w:szCs w:val="16"/>
        </w:rPr>
        <w:softHyphen/>
        <w:t>ния в силовую сеть в Казани производит КА за счет ВИКО по себестоимости-До освобождения жилых помещений КА предоставляет ВИКО необходимые квартиры для личного состава и руково</w:t>
      </w:r>
      <w:r w:rsidRPr="00C2525C">
        <w:rPr>
          <w:rFonts w:ascii="Times New Roman" w:hAnsi="Times New Roman" w:cs="Times New Roman"/>
          <w:color w:val="002060"/>
          <w:sz w:val="16"/>
          <w:szCs w:val="16"/>
        </w:rPr>
        <w:softHyphen/>
        <w:t>дителя школы, а именно казарменные квартиры всего на 15— 17 человек...</w:t>
      </w:r>
    </w:p>
    <w:p w14:paraId="572D7B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Руководство школы находится в руках ВИКО. Руководи</w:t>
      </w:r>
      <w:r w:rsidRPr="00C2525C">
        <w:rPr>
          <w:rFonts w:ascii="Times New Roman" w:hAnsi="Times New Roman" w:cs="Times New Roman"/>
          <w:color w:val="002060"/>
          <w:sz w:val="16"/>
          <w:szCs w:val="16"/>
        </w:rPr>
        <w:softHyphen/>
        <w:t>тель вырабатывает программу занятий, принимая во вниманик пожелания КА. В помощь руководителю школы КА назначает помощника руководителя школы, который вместе с тем является представителем КА...</w:t>
      </w:r>
    </w:p>
    <w:p w14:paraId="06ED55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Сроком открытия танковой школы назначается июль с.г., имея в виду, что к этому сроку будут закончены все строительные работы и будет доставлено имущество для практических занятий...</w:t>
      </w:r>
    </w:p>
    <w:p w14:paraId="59F0A4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Настоящий договор заключается на 3 года со дня подписания договора. В случае, если ни одна сторона не подает за</w:t>
      </w:r>
      <w:r w:rsidRPr="00C2525C">
        <w:rPr>
          <w:rFonts w:ascii="Times New Roman" w:hAnsi="Times New Roman" w:cs="Times New Roman"/>
          <w:color w:val="002060"/>
          <w:sz w:val="16"/>
          <w:szCs w:val="16"/>
        </w:rPr>
        <w:softHyphen/>
        <w:t>менил о расторжении договора за 6 месяцев до его истечения срока действие договора продолжается еще на один год. По истечению договора, танки, запасы имущества, вооружение, оборудование мастерских и инвентарь школы возвращаются ВИКО. Здания передаются КА. Предметы технического обо</w:t>
      </w:r>
      <w:r w:rsidRPr="00C2525C">
        <w:rPr>
          <w:rFonts w:ascii="Times New Roman" w:hAnsi="Times New Roman" w:cs="Times New Roman"/>
          <w:color w:val="002060"/>
          <w:sz w:val="16"/>
          <w:szCs w:val="16"/>
        </w:rPr>
        <w:softHyphen/>
        <w:t>рудования, приобретенные за счет ВИКО, в случае, если КА желание перенять их, оцениваются паритетной ко-ршссией, а их стоимость возмещается ВИКО...”</w:t>
      </w:r>
    </w:p>
    <w:p w14:paraId="7FDA38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приложении № 2 был указан временный штат школы “Кама”:</w:t>
      </w:r>
    </w:p>
    <w:p w14:paraId="71C17BC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“Личный состав ВИКО: 1 заведующий, 1 замёститель, 1 инженер, 1 заведующий производством, 1 врач, 1 мастер, 1 заведующий складом, 3 учителя (артилл., пулеметн., радио); 5 учителей (инструкторов) для обучения езде. 16 учеников (переменных до этого числа). Всего: 42 человека. Личный состав КА:</w:t>
      </w:r>
    </w:p>
    <w:p w14:paraId="26B6EF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при руководстве: 1 помощник.</w:t>
      </w:r>
    </w:p>
    <w:p w14:paraId="530E79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технический персонал: 1 столяр (мастер), 2 столяра (подмастерья), 1 слесарь (мастер), 4 слесаря (подмастерья), : маляр (мастер), 6 шоферов, 1 механик, 1 жестянник, 2 мастера (подмастерья), 1 паяльщик, 1 электромонтер, 1 седельщик. Всего 23 человека.</w:t>
      </w:r>
    </w:p>
    <w:p w14:paraId="6D4613F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хозяйственный персонал (1 курьер, 1 экономка, 3 служащих, 1 сторож (дворник)).</w:t>
      </w:r>
    </w:p>
    <w:p w14:paraId="34784E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персонал охраны: 7 человек. По мере надобности. Всего — 30 человек плюс персонал охраны. Имущество (предварительный расчет). 1) Машины: 3 танка, 1 гусеничный трактор (с прицепом), 2 грузовика (с прицепом), 2 легковых автомобиля, 2 мотоцикла...” (10670,228).</w:t>
      </w:r>
    </w:p>
    <w:p w14:paraId="066D72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приложении № 3 указывалась программа занятий шко</w:t>
      </w:r>
      <w:r w:rsidRPr="00C2525C">
        <w:rPr>
          <w:rFonts w:ascii="Times New Roman" w:hAnsi="Times New Roman" w:cs="Times New Roman"/>
          <w:color w:val="002060"/>
          <w:sz w:val="16"/>
          <w:szCs w:val="16"/>
        </w:rPr>
        <w:softHyphen/>
        <w:t>лы “Кама”. В частности, “Прикладная часть” включала в себя: “а) Обучение езде. Постепенный переход от простых уп</w:t>
      </w:r>
      <w:r w:rsidRPr="00C2525C">
        <w:rPr>
          <w:rFonts w:ascii="Times New Roman" w:hAnsi="Times New Roman" w:cs="Times New Roman"/>
          <w:color w:val="002060"/>
          <w:sz w:val="16"/>
          <w:szCs w:val="16"/>
        </w:rPr>
        <w:softHyphen/>
        <w:t>ражнений на обыкновенной местности на трудные упражне</w:t>
      </w:r>
      <w:r w:rsidRPr="00C2525C">
        <w:rPr>
          <w:rFonts w:ascii="Times New Roman" w:hAnsi="Times New Roman" w:cs="Times New Roman"/>
          <w:color w:val="002060"/>
          <w:sz w:val="16"/>
          <w:szCs w:val="16"/>
        </w:rPr>
        <w:softHyphen/>
        <w:t>ния (езду) на всякой местности. Преодоление препятствий, б) Ночные упражнения в езде. Сначала при огнях, потом без огней и при освещении прожекторов противника, в) Езда при дымовой завесе, г) Упражнения в соединении. При этом пе</w:t>
      </w:r>
      <w:r w:rsidRPr="00C2525C">
        <w:rPr>
          <w:rFonts w:ascii="Times New Roman" w:hAnsi="Times New Roman" w:cs="Times New Roman"/>
          <w:color w:val="002060"/>
          <w:sz w:val="16"/>
          <w:szCs w:val="16"/>
        </w:rPr>
        <w:softHyphen/>
        <w:t>редача команд и приказов, д) Упражнения в марше, главным образом, ночью, е) Разбор местности и упражнения в оценке местности вне учебного поля. Чтение карты, ж) Стрельба.</w:t>
      </w:r>
    </w:p>
    <w:p w14:paraId="2FC87D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аа) Опознание и определение цели, бб) Определение и из</w:t>
      </w:r>
      <w:r w:rsidRPr="00C2525C">
        <w:rPr>
          <w:rFonts w:ascii="Times New Roman" w:hAnsi="Times New Roman" w:cs="Times New Roman"/>
          <w:color w:val="002060"/>
          <w:sz w:val="16"/>
          <w:szCs w:val="16"/>
        </w:rPr>
        <w:softHyphen/>
        <w:t>мерение расстояния, вв) Упражнения командованию, гг) Уп</w:t>
      </w:r>
      <w:r w:rsidRPr="00C2525C">
        <w:rPr>
          <w:rFonts w:ascii="Times New Roman" w:hAnsi="Times New Roman" w:cs="Times New Roman"/>
          <w:color w:val="002060"/>
          <w:sz w:val="16"/>
          <w:szCs w:val="16"/>
        </w:rPr>
        <w:softHyphen/>
        <w:t>ражнения в прицеливании (качающаяся доска). Упражнения аа) — гг) производятся из ездящей машицы (в движении), дд) Одиночная стрельба из пулеметов и автоматических пис</w:t>
      </w:r>
      <w:r w:rsidRPr="00C2525C">
        <w:rPr>
          <w:rFonts w:ascii="Times New Roman" w:hAnsi="Times New Roman" w:cs="Times New Roman"/>
          <w:color w:val="002060"/>
          <w:sz w:val="16"/>
          <w:szCs w:val="16"/>
        </w:rPr>
        <w:softHyphen/>
        <w:t>толетов — вне машины, ее) Одиночная стрельба из пушек, пу</w:t>
      </w:r>
      <w:r w:rsidRPr="00C2525C">
        <w:rPr>
          <w:rFonts w:ascii="Times New Roman" w:hAnsi="Times New Roman" w:cs="Times New Roman"/>
          <w:color w:val="002060"/>
          <w:sz w:val="16"/>
          <w:szCs w:val="16"/>
        </w:rPr>
        <w:softHyphen/>
        <w:t>леметов и автоматических пистолетов по известным (знако</w:t>
      </w:r>
      <w:r w:rsidRPr="00C2525C">
        <w:rPr>
          <w:rFonts w:ascii="Times New Roman" w:hAnsi="Times New Roman" w:cs="Times New Roman"/>
          <w:color w:val="002060"/>
          <w:sz w:val="16"/>
          <w:szCs w:val="16"/>
        </w:rPr>
        <w:softHyphen/>
        <w:t>мым) неподвижным и подвижным целям из неподвижной ма</w:t>
      </w:r>
      <w:r w:rsidRPr="00C2525C">
        <w:rPr>
          <w:rFonts w:ascii="Times New Roman" w:hAnsi="Times New Roman" w:cs="Times New Roman"/>
          <w:color w:val="002060"/>
          <w:sz w:val="16"/>
          <w:szCs w:val="16"/>
        </w:rPr>
        <w:softHyphen/>
        <w:t>шины, потом из машины в движении, жж) Боевая одиночная стрельба при тех же условиях по незнакомым целям, зз) Бое</w:t>
      </w:r>
      <w:r w:rsidRPr="00C2525C">
        <w:rPr>
          <w:rFonts w:ascii="Times New Roman" w:hAnsi="Times New Roman" w:cs="Times New Roman"/>
          <w:color w:val="002060"/>
          <w:sz w:val="16"/>
          <w:szCs w:val="16"/>
        </w:rPr>
        <w:softHyphen/>
        <w:t>вая стрельба взводом. Совместные действия взвода, распре</w:t>
      </w:r>
      <w:r w:rsidRPr="00C2525C">
        <w:rPr>
          <w:rFonts w:ascii="Times New Roman" w:hAnsi="Times New Roman" w:cs="Times New Roman"/>
          <w:color w:val="002060"/>
          <w:sz w:val="16"/>
          <w:szCs w:val="16"/>
        </w:rPr>
        <w:softHyphen/>
        <w:t>деление целей, взаимная поддержка.</w:t>
      </w:r>
    </w:p>
    <w:p w14:paraId="39826D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 Специальные донесения по передаче донесений (сведе</w:t>
      </w:r>
      <w:r w:rsidRPr="00C2525C">
        <w:rPr>
          <w:rFonts w:ascii="Times New Roman" w:hAnsi="Times New Roman" w:cs="Times New Roman"/>
          <w:color w:val="002060"/>
          <w:sz w:val="16"/>
          <w:szCs w:val="16"/>
        </w:rPr>
        <w:softHyphen/>
        <w:t>ний) и приказов.</w:t>
      </w:r>
    </w:p>
    <w:p w14:paraId="5BA3A94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Тактические занятия по маскировке, к) Упражнения в горах, погрузке на железных дорогах и, смотря по типу тан</w:t>
      </w:r>
      <w:r w:rsidRPr="00C2525C">
        <w:rPr>
          <w:rFonts w:ascii="Times New Roman" w:hAnsi="Times New Roman" w:cs="Times New Roman"/>
          <w:color w:val="002060"/>
          <w:sz w:val="16"/>
          <w:szCs w:val="16"/>
        </w:rPr>
        <w:softHyphen/>
        <w:t>ка, на грузовиках. Указания по подрывной работе (препят</w:t>
      </w:r>
      <w:r w:rsidRPr="00C2525C">
        <w:rPr>
          <w:rFonts w:ascii="Times New Roman" w:hAnsi="Times New Roman" w:cs="Times New Roman"/>
          <w:color w:val="002060"/>
          <w:sz w:val="16"/>
          <w:szCs w:val="16"/>
        </w:rPr>
        <w:softHyphen/>
        <w:t>ствию) и порче танков, могущих попасть в руки противника.</w:t>
      </w:r>
    </w:p>
    <w:p w14:paraId="30A2A0C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 Боевые занятия совместно с другими родами оружия” (10670,234).</w:t>
      </w:r>
    </w:p>
    <w:p w14:paraId="69FFAA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034E6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октября 1926 года или 21 декабря 1926 был подписан договор о казанской школе.</w:t>
      </w:r>
    </w:p>
    <w:p w14:paraId="587E5B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Принципиальные условия, на которых создавалась казанская школа, были аналогичны липецким. </w:t>
      </w:r>
    </w:p>
    <w:p w14:paraId="0284B1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Немецкий личный состав включал в себя следующие штатные должности: </w:t>
      </w:r>
    </w:p>
    <w:p w14:paraId="37990D87"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заведующий, 1 заместитель, [27] 1 инженер, 1 заведующий производством, 1 врач, 1 мастер, 1 заведующий складом, 3 учителя (артилл., пулемётн., радио); 5 учителей (инструкторов) для обучения езде. 16 учеников (перемен.&lt;ных&gt; до этого числа)”.</w:t>
      </w:r>
    </w:p>
    <w:p w14:paraId="05A8D2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Советская сторона была представлена в школе вспомогательным персоналом: </w:t>
      </w:r>
    </w:p>
    <w:p w14:paraId="38903889"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при руководстве: 1 помощник.</w:t>
      </w:r>
    </w:p>
    <w:p w14:paraId="0FD5AF7F"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технический персонал: 1 столяр (мастер), 2 столяра (подмастерья), 1 слесарь (мастер), 4 слесаря (подмастерья), 1 маляр (мастер), 6 шофёров, 1 механик, 1 жестянщик, 2 маляра (подмастерья), 1 паяльщик, 1 электромонтёр, 1 седельник.</w:t>
      </w:r>
    </w:p>
    <w:p w14:paraId="13BA58CE"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хозяйственный персонал: 1 курьер, 1 экономка, 1 кухарка, 3 служащих, 1 сторож (дворник).</w:t>
      </w:r>
    </w:p>
    <w:p w14:paraId="6EED9D1E"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персонал охраны: 7 человек”.</w:t>
      </w:r>
    </w:p>
    <w:p w14:paraId="2CB170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Итак, как и в Липецке, начальник и преподаватели — немцы. Более того, в договоре прямо оговорено: </w:t>
      </w:r>
      <w:r w:rsidRPr="00C2525C">
        <w:rPr>
          <w:rFonts w:ascii="Times New Roman" w:hAnsi="Times New Roman" w:cs="Times New Roman"/>
          <w:iCs/>
          <w:color w:val="002060"/>
          <w:sz w:val="16"/>
          <w:szCs w:val="16"/>
        </w:rPr>
        <w:t>“Руководство школой находится в руках ВИКО</w:t>
      </w:r>
      <w:r w:rsidRPr="00C2525C">
        <w:rPr>
          <w:rFonts w:ascii="Times New Roman" w:hAnsi="Times New Roman" w:cs="Times New Roman"/>
          <w:color w:val="002060"/>
          <w:sz w:val="16"/>
          <w:szCs w:val="16"/>
        </w:rPr>
        <w:t xml:space="preserve"> (немецкая сторона). </w:t>
      </w:r>
      <w:r w:rsidRPr="00C2525C">
        <w:rPr>
          <w:rFonts w:ascii="Times New Roman" w:hAnsi="Times New Roman" w:cs="Times New Roman"/>
          <w:iCs/>
          <w:color w:val="002060"/>
          <w:sz w:val="16"/>
          <w:szCs w:val="16"/>
        </w:rPr>
        <w:t>Руководитель вырабатывает программу занятий, принимая во внимание пожелания КА</w:t>
      </w:r>
      <w:r w:rsidRPr="00C2525C">
        <w:rPr>
          <w:rFonts w:ascii="Times New Roman" w:hAnsi="Times New Roman" w:cs="Times New Roman"/>
          <w:color w:val="002060"/>
          <w:sz w:val="16"/>
          <w:szCs w:val="16"/>
        </w:rPr>
        <w:t xml:space="preserve"> (Красная Армия. — </w:t>
      </w:r>
      <w:r w:rsidRPr="00C2525C">
        <w:rPr>
          <w:rFonts w:ascii="Times New Roman" w:hAnsi="Times New Roman" w:cs="Times New Roman"/>
          <w:iCs/>
          <w:color w:val="002060"/>
          <w:sz w:val="16"/>
          <w:szCs w:val="16"/>
        </w:rPr>
        <w:t>И. П. ). В помощь руководителю школы КА назначает помощника руководителя школы, который вместе с тем является представителем КА”.</w:t>
      </w:r>
      <w:r w:rsidRPr="00C2525C">
        <w:rPr>
          <w:rFonts w:ascii="Times New Roman" w:hAnsi="Times New Roman" w:cs="Times New Roman"/>
          <w:color w:val="002060"/>
          <w:sz w:val="16"/>
          <w:szCs w:val="16"/>
        </w:rPr>
        <w:t xml:space="preserve"> При этом советский персонал полностью оплачивается немцами: </w:t>
      </w:r>
      <w:r w:rsidRPr="00C2525C">
        <w:rPr>
          <w:rFonts w:ascii="Times New Roman" w:hAnsi="Times New Roman" w:cs="Times New Roman"/>
          <w:iCs/>
          <w:color w:val="002060"/>
          <w:sz w:val="16"/>
          <w:szCs w:val="16"/>
        </w:rPr>
        <w:t>“КА предоставляет в распоряжение ВИКО соответствующий технический личный состав для охраны, а также рабочих. &lt;...&gt; ВИКО несёт расходы по содержанию всего указанного состава, по ставкам профсоюзов, а также расходы по содержанию помощника руководителя школы в соответствии со ставками, принятыми КА. Тарификация сотрудников производится на основе дополнительного соглашения”.</w:t>
      </w:r>
    </w:p>
    <w:p w14:paraId="2E2D08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Размещалась танковая школа в бывших казармах 5-го Каргопольского драгунского полка, где ей были выделены три конюшни и жилые помещения. Кроме того, она получила право пользоваться (совместно с частями Красной Армии) учебным полем и стрельбищем, а также полигоном, находившимся в 7 км юго-восточнее казарм, и путями сообщения между ними.</w:t>
      </w:r>
    </w:p>
    <w:p w14:paraId="10A4F1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Согласно договору, </w:t>
      </w:r>
      <w:r w:rsidRPr="00C2525C">
        <w:rPr>
          <w:rFonts w:ascii="Times New Roman" w:hAnsi="Times New Roman" w:cs="Times New Roman"/>
          <w:iCs/>
          <w:color w:val="002060"/>
          <w:sz w:val="16"/>
          <w:szCs w:val="16"/>
        </w:rPr>
        <w:t>“все расходы по устройству и содержанию танковой школы”</w:t>
      </w:r>
      <w:r w:rsidRPr="00C2525C">
        <w:rPr>
          <w:rFonts w:ascii="Times New Roman" w:hAnsi="Times New Roman" w:cs="Times New Roman"/>
          <w:color w:val="002060"/>
          <w:sz w:val="16"/>
          <w:szCs w:val="16"/>
        </w:rPr>
        <w:t xml:space="preserve"> возлагались на германскую сторону. Они включали в себя оплату “по себестоимости” выполняемых советской стороной работ по ремонту и перестройке передаваемых помещений, включая подключение к силовой электрической сети, а также текущие расходы, связанные с оплатой коммуникационных услуг и электроэнергии, приобретением металла, учебных пособий, горючего и сырья. Кроме того, немцы должны были заплатить 125 тыс. руб. за переезд частей и военно-учебных заведений РККА, располагавшихся в освобождаемых для школы помещениях.</w:t>
      </w:r>
    </w:p>
    <w:p w14:paraId="22E1FD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Содержание и расквартирование обучавшихся в школе советских курсантов, израсходованные ими в ходе учёбы горючее и боеприпасы, а также </w:t>
      </w:r>
      <w:r w:rsidRPr="00C2525C">
        <w:rPr>
          <w:rFonts w:ascii="Times New Roman" w:hAnsi="Times New Roman" w:cs="Times New Roman"/>
          <w:iCs/>
          <w:color w:val="002060"/>
          <w:sz w:val="16"/>
          <w:szCs w:val="16"/>
        </w:rPr>
        <w:t>“расходы за большие повреждения по вине КА”</w:t>
      </w:r>
      <w:r w:rsidRPr="00C2525C">
        <w:rPr>
          <w:rFonts w:ascii="Times New Roman" w:hAnsi="Times New Roman" w:cs="Times New Roman"/>
          <w:color w:val="002060"/>
          <w:sz w:val="16"/>
          <w:szCs w:val="16"/>
        </w:rPr>
        <w:t xml:space="preserve"> оплачивались нами. Можно предположить, что пункт насчёт “больших повреждений по вине Красной Армии” был внесён в договор на основании опыта функционирования липецкой школы, где в результате аварий по вине советских курсантов только в 1926-1927 гг. выбыло из строя как минимум шесть самолётов. </w:t>
      </w:r>
    </w:p>
    <w:p w14:paraId="52C7AA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Учебные танки предоставлялись немцами. По предварительным расчётам, на первых порах их следовало иметь три штуки.</w:t>
      </w:r>
    </w:p>
    <w:p w14:paraId="50EFC8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Открытие казанской школы было назначено на июль 1927 года. Планировалось, что к этому времени будут закончены все строительные работы и доставлено имущество для практических занятий. Однако этот срок оказался нереальным. В самом деле, если в Липецке уже имелся готовый аэродром, то здесь предстояло приспособить конюшни под размещение танков. В результате подготовительные строительные работы были завершены лишь к лету 1928 года. Потратив, по данным советской военной разведки, 1,5-2 млн марок, немцы отстроили школьное помещение, мастерские, оборудовали учебное поле. </w:t>
      </w:r>
    </w:p>
    <w:p w14:paraId="19E004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Практические занятия начались после того, как весной 1929 года из Германии прибыли 10 танков. В целях конспирации в документах они именовались “тракторами”: 2 больших трактора “Даймлер-Бенц”, 2 больших и 2 лёгких трактора “Крупп”, 2 больших и 2 лёгких трактора “Рейнметалл”. Сначала в течение 4 месяцев был обучен преподавательский состав, после чего началась подготовка немецких и советских курсантов. </w:t>
      </w:r>
    </w:p>
    <w:p w14:paraId="421C50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Вплоть до закрытия в 1933 году школа успела сделать три выпуска немецких слушателей: в 1929/30 учебном году — 10, в 1931/32-11 и в 1933-м — 9 человек. </w:t>
      </w:r>
    </w:p>
    <w:p w14:paraId="533B85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нашей стороны в школе прошли обучение 65 человек начсостава танковых и мотомеханизированных частей РККА. Большинство из них были строевыми командирами и преподавателями бронетанковых вузов, меньшая часть представляла инженерный состав.</w:t>
      </w:r>
    </w:p>
    <w:p w14:paraId="2D901F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Начальником казанской танковой школы был офицер рейхсвера — в 1929 году этот пост занимал подполковник В.Мальбрандт (Malbrandt), в честь которого, кстати, проект и получил кодовое название “Кама” (Казань + Мальбрандт). В 1929-1932 гг. эту должность занимал Людвиг Риттер фон Радльмайер (Radlmayer), в 1932-1933 гг. — полковник Йозеф Харпе (Josef Harpe).</w:t>
      </w:r>
    </w:p>
    <w:p w14:paraId="0D2808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Преподавали в школе немцы, мы предоставляли только вспомогательный персонал, труд которого оплачивался немцами. Материальная база немецкая, доставлена в школу за немецкий счёт. Немцы несли все расходы, а они были немалые: в 1929 году затраты германской стороны составили 1,5 млн марок, в 1930 году — 1,24 млн марок. Мы оплачивали только содержание советских курсантов, потраченные ими горючее и боеприпасы, а также случившиеся по их вине серьёзные поломки (11208).</w:t>
      </w:r>
    </w:p>
    <w:p w14:paraId="53C8A3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32AA1C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258CB0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1675E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2 и 8 октября 1926. Из протокола заседания Политбюро № 58, 1926 г.</w:t>
      </w:r>
    </w:p>
    <w:p w14:paraId="15A9A6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Об организации хлебной фирмы в Голландии </w:t>
      </w:r>
    </w:p>
    <w:p w14:paraId="285873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Разрешить Наркомторгу организовать в Голландии советскую фирму для торговли хлебом на основании голландских законов. </w:t>
      </w:r>
    </w:p>
    <w:p w14:paraId="645876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Обязать Наркомторг ограничить штаты и затраты на организацию этой фирмы (11652).</w:t>
      </w:r>
    </w:p>
    <w:p w14:paraId="30D445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A84348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CDF38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6DC55F3" w14:textId="77777777" w:rsidR="00723621" w:rsidRPr="00C2525C" w:rsidRDefault="0072362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 октября 1926 вВо время обычного пассажирского рейса из аэропорта Париж-Ле-Бурже под Парижем в аэропорт Кройдон в Лондоне, самолет Air Union Blériot 155 F-AICQ Клеман Адер из-за пожара в двигателе пытается совершить аварийную посадку в Ли, Кент. Он разбивается и загорается, убивая всех семь человек на борту (20358).</w:t>
      </w:r>
    </w:p>
    <w:p w14:paraId="5DDA3826" w14:textId="77777777" w:rsidR="00723621" w:rsidRPr="00C2525C" w:rsidRDefault="00723621" w:rsidP="00C2525C">
      <w:pPr>
        <w:spacing w:after="0" w:line="240" w:lineRule="auto"/>
        <w:jc w:val="both"/>
        <w:rPr>
          <w:rFonts w:ascii="Times New Roman" w:hAnsi="Times New Roman" w:cs="Times New Roman"/>
          <w:color w:val="0070C0"/>
          <w:sz w:val="16"/>
          <w:szCs w:val="16"/>
        </w:rPr>
      </w:pPr>
    </w:p>
    <w:p w14:paraId="3A8EB3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октября 1926 в Польше Ю.Пилсудский был назначен Премьер-министром (3481).</w:t>
      </w:r>
    </w:p>
    <w:p w14:paraId="0F88D6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FA40FE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40387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67AF73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4 октября по 7 декабря 1926 в НИИ ВВС проходили испытания самолета Р.IV.</w:t>
      </w:r>
    </w:p>
    <w:p w14:paraId="266AAA2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Поступил 4 октября 1926 года с ГАЗ № 1.</w:t>
      </w:r>
    </w:p>
    <w:p w14:paraId="650DBA2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Полное испытание по программе разведчика (6949, 63).</w:t>
      </w:r>
    </w:p>
    <w:p w14:paraId="5AAC832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72F4B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октября 1926 г. Пленум Научного Комитета Управления ВВС принял решение о приостановке всех работ по “Боевику” ввиду того, что проектные данные штурмовика не в полной мере отвечали предъявляемым требованиям (9649).</w:t>
      </w:r>
    </w:p>
    <w:p w14:paraId="5C7418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4D70D56" w14:textId="77777777" w:rsidR="00723621" w:rsidRPr="00C2525C" w:rsidRDefault="00723621" w:rsidP="00C2525C">
      <w:pPr>
        <w:autoSpaceDE w:val="0"/>
        <w:autoSpaceDN w:val="0"/>
        <w:adjustRightInd w:val="0"/>
        <w:spacing w:after="0" w:line="240" w:lineRule="auto"/>
        <w:jc w:val="both"/>
        <w:rPr>
          <w:rFonts w:ascii="Times New Roman" w:hAnsi="Times New Roman" w:cs="Times New Roman"/>
          <w:iCs/>
          <w:color w:val="002060"/>
          <w:sz w:val="16"/>
          <w:szCs w:val="16"/>
        </w:rPr>
      </w:pPr>
      <w:bookmarkStart w:id="61" w:name="_Hlk77667764"/>
      <w:r w:rsidRPr="00C2525C">
        <w:rPr>
          <w:rFonts w:ascii="Times New Roman" w:hAnsi="Times New Roman" w:cs="Times New Roman"/>
          <w:i/>
          <w:iCs/>
          <w:color w:val="002060"/>
          <w:sz w:val="16"/>
          <w:szCs w:val="16"/>
        </w:rPr>
        <w:t>Другие оборонные отрасли:</w:t>
      </w:r>
    </w:p>
    <w:p w14:paraId="39276CF1" w14:textId="77777777" w:rsidR="00723621" w:rsidRPr="00C2525C" w:rsidRDefault="0072362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DE0F8B0" w14:textId="77777777" w:rsidR="00723621" w:rsidRPr="00C2525C" w:rsidRDefault="0072362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октября 1926 г. приказом № 1019 по ВСНХ Л.Д.Троцкий успел провести преобразование Научно-технического отдела в Научно-техническое управление (НТУ) ВСНХ СССР. 28 октября 1926 г. был обнародован приказ по НТУ № 219, в соответствии с которым утверждался поименный штат НТУ в количестве 48 единиц. Председателем Коллегии НТУ был согласно приказу назначен Л.Д. Троцкий. В этой должности он работал еще в течение полутора месяцев. 11 декабря приказом по НТУ № 240 председателем Коллегии НТУ был назначен В.М. Свердлов, занимавший до этого должность члена Коллегии НТУ. Л.Д. Троцкий, таким образом, завершил свою деятельность на посту руководителя НТУ (21353).</w:t>
      </w:r>
    </w:p>
    <w:bookmarkEnd w:id="61"/>
    <w:p w14:paraId="1AB15DEB" w14:textId="77777777" w:rsidR="00723621" w:rsidRPr="00C2525C" w:rsidRDefault="00723621" w:rsidP="00C2525C">
      <w:pPr>
        <w:spacing w:after="0" w:line="240" w:lineRule="auto"/>
        <w:jc w:val="both"/>
        <w:rPr>
          <w:rFonts w:ascii="Times New Roman" w:hAnsi="Times New Roman" w:cs="Times New Roman"/>
          <w:color w:val="0070C0"/>
          <w:sz w:val="16"/>
          <w:szCs w:val="16"/>
        </w:rPr>
      </w:pPr>
    </w:p>
    <w:p w14:paraId="6CE76F3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5A2AA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C827D8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октября 1926 в НИИ ВВС закончились испытания самолетов Р.1.М.-5 5-ой серии 1-ой группы, которые проходили в Таганроге на заводе № 10 с 6 сентября 1926.</w:t>
      </w:r>
    </w:p>
    <w:p w14:paraId="4516DE0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сентября 1926 года поступили из ГАЗ № 10</w:t>
      </w:r>
    </w:p>
    <w:p w14:paraId="195012D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Программа разведчика (6949, 63).</w:t>
      </w:r>
    </w:p>
    <w:p w14:paraId="2FEFEF0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2B2352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29AE60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1BDC8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октября 1926 вышло Постановление СТО СССР “О порядке прохождения планов военной про</w:t>
      </w:r>
      <w:r w:rsidRPr="00C2525C">
        <w:rPr>
          <w:rFonts w:ascii="Times New Roman" w:hAnsi="Times New Roman" w:cs="Times New Roman"/>
          <w:color w:val="002060"/>
          <w:sz w:val="16"/>
          <w:szCs w:val="16"/>
        </w:rPr>
        <w:softHyphen/>
        <w:t>мышленности”. (ГА РФ. Ф. Р-5674. Оп. 1а. Д. 34. Л. 396 об.- 397.) (10711,616).</w:t>
      </w:r>
    </w:p>
    <w:p w14:paraId="08B5F9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830E3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октября 1926 СТО принял постановление, которое обязало ВСНХ "в части военной промышленности составлять единый план по военной и мирной продукции”, согласовывать его с НКВМД, представлять на экспертизу Госплана и на утверждение СТО (ГАРФ, ф.8418, оп.1, д.4, л.1.) (1566,57).</w:t>
      </w:r>
    </w:p>
    <w:p w14:paraId="168C4E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F9FC1FB"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октября 1926 г. СТО принял постановление, которое обязывало ВСНХ в отношении военной промышленности составлять единый план по военной и мирной продукции, согласованный с Нарком-военмором, представлять его на экспертизу в Госплан, а затем — на утверждение СТО. Член РВС И. С. Уншлихт обращался к новому военному наркому и председателю РВС К. Е. Ворошилову, ближайшему соратнику Сталина, с призывом установить иные принципы взаимоотношений Военведа с Военпромом. Договоры, заключенные с военной промышленностью, указывал он, должны гарантировать реальное выполнение заказов и ответственность, как уголовную, так и материальную, за все недочеты и недоделы. РВС должно быть предоставлено право контролировать и проверять ход заказов, научно-исследовательскую работу военно-промышленного управления, запасы сырья, калькуляцию, реальные производственные возможности как в мирное, так и в военное время. Переоборудование, консервирование, перенесение производства на другой завод, постройка новых заводов должны производиться только с ведома и согласия РВС. РВС должен получить от Президиума ВСНХ точный учет всех заводов, работавших в свое время на нужды войны, но перешедших в ведение гражданской промышленности, и согласовывать с ВСНХ, какие из этих заводов должны сохранить ячейки военной промышленности. Уншлихт настаивал на усилении административного, технического аппарата военными работниками; на том, чтобы назначение как на ответственные руководящие посты, так и в состав специального технического аппарата ВСНХ согласовывалось с РВС. Хотя предложение Уншлихта не прошло, оно обнаруживало тенденцию — усиления роли и влияния военных в развитии Советского государства (18388).</w:t>
      </w:r>
    </w:p>
    <w:p w14:paraId="4EE18569" w14:textId="77777777" w:rsidR="00BE7317" w:rsidRPr="00C2525C" w:rsidRDefault="00BE7317" w:rsidP="00C2525C">
      <w:pPr>
        <w:spacing w:after="0" w:line="240" w:lineRule="auto"/>
        <w:jc w:val="both"/>
        <w:rPr>
          <w:rFonts w:ascii="Times New Roman" w:hAnsi="Times New Roman" w:cs="Times New Roman"/>
          <w:color w:val="002060"/>
          <w:sz w:val="16"/>
          <w:szCs w:val="16"/>
        </w:rPr>
      </w:pPr>
    </w:p>
    <w:p w14:paraId="3CC7F512"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октября 1926 г. СТО принимает постановление, которое обязывало BCHX СССР «в части военной промышленности составлять единый план по военной и мирной продукции», согласовывать его с Наркоматом по военным и морским делам (HKBM), представлять на экспертизу Госплана СССР, а затем — на утверждение СТО (18411).</w:t>
      </w:r>
    </w:p>
    <w:p w14:paraId="5E118AE7" w14:textId="77777777" w:rsidR="00BE7317" w:rsidRPr="00C2525C" w:rsidRDefault="00BE7317" w:rsidP="00C2525C">
      <w:pPr>
        <w:spacing w:after="0" w:line="240" w:lineRule="auto"/>
        <w:jc w:val="both"/>
        <w:rPr>
          <w:rFonts w:ascii="Times New Roman" w:hAnsi="Times New Roman" w:cs="Times New Roman"/>
          <w:color w:val="002060"/>
          <w:sz w:val="16"/>
          <w:szCs w:val="16"/>
        </w:rPr>
      </w:pPr>
    </w:p>
    <w:p w14:paraId="620AB82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504884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9156F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октября 1926 г., суконная звезда была официально восстановлена, однако подготовка к переходу на зимнюю форму одежды уже была позади: все суконные звезды спороли. При этом до конца зимы 1926-1927 годов нашивку звезд организовать так и не удалось, так как в связи с первоначальной отменой звезд было нарушено их производство. Пока фабрики восстанавливали испорченную оснастку, Военно-хозяйственное управление в целях поддержания единообразия формы всего личного состава РККА отложило высылку суконных звезд на места до лета 1927 года (10673).</w:t>
      </w:r>
    </w:p>
    <w:p w14:paraId="166EFE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B2E73E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020E1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87C6A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октября 1926 состоялось заседание Техсовета Авиатреста (Протокол 4) и рассмотрели вопросы: 2. Доклад Зав. КБ по моторостроению о смете и планировке на 1926/27 - смету и планировку приняли без изменения; 3. Доклад Зав. ОСС Н.Н.П. по эскизному проекту У2-М11 - общее направление признали правильным и дали пожелания для учета и др. (2279).</w:t>
      </w:r>
    </w:p>
    <w:p w14:paraId="281DE71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 № 4</w:t>
      </w:r>
    </w:p>
    <w:p w14:paraId="1E37A7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ЗАСЕДАНИЯ ТЕХНИЧЕСКОГО СОВЕТА от 6 октября 26 г.</w:t>
      </w:r>
    </w:p>
    <w:p w14:paraId="582A6C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w:t>
      </w:r>
      <w:r w:rsidRPr="00C2525C">
        <w:rPr>
          <w:rFonts w:ascii="Times New Roman" w:hAnsi="Times New Roman" w:cs="Times New Roman"/>
          <w:color w:val="002060"/>
          <w:sz w:val="16"/>
          <w:szCs w:val="16"/>
        </w:rPr>
        <w:tab/>
        <w:t>ГАМБУРГ</w:t>
      </w:r>
    </w:p>
    <w:p w14:paraId="6E95A3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Члены:</w:t>
      </w:r>
      <w:r w:rsidRPr="00C2525C">
        <w:rPr>
          <w:rFonts w:ascii="Times New Roman" w:hAnsi="Times New Roman" w:cs="Times New Roman"/>
          <w:color w:val="002060"/>
          <w:sz w:val="16"/>
          <w:szCs w:val="16"/>
        </w:rPr>
        <w:tab/>
        <w:t>ЧУДАКОВ, ТУПОЛЕВ</w:t>
      </w:r>
    </w:p>
    <w:p w14:paraId="7DB433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Присутствуют:</w:t>
      </w:r>
    </w:p>
    <w:p w14:paraId="052118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НАМИ - КЛИМОВ</w:t>
      </w:r>
    </w:p>
    <w:p w14:paraId="61A531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НК УВВС - ИЛЬЮШИН</w:t>
      </w:r>
    </w:p>
    <w:p w14:paraId="195D30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П/Отдела Опытного Строительства - ШИШМАРЕВ</w:t>
      </w:r>
    </w:p>
    <w:p w14:paraId="2707F6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ЦКБ - ГРИГОРОВИЧ, ПОЛИКАРПОВ</w:t>
      </w:r>
    </w:p>
    <w:p w14:paraId="777625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Ученый Секретарь</w:t>
      </w:r>
      <w:r w:rsidRPr="00C2525C">
        <w:rPr>
          <w:rFonts w:ascii="Times New Roman" w:hAnsi="Times New Roman" w:cs="Times New Roman"/>
          <w:color w:val="002060"/>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BD609C" w:rsidRPr="00C2525C" w14:paraId="3A2D3E0C" w14:textId="77777777">
        <w:tc>
          <w:tcPr>
            <w:tcW w:w="5637" w:type="dxa"/>
            <w:tcBorders>
              <w:top w:val="single" w:sz="12" w:space="0" w:color="auto"/>
            </w:tcBorders>
          </w:tcPr>
          <w:p w14:paraId="0A8CCA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5573" w:type="dxa"/>
            <w:tcBorders>
              <w:top w:val="single" w:sz="12" w:space="0" w:color="auto"/>
            </w:tcBorders>
          </w:tcPr>
          <w:p w14:paraId="563E96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7929ADB3" w14:textId="77777777">
        <w:tc>
          <w:tcPr>
            <w:tcW w:w="5637" w:type="dxa"/>
          </w:tcPr>
          <w:p w14:paraId="74B235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 Утверждение протокола № 3 от 29/1Х-с.г.</w:t>
            </w:r>
          </w:p>
        </w:tc>
        <w:tc>
          <w:tcPr>
            <w:tcW w:w="5573" w:type="dxa"/>
          </w:tcPr>
          <w:p w14:paraId="73CC21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 утвердить, дополнив пар. П пн. 5 указанием, что система исчисления приработка должна отражать действительную интенсивность работы и пар. П пн. 2 предложением Завед. Морск. Отд. К.Б. исправить планировку и внести вторично на окончательное утверждение Совета.</w:t>
            </w:r>
          </w:p>
        </w:tc>
      </w:tr>
      <w:tr w:rsidR="00BD609C" w:rsidRPr="00C2525C" w14:paraId="60A014FD" w14:textId="77777777">
        <w:tc>
          <w:tcPr>
            <w:tcW w:w="5637" w:type="dxa"/>
          </w:tcPr>
          <w:p w14:paraId="4EF9AB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Заведующего К.Б. по Опытному Моторостроению инж. Бессонова по плану и смете 26-27 операц. год.</w:t>
            </w:r>
          </w:p>
          <w:p w14:paraId="5B2327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 доклада т. Бессонова выступили:</w:t>
            </w:r>
          </w:p>
          <w:p w14:paraId="6EA597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т. Бессонов, всего лишь несколько дней назначенный пока не имеет точных данных о состоянии дела с изготовлением поковок для мотора М-13, ведомого до сего времени Макаруком, благодаря чему, планировка работ по этому мотору рассмотрена быть не может.</w:t>
            </w:r>
          </w:p>
          <w:p w14:paraId="61BE17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Переходя к докладу по моторам М-14 и М-16 тов. Бессонов заявляет, что в распоряжении его имеются проекты этих моторов, разработанные уже на 100%, что возможно приступить к постройке, но не удовтворяющие вполне техническим требованиям УВВС /оба разработаны как высотные/, к проектированию же моторов согласно технических требований до сего времени не приступлено, т.к. технических требований на эти моторы завод еще не имеет и указанные выше проекты разработаны им инициативно. Можно к разработке проектов согласно технических требований приступить сейчас же...</w:t>
            </w:r>
          </w:p>
          <w:p w14:paraId="5494823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...технических требований.</w:t>
            </w:r>
          </w:p>
          <w:p w14:paraId="605544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ГАМБУРГ предлагает внести имею</w:t>
            </w:r>
            <w:r w:rsidRPr="00C2525C">
              <w:rPr>
                <w:rFonts w:ascii="Times New Roman" w:hAnsi="Times New Roman" w:cs="Times New Roman"/>
                <w:color w:val="002060"/>
                <w:sz w:val="16"/>
                <w:szCs w:val="16"/>
              </w:rPr>
              <w:softHyphen/>
              <w:t>щиеся проекты в НК, и просить НК дать указания можно ли останься при ста</w:t>
            </w:r>
            <w:r w:rsidRPr="00C2525C">
              <w:rPr>
                <w:rFonts w:ascii="Times New Roman" w:hAnsi="Times New Roman" w:cs="Times New Roman"/>
                <w:color w:val="002060"/>
                <w:sz w:val="16"/>
                <w:szCs w:val="16"/>
              </w:rPr>
              <w:softHyphen/>
              <w:t>рых тех-требованиях или надо проекти</w:t>
            </w:r>
            <w:r w:rsidRPr="00C2525C">
              <w:rPr>
                <w:rFonts w:ascii="Times New Roman" w:hAnsi="Times New Roman" w:cs="Times New Roman"/>
                <w:color w:val="002060"/>
                <w:sz w:val="16"/>
                <w:szCs w:val="16"/>
              </w:rPr>
              <w:softHyphen/>
              <w:t>ровать заново, основываясь на том, что проекты уже разработаны и к их выполне</w:t>
            </w:r>
            <w:r w:rsidRPr="00C2525C">
              <w:rPr>
                <w:rFonts w:ascii="Times New Roman" w:hAnsi="Times New Roman" w:cs="Times New Roman"/>
                <w:color w:val="002060"/>
                <w:sz w:val="16"/>
                <w:szCs w:val="16"/>
              </w:rPr>
              <w:softHyphen/>
              <w:t>нию можно приступить, немедленно, а на проектирование потребуется 6-8 месяцев, и следовательно придется, изменить сроки выпуска, установленные планом.</w:t>
            </w:r>
          </w:p>
          <w:p w14:paraId="422C745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ХАРЛАМОВ отмечае ненормальность проектирования конструкций неудовлетворяющих техническим требованиям, в то время как последние имеются.</w:t>
            </w:r>
          </w:p>
          <w:p w14:paraId="3E77C4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высказывается, что если имеющиеся проекты не-соответствуют техническим требованиям, то надо проектировать заново, согласно пооледних, иначе сорвётся плановость работы, имеющиеся же "Проекты" можно не зависимо от этого послать в НК.</w:t>
            </w:r>
          </w:p>
          <w:p w14:paraId="13C7050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указывает, что деньги отпускаются на мотор совершенно определенных качеств и потому надо проектирование начинать немедленно, т.к. отступ</w:t>
            </w:r>
            <w:r w:rsidRPr="00C2525C">
              <w:rPr>
                <w:rFonts w:ascii="Times New Roman" w:hAnsi="Times New Roman" w:cs="Times New Roman"/>
                <w:color w:val="002060"/>
                <w:sz w:val="16"/>
                <w:szCs w:val="16"/>
              </w:rPr>
              <w:softHyphen/>
              <w:t>ления от намеченной программы только за</w:t>
            </w:r>
            <w:r w:rsidRPr="00C2525C">
              <w:rPr>
                <w:rFonts w:ascii="Times New Roman" w:hAnsi="Times New Roman" w:cs="Times New Roman"/>
                <w:color w:val="002060"/>
                <w:sz w:val="16"/>
                <w:szCs w:val="16"/>
              </w:rPr>
              <w:softHyphen/>
              <w:t>путают дело.</w:t>
            </w:r>
          </w:p>
          <w:p w14:paraId="5519D6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ГАМБУРГ высказывает мнение, что НК мог бы рассмотреть имеющиеся проекты в недельный срок, а до этого времени начало разработки новых проектов можно было бы задержать.</w:t>
            </w:r>
          </w:p>
          <w:p w14:paraId="5B49EC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считает, что раз задание дано в виде технических, требований, то ему и надлежит следовать, и при проработ</w:t>
            </w:r>
            <w:r w:rsidRPr="00C2525C">
              <w:rPr>
                <w:rFonts w:ascii="Times New Roman" w:hAnsi="Times New Roman" w:cs="Times New Roman"/>
                <w:color w:val="002060"/>
                <w:sz w:val="16"/>
                <w:szCs w:val="16"/>
              </w:rPr>
              <w:softHyphen/>
              <w:t>ке выявить его детально. Входя в НК с ходатайством об отступлении от Технических требований, не проработав их, Совет пошел бы с закрытыми глазами.</w:t>
            </w:r>
          </w:p>
          <w:p w14:paraId="3E0559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докладе, т. Бессонова по смете, на проектирование и постройку опытных моторов тов. ТУПОЛЕВ просит сообщить какой под</w:t>
            </w:r>
            <w:r w:rsidRPr="00C2525C">
              <w:rPr>
                <w:rFonts w:ascii="Times New Roman" w:hAnsi="Times New Roman" w:cs="Times New Roman"/>
                <w:color w:val="002060"/>
                <w:sz w:val="16"/>
                <w:szCs w:val="16"/>
              </w:rPr>
              <w:softHyphen/>
              <w:t>ход имел место при исчислении сметных . сумы.</w:t>
            </w:r>
          </w:p>
          <w:p w14:paraId="6E5039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БЕССОНОВ раз"ясняет, что завод базировался на имевшемся опыте, точный подход конечно затруднителен, но указанные в смете суммы можно считать ориентировочно подходящими.</w:t>
            </w:r>
          </w:p>
          <w:p w14:paraId="16C319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указывает, что стоимость мотора М-16. весьма близка к стоимости других, тогда как по ряду конструкций она должна быть меньше.</w:t>
            </w:r>
          </w:p>
          <w:p w14:paraId="55A577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БЕССОНОВ, и КЛИМОВ разъясняют, что это об"ясняется отсутствием опыта в постройке моторов с воздушным охлаждением и возможностью больших переделок при испытаниях, за счет которых собственно и следует отнести некотирое увеличение стоимости.</w:t>
            </w:r>
          </w:p>
          <w:p w14:paraId="47D7A0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возбуждает вопрос о степени разработки чертедей, предусматриваемых сметой</w:t>
            </w:r>
          </w:p>
        </w:tc>
        <w:tc>
          <w:tcPr>
            <w:tcW w:w="5573" w:type="dxa"/>
          </w:tcPr>
          <w:p w14:paraId="364294B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Предложить К. Б.</w:t>
            </w:r>
          </w:p>
          <w:p w14:paraId="334F782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Немедленно приступить к работам по проектированию моторов М-14 и М-16 и в возможно кратчайший, срок дать компановку мотора и планировку работ.</w:t>
            </w:r>
          </w:p>
          <w:p w14:paraId="0AC099C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Просить УВВС рассмотреть вопрос об имеющихся, инициативно раззработанных проектах, моторов М-14 и - М-16 с точки эре ния их использования.</w:t>
            </w:r>
          </w:p>
          <w:p w14:paraId="19D830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Ввиду недостаточного опыта в проектировании и постройке опытных мо</w:t>
            </w:r>
            <w:r w:rsidRPr="00C2525C">
              <w:rPr>
                <w:rFonts w:ascii="Times New Roman" w:hAnsi="Times New Roman" w:cs="Times New Roman"/>
                <w:color w:val="002060"/>
                <w:sz w:val="16"/>
                <w:szCs w:val="16"/>
              </w:rPr>
              <w:softHyphen/>
              <w:t>торов, исчисленную в смете на опытное моторостроение сумму, принять как ориен</w:t>
            </w:r>
            <w:r w:rsidRPr="00C2525C">
              <w:rPr>
                <w:rFonts w:ascii="Times New Roman" w:hAnsi="Times New Roman" w:cs="Times New Roman"/>
                <w:color w:val="002060"/>
                <w:sz w:val="16"/>
                <w:szCs w:val="16"/>
              </w:rPr>
              <w:softHyphen/>
              <w:t>тировочную, предусматривая, возможность перемещения сумм между моторами и в пределах каждого из них.</w:t>
            </w:r>
          </w:p>
          <w:p w14:paraId="15CC43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Имевшее место при рассмотрении сметы по опытному самолетостроению постеловление Совета о накладных расходах /пар. П пн. 2 проток. № 3/ отнести и к опытному моторостроению.</w:t>
            </w:r>
          </w:p>
          <w:p w14:paraId="584A60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Зав. К.Б. принять меры к выяснению места постройки мотора М-15.</w:t>
            </w:r>
          </w:p>
          <w:p w14:paraId="386DD47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Зав, К.Б. представить к ближайшему заседанию общую планировку работ и сделать по ней подробный доклад, осветив во</w:t>
            </w:r>
            <w:r w:rsidRPr="00C2525C">
              <w:rPr>
                <w:rFonts w:ascii="Times New Roman" w:hAnsi="Times New Roman" w:cs="Times New Roman"/>
                <w:color w:val="002060"/>
                <w:sz w:val="16"/>
                <w:szCs w:val="16"/>
              </w:rPr>
              <w:softHyphen/>
              <w:t>просы о положении с техническим персо</w:t>
            </w:r>
            <w:r w:rsidRPr="00C2525C">
              <w:rPr>
                <w:rFonts w:ascii="Times New Roman" w:hAnsi="Times New Roman" w:cs="Times New Roman"/>
                <w:color w:val="002060"/>
                <w:sz w:val="16"/>
                <w:szCs w:val="16"/>
              </w:rPr>
              <w:softHyphen/>
              <w:t>налом и рабочей .силой, материалами, помещением и т.д. чтобы Совет мог иметь обоснованное суждение о выполнимости представленного плана.</w:t>
            </w:r>
          </w:p>
          <w:p w14:paraId="687C3C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Отметить, что сметой предусматри</w:t>
            </w:r>
            <w:r w:rsidRPr="00C2525C">
              <w:rPr>
                <w:rFonts w:ascii="Times New Roman" w:hAnsi="Times New Roman" w:cs="Times New Roman"/>
                <w:color w:val="002060"/>
                <w:sz w:val="16"/>
                <w:szCs w:val="16"/>
              </w:rPr>
              <w:softHyphen/>
              <w:t>вается разработка полного комплекта ра</w:t>
            </w:r>
            <w:r w:rsidRPr="00C2525C">
              <w:rPr>
                <w:rFonts w:ascii="Times New Roman" w:hAnsi="Times New Roman" w:cs="Times New Roman"/>
                <w:color w:val="002060"/>
                <w:sz w:val="16"/>
                <w:szCs w:val="16"/>
              </w:rPr>
              <w:softHyphen/>
              <w:t>бочих чертежей с проверкой и нанесением всех произведенных во время испытании. Таким образом, для перехода...</w:t>
            </w:r>
          </w:p>
          <w:p w14:paraId="0139772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При проектировании и постройке торов вести... мотору особ... ..цию, периодически информируя Совет</w:t>
            </w:r>
          </w:p>
          <w:p w14:paraId="149D22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на заседании... ...по вопросу...работ по опытному моторостроению привлекать т. Максакова...</w:t>
            </w:r>
          </w:p>
          <w:p w14:paraId="6B3EBB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выяснить вопросы, по которым... ...не было проек... М-14 и М-16.</w:t>
            </w:r>
          </w:p>
        </w:tc>
      </w:tr>
      <w:tr w:rsidR="00BD609C" w:rsidRPr="00C2525C" w14:paraId="25401EC7" w14:textId="77777777">
        <w:tc>
          <w:tcPr>
            <w:tcW w:w="5637" w:type="dxa"/>
          </w:tcPr>
          <w:p w14:paraId="7852096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573" w:type="dxa"/>
          </w:tcPr>
          <w:p w14:paraId="7E3F5F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 По обмене мнениями принят”:</w:t>
            </w:r>
          </w:p>
          <w:p w14:paraId="60427C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Общее направление работ по проектированию самолета У-2 М11, принятое Сухопутным Отделом признать правильным.</w:t>
            </w:r>
          </w:p>
          <w:p w14:paraId="71A446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При дальнейшей разработке принять к руководству нижеследующее:</w:t>
            </w:r>
          </w:p>
          <w:p w14:paraId="464044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Все основные несущие и работающие элементы коробок крыльев должны быть легко доступны осмотру, таким образом главные растяжки должны быть внешние, что приводит естественно к нормальной коробке с 2-мя плоскостями несущих расчалок.</w:t>
            </w:r>
          </w:p>
          <w:p w14:paraId="2A8E4B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шасси должно быть наиболее просто, а легкость монтировки амортизации обеспечена.</w:t>
            </w:r>
          </w:p>
          <w:p w14:paraId="2FFC5D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Мощность хвостовой части фюзеляжа должна быть увеличена, а число элементов ее уменьшено.</w:t>
            </w:r>
          </w:p>
          <w:p w14:paraId="7F9597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Устновку баков на верхнем плане признать желательной, но вынести их из под центрального плана на боковые крылья.</w:t>
            </w:r>
          </w:p>
          <w:p w14:paraId="28E647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Обратить внимание на большую обеспеченность самолета от капотажа.</w:t>
            </w:r>
          </w:p>
        </w:tc>
      </w:tr>
      <w:tr w:rsidR="00BD609C" w:rsidRPr="00C2525C" w14:paraId="043ED471" w14:textId="77777777">
        <w:tc>
          <w:tcPr>
            <w:tcW w:w="5637" w:type="dxa"/>
          </w:tcPr>
          <w:p w14:paraId="27E9917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статических испытаниях шасси к металлическим поплавкам конструкции Госавиазавода № 5</w:t>
            </w:r>
          </w:p>
          <w:p w14:paraId="467E15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КАЛИНИН докладывает постановление секции НК УВВС по журналу № 45-с от 19/? с.г., возбуждая от П/Отдела Опытного строительства - не следует ...большей уверенности в результатах рисштаний, вести предварительные статические</w:t>
            </w:r>
          </w:p>
        </w:tc>
        <w:tc>
          <w:tcPr>
            <w:tcW w:w="5573" w:type="dxa"/>
          </w:tcPr>
          <w:p w14:paraId="6DFFAA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1У. Предложить Госавиазаводу № 5 тщательно проверить расчеты и конструкцию и в случав возможных сомнений в прочности частей, в особенности не поддающихся точному расчету, произвести статические испытания отдельных элементов конструкции.</w:t>
            </w:r>
          </w:p>
        </w:tc>
      </w:tr>
      <w:tr w:rsidR="00BD609C" w:rsidRPr="00C2525C" w14:paraId="76939637" w14:textId="77777777">
        <w:tc>
          <w:tcPr>
            <w:tcW w:w="5637" w:type="dxa"/>
            <w:tcBorders>
              <w:bottom w:val="single" w:sz="12" w:space="0" w:color="auto"/>
            </w:tcBorders>
          </w:tcPr>
          <w:p w14:paraId="7968B8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следующем заседа</w:t>
            </w:r>
            <w:r w:rsidRPr="00C2525C">
              <w:rPr>
                <w:rFonts w:ascii="Times New Roman" w:hAnsi="Times New Roman" w:cs="Times New Roman"/>
                <w:color w:val="002060"/>
                <w:sz w:val="16"/>
                <w:szCs w:val="16"/>
              </w:rPr>
              <w:softHyphen/>
              <w:t>нии Совета</w:t>
            </w:r>
          </w:p>
        </w:tc>
        <w:tc>
          <w:tcPr>
            <w:tcW w:w="5573" w:type="dxa"/>
            <w:tcBorders>
              <w:bottom w:val="single" w:sz="12" w:space="0" w:color="auto"/>
            </w:tcBorders>
          </w:tcPr>
          <w:p w14:paraId="416FBC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 Заседание назначить на среду 13/Х-с.г. в 18 1/2 часов.</w:t>
            </w:r>
          </w:p>
        </w:tc>
      </w:tr>
    </w:tbl>
    <w:p w14:paraId="16F6A3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(2279).</w:t>
      </w:r>
    </w:p>
    <w:p w14:paraId="0EF7F2E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92F520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октября 1926 г. на заседании Технического совета Авиатреста рассматривался эскизный проект У2-М11. С докладом выступил Н.Н.Поликарпов. Туполев выска</w:t>
      </w:r>
      <w:r w:rsidRPr="00C2525C">
        <w:rPr>
          <w:rFonts w:ascii="Times New Roman" w:hAnsi="Times New Roman" w:cs="Times New Roman"/>
          <w:color w:val="002060"/>
          <w:sz w:val="16"/>
          <w:szCs w:val="16"/>
        </w:rPr>
        <w:softHyphen/>
        <w:t>зал свои замечания и соображения. Он предложил раз</w:t>
      </w:r>
      <w:r w:rsidRPr="00C2525C">
        <w:rPr>
          <w:rFonts w:ascii="Times New Roman" w:hAnsi="Times New Roman" w:cs="Times New Roman"/>
          <w:color w:val="002060"/>
          <w:sz w:val="16"/>
          <w:szCs w:val="16"/>
        </w:rPr>
        <w:softHyphen/>
        <w:t>местить топливные баки под консолями верхнего крыла, с чем Поликарпов согласен не был, хотя и допу</w:t>
      </w:r>
      <w:r w:rsidRPr="00C2525C">
        <w:rPr>
          <w:rFonts w:ascii="Times New Roman" w:hAnsi="Times New Roman" w:cs="Times New Roman"/>
          <w:color w:val="002060"/>
          <w:sz w:val="16"/>
          <w:szCs w:val="16"/>
        </w:rPr>
        <w:softHyphen/>
        <w:t>скал возможность их установки в центроплане. После долгого обсуждения вынесли решение:</w:t>
      </w:r>
    </w:p>
    <w:p w14:paraId="076BA26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“Г) Общее направление работ по проектированию самолета У2-М11, принятое Сухопутным Отделом, при</w:t>
      </w:r>
      <w:r w:rsidRPr="00C2525C">
        <w:rPr>
          <w:rFonts w:ascii="Times New Roman" w:hAnsi="Times New Roman" w:cs="Times New Roman"/>
          <w:color w:val="002060"/>
          <w:sz w:val="16"/>
          <w:szCs w:val="16"/>
        </w:rPr>
        <w:softHyphen/>
        <w:t>знать правильным.</w:t>
      </w:r>
    </w:p>
    <w:p w14:paraId="47420F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При дальнейшей разработке принять к руководст</w:t>
      </w:r>
      <w:r w:rsidRPr="00C2525C">
        <w:rPr>
          <w:rFonts w:ascii="Times New Roman" w:hAnsi="Times New Roman" w:cs="Times New Roman"/>
          <w:color w:val="002060"/>
          <w:sz w:val="16"/>
          <w:szCs w:val="16"/>
        </w:rPr>
        <w:softHyphen/>
        <w:t>ву нижеследующее:</w:t>
      </w:r>
    </w:p>
    <w:p w14:paraId="4C5B6E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Все основные несущие и работающие элементы коробок крыльев должны быть легко доступны осмот</w:t>
      </w:r>
      <w:r w:rsidRPr="00C2525C">
        <w:rPr>
          <w:rFonts w:ascii="Times New Roman" w:hAnsi="Times New Roman" w:cs="Times New Roman"/>
          <w:color w:val="002060"/>
          <w:sz w:val="16"/>
          <w:szCs w:val="16"/>
        </w:rPr>
        <w:softHyphen/>
        <w:t>ру, таким образом, главные растяжки должны быть внешние, что приводит, естественно, к нормальной ко</w:t>
      </w:r>
      <w:r w:rsidRPr="00C2525C">
        <w:rPr>
          <w:rFonts w:ascii="Times New Roman" w:hAnsi="Times New Roman" w:cs="Times New Roman"/>
          <w:color w:val="002060"/>
          <w:sz w:val="16"/>
          <w:szCs w:val="16"/>
        </w:rPr>
        <w:softHyphen/>
        <w:t>робке с 2-мя плоскостями несущих растяжек.</w:t>
      </w:r>
    </w:p>
    <w:p w14:paraId="6AB12C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Шасси должно быть наиболее просто, а легкость монтировки амортизации обеспечена.</w:t>
      </w:r>
    </w:p>
    <w:p w14:paraId="2A0316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Мощность хвостовой части фюзеляжа должна быть увеличена, а число элементов ее уменьшено.</w:t>
      </w:r>
    </w:p>
    <w:p w14:paraId="538563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Установку баков на верхнем плане признать жела</w:t>
      </w:r>
      <w:r w:rsidRPr="00C2525C">
        <w:rPr>
          <w:rFonts w:ascii="Times New Roman" w:hAnsi="Times New Roman" w:cs="Times New Roman"/>
          <w:color w:val="002060"/>
          <w:sz w:val="16"/>
          <w:szCs w:val="16"/>
        </w:rPr>
        <w:softHyphen/>
        <w:t>тельной, но вынести их из-под центрального плана на боковые крылья.</w:t>
      </w:r>
    </w:p>
    <w:p w14:paraId="3F4854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Обратить внимание на большую обеспеченность самолета от капотажа”.</w:t>
      </w:r>
    </w:p>
    <w:p w14:paraId="54E6B1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Несмотря на возражения, по указанию Авиатреста Поликарпов был вынужден учесть мнение А.Н.Туполе</w:t>
      </w:r>
      <w:r w:rsidRPr="00C2525C">
        <w:rPr>
          <w:rFonts w:ascii="Times New Roman" w:hAnsi="Times New Roman" w:cs="Times New Roman"/>
          <w:color w:val="002060"/>
          <w:sz w:val="16"/>
          <w:szCs w:val="16"/>
        </w:rPr>
        <w:softHyphen/>
        <w:t>ва о необходимости переноса топливных баков из фюзе</w:t>
      </w:r>
      <w:r w:rsidRPr="00C2525C">
        <w:rPr>
          <w:rFonts w:ascii="Times New Roman" w:hAnsi="Times New Roman" w:cs="Times New Roman"/>
          <w:color w:val="002060"/>
          <w:sz w:val="16"/>
          <w:szCs w:val="16"/>
        </w:rPr>
        <w:softHyphen/>
        <w:t>ляжа под консоли верхнего крыла. После доработки НТК ВВС утвердил эскизный проект самолета (10667).</w:t>
      </w:r>
    </w:p>
    <w:p w14:paraId="3123C9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4E48C1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EDFAA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5AAF6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октября 1926 г. в отставку вынужден был уйти главнокомандующий райхсвером Зект (В августе 1926 г. с согласия Зекта на маневрах одного из полков райхсвера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Гесслер потребовал от Зекта разъяснений, но разговора не получилось. 5 октября он предложил генералу уйти в отставку. 6 октября Зект подал прошение об отставке и 8 октября она была принята президентом Гинденбургом. (Подробнее см.: Meier- Welcker Hans. Op. cit. S. 501—523).). Он хотя и был «трудным собеседником» для многих левых политиков, а также и для военного министра Гесслера, но он пользовался большим уважением среди правых и мог в случае надобности оказать на них необходимое воздействие. 11 октября 1926 г. Зекта заменил на посту главнокомандующего генерал В. Хайе (11784).</w:t>
      </w:r>
    </w:p>
    <w:p w14:paraId="7AB767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F93E2AD" w14:textId="77777777" w:rsidR="00234686" w:rsidRPr="00C2525C" w:rsidRDefault="0023468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6 октября 1926 г. согласно 5-летнему плану развития Бюро Аэронавтики США, утвержденному в 1926 г.  Конгрессом США, компа</w:t>
      </w:r>
      <w:r w:rsidRPr="00C2525C">
        <w:rPr>
          <w:rFonts w:ascii="Times New Roman" w:hAnsi="Times New Roman" w:cs="Times New Roman"/>
          <w:color w:val="0070C0"/>
          <w:sz w:val="16"/>
          <w:szCs w:val="16"/>
        </w:rPr>
        <w:softHyphen/>
        <w:t>нии «Гудиер-Цеппелин» был официально пере</w:t>
      </w:r>
      <w:r w:rsidRPr="00C2525C">
        <w:rPr>
          <w:rFonts w:ascii="Times New Roman" w:hAnsi="Times New Roman" w:cs="Times New Roman"/>
          <w:color w:val="0070C0"/>
          <w:sz w:val="16"/>
          <w:szCs w:val="16"/>
        </w:rPr>
        <w:softHyphen/>
        <w:t>дан заказ, и фирма немедленно приступила к строительству двух крупнейших в мире дири</w:t>
      </w:r>
      <w:r w:rsidRPr="00C2525C">
        <w:rPr>
          <w:rFonts w:ascii="Times New Roman" w:hAnsi="Times New Roman" w:cs="Times New Roman"/>
          <w:color w:val="0070C0"/>
          <w:sz w:val="16"/>
          <w:szCs w:val="16"/>
        </w:rPr>
        <w:softHyphen/>
        <w:t>жаблей ZRS-4 «Акрон» и ZRS-5 «Мэкон». Стои</w:t>
      </w:r>
      <w:r w:rsidRPr="00C2525C">
        <w:rPr>
          <w:rFonts w:ascii="Times New Roman" w:hAnsi="Times New Roman" w:cs="Times New Roman"/>
          <w:color w:val="0070C0"/>
          <w:sz w:val="16"/>
          <w:szCs w:val="16"/>
        </w:rPr>
        <w:softHyphen/>
        <w:t>мость первого составляла $ 5 375 000. Второй должен был последовать за ним через 15 меся</w:t>
      </w:r>
      <w:r w:rsidRPr="00C2525C">
        <w:rPr>
          <w:rFonts w:ascii="Times New Roman" w:hAnsi="Times New Roman" w:cs="Times New Roman"/>
          <w:color w:val="0070C0"/>
          <w:sz w:val="16"/>
          <w:szCs w:val="16"/>
        </w:rPr>
        <w:softHyphen/>
        <w:t>цев и стоить $ 2 450 000 с условием, что прави</w:t>
      </w:r>
      <w:r w:rsidRPr="00C2525C">
        <w:rPr>
          <w:rFonts w:ascii="Times New Roman" w:hAnsi="Times New Roman" w:cs="Times New Roman"/>
          <w:color w:val="0070C0"/>
          <w:sz w:val="16"/>
          <w:szCs w:val="16"/>
        </w:rPr>
        <w:softHyphen/>
        <w:t>тельство оставляло за собой право отказаться от его строительства. Восьмого августа 1931 г. в городе Акрон штата Огайо состоялось крещение этого огромного воздушного авианосца. «Крестной» выступала Лу Генри Гувер (Lou Henry Hoover; 1874-1944), жена президента США Герберта К. Гувера (Herbert Clark Hoover; 1874-1964).</w:t>
      </w:r>
    </w:p>
    <w:p w14:paraId="176C0135" w14:textId="77777777" w:rsidR="00234686" w:rsidRPr="00C2525C" w:rsidRDefault="0023468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По тем временам дирижабль имел действи</w:t>
      </w:r>
      <w:r w:rsidRPr="00C2525C">
        <w:rPr>
          <w:rFonts w:ascii="Times New Roman" w:hAnsi="Times New Roman" w:cs="Times New Roman"/>
          <w:color w:val="0070C0"/>
          <w:sz w:val="16"/>
          <w:szCs w:val="16"/>
        </w:rPr>
        <w:softHyphen/>
        <w:t>тельно колоссальные размеры: длину 239 м, диаметр 40 м, номинальный объем (95 % от мак</w:t>
      </w:r>
      <w:r w:rsidRPr="00C2525C">
        <w:rPr>
          <w:rFonts w:ascii="Times New Roman" w:hAnsi="Times New Roman" w:cs="Times New Roman"/>
          <w:color w:val="0070C0"/>
          <w:sz w:val="16"/>
          <w:szCs w:val="16"/>
        </w:rPr>
        <w:softHyphen/>
        <w:t>симального, ибо следует помнить, что объем газового отсека мог меняться в зависимости от высоты подъема дирижабля и атмосферных условий) 184000 м3 Полезная нагрузка около 75 т. Силовая установка — восемь бензино</w:t>
      </w:r>
      <w:r w:rsidRPr="00C2525C">
        <w:rPr>
          <w:rFonts w:ascii="Times New Roman" w:hAnsi="Times New Roman" w:cs="Times New Roman"/>
          <w:color w:val="0070C0"/>
          <w:sz w:val="16"/>
          <w:szCs w:val="16"/>
        </w:rPr>
        <w:softHyphen/>
        <w:t>вых двигателей Maybach VL-2 по 560 л. с. каж</w:t>
      </w:r>
      <w:r w:rsidRPr="00C2525C">
        <w:rPr>
          <w:rFonts w:ascii="Times New Roman" w:hAnsi="Times New Roman" w:cs="Times New Roman"/>
          <w:color w:val="0070C0"/>
          <w:sz w:val="16"/>
          <w:szCs w:val="16"/>
        </w:rPr>
        <w:softHyphen/>
        <w:t>дый, скорость максимальная 128 км/ч, крей</w:t>
      </w:r>
      <w:r w:rsidRPr="00C2525C">
        <w:rPr>
          <w:rFonts w:ascii="Times New Roman" w:hAnsi="Times New Roman" w:cs="Times New Roman"/>
          <w:color w:val="0070C0"/>
          <w:sz w:val="16"/>
          <w:szCs w:val="16"/>
        </w:rPr>
        <w:softHyphen/>
        <w:t>серская — 90 км/ч. Дальность полета 17 000 км (на скорости 90 км/ч). Штатный экипаж состоял из 16 офицеров и 75 матросов и старшин, но обычно летало не более 50 человек. В слу чае наличия на борту самолетов экипаж увеличивался на пять летчи</w:t>
      </w:r>
      <w:r w:rsidRPr="00C2525C">
        <w:rPr>
          <w:rFonts w:ascii="Times New Roman" w:hAnsi="Times New Roman" w:cs="Times New Roman"/>
          <w:color w:val="0070C0"/>
          <w:sz w:val="16"/>
          <w:szCs w:val="16"/>
        </w:rPr>
        <w:softHyphen/>
        <w:t>ков и 15 человек технического персонала, обслуживающих самолеты, и сопутствующее оборудование. Вооружение — четыре самолета (хотя на практике дело ограничивалось тремя машинами) и пять 12,7-мм пуле</w:t>
      </w:r>
      <w:r w:rsidRPr="00C2525C">
        <w:rPr>
          <w:rFonts w:ascii="Times New Roman" w:hAnsi="Times New Roman" w:cs="Times New Roman"/>
          <w:color w:val="0070C0"/>
          <w:sz w:val="16"/>
          <w:szCs w:val="16"/>
        </w:rPr>
        <w:softHyphen/>
        <w:t>метов. И, что весьма немаловажно, стоимость такого боевого комплекса была во много раз меньше, чем стоимость кораблей, необходимых для выполнения аналогичного задания.</w:t>
      </w:r>
    </w:p>
    <w:p w14:paraId="2577198F" w14:textId="77777777" w:rsidR="00234686" w:rsidRPr="00C2525C" w:rsidRDefault="0023468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Конструкция ZRS-4 содержала несколько интересных новинок. Метал</w:t>
      </w:r>
      <w:r w:rsidRPr="00C2525C">
        <w:rPr>
          <w:rFonts w:ascii="Times New Roman" w:hAnsi="Times New Roman" w:cs="Times New Roman"/>
          <w:color w:val="0070C0"/>
          <w:sz w:val="16"/>
          <w:szCs w:val="16"/>
        </w:rPr>
        <w:softHyphen/>
        <w:t>лический каркас корпуса состоял из 12 основных и 33 вспомогательных жестких переборок, 36 вертикальных профилей и 3 килей. Конструкция в целом была весьма прочной и могла выдерживать большие нагрузки (увы, прочность все же имела предел). Внутри жесткого корпуса раз</w:t>
      </w:r>
      <w:r w:rsidRPr="00C2525C">
        <w:rPr>
          <w:rFonts w:ascii="Times New Roman" w:hAnsi="Times New Roman" w:cs="Times New Roman"/>
          <w:color w:val="0070C0"/>
          <w:sz w:val="16"/>
          <w:szCs w:val="16"/>
        </w:rPr>
        <w:softHyphen/>
        <w:t>мещались 12 газовых отсеков, заполненных гелием. Благодаря уста</w:t>
      </w:r>
      <w:r w:rsidRPr="00C2525C">
        <w:rPr>
          <w:rFonts w:ascii="Times New Roman" w:hAnsi="Times New Roman" w:cs="Times New Roman"/>
          <w:color w:val="0070C0"/>
          <w:sz w:val="16"/>
          <w:szCs w:val="16"/>
        </w:rPr>
        <w:softHyphen/>
        <w:t>новке двигателей внутри каркаса удачно были решены вопросы аэро</w:t>
      </w:r>
      <w:r w:rsidRPr="00C2525C">
        <w:rPr>
          <w:rFonts w:ascii="Times New Roman" w:hAnsi="Times New Roman" w:cs="Times New Roman"/>
          <w:color w:val="0070C0"/>
          <w:sz w:val="16"/>
          <w:szCs w:val="16"/>
        </w:rPr>
        <w:softHyphen/>
        <w:t>динамики, поэтому у американского дирижабля скорость была выше, чем у английских и немецких при равной с ними мощности двигателей. Каждый мотор вращал один двухлопастной винт диаметром 5 м. Винты были реверсивными, как тянущими, так и толкающим, они могли разво</w:t>
      </w:r>
      <w:r w:rsidRPr="00C2525C">
        <w:rPr>
          <w:rFonts w:ascii="Times New Roman" w:hAnsi="Times New Roman" w:cs="Times New Roman"/>
          <w:color w:val="0070C0"/>
          <w:sz w:val="16"/>
          <w:szCs w:val="16"/>
        </w:rPr>
        <w:softHyphen/>
        <w:t>рачиваться в горизонтальной плоскости, что давало возможность опу</w:t>
      </w:r>
      <w:r w:rsidRPr="00C2525C">
        <w:rPr>
          <w:rFonts w:ascii="Times New Roman" w:hAnsi="Times New Roman" w:cs="Times New Roman"/>
          <w:color w:val="0070C0"/>
          <w:sz w:val="16"/>
          <w:szCs w:val="16"/>
        </w:rPr>
        <w:softHyphen/>
        <w:t>скаться или подниматься, лететь вперед или назад. В корпусе размеща</w:t>
      </w:r>
      <w:r w:rsidRPr="00C2525C">
        <w:rPr>
          <w:rFonts w:ascii="Times New Roman" w:hAnsi="Times New Roman" w:cs="Times New Roman"/>
          <w:color w:val="0070C0"/>
          <w:sz w:val="16"/>
          <w:szCs w:val="16"/>
        </w:rPr>
        <w:softHyphen/>
        <w:t>лось 110 баков, способных сместить 57 т топлива и до 5 т масла. Глав</w:t>
      </w:r>
      <w:r w:rsidRPr="00C2525C">
        <w:rPr>
          <w:rFonts w:ascii="Times New Roman" w:hAnsi="Times New Roman" w:cs="Times New Roman"/>
          <w:color w:val="0070C0"/>
          <w:sz w:val="16"/>
          <w:szCs w:val="16"/>
        </w:rPr>
        <w:softHyphen/>
        <w:t>ная гондола управления «Акрона» располагалась впереди нижней части фюзеляжа, но в случае необходимости можно было управлять дирижа</w:t>
      </w:r>
      <w:r w:rsidRPr="00C2525C">
        <w:rPr>
          <w:rFonts w:ascii="Times New Roman" w:hAnsi="Times New Roman" w:cs="Times New Roman"/>
          <w:color w:val="0070C0"/>
          <w:sz w:val="16"/>
          <w:szCs w:val="16"/>
        </w:rPr>
        <w:softHyphen/>
        <w:t>блем из резервной кабины, расположенной в нижней части вертикаль</w:t>
      </w:r>
      <w:r w:rsidRPr="00C2525C">
        <w:rPr>
          <w:rFonts w:ascii="Times New Roman" w:hAnsi="Times New Roman" w:cs="Times New Roman"/>
          <w:color w:val="0070C0"/>
          <w:sz w:val="16"/>
          <w:szCs w:val="16"/>
        </w:rPr>
        <w:softHyphen/>
        <w:t>ного хвостового оперения. Каюты для размещения экипажа находились в боковых килях, а наблюдательные кабины с возможностью установки пулеметов — спереди (над причальным устройством), сверху оболочки и в оконечности хвостовой части корабля.</w:t>
      </w:r>
    </w:p>
    <w:p w14:paraId="651C4B7A" w14:textId="77777777" w:rsidR="00234686" w:rsidRPr="00C2525C" w:rsidRDefault="0023468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Прием на борт самолетов осуществлялся прямо в полете с помо</w:t>
      </w:r>
      <w:r w:rsidRPr="00C2525C">
        <w:rPr>
          <w:rFonts w:ascii="Times New Roman" w:hAnsi="Times New Roman" w:cs="Times New Roman"/>
          <w:color w:val="0070C0"/>
          <w:sz w:val="16"/>
          <w:szCs w:val="16"/>
        </w:rPr>
        <w:softHyphen/>
        <w:t>щью специальной выдвижной трапеции. Истребители цеплялись за нее, через специальный проем в днище втягивались внутрь и размещались в просторном отсеке-ангаре, где легко помещались четыре машины типа F9C-2 «Сперроухоук» фирмы «Кертисс», а также находилось оборудова</w:t>
      </w:r>
      <w:r w:rsidRPr="00C2525C">
        <w:rPr>
          <w:rFonts w:ascii="Times New Roman" w:hAnsi="Times New Roman" w:cs="Times New Roman"/>
          <w:color w:val="0070C0"/>
          <w:sz w:val="16"/>
          <w:szCs w:val="16"/>
        </w:rPr>
        <w:softHyphen/>
        <w:t>ние для их обслуживания. При необходимости, пятый самолет мог оста</w:t>
      </w:r>
      <w:r w:rsidRPr="00C2525C">
        <w:rPr>
          <w:rFonts w:ascii="Times New Roman" w:hAnsi="Times New Roman" w:cs="Times New Roman"/>
          <w:color w:val="0070C0"/>
          <w:sz w:val="16"/>
          <w:szCs w:val="16"/>
        </w:rPr>
        <w:softHyphen/>
        <w:t>ваться на внешней подвеске. Выпуск крылатых машин осуществлялся в обратном порядке: аэроплан выдвигался из ангара, запускался дви</w:t>
      </w:r>
      <w:r w:rsidRPr="00C2525C">
        <w:rPr>
          <w:rFonts w:ascii="Times New Roman" w:hAnsi="Times New Roman" w:cs="Times New Roman"/>
          <w:color w:val="0070C0"/>
          <w:sz w:val="16"/>
          <w:szCs w:val="16"/>
        </w:rPr>
        <w:softHyphen/>
        <w:t>гатель, и летчик уходил в свободный полет. Как ни странно, «садиться» на дирижабль было не сложнее, чем на аэродром. Крюк и «трапеция» были небольшими, но и скорость бипланов 1920-х гг. была невелика и легко уравновешивалась скоростью дирижабля. А самое приятное — процедура была куда безопаснее, чем в случае с взлетно-посадочной полосой. Промахнись пилот или попади в сваливание, он просто уходил вниз и повторял попытку, а на обычном аэродроме была бы авария.</w:t>
      </w:r>
    </w:p>
    <w:p w14:paraId="098880EF" w14:textId="77777777" w:rsidR="00234686" w:rsidRPr="00C2525C" w:rsidRDefault="0023468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Так как F9 были самолетами-истребителями, обычно считается, что их единственной задачей была защита дирижабля. Однако это не так: машины применялись и для ведения воздушной разведки, что позво</w:t>
      </w:r>
      <w:r w:rsidRPr="00C2525C">
        <w:rPr>
          <w:rFonts w:ascii="Times New Roman" w:hAnsi="Times New Roman" w:cs="Times New Roman"/>
          <w:color w:val="0070C0"/>
          <w:sz w:val="16"/>
          <w:szCs w:val="16"/>
        </w:rPr>
        <w:softHyphen/>
        <w:t>ляло значительно расширить зону патрулирования, и для передачи срочных депеш на базу (ведь их скорость была почти в три раза выше, чем у авиаматки). Поэтому «Сперроухоуки» сохранили шасси и были оснащены соответствующей аппаратурой для ведения разведки. Выбор именно этих истребителей, скорее всего, был обусловлен тем, что из-за жестких габаритных ограничений на борту дирижабля решили использовать самые маленькие боевые машины из производи</w:t>
      </w:r>
      <w:r w:rsidRPr="00C2525C">
        <w:rPr>
          <w:rFonts w:ascii="Times New Roman" w:hAnsi="Times New Roman" w:cs="Times New Roman"/>
          <w:color w:val="0070C0"/>
          <w:sz w:val="16"/>
          <w:szCs w:val="16"/>
        </w:rPr>
        <w:softHyphen/>
        <w:t>мых в Америке. За 1932 г. самолеты выполнили 401 стыковку с «Акро</w:t>
      </w:r>
      <w:r w:rsidRPr="00C2525C">
        <w:rPr>
          <w:rFonts w:ascii="Times New Roman" w:hAnsi="Times New Roman" w:cs="Times New Roman"/>
          <w:color w:val="0070C0"/>
          <w:sz w:val="16"/>
          <w:szCs w:val="16"/>
        </w:rPr>
        <w:softHyphen/>
        <w:t>ном» без каких-либо происшествий. Американцы сформировали спе</w:t>
      </w:r>
      <w:r w:rsidRPr="00C2525C">
        <w:rPr>
          <w:rFonts w:ascii="Times New Roman" w:hAnsi="Times New Roman" w:cs="Times New Roman"/>
          <w:color w:val="0070C0"/>
          <w:sz w:val="16"/>
          <w:szCs w:val="16"/>
        </w:rPr>
        <w:softHyphen/>
        <w:t>циальную эскадрилью для этих двух исполинов, ее возглавил лейте</w:t>
      </w:r>
      <w:r w:rsidRPr="00C2525C">
        <w:rPr>
          <w:rFonts w:ascii="Times New Roman" w:hAnsi="Times New Roman" w:cs="Times New Roman"/>
          <w:color w:val="0070C0"/>
          <w:sz w:val="16"/>
          <w:szCs w:val="16"/>
        </w:rPr>
        <w:softHyphen/>
        <w:t>нант Дэниел Уорд Харриган (Daniel Ward Harrigan; 1900-1980), опыт</w:t>
      </w:r>
      <w:r w:rsidRPr="00C2525C">
        <w:rPr>
          <w:rFonts w:ascii="Times New Roman" w:hAnsi="Times New Roman" w:cs="Times New Roman"/>
          <w:color w:val="0070C0"/>
          <w:sz w:val="16"/>
          <w:szCs w:val="16"/>
        </w:rPr>
        <w:softHyphen/>
        <w:t>ный пилот-испытатель. Первая историческая «посадка» на «Акрон» была выполнены лейтенантами Дэниел У. Харриган и Ховард Л. Янг (Howard L. Young; 1906-1989) на учебном двухместном «Консолидэй- тед» N2Y (Consolidated N2Y) (22730).</w:t>
      </w:r>
    </w:p>
    <w:p w14:paraId="54C6FCBB" w14:textId="77777777" w:rsidR="00234686" w:rsidRPr="00C2525C" w:rsidRDefault="00234686" w:rsidP="00C2525C">
      <w:pPr>
        <w:spacing w:after="0" w:line="240" w:lineRule="auto"/>
        <w:jc w:val="both"/>
        <w:rPr>
          <w:rFonts w:ascii="Times New Roman" w:hAnsi="Times New Roman" w:cs="Times New Roman"/>
          <w:color w:val="0070C0"/>
          <w:sz w:val="16"/>
          <w:szCs w:val="16"/>
        </w:rPr>
      </w:pPr>
    </w:p>
    <w:p w14:paraId="69087633" w14:textId="77777777" w:rsidR="00070221" w:rsidRPr="00C2525C" w:rsidRDefault="00070221"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eastAsiaTheme="majorEastAsia" w:hAnsi="Times New Roman" w:cs="Times New Roman"/>
          <w:bCs/>
          <w:color w:val="002060"/>
          <w:sz w:val="16"/>
          <w:szCs w:val="16"/>
        </w:rPr>
        <w:t xml:space="preserve">6 октября </w:t>
      </w:r>
      <w:r w:rsidRPr="00C2525C">
        <w:rPr>
          <w:rFonts w:ascii="Times New Roman" w:hAnsi="Times New Roman" w:cs="Times New Roman"/>
          <w:color w:val="002060"/>
          <w:sz w:val="16"/>
          <w:szCs w:val="16"/>
        </w:rPr>
        <w:t>в 1926 году фашистская партия Италии провозглашена партией государства (14791).</w:t>
      </w:r>
    </w:p>
    <w:p w14:paraId="04AB710D" w14:textId="77777777" w:rsidR="00070221" w:rsidRPr="00C2525C" w:rsidRDefault="00070221" w:rsidP="00C2525C">
      <w:pPr>
        <w:spacing w:after="0" w:line="240" w:lineRule="auto"/>
        <w:jc w:val="both"/>
        <w:rPr>
          <w:rFonts w:ascii="Times New Roman" w:hAnsi="Times New Roman" w:cs="Times New Roman"/>
          <w:color w:val="002060"/>
          <w:sz w:val="16"/>
          <w:szCs w:val="16"/>
        </w:rPr>
      </w:pPr>
    </w:p>
    <w:p w14:paraId="401CB02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79DA2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6FF1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начала октября 1926 по половину февраля 1927 в НОА УВВС проходили полетные испытания переходного самолета П-1 БМВ-3Ах опытного отдела ГАЗ-1 (Н.Н.П.) (2275).</w:t>
      </w:r>
    </w:p>
    <w:p w14:paraId="128CBB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6E8117E" w14:textId="77777777" w:rsidR="00C73434" w:rsidRPr="00C2525C" w:rsidRDefault="00C7343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начале октября 1926 г. Научное управление ВВС приняло решение прекратить все работы по проекту «Боевика». К августу 1926 г. под руководством H.H. Поликарпова на предприятии ГАЗ № 5 разработали семь вариантов эскизного проекта бронированного штурмовика Б-1. Рассмотрение этих проектов показало, что поставленным требованиям они не удовлетворяют (21241).</w:t>
      </w:r>
    </w:p>
    <w:p w14:paraId="5FF3C745" w14:textId="77777777" w:rsidR="00C73434" w:rsidRPr="00C2525C" w:rsidRDefault="00C73434" w:rsidP="00C2525C">
      <w:pPr>
        <w:spacing w:after="0" w:line="240" w:lineRule="auto"/>
        <w:jc w:val="both"/>
        <w:rPr>
          <w:rFonts w:ascii="Times New Roman" w:hAnsi="Times New Roman" w:cs="Times New Roman"/>
          <w:color w:val="0070C0"/>
          <w:sz w:val="16"/>
          <w:szCs w:val="16"/>
        </w:rPr>
      </w:pPr>
    </w:p>
    <w:p w14:paraId="3BF9A2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октября 1926 проект гидросамолета МР-1 М-15, задание на который было получено ОО ГАЗ-1 (Н.Н.П.) в конце апреля 1926 и который в конце августа 1926 был послан в Авиатрест, был утвержден НК УВВС (2275).</w:t>
      </w:r>
    </w:p>
    <w:p w14:paraId="72D098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76631E5"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В начале октября 1926 г. Завпроизводством авиазавода №1 П.П. Успасский и старший инженер-конструктор этого же предприятия Л.Д. Колпаков-Мирошниченко направили руководству ВВС и общества Авиахим предложение о постройке самолёта «Аэробус»:</w:t>
      </w:r>
    </w:p>
    <w:p w14:paraId="3694EBBE"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«Имея соответствующий стаж по проектированию и постройке тяжёлых самолётов, являясь членами Авиахима и желая активно применить свой труд, опыт и знание в порядке общественной работы по воссозданию необходимого государству воздушного транспорта, мы приступили к проектированию пассажирской машины с большим радиусом действия и соответствующей полезной нагрузкой из материалов и моторов исключительно советского производства. Одновременно проектом предусматривается (учитывая последние технические требования Научного Комитета ВВС) применение данного типа самолётов для бомбардировочных целей, переброски штабов, транспорта раненых, срочной перевозки небольших отрядов в 20 – 35 чел.</w:t>
      </w:r>
    </w:p>
    <w:p w14:paraId="0A24B1CB"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Проектирование и постройка будут производиться квалифицированными заводскими рабочими и техническо-инженерным персоналом на одном из московских авиационных заводов, во внеурочное время через заводскую ячейку Авиахима.</w:t>
      </w:r>
    </w:p>
    <w:p w14:paraId="3CC55D16"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Представляя вниманию президиума Авиахима основные данные и формы проектируемого самолёта, мы обращаемся за содействием по осуществлению указанного проекта и просим включить в программу работ предстоящего операционного 1926 -1927 года с ассигнованием на расходы по постройке указанного самолёта необходимых сумм, согласно соответствующих смет».</w:t>
      </w:r>
    </w:p>
    <w:p w14:paraId="7A90F280"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Стоимость проектирования «Аэробуса» оценивалась в 7900 руб., а при его постройке предполагалось уложиться в 36 800 руб.</w:t>
      </w:r>
    </w:p>
    <w:p w14:paraId="25B40CB7"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 xml:space="preserve">Предлагаемый Колпаковым-Мирошниченко и Успасским «Аэробус» представлял из себя биплан с двумя моторами на веерообразных стойках коробки крыльев. </w:t>
      </w:r>
      <w:r w:rsidRPr="00C2525C">
        <w:rPr>
          <w:color w:val="002060"/>
          <w:sz w:val="16"/>
          <w:szCs w:val="16"/>
        </w:rPr>
        <w:lastRenderedPageBreak/>
        <w:t>Воздушные винты предполагалось применить толкающие. «В отношении материала самолёт представляет из себя полуметаллическую конструкцию с большим уклоном к деревянным частям». Фюзеляж и коробку крыльев предполагалось выполнить деревянными. Шасси, стойки коробки, управление должны были стать металлическими. Все материалы и комплектующие предполагалось использовать только отечественного производства.</w:t>
      </w:r>
    </w:p>
    <w:p w14:paraId="075897D5"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Помимо основного пассажирского назначения «Аэробус» мог применяться как бомбардировщик, торпедоносец, санитарный или транспортный самолёт. «Для чего размещение грузов произведено с учётом целесообразной центровки аппарата, удобной подвески снарядов и соответствующего вооружения пулемётным огнём на турелях».</w:t>
      </w:r>
    </w:p>
    <w:p w14:paraId="6CC58790"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Успасский и Колпаков-Мирошниченко так описывали «Аэробус»:</w:t>
      </w:r>
    </w:p>
    <w:p w14:paraId="70EEA090"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«На носу фюзеляжа имеется место для установки турели с двумя пулемётами, обеспечивающими обстрел почти на всю переднюю сферу. За крыльями на верхней части фюзеляжа имеется гнездо для установки второй турели с двумя пулемётами, защищающими большую часть задней сферы.</w:t>
      </w:r>
    </w:p>
    <w:p w14:paraId="0D929AE5"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Место для установки бомбодержателей для малых и средних бомб размером до 5 пудов предназначено внутри фюзеляжа в центре тяжести. Наружная подвеска снарядов крупных размеров (торпед) под фюзеляжем обеспечена целесообразной конструкцией шасси.</w:t>
      </w:r>
    </w:p>
    <w:p w14:paraId="4C4CE9EE"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Лётный состав помещается в передней части фюзеляжа непосредственно за передней турелью, вне сферы винтов. Обзор для лётчиков обеспечивает хорошую видимость при дневных и ночных полётах.</w:t>
      </w:r>
    </w:p>
    <w:p w14:paraId="3DB725C7"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Пассажиры размещаются в центральной части фюзеляжа. Проектом предусматривается, в общем, всего двадцать пять сидячих мест.</w:t>
      </w:r>
    </w:p>
    <w:p w14:paraId="363126B9"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В зависимости от потребного радиуса действия за счёт горючего возможно варьировать число пассажиров. Так, например, при 25 пассажирах общим весом 1875 кг на горючее остаётся (из 2500 кг полезной нагрузки совместно с горючим) 625 кг примерно на четыре часа полёта. При 6-ти часах полёта аппарат без всякой перегрузки берёт 20 человек.</w:t>
      </w:r>
    </w:p>
    <w:p w14:paraId="16A76279"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В верхнем центральном плане помещены бензиновые баки, откуда бензин поступает в карбюраторы самотёком.</w:t>
      </w:r>
    </w:p>
    <w:p w14:paraId="2E797893"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Такое размещение бензина значительного упрощает всю систему питания моторов и в то же время освобождает место в фюзеляже для необходимого оборудования.</w:t>
      </w:r>
    </w:p>
    <w:p w14:paraId="05137739"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Моторные группы расположены на стойках коробки и заключают в себе, кроме мотора, масляные баки и радиаторы. Вся моторная установка состоит только из металлических частей, одета алюминиевыми коками наилучшего обтекания. Удалённость моторных групп от крыльев, бензиновых баков и от деревянных частей очень ценна, во-первых, в пожарном отношении, во-вторых, в удобстве доступа к отдельным частям мотора с любой стороны и, в-третьих, лёгкость и жёсткость самой установки, что подтвердилось на практике.</w:t>
      </w:r>
    </w:p>
    <w:p w14:paraId="56D174B0"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Пуск моторов в ход производится с крыла при помощи стартёров.</w:t>
      </w:r>
    </w:p>
    <w:p w14:paraId="3C765982"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В конструкции всюду предусматриваются простота сборки и регулировки, ремонта и дешевизна в производстве.</w:t>
      </w:r>
    </w:p>
    <w:p w14:paraId="23549457"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В кабине пассажиров всюду осуществлён комфорт и необходимые удобства для продолжительных перелётов.</w:t>
      </w:r>
    </w:p>
    <w:p w14:paraId="7ECB8559" w14:textId="77777777" w:rsidR="00BE7317" w:rsidRPr="00C2525C" w:rsidRDefault="00BE7317" w:rsidP="00C2525C">
      <w:pPr>
        <w:pStyle w:val="ae"/>
        <w:shd w:val="clear" w:color="auto" w:fill="FFFFFF"/>
        <w:spacing w:before="0" w:after="0"/>
        <w:jc w:val="both"/>
        <w:rPr>
          <w:color w:val="002060"/>
          <w:sz w:val="16"/>
          <w:szCs w:val="16"/>
        </w:rPr>
      </w:pPr>
      <w:r w:rsidRPr="00C2525C">
        <w:rPr>
          <w:color w:val="002060"/>
          <w:sz w:val="16"/>
          <w:szCs w:val="16"/>
        </w:rPr>
        <w:t>Прочность аппарата по нормам НК УВВС.» (19792).</w:t>
      </w:r>
    </w:p>
    <w:p w14:paraId="60C7ACED" w14:textId="77777777" w:rsidR="00BE7317" w:rsidRPr="00C2525C" w:rsidRDefault="00BE7317" w:rsidP="00C2525C">
      <w:pPr>
        <w:pStyle w:val="ae"/>
        <w:shd w:val="clear" w:color="auto" w:fill="FFFFFF"/>
        <w:spacing w:before="0" w:after="0"/>
        <w:jc w:val="both"/>
        <w:rPr>
          <w:color w:val="002060"/>
          <w:sz w:val="16"/>
          <w:szCs w:val="16"/>
        </w:rPr>
      </w:pPr>
    </w:p>
    <w:p w14:paraId="6741FB34"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94EE470" w14:textId="77777777" w:rsidR="00BE7317" w:rsidRPr="00C2525C" w:rsidRDefault="00BE7317"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29E81C5" w14:textId="77777777" w:rsidR="00BE7317" w:rsidRPr="00C2525C" w:rsidRDefault="00BE731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октября 1926 г. немецкая компания "Сименс-Бауунион" (Siemens-Bauunion) получила согласие руководства Днепростроя по бесплатному оказанию услуг при разработке общего проекта строительства станции и составления технической документации. Между Правительством СССР (представитель - председатель ВСНХ СССР В. Куйбышев) и германской строительной компанией "Siemens-Bauunion" (представитель В. Мевис) был заключен государственный контракт "О строительстве гидроэлектростанции" от 25 февраля 1927 г. Компания откомандировала четырех специалистов для проведения технических консультаций по вопросам выполнения строительных, земляных и взрывных работ, механизации при сооружении шлюзов и эксплуатации гидросиловых установок. В конце 1927 г. торгпредством СССР в Германии был осуществлен заем в банке на общую сумму более 1 млн. 261 тыс. долларов США. В строительстве Днепростроя приняли участие более 30 германских фирм: "Крупп" (Krupp), "Ибаг" (Ibag), "Саксенверк" (Sachsenwerk), "Клинге" (Klinge), "Асбест и Гумиверке" (Asbest und Gummiwerk), "Вагнер-Биро" (Wagner-Biro), "Сименс-Шуккерт" (Siemens-Schukkert), "Сименс-Гальске" (Siemens-Halske), "Телефункен" (Telefunken) и др. См. подр.: Кабанов В.И. Немцы на Днепрострое (к 75-летию Днепрогэса) // Вопросы германской истории: Сб. науч. трудов / Отв. ред. С.И. Бобылева. Д.: Пороги, 2007. С. 355 - 364 (18266).</w:t>
      </w:r>
    </w:p>
    <w:p w14:paraId="65E51750" w14:textId="77777777" w:rsidR="00BE7317" w:rsidRPr="00C2525C" w:rsidRDefault="00BE7317" w:rsidP="00C2525C">
      <w:pPr>
        <w:spacing w:after="0" w:line="240" w:lineRule="auto"/>
        <w:jc w:val="both"/>
        <w:rPr>
          <w:rFonts w:ascii="Times New Roman" w:hAnsi="Times New Roman" w:cs="Times New Roman"/>
          <w:color w:val="002060"/>
          <w:sz w:val="16"/>
          <w:szCs w:val="16"/>
        </w:rPr>
      </w:pPr>
    </w:p>
    <w:p w14:paraId="20BC537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3DB02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401954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октября 1926 Протоколы заседаний Президиума ВСНХ. 10. Постановление Президиума ВСНХ СССР “Доклад ВПУ о выполнении постановления СТО от 29 января 1926 г. (пр. СТО № 212, п. 6) о распространении среди на</w:t>
      </w:r>
      <w:r w:rsidRPr="00C2525C">
        <w:rPr>
          <w:rFonts w:ascii="Times New Roman" w:hAnsi="Times New Roman" w:cs="Times New Roman"/>
          <w:color w:val="002060"/>
          <w:sz w:val="16"/>
          <w:szCs w:val="16"/>
        </w:rPr>
        <w:softHyphen/>
        <w:t>селения милитаризованного обоза”. (РГАЭ. Ф. 3429. Оп. 1. Д. 5073. Л. 114 об.) (10711,648).</w:t>
      </w:r>
    </w:p>
    <w:p w14:paraId="3BC808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3E8C27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3794B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F5F2D3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октября 1926 фашистская партия Италии провозглашена партией государства (4962).</w:t>
      </w:r>
    </w:p>
    <w:p w14:paraId="7156034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BC8770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48B6F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445774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октября 1926 года НИИ ВВС было поручено испытание Лоррен-Дитрих на смеси бензина с толуолом (6901, 19).</w:t>
      </w:r>
    </w:p>
    <w:p w14:paraId="47FCF2AC"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DF6863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05874A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252AF0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октября 1926 в Донбассе пущена в строй Штеровская ГРЭС (4962).</w:t>
      </w:r>
    </w:p>
    <w:p w14:paraId="29128C1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7945C2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1A097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8F3B1DC"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октября 1926 состоялся первый в мире футбольный репортаж по радио (о матче “Славия” (Прага)-МТК (Будапешт)) (4962).</w:t>
      </w:r>
    </w:p>
    <w:p w14:paraId="27FAFC7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2B36BBE" w14:textId="77777777" w:rsidR="00650E5B" w:rsidRPr="00C2525C" w:rsidRDefault="00650E5B"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839390F" w14:textId="77777777" w:rsidR="00650E5B" w:rsidRPr="00C2525C" w:rsidRDefault="00650E5B"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64EB08A" w14:textId="77777777" w:rsidR="00650E5B" w:rsidRPr="00C2525C" w:rsidRDefault="00650E5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октября 1926 г. приказом ВСНХ № 109 Военпром был ликвидирован. Вместо него были образованы четыре всесоюзных треста: орудийно-арсенальный, патроно-трубочный, военно-химический, оружейно-пулеметный. С начала 1927 г. продукция военно-промышленных предприятий стала включаться в единый государственный хозяйственный план (18399).</w:t>
      </w:r>
    </w:p>
    <w:p w14:paraId="73D791E5" w14:textId="77777777" w:rsidR="00650E5B" w:rsidRPr="00C2525C" w:rsidRDefault="00650E5B" w:rsidP="00C2525C">
      <w:pPr>
        <w:spacing w:after="0" w:line="240" w:lineRule="auto"/>
        <w:jc w:val="both"/>
        <w:rPr>
          <w:rFonts w:ascii="Times New Roman" w:hAnsi="Times New Roman" w:cs="Times New Roman"/>
          <w:color w:val="002060"/>
          <w:sz w:val="16"/>
          <w:szCs w:val="16"/>
        </w:rPr>
      </w:pPr>
    </w:p>
    <w:p w14:paraId="3004F06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886B2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27C81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9 и 15 октября 1926. Из протокола заседания Политбюро № 61, 1926 г.</w:t>
      </w:r>
    </w:p>
    <w:p w14:paraId="2D8585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пополнении состава членов ЦК </w:t>
      </w:r>
    </w:p>
    <w:p w14:paraId="766550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Поставить на повестку заседания ближайшего Пленума ЦК вопрос о пополнении состава ЦК в связи со смертью тов. Дзержинского (11652).</w:t>
      </w:r>
    </w:p>
    <w:p w14:paraId="27C3A4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798FD1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633336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EB5F51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октября 1926 состоялась свадьба французских ученых Ф. Жолио и И. Кюри (4962).</w:t>
      </w:r>
    </w:p>
    <w:p w14:paraId="658969F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3B43D44" w14:textId="77777777" w:rsidR="00070221" w:rsidRPr="00C2525C" w:rsidRDefault="00070221"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eastAsiaTheme="majorEastAsia" w:hAnsi="Times New Roman" w:cs="Times New Roman"/>
          <w:bCs/>
          <w:color w:val="002060"/>
          <w:sz w:val="16"/>
          <w:szCs w:val="16"/>
        </w:rPr>
        <w:t xml:space="preserve">9 октября </w:t>
      </w:r>
      <w:r w:rsidRPr="00C2525C">
        <w:rPr>
          <w:rFonts w:ascii="Times New Roman" w:hAnsi="Times New Roman" w:cs="Times New Roman"/>
          <w:color w:val="002060"/>
          <w:sz w:val="16"/>
          <w:szCs w:val="16"/>
        </w:rPr>
        <w:t>в 1926 году свадьба французских ученых Фредерика Жолио и Ирен Кюри. В 1934 они возьмут себе фамилию Жолио-Кюри (14794).</w:t>
      </w:r>
    </w:p>
    <w:p w14:paraId="149F4D8C" w14:textId="77777777" w:rsidR="00070221" w:rsidRPr="00C2525C" w:rsidRDefault="00070221" w:rsidP="00C2525C">
      <w:pPr>
        <w:spacing w:after="0" w:line="240" w:lineRule="auto"/>
        <w:jc w:val="both"/>
        <w:rPr>
          <w:rFonts w:ascii="Times New Roman" w:hAnsi="Times New Roman" w:cs="Times New Roman"/>
          <w:color w:val="002060"/>
          <w:sz w:val="16"/>
          <w:szCs w:val="16"/>
        </w:rPr>
      </w:pPr>
    </w:p>
    <w:p w14:paraId="3E6EA04B" w14:textId="77777777" w:rsidR="00070221" w:rsidRPr="00C2525C" w:rsidRDefault="00070221"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eastAsiaTheme="majorEastAsia" w:hAnsi="Times New Roman" w:cs="Times New Roman"/>
          <w:bCs/>
          <w:color w:val="002060"/>
          <w:sz w:val="16"/>
          <w:szCs w:val="16"/>
        </w:rPr>
        <w:t xml:space="preserve">9 октября </w:t>
      </w:r>
      <w:r w:rsidRPr="00C2525C">
        <w:rPr>
          <w:rFonts w:ascii="Times New Roman" w:hAnsi="Times New Roman" w:cs="Times New Roman"/>
          <w:color w:val="002060"/>
          <w:sz w:val="16"/>
          <w:szCs w:val="16"/>
        </w:rPr>
        <w:t>в 1926 году в США сформирована NBC (Национальная радиовещательная корпорация) (14794).</w:t>
      </w:r>
    </w:p>
    <w:p w14:paraId="35082C12" w14:textId="77777777" w:rsidR="00070221" w:rsidRPr="00C2525C" w:rsidRDefault="00070221" w:rsidP="00C2525C">
      <w:pPr>
        <w:spacing w:after="0" w:line="240" w:lineRule="auto"/>
        <w:jc w:val="both"/>
        <w:rPr>
          <w:rFonts w:ascii="Times New Roman" w:hAnsi="Times New Roman" w:cs="Times New Roman"/>
          <w:color w:val="002060"/>
          <w:sz w:val="16"/>
          <w:szCs w:val="16"/>
        </w:rPr>
      </w:pPr>
    </w:p>
    <w:p w14:paraId="158F8BAE" w14:textId="77777777" w:rsidR="006302FA"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EEE3D38" w14:textId="77777777" w:rsidR="006302FA" w:rsidRPr="00C2525C" w:rsidRDefault="006302FA"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4AF7139"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период с 10 октября по 19 ноября 1926 года Головной серийный И-4 Ю-6№1513 про</w:t>
      </w:r>
      <w:r w:rsidRPr="00C2525C">
        <w:rPr>
          <w:rFonts w:ascii="Times New Roman" w:hAnsi="Times New Roman" w:cs="Times New Roman"/>
          <w:color w:val="002060"/>
          <w:sz w:val="16"/>
          <w:szCs w:val="16"/>
        </w:rPr>
        <w:softHyphen/>
        <w:t>ходил испытания в НИИ ВВС. Отмечалось, что машина 22-го завода потяжелела по срав</w:t>
      </w:r>
      <w:r w:rsidRPr="00C2525C">
        <w:rPr>
          <w:rFonts w:ascii="Times New Roman" w:hAnsi="Times New Roman" w:cs="Times New Roman"/>
          <w:color w:val="002060"/>
          <w:sz w:val="16"/>
          <w:szCs w:val="16"/>
        </w:rPr>
        <w:softHyphen/>
        <w:t xml:space="preserve">нению со вторым опытным экземпляром на 44 кг, максимальная скорость составила 249 км/ч, а практический потолок — 7120 метров. Одновременно, </w:t>
      </w:r>
      <w:r w:rsidRPr="00C2525C">
        <w:rPr>
          <w:rFonts w:ascii="Times New Roman" w:hAnsi="Times New Roman" w:cs="Times New Roman"/>
          <w:color w:val="002060"/>
          <w:sz w:val="16"/>
          <w:szCs w:val="16"/>
        </w:rPr>
        <w:lastRenderedPageBreak/>
        <w:t>устойчивость и управляе</w:t>
      </w:r>
      <w:r w:rsidRPr="00C2525C">
        <w:rPr>
          <w:rFonts w:ascii="Times New Roman" w:hAnsi="Times New Roman" w:cs="Times New Roman"/>
          <w:color w:val="002060"/>
          <w:sz w:val="16"/>
          <w:szCs w:val="16"/>
        </w:rPr>
        <w:softHyphen/>
        <w:t>мость самолета оценивались положительно, поэтому в заключении НИИ ВВС указыва</w:t>
      </w:r>
      <w:r w:rsidRPr="00C2525C">
        <w:rPr>
          <w:rFonts w:ascii="Times New Roman" w:hAnsi="Times New Roman" w:cs="Times New Roman"/>
          <w:color w:val="002060"/>
          <w:sz w:val="16"/>
          <w:szCs w:val="16"/>
        </w:rPr>
        <w:softHyphen/>
        <w:t>лось, что: «И-4 постройки завода №22 могут быть приняты на снабжение ВВС» (12295).</w:t>
      </w:r>
    </w:p>
    <w:p w14:paraId="6997766A" w14:textId="77777777" w:rsidR="006302FA" w:rsidRPr="00C2525C" w:rsidRDefault="006302FA" w:rsidP="00C2525C">
      <w:pPr>
        <w:spacing w:after="0" w:line="240" w:lineRule="auto"/>
        <w:jc w:val="both"/>
        <w:rPr>
          <w:rFonts w:ascii="Times New Roman" w:hAnsi="Times New Roman" w:cs="Times New Roman"/>
          <w:color w:val="002060"/>
          <w:sz w:val="16"/>
          <w:szCs w:val="16"/>
        </w:rPr>
      </w:pPr>
    </w:p>
    <w:p w14:paraId="72A6B11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FE5F2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39C30A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11 октября по 26 ноября 1926 в НИИ ВВС проходили испытания самолета П.1. (2УБ3).</w:t>
      </w:r>
    </w:p>
    <w:p w14:paraId="0A03C4C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Прибыл 11 октября 1926 года из ГАЗ № 1</w:t>
      </w:r>
    </w:p>
    <w:p w14:paraId="4DA1942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Полное испытание по программе учебного самолета (6949, 63).</w:t>
      </w:r>
    </w:p>
    <w:p w14:paraId="4ABEB34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0EF98D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52C703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7DE94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октября 1926 года Приказ ОГПУ № 212/79 объявил Инструкцию для органов ОГПУ о политическом контроле за деятельностью частных радиостанций и секретную Инструкцию НКПиТ к постановлению СНК СССР от 5 февраля 1926 года о радиостанциях частного пользования. При этом Приказы ОГПУ 1924 года № 284/97, 341/112 и почто-телеграмма № 338502/313с - отменялись.</w:t>
      </w:r>
    </w:p>
    <w:p w14:paraId="70E674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инструкции, наблюдение и контроль за использованием приемных радиостанций органами ОГПУ должен был проводиться, как правило, агентурным порядком, избегая непосредственного посещения владельцев радиостанций его официальными сотрудниками.</w:t>
      </w:r>
    </w:p>
    <w:p w14:paraId="54163E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Губернские и окружные отделы ОГПУ должны были ежемесячно предоставлять сведения в Специальный отдел при ОГПУ.</w:t>
      </w:r>
    </w:p>
    <w:p w14:paraId="74713C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Окончательное заключение на постройку передающей или приемо-передающей радиостанции мог дать Спецотдел при ОГПУ. Это заключение Спецотдел сообщал в НКПиТ и одновременно в Губернский или Окружной отдел ОГПУ по месту предполагаемой постройки.</w:t>
      </w:r>
    </w:p>
    <w:p w14:paraId="372775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 ОГПУ В.Р. Менжинский утвердил временные правила выдачи разрешений на установку и эксплуатацию любительских приемных радиостанций в приграничной полосе. Согласно им, лицо, подавшее заявление на предмет установки любительского радиоприемника, предоставляет поручительство трех ответственных товарищей – членов РКП (б), которые должны были направляться вместе с заявлением в губернский отдел ОГПУ.</w:t>
      </w:r>
    </w:p>
    <w:p w14:paraId="7FE64F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Выдача распоряжений на установку любительского радиоприемника, как и раньше, производилось округом связи НКПиТ при обязательном получении визы от органов ОГПУ не ниже начальника губернского отдела ОГПУ (11711).</w:t>
      </w:r>
    </w:p>
    <w:p w14:paraId="4191B8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E577F9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DC6B1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A8505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октября 1926 состоялось 1 совещание ответственных работников АГОС ЦАГИ, на котором А.Н.Т. сказал, что "...ввиду перехода АНТ-4 в серийное производство, во-первых, нужно установить порядок изготовления чертежей Авиатресту, а, во-вторых, в связи с этим, наметить план работ по постройке машины (1077,77)." Распределение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D609C" w:rsidRPr="00C2525C" w14:paraId="7CE78F96" w14:textId="77777777">
        <w:tc>
          <w:tcPr>
            <w:tcW w:w="5636" w:type="dxa"/>
          </w:tcPr>
          <w:p w14:paraId="3C3DE9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крылья и основные баки</w:t>
            </w:r>
          </w:p>
        </w:tc>
        <w:tc>
          <w:tcPr>
            <w:tcW w:w="5636" w:type="dxa"/>
          </w:tcPr>
          <w:p w14:paraId="2E2C84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В.М.П.</w:t>
            </w:r>
          </w:p>
        </w:tc>
      </w:tr>
      <w:tr w:rsidR="00BD609C" w:rsidRPr="00C2525C" w14:paraId="51C3DDF6" w14:textId="77777777">
        <w:tc>
          <w:tcPr>
            <w:tcW w:w="5636" w:type="dxa"/>
          </w:tcPr>
          <w:p w14:paraId="5A7C5B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фюзеляж и управление</w:t>
            </w:r>
          </w:p>
        </w:tc>
        <w:tc>
          <w:tcPr>
            <w:tcW w:w="5636" w:type="dxa"/>
          </w:tcPr>
          <w:p w14:paraId="6FD176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А.А.А.</w:t>
            </w:r>
          </w:p>
        </w:tc>
      </w:tr>
      <w:tr w:rsidR="00BD609C" w:rsidRPr="00C2525C" w14:paraId="5A0DD2CE" w14:textId="77777777">
        <w:tc>
          <w:tcPr>
            <w:tcW w:w="5636" w:type="dxa"/>
          </w:tcPr>
          <w:p w14:paraId="622708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вооружение и оборудование</w:t>
            </w:r>
          </w:p>
        </w:tc>
        <w:tc>
          <w:tcPr>
            <w:tcW w:w="5636" w:type="dxa"/>
          </w:tcPr>
          <w:p w14:paraId="0E8D33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А.А.А. и Толстых</w:t>
            </w:r>
          </w:p>
        </w:tc>
      </w:tr>
      <w:tr w:rsidR="00BD609C" w:rsidRPr="00C2525C" w14:paraId="46FA6338" w14:textId="77777777">
        <w:tc>
          <w:tcPr>
            <w:tcW w:w="5636" w:type="dxa"/>
          </w:tcPr>
          <w:p w14:paraId="5F5CFC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хвостовое оперение</w:t>
            </w:r>
          </w:p>
        </w:tc>
        <w:tc>
          <w:tcPr>
            <w:tcW w:w="5636" w:type="dxa"/>
          </w:tcPr>
          <w:p w14:paraId="0D4263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Н.С.Н.</w:t>
            </w:r>
          </w:p>
        </w:tc>
      </w:tr>
      <w:tr w:rsidR="00BD609C" w:rsidRPr="00C2525C" w14:paraId="1843BE4F" w14:textId="77777777">
        <w:tc>
          <w:tcPr>
            <w:tcW w:w="5636" w:type="dxa"/>
          </w:tcPr>
          <w:p w14:paraId="0EBD2F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шасси</w:t>
            </w:r>
          </w:p>
        </w:tc>
        <w:tc>
          <w:tcPr>
            <w:tcW w:w="5636" w:type="dxa"/>
          </w:tcPr>
          <w:p w14:paraId="0ACDE7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М.Н.Петров</w:t>
            </w:r>
          </w:p>
        </w:tc>
      </w:tr>
      <w:tr w:rsidR="00BD609C" w:rsidRPr="00C2525C" w14:paraId="7B5E52E3" w14:textId="77777777">
        <w:tc>
          <w:tcPr>
            <w:tcW w:w="5636" w:type="dxa"/>
          </w:tcPr>
          <w:p w14:paraId="79E88D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моторы</w:t>
            </w:r>
          </w:p>
        </w:tc>
        <w:tc>
          <w:tcPr>
            <w:tcW w:w="5636" w:type="dxa"/>
          </w:tcPr>
          <w:p w14:paraId="699104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И.И.Погосский</w:t>
            </w:r>
          </w:p>
        </w:tc>
      </w:tr>
      <w:tr w:rsidR="00BD609C" w:rsidRPr="00C2525C" w14:paraId="1D3E2B08" w14:textId="77777777">
        <w:tc>
          <w:tcPr>
            <w:tcW w:w="5636" w:type="dxa"/>
          </w:tcPr>
          <w:p w14:paraId="6C9EBD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бензопровод и второстепенные баки</w:t>
            </w:r>
          </w:p>
        </w:tc>
        <w:tc>
          <w:tcPr>
            <w:tcW w:w="5636" w:type="dxa"/>
          </w:tcPr>
          <w:p w14:paraId="20DEC5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Е.И.Погосский</w:t>
            </w:r>
          </w:p>
        </w:tc>
      </w:tr>
      <w:tr w:rsidR="00BD609C" w:rsidRPr="00C2525C" w14:paraId="3FFFD9D4" w14:textId="77777777">
        <w:tc>
          <w:tcPr>
            <w:tcW w:w="5636" w:type="dxa"/>
          </w:tcPr>
          <w:p w14:paraId="75059E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лыжи</w:t>
            </w:r>
          </w:p>
        </w:tc>
        <w:tc>
          <w:tcPr>
            <w:tcW w:w="5636" w:type="dxa"/>
          </w:tcPr>
          <w:p w14:paraId="73A946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П.О.Сухой (1077,77)</w:t>
            </w:r>
          </w:p>
        </w:tc>
      </w:tr>
    </w:tbl>
    <w:p w14:paraId="55547B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Вообще повестка дня и тема доклада А.Н.Т. была о серийном производстве АНТ-4 (1102).</w:t>
      </w:r>
    </w:p>
    <w:p w14:paraId="25071D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555DF1" w14:textId="77777777" w:rsidR="00132354" w:rsidRPr="00C2525C" w:rsidRDefault="00132354"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октября 1925 г., «т. е. иметь в виду, что Суд должен заседать в Москве и супер-арбитр будет назначаться Председателем Верховного Суда СССР». Но получить по суду больше, чем на переговорах, было невозможно. К тому же фирма подверглась бы сильнейшей компрометации (подкуп — «дело Шолля-Линно»), «Рисковать же при этих условиях потерей своего мирового имени и престижа из-за одного миллиона рублей, — размышлял в указанном письме Уншлихт, — фирма едва ли станет». Единственное же неудобство при передаче споров в третейский суд виделось Москве в «значительной потере времени в использовании завода в Филях для нужд собственного самолетостроения» (11784).</w:t>
      </w:r>
    </w:p>
    <w:p w14:paraId="7701C016" w14:textId="77777777" w:rsidR="00132354" w:rsidRPr="00C2525C" w:rsidRDefault="00132354" w:rsidP="00C2525C">
      <w:pPr>
        <w:autoSpaceDE w:val="0"/>
        <w:autoSpaceDN w:val="0"/>
        <w:adjustRightInd w:val="0"/>
        <w:spacing w:after="0" w:line="240" w:lineRule="auto"/>
        <w:jc w:val="both"/>
        <w:rPr>
          <w:rFonts w:ascii="Times New Roman" w:hAnsi="Times New Roman" w:cs="Times New Roman"/>
          <w:color w:val="002060"/>
          <w:sz w:val="16"/>
          <w:szCs w:val="16"/>
        </w:rPr>
      </w:pPr>
    </w:p>
    <w:p w14:paraId="1D05BC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октября 1926 года Приказом Революционного Военного Совета СССР № 621 НОА был преобразован в научно-испытательный институт ВВС РККА (НИИ ВВС РККА), что более точно соответствовало характеру деятельности этой организации.</w:t>
      </w:r>
    </w:p>
    <w:p w14:paraId="000E4A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положению на НИИ ВВС возлагалось проведение научно-испытательных работ по всем отраслям применяемым ВВС и усовершенствованию их материальной части:</w:t>
      </w:r>
    </w:p>
    <w:p w14:paraId="3F5673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 испытание самолетов, двигателей, приборов и вооружения</w:t>
      </w:r>
    </w:p>
    <w:p w14:paraId="729FA7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 разработка предложений по совершенствованию авиационной техники • - разработка и проверка способов тактического применения авиатехники</w:t>
      </w:r>
    </w:p>
    <w:p w14:paraId="71ECE5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 инструктирование строевых частей ВВС по вопросу применения прошедших испытание самолетов и вооружения</w:t>
      </w:r>
    </w:p>
    <w:p w14:paraId="28299E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состав института входило 6 отделов (технический, электрарадио, аэросъемочный, применение, аэронавигационный и винтомоторный),части технического снабжения, административно-хозяйственная часть и мастерские.</w:t>
      </w:r>
    </w:p>
    <w:p w14:paraId="5FAD89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1927 года был утвержден новый штат НИИ ВВС, по которому численность личного состава увеличивалось до 277 человек , из них летно-штурманского до 24 человек, а инженерно-технического – до 101 человек. Численность штатных самолетов в НИИ ВВС осталось прежним - 18 единиц. В этот же период по постановлению НТК УВВС от 16 августа 1927 года в состав НИИ ВВС влился новый самостоятельный отдел – воздухоплавательный (этот отдел был создан в декабре 1925 года при Военной воздухоплавательной школе в Ленинграде, после закрытия школы передан в Военно-Воздушную Академию им Н.Е. Жуковского, а оттуда в НИИ ВВС.</w:t>
      </w:r>
    </w:p>
    <w:p w14:paraId="1F7C83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Отдел применения, возглавляемый в то время К.И. Труновым ,проводил летные испытания и исследование всех образцов авиационной техники и вооружения в НИИ. Кроме того отдел разрабатывал и проверял на практике тактику боевого применения образцов авиационной техники, успешно прошедших летные испытания и принятых на вооружение ВВС. Отдел стал проводить новый вид испытаний- войсковые, совместно со строевыми частями ВВС особенно в отношении изучения методов ведения воздушного боя на существующих самолетах. В успешное решение задач, решаемых отделом применения, большой вклад внесли летчики: М.М.Громов, И.Ф.Козлов, А.Р.Шарапов, А.Ф.Анисимов, С.А.Шестаков, Н.А.Шауров, М.А. Волковойнов, А.В.Чекарев, Д.Луганский, С.Корзинщиков, К.К.Попов и др.</w:t>
      </w:r>
    </w:p>
    <w:p w14:paraId="06DB9A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период 1926-29 гг в НИИ ВВС было испытано 960 объектов авиационной техники и вооружений, в том числе 195 самоле тов , 421 объект спецоборудования и 61 объект вооружений, кроме того было проведено 88 научно-исследовательских работ, издано 65 печатных работ, переучено на новую технику 60 летчиков строевых частей В сентябре 1927 года в НИИ ВВС поступил на испытание истребитель цельнометаллический конструкции И-4. Его испытание проводили М.М.Громов , А.Ф.Анисимов, А.Б.Юмашев , И.Ф.Козлов Уже в декабре 1927 года, было принято решение о запуске И-4 в серийное производство (11017).</w:t>
      </w:r>
    </w:p>
    <w:p w14:paraId="31C37C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04D45FF" w14:textId="77777777" w:rsidR="006A2D95" w:rsidRPr="00C2525C" w:rsidRDefault="006A2D9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12 сентября 1926 года в Москве стартовали 2-е Всесоюзные воздухоплавательные состязания, К участию в них были заявлены пять сферических аэростатов, но судейская коллегия допустила только следующие четыре: </w:t>
      </w:r>
    </w:p>
    <w:p w14:paraId="4F830E85" w14:textId="77777777" w:rsidR="006A2D95" w:rsidRPr="00C2525C" w:rsidRDefault="006A2D9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 «Красный академик» (он же – «ОСО Академии воздушного флота»). Объём – 2000 куб. м. Экипаж – два человека: пилот – авиационный краском Карелин; спутник (именно так должность указана в протоколе состязаний) – авиационный краском Ланкман; </w:t>
      </w:r>
    </w:p>
    <w:p w14:paraId="71D0D7B5" w14:textId="77777777" w:rsidR="006A2D95" w:rsidRPr="00C2525C" w:rsidRDefault="006A2D9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 «Авиахим Северо-Западной области». Объём – 1437 куб. м. Год постройки – 1922. Экипаж – два человека: пилот – авиационный краском Павел Фёдорович Федосеенко (профессиональный военный воздухоплаватель, герой Гражданской войны); помощник пилота – Елифтерьев Николай Семёнович; </w:t>
      </w:r>
    </w:p>
    <w:p w14:paraId="73F04153" w14:textId="77777777" w:rsidR="006A2D95" w:rsidRPr="00C2525C" w:rsidRDefault="006A2D9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 «Союз Авиахим СССР». Объём – 1437 куб. м. Экипаж – два человека: пилот – профессор Академии воздушного флота имени профессора Н.Е. Жуковского Михаил Николаевич Канищев, помощник пилота – авиационный краском Николай Николаевич Шпанов; </w:t>
      </w:r>
    </w:p>
    <w:p w14:paraId="6306EFAE" w14:textId="77777777" w:rsidR="006A2D95" w:rsidRPr="00C2525C" w:rsidRDefault="006A2D9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 «Мосвиахим». Объём – 640 куб. м. Год постройки – 1912. Экипаж – один человек: пилот – авиационный краском Константин Павлович Константинов (пилот-воздухоплаватель с 1924 года и в данном качестве к 12 сентября 1926 года совершил шесть полётов); </w:t>
      </w:r>
    </w:p>
    <w:p w14:paraId="1C25E105" w14:textId="77777777" w:rsidR="006A2D95" w:rsidRPr="00C2525C" w:rsidRDefault="006A2D9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Время старта: в 16.00 – «Мосвиахим»; в 16.25 – «Красный академик»; в 17.44 – «Союз Авиахим СССР»; в 18.40 – «Авиахим Северо-Западной области». </w:t>
      </w:r>
    </w:p>
    <w:p w14:paraId="74364B7D" w14:textId="77777777" w:rsidR="006A2D95" w:rsidRPr="00C2525C" w:rsidRDefault="006A2D9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По факту это были аэростаты: класса «А» – один («Красный академик»); класса «Б» – два («Авиахим Северо-Западной области» и «Союз Авиахим СССР»); класса «В» – один («Мосвиахим»). </w:t>
      </w:r>
    </w:p>
    <w:p w14:paraId="61FAEFF9" w14:textId="77777777" w:rsidR="006A2D95" w:rsidRPr="00C2525C" w:rsidRDefault="006A2D9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lastRenderedPageBreak/>
        <w:t xml:space="preserve">Достигнутые экипажами результаты: </w:t>
      </w:r>
    </w:p>
    <w:p w14:paraId="72D4FD25" w14:textId="77777777" w:rsidR="006A2D95" w:rsidRPr="00C2525C" w:rsidRDefault="006A2D9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 «Авиахим Северо-Западной области»: в пути – 17 часов 43 минута и за это время преодолел 1003 км; </w:t>
      </w:r>
    </w:p>
    <w:p w14:paraId="70005E8A" w14:textId="77777777" w:rsidR="006A2D95" w:rsidRPr="00C2525C" w:rsidRDefault="006A2D9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 «Союз Авиахим СССР»: в пути – 15 часов 36 минут и за это время преодолел 923 км. Из протокола состязаний: «Ввиду несоблюдения пилотом Канищевым пункта 13-го регламента считать его полёт дисквалифицированным»; </w:t>
      </w:r>
    </w:p>
    <w:p w14:paraId="5937B5C3" w14:textId="77777777" w:rsidR="006A2D95" w:rsidRPr="00C2525C" w:rsidRDefault="006A2D9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 «Красный академик»: в пути – 15 часов 07 минут и за это время преодолел 817 км; </w:t>
      </w:r>
    </w:p>
    <w:p w14:paraId="4944EDC1" w14:textId="77777777" w:rsidR="006A2D95" w:rsidRPr="00C2525C" w:rsidRDefault="006A2D9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 «Мосвиахим»: в пути – ровно 10 часов и за это время преодолел 436 км. </w:t>
      </w:r>
    </w:p>
    <w:p w14:paraId="7461DEE0" w14:textId="77777777" w:rsidR="006A2D95" w:rsidRPr="00C2525C" w:rsidRDefault="006A2D9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Оценка, данная в советской печати 2-м Всесоюзным воздухоплавательным состязаниям кандидатом в члены президиума Союза Авиахим СССР Ильёй Александровичем Фельдманом (и он же – секретарь Союза Авиахим РСФСР): «Вопреки предсказаниям аэрологов, сообщивших о том, что аэростатам предстоит идти с ветрами совершенно незначительной скорости (до 4–5 метров в секунду), все шары с места попали в довольно сильный ветер, несмотря на то, что шли на различных высотах. Затем скорость ветра ещё повысилась, и в отдельных местах аэростаты неслись со скоростями до 90 км. У нас есть все основания утверждать, что только скверное качество газа, не позволившее забрать нормальное количество балласта, не дало возможности развить достижения настоящих состязаний в совершенно исключительные не только для нас, но и для всех заграничных состязаний. Все аэростаты шли до полного израсходования балласта, составлявшего менее половины нормального запаса. Лишь один аэростат пилота Федосеенко («Авиахим СЗО») не израсходовал своего балласта и мог продолжать полёт. Его заставила сесть гроза. По абсолютной дальности полёта тов. Федосеенко занимает первое место. По пройдённому расстоянию (по прямой от Москвы) аэростаты занимают следующие места: аэростат 1437 куб. метров «Авиахим СЗО» (пилот Федосеенко, помощник пилота Елифтерьев) – 1003 километра; аэростат 1437 куб. метров «Союз Авиахим СССР» (пилот Канищев, помощник пилота Шпанов) – 923 километра; аэростат 2000 куб. метров «ОСО Академии возд. флота» (пилот Карелин, помощник Ланкман) – 817 км; аэростат 640 куб. метров «Мосавиахим» (пилот Константинов) – 436 км. </w:t>
      </w:r>
    </w:p>
    <w:p w14:paraId="69B02871" w14:textId="77777777" w:rsidR="006A2D95" w:rsidRPr="00C2525C" w:rsidRDefault="006A2D9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Аэростат «Союз Авиахим СССР» под управлением проф. М. Н. Канищева… не получил классного места в результате состязаний, несмотря на высокие качества полёта, т.к. его экипаж вынужден был нарушить правило регламента. Попав в невероятно тяжёлые условия, аэронавты, не доставили в Москву своего барографа, будучи вынужденными бросить его в пути». </w:t>
      </w:r>
    </w:p>
    <w:p w14:paraId="260C54A3" w14:textId="77777777" w:rsidR="006A2D95" w:rsidRPr="00C2525C" w:rsidRDefault="006A2D9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Примечательно, что по горячим следам издательство «Авиахим» выпустила в свет отдельной книжкой приключенческий очерк Н.Н. Шпанова «Наш полёт в лесные дебри» (М: Издательство Союза Авиахим СССР и Авиахима РСФСР, 1926, 48 стр., тир. 3 тыс. экз.). И она, эта самая книжица, по сути, подтолкнула Николая Николаевича Шпанова (1896-1961) прочно встать на литературную стезю, где он достаточно быстро вырос в известного советского писателя, создавшего несколько политических и приключенческих романов и сценариев. Так, в частности он является автором более чем тридцати книг (в том числе и знаменитых о похождениях сыщика Нила Кручинина), а также, между прочим, ещё учебника для лётных училищ и плюс монографии об авиационных моторах. Кроме того, Николай Николаевич долгие годы трудился на публицистическом поприще в редакции журнала Осоавиахима СССР «Самолёт»...(21267). </w:t>
      </w:r>
    </w:p>
    <w:p w14:paraId="4217C609" w14:textId="77777777" w:rsidR="006A2D95" w:rsidRPr="00C2525C" w:rsidRDefault="006A2D95" w:rsidP="00C2525C">
      <w:pPr>
        <w:spacing w:after="0" w:line="240" w:lineRule="auto"/>
        <w:jc w:val="both"/>
        <w:rPr>
          <w:rFonts w:ascii="Times New Roman" w:hAnsi="Times New Roman" w:cs="Times New Roman"/>
          <w:color w:val="0070C0"/>
          <w:sz w:val="16"/>
          <w:szCs w:val="16"/>
        </w:rPr>
      </w:pPr>
    </w:p>
    <w:p w14:paraId="33916C6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CF7A6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3A9E7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октября 1926 г. был подготовлен Доклад начальника Артиллерийского управления РККА П. Е. Дыбенко наркому по военным и морским делам СССР К. Е. Ворошилову о состоянии бывшего Бачмановского завода</w:t>
      </w:r>
    </w:p>
    <w:p w14:paraId="5832AF7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Секретно.</w:t>
      </w:r>
    </w:p>
    <w:p w14:paraId="2B82F9C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моем личном обследовании перешедшего в распоряжение АУ РККА на основании постановления СТО от 13 августа 1926 г. и приказа РВСР № 527/95 от 7 сентября 1926 г. быв. Бачмановского имени т. Левшина завода я установил, что к моменту приема завода АУ пос</w:t>
      </w:r>
      <w:r w:rsidRPr="00C2525C">
        <w:rPr>
          <w:rFonts w:ascii="Times New Roman" w:hAnsi="Times New Roman" w:cs="Times New Roman"/>
          <w:color w:val="002060"/>
          <w:sz w:val="16"/>
          <w:szCs w:val="16"/>
        </w:rPr>
        <w:softHyphen/>
        <w:t>ледний находился в недопустимом состоянии полной заброшенности.</w:t>
      </w:r>
    </w:p>
    <w:p w14:paraId="5AB5C11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Несмотря на то что за период консервации завода, которая продолжалась с 1922 г. по сентябрь 1926 г., на поддержание его в надлежащем и сохранном виде отпускалось ежегодно по 150 тыс. руб., все же как самый завод, так и его оборудование и мобзапас материалов приш</w:t>
      </w:r>
      <w:r w:rsidRPr="00C2525C">
        <w:rPr>
          <w:rFonts w:ascii="Times New Roman" w:hAnsi="Times New Roman" w:cs="Times New Roman"/>
          <w:color w:val="002060"/>
          <w:sz w:val="16"/>
          <w:szCs w:val="16"/>
        </w:rPr>
        <w:softHyphen/>
        <w:t>ли в состояние, граничащее с состоянием разрушения.</w:t>
      </w:r>
    </w:p>
    <w:p w14:paraId="09BDF2E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Помещения завода соответствующим ремонтом не поддерживались: стекла в окнах и застекленных дверях на 30% выбиты, полы доведены до состояния полной негодности, а в не</w:t>
      </w:r>
      <w:r w:rsidRPr="00C2525C">
        <w:rPr>
          <w:rFonts w:ascii="Times New Roman" w:hAnsi="Times New Roman" w:cs="Times New Roman"/>
          <w:color w:val="002060"/>
          <w:sz w:val="16"/>
          <w:szCs w:val="16"/>
        </w:rPr>
        <w:softHyphen/>
        <w:t>которых помещениях отсутствуют совершенно; крыши на многих зданиях проржавели; сте</w:t>
      </w:r>
      <w:r w:rsidRPr="00C2525C">
        <w:rPr>
          <w:rFonts w:ascii="Times New Roman" w:hAnsi="Times New Roman" w:cs="Times New Roman"/>
          <w:color w:val="002060"/>
          <w:sz w:val="16"/>
          <w:szCs w:val="16"/>
        </w:rPr>
        <w:softHyphen/>
        <w:t>ны лишены своей окраски, водопровод, канализация и отопительная система полуразруше</w:t>
      </w:r>
      <w:r w:rsidRPr="00C2525C">
        <w:rPr>
          <w:rFonts w:ascii="Times New Roman" w:hAnsi="Times New Roman" w:cs="Times New Roman"/>
          <w:color w:val="002060"/>
          <w:sz w:val="16"/>
          <w:szCs w:val="16"/>
        </w:rPr>
        <w:softHyphen/>
        <w:t>ны. Из изложенного видно, что все помещения и здания в настоящий момент требуют капи</w:t>
      </w:r>
      <w:r w:rsidRPr="00C2525C">
        <w:rPr>
          <w:rFonts w:ascii="Times New Roman" w:hAnsi="Times New Roman" w:cs="Times New Roman"/>
          <w:color w:val="002060"/>
          <w:sz w:val="16"/>
          <w:szCs w:val="16"/>
        </w:rPr>
        <w:softHyphen/>
        <w:t>тального ремонта со значительной затратой денежных и материальных средств, в то время как даже при минимальном хозяйственном подходе и внимании к поддержанию их в надле</w:t>
      </w:r>
      <w:r w:rsidRPr="00C2525C">
        <w:rPr>
          <w:rFonts w:ascii="Times New Roman" w:hAnsi="Times New Roman" w:cs="Times New Roman"/>
          <w:color w:val="002060"/>
          <w:sz w:val="16"/>
          <w:szCs w:val="16"/>
        </w:rPr>
        <w:softHyphen/>
        <w:t>жащем виде в период консервации завода необходимости такого ремонта не создалось бы.</w:t>
      </w:r>
    </w:p>
    <w:p w14:paraId="571CC7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Оборудование завода на 35% приведено в полную негодность. Станки и трансмиссии находятся в весьма плохом состоянии, причем некоторая часть их (до 35%) совершенно ис</w:t>
      </w:r>
      <w:r w:rsidRPr="00C2525C">
        <w:rPr>
          <w:rFonts w:ascii="Times New Roman" w:hAnsi="Times New Roman" w:cs="Times New Roman"/>
          <w:color w:val="002060"/>
          <w:sz w:val="16"/>
          <w:szCs w:val="16"/>
        </w:rPr>
        <w:softHyphen/>
        <w:t>порчена. Части от станков разбросаны по помещениям завода или, что еще хуже, свалены в общие груды с хламом негодного металла.</w:t>
      </w:r>
    </w:p>
    <w:p w14:paraId="0610522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Мобилизационный запас завода на 35-40% поржавел, загрязнен и негоден. Металли</w:t>
      </w:r>
      <w:r w:rsidRPr="00C2525C">
        <w:rPr>
          <w:rFonts w:ascii="Times New Roman" w:hAnsi="Times New Roman" w:cs="Times New Roman"/>
          <w:color w:val="002060"/>
          <w:sz w:val="16"/>
          <w:szCs w:val="16"/>
        </w:rPr>
        <w:softHyphen/>
        <w:t>ческие изделия в значительном проценте поражены ржавчиной, так как очень многие из них хранились в сырых подвальных помещениях. В еще более худшем состоянии находятся шор</w:t>
      </w:r>
      <w:r w:rsidRPr="00C2525C">
        <w:rPr>
          <w:rFonts w:ascii="Times New Roman" w:hAnsi="Times New Roman" w:cs="Times New Roman"/>
          <w:color w:val="002060"/>
          <w:sz w:val="16"/>
          <w:szCs w:val="16"/>
        </w:rPr>
        <w:softHyphen/>
        <w:t>ные изделия, часть из которых, в условиях совершенно недопустимого хранения, пришла в полную негодность.</w:t>
      </w:r>
    </w:p>
    <w:p w14:paraId="3B2D2E4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 помещениях и зданиях завода, а равно и на всей территории завода, царит полный хаос, бесхозяйственность и замусоренность. Имущество, находящееся на дворе завода, при</w:t>
      </w:r>
      <w:r w:rsidRPr="00C2525C">
        <w:rPr>
          <w:rFonts w:ascii="Times New Roman" w:hAnsi="Times New Roman" w:cs="Times New Roman"/>
          <w:color w:val="002060"/>
          <w:sz w:val="16"/>
          <w:szCs w:val="16"/>
        </w:rPr>
        <w:softHyphen/>
        <w:t>ведено примерно на 40% в негодность. Вся свободная от построек площадь территории заво</w:t>
      </w:r>
      <w:r w:rsidRPr="00C2525C">
        <w:rPr>
          <w:rFonts w:ascii="Times New Roman" w:hAnsi="Times New Roman" w:cs="Times New Roman"/>
          <w:color w:val="002060"/>
          <w:sz w:val="16"/>
          <w:szCs w:val="16"/>
        </w:rPr>
        <w:softHyphen/>
        <w:t>да завалена мусором, бочками с испорченным цементом, старым ненужным хламом железа и сплошь заросла сорной травой. Все дороги на территории завода требуют большого ремонта. Хозяйственные постройки, как-то: конный двор, квартиры общежития и пожарное депо, на</w:t>
      </w:r>
      <w:r w:rsidRPr="00C2525C">
        <w:rPr>
          <w:rFonts w:ascii="Times New Roman" w:hAnsi="Times New Roman" w:cs="Times New Roman"/>
          <w:color w:val="002060"/>
          <w:sz w:val="16"/>
          <w:szCs w:val="16"/>
        </w:rPr>
        <w:softHyphen/>
        <w:t>ходятся в недопустимом виде и состоянии и требуют почти капитального ремонта.</w:t>
      </w:r>
    </w:p>
    <w:p w14:paraId="4F5496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В четырех деревянных совершенно не пригодных для хранения сараях в полном бес</w:t>
      </w:r>
      <w:r w:rsidRPr="00C2525C">
        <w:rPr>
          <w:rFonts w:ascii="Times New Roman" w:hAnsi="Times New Roman" w:cs="Times New Roman"/>
          <w:color w:val="002060"/>
          <w:sz w:val="16"/>
          <w:szCs w:val="16"/>
        </w:rPr>
        <w:softHyphen/>
        <w:t>порядке свалено около 1 тыс. различных станков, нужных военной промышленности. Эти станки благодаря условиям хранения и полному отсутствию ухода за ними пришли почти в полную негодность. В течение девяти лет эти станки не чистились и не смазывались, и насто</w:t>
      </w:r>
      <w:r w:rsidRPr="00C2525C">
        <w:rPr>
          <w:rFonts w:ascii="Times New Roman" w:hAnsi="Times New Roman" w:cs="Times New Roman"/>
          <w:color w:val="002060"/>
          <w:sz w:val="16"/>
          <w:szCs w:val="16"/>
        </w:rPr>
        <w:softHyphen/>
        <w:t>ящее состояние их является прямым следствием преступной небрежности к их хранению.</w:t>
      </w:r>
    </w:p>
    <w:p w14:paraId="7B276E5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отмеченных станков и оборудования постановление протокола комиссии по передаче завода от 24 сентября сего года за № 6 пунктом 6-м говорит: “Ввиду того что сре</w:t>
      </w:r>
      <w:r w:rsidRPr="00C2525C">
        <w:rPr>
          <w:rFonts w:ascii="Times New Roman" w:hAnsi="Times New Roman" w:cs="Times New Roman"/>
          <w:color w:val="002060"/>
          <w:sz w:val="16"/>
          <w:szCs w:val="16"/>
        </w:rPr>
        <w:softHyphen/>
        <w:t>ди этого оборудования имеется много станков специального назначения (снарядные и взры-вательные), что из него можно отремонтировать до 35%, а место для хранения совершенно непригодно, войти с ходатайством о назначении срочной рассортировки и ремонта этого обо</w:t>
      </w:r>
      <w:r w:rsidRPr="00C2525C">
        <w:rPr>
          <w:rFonts w:ascii="Times New Roman" w:hAnsi="Times New Roman" w:cs="Times New Roman"/>
          <w:color w:val="002060"/>
          <w:sz w:val="16"/>
          <w:szCs w:val="16"/>
        </w:rPr>
        <w:softHyphen/>
        <w:t>рудования с отпуском потребных сумм”. В вынесении отмеченного постановления участво</w:t>
      </w:r>
      <w:r w:rsidRPr="00C2525C">
        <w:rPr>
          <w:rFonts w:ascii="Times New Roman" w:hAnsi="Times New Roman" w:cs="Times New Roman"/>
          <w:color w:val="002060"/>
          <w:sz w:val="16"/>
          <w:szCs w:val="16"/>
        </w:rPr>
        <w:softHyphen/>
        <w:t>вали бывший управзаводом т. Грузинов, механик завода т. Сенцов и представитель ВПУ ин</w:t>
      </w:r>
      <w:r w:rsidRPr="00C2525C">
        <w:rPr>
          <w:rFonts w:ascii="Times New Roman" w:hAnsi="Times New Roman" w:cs="Times New Roman"/>
          <w:color w:val="002060"/>
          <w:sz w:val="16"/>
          <w:szCs w:val="16"/>
        </w:rPr>
        <w:softHyphen/>
        <w:t>женер т. Шульга. Из сказанного видно, что с момента прекращения работы на этих станках на нужды империалистической войны, то есть в течение девяти лет, станки даже не удосужи</w:t>
      </w:r>
      <w:r w:rsidRPr="00C2525C">
        <w:rPr>
          <w:rFonts w:ascii="Times New Roman" w:hAnsi="Times New Roman" w:cs="Times New Roman"/>
          <w:color w:val="002060"/>
          <w:sz w:val="16"/>
          <w:szCs w:val="16"/>
        </w:rPr>
        <w:softHyphen/>
        <w:t>лись рассортировать, уже не говоря об отсутствии ухода за ними.</w:t>
      </w:r>
    </w:p>
    <w:p w14:paraId="32C08A0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основании всего доложенного прошу Вашего распоряжения о рассортировке и выво</w:t>
      </w:r>
      <w:r w:rsidRPr="00C2525C">
        <w:rPr>
          <w:rFonts w:ascii="Times New Roman" w:hAnsi="Times New Roman" w:cs="Times New Roman"/>
          <w:color w:val="002060"/>
          <w:sz w:val="16"/>
          <w:szCs w:val="16"/>
        </w:rPr>
        <w:softHyphen/>
        <w:t>зе с быв. Бачмановского завода средствами ВПУ всех станков, нужных военной промышлен</w:t>
      </w:r>
      <w:r w:rsidRPr="00C2525C">
        <w:rPr>
          <w:rFonts w:ascii="Times New Roman" w:hAnsi="Times New Roman" w:cs="Times New Roman"/>
          <w:color w:val="002060"/>
          <w:sz w:val="16"/>
          <w:szCs w:val="16"/>
        </w:rPr>
        <w:softHyphen/>
        <w:t>ности. В подкрепление изложенного в настоящем докладе при сем представляю на Ваше рас</w:t>
      </w:r>
      <w:r w:rsidRPr="00C2525C">
        <w:rPr>
          <w:rFonts w:ascii="Times New Roman" w:hAnsi="Times New Roman" w:cs="Times New Roman"/>
          <w:color w:val="002060"/>
          <w:sz w:val="16"/>
          <w:szCs w:val="16"/>
        </w:rPr>
        <w:softHyphen/>
        <w:t>поряжение 15 экз. актов комиссии по приему быв. Бачмановского завода и выписку из прото</w:t>
      </w:r>
      <w:r w:rsidRPr="00C2525C">
        <w:rPr>
          <w:rFonts w:ascii="Times New Roman" w:hAnsi="Times New Roman" w:cs="Times New Roman"/>
          <w:color w:val="002060"/>
          <w:sz w:val="16"/>
          <w:szCs w:val="16"/>
        </w:rPr>
        <w:softHyphen/>
        <w:t>кола № 6 заседания комиссии по передаче завода Артиллерийскому управлению РККА.</w:t>
      </w:r>
    </w:p>
    <w:p w14:paraId="1F7BC5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упомянутое.</w:t>
      </w:r>
    </w:p>
    <w:p w14:paraId="6A4ADD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Артиллерийского управления РККА Дыбенко</w:t>
      </w:r>
    </w:p>
    <w:p w14:paraId="5512DD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 РФ. Ф. Р-5446. Оп. 55. Д. 1063. Л. 2-1. Заверенная копия (10711,596).</w:t>
      </w:r>
    </w:p>
    <w:p w14:paraId="4FD33FD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644CA15" w14:textId="77777777" w:rsidR="00070221"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809838F" w14:textId="77777777" w:rsidR="00070221" w:rsidRPr="00C2525C" w:rsidRDefault="0007022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008EF93" w14:textId="77777777" w:rsidR="00070221" w:rsidRPr="00C2525C" w:rsidRDefault="00070221"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eastAsiaTheme="majorEastAsia" w:hAnsi="Times New Roman" w:cs="Times New Roman"/>
          <w:bCs/>
          <w:color w:val="002060"/>
          <w:sz w:val="16"/>
          <w:szCs w:val="16"/>
        </w:rPr>
        <w:t xml:space="preserve">12 октября </w:t>
      </w:r>
      <w:r w:rsidRPr="00C2525C">
        <w:rPr>
          <w:rFonts w:ascii="Times New Roman" w:hAnsi="Times New Roman" w:cs="Times New Roman"/>
          <w:color w:val="002060"/>
          <w:sz w:val="16"/>
          <w:szCs w:val="16"/>
        </w:rPr>
        <w:t>в 1926 году коллегия Центрархива приняла решение об организации кинофотоархива (в 1941-1967 гг. Центральный государственный архив кинофотодокументов СССР). С 1992 г. Российский государственный архив кинофотодокументов (город Красногорск). В 1997 г. внесен в Государственный свод особо ценных объектов культурного наследия народов России (14797).</w:t>
      </w:r>
    </w:p>
    <w:p w14:paraId="61DBA015" w14:textId="77777777" w:rsidR="00070221" w:rsidRPr="00C2525C" w:rsidRDefault="00070221" w:rsidP="00C2525C">
      <w:pPr>
        <w:spacing w:after="0" w:line="240" w:lineRule="auto"/>
        <w:jc w:val="both"/>
        <w:rPr>
          <w:rFonts w:ascii="Times New Roman" w:hAnsi="Times New Roman" w:cs="Times New Roman"/>
          <w:color w:val="002060"/>
          <w:sz w:val="16"/>
          <w:szCs w:val="16"/>
        </w:rPr>
      </w:pPr>
    </w:p>
    <w:p w14:paraId="419942F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FAB92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431EA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октября 1926 в Чехословакии появилось новое правительство, в составе которого были СД (3186).</w:t>
      </w:r>
    </w:p>
    <w:p w14:paraId="69F519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ACF0C9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42218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B1C64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октября 1926 ВСНХ подготовил доклад N 398/с для СТО "О перспективном развитии авиапромышленности (на основе постановление СТО от 14 апреля 1926 N 232/с п. 10) (2276,4).</w:t>
      </w:r>
    </w:p>
    <w:p w14:paraId="6B3BF7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6A12A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13 октября 1926 состоялось заседание Техсовета Авиатреста (Протокол 5) и рассмотрели вопросы: 2. Утверждение сметы и планировки на опытное строительство по винтам и лыжам и разным работам на 1926/27 - смету и планировку приняли как ориентировочные; 3. Доклад Уч. секретаря Калинина по смете Техсовета на 26/27 </w:t>
      </w:r>
      <w:r w:rsidRPr="00C2525C">
        <w:rPr>
          <w:rFonts w:ascii="Times New Roman" w:hAnsi="Times New Roman" w:cs="Times New Roman"/>
          <w:color w:val="002060"/>
          <w:sz w:val="16"/>
          <w:szCs w:val="16"/>
        </w:rPr>
        <w:lastRenderedPageBreak/>
        <w:t>опергод - утвердили; 4. Доклад Зав. ОМС Д.П.Г. по проекту МУ-2 - решили переслать в НК УВВС и поручили А.Н.Т. рассмотреть проект и доложить на следующем заседании Техсовета; 4. Доклад Зав. ОМС Д.П.Г. по проекту МТ-1 проекту МУ-2 - решили переслать в НК УВВС и поручили А.Н.Т. рассмотреть проект и доложить на следующем заседании Техсовета; 5. Доклад и Шишмарева по вопросу о статиспытаниях П-1 БМВ - решили изготовить и испытать фюзеляж идентичный тому, что передан в НОА (2279).</w:t>
      </w:r>
    </w:p>
    <w:p w14:paraId="1FF8F5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рассмотрении результатов статических испытаний П1 в протоколе записали:</w:t>
      </w:r>
    </w:p>
    <w:p w14:paraId="2CF4F7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Н.Н.По. разъяснил, что изменение ипа фюзеляжа разработано ввиде указаний П.И.Б., сделанного последним при посещении завода, о необходимости иметь в серийных с-тах П-1 вооруженную кабину наблюдателя. Независимо от этого предлагалось поднять хвостовую часть фюзеляжа, изменить конструкцию шасси и моторную установку, а также поставить дополнительные раскосы в задней части фюзеляжа (7473, 47).</w:t>
      </w:r>
    </w:p>
    <w:p w14:paraId="4CDA63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118AD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октября 1926 состоялось заседание Техсовета Авиатреста (Протокол 5) и рассмотрели вопросы: 2. Утверждение сметы и планировки на опытное строительство по винтам и лыжам и разным работам на 1926/27 - смету и планировку приняли как ориентировочные; 3. Доклад Уч. секретаря Калинина по смете Техсовета на 26/27 опергод - утвердили; 4. Доклад Зав. ОМС Д.П.Г. по проекту МУ-2 - решили переслать в НК УВВС и поручили А.Н.Т. рассмотреть проект и доложить на следующем заседании Техсовета; 4. Доклад Зав. ОМС Д.П.Г. по проекту МТ-1 проекту МУ-2 - решили переслать в НК УВВС и поручили А.Н.Т. рассмотреть проект и доложить на следующем заседании Техсовета; 5. Доклад и Шишмарева по вопросу о статиспытаниях П-1 БМВ - решили изготовить и испытать фюзеляж идентичный тому, что передан в НОА (2279).</w:t>
      </w:r>
    </w:p>
    <w:p w14:paraId="5AB72F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рассмотрении результатов статических испытаний П1 в протоколе записали:</w:t>
      </w:r>
    </w:p>
    <w:p w14:paraId="40B81A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Н.Н.По. разъяснил, что изменение ипа фюзеляжа разработано ввиде указаний П.И.Б., сделанного последним при посещении завода, о необходимости иметь в серийных с-тах П-1 вооруженную кабину наблюдателя. Независимо от этого предлагалось поднять хвостовую часть фюзеляжа, изменить конструкцию шасси и моторную установку, а также поставить дополнительные раскосы в задней части фюзеляжа (7473, 47).</w:t>
      </w:r>
    </w:p>
    <w:p w14:paraId="71DE9A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 № 5</w:t>
      </w:r>
    </w:p>
    <w:p w14:paraId="03D1DC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ЗАСЕДАНИЯ ТЕХНИЧЕСКОГО СОВЕТА от 13 октября 26 г.</w:t>
      </w:r>
    </w:p>
    <w:p w14:paraId="24FC70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w:t>
      </w:r>
      <w:r w:rsidRPr="00C2525C">
        <w:rPr>
          <w:rFonts w:ascii="Times New Roman" w:hAnsi="Times New Roman" w:cs="Times New Roman"/>
          <w:color w:val="002060"/>
          <w:sz w:val="16"/>
          <w:szCs w:val="16"/>
        </w:rPr>
        <w:tab/>
        <w:t>ГАМБУРГ</w:t>
      </w:r>
    </w:p>
    <w:p w14:paraId="0364726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Члены:</w:t>
      </w:r>
      <w:r w:rsidRPr="00C2525C">
        <w:rPr>
          <w:rFonts w:ascii="Times New Roman" w:hAnsi="Times New Roman" w:cs="Times New Roman"/>
          <w:color w:val="002060"/>
          <w:sz w:val="16"/>
          <w:szCs w:val="16"/>
        </w:rPr>
        <w:tab/>
        <w:t>ТУПОЛЕВ, ХАРЛАМОВ</w:t>
      </w:r>
    </w:p>
    <w:p w14:paraId="3F85A9A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Присутствуют:</w:t>
      </w:r>
    </w:p>
    <w:p w14:paraId="05CACD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Члены с совещательным голосом: ЮРЬЕВ, СТЕЧКИН, КЛИМОВ, ИЛЬЮШИН, ПОГОССКИЙ</w:t>
      </w:r>
    </w:p>
    <w:p w14:paraId="502F13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ЦКБ - ГРИГОРОВИЧ, ПОЛИКАРПОВ, БЕССОНОВ</w:t>
      </w:r>
    </w:p>
    <w:p w14:paraId="391331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П/Отдела Опытного Строительства - ВЕЙЦЕР, ШИШМАРЕВ</w:t>
      </w:r>
    </w:p>
    <w:p w14:paraId="306F86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Ученый Секретарь</w:t>
      </w:r>
      <w:r w:rsidRPr="00C2525C">
        <w:rPr>
          <w:rFonts w:ascii="Times New Roman" w:hAnsi="Times New Roman" w:cs="Times New Roman"/>
          <w:color w:val="002060"/>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BD609C" w:rsidRPr="00C2525C" w14:paraId="7D62C9A9" w14:textId="77777777">
        <w:tc>
          <w:tcPr>
            <w:tcW w:w="5637" w:type="dxa"/>
            <w:tcBorders>
              <w:top w:val="single" w:sz="12" w:space="0" w:color="auto"/>
            </w:tcBorders>
          </w:tcPr>
          <w:p w14:paraId="4181ED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5573" w:type="dxa"/>
            <w:tcBorders>
              <w:top w:val="single" w:sz="12" w:space="0" w:color="auto"/>
            </w:tcBorders>
          </w:tcPr>
          <w:p w14:paraId="307115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5727D5FE" w14:textId="77777777">
        <w:tc>
          <w:tcPr>
            <w:tcW w:w="5637" w:type="dxa"/>
          </w:tcPr>
          <w:p w14:paraId="51DF4A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Утверждение протокола № 4 от 6/Х-с.г.</w:t>
            </w:r>
          </w:p>
        </w:tc>
        <w:tc>
          <w:tcPr>
            <w:tcW w:w="5573" w:type="dxa"/>
          </w:tcPr>
          <w:p w14:paraId="7E45CF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Утвердить</w:t>
            </w:r>
          </w:p>
        </w:tc>
      </w:tr>
      <w:tr w:rsidR="00BD609C" w:rsidRPr="00C2525C" w14:paraId="78073EA3" w14:textId="77777777">
        <w:tc>
          <w:tcPr>
            <w:tcW w:w="5637" w:type="dxa"/>
          </w:tcPr>
          <w:p w14:paraId="2E4943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 Утверждение сметы по опытному строительству на 1926-27 опер. Год. Отделы: “винты и лыжи” и “разные работы”, “закупка заграничных моторов и моделей”, “работы по особым заданиям”</w:t>
            </w:r>
          </w:p>
          <w:p w14:paraId="4BA876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тов. ВЕЙЦЕР</w:t>
            </w:r>
          </w:p>
          <w:p w14:paraId="18DCEB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задал вопросы:</w:t>
            </w:r>
          </w:p>
          <w:p w14:paraId="6E30C6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Как будут проектироваться винты и вооружение</w:t>
            </w:r>
          </w:p>
          <w:p w14:paraId="602BCD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Согласована ли намечаемая в смете работа по разработке стандартного метода расчета винтов, с работой которую также ведет ЦАГИ по заданиям НК.</w:t>
            </w:r>
          </w:p>
          <w:p w14:paraId="0B8A9C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Почему в смету включены 20000 руб на статические испытания, тогда как таковые предусмотрены сметой по каждому отдельному самолету</w:t>
            </w:r>
          </w:p>
          <w:p w14:paraId="5FA8BD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Для какой цели предложена закупка моторов - исследования или для опытных машин</w:t>
            </w:r>
          </w:p>
          <w:p w14:paraId="678973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просит разъяснить, включалась ли стоимость винтов, лыж...</w:t>
            </w:r>
          </w:p>
          <w:p w14:paraId="1F276E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Отвечая т.т. ГАМБУРГ и ВЕЙЦЕР раз"ясняют:</w:t>
            </w:r>
          </w:p>
          <w:p w14:paraId="46D5FF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что опытные работы по-винтам, лыжам и вооружению будут сосредоточены на ГАЗ № I,</w:t>
            </w:r>
          </w:p>
          <w:p w14:paraId="1AC1BB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предполагаемые работы по стандартному расчету винтов с ЦАГИ не согласо ваны, но т.к. они будут вестись совместно с ЦАГИ, то дублирования не произойдет,</w:t>
            </w:r>
          </w:p>
          <w:p w14:paraId="152FBCB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3/сумма 20000 руб. предусматривает стати</w:t>
            </w:r>
            <w:r w:rsidRPr="00C2525C">
              <w:rPr>
                <w:rFonts w:ascii="Times New Roman" w:hAnsi="Times New Roman" w:cs="Times New Roman"/>
                <w:color w:val="002060"/>
                <w:sz w:val="16"/>
                <w:szCs w:val="16"/>
              </w:rPr>
              <w:softHyphen/>
              <w:t>ческие испытания, не вошедшие в программу, например испытания самолета Д-1,</w:t>
            </w:r>
          </w:p>
          <w:p w14:paraId="636706B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ассигнование на покупку моторов предназначается для приобретения моторов для опытных самолетов и</w:t>
            </w:r>
          </w:p>
          <w:p w14:paraId="0279F66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что касается стоимости винтов, лыж и вооружения опытных самолетов, то та</w:t>
            </w:r>
            <w:r w:rsidRPr="00C2525C">
              <w:rPr>
                <w:rFonts w:ascii="Times New Roman" w:hAnsi="Times New Roman" w:cs="Times New Roman"/>
                <w:color w:val="002060"/>
                <w:sz w:val="16"/>
                <w:szCs w:val="16"/>
              </w:rPr>
              <w:softHyphen/>
              <w:t>ковая не включалась в сметную стоимость каждой машины.</w:t>
            </w:r>
          </w:p>
          <w:p w14:paraId="1BEE5E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Т.т. КЛИМОВ и СТЕЧКИН указывают на недостаточность ассигнуемых по смете в общей сумме 20.000 руб.на непредусмотрен</w:t>
            </w:r>
            <w:r w:rsidRPr="00C2525C">
              <w:rPr>
                <w:rFonts w:ascii="Times New Roman" w:hAnsi="Times New Roman" w:cs="Times New Roman"/>
                <w:color w:val="002060"/>
                <w:sz w:val="16"/>
                <w:szCs w:val="16"/>
              </w:rPr>
              <w:softHyphen/>
              <w:t>ные программой предварительные и в перио</w:t>
            </w:r>
            <w:r w:rsidRPr="00C2525C">
              <w:rPr>
                <w:rFonts w:ascii="Times New Roman" w:hAnsi="Times New Roman" w:cs="Times New Roman"/>
                <w:color w:val="002060"/>
                <w:sz w:val="16"/>
                <w:szCs w:val="16"/>
              </w:rPr>
              <w:softHyphen/>
              <w:t>де проектирования исследовательские рабо</w:t>
            </w:r>
            <w:r w:rsidRPr="00C2525C">
              <w:rPr>
                <w:rFonts w:ascii="Times New Roman" w:hAnsi="Times New Roman" w:cs="Times New Roman"/>
                <w:color w:val="002060"/>
                <w:sz w:val="16"/>
                <w:szCs w:val="16"/>
              </w:rPr>
              <w:softHyphen/>
              <w:t>ты, стоимость которых должна примерно со</w:t>
            </w:r>
            <w:r w:rsidRPr="00C2525C">
              <w:rPr>
                <w:rFonts w:ascii="Times New Roman" w:hAnsi="Times New Roman" w:cs="Times New Roman"/>
                <w:color w:val="002060"/>
                <w:sz w:val="16"/>
                <w:szCs w:val="16"/>
              </w:rPr>
              <w:softHyphen/>
              <w:t>ставить вколо 20% сметной суммы, т.е. с чи</w:t>
            </w:r>
            <w:r w:rsidRPr="00C2525C">
              <w:rPr>
                <w:rFonts w:ascii="Times New Roman" w:hAnsi="Times New Roman" w:cs="Times New Roman"/>
                <w:color w:val="002060"/>
                <w:sz w:val="16"/>
                <w:szCs w:val="16"/>
              </w:rPr>
              <w:softHyphen/>
              <w:t>тая по одним моторам около 54000 руб., при этом, поддерживая т.тю КЛИМОВА и СТЕЧКИНА т.т. ТУПОЛЕВ и ЮРЬЕВ обращают вниманий на необходимость для дальнейшего техниче</w:t>
            </w:r>
            <w:r w:rsidRPr="00C2525C">
              <w:rPr>
                <w:rFonts w:ascii="Times New Roman" w:hAnsi="Times New Roman" w:cs="Times New Roman"/>
                <w:color w:val="002060"/>
                <w:sz w:val="16"/>
                <w:szCs w:val="16"/>
              </w:rPr>
              <w:softHyphen/>
              <w:t>ского продвижения вперед при выполнении заданий опытного строительства в области как моторо, так и самолетостроения, предва</w:t>
            </w:r>
            <w:r w:rsidRPr="00C2525C">
              <w:rPr>
                <w:rFonts w:ascii="Times New Roman" w:hAnsi="Times New Roman" w:cs="Times New Roman"/>
                <w:color w:val="002060"/>
                <w:sz w:val="16"/>
                <w:szCs w:val="16"/>
              </w:rPr>
              <w:softHyphen/>
              <w:t>рительного разрешения целого ряда задач и производства исследований, каковые рабо</w:t>
            </w:r>
            <w:r w:rsidRPr="00C2525C">
              <w:rPr>
                <w:rFonts w:ascii="Times New Roman" w:hAnsi="Times New Roman" w:cs="Times New Roman"/>
                <w:color w:val="002060"/>
                <w:sz w:val="16"/>
                <w:szCs w:val="16"/>
              </w:rPr>
              <w:softHyphen/>
              <w:t xml:space="preserve">ты почти не предусматриваются сметой. </w:t>
            </w:r>
          </w:p>
        </w:tc>
        <w:tc>
          <w:tcPr>
            <w:tcW w:w="5573" w:type="dxa"/>
          </w:tcPr>
          <w:p w14:paraId="22BD7D7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 Смету на опытное строительство на 1926-27 год - отделы В - винты и лыжи, Г - разные ра</w:t>
            </w:r>
            <w:r w:rsidRPr="00C2525C">
              <w:rPr>
                <w:rFonts w:ascii="Times New Roman" w:hAnsi="Times New Roman" w:cs="Times New Roman"/>
                <w:color w:val="002060"/>
                <w:sz w:val="16"/>
                <w:szCs w:val="16"/>
              </w:rPr>
              <w:softHyphen/>
              <w:t>боты, Д - покупка заграничных моторов и мо</w:t>
            </w:r>
            <w:r w:rsidRPr="00C2525C">
              <w:rPr>
                <w:rFonts w:ascii="Times New Roman" w:hAnsi="Times New Roman" w:cs="Times New Roman"/>
                <w:color w:val="002060"/>
                <w:sz w:val="16"/>
                <w:szCs w:val="16"/>
              </w:rPr>
              <w:softHyphen/>
              <w:t>делей и Е - работы по особым заданиям - утвердить без изменений, как ориентировечную.</w:t>
            </w:r>
          </w:p>
          <w:p w14:paraId="5A8288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Стоимость винтов и лыж для пытных.предусмотренных программой самолетов перенести из отд. В в отдел А, включив в стоимость каждого самолета, в от</w:t>
            </w:r>
            <w:r w:rsidRPr="00C2525C">
              <w:rPr>
                <w:rFonts w:ascii="Times New Roman" w:hAnsi="Times New Roman" w:cs="Times New Roman"/>
                <w:color w:val="002060"/>
                <w:sz w:val="16"/>
                <w:szCs w:val="16"/>
              </w:rPr>
              <w:softHyphen/>
              <w:t>деле же В оставить лишь опытные изыскатель</w:t>
            </w:r>
            <w:r w:rsidRPr="00C2525C">
              <w:rPr>
                <w:rFonts w:ascii="Times New Roman" w:hAnsi="Times New Roman" w:cs="Times New Roman"/>
                <w:color w:val="002060"/>
                <w:sz w:val="16"/>
                <w:szCs w:val="16"/>
              </w:rPr>
              <w:softHyphen/>
              <w:t>ского характера работы по винтам и лыжам.</w:t>
            </w:r>
          </w:p>
          <w:p w14:paraId="5CB034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выяснении размера дотации - определить точно размер сумм, необходимых для финансирования точно предусмотреннлх программой ра</w:t>
            </w:r>
            <w:r w:rsidRPr="00C2525C">
              <w:rPr>
                <w:rFonts w:ascii="Times New Roman" w:hAnsi="Times New Roman" w:cs="Times New Roman"/>
                <w:color w:val="002060"/>
                <w:sz w:val="16"/>
                <w:szCs w:val="16"/>
              </w:rPr>
              <w:softHyphen/>
              <w:t>бот и выделив таковые, остальные суммы по до</w:t>
            </w:r>
            <w:r w:rsidRPr="00C2525C">
              <w:rPr>
                <w:rFonts w:ascii="Times New Roman" w:hAnsi="Times New Roman" w:cs="Times New Roman"/>
                <w:color w:val="002060"/>
                <w:sz w:val="16"/>
                <w:szCs w:val="16"/>
              </w:rPr>
              <w:softHyphen/>
              <w:t>тации, обратить на исследовательские работы на углублении которых зиждется дальнейшее развитие и движение вперед опытного строительства.</w:t>
            </w:r>
          </w:p>
          <w:p w14:paraId="6EDB8E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(План опытных работ по вооружению согласовать с секцией специальных служб НК УВВС - дополнение согласно постановления ТС от 27 октября 1926)</w:t>
            </w:r>
          </w:p>
        </w:tc>
      </w:tr>
      <w:tr w:rsidR="00BD609C" w:rsidRPr="00C2525C" w14:paraId="43EAB951" w14:textId="77777777">
        <w:tc>
          <w:tcPr>
            <w:tcW w:w="5637" w:type="dxa"/>
          </w:tcPr>
          <w:p w14:paraId="48FAEE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III. Доклад Ученого секретаря Технического Совета т. КАЛИНИНА по смете Совета на 26-27 операц. год.</w:t>
            </w:r>
          </w:p>
        </w:tc>
        <w:tc>
          <w:tcPr>
            <w:tcW w:w="5573" w:type="dxa"/>
          </w:tcPr>
          <w:p w14:paraId="5DACA96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 Представленную ориентировочную смету на оплату работ тезсовета при Авиатресте в 25000 руб. утвердить, пожетонное вознаграждение Членов Совета, до ...дание, перенеся необходимые суммы из § 5 сметы... суммы, ассигнуемой специальным заданием Технического Совета.</w:t>
            </w:r>
          </w:p>
        </w:tc>
      </w:tr>
      <w:tr w:rsidR="00BD609C" w:rsidRPr="00C2525C" w14:paraId="302C069D" w14:textId="77777777">
        <w:tc>
          <w:tcPr>
            <w:tcW w:w="5637" w:type="dxa"/>
          </w:tcPr>
          <w:p w14:paraId="1ED432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1У. Доклад Заведующего Морским Отделом К.Б. по самолетостроению инженера. ГРИГОРОВИЧА по проекту самолета МУ-2.</w:t>
            </w:r>
          </w:p>
          <w:p w14:paraId="4D9EEC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Предварительно доклада т. ТУПОЛЕВ указывает на нарушение установившегося порядка рассмотрения проектов, так как упомянутый выше проект не был послан для предварительного детального ознакомления и содоклада одному из Членов Совета.</w:t>
            </w:r>
          </w:p>
          <w:p w14:paraId="64D50C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ГАМБУРГ разъясняет, что проекты МУ и МТдоставлены лишь в день заседания...</w:t>
            </w:r>
          </w:p>
        </w:tc>
        <w:tc>
          <w:tcPr>
            <w:tcW w:w="5573" w:type="dxa"/>
          </w:tcPr>
          <w:p w14:paraId="5C3BF75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1У. По ряду вопросов, которые т. Григорович дает свои объяснения и обмене мнениями:</w:t>
            </w:r>
          </w:p>
          <w:p w14:paraId="038C62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Поручить инженеру ЧУ..ю к следующему заседанию Совета:</w:t>
            </w:r>
          </w:p>
          <w:p w14:paraId="3BBCF3C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Разработать дешевый, простой и поддающийся... вариант моторной...</w:t>
            </w:r>
          </w:p>
          <w:p w14:paraId="5AE0B1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Обратные троссовые...крыльез перенести...крепления верхних крыльев...</w:t>
            </w:r>
          </w:p>
          <w:p w14:paraId="78FAA2D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Уничтожить по..</w:t>
            </w:r>
          </w:p>
          <w:p w14:paraId="42458C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Представленные материалы по проекту переслать в НК УВВС.</w:t>
            </w:r>
          </w:p>
          <w:p w14:paraId="0136D8E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Рассмотрение проекта и доклад по нему в следующем заседании Совета поручить тов. ТУПОЛЕВУ, после чего и иметь по нему окон</w:t>
            </w:r>
            <w:r w:rsidRPr="00C2525C">
              <w:rPr>
                <w:rFonts w:ascii="Times New Roman" w:hAnsi="Times New Roman" w:cs="Times New Roman"/>
                <w:color w:val="002060"/>
                <w:sz w:val="16"/>
                <w:szCs w:val="16"/>
              </w:rPr>
              <w:softHyphen/>
              <w:t>чательное суждение</w:t>
            </w:r>
          </w:p>
        </w:tc>
      </w:tr>
      <w:tr w:rsidR="00BD609C" w:rsidRPr="00C2525C" w14:paraId="3665F540" w14:textId="77777777">
        <w:tc>
          <w:tcPr>
            <w:tcW w:w="5637" w:type="dxa"/>
          </w:tcPr>
          <w:p w14:paraId="24066FB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 Доклад Заведующего Морским Отделом К.Б. по самолетостроению инженера Григоровича по проекту самолета МТ-1.</w:t>
            </w:r>
          </w:p>
          <w:p w14:paraId="25F83A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ГРИГОРОВИЧ докладывает проект подробно останавлизаясь на конструктивном выполнении и особенностях проекта.</w:t>
            </w:r>
          </w:p>
        </w:tc>
        <w:tc>
          <w:tcPr>
            <w:tcW w:w="5573" w:type="dxa"/>
          </w:tcPr>
          <w:p w14:paraId="3EE344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ряду вопросов, на которые инж. ГРИГОРОВИЧ дает свои объяснения и обмене мнениями, при</w:t>
            </w:r>
            <w:r w:rsidRPr="00C2525C">
              <w:rPr>
                <w:rFonts w:ascii="Times New Roman" w:hAnsi="Times New Roman" w:cs="Times New Roman"/>
                <w:color w:val="002060"/>
                <w:sz w:val="16"/>
                <w:szCs w:val="16"/>
              </w:rPr>
              <w:softHyphen/>
              <w:t>нято:</w:t>
            </w:r>
          </w:p>
          <w:p w14:paraId="2FC32F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Поручить инж. ГРИГОРОВИЧУ к- следующему заседанию Совета представить вариант моторной установки более жесткой конст</w:t>
            </w:r>
            <w:r w:rsidRPr="00C2525C">
              <w:rPr>
                <w:rFonts w:ascii="Times New Roman" w:hAnsi="Times New Roman" w:cs="Times New Roman"/>
                <w:color w:val="002060"/>
                <w:sz w:val="16"/>
                <w:szCs w:val="16"/>
              </w:rPr>
              <w:softHyphen/>
              <w:t xml:space="preserve">рукции, обратив </w:t>
            </w:r>
            <w:r w:rsidRPr="00C2525C">
              <w:rPr>
                <w:rFonts w:ascii="Times New Roman" w:hAnsi="Times New Roman" w:cs="Times New Roman"/>
                <w:color w:val="002060"/>
                <w:sz w:val="16"/>
                <w:szCs w:val="16"/>
              </w:rPr>
              <w:lastRenderedPageBreak/>
              <w:t>внимание на проработку схемы и- конструктивное выполнение пере</w:t>
            </w:r>
            <w:r w:rsidRPr="00C2525C">
              <w:rPr>
                <w:rFonts w:ascii="Times New Roman" w:hAnsi="Times New Roman" w:cs="Times New Roman"/>
                <w:color w:val="002060"/>
                <w:sz w:val="16"/>
                <w:szCs w:val="16"/>
              </w:rPr>
              <w:softHyphen/>
              <w:t>дачи усилия от -лодки к верхней части крыла.</w:t>
            </w:r>
          </w:p>
          <w:p w14:paraId="6E0F312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разработке лодки иметь в виду обеспечение достаточной жесткости- хвоста на кручение</w:t>
            </w:r>
          </w:p>
          <w:p w14:paraId="57DDB48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Пведстаалённые материалы переслать в НК УВВС.</w:t>
            </w:r>
          </w:p>
          <w:p w14:paraId="6F62A5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Рассмотрение проекта и доклад по нему в следующем заседании Совета-поручить тов. Туполеву, после чего и иметь по не</w:t>
            </w:r>
            <w:r w:rsidRPr="00C2525C">
              <w:rPr>
                <w:rFonts w:ascii="Times New Roman" w:hAnsi="Times New Roman" w:cs="Times New Roman"/>
                <w:color w:val="002060"/>
                <w:sz w:val="16"/>
                <w:szCs w:val="16"/>
              </w:rPr>
              <w:softHyphen/>
              <w:t>му окончательное-суждение.</w:t>
            </w:r>
          </w:p>
        </w:tc>
      </w:tr>
      <w:tr w:rsidR="00BD609C" w:rsidRPr="00C2525C" w14:paraId="56946B82" w14:textId="77777777">
        <w:tc>
          <w:tcPr>
            <w:tcW w:w="5637" w:type="dxa"/>
          </w:tcPr>
          <w:p w14:paraId="007E614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У1. Доклад т. ШИШМАРЕВА по вопросу о статических испытаниях самолета П1</w:t>
            </w:r>
          </w:p>
          <w:p w14:paraId="0B67CB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сообщает, что заводом разрабатывается услиненый тип фюзеляжа и поэтому возникает вопрос, по какому типу изготовлять фюзеляж для статических испытаний - как у переданного на НОА самолета, или - усиленного.</w:t>
            </w:r>
          </w:p>
          <w:p w14:paraId="27E3746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ПОЛИКАРПОВ разъясняет, что измененный тип разрабатывается по получении указания т.Барано, посланного последним после посещении завода, о необходимости иметь в серии на самолетах П1 воооружение и оборудование для наблюдателя. Независимо от этого предполагается поднять хвостовую часть фюзеляжа, изменить конструкцию шасси, а также поставить дополнительные прдлкосы в заднюю часть фюзеляжа.</w:t>
            </w:r>
          </w:p>
        </w:tc>
        <w:tc>
          <w:tcPr>
            <w:tcW w:w="5573" w:type="dxa"/>
          </w:tcPr>
          <w:p w14:paraId="5BF64C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обмене мнениями принято: так как фор</w:t>
            </w:r>
            <w:r w:rsidRPr="00C2525C">
              <w:rPr>
                <w:rFonts w:ascii="Times New Roman" w:hAnsi="Times New Roman" w:cs="Times New Roman"/>
                <w:color w:val="002060"/>
                <w:sz w:val="16"/>
                <w:szCs w:val="16"/>
              </w:rPr>
              <w:softHyphen/>
              <w:t>мальных данных для введения в опытный самолет П1-ВМУ каких либо изменений не имеется, согласно существующего порядка статическии испытаниям должна подвергаться машина, полностью соответствующая испытываемой в НО</w:t>
            </w:r>
            <w:r w:rsidRPr="00C2525C">
              <w:rPr>
                <w:rFonts w:ascii="Times New Roman" w:hAnsi="Times New Roman" w:cs="Times New Roman"/>
                <w:smallCaps/>
                <w:color w:val="002060"/>
                <w:sz w:val="16"/>
                <w:szCs w:val="16"/>
              </w:rPr>
              <w:t xml:space="preserve">а </w:t>
            </w:r>
            <w:r w:rsidRPr="00C2525C">
              <w:rPr>
                <w:rFonts w:ascii="Times New Roman" w:hAnsi="Times New Roman" w:cs="Times New Roman"/>
                <w:color w:val="002060"/>
                <w:sz w:val="16"/>
                <w:szCs w:val="16"/>
              </w:rPr>
              <w:t>и испытания самолета измененой конструкции могли бы внести неясности и затруднения в использование результатов статических-и летных испытаний при введении само</w:t>
            </w:r>
            <w:r w:rsidRPr="00C2525C">
              <w:rPr>
                <w:rFonts w:ascii="Times New Roman" w:hAnsi="Times New Roman" w:cs="Times New Roman"/>
                <w:color w:val="002060"/>
                <w:sz w:val="16"/>
                <w:szCs w:val="16"/>
              </w:rPr>
              <w:softHyphen/>
              <w:t>летов в серийное производство. Статическому испытанию подвергнуть фюзеляж старого типа без каких либо изменений, изготовив для сего фюзеляж по своей конструкции идентичный фюзеляжу самолета П1, переданному в НОА.</w:t>
            </w:r>
          </w:p>
          <w:p w14:paraId="12D37D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 измененной конструкции самолета П-1, разрабатываемой Сухопутным Отделом, по его готовности направить в НК УВВС на рассмотрение.</w:t>
            </w:r>
          </w:p>
        </w:tc>
      </w:tr>
      <w:tr w:rsidR="00BD609C" w:rsidRPr="00C2525C" w14:paraId="53F195DD" w14:textId="77777777">
        <w:tc>
          <w:tcPr>
            <w:tcW w:w="5637" w:type="dxa"/>
          </w:tcPr>
          <w:p w14:paraId="16ED40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УП. Доклад тов. ШИШМАРЕВА по поводу колеса с внутренней...</w:t>
            </w:r>
          </w:p>
          <w:p w14:paraId="26E1AB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а/ Невозможность сочетать плотную посадку обода на составное колесо с его лег</w:t>
            </w:r>
            <w:r w:rsidRPr="00C2525C">
              <w:rPr>
                <w:rFonts w:ascii="Times New Roman" w:hAnsi="Times New Roman" w:cs="Times New Roman"/>
                <w:color w:val="002060"/>
                <w:sz w:val="16"/>
                <w:szCs w:val="16"/>
              </w:rPr>
              <w:softHyphen/>
              <w:t>кой снимаемостью для замены резиновых пакетов,</w:t>
            </w:r>
          </w:p>
          <w:p w14:paraId="3A8120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Непоправленность резиновых пакетов, возвращение которых на место после сжатия таким образом ничем не обеспечена,</w:t>
            </w:r>
          </w:p>
          <w:p w14:paraId="06C56A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Необеспеченность боковой ориентировки колеса шайбами, вследствие того, что при ра</w:t>
            </w:r>
            <w:r w:rsidRPr="00C2525C">
              <w:rPr>
                <w:rFonts w:ascii="Times New Roman" w:hAnsi="Times New Roman" w:cs="Times New Roman"/>
                <w:color w:val="002060"/>
                <w:sz w:val="16"/>
                <w:szCs w:val="16"/>
              </w:rPr>
              <w:softHyphen/>
              <w:t>боте между шайбами и направ</w:t>
            </w:r>
            <w:r w:rsidRPr="00C2525C">
              <w:rPr>
                <w:rFonts w:ascii="Times New Roman" w:hAnsi="Times New Roman" w:cs="Times New Roman"/>
                <w:color w:val="002060"/>
                <w:sz w:val="16"/>
                <w:szCs w:val="16"/>
              </w:rPr>
              <w:softHyphen/>
              <w:t>ляющими отверстиями образует</w:t>
            </w:r>
            <w:r w:rsidRPr="00C2525C">
              <w:rPr>
                <w:rFonts w:ascii="Times New Roman" w:hAnsi="Times New Roman" w:cs="Times New Roman"/>
                <w:color w:val="002060"/>
                <w:sz w:val="16"/>
                <w:szCs w:val="16"/>
              </w:rPr>
              <w:softHyphen/>
              <w:t>ся серпообразный зазор.</w:t>
            </w:r>
          </w:p>
          <w:p w14:paraId="5E9F5B0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Принцип устройства амортизации во вращающейся части колеса признать нерациональный, вследст</w:t>
            </w:r>
            <w:r w:rsidRPr="00C2525C">
              <w:rPr>
                <w:rFonts w:ascii="Times New Roman" w:hAnsi="Times New Roman" w:cs="Times New Roman"/>
                <w:color w:val="002060"/>
                <w:sz w:val="16"/>
                <w:szCs w:val="16"/>
              </w:rPr>
              <w:softHyphen/>
              <w:t>вие непрерывной быстрой смены напряжении в амортизации, вызываю</w:t>
            </w:r>
            <w:r w:rsidRPr="00C2525C">
              <w:rPr>
                <w:rFonts w:ascii="Times New Roman" w:hAnsi="Times New Roman" w:cs="Times New Roman"/>
                <w:color w:val="002060"/>
                <w:sz w:val="16"/>
                <w:szCs w:val="16"/>
              </w:rPr>
              <w:softHyphen/>
              <w:t>щей:</w:t>
            </w:r>
          </w:p>
          <w:p w14:paraId="227498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быстрый износ резины,</w:t>
            </w:r>
          </w:p>
          <w:p w14:paraId="6E11087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нагревание резины,</w:t>
            </w:r>
          </w:p>
          <w:p w14:paraId="1E7EE0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сильное торможение, увеличи</w:t>
            </w:r>
            <w:r w:rsidRPr="00C2525C">
              <w:rPr>
                <w:rFonts w:ascii="Times New Roman" w:hAnsi="Times New Roman" w:cs="Times New Roman"/>
                <w:color w:val="002060"/>
                <w:sz w:val="16"/>
                <w:szCs w:val="16"/>
              </w:rPr>
              <w:softHyphen/>
              <w:t>вающее шансы капота.</w:t>
            </w:r>
          </w:p>
          <w:p w14:paraId="047A40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Вследствие изложенного докладчик полагает представленную на рассмот</w:t>
            </w:r>
            <w:r w:rsidRPr="00C2525C">
              <w:rPr>
                <w:rFonts w:ascii="Times New Roman" w:hAnsi="Times New Roman" w:cs="Times New Roman"/>
                <w:color w:val="002060"/>
                <w:sz w:val="16"/>
                <w:szCs w:val="16"/>
              </w:rPr>
              <w:softHyphen/>
              <w:t>рение конструкцию отклонить</w:t>
            </w:r>
          </w:p>
        </w:tc>
        <w:tc>
          <w:tcPr>
            <w:tcW w:w="5573" w:type="dxa"/>
          </w:tcPr>
          <w:p w14:paraId="61033A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Ввиду ряда изложенных в докладе технических недочетов и отсутствия каких-либо преиму....</w:t>
            </w:r>
          </w:p>
        </w:tc>
      </w:tr>
      <w:tr w:rsidR="00BD609C" w:rsidRPr="00C2525C" w14:paraId="7BCCC099" w14:textId="77777777">
        <w:tc>
          <w:tcPr>
            <w:tcW w:w="5637" w:type="dxa"/>
            <w:tcBorders>
              <w:bottom w:val="single" w:sz="12" w:space="0" w:color="auto"/>
            </w:tcBorders>
          </w:tcPr>
          <w:p w14:paraId="760F2F6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УШ. О времени следующего заседания Совета.</w:t>
            </w:r>
          </w:p>
        </w:tc>
        <w:tc>
          <w:tcPr>
            <w:tcW w:w="5573" w:type="dxa"/>
            <w:tcBorders>
              <w:bottom w:val="single" w:sz="12" w:space="0" w:color="auto"/>
            </w:tcBorders>
          </w:tcPr>
          <w:p w14:paraId="3F996B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УШ. Следующее заседание назначить на среду 18 1/2 часов.</w:t>
            </w:r>
          </w:p>
        </w:tc>
      </w:tr>
    </w:tbl>
    <w:p w14:paraId="7905A5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Заседание закрыто в 23 часа 15 минут (2279).</w:t>
      </w:r>
    </w:p>
    <w:p w14:paraId="68A3F87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57F66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октября 1926 г. на заседании Технического совета Авиатреста при рассмотрении статических испытаний самолета П-1 был поставлен вопрос об изменениях кон</w:t>
      </w:r>
      <w:r w:rsidRPr="00C2525C">
        <w:rPr>
          <w:rFonts w:ascii="Times New Roman" w:hAnsi="Times New Roman" w:cs="Times New Roman"/>
          <w:color w:val="002060"/>
          <w:sz w:val="16"/>
          <w:szCs w:val="16"/>
        </w:rPr>
        <w:softHyphen/>
        <w:t>струкции. В протоколе заседания записано: “Тов. Поли</w:t>
      </w:r>
      <w:r w:rsidRPr="00C2525C">
        <w:rPr>
          <w:rFonts w:ascii="Times New Roman" w:hAnsi="Times New Roman" w:cs="Times New Roman"/>
          <w:color w:val="002060"/>
          <w:sz w:val="16"/>
          <w:szCs w:val="16"/>
        </w:rPr>
        <w:softHyphen/>
        <w:t>карпов разъяснил, что изменение типа фюзеляжа разработано ввиду указаний т. Баранова, сделанного по</w:t>
      </w:r>
      <w:r w:rsidRPr="00C2525C">
        <w:rPr>
          <w:rFonts w:ascii="Times New Roman" w:hAnsi="Times New Roman" w:cs="Times New Roman"/>
          <w:color w:val="002060"/>
          <w:sz w:val="16"/>
          <w:szCs w:val="16"/>
        </w:rPr>
        <w:softHyphen/>
        <w:t>следним при посещении завода, о необходимости иметь в серийных самолетах П-1 вооруженную кабину наблю</w:t>
      </w:r>
      <w:r w:rsidRPr="00C2525C">
        <w:rPr>
          <w:rFonts w:ascii="Times New Roman" w:hAnsi="Times New Roman" w:cs="Times New Roman"/>
          <w:color w:val="002060"/>
          <w:sz w:val="16"/>
          <w:szCs w:val="16"/>
        </w:rPr>
        <w:softHyphen/>
        <w:t>дателя. Независимо от этого предполагалось поднять хвостовую часть фюзеляжа, изменить конструкцию шасси и моторную установку, а также поставить допол</w:t>
      </w:r>
      <w:r w:rsidRPr="00C2525C">
        <w:rPr>
          <w:rFonts w:ascii="Times New Roman" w:hAnsi="Times New Roman" w:cs="Times New Roman"/>
          <w:color w:val="002060"/>
          <w:sz w:val="16"/>
          <w:szCs w:val="16"/>
        </w:rPr>
        <w:softHyphen/>
        <w:t>нительные раскосы в задней части фюзеляжа” (10667).</w:t>
      </w:r>
    </w:p>
    <w:p w14:paraId="3399F5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463088C" w14:textId="77777777" w:rsidR="00070221"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564BAA57" w14:textId="77777777" w:rsidR="00070221" w:rsidRPr="00C2525C" w:rsidRDefault="0007022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FD2B063" w14:textId="77777777" w:rsidR="00070221" w:rsidRPr="00C2525C" w:rsidRDefault="00070221"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eastAsiaTheme="majorEastAsia" w:hAnsi="Times New Roman" w:cs="Times New Roman"/>
          <w:bCs/>
          <w:color w:val="002060"/>
          <w:sz w:val="16"/>
          <w:szCs w:val="16"/>
        </w:rPr>
        <w:t xml:space="preserve">14 октября </w:t>
      </w:r>
      <w:r w:rsidRPr="00C2525C">
        <w:rPr>
          <w:rFonts w:ascii="Times New Roman" w:hAnsi="Times New Roman" w:cs="Times New Roman"/>
          <w:color w:val="002060"/>
          <w:sz w:val="16"/>
          <w:szCs w:val="16"/>
        </w:rPr>
        <w:t>в 1926 году «Комсомольская правда» пишет о Михаиле Булгакове: «...чем был, тем и остается, новобуржуазным отродьем, брызжущим отравленной, но бессильной слюной на рабочий класс и его коммунистические идеалы» (14799).</w:t>
      </w:r>
    </w:p>
    <w:p w14:paraId="40C58534" w14:textId="77777777" w:rsidR="00070221" w:rsidRPr="00C2525C" w:rsidRDefault="00070221" w:rsidP="00C2525C">
      <w:pPr>
        <w:spacing w:after="0" w:line="240" w:lineRule="auto"/>
        <w:jc w:val="both"/>
        <w:rPr>
          <w:rFonts w:ascii="Times New Roman" w:hAnsi="Times New Roman" w:cs="Times New Roman"/>
          <w:color w:val="002060"/>
          <w:sz w:val="16"/>
          <w:szCs w:val="16"/>
        </w:rPr>
      </w:pPr>
    </w:p>
    <w:p w14:paraId="7494016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6D0744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AD912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октября 1926 в Лондоне впервые вышла книга Милна Винни Пух (3263,581).</w:t>
      </w:r>
    </w:p>
    <w:p w14:paraId="04B2BF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8711A9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октября 1926 в Лондоне впервые напечатана книга Алана Милна о Винни-Пухе (4962).</w:t>
      </w:r>
    </w:p>
    <w:p w14:paraId="061596D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5480E8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862C7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09CE2B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15 октября 1926 года по 10 ноября 1926 года были произведены согласно утвержденной программы летные испытания самолета П1 (2УБ3) с мотором – 185 НР за № 2282 с винтом системы ФОККЕР, постройки ГАЗ № 1.</w:t>
      </w:r>
    </w:p>
    <w:p w14:paraId="5DB20D2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самолете произведено было девять пробных и тренировочных полетов и десять испытательных полетов.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BD609C" w:rsidRPr="00C2525C" w14:paraId="749B6C21" w14:textId="77777777">
        <w:tc>
          <w:tcPr>
            <w:tcW w:w="3024" w:type="dxa"/>
          </w:tcPr>
          <w:p w14:paraId="12AF4B0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октября 1926 года</w:t>
            </w:r>
          </w:p>
        </w:tc>
        <w:tc>
          <w:tcPr>
            <w:tcW w:w="7574" w:type="dxa"/>
          </w:tcPr>
          <w:p w14:paraId="69DD949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Определение горизонтальных скоростей</w:t>
            </w:r>
          </w:p>
        </w:tc>
      </w:tr>
      <w:tr w:rsidR="00BD609C" w:rsidRPr="00C2525C" w14:paraId="7724C4AC" w14:textId="77777777">
        <w:tc>
          <w:tcPr>
            <w:tcW w:w="3024" w:type="dxa"/>
          </w:tcPr>
          <w:p w14:paraId="09901C1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октября 1926 года</w:t>
            </w:r>
          </w:p>
        </w:tc>
        <w:tc>
          <w:tcPr>
            <w:tcW w:w="7574" w:type="dxa"/>
          </w:tcPr>
          <w:p w14:paraId="78913ED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Определение вертикальной скорости и потолка самолета с пассажиром и без пассажира</w:t>
            </w:r>
          </w:p>
        </w:tc>
      </w:tr>
      <w:tr w:rsidR="00BD609C" w:rsidRPr="00C2525C" w14:paraId="06092C41" w14:textId="77777777">
        <w:tc>
          <w:tcPr>
            <w:tcW w:w="3024" w:type="dxa"/>
          </w:tcPr>
          <w:p w14:paraId="589A036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октября 1926 года</w:t>
            </w:r>
          </w:p>
        </w:tc>
        <w:tc>
          <w:tcPr>
            <w:tcW w:w="7574" w:type="dxa"/>
          </w:tcPr>
          <w:p w14:paraId="278074A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Определение вертикальной скорости без пассажира</w:t>
            </w:r>
          </w:p>
        </w:tc>
      </w:tr>
      <w:tr w:rsidR="00BD609C" w:rsidRPr="00C2525C" w14:paraId="60997275" w14:textId="77777777">
        <w:tc>
          <w:tcPr>
            <w:tcW w:w="3024" w:type="dxa"/>
          </w:tcPr>
          <w:p w14:paraId="28F3627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октября 1926 года</w:t>
            </w:r>
          </w:p>
        </w:tc>
        <w:tc>
          <w:tcPr>
            <w:tcW w:w="7574" w:type="dxa"/>
          </w:tcPr>
          <w:p w14:paraId="1C14AF6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Определение наименьшего угла планирования с высоты 2000 м на минимальных оборотах мотора с нагрузкой 305 кг</w:t>
            </w:r>
          </w:p>
        </w:tc>
      </w:tr>
      <w:tr w:rsidR="00BD609C" w:rsidRPr="00C2525C" w14:paraId="5EBDBAA8" w14:textId="77777777">
        <w:tc>
          <w:tcPr>
            <w:tcW w:w="3024" w:type="dxa"/>
          </w:tcPr>
          <w:p w14:paraId="79C8D84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октября 1926 года</w:t>
            </w:r>
          </w:p>
        </w:tc>
        <w:tc>
          <w:tcPr>
            <w:tcW w:w="7574" w:type="dxa"/>
          </w:tcPr>
          <w:p w14:paraId="291D291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Посадка с выключенным мотором с высоты 1000 м</w:t>
            </w:r>
          </w:p>
        </w:tc>
      </w:tr>
      <w:tr w:rsidR="00BD609C" w:rsidRPr="00C2525C" w14:paraId="48F1A0CD" w14:textId="77777777">
        <w:tc>
          <w:tcPr>
            <w:tcW w:w="3024" w:type="dxa"/>
          </w:tcPr>
          <w:p w14:paraId="2FAEA96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октября 1926 года</w:t>
            </w:r>
          </w:p>
        </w:tc>
        <w:tc>
          <w:tcPr>
            <w:tcW w:w="7574" w:type="dxa"/>
          </w:tcPr>
          <w:p w14:paraId="5AA6B81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Определение маневренности и управляемости</w:t>
            </w:r>
          </w:p>
        </w:tc>
      </w:tr>
      <w:tr w:rsidR="00BD609C" w:rsidRPr="00C2525C" w14:paraId="411D01C7" w14:textId="77777777">
        <w:tc>
          <w:tcPr>
            <w:tcW w:w="3024" w:type="dxa"/>
          </w:tcPr>
          <w:p w14:paraId="78B2ACC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октября 1926 года</w:t>
            </w:r>
          </w:p>
        </w:tc>
        <w:tc>
          <w:tcPr>
            <w:tcW w:w="7574" w:type="dxa"/>
          </w:tcPr>
          <w:p w14:paraId="799AC24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Определение продолжительности полета на рабочей высоте и на режиме крейсерской скорости</w:t>
            </w:r>
          </w:p>
        </w:tc>
      </w:tr>
    </w:tbl>
    <w:p w14:paraId="10DA083C"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Заключение</w:t>
      </w:r>
    </w:p>
    <w:p w14:paraId="177AB09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считает необходимым произвести самолету П1 полное фигурное испытание …………… после чего комиссией и будет дано окончательное заключение о самолете (6899).</w:t>
      </w:r>
    </w:p>
    <w:p w14:paraId="58D4DBE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90436D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31B859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83C3E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октября 1926 г. по докладу Муклевича пер</w:t>
      </w:r>
      <w:r w:rsidRPr="00C2525C">
        <w:rPr>
          <w:rFonts w:ascii="Times New Roman" w:hAnsi="Times New Roman" w:cs="Times New Roman"/>
          <w:color w:val="002060"/>
          <w:sz w:val="16"/>
          <w:szCs w:val="16"/>
        </w:rPr>
        <w:softHyphen/>
        <w:t>вый вариант проекта был утвержден наркомвоенмором Ворошиловым для шести первых подводньис лодок шестилетней программы. Их эле</w:t>
      </w:r>
      <w:r w:rsidRPr="00C2525C">
        <w:rPr>
          <w:rFonts w:ascii="Times New Roman" w:hAnsi="Times New Roman" w:cs="Times New Roman"/>
          <w:color w:val="002060"/>
          <w:sz w:val="16"/>
          <w:szCs w:val="16"/>
        </w:rPr>
        <w:softHyphen/>
        <w:t>менты с учетом преимуществ серийной постройки бьши признаны подходящими и для Черного моря.</w:t>
      </w:r>
    </w:p>
    <w:p w14:paraId="0A3D6A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Общий проект подводных лодок составлялся под руководством Б. М. Малинина техническим бюро № 4 Балтийского завода (воссозданным как отдел подводного плавания). Ближайшими помощ</w:t>
      </w:r>
      <w:r w:rsidRPr="00C2525C">
        <w:rPr>
          <w:rFonts w:ascii="Times New Roman" w:hAnsi="Times New Roman" w:cs="Times New Roman"/>
          <w:color w:val="002060"/>
          <w:sz w:val="16"/>
          <w:szCs w:val="16"/>
        </w:rPr>
        <w:softHyphen/>
        <w:t>никами Малинина стали инженеры А. Н. Щеглов, Э. Э. Крюгер и С. А. Базилевский.</w:t>
      </w:r>
    </w:p>
    <w:p w14:paraId="712EBA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разработке общего проекта конструкторам удалось разме</w:t>
      </w:r>
      <w:r w:rsidRPr="00C2525C">
        <w:rPr>
          <w:rFonts w:ascii="Times New Roman" w:hAnsi="Times New Roman" w:cs="Times New Roman"/>
          <w:color w:val="002060"/>
          <w:sz w:val="16"/>
          <w:szCs w:val="16"/>
        </w:rPr>
        <w:softHyphen/>
        <w:t>стить в носу шесть торпедных аппаратов вместо четырех при не</w:t>
      </w:r>
      <w:r w:rsidRPr="00C2525C">
        <w:rPr>
          <w:rFonts w:ascii="Times New Roman" w:hAnsi="Times New Roman" w:cs="Times New Roman"/>
          <w:color w:val="002060"/>
          <w:sz w:val="16"/>
          <w:szCs w:val="16"/>
        </w:rPr>
        <w:softHyphen/>
        <w:t>значительном увеличении надводного водоизмещения (до 910 т) (3898).</w:t>
      </w:r>
    </w:p>
    <w:p w14:paraId="28A2BD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64A3BF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68EA66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36F7B9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октября 1926 в Киеве открыт Русский драматический театр (ныне имени Леси Украинки) (4962).</w:t>
      </w:r>
    </w:p>
    <w:p w14:paraId="66E6030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1104C2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lastRenderedPageBreak/>
        <w:t>За рубежом:</w:t>
      </w:r>
    </w:p>
    <w:p w14:paraId="0946A8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6B8F8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октября 1926 В Австрии Игнац Шейпель, представитель Христианско-социалистической партии, формирует новое правительство, сменив Рудольфа Рамека на посту премьер-министра (7444).</w:t>
      </w:r>
    </w:p>
    <w:p w14:paraId="311A88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1F2766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DB43A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63D18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октября 1926 армейский разведчик Р-4 М-5, спроектированный в январе 1926 в опытном отделе ГАЗ-1 (Н.Н.П.) после окончания заводских летных испытаний, был передан в НИИ ВВС, для гос. испытаний, которые проходили до конца марта 1927 (2275).</w:t>
      </w:r>
    </w:p>
    <w:p w14:paraId="20F240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D72E5B5" w14:textId="77777777" w:rsidR="00D7251B" w:rsidRPr="00C2525C" w:rsidRDefault="00D7251B"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середине октября 1926 г. самолет Р-4 передали в НИИ ВВС, где испытания велись вплоть до марта 1927 г. В серии Р-4 не строили, однако большинство нововведений и конструктивных усовершен</w:t>
      </w:r>
      <w:r w:rsidRPr="00C2525C">
        <w:rPr>
          <w:rFonts w:ascii="Times New Roman" w:hAnsi="Times New Roman" w:cs="Times New Roman"/>
          <w:color w:val="0070C0"/>
          <w:sz w:val="16"/>
          <w:szCs w:val="16"/>
        </w:rPr>
        <w:softHyphen/>
        <w:t>ствований использовали при продолжении серии Р-1 (29362).</w:t>
      </w:r>
    </w:p>
    <w:p w14:paraId="7BE323C5" w14:textId="77777777" w:rsidR="00D7251B" w:rsidRPr="00C2525C" w:rsidRDefault="00D7251B" w:rsidP="00C2525C">
      <w:pPr>
        <w:shd w:val="clear" w:color="auto" w:fill="FFFFFF"/>
        <w:spacing w:after="0" w:line="240" w:lineRule="auto"/>
        <w:jc w:val="both"/>
        <w:rPr>
          <w:rFonts w:ascii="Times New Roman" w:hAnsi="Times New Roman" w:cs="Times New Roman"/>
          <w:color w:val="0070C0"/>
          <w:sz w:val="16"/>
          <w:szCs w:val="16"/>
        </w:rPr>
      </w:pPr>
    </w:p>
    <w:p w14:paraId="08AF7F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октября 1926 эскизный проект И-3 под мотор Райт Т-3 был вчерне проработан. Ввиду резкого расхождения полученных цифр и назначенных УВВС, 18 октября состоялось совместное совещание представителей УВВС и ОСС ЦКБ (Н.Н.П.) по увязке расхождений (2275).</w:t>
      </w:r>
    </w:p>
    <w:p w14:paraId="4FC4F9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Подтвердилась высказанная ранее ОСС ЦКБ невозможность получения требуемых ВВС характеристик (3410,14).</w:t>
      </w:r>
    </w:p>
    <w:p w14:paraId="52AAAD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8CDD611"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октября 1926 г. был подготов</w:t>
      </w:r>
      <w:r w:rsidRPr="00C2525C">
        <w:rPr>
          <w:rFonts w:ascii="Times New Roman" w:hAnsi="Times New Roman" w:cs="Times New Roman"/>
          <w:color w:val="002060"/>
          <w:sz w:val="16"/>
          <w:szCs w:val="16"/>
        </w:rPr>
        <w:softHyphen/>
        <w:t>лен первый вариант эскизного проекта И-3 под американский двигатель Райт Т-3 мощ</w:t>
      </w:r>
      <w:r w:rsidRPr="00C2525C">
        <w:rPr>
          <w:rFonts w:ascii="Times New Roman" w:hAnsi="Times New Roman" w:cs="Times New Roman"/>
          <w:color w:val="002060"/>
          <w:sz w:val="16"/>
          <w:szCs w:val="16"/>
        </w:rPr>
        <w:softHyphen/>
        <w:t>ностью 525 л.с. Впрочем, расчетные харак</w:t>
      </w:r>
      <w:r w:rsidRPr="00C2525C">
        <w:rPr>
          <w:rFonts w:ascii="Times New Roman" w:hAnsi="Times New Roman" w:cs="Times New Roman"/>
          <w:color w:val="002060"/>
          <w:sz w:val="16"/>
          <w:szCs w:val="16"/>
        </w:rPr>
        <w:softHyphen/>
        <w:t>теристики по-прежнему не устраивали воен</w:t>
      </w:r>
      <w:r w:rsidRPr="00C2525C">
        <w:rPr>
          <w:rFonts w:ascii="Times New Roman" w:hAnsi="Times New Roman" w:cs="Times New Roman"/>
          <w:color w:val="002060"/>
          <w:sz w:val="16"/>
          <w:szCs w:val="16"/>
        </w:rPr>
        <w:softHyphen/>
        <w:t>ных, тем более, что самого двигателя в нали</w:t>
      </w:r>
      <w:r w:rsidRPr="00C2525C">
        <w:rPr>
          <w:rFonts w:ascii="Times New Roman" w:hAnsi="Times New Roman" w:cs="Times New Roman"/>
          <w:color w:val="002060"/>
          <w:sz w:val="16"/>
          <w:szCs w:val="16"/>
        </w:rPr>
        <w:softHyphen/>
        <w:t>чии не было и его только предполагалось за</w:t>
      </w:r>
      <w:r w:rsidRPr="00C2525C">
        <w:rPr>
          <w:rFonts w:ascii="Times New Roman" w:hAnsi="Times New Roman" w:cs="Times New Roman"/>
          <w:color w:val="002060"/>
          <w:sz w:val="16"/>
          <w:szCs w:val="16"/>
        </w:rPr>
        <w:softHyphen/>
        <w:t>купить. На очередном совещании, состояв</w:t>
      </w:r>
      <w:r w:rsidRPr="00C2525C">
        <w:rPr>
          <w:rFonts w:ascii="Times New Roman" w:hAnsi="Times New Roman" w:cs="Times New Roman"/>
          <w:color w:val="002060"/>
          <w:sz w:val="16"/>
          <w:szCs w:val="16"/>
        </w:rPr>
        <w:softHyphen/>
        <w:t>шемся 18 октября, было предложено произ</w:t>
      </w:r>
      <w:r w:rsidRPr="00C2525C">
        <w:rPr>
          <w:rFonts w:ascii="Times New Roman" w:hAnsi="Times New Roman" w:cs="Times New Roman"/>
          <w:color w:val="002060"/>
          <w:sz w:val="16"/>
          <w:szCs w:val="16"/>
        </w:rPr>
        <w:softHyphen/>
        <w:t>вести просчеты вариантов И-3 под немецкий двигатель ВМXV-VI и разрабатываемый оте</w:t>
      </w:r>
      <w:r w:rsidRPr="00C2525C">
        <w:rPr>
          <w:rFonts w:ascii="Times New Roman" w:hAnsi="Times New Roman" w:cs="Times New Roman"/>
          <w:color w:val="002060"/>
          <w:sz w:val="16"/>
          <w:szCs w:val="16"/>
        </w:rPr>
        <w:softHyphen/>
        <w:t>чественный двигатель М-13 с полной (675 кг) и уменьшенной (до 580 кг) нагрузками (12295).</w:t>
      </w:r>
    </w:p>
    <w:p w14:paraId="0B9A4596" w14:textId="77777777" w:rsidR="006302FA" w:rsidRPr="00C2525C" w:rsidRDefault="006302FA" w:rsidP="00C2525C">
      <w:pPr>
        <w:spacing w:after="0" w:line="240" w:lineRule="auto"/>
        <w:jc w:val="both"/>
        <w:rPr>
          <w:rFonts w:ascii="Times New Roman" w:hAnsi="Times New Roman" w:cs="Times New Roman"/>
          <w:color w:val="002060"/>
          <w:sz w:val="16"/>
          <w:szCs w:val="16"/>
        </w:rPr>
      </w:pPr>
    </w:p>
    <w:p w14:paraId="386C45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середины октября 1926 шла постройка МР1-М5 ОСС (2279).</w:t>
      </w:r>
    </w:p>
    <w:p w14:paraId="2CA9F6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F71D4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октября 1926 г. завершили постройку МР-1 М-5. Первый полет опытного образца № 3017 состоялся 19 октября 1926 г. на Москве-реке в Филях; машину пилотировал В.Н. Филиппов. Авиатресту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облетывал М.М. Громов (11923).</w:t>
      </w:r>
    </w:p>
    <w:p w14:paraId="1CEE87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5D02A2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DEE54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B35BB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октября 1926 ГАЗ-1 получил инструкцию по опытному строительству Авиатреста и УВВС. Предусмотрено, что представление предварительного проекта обязательно для завода и к постройке можно приступать только после его утверждения НК УВВС, а выпуск машины в первый полет разрешается Пом. по техчасти (2280,89).</w:t>
      </w:r>
    </w:p>
    <w:p w14:paraId="37649D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9F3056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6B236B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8E7BB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октября 1926 члены Объединенной оппозиции (Л.Д.Т., Зиновьев, Каменев, Г.Сокольников, Евдокимов и Пятаков) опубликовали заявление о неправильности ведения фракционной борьбы и дают обещание вновь подчиняться партийной дисциплине (3481).</w:t>
      </w:r>
    </w:p>
    <w:p w14:paraId="7D0083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7D1BB2B" w14:textId="77777777" w:rsidR="00F423DD" w:rsidRPr="00C2525C" w:rsidRDefault="00F423D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октября 1926 Троцкий, Зиновьев, Каменев, Пятаков, Сокольников и Евдокимов опубликовали покаянное письмо, в котором осуждали фракционную борьбу  и обязались подчиняться партийной дисциплине. В июле на Пленуме ЦК Зиновьев выведен из Политбюро и заменен Рудзутаком. Новыми кандидатами в члены Политбюро стали Микоян, Андреев,  Каганович,  Орджоникидзе, Киров. Грызня шла такая, что с Дзержинским случился инфаркт (12629).</w:t>
      </w:r>
    </w:p>
    <w:p w14:paraId="64063091" w14:textId="77777777" w:rsidR="00F423DD" w:rsidRPr="00C2525C" w:rsidRDefault="00F423D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C82239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79CF7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BE1352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октября 1926 на реке Янцзы взорвался китайский военный транспорт, в результате чего погибло более 1200 человек (4962).</w:t>
      </w:r>
    </w:p>
    <w:p w14:paraId="79C0765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7883C9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708989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76DF8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октября 1926 Правда сообщила о том, что оппозиция сдалась (3481).</w:t>
      </w:r>
    </w:p>
    <w:p w14:paraId="00F56F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2B9E1A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013E4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642EC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октября 1926 состоялось совместное совещание представителей УВВС и ОСС ЦКБ (Н.Н.П.) по увязке расхождений ТТ и эскизного проекта И-3 под мотор Райт Т-3 (2275). Решили выполнить просчеты вариантов И-3 под разные двигатели: БМВ-6 и отечественный разрабатываемый М-13 с двумя вариантами нагрузки. Всего разработали 17 вариантов (3410,14).</w:t>
      </w:r>
    </w:p>
    <w:p w14:paraId="306C94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0843E80"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октября 1926 на очередном совещании было предложено произ</w:t>
      </w:r>
      <w:r w:rsidRPr="00C2525C">
        <w:rPr>
          <w:rFonts w:ascii="Times New Roman" w:hAnsi="Times New Roman" w:cs="Times New Roman"/>
          <w:color w:val="002060"/>
          <w:sz w:val="16"/>
          <w:szCs w:val="16"/>
        </w:rPr>
        <w:softHyphen/>
        <w:t>вести просчеты вариантов И-3 под немецкий двигатель ВМXV-VI и разрабатываемый оте</w:t>
      </w:r>
      <w:r w:rsidRPr="00C2525C">
        <w:rPr>
          <w:rFonts w:ascii="Times New Roman" w:hAnsi="Times New Roman" w:cs="Times New Roman"/>
          <w:color w:val="002060"/>
          <w:sz w:val="16"/>
          <w:szCs w:val="16"/>
        </w:rPr>
        <w:softHyphen/>
        <w:t>чественный двигатель М-13 с полной (675 кг) и уменьшенной (до 580 кг) нагрузками (12295).</w:t>
      </w:r>
    </w:p>
    <w:p w14:paraId="7C5E8D5D" w14:textId="77777777" w:rsidR="006302FA" w:rsidRPr="00C2525C" w:rsidRDefault="006302FA" w:rsidP="00C2525C">
      <w:pPr>
        <w:spacing w:after="0" w:line="240" w:lineRule="auto"/>
        <w:jc w:val="both"/>
        <w:rPr>
          <w:rFonts w:ascii="Times New Roman" w:hAnsi="Times New Roman" w:cs="Times New Roman"/>
          <w:color w:val="002060"/>
          <w:sz w:val="16"/>
          <w:szCs w:val="16"/>
        </w:rPr>
      </w:pPr>
    </w:p>
    <w:p w14:paraId="526212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октября 1926 г. для проверки расчетов ОСС и преодоления разногласий НТК созвал совещание представителей ВВС и ОСС ЦКБ. Согласившись с выво</w:t>
      </w:r>
      <w:r w:rsidRPr="00C2525C">
        <w:rPr>
          <w:rFonts w:ascii="Times New Roman" w:hAnsi="Times New Roman" w:cs="Times New Roman"/>
          <w:color w:val="002060"/>
          <w:sz w:val="16"/>
          <w:szCs w:val="16"/>
        </w:rPr>
        <w:softHyphen/>
        <w:t>дами Поликарпова, совещание предложило прорабо</w:t>
      </w:r>
      <w:r w:rsidRPr="00C2525C">
        <w:rPr>
          <w:rFonts w:ascii="Times New Roman" w:hAnsi="Times New Roman" w:cs="Times New Roman"/>
          <w:color w:val="002060"/>
          <w:sz w:val="16"/>
          <w:szCs w:val="16"/>
        </w:rPr>
        <w:softHyphen/>
        <w:t>тать новые варианты эскизного проекта И-3 с мотором Райт “Торнадо” III и уменьшенной до 500 кг нагрузкой (ос</w:t>
      </w:r>
      <w:r w:rsidRPr="00C2525C">
        <w:rPr>
          <w:rFonts w:ascii="Times New Roman" w:hAnsi="Times New Roman" w:cs="Times New Roman"/>
          <w:color w:val="002060"/>
          <w:sz w:val="16"/>
          <w:szCs w:val="16"/>
        </w:rPr>
        <w:softHyphen/>
        <w:t>новной вариант), а также с моторами БМВ-У1 и М-13 отечественной разработки с полной (675 кг) и умень</w:t>
      </w:r>
      <w:r w:rsidRPr="00C2525C">
        <w:rPr>
          <w:rFonts w:ascii="Times New Roman" w:hAnsi="Times New Roman" w:cs="Times New Roman"/>
          <w:color w:val="002060"/>
          <w:sz w:val="16"/>
          <w:szCs w:val="16"/>
        </w:rPr>
        <w:softHyphen/>
        <w:t>шенной (500 кг) нагрузками. Рекомендовалось также проработать вариант самолета со съемными моторны</w:t>
      </w:r>
      <w:r w:rsidRPr="00C2525C">
        <w:rPr>
          <w:rFonts w:ascii="Times New Roman" w:hAnsi="Times New Roman" w:cs="Times New Roman"/>
          <w:color w:val="002060"/>
          <w:sz w:val="16"/>
          <w:szCs w:val="16"/>
        </w:rPr>
        <w:softHyphen/>
        <w:t>ми установками (10667).</w:t>
      </w:r>
    </w:p>
    <w:p w14:paraId="177E29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E11C888" w14:textId="77777777" w:rsidR="00650E5B" w:rsidRPr="00C2525C" w:rsidRDefault="00650E5B" w:rsidP="00C2525C">
      <w:pPr>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Cs/>
          <w:color w:val="002060"/>
          <w:sz w:val="16"/>
          <w:szCs w:val="16"/>
        </w:rPr>
        <w:t>18 октября 1926 г. Председатель НК УВВС Дубенский, рассмотрев предложение Колпакова-Мирошниченко и Успасского, уведомил авторов проекта и руководство Авиахима о том, что ВВС принципиально не возражают против реализации проекта, но его воплощение не должно помешать основной программе Авиатреста по самолётостроению.</w:t>
      </w:r>
    </w:p>
    <w:p w14:paraId="6B46FED1" w14:textId="77777777" w:rsidR="00650E5B" w:rsidRPr="00C2525C" w:rsidRDefault="00650E5B" w:rsidP="00C2525C">
      <w:pPr>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Cs/>
          <w:color w:val="002060"/>
          <w:sz w:val="16"/>
          <w:szCs w:val="16"/>
        </w:rPr>
        <w:t>Поскольку ВВС принципиально не возражали против «Аэробуса», но денег на постройку не выделили, руководство Авиахима и Инспекции ГВФ обратилось в заинтересованные организации (19792).</w:t>
      </w:r>
    </w:p>
    <w:p w14:paraId="1DAA89F8" w14:textId="77777777" w:rsidR="00650E5B" w:rsidRPr="00C2525C" w:rsidRDefault="00650E5B" w:rsidP="00C2525C">
      <w:pPr>
        <w:spacing w:after="0" w:line="240" w:lineRule="auto"/>
        <w:jc w:val="both"/>
        <w:rPr>
          <w:rFonts w:ascii="Times New Roman" w:hAnsi="Times New Roman" w:cs="Times New Roman"/>
          <w:iCs/>
          <w:color w:val="002060"/>
          <w:sz w:val="16"/>
          <w:szCs w:val="16"/>
        </w:rPr>
      </w:pPr>
    </w:p>
    <w:p w14:paraId="327BB44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EBEEE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DC499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октября 1926 Frankfurter Zeitung опубликовала политзавещание В.И.Л. (3481) и в “New York Times” (3908,323).</w:t>
      </w:r>
    </w:p>
    <w:p w14:paraId="4A4968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D3350F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октября 1926 в газете “Нью-Йорк Таймс” впервые опубликовано политическое завещание Ленина (4962).</w:t>
      </w:r>
    </w:p>
    <w:p w14:paraId="34B65C1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2F7AD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октября 1926 И.В.С. обвинил Л.Д.Т. в двурушничестве (3908,323).</w:t>
      </w:r>
    </w:p>
    <w:p w14:paraId="02B8BA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3E9DE5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E0286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1F161E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октября 1926 года НИИ ВВС было поручено испытание самолета Р1 в Таганроге 6-й серии (6901, 19).</w:t>
      </w:r>
    </w:p>
    <w:p w14:paraId="2445A16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E4EA9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октября 1926 г. закончились статические испытания самолета ИЛ-3 с завод</w:t>
      </w:r>
      <w:r w:rsidRPr="00C2525C">
        <w:rPr>
          <w:rFonts w:ascii="Times New Roman" w:hAnsi="Times New Roman" w:cs="Times New Roman"/>
          <w:color w:val="002060"/>
          <w:sz w:val="16"/>
          <w:szCs w:val="16"/>
        </w:rPr>
        <w:softHyphen/>
        <w:t>ским номером 2890, которые проходили с 21 июля 1926. Их результаты обсуждались на не</w:t>
      </w:r>
      <w:r w:rsidRPr="00C2525C">
        <w:rPr>
          <w:rFonts w:ascii="Times New Roman" w:hAnsi="Times New Roman" w:cs="Times New Roman"/>
          <w:color w:val="002060"/>
          <w:sz w:val="16"/>
          <w:szCs w:val="16"/>
        </w:rPr>
        <w:softHyphen/>
        <w:t xml:space="preserve">скольких заседаниях НТК. Выяснилось, что фюзеляж, оперение и шасси удовлетворяют нормам прочности, но крыло выдерживает вместо 12-кратной перегрузки </w:t>
      </w:r>
      <w:r w:rsidRPr="00C2525C">
        <w:rPr>
          <w:rFonts w:ascii="Times New Roman" w:hAnsi="Times New Roman" w:cs="Times New Roman"/>
          <w:color w:val="002060"/>
          <w:sz w:val="16"/>
          <w:szCs w:val="16"/>
        </w:rPr>
        <w:lastRenderedPageBreak/>
        <w:t>только 10-кратную. Как отмечалось, Поликарпов не был согласен с методикой проведения испытаний, предусма</w:t>
      </w:r>
      <w:r w:rsidRPr="00C2525C">
        <w:rPr>
          <w:rFonts w:ascii="Times New Roman" w:hAnsi="Times New Roman" w:cs="Times New Roman"/>
          <w:color w:val="002060"/>
          <w:sz w:val="16"/>
          <w:szCs w:val="16"/>
        </w:rPr>
        <w:softHyphen/>
        <w:t>тривающей равномерную нагрузку по размаху крыла, но, тем не менее, решили, что самолет И1-М5, как недо</w:t>
      </w:r>
      <w:r w:rsidRPr="00C2525C">
        <w:rPr>
          <w:rFonts w:ascii="Times New Roman" w:hAnsi="Times New Roman" w:cs="Times New Roman"/>
          <w:color w:val="002060"/>
          <w:sz w:val="16"/>
          <w:szCs w:val="16"/>
        </w:rPr>
        <w:softHyphen/>
        <w:t>статочно прочный, не может быть принят на вооруже</w:t>
      </w:r>
      <w:r w:rsidRPr="00C2525C">
        <w:rPr>
          <w:rFonts w:ascii="Times New Roman" w:hAnsi="Times New Roman" w:cs="Times New Roman"/>
          <w:color w:val="002060"/>
          <w:sz w:val="16"/>
          <w:szCs w:val="16"/>
        </w:rPr>
        <w:softHyphen/>
        <w:t>ние. Однако, учитывая, что к этому времени завод № 1 уже построил 12 машин, сочли возможным использо</w:t>
      </w:r>
      <w:r w:rsidRPr="00C2525C">
        <w:rPr>
          <w:rFonts w:ascii="Times New Roman" w:hAnsi="Times New Roman" w:cs="Times New Roman"/>
          <w:color w:val="002060"/>
          <w:sz w:val="16"/>
          <w:szCs w:val="16"/>
        </w:rPr>
        <w:softHyphen/>
        <w:t>вать их в качестве тренировочных, уменьшив нагрузку, но предварительно провести полный цикл испытаний в НИИ ВВС (10667).</w:t>
      </w:r>
    </w:p>
    <w:p w14:paraId="4ACA126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530F7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октября 1926 Ф.С.Растегаев разбил МР-2 на гос. испытаниях. С трудом оторвался и из-за неустойчивого полета перевернулся и рухнул в воду (641,170).</w:t>
      </w:r>
    </w:p>
    <w:p w14:paraId="028EDE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DF384FF" w14:textId="77777777" w:rsidR="006302FA" w:rsidRPr="00C2525C" w:rsidRDefault="006302FA" w:rsidP="00C2525C">
      <w:pPr>
        <w:pStyle w:val="83"/>
        <w:shd w:val="clear" w:color="auto" w:fill="auto"/>
        <w:spacing w:after="0" w:line="240" w:lineRule="auto"/>
        <w:ind w:firstLine="0"/>
        <w:jc w:val="both"/>
        <w:rPr>
          <w:rFonts w:ascii="Times New Roman" w:hAnsi="Times New Roman"/>
          <w:color w:val="002060"/>
          <w:sz w:val="16"/>
          <w:szCs w:val="16"/>
        </w:rPr>
      </w:pPr>
      <w:r w:rsidRPr="00C2525C">
        <w:rPr>
          <w:rFonts w:ascii="Times New Roman" w:hAnsi="Times New Roman"/>
          <w:color w:val="002060"/>
          <w:sz w:val="16"/>
          <w:szCs w:val="16"/>
        </w:rPr>
        <w:t>19 октября 1926 г. продольная неустойчи</w:t>
      </w:r>
      <w:r w:rsidRPr="00C2525C">
        <w:rPr>
          <w:rFonts w:ascii="Times New Roman" w:hAnsi="Times New Roman"/>
          <w:color w:val="002060"/>
          <w:sz w:val="16"/>
          <w:szCs w:val="16"/>
        </w:rPr>
        <w:softHyphen/>
        <w:t>вость МР-2 стала причиной катаст</w:t>
      </w:r>
      <w:r w:rsidRPr="00C2525C">
        <w:rPr>
          <w:rFonts w:ascii="Times New Roman" w:hAnsi="Times New Roman"/>
          <w:color w:val="002060"/>
          <w:sz w:val="16"/>
          <w:szCs w:val="16"/>
        </w:rPr>
        <w:softHyphen/>
        <w:t>рофы летчика Ф.С. Растягаева. Растягаев не был морским летчиком, и ранее не летал на летающих лод</w:t>
      </w:r>
      <w:r w:rsidRPr="00C2525C">
        <w:rPr>
          <w:rFonts w:ascii="Times New Roman" w:hAnsi="Times New Roman"/>
          <w:color w:val="002060"/>
          <w:sz w:val="16"/>
          <w:szCs w:val="16"/>
        </w:rPr>
        <w:softHyphen/>
        <w:t>ках, однако именно его пригласили из Москвы для проведения первого этапа государственных испытаний. 18 октября он совершил один тре</w:t>
      </w:r>
      <w:r w:rsidRPr="00C2525C">
        <w:rPr>
          <w:rFonts w:ascii="Times New Roman" w:hAnsi="Times New Roman"/>
          <w:color w:val="002060"/>
          <w:sz w:val="16"/>
          <w:szCs w:val="16"/>
        </w:rPr>
        <w:softHyphen/>
        <w:t>нировочный полет с заводским летчиком Жуковым на летающей лод</w:t>
      </w:r>
      <w:r w:rsidRPr="00C2525C">
        <w:rPr>
          <w:rFonts w:ascii="Times New Roman" w:hAnsi="Times New Roman"/>
          <w:color w:val="002060"/>
          <w:sz w:val="16"/>
          <w:szCs w:val="16"/>
        </w:rPr>
        <w:softHyphen/>
        <w:t>ке МУР (М-5 с двигателем «Рон» 120 л.с.), затем вылетел самостоя</w:t>
      </w:r>
      <w:r w:rsidRPr="00C2525C">
        <w:rPr>
          <w:rFonts w:ascii="Times New Roman" w:hAnsi="Times New Roman"/>
          <w:color w:val="002060"/>
          <w:sz w:val="16"/>
          <w:szCs w:val="16"/>
        </w:rPr>
        <w:softHyphen/>
        <w:t>тельно. По его мнению, ничего осо</w:t>
      </w:r>
      <w:r w:rsidRPr="00C2525C">
        <w:rPr>
          <w:rFonts w:ascii="Times New Roman" w:hAnsi="Times New Roman"/>
          <w:color w:val="002060"/>
          <w:sz w:val="16"/>
          <w:szCs w:val="16"/>
        </w:rPr>
        <w:softHyphen/>
        <w:t>бенного в пилотировании морским самолетом не было: «нет проблем и никакой разницы».</w:t>
      </w:r>
    </w:p>
    <w:p w14:paraId="4241EDA0" w14:textId="77777777" w:rsidR="006302FA" w:rsidRPr="00C2525C" w:rsidRDefault="006302FA" w:rsidP="00C2525C">
      <w:pPr>
        <w:pStyle w:val="83"/>
        <w:shd w:val="clear" w:color="auto" w:fill="auto"/>
        <w:spacing w:after="0" w:line="240" w:lineRule="auto"/>
        <w:ind w:firstLine="0"/>
        <w:jc w:val="both"/>
        <w:rPr>
          <w:rFonts w:ascii="Times New Roman" w:hAnsi="Times New Roman"/>
          <w:color w:val="002060"/>
          <w:sz w:val="16"/>
          <w:szCs w:val="16"/>
        </w:rPr>
      </w:pPr>
      <w:r w:rsidRPr="00C2525C">
        <w:rPr>
          <w:rFonts w:ascii="Times New Roman" w:hAnsi="Times New Roman"/>
          <w:color w:val="002060"/>
          <w:sz w:val="16"/>
          <w:szCs w:val="16"/>
        </w:rPr>
        <w:t>19-го октября Растягаев взле</w:t>
      </w:r>
      <w:r w:rsidRPr="00C2525C">
        <w:rPr>
          <w:rFonts w:ascii="Times New Roman" w:hAnsi="Times New Roman"/>
          <w:color w:val="002060"/>
          <w:sz w:val="16"/>
          <w:szCs w:val="16"/>
        </w:rPr>
        <w:softHyphen/>
        <w:t>тел, сделал круг над бухтой, затем произвел крутое планирование (или так у него получилось), затем пос</w:t>
      </w:r>
      <w:r w:rsidRPr="00C2525C">
        <w:rPr>
          <w:rFonts w:ascii="Times New Roman" w:hAnsi="Times New Roman"/>
          <w:color w:val="002060"/>
          <w:sz w:val="16"/>
          <w:szCs w:val="16"/>
        </w:rPr>
        <w:softHyphen/>
        <w:t>ледовало еще одно планирование, отмеченное наблюдателями с зем</w:t>
      </w:r>
      <w:r w:rsidRPr="00C2525C">
        <w:rPr>
          <w:rFonts w:ascii="Times New Roman" w:hAnsi="Times New Roman"/>
          <w:color w:val="002060"/>
          <w:sz w:val="16"/>
          <w:szCs w:val="16"/>
        </w:rPr>
        <w:softHyphen/>
        <w:t>ли. Далее МР-2 перешел в пики</w:t>
      </w:r>
      <w:r w:rsidRPr="00C2525C">
        <w:rPr>
          <w:rFonts w:ascii="Times New Roman" w:hAnsi="Times New Roman"/>
          <w:color w:val="002060"/>
          <w:sz w:val="16"/>
          <w:szCs w:val="16"/>
        </w:rPr>
        <w:softHyphen/>
        <w:t>рование, перевернулся и упал в воду на отмель глубиной до полу</w:t>
      </w:r>
      <w:r w:rsidRPr="00C2525C">
        <w:rPr>
          <w:rFonts w:ascii="Times New Roman" w:hAnsi="Times New Roman"/>
          <w:color w:val="002060"/>
          <w:sz w:val="16"/>
          <w:szCs w:val="16"/>
        </w:rPr>
        <w:softHyphen/>
        <w:t>метра мористее стенки западного Кроншпица (на выходе из Гребно</w:t>
      </w:r>
      <w:r w:rsidRPr="00C2525C">
        <w:rPr>
          <w:rFonts w:ascii="Times New Roman" w:hAnsi="Times New Roman"/>
          <w:color w:val="002060"/>
          <w:sz w:val="16"/>
          <w:szCs w:val="16"/>
        </w:rPr>
        <w:softHyphen/>
        <w:t>го порта у Васильевского остро</w:t>
      </w:r>
      <w:r w:rsidRPr="00C2525C">
        <w:rPr>
          <w:rFonts w:ascii="Times New Roman" w:hAnsi="Times New Roman"/>
          <w:color w:val="002060"/>
          <w:sz w:val="16"/>
          <w:szCs w:val="16"/>
        </w:rPr>
        <w:softHyphen/>
        <w:t>ва). Растягаева извлекли из-под обломков самолета с многочислен</w:t>
      </w:r>
      <w:r w:rsidRPr="00C2525C">
        <w:rPr>
          <w:rFonts w:ascii="Times New Roman" w:hAnsi="Times New Roman"/>
          <w:color w:val="002060"/>
          <w:sz w:val="16"/>
          <w:szCs w:val="16"/>
        </w:rPr>
        <w:softHyphen/>
        <w:t>ными ранениями. Ночью от полу</w:t>
      </w:r>
      <w:r w:rsidRPr="00C2525C">
        <w:rPr>
          <w:rFonts w:ascii="Times New Roman" w:hAnsi="Times New Roman"/>
          <w:color w:val="002060"/>
          <w:sz w:val="16"/>
          <w:szCs w:val="16"/>
        </w:rPr>
        <w:softHyphen/>
        <w:t>ченных ран он скончался.</w:t>
      </w:r>
    </w:p>
    <w:p w14:paraId="7645EC70" w14:textId="77777777" w:rsidR="006302FA" w:rsidRPr="00C2525C" w:rsidRDefault="006302FA" w:rsidP="00C2525C">
      <w:pPr>
        <w:pStyle w:val="83"/>
        <w:shd w:val="clear" w:color="auto" w:fill="auto"/>
        <w:spacing w:after="0" w:line="240" w:lineRule="auto"/>
        <w:ind w:firstLine="0"/>
        <w:jc w:val="both"/>
        <w:rPr>
          <w:rFonts w:ascii="Times New Roman" w:hAnsi="Times New Roman"/>
          <w:color w:val="002060"/>
          <w:sz w:val="16"/>
          <w:szCs w:val="16"/>
        </w:rPr>
      </w:pPr>
      <w:r w:rsidRPr="00C2525C">
        <w:rPr>
          <w:rFonts w:ascii="Times New Roman" w:hAnsi="Times New Roman"/>
          <w:color w:val="002060"/>
          <w:sz w:val="16"/>
          <w:szCs w:val="16"/>
        </w:rPr>
        <w:t>Аварийная комиссия под пред</w:t>
      </w:r>
      <w:r w:rsidRPr="00C2525C">
        <w:rPr>
          <w:rFonts w:ascii="Times New Roman" w:hAnsi="Times New Roman"/>
          <w:color w:val="002060"/>
          <w:sz w:val="16"/>
          <w:szCs w:val="16"/>
        </w:rPr>
        <w:softHyphen/>
        <w:t>седательством Н.М. Тулупова пер</w:t>
      </w:r>
      <w:r w:rsidRPr="00C2525C">
        <w:rPr>
          <w:rFonts w:ascii="Times New Roman" w:hAnsi="Times New Roman"/>
          <w:color w:val="002060"/>
          <w:sz w:val="16"/>
          <w:szCs w:val="16"/>
        </w:rPr>
        <w:softHyphen/>
        <w:t>воначально заключила, что катаст</w:t>
      </w:r>
      <w:r w:rsidRPr="00C2525C">
        <w:rPr>
          <w:rFonts w:ascii="Times New Roman" w:hAnsi="Times New Roman"/>
          <w:color w:val="002060"/>
          <w:sz w:val="16"/>
          <w:szCs w:val="16"/>
        </w:rPr>
        <w:softHyphen/>
        <w:t>рофа произошла вследствие недо</w:t>
      </w:r>
      <w:r w:rsidRPr="00C2525C">
        <w:rPr>
          <w:rFonts w:ascii="Times New Roman" w:hAnsi="Times New Roman"/>
          <w:color w:val="002060"/>
          <w:sz w:val="16"/>
          <w:szCs w:val="16"/>
        </w:rPr>
        <w:softHyphen/>
        <w:t>статочного знакомства летчика-испы</w:t>
      </w:r>
      <w:r w:rsidRPr="00C2525C">
        <w:rPr>
          <w:rFonts w:ascii="Times New Roman" w:hAnsi="Times New Roman"/>
          <w:color w:val="002060"/>
          <w:sz w:val="16"/>
          <w:szCs w:val="16"/>
        </w:rPr>
        <w:softHyphen/>
        <w:t>тателя с морскими машинами. Согласно официально подготовлен</w:t>
      </w:r>
      <w:r w:rsidRPr="00C2525C">
        <w:rPr>
          <w:rFonts w:ascii="Times New Roman" w:hAnsi="Times New Roman"/>
          <w:color w:val="002060"/>
          <w:sz w:val="16"/>
          <w:szCs w:val="16"/>
        </w:rPr>
        <w:softHyphen/>
        <w:t>ному протоколу комиссии по изуче</w:t>
      </w:r>
      <w:r w:rsidRPr="00C2525C">
        <w:rPr>
          <w:rFonts w:ascii="Times New Roman" w:hAnsi="Times New Roman"/>
          <w:color w:val="002060"/>
          <w:sz w:val="16"/>
          <w:szCs w:val="16"/>
        </w:rPr>
        <w:softHyphen/>
        <w:t>нию катастрофы МР-2 от 27 нояб</w:t>
      </w:r>
      <w:r w:rsidRPr="00C2525C">
        <w:rPr>
          <w:rFonts w:ascii="Times New Roman" w:hAnsi="Times New Roman"/>
          <w:color w:val="002060"/>
          <w:sz w:val="16"/>
          <w:szCs w:val="16"/>
        </w:rPr>
        <w:softHyphen/>
        <w:t>ря 1926 г. следовало:</w:t>
      </w:r>
      <w:r w:rsidRPr="00C2525C">
        <w:rPr>
          <w:rStyle w:val="5c"/>
          <w:rFonts w:ascii="Times New Roman" w:hAnsi="Times New Roman"/>
          <w:color w:val="002060"/>
          <w:spacing w:val="0"/>
          <w:sz w:val="16"/>
          <w:szCs w:val="16"/>
        </w:rPr>
        <w:t xml:space="preserve"> «..МР-2 явля</w:t>
      </w:r>
      <w:r w:rsidRPr="00C2525C">
        <w:rPr>
          <w:rStyle w:val="5c"/>
          <w:rFonts w:ascii="Times New Roman" w:hAnsi="Times New Roman"/>
          <w:color w:val="002060"/>
          <w:spacing w:val="0"/>
          <w:sz w:val="16"/>
          <w:szCs w:val="16"/>
        </w:rPr>
        <w:softHyphen/>
        <w:t>ется неустойчивым в продольном от</w:t>
      </w:r>
      <w:r w:rsidRPr="00C2525C">
        <w:rPr>
          <w:rStyle w:val="5c"/>
          <w:rFonts w:ascii="Times New Roman" w:hAnsi="Times New Roman"/>
          <w:color w:val="002060"/>
          <w:spacing w:val="0"/>
          <w:sz w:val="16"/>
          <w:szCs w:val="16"/>
        </w:rPr>
        <w:softHyphen/>
        <w:t>ношении. При молых полетных уг</w:t>
      </w:r>
      <w:r w:rsidRPr="00C2525C">
        <w:rPr>
          <w:rStyle w:val="5c"/>
          <w:rFonts w:ascii="Times New Roman" w:hAnsi="Times New Roman"/>
          <w:color w:val="002060"/>
          <w:spacing w:val="0"/>
          <w:sz w:val="16"/>
          <w:szCs w:val="16"/>
        </w:rPr>
        <w:softHyphen/>
        <w:t>лах недостаточно рулей. Когда лет</w:t>
      </w:r>
      <w:r w:rsidRPr="00C2525C">
        <w:rPr>
          <w:rStyle w:val="5c"/>
          <w:rFonts w:ascii="Times New Roman" w:hAnsi="Times New Roman"/>
          <w:color w:val="002060"/>
          <w:spacing w:val="0"/>
          <w:sz w:val="16"/>
          <w:szCs w:val="16"/>
        </w:rPr>
        <w:softHyphen/>
        <w:t>чик Растягаев перешел на планиро</w:t>
      </w:r>
      <w:r w:rsidRPr="00C2525C">
        <w:rPr>
          <w:rStyle w:val="5c"/>
          <w:rFonts w:ascii="Times New Roman" w:hAnsi="Times New Roman"/>
          <w:color w:val="002060"/>
          <w:spacing w:val="0"/>
          <w:sz w:val="16"/>
          <w:szCs w:val="16"/>
        </w:rPr>
        <w:softHyphen/>
        <w:t>вание, то он с манерами сухопутно</w:t>
      </w:r>
      <w:r w:rsidRPr="00C2525C">
        <w:rPr>
          <w:rStyle w:val="5c"/>
          <w:rFonts w:ascii="Times New Roman" w:hAnsi="Times New Roman"/>
          <w:color w:val="002060"/>
          <w:spacing w:val="0"/>
          <w:sz w:val="16"/>
          <w:szCs w:val="16"/>
        </w:rPr>
        <w:softHyphen/>
        <w:t>го летчика дол ручку резко от себя,, самолет начало затягивать в пики</w:t>
      </w:r>
      <w:r w:rsidRPr="00C2525C">
        <w:rPr>
          <w:rStyle w:val="5c"/>
          <w:rFonts w:ascii="Times New Roman" w:hAnsi="Times New Roman"/>
          <w:color w:val="002060"/>
          <w:spacing w:val="0"/>
          <w:sz w:val="16"/>
          <w:szCs w:val="16"/>
        </w:rPr>
        <w:softHyphen/>
        <w:t>рование. При вторичной попытке рулей не хватило, и он перешел в отрицательное пике».</w:t>
      </w:r>
    </w:p>
    <w:p w14:paraId="738C724E" w14:textId="77777777" w:rsidR="006302FA" w:rsidRPr="00C2525C" w:rsidRDefault="006302FA" w:rsidP="00C2525C">
      <w:pPr>
        <w:pStyle w:val="83"/>
        <w:shd w:val="clear" w:color="auto" w:fill="auto"/>
        <w:spacing w:after="0" w:line="240" w:lineRule="auto"/>
        <w:ind w:firstLine="0"/>
        <w:jc w:val="both"/>
        <w:rPr>
          <w:rFonts w:ascii="Times New Roman" w:hAnsi="Times New Roman"/>
          <w:color w:val="002060"/>
          <w:sz w:val="16"/>
          <w:szCs w:val="16"/>
        </w:rPr>
      </w:pPr>
      <w:r w:rsidRPr="00C2525C">
        <w:rPr>
          <w:rFonts w:ascii="Times New Roman" w:hAnsi="Times New Roman"/>
          <w:color w:val="002060"/>
          <w:sz w:val="16"/>
          <w:szCs w:val="16"/>
        </w:rPr>
        <w:t>Далее началось тщательное вы</w:t>
      </w:r>
      <w:r w:rsidRPr="00C2525C">
        <w:rPr>
          <w:rFonts w:ascii="Times New Roman" w:hAnsi="Times New Roman"/>
          <w:color w:val="002060"/>
          <w:sz w:val="16"/>
          <w:szCs w:val="16"/>
        </w:rPr>
        <w:softHyphen/>
        <w:t>яснение причин катастрофы, сроч</w:t>
      </w:r>
      <w:r w:rsidRPr="00C2525C">
        <w:rPr>
          <w:rFonts w:ascii="Times New Roman" w:hAnsi="Times New Roman"/>
          <w:color w:val="002060"/>
          <w:sz w:val="16"/>
          <w:szCs w:val="16"/>
        </w:rPr>
        <w:softHyphen/>
        <w:t>но была изготовлена модель само</w:t>
      </w:r>
      <w:r w:rsidRPr="00C2525C">
        <w:rPr>
          <w:rFonts w:ascii="Times New Roman" w:hAnsi="Times New Roman"/>
          <w:color w:val="002060"/>
          <w:sz w:val="16"/>
          <w:szCs w:val="16"/>
        </w:rPr>
        <w:softHyphen/>
        <w:t>лета и произведены ее исследова</w:t>
      </w:r>
      <w:r w:rsidRPr="00C2525C">
        <w:rPr>
          <w:rFonts w:ascii="Times New Roman" w:hAnsi="Times New Roman"/>
          <w:color w:val="002060"/>
          <w:sz w:val="16"/>
          <w:szCs w:val="16"/>
        </w:rPr>
        <w:softHyphen/>
        <w:t>ния в аэродинамической трубе ЦАГИ. Продувки показали картину катастрофической продольной неус</w:t>
      </w:r>
      <w:r w:rsidRPr="00C2525C">
        <w:rPr>
          <w:rFonts w:ascii="Times New Roman" w:hAnsi="Times New Roman"/>
          <w:color w:val="002060"/>
          <w:sz w:val="16"/>
          <w:szCs w:val="16"/>
        </w:rPr>
        <w:softHyphen/>
        <w:t>тойчивости МР-2, полетная центров</w:t>
      </w:r>
      <w:r w:rsidRPr="00C2525C">
        <w:rPr>
          <w:rFonts w:ascii="Times New Roman" w:hAnsi="Times New Roman"/>
          <w:color w:val="002060"/>
          <w:sz w:val="16"/>
          <w:szCs w:val="16"/>
        </w:rPr>
        <w:softHyphen/>
        <w:t>ка составляла 48% САХ, а стабили</w:t>
      </w:r>
      <w:r w:rsidRPr="00C2525C">
        <w:rPr>
          <w:rFonts w:ascii="Times New Roman" w:hAnsi="Times New Roman"/>
          <w:color w:val="002060"/>
          <w:sz w:val="16"/>
          <w:szCs w:val="16"/>
        </w:rPr>
        <w:softHyphen/>
        <w:t>затор был установлен под положи</w:t>
      </w:r>
      <w:r w:rsidRPr="00C2525C">
        <w:rPr>
          <w:rFonts w:ascii="Times New Roman" w:hAnsi="Times New Roman"/>
          <w:color w:val="002060"/>
          <w:sz w:val="16"/>
          <w:szCs w:val="16"/>
        </w:rPr>
        <w:softHyphen/>
        <w:t>тельным углом.</w:t>
      </w:r>
    </w:p>
    <w:p w14:paraId="6E0A10A5" w14:textId="77777777" w:rsidR="006302FA" w:rsidRPr="00C2525C" w:rsidRDefault="006302FA" w:rsidP="00C2525C">
      <w:pPr>
        <w:pStyle w:val="83"/>
        <w:shd w:val="clear" w:color="auto" w:fill="auto"/>
        <w:spacing w:after="0" w:line="240" w:lineRule="auto"/>
        <w:ind w:firstLine="0"/>
        <w:jc w:val="both"/>
        <w:rPr>
          <w:rFonts w:ascii="Times New Roman" w:hAnsi="Times New Roman"/>
          <w:color w:val="002060"/>
          <w:sz w:val="16"/>
          <w:szCs w:val="16"/>
        </w:rPr>
      </w:pPr>
      <w:r w:rsidRPr="00C2525C">
        <w:rPr>
          <w:rFonts w:ascii="Times New Roman" w:hAnsi="Times New Roman"/>
          <w:color w:val="002060"/>
          <w:sz w:val="16"/>
          <w:szCs w:val="16"/>
        </w:rPr>
        <w:t>Продолжавшая работу комиссия отметила, что если бы аэродинами</w:t>
      </w:r>
      <w:r w:rsidRPr="00C2525C">
        <w:rPr>
          <w:rFonts w:ascii="Times New Roman" w:hAnsi="Times New Roman"/>
          <w:color w:val="002060"/>
          <w:sz w:val="16"/>
          <w:szCs w:val="16"/>
        </w:rPr>
        <w:softHyphen/>
        <w:t>ческие исследования сделали своев</w:t>
      </w:r>
      <w:r w:rsidRPr="00C2525C">
        <w:rPr>
          <w:rFonts w:ascii="Times New Roman" w:hAnsi="Times New Roman"/>
          <w:color w:val="002060"/>
          <w:sz w:val="16"/>
          <w:szCs w:val="16"/>
        </w:rPr>
        <w:softHyphen/>
        <w:t>ременно, то катастрофы можно было бы избежать (12119).</w:t>
      </w:r>
    </w:p>
    <w:p w14:paraId="132D82F4" w14:textId="77777777" w:rsidR="006302FA" w:rsidRPr="00C2525C" w:rsidRDefault="006302FA" w:rsidP="00C2525C">
      <w:pPr>
        <w:pStyle w:val="83"/>
        <w:shd w:val="clear" w:color="auto" w:fill="auto"/>
        <w:spacing w:after="0" w:line="240" w:lineRule="auto"/>
        <w:ind w:firstLine="0"/>
        <w:jc w:val="both"/>
        <w:rPr>
          <w:rFonts w:ascii="Times New Roman" w:hAnsi="Times New Roman"/>
          <w:color w:val="002060"/>
          <w:sz w:val="16"/>
          <w:szCs w:val="16"/>
        </w:rPr>
      </w:pPr>
    </w:p>
    <w:p w14:paraId="54058B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октября 1926 г. на Москве-реке в Филях состоялся первый полет опытного образца МР-1 № 3017; машину пилотировал В.Н. Филиппов. Авиатресту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облетывал М.М. Громов (11923).</w:t>
      </w:r>
    </w:p>
    <w:p w14:paraId="73C97F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4252CC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13286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A68A5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и 21 октября 1926 г. в соответствии пожеланиями относительно увеличения ударной мощи ее основного оружия Начальник Морских Сил РККФ своим распоряжениями поручил НТКМ разработать вариант подводной лодки водоизмещением 890 т с шестью (вместо четырех) носовыми аппаратами 530-мм калибра. Выполненная проектная проработка и испытания модели в Опытовом бассейне показали возможность установить шесть носовых торпедных аппаратов при сохранении основных тактико-технических элементов подводной лодки за исключением водоизмещения, которое возросло с 890 до 910 т за счет приполне-ния носовой оконечности корабля. Этот вариант и был принят. В соответствии с шестилетней программой военного кораблестроения было решено строительство подводных лодок первой очереди вести одновременно в Ленинграде на Балтийском заводе (3 ПЛ) для Балтийского флота и на заводе в г. Николаеве (3 ПЛ) для Черноморского флота. С целью унификации и стандартизации подводных лодок для обоих морей разработка технического проекта и рабочих чертежей поручалась Ленинградскому судостроительному тресту (конструкторскому бюро Балтийского завода) с передачей технической документации по мере разработки Южному машиностроительному тресту (в Николаеве). Строительство головных подводных лодок в Ленинграде и Николаеве было запланировано со сдвигом во времени примерно на один месяц (11865).</w:t>
      </w:r>
    </w:p>
    <w:p w14:paraId="5BA133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24E252E" w14:textId="77777777" w:rsidR="00070221"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1AF53566" w14:textId="77777777" w:rsidR="00070221" w:rsidRPr="00C2525C" w:rsidRDefault="0007022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C0E3BCF" w14:textId="77777777" w:rsidR="00070221" w:rsidRPr="00C2525C" w:rsidRDefault="0007022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19 октября 1926 г. Протокол РВС №1</w:t>
      </w:r>
    </w:p>
    <w:p w14:paraId="59193F0D" w14:textId="77777777" w:rsidR="00070221" w:rsidRPr="00C2525C" w:rsidRDefault="0007022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3. Новая организация ВВС РККА.</w:t>
      </w:r>
    </w:p>
    <w:p w14:paraId="3894C12C" w14:textId="77777777" w:rsidR="00070221" w:rsidRPr="00C2525C" w:rsidRDefault="0007022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4. Доклад о РВС БВО о материальном состоянии округа. </w:t>
      </w:r>
      <w:r w:rsidRPr="00C2525C">
        <w:rPr>
          <w:rFonts w:ascii="Times New Roman" w:hAnsi="Times New Roman" w:cs="Times New Roman"/>
          <w:bCs/>
          <w:iCs/>
          <w:color w:val="002060"/>
          <w:sz w:val="16"/>
          <w:szCs w:val="16"/>
        </w:rPr>
        <w:t>(Корк)</w:t>
      </w:r>
      <w:r w:rsidRPr="00C2525C">
        <w:rPr>
          <w:rFonts w:ascii="Times New Roman" w:hAnsi="Times New Roman" w:cs="Times New Roman"/>
          <w:bCs/>
          <w:color w:val="002060"/>
          <w:sz w:val="16"/>
          <w:szCs w:val="16"/>
        </w:rPr>
        <w:t>.</w:t>
      </w:r>
    </w:p>
    <w:p w14:paraId="3DC37A98" w14:textId="77777777" w:rsidR="00070221" w:rsidRPr="00C2525C" w:rsidRDefault="00070221"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5. О годовщине смерти тов. М.В. Фрунзе (17150).</w:t>
      </w:r>
    </w:p>
    <w:p w14:paraId="0F42E93F" w14:textId="77777777" w:rsidR="00070221" w:rsidRPr="00C2525C" w:rsidRDefault="00070221" w:rsidP="00C2525C">
      <w:pPr>
        <w:spacing w:after="0" w:line="240" w:lineRule="auto"/>
        <w:jc w:val="both"/>
        <w:rPr>
          <w:rFonts w:ascii="Times New Roman" w:hAnsi="Times New Roman" w:cs="Times New Roman"/>
          <w:bCs/>
          <w:color w:val="002060"/>
          <w:sz w:val="16"/>
          <w:szCs w:val="16"/>
        </w:rPr>
      </w:pPr>
    </w:p>
    <w:p w14:paraId="14FAC91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740046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9AFA8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октября 1926 после победы И.В.С. во внутрипартийной борьбе из Политбюро вывели Л.Д.Т. и Зиновьева (3481).</w:t>
      </w:r>
    </w:p>
    <w:p w14:paraId="72D991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FB6A105" w14:textId="77777777" w:rsidR="00070221"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C4C0A5E" w14:textId="77777777" w:rsidR="00070221" w:rsidRPr="00C2525C" w:rsidRDefault="0007022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E62AE41" w14:textId="77777777" w:rsidR="003728C4" w:rsidRPr="00C2525C" w:rsidRDefault="003728C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19 октября 1926 года — первый полёт лёгкого самолёта Handley Page HP.32 Hamlet. /Англия/</w:t>
      </w:r>
    </w:p>
    <w:p w14:paraId="2AC3EB33" w14:textId="77777777" w:rsidR="003728C4" w:rsidRPr="00C2525C" w:rsidRDefault="003728C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1924 году британское авиационное министерство опубликовало спецификацию 23/24, которая описывала требования к небольшому пассажирскому самолёту на 6-7 мест. Компания Handley Page предложила свой проект HP.32 Hamlet. Прототип был построен за 2 года.</w:t>
      </w:r>
    </w:p>
    <w:p w14:paraId="3922D979" w14:textId="77777777" w:rsidR="003728C4" w:rsidRPr="00C2525C" w:rsidRDefault="003728C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HP.32 Hamlet был высокопланом с хорошо механизированным крылом (передняя щель, закрылки) и неубираемым шасси. В первом варианте оснащался 3 × двигателями Bristol Lucifer IV (120 л.с.), в финальном — 2 × Armstrong Siddeley Lynx (220 л.с.) Крейсерская скорость — 162 км/ч. В кабине помещалось 6 пассажиров + 2 пилота.</w:t>
      </w:r>
    </w:p>
    <w:p w14:paraId="08FDB78D" w14:textId="77777777" w:rsidR="003728C4" w:rsidRPr="00C2525C" w:rsidRDefault="003728C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Испытания показали, что мощности двигателей недостаточно для такого числа пассажиров. Попытки заменить моторы более мощными в различных комбинациях (3, 2 и даже 1 двигатель) успеха не принесли. В 1929 году единственный построенный HP.32 Hamlet был утилизирован (22300).</w:t>
      </w:r>
    </w:p>
    <w:p w14:paraId="08773F5E" w14:textId="77777777" w:rsidR="003728C4" w:rsidRPr="00C2525C" w:rsidRDefault="003728C4" w:rsidP="00C2525C">
      <w:pPr>
        <w:spacing w:after="0" w:line="240" w:lineRule="auto"/>
        <w:jc w:val="both"/>
        <w:rPr>
          <w:rFonts w:ascii="Times New Roman" w:hAnsi="Times New Roman" w:cs="Times New Roman"/>
          <w:color w:val="0070C0"/>
          <w:sz w:val="16"/>
          <w:szCs w:val="16"/>
        </w:rPr>
      </w:pPr>
    </w:p>
    <w:p w14:paraId="4C3691EA" w14:textId="77777777" w:rsidR="00070221" w:rsidRPr="00C2525C" w:rsidRDefault="00070221"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eastAsiaTheme="majorEastAsia" w:hAnsi="Times New Roman" w:cs="Times New Roman"/>
          <w:bCs/>
          <w:color w:val="002060"/>
          <w:sz w:val="16"/>
          <w:szCs w:val="16"/>
        </w:rPr>
        <w:t xml:space="preserve">19 октября </w:t>
      </w:r>
      <w:r w:rsidRPr="00C2525C">
        <w:rPr>
          <w:rFonts w:ascii="Times New Roman" w:hAnsi="Times New Roman" w:cs="Times New Roman"/>
          <w:color w:val="002060"/>
          <w:sz w:val="16"/>
          <w:szCs w:val="16"/>
        </w:rPr>
        <w:t>в 1926 году Джон Гаранд получил патент на самозарядную винтовку под 7-мм патрон. Это была первая самозарядная винтовка, принятая на вооружение в качестве основного индивидуального оружия пехоты, а не в дополнение к существующим магазинным винтовкам. Нервотрепки у конструктора со своим детищем было много. Сначала по требованию военных винтовка была переделана под 7,62-мм патрон с пулей массой 9,72 г и начальной скоростью 840 м/с, потом выяснилось, что для массового производства она слишком сложна и пришлось снова ее модернизировать. В конце концов после долгих мытарств в 1936 году винтовка конструкции Джона Кассиуса Гаранда была принята на вооружение Вооруженных Сил США под обозначением "US rifle, .30 caliber, M1". По мере поступления винтовки М1 в войска начался поток жалоб на ненадежность винтовки, дело дошло до того, что Конгресс США назначил специальную комиссию по расследованию этих жалоб. Результатом работы комиссии стал приказ о переконструировании газоотводной системы винтовки М1, служившей основной причиной всех проблем. Система была переделана в том же 1939 году и с 1941 года был начат выпуск винтов к М1 уже в модифицированном виде, а винтовки более ранних выпусков переделывались под новый стандарт.</w:t>
      </w:r>
    </w:p>
    <w:p w14:paraId="648888B6" w14:textId="77777777" w:rsidR="00070221" w:rsidRPr="00C2525C" w:rsidRDefault="00070221"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Винтовка М1 - самозарядное оружие с газовым двигателем автоматики и интегральным магазином с пачечным заряжанием. Заряжание магазина осуществляется пачками на 8 патронов, вставляемыми сверху при открытом затворе. Пачки находятся в магазине постоянно, вплоть до полного израсходования патронов, а затем автоматически выбрасываются через открытое окно вверху ствольной коробки при открытом затворе. Характерный звук выбрасываемой пачки, заметим, стоил жизни не одному G.I., но, тем не менее, американцы не считали такой способ заряжания оружия слишком плохим, а попытки оснастить М1 отъемными коробчатыми магазинами на 20 патронов остались на уровне экспериментов. Масса винтовки 4,5 кг. Винтовке придаются штык, гранатомет и инфракрасный "ночной" прицел (14804).</w:t>
      </w:r>
    </w:p>
    <w:p w14:paraId="64F18BA0" w14:textId="77777777" w:rsidR="00070221" w:rsidRPr="00C2525C" w:rsidRDefault="00070221" w:rsidP="00C2525C">
      <w:pPr>
        <w:spacing w:after="0" w:line="240" w:lineRule="auto"/>
        <w:jc w:val="both"/>
        <w:rPr>
          <w:rFonts w:ascii="Times New Roman" w:hAnsi="Times New Roman" w:cs="Times New Roman"/>
          <w:color w:val="002060"/>
          <w:sz w:val="16"/>
          <w:szCs w:val="16"/>
        </w:rPr>
      </w:pPr>
    </w:p>
    <w:p w14:paraId="21866D5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D1D71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DA6A5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октября 1926 УВВС уведомило Авиатрест письмом № 36598 о том, что с выходом N 3 Зарубежной авиатехники 4 У штаба РККА полностью выполнило обязательство по изданию во 2-й половине 1916 до 25 листов печатной продукции по секретным вопросам зарубежной авиатехники (2335,8).</w:t>
      </w:r>
    </w:p>
    <w:p w14:paraId="6D2119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9E78D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20 октября 1926 состоялось 2 техническое совещание ответственных руководителей отдела АГОС, где был доклад А.Н.Т. по АНТ-4бис (1077,79).</w:t>
      </w:r>
    </w:p>
    <w:p w14:paraId="332226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037E89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BE363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D6CA2C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октября 1926 на Кубе из-за урагана погибло более 600 человек (4962).</w:t>
      </w:r>
    </w:p>
    <w:p w14:paraId="6BAE7DF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7CA5E8E" w14:textId="77777777" w:rsidR="00D7251B" w:rsidRPr="00C2525C" w:rsidRDefault="00D7251B" w:rsidP="00C2525C">
      <w:pPr>
        <w:autoSpaceDE w:val="0"/>
        <w:autoSpaceDN w:val="0"/>
        <w:adjustRightInd w:val="0"/>
        <w:spacing w:after="0" w:line="240" w:lineRule="auto"/>
        <w:jc w:val="both"/>
        <w:rPr>
          <w:rFonts w:ascii="Times New Roman" w:hAnsi="Times New Roman" w:cs="Times New Roman"/>
          <w:iCs/>
          <w:color w:val="002060"/>
          <w:sz w:val="16"/>
          <w:szCs w:val="16"/>
        </w:rPr>
      </w:pPr>
      <w:bookmarkStart w:id="62" w:name="_Hlk63144822"/>
      <w:r w:rsidRPr="00C2525C">
        <w:rPr>
          <w:rFonts w:ascii="Times New Roman" w:hAnsi="Times New Roman" w:cs="Times New Roman"/>
          <w:i/>
          <w:iCs/>
          <w:color w:val="002060"/>
          <w:sz w:val="16"/>
          <w:szCs w:val="16"/>
        </w:rPr>
        <w:t>Авиапромышленность:</w:t>
      </w:r>
    </w:p>
    <w:p w14:paraId="699A4D6B" w14:textId="77777777" w:rsidR="00D7251B" w:rsidRPr="00C2525C" w:rsidRDefault="00D7251B"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D07181B" w14:textId="77777777" w:rsidR="00D7251B" w:rsidRPr="00C2525C" w:rsidRDefault="00D7251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21 октября 1926 года, как только в СССР стало известно о предстоящем в Берлине созыве учредительной конференции «Аэроарктик», в Ленинграде прошла встреча, поспешившая объявить об организации советской группы еще создаваемого международного общества.</w:t>
      </w:r>
      <w:bookmarkEnd w:id="62"/>
      <w:r w:rsidRPr="00C2525C">
        <w:rPr>
          <w:rFonts w:ascii="Times New Roman" w:eastAsia="Times New Roman" w:hAnsi="Times New Roman" w:cs="Times New Roman"/>
          <w:color w:val="0070C0"/>
          <w:sz w:val="16"/>
          <w:szCs w:val="16"/>
          <w:lang w:eastAsia="ru-RU"/>
        </w:rPr>
        <w:t xml:space="preserve"> </w:t>
      </w:r>
      <w:bookmarkStart w:id="63" w:name="_Hlk63144881"/>
      <w:r w:rsidRPr="00C2525C">
        <w:rPr>
          <w:rFonts w:ascii="Times New Roman" w:eastAsia="Times New Roman" w:hAnsi="Times New Roman" w:cs="Times New Roman"/>
          <w:color w:val="0070C0"/>
          <w:sz w:val="16"/>
          <w:szCs w:val="16"/>
          <w:lang w:eastAsia="ru-RU"/>
        </w:rPr>
        <w:t>На ней присутствовало шестеро достаточно известных ученых, занимавших к тому же достаточно высокие должности. В. В. Ахматов, геодезист и картограф, заместитель начальника Гидрографического управления Наркомвоенмора; В.Ю. Визе, гидролог и метеоролог, сотрудник Центрального управления морского транспорта Наркомвода; Б.Л. Исаченко, гидробиолог, директор Ботанического сада АН СССР; Р.Л. Самойлович, горный инженер, директор Института по изучению Севера при научно-техническом управлении ВСНХ СССР; А.Е. Ферсман, геолог, вице-президент АН СССР и декан географического факультета Ленинградского университета; А.Г. Воробьев, специалист в области дирижаблестроения, профессор Ленинградского института инженеров путей сообщения.</w:t>
      </w:r>
    </w:p>
    <w:p w14:paraId="34348B71" w14:textId="77777777" w:rsidR="00D7251B" w:rsidRPr="00C2525C" w:rsidRDefault="00D7251B"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Чисто формальное образование группы позволило уже 3 ноября провести настоящее собрание, которое собрало 30 человек. Они-то и избрали президиум в состав которого вошли: Б.Л. Исаченко (председатель), В.Ю. Визе, Р.Л. Самойлович, А.Е. Ферсман, гидролог и зоолог академика Н.М. Книповича и зоолог, член-корреспондента АН СССР, профессор Ленинградского университета А.А. Бялыницкий-Бирули и срочно делегировали их в Берлин (20467).</w:t>
      </w:r>
      <w:bookmarkEnd w:id="63"/>
    </w:p>
    <w:p w14:paraId="5ED63A67" w14:textId="77777777" w:rsidR="00D7251B" w:rsidRPr="00C2525C" w:rsidRDefault="00D7251B" w:rsidP="00C2525C">
      <w:pPr>
        <w:spacing w:after="0" w:line="240" w:lineRule="auto"/>
        <w:jc w:val="both"/>
        <w:rPr>
          <w:rFonts w:ascii="Times New Roman" w:hAnsi="Times New Roman" w:cs="Times New Roman"/>
          <w:color w:val="0070C0"/>
          <w:sz w:val="16"/>
          <w:szCs w:val="16"/>
        </w:rPr>
      </w:pPr>
    </w:p>
    <w:p w14:paraId="20246C3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05846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58388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октября 1926, с летящего над Пулхэмом R.33 стартовали 2 истребителя Глостер “Грииб”. Еще один подобный эксперимент был повторен 23 ноября, после чего работы с этими самолетами были завершены. Истребители “Грииб” не были оснащены оборудованием для стыковки с летящим дирижаблем, поэтому результаты этого эксперимента невелики. Правда, была подтверждена способность старта с дирижабля почтовых самолетов. В дальнейшем R.33 использовался для обучения экипажей. В 1928 году после 800 часов налета дирижабль разобрали (11324).</w:t>
      </w:r>
    </w:p>
    <w:p w14:paraId="62224A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FE2AF46" w14:textId="77777777" w:rsidR="00AC5868" w:rsidRPr="00C2525C" w:rsidRDefault="00AC586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21 октября 1926 британский дирижабль R.33 проводит дальнейшие испытания бортового истребителя, выпустив два Gloster Grebes с высоты 2500 футов (762 м) (20358).</w:t>
      </w:r>
    </w:p>
    <w:p w14:paraId="066ADA3D" w14:textId="77777777" w:rsidR="00AC5868" w:rsidRPr="00C2525C" w:rsidRDefault="00AC5868" w:rsidP="00C2525C">
      <w:pPr>
        <w:spacing w:after="0" w:line="240" w:lineRule="auto"/>
        <w:jc w:val="both"/>
        <w:rPr>
          <w:rFonts w:ascii="Times New Roman" w:hAnsi="Times New Roman" w:cs="Times New Roman"/>
          <w:color w:val="0070C0"/>
          <w:sz w:val="16"/>
          <w:szCs w:val="16"/>
        </w:rPr>
      </w:pPr>
    </w:p>
    <w:p w14:paraId="589F496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октября 1926 в Монреале американский фокусник Гарри Гудини попросил зрителя ударить его в живот (от удара фокусник через 10 дней скончался) (4962).</w:t>
      </w:r>
    </w:p>
    <w:p w14:paraId="71CF6F3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DEBAFA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5BDBB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ACE518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октября 1926 г. yа заседании Кораблестроительной секции НТК Мор</w:t>
      </w:r>
      <w:r w:rsidRPr="00C2525C">
        <w:rPr>
          <w:rFonts w:ascii="Times New Roman" w:hAnsi="Times New Roman" w:cs="Times New Roman"/>
          <w:color w:val="002060"/>
          <w:sz w:val="16"/>
          <w:szCs w:val="16"/>
        </w:rPr>
        <w:softHyphen/>
        <w:t>ских Сил РККА были оглашены основ</w:t>
      </w:r>
      <w:r w:rsidRPr="00C2525C">
        <w:rPr>
          <w:rFonts w:ascii="Times New Roman" w:hAnsi="Times New Roman" w:cs="Times New Roman"/>
          <w:color w:val="002060"/>
          <w:sz w:val="16"/>
          <w:szCs w:val="16"/>
        </w:rPr>
        <w:softHyphen/>
        <w:t>ные характеристики для корабельного самолета: двухместный, со складывающимися крыльями, одно- или двухпо-плавковый, скорость взлета 22 м/с, взлетный вес 1850 кг, длина катапульты 18-19 м, взлет в растворе углов 120° (11107).</w:t>
      </w:r>
    </w:p>
    <w:p w14:paraId="481A54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5279B25"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октября 1926 г. на заседании Ко</w:t>
      </w:r>
      <w:r w:rsidRPr="00C2525C">
        <w:rPr>
          <w:rFonts w:ascii="Times New Roman" w:hAnsi="Times New Roman" w:cs="Times New Roman"/>
          <w:color w:val="002060"/>
          <w:sz w:val="16"/>
          <w:szCs w:val="16"/>
        </w:rPr>
        <w:softHyphen/>
        <w:t>раблестроительной секции НТК Морских сил РККА обнародуются основные характеристики для корабельно</w:t>
      </w:r>
      <w:r w:rsidRPr="00C2525C">
        <w:rPr>
          <w:rFonts w:ascii="Times New Roman" w:hAnsi="Times New Roman" w:cs="Times New Roman"/>
          <w:color w:val="002060"/>
          <w:sz w:val="16"/>
          <w:szCs w:val="16"/>
        </w:rPr>
        <w:softHyphen/>
        <w:t>го самолета: скорость взлета 22 м/сек, взлет</w:t>
      </w:r>
      <w:r w:rsidRPr="00C2525C">
        <w:rPr>
          <w:rFonts w:ascii="Times New Roman" w:hAnsi="Times New Roman" w:cs="Times New Roman"/>
          <w:color w:val="002060"/>
          <w:sz w:val="16"/>
          <w:szCs w:val="16"/>
        </w:rPr>
        <w:softHyphen/>
        <w:t>ный вес 1850 кг, длина катапульты 18—19 м, взлет в растворе 120°. Самолет двухместный, со складывающимися крыльями, одно- или двухпоплавковый (12301).</w:t>
      </w:r>
    </w:p>
    <w:p w14:paraId="4B77B794" w14:textId="77777777" w:rsidR="006302FA" w:rsidRPr="00C2525C" w:rsidRDefault="006302FA" w:rsidP="00C2525C">
      <w:pPr>
        <w:spacing w:after="0" w:line="240" w:lineRule="auto"/>
        <w:jc w:val="both"/>
        <w:rPr>
          <w:rFonts w:ascii="Times New Roman" w:hAnsi="Times New Roman" w:cs="Times New Roman"/>
          <w:color w:val="002060"/>
          <w:sz w:val="16"/>
          <w:szCs w:val="16"/>
        </w:rPr>
      </w:pPr>
    </w:p>
    <w:p w14:paraId="4ACA7A2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4BC74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CD1C9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r w:rsidRPr="00C2525C">
        <w:rPr>
          <w:rFonts w:ascii="Times New Roman" w:hAnsi="Times New Roman" w:cs="Times New Roman"/>
          <w:color w:val="002060"/>
          <w:sz w:val="16"/>
          <w:szCs w:val="16"/>
          <w:lang w:val="en-US"/>
        </w:rPr>
        <w:t>October 22, 1926 In a display of tactics developed by VF Squadron 2, Lieutenant Commander F. D. Wagner led the F6C-2 Curtiss fighters in a simulated attack on the heavy ships of the Pacific Fleet as they sortied from San Pedro. Coming down in almost vertical dives from 12,000 feet at the exact time of which the fleet had been forewarned, the squadron achieved complete surprise and so impressed fleet and ship commanders with the effectiveness of their spectacular approach that there was unanimous agreement that such an attack would succeed over any defense. This was the first fleet demonstration of dive-bombing and although the tactic had been worked out by the demonstrating squadron in an independently initiated project, the obvious nature of the solution to the problem of effective bomb delivery was evident in that the same tactic was similarly and simultaneously being developed by VF Squadron 5 on the east coast (1090).</w:t>
      </w:r>
    </w:p>
    <w:p w14:paraId="773C79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p>
    <w:p w14:paraId="66163B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октября 1926 в целях демонстрации разработанной тактики истребители F6C-2 Curtiss атаковали тяжелые боевые корабли Тихоокеанского строя с почти отвесного пикирования с высоты 12 тыс. футов. Это была первая демонстрация бомбометания с пикирования. Та же самая тактика независимо была разработана и в других подразделениях (1090).</w:t>
      </w:r>
    </w:p>
    <w:p w14:paraId="7DF72A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F662285" w14:textId="77777777" w:rsidR="005D3A8A" w:rsidRPr="00C2525C" w:rsidRDefault="005D3A8A"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22 октября 1926 бойцы из ВМС Соединенных Штатов ' s Fighter Squadron 2 (VF-2) на Curtiss F6C Hawk моделируют бомбардировку с пикирования в Сан - Педро - Харбор, штат Калифорния м высоты12000 футов (3658 м) (20358).</w:t>
      </w:r>
    </w:p>
    <w:p w14:paraId="1C47393C" w14:textId="77777777" w:rsidR="005D3A8A" w:rsidRPr="00C2525C" w:rsidRDefault="005D3A8A" w:rsidP="00C2525C">
      <w:pPr>
        <w:spacing w:after="0" w:line="240" w:lineRule="auto"/>
        <w:jc w:val="both"/>
        <w:rPr>
          <w:rFonts w:ascii="Times New Roman" w:hAnsi="Times New Roman" w:cs="Times New Roman"/>
          <w:color w:val="0070C0"/>
          <w:sz w:val="16"/>
          <w:szCs w:val="16"/>
        </w:rPr>
      </w:pPr>
    </w:p>
    <w:p w14:paraId="0E1BA7A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5FC38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819A0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октября 1926 директор и пом. директора по техчасти ГАЗ-8 писали в Опытный отдел Авиатреста письмо N 17с на вх. 28:</w:t>
      </w:r>
    </w:p>
    <w:p w14:paraId="1A3E63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"Извещение об организации ЦКБ принято к руководству. В отношении личного состава ГАЗ-8, занятого конструкторской работой, вопрос согласован с Н.Н.П..." Просили привлекать ГАЗ-8 при рассмотрении в МСовете по Опытному строительству новых конструкций лыж (2335,10).</w:t>
      </w:r>
    </w:p>
    <w:p w14:paraId="666ED9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Извещение об организации ЦКБ принято к руководству. В отношении личного состава ГАЗ"а № 8, занятого конструкторской работой, вопрос согласован с Н.Н.Поликарповым, при чём ввиду того, что конструктор по лыжам не работает на заводе с 24/1У с.г., переговоры велись только о перево</w:t>
      </w:r>
      <w:r w:rsidRPr="00C2525C">
        <w:rPr>
          <w:rFonts w:ascii="Times New Roman" w:hAnsi="Times New Roman" w:cs="Times New Roman"/>
          <w:color w:val="002060"/>
          <w:sz w:val="16"/>
          <w:szCs w:val="16"/>
        </w:rPr>
        <w:softHyphen/>
        <w:t>де в ЦКБ одного чертежника - конструктора, приня</w:t>
      </w:r>
      <w:r w:rsidRPr="00C2525C">
        <w:rPr>
          <w:rFonts w:ascii="Times New Roman" w:hAnsi="Times New Roman" w:cs="Times New Roman"/>
          <w:color w:val="002060"/>
          <w:sz w:val="16"/>
          <w:szCs w:val="16"/>
        </w:rPr>
        <w:softHyphen/>
        <w:t>того на завод специально для работ по винтам. По указание инженера Поликарпова вопрос должен остаться открытым до утверждения штагов ЦКБ.</w:t>
      </w:r>
    </w:p>
    <w:p w14:paraId="45AB8EF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передачи в ЦКБ чертежей Завод ждет указаний, какие чертежи потребуется ЦКБ.</w:t>
      </w:r>
    </w:p>
    <w:p w14:paraId="6197D4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дальнейшей работы для увязки конструкторской работы с производственными сооб</w:t>
      </w:r>
      <w:r w:rsidRPr="00C2525C">
        <w:rPr>
          <w:rFonts w:ascii="Times New Roman" w:hAnsi="Times New Roman" w:cs="Times New Roman"/>
          <w:color w:val="002060"/>
          <w:sz w:val="16"/>
          <w:szCs w:val="16"/>
        </w:rPr>
        <w:softHyphen/>
        <w:t>ражениями /главным образом в отношении лыж/. За</w:t>
      </w:r>
      <w:r w:rsidRPr="00C2525C">
        <w:rPr>
          <w:rFonts w:ascii="Times New Roman" w:hAnsi="Times New Roman" w:cs="Times New Roman"/>
          <w:color w:val="002060"/>
          <w:sz w:val="16"/>
          <w:szCs w:val="16"/>
        </w:rPr>
        <w:softHyphen/>
        <w:t>водоуправление просит при рассмотрении новых конструкций лыж в Совете по Опытному Строитель</w:t>
      </w:r>
      <w:r w:rsidRPr="00C2525C">
        <w:rPr>
          <w:rFonts w:ascii="Times New Roman" w:hAnsi="Times New Roman" w:cs="Times New Roman"/>
          <w:color w:val="002060"/>
          <w:sz w:val="16"/>
          <w:szCs w:val="16"/>
        </w:rPr>
        <w:softHyphen/>
        <w:t>ству вызывать представителя ГАЗ"а № 8, кроме то</w:t>
      </w:r>
      <w:r w:rsidRPr="00C2525C">
        <w:rPr>
          <w:rFonts w:ascii="Times New Roman" w:hAnsi="Times New Roman" w:cs="Times New Roman"/>
          <w:color w:val="002060"/>
          <w:sz w:val="16"/>
          <w:szCs w:val="16"/>
        </w:rPr>
        <w:softHyphen/>
        <w:t>го Заводоуправление полагает, что хотя формально Конструкторского Бюро при ГАЗ'е № 8 не будет, но Заводу предоставляется право вносить в ЦКБ как отдельные конструктивные предложения по вин</w:t>
      </w:r>
      <w:r w:rsidRPr="00C2525C">
        <w:rPr>
          <w:rFonts w:ascii="Times New Roman" w:hAnsi="Times New Roman" w:cs="Times New Roman"/>
          <w:color w:val="002060"/>
          <w:sz w:val="16"/>
          <w:szCs w:val="16"/>
        </w:rPr>
        <w:softHyphen/>
        <w:t>там и лыжам,так и законченные проекты с тем, что...</w:t>
      </w:r>
    </w:p>
    <w:p w14:paraId="18AEAD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специальных средств на эту работу затрачивать не будет (2335,10).</w:t>
      </w:r>
    </w:p>
    <w:p w14:paraId="003173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4208DC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FEB4E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127CD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октября 1926 г. были подготовлены тезисы доклада ВПУ о работе военной промышленности в 1925/26 операционном году</w:t>
      </w:r>
    </w:p>
    <w:p w14:paraId="5F0C45E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Учета и отчетности, необходимых для совершенно ясного суждения о производствен</w:t>
      </w:r>
      <w:r w:rsidRPr="00C2525C">
        <w:rPr>
          <w:rFonts w:ascii="Times New Roman" w:hAnsi="Times New Roman" w:cs="Times New Roman"/>
          <w:color w:val="002060"/>
          <w:sz w:val="16"/>
          <w:szCs w:val="16"/>
        </w:rPr>
        <w:softHyphen/>
        <w:t>ном, материальном и финансовом положении Военпрома, нет. Баланс на 1 октября 1925 г. еще не утвержден. Ревизионная комиссия и коллегия ВПУ под председательством т. Аванесова признали этот баланс дефектным. То же в отношении баланса на 1 апреля 1926 г. Громадные материальные ценности (66 млн руб. материалов для текущего производства, 56 млн мобзапа-са, 33 млн полуфабрикатов, 53 млн неликвидов) должным образом не учтены, не оценены и не распределены. Тем не менее</w:t>
      </w:r>
    </w:p>
    <w:p w14:paraId="74E216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Даже на основании столь несовершенных отчетных данных можно твердо и уверен</w:t>
      </w:r>
      <w:r w:rsidRPr="00C2525C">
        <w:rPr>
          <w:rFonts w:ascii="Times New Roman" w:hAnsi="Times New Roman" w:cs="Times New Roman"/>
          <w:color w:val="002060"/>
          <w:sz w:val="16"/>
          <w:szCs w:val="16"/>
        </w:rPr>
        <w:softHyphen/>
        <w:t>но сказать, что к началу истекшего операционного года (на 1 октября 1925 г.) военная про</w:t>
      </w:r>
      <w:r w:rsidRPr="00C2525C">
        <w:rPr>
          <w:rFonts w:ascii="Times New Roman" w:hAnsi="Times New Roman" w:cs="Times New Roman"/>
          <w:color w:val="002060"/>
          <w:sz w:val="16"/>
          <w:szCs w:val="16"/>
        </w:rPr>
        <w:softHyphen/>
        <w:t>мышленность по сравнению с другими родственными ей отраслями промышленности имела вполне достаточно средств для того, чтобы быть производственно и финансово крепкой.</w:t>
      </w:r>
    </w:p>
    <w:p w14:paraId="207A31E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Основные показатели (коп.):</w:t>
      </w:r>
    </w:p>
    <w:tbl>
      <w:tblPr>
        <w:tblW w:w="0" w:type="auto"/>
        <w:tblInd w:w="40" w:type="dxa"/>
        <w:tblLayout w:type="fixed"/>
        <w:tblCellMar>
          <w:left w:w="40" w:type="dxa"/>
          <w:right w:w="40" w:type="dxa"/>
        </w:tblCellMar>
        <w:tblLook w:val="0000" w:firstRow="0" w:lastRow="0" w:firstColumn="0" w:lastColumn="0" w:noHBand="0" w:noVBand="0"/>
      </w:tblPr>
      <w:tblGrid>
        <w:gridCol w:w="3725"/>
        <w:gridCol w:w="259"/>
        <w:gridCol w:w="1421"/>
        <w:gridCol w:w="259"/>
        <w:gridCol w:w="1229"/>
        <w:gridCol w:w="1056"/>
      </w:tblGrid>
      <w:tr w:rsidR="00BD609C" w:rsidRPr="00C2525C" w14:paraId="318B2E65" w14:textId="77777777">
        <w:trPr>
          <w:trHeight w:val="509"/>
        </w:trPr>
        <w:tc>
          <w:tcPr>
            <w:tcW w:w="3725" w:type="dxa"/>
            <w:tcBorders>
              <w:top w:val="single" w:sz="6" w:space="0" w:color="auto"/>
              <w:left w:val="single" w:sz="6" w:space="0" w:color="auto"/>
              <w:bottom w:val="nil"/>
              <w:right w:val="single" w:sz="6" w:space="0" w:color="auto"/>
            </w:tcBorders>
          </w:tcPr>
          <w:p w14:paraId="0AD8B4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368F513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Вся металлическая промышленность</w:t>
            </w:r>
          </w:p>
        </w:tc>
        <w:tc>
          <w:tcPr>
            <w:tcW w:w="1488" w:type="dxa"/>
            <w:gridSpan w:val="2"/>
            <w:tcBorders>
              <w:top w:val="single" w:sz="6" w:space="0" w:color="auto"/>
              <w:left w:val="single" w:sz="6" w:space="0" w:color="auto"/>
              <w:bottom w:val="single" w:sz="6" w:space="0" w:color="auto"/>
              <w:right w:val="single" w:sz="6" w:space="0" w:color="auto"/>
            </w:tcBorders>
          </w:tcPr>
          <w:p w14:paraId="332C19C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Вся химическая промышленность</w:t>
            </w:r>
          </w:p>
        </w:tc>
        <w:tc>
          <w:tcPr>
            <w:tcW w:w="1056" w:type="dxa"/>
            <w:tcBorders>
              <w:top w:val="single" w:sz="6" w:space="0" w:color="auto"/>
              <w:left w:val="single" w:sz="6" w:space="0" w:color="auto"/>
              <w:bottom w:val="nil"/>
              <w:right w:val="single" w:sz="6" w:space="0" w:color="auto"/>
            </w:tcBorders>
          </w:tcPr>
          <w:p w14:paraId="3DE5BC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Военная про</w:t>
            </w:r>
            <w:r w:rsidRPr="00C2525C">
              <w:rPr>
                <w:rFonts w:ascii="Times New Roman" w:hAnsi="Times New Roman" w:cs="Times New Roman"/>
                <w:color w:val="002060"/>
                <w:sz w:val="16"/>
                <w:szCs w:val="16"/>
              </w:rPr>
              <w:softHyphen/>
              <w:t>мышлен</w:t>
            </w:r>
            <w:r w:rsidRPr="00C2525C">
              <w:rPr>
                <w:rFonts w:ascii="Times New Roman" w:hAnsi="Times New Roman" w:cs="Times New Roman"/>
                <w:color w:val="002060"/>
                <w:sz w:val="16"/>
                <w:szCs w:val="16"/>
              </w:rPr>
              <w:softHyphen/>
              <w:t>ность</w:t>
            </w:r>
          </w:p>
        </w:tc>
      </w:tr>
      <w:tr w:rsidR="00BD609C" w:rsidRPr="00C2525C" w14:paraId="0CA0C069" w14:textId="77777777">
        <w:trPr>
          <w:trHeight w:val="634"/>
        </w:trPr>
        <w:tc>
          <w:tcPr>
            <w:tcW w:w="3725" w:type="dxa"/>
            <w:tcBorders>
              <w:top w:val="nil"/>
              <w:left w:val="single" w:sz="6" w:space="0" w:color="auto"/>
              <w:bottom w:val="single" w:sz="6" w:space="0" w:color="auto"/>
              <w:right w:val="single" w:sz="6" w:space="0" w:color="auto"/>
            </w:tcBorders>
          </w:tcPr>
          <w:p w14:paraId="437FB6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259" w:type="dxa"/>
            <w:tcBorders>
              <w:top w:val="single" w:sz="6" w:space="0" w:color="auto"/>
              <w:left w:val="single" w:sz="6" w:space="0" w:color="auto"/>
              <w:bottom w:val="single" w:sz="6" w:space="0" w:color="auto"/>
              <w:right w:val="single" w:sz="6" w:space="0" w:color="auto"/>
            </w:tcBorders>
          </w:tcPr>
          <w:p w14:paraId="1594B5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50BB56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том числе мет[аллических] изд[елий]</w:t>
            </w:r>
            <w:r w:rsidRPr="00C2525C">
              <w:rPr>
                <w:rFonts w:ascii="Times New Roman" w:hAnsi="Times New Roman" w:cs="Times New Roman"/>
                <w:color w:val="002060"/>
                <w:sz w:val="16"/>
                <w:szCs w:val="16"/>
                <w:vertAlign w:val="superscript"/>
              </w:rPr>
              <w:t>3</w:t>
            </w:r>
            <w:r w:rsidRPr="00C2525C">
              <w:rPr>
                <w:rFonts w:ascii="Times New Roman" w:hAnsi="Times New Roman" w:cs="Times New Roman"/>
                <w:color w:val="002060"/>
                <w:sz w:val="16"/>
                <w:szCs w:val="16"/>
              </w:rPr>
              <w:t>'</w:t>
            </w:r>
          </w:p>
        </w:tc>
        <w:tc>
          <w:tcPr>
            <w:tcW w:w="259" w:type="dxa"/>
            <w:tcBorders>
              <w:top w:val="single" w:sz="6" w:space="0" w:color="auto"/>
              <w:left w:val="single" w:sz="6" w:space="0" w:color="auto"/>
              <w:bottom w:val="single" w:sz="6" w:space="0" w:color="auto"/>
              <w:right w:val="single" w:sz="6" w:space="0" w:color="auto"/>
            </w:tcBorders>
          </w:tcPr>
          <w:p w14:paraId="2D3BD3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B39BB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том числе ос</w:t>
            </w:r>
            <w:r w:rsidRPr="00C2525C">
              <w:rPr>
                <w:rFonts w:ascii="Times New Roman" w:hAnsi="Times New Roman" w:cs="Times New Roman"/>
                <w:color w:val="002060"/>
                <w:sz w:val="16"/>
                <w:szCs w:val="16"/>
              </w:rPr>
              <w:softHyphen/>
              <w:t>новная хими</w:t>
            </w:r>
            <w:r w:rsidRPr="00C2525C">
              <w:rPr>
                <w:rFonts w:ascii="Times New Roman" w:hAnsi="Times New Roman" w:cs="Times New Roman"/>
                <w:color w:val="002060"/>
                <w:sz w:val="16"/>
                <w:szCs w:val="16"/>
              </w:rPr>
              <w:softHyphen/>
              <w:t>ческая</w:t>
            </w:r>
          </w:p>
        </w:tc>
        <w:tc>
          <w:tcPr>
            <w:tcW w:w="1056" w:type="dxa"/>
            <w:tcBorders>
              <w:top w:val="nil"/>
              <w:left w:val="single" w:sz="6" w:space="0" w:color="auto"/>
              <w:bottom w:val="single" w:sz="6" w:space="0" w:color="auto"/>
              <w:right w:val="single" w:sz="6" w:space="0" w:color="auto"/>
            </w:tcBorders>
          </w:tcPr>
          <w:p w14:paraId="20E502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E641559" w14:textId="77777777">
        <w:trPr>
          <w:trHeight w:val="278"/>
        </w:trPr>
        <w:tc>
          <w:tcPr>
            <w:tcW w:w="3725" w:type="dxa"/>
            <w:tcBorders>
              <w:top w:val="single" w:sz="6" w:space="0" w:color="auto"/>
              <w:left w:val="single" w:sz="6" w:space="0" w:color="auto"/>
              <w:bottom w:val="single" w:sz="6" w:space="0" w:color="auto"/>
              <w:right w:val="single" w:sz="6" w:space="0" w:color="auto"/>
            </w:tcBorders>
          </w:tcPr>
          <w:p w14:paraId="0E022B0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 живых оборотных средств на 1 руб. продукции</w:t>
            </w:r>
          </w:p>
        </w:tc>
        <w:tc>
          <w:tcPr>
            <w:tcW w:w="259" w:type="dxa"/>
            <w:tcBorders>
              <w:top w:val="single" w:sz="6" w:space="0" w:color="auto"/>
              <w:left w:val="single" w:sz="6" w:space="0" w:color="auto"/>
              <w:bottom w:val="single" w:sz="6" w:space="0" w:color="auto"/>
              <w:right w:val="single" w:sz="6" w:space="0" w:color="auto"/>
            </w:tcBorders>
          </w:tcPr>
          <w:p w14:paraId="043A605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79</w:t>
            </w:r>
          </w:p>
        </w:tc>
        <w:tc>
          <w:tcPr>
            <w:tcW w:w="1421" w:type="dxa"/>
            <w:tcBorders>
              <w:top w:val="single" w:sz="6" w:space="0" w:color="auto"/>
              <w:left w:val="single" w:sz="6" w:space="0" w:color="auto"/>
              <w:bottom w:val="single" w:sz="6" w:space="0" w:color="auto"/>
              <w:right w:val="single" w:sz="6" w:space="0" w:color="auto"/>
            </w:tcBorders>
          </w:tcPr>
          <w:p w14:paraId="4E8E18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w:t>
            </w:r>
          </w:p>
        </w:tc>
        <w:tc>
          <w:tcPr>
            <w:tcW w:w="259" w:type="dxa"/>
            <w:tcBorders>
              <w:top w:val="single" w:sz="6" w:space="0" w:color="auto"/>
              <w:left w:val="single" w:sz="6" w:space="0" w:color="auto"/>
              <w:bottom w:val="single" w:sz="6" w:space="0" w:color="auto"/>
              <w:right w:val="single" w:sz="6" w:space="0" w:color="auto"/>
            </w:tcBorders>
          </w:tcPr>
          <w:p w14:paraId="3C4A455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68</w:t>
            </w:r>
          </w:p>
        </w:tc>
        <w:tc>
          <w:tcPr>
            <w:tcW w:w="1229" w:type="dxa"/>
            <w:tcBorders>
              <w:top w:val="single" w:sz="6" w:space="0" w:color="auto"/>
              <w:left w:val="single" w:sz="6" w:space="0" w:color="auto"/>
              <w:bottom w:val="single" w:sz="6" w:space="0" w:color="auto"/>
              <w:right w:val="single" w:sz="6" w:space="0" w:color="auto"/>
            </w:tcBorders>
          </w:tcPr>
          <w:p w14:paraId="0852D7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70</w:t>
            </w:r>
          </w:p>
        </w:tc>
        <w:tc>
          <w:tcPr>
            <w:tcW w:w="1056" w:type="dxa"/>
            <w:tcBorders>
              <w:top w:val="single" w:sz="6" w:space="0" w:color="auto"/>
              <w:left w:val="single" w:sz="6" w:space="0" w:color="auto"/>
              <w:bottom w:val="single" w:sz="6" w:space="0" w:color="auto"/>
              <w:right w:val="single" w:sz="6" w:space="0" w:color="auto"/>
            </w:tcBorders>
          </w:tcPr>
          <w:p w14:paraId="6D0EDDE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121</w:t>
            </w:r>
          </w:p>
        </w:tc>
      </w:tr>
      <w:tr w:rsidR="00BD609C" w:rsidRPr="00C2525C" w14:paraId="6269264D" w14:textId="77777777">
        <w:trPr>
          <w:trHeight w:val="278"/>
        </w:trPr>
        <w:tc>
          <w:tcPr>
            <w:tcW w:w="3725" w:type="dxa"/>
            <w:tcBorders>
              <w:top w:val="single" w:sz="6" w:space="0" w:color="auto"/>
              <w:left w:val="single" w:sz="6" w:space="0" w:color="auto"/>
              <w:bottom w:val="single" w:sz="6" w:space="0" w:color="auto"/>
              <w:right w:val="single" w:sz="6" w:space="0" w:color="auto"/>
            </w:tcBorders>
          </w:tcPr>
          <w:p w14:paraId="1093F2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том числе: своих</w:t>
            </w:r>
          </w:p>
        </w:tc>
        <w:tc>
          <w:tcPr>
            <w:tcW w:w="259" w:type="dxa"/>
            <w:tcBorders>
              <w:top w:val="single" w:sz="6" w:space="0" w:color="auto"/>
              <w:left w:val="single" w:sz="6" w:space="0" w:color="auto"/>
              <w:bottom w:val="single" w:sz="6" w:space="0" w:color="auto"/>
              <w:right w:val="single" w:sz="6" w:space="0" w:color="auto"/>
            </w:tcBorders>
          </w:tcPr>
          <w:p w14:paraId="16BD1D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w:t>
            </w:r>
          </w:p>
        </w:tc>
        <w:tc>
          <w:tcPr>
            <w:tcW w:w="1421" w:type="dxa"/>
            <w:tcBorders>
              <w:top w:val="single" w:sz="6" w:space="0" w:color="auto"/>
              <w:left w:val="single" w:sz="6" w:space="0" w:color="auto"/>
              <w:bottom w:val="single" w:sz="6" w:space="0" w:color="auto"/>
              <w:right w:val="single" w:sz="6" w:space="0" w:color="auto"/>
            </w:tcBorders>
          </w:tcPr>
          <w:p w14:paraId="702E242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w:t>
            </w:r>
          </w:p>
        </w:tc>
        <w:tc>
          <w:tcPr>
            <w:tcW w:w="259" w:type="dxa"/>
            <w:tcBorders>
              <w:top w:val="single" w:sz="6" w:space="0" w:color="auto"/>
              <w:left w:val="single" w:sz="6" w:space="0" w:color="auto"/>
              <w:bottom w:val="single" w:sz="6" w:space="0" w:color="auto"/>
              <w:right w:val="single" w:sz="6" w:space="0" w:color="auto"/>
            </w:tcBorders>
          </w:tcPr>
          <w:p w14:paraId="352EF49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38</w:t>
            </w:r>
          </w:p>
        </w:tc>
        <w:tc>
          <w:tcPr>
            <w:tcW w:w="1229" w:type="dxa"/>
            <w:tcBorders>
              <w:top w:val="single" w:sz="6" w:space="0" w:color="auto"/>
              <w:left w:val="single" w:sz="6" w:space="0" w:color="auto"/>
              <w:bottom w:val="single" w:sz="6" w:space="0" w:color="auto"/>
              <w:right w:val="single" w:sz="6" w:space="0" w:color="auto"/>
            </w:tcBorders>
          </w:tcPr>
          <w:p w14:paraId="656942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w:t>
            </w:r>
          </w:p>
        </w:tc>
        <w:tc>
          <w:tcPr>
            <w:tcW w:w="1056" w:type="dxa"/>
            <w:tcBorders>
              <w:top w:val="single" w:sz="6" w:space="0" w:color="auto"/>
              <w:left w:val="single" w:sz="6" w:space="0" w:color="auto"/>
              <w:bottom w:val="single" w:sz="6" w:space="0" w:color="auto"/>
              <w:right w:val="single" w:sz="6" w:space="0" w:color="auto"/>
            </w:tcBorders>
          </w:tcPr>
          <w:p w14:paraId="121FA0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90</w:t>
            </w:r>
          </w:p>
        </w:tc>
      </w:tr>
      <w:tr w:rsidR="00BD609C" w:rsidRPr="00C2525C" w14:paraId="1CF7FA4E" w14:textId="77777777">
        <w:trPr>
          <w:trHeight w:val="278"/>
        </w:trPr>
        <w:tc>
          <w:tcPr>
            <w:tcW w:w="3725" w:type="dxa"/>
            <w:tcBorders>
              <w:top w:val="single" w:sz="6" w:space="0" w:color="auto"/>
              <w:left w:val="single" w:sz="6" w:space="0" w:color="auto"/>
              <w:bottom w:val="single" w:sz="6" w:space="0" w:color="auto"/>
              <w:right w:val="single" w:sz="6" w:space="0" w:color="auto"/>
            </w:tcBorders>
          </w:tcPr>
          <w:p w14:paraId="76EF30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чужих</w:t>
            </w:r>
          </w:p>
        </w:tc>
        <w:tc>
          <w:tcPr>
            <w:tcW w:w="259" w:type="dxa"/>
            <w:tcBorders>
              <w:top w:val="single" w:sz="6" w:space="0" w:color="auto"/>
              <w:left w:val="single" w:sz="6" w:space="0" w:color="auto"/>
              <w:bottom w:val="single" w:sz="6" w:space="0" w:color="auto"/>
              <w:right w:val="single" w:sz="6" w:space="0" w:color="auto"/>
            </w:tcBorders>
          </w:tcPr>
          <w:p w14:paraId="5125EC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w:t>
            </w:r>
          </w:p>
        </w:tc>
        <w:tc>
          <w:tcPr>
            <w:tcW w:w="1421" w:type="dxa"/>
            <w:tcBorders>
              <w:top w:val="single" w:sz="6" w:space="0" w:color="auto"/>
              <w:left w:val="single" w:sz="6" w:space="0" w:color="auto"/>
              <w:bottom w:val="single" w:sz="6" w:space="0" w:color="auto"/>
              <w:right w:val="single" w:sz="6" w:space="0" w:color="auto"/>
            </w:tcBorders>
          </w:tcPr>
          <w:p w14:paraId="36EC31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39</w:t>
            </w:r>
          </w:p>
        </w:tc>
        <w:tc>
          <w:tcPr>
            <w:tcW w:w="259" w:type="dxa"/>
            <w:tcBorders>
              <w:top w:val="single" w:sz="6" w:space="0" w:color="auto"/>
              <w:left w:val="single" w:sz="6" w:space="0" w:color="auto"/>
              <w:bottom w:val="single" w:sz="6" w:space="0" w:color="auto"/>
              <w:right w:val="single" w:sz="6" w:space="0" w:color="auto"/>
            </w:tcBorders>
          </w:tcPr>
          <w:p w14:paraId="1E25411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w:t>
            </w:r>
          </w:p>
        </w:tc>
        <w:tc>
          <w:tcPr>
            <w:tcW w:w="1229" w:type="dxa"/>
            <w:tcBorders>
              <w:top w:val="single" w:sz="6" w:space="0" w:color="auto"/>
              <w:left w:val="single" w:sz="6" w:space="0" w:color="auto"/>
              <w:bottom w:val="single" w:sz="6" w:space="0" w:color="auto"/>
              <w:right w:val="single" w:sz="6" w:space="0" w:color="auto"/>
            </w:tcBorders>
          </w:tcPr>
          <w:p w14:paraId="163EC6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48</w:t>
            </w:r>
          </w:p>
        </w:tc>
        <w:tc>
          <w:tcPr>
            <w:tcW w:w="1056" w:type="dxa"/>
            <w:tcBorders>
              <w:top w:val="single" w:sz="6" w:space="0" w:color="auto"/>
              <w:left w:val="single" w:sz="6" w:space="0" w:color="auto"/>
              <w:bottom w:val="single" w:sz="6" w:space="0" w:color="auto"/>
              <w:right w:val="single" w:sz="6" w:space="0" w:color="auto"/>
            </w:tcBorders>
          </w:tcPr>
          <w:p w14:paraId="0143B1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w:t>
            </w:r>
          </w:p>
        </w:tc>
      </w:tr>
      <w:tr w:rsidR="00BD609C" w:rsidRPr="00C2525C" w14:paraId="591BB0E6" w14:textId="77777777">
        <w:trPr>
          <w:trHeight w:val="307"/>
        </w:trPr>
        <w:tc>
          <w:tcPr>
            <w:tcW w:w="3725" w:type="dxa"/>
            <w:tcBorders>
              <w:top w:val="single" w:sz="6" w:space="0" w:color="auto"/>
              <w:left w:val="single" w:sz="6" w:space="0" w:color="auto"/>
              <w:bottom w:val="single" w:sz="6" w:space="0" w:color="auto"/>
              <w:right w:val="single" w:sz="6" w:space="0" w:color="auto"/>
            </w:tcBorders>
          </w:tcPr>
          <w:p w14:paraId="704A3AA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банковских</w:t>
            </w:r>
          </w:p>
        </w:tc>
        <w:tc>
          <w:tcPr>
            <w:tcW w:w="259" w:type="dxa"/>
            <w:tcBorders>
              <w:top w:val="single" w:sz="6" w:space="0" w:color="auto"/>
              <w:left w:val="single" w:sz="6" w:space="0" w:color="auto"/>
              <w:bottom w:val="single" w:sz="6" w:space="0" w:color="auto"/>
              <w:right w:val="single" w:sz="6" w:space="0" w:color="auto"/>
            </w:tcBorders>
          </w:tcPr>
          <w:p w14:paraId="6ABA215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w:t>
            </w:r>
          </w:p>
        </w:tc>
        <w:tc>
          <w:tcPr>
            <w:tcW w:w="1421" w:type="dxa"/>
            <w:tcBorders>
              <w:top w:val="single" w:sz="6" w:space="0" w:color="auto"/>
              <w:left w:val="single" w:sz="6" w:space="0" w:color="auto"/>
              <w:bottom w:val="single" w:sz="6" w:space="0" w:color="auto"/>
              <w:right w:val="single" w:sz="6" w:space="0" w:color="auto"/>
            </w:tcBorders>
          </w:tcPr>
          <w:p w14:paraId="019D7C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259" w:type="dxa"/>
            <w:tcBorders>
              <w:top w:val="single" w:sz="6" w:space="0" w:color="auto"/>
              <w:left w:val="single" w:sz="6" w:space="0" w:color="auto"/>
              <w:bottom w:val="single" w:sz="6" w:space="0" w:color="auto"/>
              <w:right w:val="single" w:sz="6" w:space="0" w:color="auto"/>
            </w:tcBorders>
          </w:tcPr>
          <w:p w14:paraId="11B7F3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w:t>
            </w:r>
          </w:p>
        </w:tc>
        <w:tc>
          <w:tcPr>
            <w:tcW w:w="1229" w:type="dxa"/>
            <w:tcBorders>
              <w:top w:val="single" w:sz="6" w:space="0" w:color="auto"/>
              <w:left w:val="single" w:sz="6" w:space="0" w:color="auto"/>
              <w:bottom w:val="single" w:sz="6" w:space="0" w:color="auto"/>
              <w:right w:val="single" w:sz="6" w:space="0" w:color="auto"/>
            </w:tcBorders>
          </w:tcPr>
          <w:p w14:paraId="591352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w:t>
            </w:r>
          </w:p>
        </w:tc>
        <w:tc>
          <w:tcPr>
            <w:tcW w:w="1056" w:type="dxa"/>
            <w:tcBorders>
              <w:top w:val="single" w:sz="6" w:space="0" w:color="auto"/>
              <w:left w:val="single" w:sz="6" w:space="0" w:color="auto"/>
              <w:bottom w:val="single" w:sz="6" w:space="0" w:color="auto"/>
              <w:right w:val="single" w:sz="6" w:space="0" w:color="auto"/>
            </w:tcBorders>
          </w:tcPr>
          <w:p w14:paraId="554F2A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w:t>
            </w:r>
          </w:p>
        </w:tc>
      </w:tr>
    </w:tbl>
    <w:p w14:paraId="165E59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Эти данные свидетельствуют:</w:t>
      </w:r>
    </w:p>
    <w:p w14:paraId="3CA8A7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что военная промышленность имела своих средств на 1 руб. продукции несравненно больше, чем другие аналогичные отрасли промышленности;</w:t>
      </w:r>
    </w:p>
    <w:p w14:paraId="2D234E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что банковские кредиты почти не были использованы военной промышленностью и на нее не давили вовсе. Если к этому присоединить колоссальные генеральные авансы, пол^ -ченные военной промышленностью от военведа в самом начале истекшего операционного го</w:t>
      </w:r>
      <w:r w:rsidRPr="00C2525C">
        <w:rPr>
          <w:rFonts w:ascii="Times New Roman" w:hAnsi="Times New Roman" w:cs="Times New Roman"/>
          <w:color w:val="002060"/>
          <w:sz w:val="16"/>
          <w:szCs w:val="16"/>
        </w:rPr>
        <w:softHyphen/>
        <w:t>да (октябрь-ноябрь - 25% от программы, а затем и авансы по локальным договорам тоже кругло - 25% от программы), то ясно, что денежными и материальными ресурсами военная промышленность была обеспечена сверх всякой меры.</w:t>
      </w:r>
    </w:p>
    <w:p w14:paraId="3E888C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рабсилы и служащих Военпром не только не испытывал недостатка, но имел значительный излишек. Против промфинплана истекшего операционного года Военп</w:t>
      </w:r>
      <w:r w:rsidRPr="00C2525C">
        <w:rPr>
          <w:rFonts w:ascii="Times New Roman" w:hAnsi="Times New Roman" w:cs="Times New Roman"/>
          <w:color w:val="002060"/>
          <w:sz w:val="16"/>
          <w:szCs w:val="16"/>
        </w:rPr>
        <w:softHyphen/>
        <w:t>ром имел: лишних рабочих - 6977 чел. (из 74 977 чел.); лишних служащих - 3359 чел. (из 13 359 чел.).</w:t>
      </w:r>
    </w:p>
    <w:p w14:paraId="178997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Наконец, и производственная мощность основного капитала значительно превышала программные задания (производственные] мощн[ости] - около 200 млн руб., программное задание - около 100 млн руб.). Вопреки всему изложенному</w:t>
      </w:r>
    </w:p>
    <w:p w14:paraId="1483DF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Военпром возложенных на него задач не выполнил. Сдаточно-производственные не</w:t>
      </w:r>
      <w:r w:rsidRPr="00C2525C">
        <w:rPr>
          <w:rFonts w:ascii="Times New Roman" w:hAnsi="Times New Roman" w:cs="Times New Roman"/>
          <w:color w:val="002060"/>
          <w:sz w:val="16"/>
          <w:szCs w:val="16"/>
        </w:rPr>
        <w:softHyphen/>
        <w:t>доделы стали нормальным явлением и достигли громадных размеров, ставя под удар боеспо</w:t>
      </w:r>
      <w:r w:rsidRPr="00C2525C">
        <w:rPr>
          <w:rFonts w:ascii="Times New Roman" w:hAnsi="Times New Roman" w:cs="Times New Roman"/>
          <w:color w:val="002060"/>
          <w:sz w:val="16"/>
          <w:szCs w:val="16"/>
        </w:rPr>
        <w:softHyphen/>
        <w:t>собность армии и оборону Союза</w:t>
      </w:r>
    </w:p>
    <w:p w14:paraId="220F2D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Недостача на 1 октября 1925 г. (по программе 1924/25 г.) составила кругло 7,5 млн руб. (15%). Недостача на 1 октября 1926 г. (по программе 1925/26 г.) составила кругло 27,4 млн руб. (30%). Производственный недодел на 1 октября 1925 г. составил те же 7,5 млн руб. (15%) от программы. Производственный недодел на 1 октября 1926 г. грубо ориентировочно -6 млн руб. (7,5%) от программы (последняя цифра подлежит уточнению в ближайшие дни).</w:t>
      </w:r>
    </w:p>
    <w:p w14:paraId="3B4FEAA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как результат этого финансовое положение Военпрома резко ухудшилось. Чужие средства и банковские кредиты на 1 октября 1926 г. значительно возросли по сравнению с 1 октября 1925 г. (кругло - на 14 млн), и сверх того потребовалось чрезвычайное авансиро</w:t>
      </w:r>
      <w:r w:rsidRPr="00C2525C">
        <w:rPr>
          <w:rFonts w:ascii="Times New Roman" w:hAnsi="Times New Roman" w:cs="Times New Roman"/>
          <w:color w:val="002060"/>
          <w:sz w:val="16"/>
          <w:szCs w:val="16"/>
        </w:rPr>
        <w:softHyphen/>
        <w:t>вание со стороны военведа в нарушение существующих договорных отношений на сумму кругло 17 млн руб.</w:t>
      </w:r>
    </w:p>
    <w:p w14:paraId="03E8BF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Такое положение с финансами и производственной программой у Военпрома яви</w:t>
      </w:r>
      <w:r w:rsidRPr="00C2525C">
        <w:rPr>
          <w:rFonts w:ascii="Times New Roman" w:hAnsi="Times New Roman" w:cs="Times New Roman"/>
          <w:color w:val="002060"/>
          <w:sz w:val="16"/>
          <w:szCs w:val="16"/>
        </w:rPr>
        <w:softHyphen/>
        <w:t>лось прямым следствием целого ряда причин:</w:t>
      </w:r>
    </w:p>
    <w:p w14:paraId="12F59D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позднее получение программы и изменения таковой в процессе утверждения. Так:</w:t>
      </w:r>
    </w:p>
    <w:p w14:paraId="73BA544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программа на 1923/24 г. была дана в одной редакции (28 апреля 1922 г.) на сумму 135 млн руб. Согласование программы происходило с 7 мая 1922 г. по 6 октября 1923 г. Утве</w:t>
      </w:r>
      <w:r w:rsidRPr="00C2525C">
        <w:rPr>
          <w:rFonts w:ascii="Times New Roman" w:hAnsi="Times New Roman" w:cs="Times New Roman"/>
          <w:color w:val="002060"/>
          <w:sz w:val="16"/>
          <w:szCs w:val="16"/>
        </w:rPr>
        <w:softHyphen/>
        <w:t>рждение на первый квартал последовало лишь 25 сентября 1923 г. и на год - 25 февраля 1924 г. в сумме только 65,5 млн руб.;</w:t>
      </w:r>
    </w:p>
    <w:p w14:paraId="4E3F83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программа на 1924/25 г. была дана в первоначальной наметке 10 июня 1924 г. на 75,6 млн руб. Окончательное согласование последовало лишь 20 декабря 1924 г., притом на сум</w:t>
      </w:r>
      <w:r w:rsidRPr="00C2525C">
        <w:rPr>
          <w:rFonts w:ascii="Times New Roman" w:hAnsi="Times New Roman" w:cs="Times New Roman"/>
          <w:color w:val="002060"/>
          <w:sz w:val="16"/>
          <w:szCs w:val="16"/>
        </w:rPr>
        <w:softHyphen/>
        <w:t>му только 52,6 млн руб. В процессе согласования имело место пять крупных изменений прог</w:t>
      </w:r>
      <w:r w:rsidRPr="00C2525C">
        <w:rPr>
          <w:rFonts w:ascii="Times New Roman" w:hAnsi="Times New Roman" w:cs="Times New Roman"/>
          <w:color w:val="002060"/>
          <w:sz w:val="16"/>
          <w:szCs w:val="16"/>
        </w:rPr>
        <w:softHyphen/>
        <w:t>раммы как по сумме, так и по номенклатуре;</w:t>
      </w:r>
    </w:p>
    <w:p w14:paraId="759FEF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программа на 1925/26 г. в первоначальном виде была дана 1 июня 1925 г. Окончатель</w:t>
      </w:r>
      <w:r w:rsidRPr="00C2525C">
        <w:rPr>
          <w:rFonts w:ascii="Times New Roman" w:hAnsi="Times New Roman" w:cs="Times New Roman"/>
          <w:color w:val="002060"/>
          <w:sz w:val="16"/>
          <w:szCs w:val="16"/>
        </w:rPr>
        <w:softHyphen/>
        <w:t>ное установление программы состоялось 17 декабря 1925 г., причем в процессе согласования было шесть крупных программных изменений;</w:t>
      </w:r>
    </w:p>
    <w:p w14:paraId="13B735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отсутствие какой бы то ни было перспективной программы, определяющей произво</w:t>
      </w:r>
      <w:r w:rsidRPr="00C2525C">
        <w:rPr>
          <w:rFonts w:ascii="Times New Roman" w:hAnsi="Times New Roman" w:cs="Times New Roman"/>
          <w:color w:val="002060"/>
          <w:sz w:val="16"/>
          <w:szCs w:val="16"/>
        </w:rPr>
        <w:softHyphen/>
        <w:t>дственный режим Военпрома, по крайней мере, на три года вперед, как это имеет место во всех других отраслях промышленности.</w:t>
      </w:r>
    </w:p>
    <w:p w14:paraId="767AC2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силе этих причин производственный год Военпрома по ряду изделий начинался несколько позже 1 октября.</w:t>
      </w:r>
    </w:p>
    <w:p w14:paraId="5E72A1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Однако главнейшие причины производственных финансовых провалов Военпрома надо искать не в этом, а в неслыханно безобразном подборе личного состава и хаотической организационной структуре. Можно прямо сказать, что если бы какому-нибудь толковейше-му саботажнику поручили в корне дезорганизовать Военпром, то он вряд ли придумал бы больший хаос и худший подбор личного состава, чем тот, что существовал в Военпроме до се</w:t>
      </w:r>
      <w:r w:rsidRPr="00C2525C">
        <w:rPr>
          <w:rFonts w:ascii="Times New Roman" w:hAnsi="Times New Roman" w:cs="Times New Roman"/>
          <w:color w:val="002060"/>
          <w:sz w:val="16"/>
          <w:szCs w:val="16"/>
        </w:rPr>
        <w:softHyphen/>
        <w:t>редины третьего квартала истекшего операционного года.</w:t>
      </w:r>
    </w:p>
    <w:p w14:paraId="6EA4914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Кадровая военная промышленность более 150 лет существует на госбюджете. Рево</w:t>
      </w:r>
      <w:r w:rsidRPr="00C2525C">
        <w:rPr>
          <w:rFonts w:ascii="Times New Roman" w:hAnsi="Times New Roman" w:cs="Times New Roman"/>
          <w:color w:val="002060"/>
          <w:sz w:val="16"/>
          <w:szCs w:val="16"/>
        </w:rPr>
        <w:softHyphen/>
        <w:t>люция до последнего времени не меняла этого порядка. Принцип договорных отношений (хозяйственного расчета) с военведом вошел в силу лишь в текущем 1925/26 г.</w:t>
      </w:r>
    </w:p>
    <w:p w14:paraId="3A66F2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Работа Военпрома в отдельных своих разделах требует исключительной секретности. В целом же она связана с особой ответственностью. Отсюда - вредный перегиб в сторону за</w:t>
      </w:r>
      <w:r w:rsidRPr="00C2525C">
        <w:rPr>
          <w:rFonts w:ascii="Times New Roman" w:hAnsi="Times New Roman" w:cs="Times New Roman"/>
          <w:color w:val="002060"/>
          <w:sz w:val="16"/>
          <w:szCs w:val="16"/>
        </w:rPr>
        <w:softHyphen/>
        <w:t>секречивания почти всей переписки, крайне сложное делопроизводство. Боязнь всякой отве</w:t>
      </w:r>
      <w:r w:rsidRPr="00C2525C">
        <w:rPr>
          <w:rFonts w:ascii="Times New Roman" w:hAnsi="Times New Roman" w:cs="Times New Roman"/>
          <w:color w:val="002060"/>
          <w:sz w:val="16"/>
          <w:szCs w:val="16"/>
        </w:rPr>
        <w:softHyphen/>
        <w:t>тственности и как следствие этого - дикий бюрократизм во внутренних отношениях отделов и работников между собой, и как конечный результат - фактическая безответственность все</w:t>
      </w:r>
      <w:r w:rsidRPr="00C2525C">
        <w:rPr>
          <w:rFonts w:ascii="Times New Roman" w:hAnsi="Times New Roman" w:cs="Times New Roman"/>
          <w:color w:val="002060"/>
          <w:sz w:val="16"/>
          <w:szCs w:val="16"/>
        </w:rPr>
        <w:softHyphen/>
        <w:t>го аппарата и его руководителей.</w:t>
      </w:r>
    </w:p>
    <w:p w14:paraId="1A7C213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Госбюджетные начала были основным условием, повлиявшим на характер подбора личного состава Военпрома. Секретность и боязнь ответственности этот момент еще более усилили. Госбюджет оставил в наследство революционному Военпрому мертвечину, бездуш</w:t>
      </w:r>
      <w:r w:rsidRPr="00C2525C">
        <w:rPr>
          <w:rFonts w:ascii="Times New Roman" w:hAnsi="Times New Roman" w:cs="Times New Roman"/>
          <w:color w:val="002060"/>
          <w:sz w:val="16"/>
          <w:szCs w:val="16"/>
        </w:rPr>
        <w:softHyphen/>
        <w:t>ный, чисто формальный подход к делу. Секретность и боязнь ответственности отпугивали от этой работы всех живых, оперативных хозяйственников.</w:t>
      </w:r>
    </w:p>
    <w:p w14:paraId="271431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Правление Военпрома сменялось на протяжении последних пяти лет пять раз. Аппарат же в силу сказанного выше оставался неизменным. Отсюда - власть аппарата и форм его уп</w:t>
      </w:r>
      <w:r w:rsidRPr="00C2525C">
        <w:rPr>
          <w:rFonts w:ascii="Times New Roman" w:hAnsi="Times New Roman" w:cs="Times New Roman"/>
          <w:color w:val="002060"/>
          <w:sz w:val="16"/>
          <w:szCs w:val="16"/>
        </w:rPr>
        <w:softHyphen/>
        <w:t>равления над правлением. Теснейшее переплетение личных отношений и связей между пар</w:t>
      </w:r>
      <w:r w:rsidRPr="00C2525C">
        <w:rPr>
          <w:rFonts w:ascii="Times New Roman" w:hAnsi="Times New Roman" w:cs="Times New Roman"/>
          <w:color w:val="002060"/>
          <w:sz w:val="16"/>
          <w:szCs w:val="16"/>
        </w:rPr>
        <w:softHyphen/>
        <w:t>тийной и беспартийной частями аппаратов. Совместное незаконное использование матери</w:t>
      </w:r>
      <w:r w:rsidRPr="00C2525C">
        <w:rPr>
          <w:rFonts w:ascii="Times New Roman" w:hAnsi="Times New Roman" w:cs="Times New Roman"/>
          <w:color w:val="002060"/>
          <w:sz w:val="16"/>
          <w:szCs w:val="16"/>
        </w:rPr>
        <w:softHyphen/>
        <w:t>альных благ (3 ДМО). Единый фронт обоих частей. Невозможность прорыва или даже прос</w:t>
      </w:r>
      <w:r w:rsidRPr="00C2525C">
        <w:rPr>
          <w:rFonts w:ascii="Times New Roman" w:hAnsi="Times New Roman" w:cs="Times New Roman"/>
          <w:color w:val="002060"/>
          <w:sz w:val="16"/>
          <w:szCs w:val="16"/>
        </w:rPr>
        <w:softHyphen/>
        <w:t>того изменения этого фронта без чрезвычайных мер, идущих далеко вглубь по линии проф</w:t>
      </w:r>
      <w:r w:rsidRPr="00C2525C">
        <w:rPr>
          <w:rFonts w:ascii="Times New Roman" w:hAnsi="Times New Roman" w:cs="Times New Roman"/>
          <w:color w:val="002060"/>
          <w:sz w:val="16"/>
          <w:szCs w:val="16"/>
        </w:rPr>
        <w:softHyphen/>
        <w:t>союзной и партийной.</w:t>
      </w:r>
    </w:p>
    <w:p w14:paraId="4CC642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Особая секретность и общая обособленность Военпрома крайне затрудняли проникновение ревизующих и контролирующих щупальцев, способных вскрыть признаки внутреннего гниения.</w:t>
      </w:r>
    </w:p>
    <w:p w14:paraId="6CE3FD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Громадный количественный состав (39) предприятий Военпрома, отсутствие действен</w:t>
      </w:r>
      <w:r w:rsidRPr="00C2525C">
        <w:rPr>
          <w:rFonts w:ascii="Times New Roman" w:hAnsi="Times New Roman" w:cs="Times New Roman"/>
          <w:color w:val="002060"/>
          <w:sz w:val="16"/>
          <w:szCs w:val="16"/>
        </w:rPr>
        <w:softHyphen/>
        <w:t>ного хозяйственного начала в их жизни на протяжении более 150 лет, наличие колоссальных специфических материальных ценностей, крайне слабая нагрузка заводов, позднее получе</w:t>
      </w:r>
      <w:r w:rsidRPr="00C2525C">
        <w:rPr>
          <w:rFonts w:ascii="Times New Roman" w:hAnsi="Times New Roman" w:cs="Times New Roman"/>
          <w:color w:val="002060"/>
          <w:sz w:val="16"/>
          <w:szCs w:val="16"/>
        </w:rPr>
        <w:softHyphen/>
        <w:t>ние производственной программы и неустойчивость ее, обусловленные соображениями международной политики и государственно-бюджетного порядка, еще больше стимулирова</w:t>
      </w:r>
      <w:r w:rsidRPr="00C2525C">
        <w:rPr>
          <w:rFonts w:ascii="Times New Roman" w:hAnsi="Times New Roman" w:cs="Times New Roman"/>
          <w:color w:val="002060"/>
          <w:sz w:val="16"/>
          <w:szCs w:val="16"/>
        </w:rPr>
        <w:softHyphen/>
        <w:t>ли субъективные уклоны аппарата к безответственности, подводя под таковую формальные оправдания объективного характера.</w:t>
      </w:r>
    </w:p>
    <w:p w14:paraId="019226D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Вплоть до IV квартала истекшего года правление Военпрома никуда не годилось, ибо, помимо прочего, оно представляло собой чисто механическое соединение абсолютно разных частей. Не было единой воли, единого понимания задач, единой линии поведения по самым основным вопросам. Эта механичность и противоречия вверху разрезали весь аппарат на час</w:t>
      </w:r>
      <w:r w:rsidRPr="00C2525C">
        <w:rPr>
          <w:rFonts w:ascii="Times New Roman" w:hAnsi="Times New Roman" w:cs="Times New Roman"/>
          <w:color w:val="002060"/>
          <w:sz w:val="16"/>
          <w:szCs w:val="16"/>
        </w:rPr>
        <w:softHyphen/>
        <w:t>ти до самых низов.</w:t>
      </w:r>
    </w:p>
    <w:p w14:paraId="5EE834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свое время Феликс Эдмундович выдвинул тезис о единоначалии в хозяйственном уп</w:t>
      </w:r>
      <w:r w:rsidRPr="00C2525C">
        <w:rPr>
          <w:rFonts w:ascii="Times New Roman" w:hAnsi="Times New Roman" w:cs="Times New Roman"/>
          <w:color w:val="002060"/>
          <w:sz w:val="16"/>
          <w:szCs w:val="16"/>
        </w:rPr>
        <w:softHyphen/>
        <w:t>равлении. Его тезис, будучи проведен в жизнь, многое и многое укрепил бы и сохранил. Ар</w:t>
      </w:r>
      <w:r w:rsidRPr="00C2525C">
        <w:rPr>
          <w:rFonts w:ascii="Times New Roman" w:hAnsi="Times New Roman" w:cs="Times New Roman"/>
          <w:color w:val="002060"/>
          <w:sz w:val="16"/>
          <w:szCs w:val="16"/>
        </w:rPr>
        <w:softHyphen/>
        <w:t>мия - тому лучший пример. Единоначалие иногда означает одного человека, но всегда - еди</w:t>
      </w:r>
      <w:r w:rsidRPr="00C2525C">
        <w:rPr>
          <w:rFonts w:ascii="Times New Roman" w:hAnsi="Times New Roman" w:cs="Times New Roman"/>
          <w:color w:val="002060"/>
          <w:sz w:val="16"/>
          <w:szCs w:val="16"/>
        </w:rPr>
        <w:softHyphen/>
        <w:t>ную волю и единую линию.</w:t>
      </w:r>
    </w:p>
    <w:p w14:paraId="0D3340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Организационная структура Военпрома была сплошной оргией. Учетно-плановая часть заключала договора с военведом, вела оперативную работу, имела в своем составе неч</w:t>
      </w:r>
      <w:r w:rsidRPr="00C2525C">
        <w:rPr>
          <w:rFonts w:ascii="Times New Roman" w:hAnsi="Times New Roman" w:cs="Times New Roman"/>
          <w:color w:val="002060"/>
          <w:sz w:val="16"/>
          <w:szCs w:val="16"/>
        </w:rPr>
        <w:softHyphen/>
        <w:t>то вроде технико-производственного отдела. В свою очередь производственные отделы представляли собой нечто вроде трестов со своими бухгалтериями. Заводы имени самостоя</w:t>
      </w:r>
      <w:r w:rsidRPr="00C2525C">
        <w:rPr>
          <w:rFonts w:ascii="Times New Roman" w:hAnsi="Times New Roman" w:cs="Times New Roman"/>
          <w:color w:val="002060"/>
          <w:sz w:val="16"/>
          <w:szCs w:val="16"/>
        </w:rPr>
        <w:softHyphen/>
        <w:t>тельные представительства. Финансово-экономический отдел работал без всякого учета. В этом отделе из двенадцати человек (по заключению ГПУ) было непригодными /тля работы восемь человек. В материально-транспортном отделе из 41 чел. по тому же заключению бы</w:t>
      </w:r>
      <w:r w:rsidRPr="00C2525C">
        <w:rPr>
          <w:rFonts w:ascii="Times New Roman" w:hAnsi="Times New Roman" w:cs="Times New Roman"/>
          <w:color w:val="002060"/>
          <w:sz w:val="16"/>
          <w:szCs w:val="16"/>
        </w:rPr>
        <w:softHyphen/>
        <w:t>ло негодных десять человек. Канцелярская волокита приобрела зверский характер. Отдель</w:t>
      </w:r>
      <w:r w:rsidRPr="00C2525C">
        <w:rPr>
          <w:rFonts w:ascii="Times New Roman" w:hAnsi="Times New Roman" w:cs="Times New Roman"/>
          <w:color w:val="002060"/>
          <w:sz w:val="16"/>
          <w:szCs w:val="16"/>
        </w:rPr>
        <w:softHyphen/>
        <w:t>ные бумага путешествовали по аппарату 40 дней и исполнялись с громадным опозданием после И надписей и нескольких внутренних регистратур. В ящике одного из сотрудников производственных отделов после его ареста в июле текущего года были найдены неиспол</w:t>
      </w:r>
      <w:r w:rsidRPr="00C2525C">
        <w:rPr>
          <w:rFonts w:ascii="Times New Roman" w:hAnsi="Times New Roman" w:cs="Times New Roman"/>
          <w:color w:val="002060"/>
          <w:sz w:val="16"/>
          <w:szCs w:val="16"/>
        </w:rPr>
        <w:softHyphen/>
        <w:t>ненные бумаги, датированные ноябрем 1925 г. Фактическое наличие сотрудников к началу третьего квартала достигло 844 чел. Насколько оно было преувеличено, можно ус</w:t>
      </w:r>
      <w:r w:rsidRPr="00C2525C">
        <w:rPr>
          <w:rFonts w:ascii="Times New Roman" w:hAnsi="Times New Roman" w:cs="Times New Roman"/>
          <w:color w:val="002060"/>
          <w:sz w:val="16"/>
          <w:szCs w:val="16"/>
        </w:rPr>
        <w:softHyphen/>
        <w:t>мотреть из того, что в силу постановления Комиссии обороны штатное расписание было до</w:t>
      </w:r>
      <w:r w:rsidRPr="00C2525C">
        <w:rPr>
          <w:rFonts w:ascii="Times New Roman" w:hAnsi="Times New Roman" w:cs="Times New Roman"/>
          <w:color w:val="002060"/>
          <w:sz w:val="16"/>
          <w:szCs w:val="16"/>
        </w:rPr>
        <w:softHyphen/>
        <w:t>ведено до 400 чел.</w:t>
      </w:r>
    </w:p>
    <w:p w14:paraId="023DB18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Ясно, что при таком подборе аппарата и такой организации:</w:t>
      </w:r>
    </w:p>
    <w:p w14:paraId="13CFA79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заводы работали без должного руководства и даже вопреки ему;</w:t>
      </w:r>
    </w:p>
    <w:p w14:paraId="205DEE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рабочий вопрос находился в отвратительном положении (см. приложение</w:t>
      </w:r>
      <w:r w:rsidRPr="00C2525C">
        <w:rPr>
          <w:rFonts w:ascii="Times New Roman" w:hAnsi="Times New Roman" w:cs="Times New Roman"/>
          <w:color w:val="002060"/>
          <w:sz w:val="16"/>
          <w:szCs w:val="16"/>
          <w:vertAlign w:val="superscript"/>
        </w:rPr>
        <w:t>1</w:t>
      </w:r>
      <w:r w:rsidRPr="00C2525C">
        <w:rPr>
          <w:rFonts w:ascii="Times New Roman" w:hAnsi="Times New Roman" w:cs="Times New Roman"/>
          <w:color w:val="002060"/>
          <w:sz w:val="16"/>
          <w:szCs w:val="16"/>
        </w:rPr>
        <w:t>*);</w:t>
      </w:r>
    </w:p>
    <w:p w14:paraId="4E8B0C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мирная продукция росла без всякого соответствия с оборотными средствами Военп-рома за счет военной и вне связи с рынком (в 1924/25 г. - 25 млн, в 1925/26 г. - 40 млн);</w:t>
      </w:r>
    </w:p>
    <w:p w14:paraId="475D553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торговая политика вела к все большему затовариванию (при товарном голоде в стра</w:t>
      </w:r>
      <w:r w:rsidRPr="00C2525C">
        <w:rPr>
          <w:rFonts w:ascii="Times New Roman" w:hAnsi="Times New Roman" w:cs="Times New Roman"/>
          <w:color w:val="002060"/>
          <w:sz w:val="16"/>
          <w:szCs w:val="16"/>
        </w:rPr>
        <w:softHyphen/>
        <w:t>не на 1 апреля 1926 г. одно наличие мирной продукции на складах и в пути, без заводов, сос</w:t>
      </w:r>
      <w:r w:rsidRPr="00C2525C">
        <w:rPr>
          <w:rFonts w:ascii="Times New Roman" w:hAnsi="Times New Roman" w:cs="Times New Roman"/>
          <w:color w:val="002060"/>
          <w:sz w:val="16"/>
          <w:szCs w:val="16"/>
        </w:rPr>
        <w:softHyphen/>
        <w:t>тавляло свыше 6 млн руб.). Между тем при правильном курсе, реально проведенном в IV квартале, эти остатки снизились до 2570 тыс. руб.;</w:t>
      </w:r>
    </w:p>
    <w:p w14:paraId="629BB3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д) крайняя отсталость отчетности (на отдельных предприятиях — на 5-6 месяцев) и как завершение всего - громадный сдаточный недодел в 27,4 млн руб. (30% от программы) и внедоговорная задолженность военведу в сумме 17 млн руб.</w:t>
      </w:r>
    </w:p>
    <w:p w14:paraId="0A3B00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Все эти провалы, просчеты и дефекты были вскрыты быв. начальником ВПУ т. Ава</w:t>
      </w:r>
      <w:r w:rsidRPr="00C2525C">
        <w:rPr>
          <w:rFonts w:ascii="Times New Roman" w:hAnsi="Times New Roman" w:cs="Times New Roman"/>
          <w:color w:val="002060"/>
          <w:sz w:val="16"/>
          <w:szCs w:val="16"/>
        </w:rPr>
        <w:softHyphen/>
        <w:t>несовым и новым правлением Военпрома. Вопрос о военной промышленности был постав</w:t>
      </w:r>
      <w:r w:rsidRPr="00C2525C">
        <w:rPr>
          <w:rFonts w:ascii="Times New Roman" w:hAnsi="Times New Roman" w:cs="Times New Roman"/>
          <w:color w:val="002060"/>
          <w:sz w:val="16"/>
          <w:szCs w:val="16"/>
        </w:rPr>
        <w:softHyphen/>
        <w:t>лен т. Аванесовым в его докладе Комиссии обороны во весь рост 5 июля сего года после объ</w:t>
      </w:r>
      <w:r w:rsidRPr="00C2525C">
        <w:rPr>
          <w:rFonts w:ascii="Times New Roman" w:hAnsi="Times New Roman" w:cs="Times New Roman"/>
          <w:color w:val="002060"/>
          <w:sz w:val="16"/>
          <w:szCs w:val="16"/>
        </w:rPr>
        <w:softHyphen/>
        <w:t>езда заводов в мае-июне, а еще ранее - на заседании ВПУ 19 марта сего года и на объединен</w:t>
      </w:r>
      <w:r w:rsidRPr="00C2525C">
        <w:rPr>
          <w:rFonts w:ascii="Times New Roman" w:hAnsi="Times New Roman" w:cs="Times New Roman"/>
          <w:color w:val="002060"/>
          <w:sz w:val="16"/>
          <w:szCs w:val="16"/>
        </w:rPr>
        <w:softHyphen/>
        <w:t>ном заседании Президиума ВСНХ и РВС СССР 28 апреля сего года</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 Общий вывод т. Аванесова о необходимости растрестирования Военпрома, изменения состава его правле</w:t>
      </w:r>
      <w:r w:rsidRPr="00C2525C">
        <w:rPr>
          <w:rFonts w:ascii="Times New Roman" w:hAnsi="Times New Roman" w:cs="Times New Roman"/>
          <w:color w:val="002060"/>
          <w:sz w:val="16"/>
          <w:szCs w:val="16"/>
        </w:rPr>
        <w:softHyphen/>
        <w:t>ния, резкой ломки организационной структуры и беспощадного сокращения и оздоровления штата получил одобрение Комиссии обороны 5 июля сего года при безоговорочной поддерж</w:t>
      </w:r>
      <w:r w:rsidRPr="00C2525C">
        <w:rPr>
          <w:rFonts w:ascii="Times New Roman" w:hAnsi="Times New Roman" w:cs="Times New Roman"/>
          <w:color w:val="002060"/>
          <w:sz w:val="16"/>
          <w:szCs w:val="16"/>
        </w:rPr>
        <w:softHyphen/>
        <w:t>ке т. Дзержинского.</w:t>
      </w:r>
    </w:p>
    <w:p w14:paraId="147E7D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Трагическая смерть Феликса Эдмундовича, кровоизлияние у Аванесова, отдавшего все свои силы на борьбу с бесхозяйственностью Военпрома, задержали проведение в жизнь постановления Комиссии обороны. Согласно означенному постановлению тресты военной промышленности должны были окончательно сформироваться к 1 октября сего года. Меж</w:t>
      </w:r>
      <w:r w:rsidRPr="00C2525C">
        <w:rPr>
          <w:rFonts w:ascii="Times New Roman" w:hAnsi="Times New Roman" w:cs="Times New Roman"/>
          <w:color w:val="002060"/>
          <w:sz w:val="16"/>
          <w:szCs w:val="16"/>
        </w:rPr>
        <w:softHyphen/>
        <w:t>ду тем еще сегодня они и в организационном отношении очень слабы.</w:t>
      </w:r>
    </w:p>
    <w:p w14:paraId="53A5F0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Общий вывод</w:t>
      </w:r>
    </w:p>
    <w:p w14:paraId="2003E5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Опыт военной промышленности нас учит тому, во-первых, что завет Вл[адимира] Ил[ьича], данный им на XI партсъезде, что “гвоздь положения - в людях, только в людях и только в подборе людей”' °, не выполняется нами, хотя он продолжает оставаться во всей сво</w:t>
      </w:r>
      <w:r w:rsidRPr="00C2525C">
        <w:rPr>
          <w:rFonts w:ascii="Times New Roman" w:hAnsi="Times New Roman" w:cs="Times New Roman"/>
          <w:color w:val="002060"/>
          <w:sz w:val="16"/>
          <w:szCs w:val="16"/>
        </w:rPr>
        <w:softHyphen/>
        <w:t>ей силе. Во-вторых, что мы уделяем недостаточно внимания вопросам организационным, между тем они имеют крупнейшее значение в нашем хозяйственном строительстве. В-треть</w:t>
      </w:r>
      <w:r w:rsidRPr="00C2525C">
        <w:rPr>
          <w:rFonts w:ascii="Times New Roman" w:hAnsi="Times New Roman" w:cs="Times New Roman"/>
          <w:color w:val="002060"/>
          <w:sz w:val="16"/>
          <w:szCs w:val="16"/>
        </w:rPr>
        <w:softHyphen/>
        <w:t>их, что наши контролирующие и ревизирующие органы недостаточно активны и сильны, что у нас нет хозяйского глаза, который вовремя предупредил бы нас о творящихся безобразиях. Все вместе составляет величайшую проблему управления промышленности, от правильного и быстрого разрешения которой зависят наши хозяйственные успехи, темп индустриализа</w:t>
      </w:r>
      <w:r w:rsidRPr="00C2525C">
        <w:rPr>
          <w:rFonts w:ascii="Times New Roman" w:hAnsi="Times New Roman" w:cs="Times New Roman"/>
          <w:color w:val="002060"/>
          <w:sz w:val="16"/>
          <w:szCs w:val="16"/>
        </w:rPr>
        <w:softHyphen/>
        <w:t>ции страны и социалистическое строительство.</w:t>
      </w:r>
    </w:p>
    <w:p w14:paraId="508B098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Вопросы, в свое время поставленные т. Дзержинским, о госаппарате, об ответственнос</w:t>
      </w:r>
      <w:r w:rsidRPr="00C2525C">
        <w:rPr>
          <w:rFonts w:ascii="Times New Roman" w:hAnsi="Times New Roman" w:cs="Times New Roman"/>
          <w:color w:val="002060"/>
          <w:sz w:val="16"/>
          <w:szCs w:val="16"/>
        </w:rPr>
        <w:softHyphen/>
        <w:t>ти, о бюрократизме, о единоначалии, о беспощадном вскрытии наших ошибок и радикальном их лечении и прочие требуют категорического ответа.</w:t>
      </w:r>
    </w:p>
    <w:p w14:paraId="00FA35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РГВА. Ф. 33987. Он. 3. Д. 131. Л. 42-49. Копия (10711,597).</w:t>
      </w:r>
    </w:p>
    <w:p w14:paraId="19D7AA3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1AAAF4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0C139A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7084B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23-26 октября 1926 Пленум ЦК ВКП(б) исключил Л.Д.Т. и Л.Б.Каменева их Политбюро, а Г.Е.Зиновьева снял с поста председателя Исполкома Коминтерна (1348,118) и его заменил Н.Бухарин (3908,323).</w:t>
      </w:r>
    </w:p>
    <w:p w14:paraId="4441B3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793A6DC" w14:textId="77777777" w:rsidR="00070221" w:rsidRPr="00C2525C" w:rsidRDefault="00070221"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eastAsiaTheme="majorEastAsia" w:hAnsi="Times New Roman" w:cs="Times New Roman"/>
          <w:bCs/>
          <w:color w:val="002060"/>
          <w:sz w:val="16"/>
          <w:szCs w:val="16"/>
        </w:rPr>
        <w:t xml:space="preserve">23 октября </w:t>
      </w:r>
      <w:r w:rsidRPr="00C2525C">
        <w:rPr>
          <w:rFonts w:ascii="Times New Roman" w:hAnsi="Times New Roman" w:cs="Times New Roman"/>
          <w:color w:val="002060"/>
          <w:sz w:val="16"/>
          <w:szCs w:val="16"/>
        </w:rPr>
        <w:t>в 1926 году (23-26) разгром на Пленуме ЦК "объединенной оппозиции". Троцкий и Каменев исключаются из состава Политбюро, а Исполкому Коминтерна предлагается отстранить Зиновьева с поста председателя (14808).</w:t>
      </w:r>
    </w:p>
    <w:p w14:paraId="66751B30" w14:textId="77777777" w:rsidR="00070221" w:rsidRPr="00C2525C" w:rsidRDefault="00070221" w:rsidP="00C2525C">
      <w:pPr>
        <w:spacing w:after="0" w:line="240" w:lineRule="auto"/>
        <w:jc w:val="both"/>
        <w:rPr>
          <w:rFonts w:ascii="Times New Roman" w:hAnsi="Times New Roman" w:cs="Times New Roman"/>
          <w:color w:val="002060"/>
          <w:sz w:val="16"/>
          <w:szCs w:val="16"/>
        </w:rPr>
      </w:pPr>
    </w:p>
    <w:p w14:paraId="35A0F567" w14:textId="77777777" w:rsidR="00F423DD" w:rsidRPr="00C2525C" w:rsidRDefault="00F423D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октября 1926 Троцкий и Каменев были исключены из состава Политбюро, Зиновьев отозван с поста председателя Коминтерна и заменен там Бухариным. Троцкому надо бы помалкивать, в этом году его завербовала британская разведка (в довесок к германской). А он "новые оппозиции" и "право-центристские блоки" организовывает. Между прочим, «право</w:t>
      </w:r>
      <w:r w:rsidRPr="00C2525C">
        <w:rPr>
          <w:rFonts w:ascii="Times New Roman" w:hAnsi="Times New Roman" w:cs="Times New Roman"/>
          <w:color w:val="002060"/>
          <w:sz w:val="16"/>
          <w:szCs w:val="16"/>
        </w:rPr>
        <w:noBreakHyphen/>
        <w:t>троцкистский блок» объединял в своих рядах подпольные антисоветские группы троцкистов, правых, зиновьевцев, меньшевиков, эсеров, буржуазных националистов Украины, Белоруссии, Грузии, Армении, Азербайджана, Средне</w:t>
      </w:r>
      <w:r w:rsidRPr="00C2525C">
        <w:rPr>
          <w:rFonts w:ascii="Times New Roman" w:hAnsi="Times New Roman" w:cs="Times New Roman"/>
          <w:color w:val="002060"/>
          <w:sz w:val="16"/>
          <w:szCs w:val="16"/>
        </w:rPr>
        <w:noBreakHyphen/>
        <w:t>Азиатских республик. Все члены блока работали на разные разведки, особенно, на британскую. А британцы шутить не любят. Запахло баррикадами (12629).</w:t>
      </w:r>
    </w:p>
    <w:p w14:paraId="7AF338A5" w14:textId="77777777" w:rsidR="00F423DD" w:rsidRPr="00C2525C" w:rsidRDefault="00F423D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FD1160A" w14:textId="77777777" w:rsidR="00F31390" w:rsidRPr="00C2525C" w:rsidRDefault="00F31390" w:rsidP="00C2525C">
      <w:pPr>
        <w:spacing w:after="0" w:line="240" w:lineRule="auto"/>
        <w:jc w:val="both"/>
        <w:textAlignment w:val="top"/>
        <w:rPr>
          <w:rFonts w:ascii="Times New Roman" w:hAnsi="Times New Roman" w:cs="Times New Roman"/>
          <w:color w:val="002060"/>
          <w:sz w:val="16"/>
          <w:szCs w:val="16"/>
        </w:rPr>
      </w:pPr>
      <w:r w:rsidRPr="00C2525C">
        <w:rPr>
          <w:rFonts w:ascii="Times New Roman" w:hAnsi="Times New Roman" w:cs="Times New Roman"/>
          <w:color w:val="002060"/>
          <w:sz w:val="16"/>
          <w:szCs w:val="16"/>
        </w:rPr>
        <w:t>23 – 26 октября 1926 года состоялся пленум ЦК, сурово осудивший руководителей оппозиции. Троцкого и Каменева исключили из состава Политбюро, Исполкому Коминтерна было предложено отстранить Зиновьева от поста председателя, и в декабре его заменил Бухарин. На XV партийной конференции (27 октября – 3 ноября 1926 года) тезисы Сталина о «построении социализма в одной, отдельно взятой, стране» были приняты единогласно: они были понятны подавляющему большинству рядовых членов партии, ибо в их основе лежало национальное чувство и вера в силы народа.</w:t>
      </w:r>
    </w:p>
    <w:p w14:paraId="73476076" w14:textId="77777777" w:rsidR="00F31390" w:rsidRPr="00C2525C" w:rsidRDefault="00F31390" w:rsidP="00C2525C">
      <w:pPr>
        <w:spacing w:after="0" w:line="240" w:lineRule="auto"/>
        <w:jc w:val="both"/>
        <w:textAlignment w:val="top"/>
        <w:rPr>
          <w:rFonts w:ascii="Times New Roman" w:hAnsi="Times New Roman" w:cs="Times New Roman"/>
          <w:color w:val="002060"/>
          <w:sz w:val="16"/>
          <w:szCs w:val="16"/>
        </w:rPr>
      </w:pPr>
      <w:r w:rsidRPr="00C2525C">
        <w:rPr>
          <w:rFonts w:ascii="Times New Roman" w:hAnsi="Times New Roman" w:cs="Times New Roman"/>
          <w:color w:val="002060"/>
          <w:sz w:val="16"/>
          <w:szCs w:val="16"/>
        </w:rPr>
        <w:t>Но неугомонные Троцкий и компания не унимались. В октябре они представили программу реформ и потребовали, чтобы следующий ЦК, выбранный на XV съезде, был тесно связан с массами и не зависел от аппарата. Они все еще полагали, что рядовые члены партии продолжают мечтать о «трудовых армиях» и войне во благо германского пролетариата.</w:t>
      </w:r>
    </w:p>
    <w:p w14:paraId="144C7F1D" w14:textId="77777777" w:rsidR="00F31390" w:rsidRPr="00C2525C" w:rsidRDefault="00F31390" w:rsidP="00C2525C">
      <w:pPr>
        <w:spacing w:after="0" w:line="240" w:lineRule="auto"/>
        <w:jc w:val="both"/>
        <w:textAlignment w:val="top"/>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ЦК с легкостью доказал им, что это не так. 23 октября он вывел из своего состава Троцкого и Зиновьева. Произошло доселе невиданное – «творцы Октября» (настоящие, а не позже измышленные Эйзенштейном по приказу Сталина) изгонялись из штаба ВКП (б)! Это было пределом коварства, и товарищ Троцкий нанес последний удар: 7 ноября, в 10ю годовщину Октябрьской революции, во время праздничной демонстрации его сподвижники (Зиновьев и Радек в Ленинграде, Раковский в Харькове, Преображенский и сам Троцкий в Москве) развернули лозунги со своими призывами перед демонстрантами.</w:t>
      </w:r>
    </w:p>
    <w:p w14:paraId="55B532E8" w14:textId="77777777" w:rsidR="00F31390" w:rsidRPr="00C2525C" w:rsidRDefault="00F31390" w:rsidP="00C2525C">
      <w:pPr>
        <w:spacing w:after="0" w:line="240" w:lineRule="auto"/>
        <w:jc w:val="both"/>
        <w:textAlignment w:val="top"/>
        <w:rPr>
          <w:rFonts w:ascii="Times New Roman" w:hAnsi="Times New Roman" w:cs="Times New Roman"/>
          <w:color w:val="002060"/>
          <w:sz w:val="16"/>
          <w:szCs w:val="16"/>
        </w:rPr>
      </w:pPr>
      <w:r w:rsidRPr="00C2525C">
        <w:rPr>
          <w:rFonts w:ascii="Times New Roman" w:hAnsi="Times New Roman" w:cs="Times New Roman"/>
          <w:color w:val="002060"/>
          <w:sz w:val="16"/>
          <w:szCs w:val="16"/>
        </w:rPr>
        <w:t>Акция провалилась – народ и не подумал поддерживать «левых» оппозиционеров, – и 14 ноября Троцкого и Зиновьева исключили из партии, а Каменева и Раковского – из ЦК. Еще 93 видных деятеля оппозиции были исключены из партии на XV съезде. Троцкий и его сторонники отказались от публичного покаяния, и 19 января 1928 года «Правда» сообщила о его «отъезде» из Москвы.</w:t>
      </w:r>
    </w:p>
    <w:p w14:paraId="236ED10A" w14:textId="77777777" w:rsidR="00F31390" w:rsidRPr="00C2525C" w:rsidRDefault="00F31390" w:rsidP="00C2525C">
      <w:pPr>
        <w:spacing w:after="0" w:line="240" w:lineRule="auto"/>
        <w:jc w:val="both"/>
        <w:textAlignment w:val="top"/>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самом деле Троцкого и еще 30 оппозиционеров за два дня до этого сослали в АлмаАту. С «левой» оппозицией в Советской республике было покончено…(17201).</w:t>
      </w:r>
    </w:p>
    <w:p w14:paraId="6D562F8B" w14:textId="77777777" w:rsidR="00F31390" w:rsidRPr="00C2525C" w:rsidRDefault="00F31390" w:rsidP="00C2525C">
      <w:pPr>
        <w:spacing w:after="0" w:line="240" w:lineRule="auto"/>
        <w:jc w:val="both"/>
        <w:rPr>
          <w:rFonts w:ascii="Times New Roman" w:hAnsi="Times New Roman" w:cs="Times New Roman"/>
          <w:color w:val="002060"/>
          <w:sz w:val="16"/>
          <w:szCs w:val="16"/>
        </w:rPr>
      </w:pPr>
    </w:p>
    <w:p w14:paraId="1E6AC93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1B5A4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06E45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октября 1926 на заседании коллегии ЦАГИ рассмотрели эскизный проект МУ2-М11 Д.П.Г. и дали предложения и замечания (2279).</w:t>
      </w:r>
    </w:p>
    <w:p w14:paraId="117D17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6FE2C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октября 1926 на заседании коллегии ЦАГИ рассмотрели эскизный проект МТ1 ЛД-450 Д.П.Г. и дали предложения и замечания (2279).</w:t>
      </w:r>
    </w:p>
    <w:p w14:paraId="600403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4F7964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94DAE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43172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октября 1926 г. вышел Приказ № 116 по Военно-промышленному управлению ВСНХ СССР о мерах по устранению недостатков его работы в 1925/26 операционном году</w:t>
      </w:r>
    </w:p>
    <w:p w14:paraId="6804E5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Секретно.</w:t>
      </w:r>
    </w:p>
    <w:p w14:paraId="1EF60A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августа 1926 г. я вступил в управление военной промышленностью. Из ознакомле</w:t>
      </w:r>
      <w:r w:rsidRPr="00C2525C">
        <w:rPr>
          <w:rFonts w:ascii="Times New Roman" w:hAnsi="Times New Roman" w:cs="Times New Roman"/>
          <w:color w:val="002060"/>
          <w:sz w:val="16"/>
          <w:szCs w:val="16"/>
        </w:rPr>
        <w:softHyphen/>
        <w:t>ния с деятельностью Военпрома и отдельных заводов по данным правления и ревизионной комиссии в заседаниях коллегии констатирован ряд существеннейших недочетов в работе военной промышленности за истекший 1925/26 операционный год, а также выявлено совер</w:t>
      </w:r>
      <w:r w:rsidRPr="00C2525C">
        <w:rPr>
          <w:rFonts w:ascii="Times New Roman" w:hAnsi="Times New Roman" w:cs="Times New Roman"/>
          <w:color w:val="002060"/>
          <w:sz w:val="16"/>
          <w:szCs w:val="16"/>
        </w:rPr>
        <w:softHyphen/>
        <w:t>шенно неудовлетворительное состояние отчетности за 1923/24 и 1924/25 гг.</w:t>
      </w:r>
    </w:p>
    <w:p w14:paraId="5FEC2A6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Баланс на 1 октября 1924 г. нереален. Доказательством служат размеры произведенных в течение 1924/25 г. уточнений балансовых сумм как имущественных, так и расчетных ста</w:t>
      </w:r>
      <w:r w:rsidRPr="00C2525C">
        <w:rPr>
          <w:rFonts w:ascii="Times New Roman" w:hAnsi="Times New Roman" w:cs="Times New Roman"/>
          <w:color w:val="002060"/>
          <w:sz w:val="16"/>
          <w:szCs w:val="16"/>
        </w:rPr>
        <w:softHyphen/>
        <w:t>тей. Отчетные материалы за 1924/25 г. непригодны для анализа, так как отсутствует ряд обя</w:t>
      </w:r>
      <w:r w:rsidRPr="00C2525C">
        <w:rPr>
          <w:rFonts w:ascii="Times New Roman" w:hAnsi="Times New Roman" w:cs="Times New Roman"/>
          <w:color w:val="002060"/>
          <w:sz w:val="16"/>
          <w:szCs w:val="16"/>
        </w:rPr>
        <w:softHyphen/>
        <w:t>зательных ведомостей, а представленные ведомости не отвечают требуемым ВСНХ формам, и по содержанию значение некоторых из них как отчетных документов сводится к нулю.</w:t>
      </w:r>
    </w:p>
    <w:p w14:paraId="022291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Основными пробелами в работе военной промышленности за 1925/26 г. являются:</w:t>
      </w:r>
    </w:p>
    <w:p w14:paraId="033B43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Значительное увеличение недодела по производственной программе 1925/26 г. в сравнении с программой 1924/25 г. как по военной, так и по мирной продукции.</w:t>
      </w:r>
    </w:p>
    <w:p w14:paraId="1396CBE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Несоответствие роста зарплаты с производительностью труда на заводах Военпрома.</w:t>
      </w:r>
    </w:p>
    <w:p w14:paraId="1B1907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Неудовлетворительная постановка калькуляционного дела, что не дает возможности своевременно принять меры к выявлению причин убыточности отпускаемых изделий воен</w:t>
      </w:r>
      <w:r w:rsidRPr="00C2525C">
        <w:rPr>
          <w:rFonts w:ascii="Times New Roman" w:hAnsi="Times New Roman" w:cs="Times New Roman"/>
          <w:color w:val="002060"/>
          <w:sz w:val="16"/>
          <w:szCs w:val="16"/>
        </w:rPr>
        <w:softHyphen/>
        <w:t>ной и мирной продукции.</w:t>
      </w:r>
    </w:p>
    <w:p w14:paraId="2A4085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Значительное затоваривание военной и мирной продукцией и в связи с этим медлен</w:t>
      </w:r>
      <w:r w:rsidRPr="00C2525C">
        <w:rPr>
          <w:rFonts w:ascii="Times New Roman" w:hAnsi="Times New Roman" w:cs="Times New Roman"/>
          <w:color w:val="002060"/>
          <w:sz w:val="16"/>
          <w:szCs w:val="16"/>
        </w:rPr>
        <w:softHyphen/>
        <w:t>ная оборачиваемость капитала и рост накладных расходов.</w:t>
      </w:r>
    </w:p>
    <w:p w14:paraId="08588B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Недостаточное использование внутренних ресурсов военной промышленности и ее неликвидных фондов.</w:t>
      </w:r>
    </w:p>
    <w:p w14:paraId="47EE171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Значительный излишек рабтехсилы, не оправдываемый производственной програм</w:t>
      </w:r>
      <w:r w:rsidRPr="00C2525C">
        <w:rPr>
          <w:rFonts w:ascii="Times New Roman" w:hAnsi="Times New Roman" w:cs="Times New Roman"/>
          <w:color w:val="002060"/>
          <w:sz w:val="16"/>
          <w:szCs w:val="16"/>
        </w:rPr>
        <w:softHyphen/>
        <w:t>мой заводов и влекущий за собой увеличение себестоимости продукции.</w:t>
      </w:r>
    </w:p>
    <w:p w14:paraId="13F8545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Неурегулированность взаимоотношений между военной промышленностью и Наркомвоенмором.</w:t>
      </w:r>
    </w:p>
    <w:p w14:paraId="38C7C9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Отсутствие четких форм взаимоотношений Военпрома с заводами, объединяемыми им.</w:t>
      </w:r>
    </w:p>
    <w:p w14:paraId="6398420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Неудовлетворительность постановки отчетности в центре и на местах, в частности не</w:t>
      </w:r>
      <w:r w:rsidRPr="00C2525C">
        <w:rPr>
          <w:rFonts w:ascii="Times New Roman" w:hAnsi="Times New Roman" w:cs="Times New Roman"/>
          <w:color w:val="002060"/>
          <w:sz w:val="16"/>
          <w:szCs w:val="16"/>
        </w:rPr>
        <w:softHyphen/>
        <w:t>реальность баланса за первое полугодие 1925/26 г.</w:t>
      </w:r>
    </w:p>
    <w:p w14:paraId="632B0F5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Невыполнение полностью программ жил[ищного] и промышленного] строительства.</w:t>
      </w:r>
    </w:p>
    <w:p w14:paraId="05F776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Слабая деятельность в области проведения рационализации производства и режи</w:t>
      </w:r>
      <w:r w:rsidRPr="00C2525C">
        <w:rPr>
          <w:rFonts w:ascii="Times New Roman" w:hAnsi="Times New Roman" w:cs="Times New Roman"/>
          <w:color w:val="002060"/>
          <w:sz w:val="16"/>
          <w:szCs w:val="16"/>
        </w:rPr>
        <w:softHyphen/>
        <w:t>ма экономии в центре Военпромом и на заводах.</w:t>
      </w:r>
    </w:p>
    <w:p w14:paraId="018667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результате перечисленных пробелов в хозяйственной деятельности Военпрома фи</w:t>
      </w:r>
      <w:r w:rsidRPr="00C2525C">
        <w:rPr>
          <w:rFonts w:ascii="Times New Roman" w:hAnsi="Times New Roman" w:cs="Times New Roman"/>
          <w:color w:val="002060"/>
          <w:sz w:val="16"/>
          <w:szCs w:val="16"/>
        </w:rPr>
        <w:softHyphen/>
        <w:t>нансовое положение военной промышленности на 1 октября 1926 г. по сравнению с состоя</w:t>
      </w:r>
      <w:r w:rsidRPr="00C2525C">
        <w:rPr>
          <w:rFonts w:ascii="Times New Roman" w:hAnsi="Times New Roman" w:cs="Times New Roman"/>
          <w:color w:val="002060"/>
          <w:sz w:val="16"/>
          <w:szCs w:val="16"/>
        </w:rPr>
        <w:softHyphen/>
        <w:t>нием на 1 октября 1925 г. оказалось весьма тяжелым. В связи с измененной формой органи</w:t>
      </w:r>
      <w:r w:rsidRPr="00C2525C">
        <w:rPr>
          <w:rFonts w:ascii="Times New Roman" w:hAnsi="Times New Roman" w:cs="Times New Roman"/>
          <w:color w:val="002060"/>
          <w:sz w:val="16"/>
          <w:szCs w:val="16"/>
        </w:rPr>
        <w:softHyphen/>
        <w:t>зации и управления военной промышленностью временным правлениям трестов надо поста</w:t>
      </w:r>
      <w:r w:rsidRPr="00C2525C">
        <w:rPr>
          <w:rFonts w:ascii="Times New Roman" w:hAnsi="Times New Roman" w:cs="Times New Roman"/>
          <w:color w:val="002060"/>
          <w:sz w:val="16"/>
          <w:szCs w:val="16"/>
        </w:rPr>
        <w:softHyphen/>
        <w:t>вить первоочередной задачей в своей практической деятельности рациональное ведение де</w:t>
      </w:r>
      <w:r w:rsidRPr="00C2525C">
        <w:rPr>
          <w:rFonts w:ascii="Times New Roman" w:hAnsi="Times New Roman" w:cs="Times New Roman"/>
          <w:color w:val="002060"/>
          <w:sz w:val="16"/>
          <w:szCs w:val="16"/>
        </w:rPr>
        <w:softHyphen/>
        <w:t xml:space="preserve">ла в области организационной, </w:t>
      </w:r>
      <w:r w:rsidRPr="00C2525C">
        <w:rPr>
          <w:rFonts w:ascii="Times New Roman" w:hAnsi="Times New Roman" w:cs="Times New Roman"/>
          <w:color w:val="002060"/>
          <w:sz w:val="16"/>
          <w:szCs w:val="16"/>
        </w:rPr>
        <w:lastRenderedPageBreak/>
        <w:t>производственно-технической, финансово-экономической и мобилизационной в объединяемых ими заведениях и прежде всего устранить дефекты в ра</w:t>
      </w:r>
      <w:r w:rsidRPr="00C2525C">
        <w:rPr>
          <w:rFonts w:ascii="Times New Roman" w:hAnsi="Times New Roman" w:cs="Times New Roman"/>
          <w:color w:val="002060"/>
          <w:sz w:val="16"/>
          <w:szCs w:val="16"/>
        </w:rPr>
        <w:softHyphen/>
        <w:t>боте за 1925/26 г., констатированные коллегией Военно-промышленного управления ВСНХ Союза ССР.</w:t>
      </w:r>
    </w:p>
    <w:p w14:paraId="1C47D1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целях устранения и недопущения впредь указанных выше дефектов в деятельности образованных трестов приказываю временным правлениям трестов военной промышлен</w:t>
      </w:r>
      <w:r w:rsidRPr="00C2525C">
        <w:rPr>
          <w:rFonts w:ascii="Times New Roman" w:hAnsi="Times New Roman" w:cs="Times New Roman"/>
          <w:color w:val="002060"/>
          <w:sz w:val="16"/>
          <w:szCs w:val="16"/>
        </w:rPr>
        <w:softHyphen/>
        <w:t>ности и директорам заводов принять к обязательному руководству и исполнению нижесле</w:t>
      </w:r>
      <w:r w:rsidRPr="00C2525C">
        <w:rPr>
          <w:rFonts w:ascii="Times New Roman" w:hAnsi="Times New Roman" w:cs="Times New Roman"/>
          <w:color w:val="002060"/>
          <w:sz w:val="16"/>
          <w:szCs w:val="16"/>
        </w:rPr>
        <w:softHyphen/>
        <w:t>дующие директивы:</w:t>
      </w:r>
    </w:p>
    <w:p w14:paraId="0A353D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Не позднее 10 ноября сего года определить по каждому тресту и заводу размеры не</w:t>
      </w:r>
      <w:r w:rsidRPr="00C2525C">
        <w:rPr>
          <w:rFonts w:ascii="Times New Roman" w:hAnsi="Times New Roman" w:cs="Times New Roman"/>
          <w:color w:val="002060"/>
          <w:sz w:val="16"/>
          <w:szCs w:val="16"/>
        </w:rPr>
        <w:softHyphen/>
        <w:t>доделов военной продукции за 1925/26 г. и установить календарные программы его выпол</w:t>
      </w:r>
      <w:r w:rsidRPr="00C2525C">
        <w:rPr>
          <w:rFonts w:ascii="Times New Roman" w:hAnsi="Times New Roman" w:cs="Times New Roman"/>
          <w:color w:val="002060"/>
          <w:sz w:val="16"/>
          <w:szCs w:val="16"/>
        </w:rPr>
        <w:softHyphen/>
        <w:t>нения. О выполнении календарной программы доносить мне не позднее 15 декабря после ис</w:t>
      </w:r>
      <w:r w:rsidRPr="00C2525C">
        <w:rPr>
          <w:rFonts w:ascii="Times New Roman" w:hAnsi="Times New Roman" w:cs="Times New Roman"/>
          <w:color w:val="002060"/>
          <w:sz w:val="16"/>
          <w:szCs w:val="16"/>
        </w:rPr>
        <w:softHyphen/>
        <w:t>течения месяца.</w:t>
      </w:r>
    </w:p>
    <w:p w14:paraId="378759F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Ускорить проведение инвентаризации и имущества трестов, руководствуясь приказа</w:t>
      </w:r>
      <w:r w:rsidRPr="00C2525C">
        <w:rPr>
          <w:rFonts w:ascii="Times New Roman" w:hAnsi="Times New Roman" w:cs="Times New Roman"/>
          <w:color w:val="002060"/>
          <w:sz w:val="16"/>
          <w:szCs w:val="16"/>
        </w:rPr>
        <w:softHyphen/>
        <w:t>ми и циркулярами ВСНХ и циркуляром Военпрома за № 119 и 120 от 16 и 17 сентября сет года, командировав ответственных работников трестов на заводы для проверки правильного составления инвентаризации. Указанная работа должна быть закончена не позднее 1 декабря.</w:t>
      </w:r>
    </w:p>
    <w:p w14:paraId="5E937E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К 1 декабря 1926 г. выявить наличие полуфабрикатов, неликвидов и материальных ценностей, которые могут бьггь использованы для выполнения производственной программы 1926/27 г., а также пригодных для программы 1927/28 г., приняв условно, что ориентировоч</w:t>
      </w:r>
      <w:r w:rsidRPr="00C2525C">
        <w:rPr>
          <w:rFonts w:ascii="Times New Roman" w:hAnsi="Times New Roman" w:cs="Times New Roman"/>
          <w:color w:val="002060"/>
          <w:sz w:val="16"/>
          <w:szCs w:val="16"/>
        </w:rPr>
        <w:softHyphen/>
        <w:t>ная программа 1927/28 г. номенклатурно будет соответствовать программе текущего года.</w:t>
      </w:r>
    </w:p>
    <w:p w14:paraId="5B6649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Выработать конкретные мероприятия, увязав их с заводами, к сокращению запасов готовых изделий и полуфабрикатов, а также к реализации неликвидов.</w:t>
      </w:r>
    </w:p>
    <w:p w14:paraId="7E2769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Уточнить наличие мобзапасов.</w:t>
      </w:r>
    </w:p>
    <w:p w14:paraId="491548C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Не допускать увеличения производства мирной продукции за счет военной при сос</w:t>
      </w:r>
      <w:r w:rsidRPr="00C2525C">
        <w:rPr>
          <w:rFonts w:ascii="Times New Roman" w:hAnsi="Times New Roman" w:cs="Times New Roman"/>
          <w:color w:val="002060"/>
          <w:sz w:val="16"/>
          <w:szCs w:val="16"/>
        </w:rPr>
        <w:softHyphen/>
        <w:t>тавлении промфинплана на 1926/27 г.</w:t>
      </w:r>
    </w:p>
    <w:p w14:paraId="5096FB0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Усилить работу в деле растоваривания продукции и снижения накладных расходов.</w:t>
      </w:r>
    </w:p>
    <w:p w14:paraId="4B29F0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К 15 ноября сего года представить в ВПУ программу промышленного и жилищного строительства и оздоровления производства на 1926/27 г, а также сведения о состоянии ука</w:t>
      </w:r>
      <w:r w:rsidRPr="00C2525C">
        <w:rPr>
          <w:rFonts w:ascii="Times New Roman" w:hAnsi="Times New Roman" w:cs="Times New Roman"/>
          <w:color w:val="002060"/>
          <w:sz w:val="16"/>
          <w:szCs w:val="16"/>
        </w:rPr>
        <w:softHyphen/>
        <w:t>занных работ по заводам по плану 1925/26 г.</w:t>
      </w:r>
    </w:p>
    <w:p w14:paraId="230F47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Принять меры фин[ансово-]экон[омическим] п[од]отд[елам] и правлениям трестов к своевременному получению ассигнованных им кредитов для выполнения строительной 11. Перевести заводы на полный хозяйственный расчет.</w:t>
      </w:r>
    </w:p>
    <w:p w14:paraId="1C2C0E5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К 10 ноября сего года выяснить наличие запасов, материалов и топлива и впредь ус</w:t>
      </w:r>
      <w:r w:rsidRPr="00C2525C">
        <w:rPr>
          <w:rFonts w:ascii="Times New Roman" w:hAnsi="Times New Roman" w:cs="Times New Roman"/>
          <w:color w:val="002060"/>
          <w:sz w:val="16"/>
          <w:szCs w:val="16"/>
        </w:rPr>
        <w:softHyphen/>
        <w:t>тановить нормальные запасы как топлива, так и материалов.</w:t>
      </w:r>
    </w:p>
    <w:p w14:paraId="612F78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Установить точный оперативный учет основным материалам, топливу и готовым из</w:t>
      </w:r>
      <w:r w:rsidRPr="00C2525C">
        <w:rPr>
          <w:rFonts w:ascii="Times New Roman" w:hAnsi="Times New Roman" w:cs="Times New Roman"/>
          <w:color w:val="002060"/>
          <w:sz w:val="16"/>
          <w:szCs w:val="16"/>
        </w:rPr>
        <w:softHyphen/>
        <w:t>делиям в правлениях трестов и на заводах.</w:t>
      </w:r>
    </w:p>
    <w:p w14:paraId="753B003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Выработать четкие формы взаимоотношений правлений трестов с заводами.</w:t>
      </w:r>
    </w:p>
    <w:p w14:paraId="7384BF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Обратить особое внимание на кондиционное и своевременное выполнение заказов по военной и мирной продукции.</w:t>
      </w:r>
    </w:p>
    <w:p w14:paraId="46B3C3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Приступить немедленно к проведению мероприятий по поднятию производитель</w:t>
      </w:r>
      <w:r w:rsidRPr="00C2525C">
        <w:rPr>
          <w:rFonts w:ascii="Times New Roman" w:hAnsi="Times New Roman" w:cs="Times New Roman"/>
          <w:color w:val="002060"/>
          <w:sz w:val="16"/>
          <w:szCs w:val="16"/>
        </w:rPr>
        <w:softHyphen/>
        <w:t>ности труда и улучшению качества изделий заводов военной промышленности, а также к уменьшению размеров брака.</w:t>
      </w:r>
    </w:p>
    <w:p w14:paraId="7963E2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По окончательному уточнению производственной программы 1926/27 г. немедлен</w:t>
      </w:r>
      <w:r w:rsidRPr="00C2525C">
        <w:rPr>
          <w:rFonts w:ascii="Times New Roman" w:hAnsi="Times New Roman" w:cs="Times New Roman"/>
          <w:color w:val="002060"/>
          <w:sz w:val="16"/>
          <w:szCs w:val="16"/>
        </w:rPr>
        <w:softHyphen/>
        <w:t>но ликвидировать излишки рабтехсилы на заводах и довести число служащих до нормаль</w:t>
      </w:r>
      <w:r w:rsidRPr="00C2525C">
        <w:rPr>
          <w:rFonts w:ascii="Times New Roman" w:hAnsi="Times New Roman" w:cs="Times New Roman"/>
          <w:color w:val="002060"/>
          <w:sz w:val="16"/>
          <w:szCs w:val="16"/>
        </w:rPr>
        <w:softHyphen/>
        <w:t>ных относительно с числом рабочих.</w:t>
      </w:r>
    </w:p>
    <w:p w14:paraId="07E2324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При заключении коллективного] договора установить жесткие нормы выработки.</w:t>
      </w:r>
    </w:p>
    <w:p w14:paraId="0BAEC50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Уточнить предварительные и отчетные калькуляции для выявления действитель</w:t>
      </w:r>
      <w:r w:rsidRPr="00C2525C">
        <w:rPr>
          <w:rFonts w:ascii="Times New Roman" w:hAnsi="Times New Roman" w:cs="Times New Roman"/>
          <w:color w:val="002060"/>
          <w:sz w:val="16"/>
          <w:szCs w:val="16"/>
        </w:rPr>
        <w:softHyphen/>
        <w:t>ной себестоимости продукции.</w:t>
      </w:r>
    </w:p>
    <w:p w14:paraId="4ACA4A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Организовать мобработу в трестах и на заводах в строгом соответствии с директива</w:t>
      </w:r>
      <w:r w:rsidRPr="00C2525C">
        <w:rPr>
          <w:rFonts w:ascii="Times New Roman" w:hAnsi="Times New Roman" w:cs="Times New Roman"/>
          <w:color w:val="002060"/>
          <w:sz w:val="16"/>
          <w:szCs w:val="16"/>
        </w:rPr>
        <w:softHyphen/>
        <w:t>ми ОМП ВПУ.</w:t>
      </w:r>
    </w:p>
    <w:p w14:paraId="4D9CEFB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Усилить работу по проведению режима экономии в трестах и на заводах, обратив внимание на экономию в области энергетического и теплосилового хозяйства, а также в рас</w:t>
      </w:r>
      <w:r w:rsidRPr="00C2525C">
        <w:rPr>
          <w:rFonts w:ascii="Times New Roman" w:hAnsi="Times New Roman" w:cs="Times New Roman"/>
          <w:color w:val="002060"/>
          <w:sz w:val="16"/>
          <w:szCs w:val="16"/>
        </w:rPr>
        <w:softHyphen/>
        <w:t>ходовании материалов, топлива, вспомогательной рабочей силы и т. п.</w:t>
      </w:r>
    </w:p>
    <w:p w14:paraId="18A4AC9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основе и в развитие преподанных выше директив приказываю ОВП, ОМП и фин[ан-сово-]экон[омическому] отд[елу] ГВПУ инструктировать соответственно тресты военной промышленности.</w:t>
      </w:r>
    </w:p>
    <w:p w14:paraId="007E4C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Правлениям трестов надлежит помнить, что основным стержнем в производственной деятельности военной промышленности является работа по обеспечению обороны Союза ССР, в силу чего особое значение приобретает своевременное и технически совершенное вы</w:t>
      </w:r>
      <w:r w:rsidRPr="00C2525C">
        <w:rPr>
          <w:rFonts w:ascii="Times New Roman" w:hAnsi="Times New Roman" w:cs="Times New Roman"/>
          <w:color w:val="002060"/>
          <w:sz w:val="16"/>
          <w:szCs w:val="16"/>
        </w:rPr>
        <w:softHyphen/>
        <w:t>полнение заказов военной продукции.</w:t>
      </w:r>
    </w:p>
    <w:p w14:paraId="083AC8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Принимая во внимание особую важность работы по подготовке страны к обороне и за</w:t>
      </w:r>
      <w:r w:rsidRPr="00C2525C">
        <w:rPr>
          <w:rFonts w:ascii="Times New Roman" w:hAnsi="Times New Roman" w:cs="Times New Roman"/>
          <w:color w:val="002060"/>
          <w:sz w:val="16"/>
          <w:szCs w:val="16"/>
        </w:rPr>
        <w:softHyphen/>
        <w:t>дач, возложенных на военную промышленность, предлагаю руководителям трестов и дирек</w:t>
      </w:r>
      <w:r w:rsidRPr="00C2525C">
        <w:rPr>
          <w:rFonts w:ascii="Times New Roman" w:hAnsi="Times New Roman" w:cs="Times New Roman"/>
          <w:color w:val="002060"/>
          <w:sz w:val="16"/>
          <w:szCs w:val="16"/>
        </w:rPr>
        <w:softHyphen/>
        <w:t>торам заводов принять меры к созданию атмосферы сплоченности между руководителями, инженерно-техническим персоналом и работниками других категорий, а также к максималь</w:t>
      </w:r>
      <w:r w:rsidRPr="00C2525C">
        <w:rPr>
          <w:rFonts w:ascii="Times New Roman" w:hAnsi="Times New Roman" w:cs="Times New Roman"/>
          <w:color w:val="002060"/>
          <w:sz w:val="16"/>
          <w:szCs w:val="16"/>
        </w:rPr>
        <w:softHyphen/>
        <w:t>ному привлечению рабочих-производственников через производственные совещания к ра</w:t>
      </w:r>
      <w:r w:rsidRPr="00C2525C">
        <w:rPr>
          <w:rFonts w:ascii="Times New Roman" w:hAnsi="Times New Roman" w:cs="Times New Roman"/>
          <w:color w:val="002060"/>
          <w:sz w:val="16"/>
          <w:szCs w:val="16"/>
        </w:rPr>
        <w:softHyphen/>
        <w:t>боте по выявлению и устранению имеющихся дефектов и налаживанию производственной деятельности военной промышленности.</w:t>
      </w:r>
    </w:p>
    <w:p w14:paraId="523A33F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 Президиума ВСНХ СССР и начальник ВПУ Толоконцев Начальник админ[истративно-]орг[анизационного] отд[ела] ВПУ Жиляев</w:t>
      </w:r>
    </w:p>
    <w:p w14:paraId="1DE94FB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 РФ. Ф. Р-5446. Оп. 55. Д. 1062. Л. 3-1. Заверенная копия (10711,601).</w:t>
      </w:r>
    </w:p>
    <w:p w14:paraId="1AA4A0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8B90F6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E9151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7FF5F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октября 1926 состоялось заседание Коллегиии ЦАГИ</w:t>
      </w:r>
    </w:p>
    <w:p w14:paraId="3AFB1E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ВЫПИСКА</w:t>
      </w:r>
    </w:p>
    <w:p w14:paraId="4EC81D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 - Чаплыгин С.А.</w:t>
      </w:r>
    </w:p>
    <w:p w14:paraId="6E2C9A7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СЕКРЕТАРЬ-Смышляев А.С.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BD609C" w:rsidRPr="00C2525C" w14:paraId="1232CC22" w14:textId="77777777">
        <w:tc>
          <w:tcPr>
            <w:tcW w:w="5637" w:type="dxa"/>
            <w:tcBorders>
              <w:top w:val="single" w:sz="12" w:space="0" w:color="auto"/>
            </w:tcBorders>
          </w:tcPr>
          <w:p w14:paraId="402EA2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5573" w:type="dxa"/>
            <w:tcBorders>
              <w:top w:val="single" w:sz="12" w:space="0" w:color="auto"/>
            </w:tcBorders>
          </w:tcPr>
          <w:p w14:paraId="5813FF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557BE3C0" w14:textId="77777777">
        <w:tc>
          <w:tcPr>
            <w:tcW w:w="5637" w:type="dxa"/>
          </w:tcPr>
          <w:p w14:paraId="41CDDE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самолете МТ-1</w:t>
            </w:r>
          </w:p>
          <w:p w14:paraId="11CDD2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сообщает, что данный миноносец представляет из себя биплан. Мина подвешивается сбоку.</w:t>
            </w:r>
          </w:p>
          <w:p w14:paraId="201150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Далее, он останавливается на конструкции МТ-1, демонстрируя чертежи и давая соотвествующие пояснения.</w:t>
            </w:r>
          </w:p>
        </w:tc>
        <w:tc>
          <w:tcPr>
            <w:tcW w:w="5573" w:type="dxa"/>
          </w:tcPr>
          <w:p w14:paraId="534BA8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Принимаются следующие указания и пожелания, касающиеся МТ-1.</w:t>
            </w:r>
          </w:p>
          <w:p w14:paraId="188780C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Жесткая установка мотора должна быть проведена.</w:t>
            </w:r>
          </w:p>
          <w:p w14:paraId="21654A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Должна быть осуществлена непосредственная передача главных усилий.</w:t>
            </w:r>
          </w:p>
          <w:p w14:paraId="45E557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Переделать узлы крепления лодки в целях уменьшения количества про-межуточных элементов и придания полной надежности их работе.</w:t>
            </w:r>
          </w:p>
          <w:p w14:paraId="0A68CDC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Усиление хвостовой части лодки.</w:t>
            </w:r>
          </w:p>
          <w:p w14:paraId="71ABBF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Общие пожелания</w:t>
            </w:r>
          </w:p>
          <w:p w14:paraId="64CC91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Просчет устойчивости должен производиться по испытании данной модели в аэродинамической трубе.</w:t>
            </w:r>
          </w:p>
          <w:p w14:paraId="16F269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Работа коробки сх су см - должна быть проверена продувкой. Для определения управляемости модели , равно как и усилия на ручку, должно быть произведено испытание лонжероков и основных узлов на прочность.</w:t>
            </w:r>
          </w:p>
          <w:p w14:paraId="6CD905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Должно бвть произведено испытание готовых шпангоутов</w:t>
            </w:r>
          </w:p>
          <w:p w14:paraId="5CBE4D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ние готовых шпангоутов</w:t>
            </w:r>
          </w:p>
          <w:p w14:paraId="0BAB1F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Конкретные указания по расчету</w:t>
            </w:r>
          </w:p>
          <w:p w14:paraId="3EDFE5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I/ Считать лонжероны как... </w:t>
            </w:r>
          </w:p>
          <w:p w14:paraId="2E7B91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Проверить балансировку лодки /Центр тяжести смещен по сравнению с расчетом на плавание./</w:t>
            </w:r>
          </w:p>
        </w:tc>
      </w:tr>
      <w:tr w:rsidR="00BD609C" w:rsidRPr="00C2525C" w14:paraId="3DBE4BF0" w14:textId="77777777">
        <w:tc>
          <w:tcPr>
            <w:tcW w:w="5637" w:type="dxa"/>
            <w:tcBorders>
              <w:bottom w:val="single" w:sz="12" w:space="0" w:color="auto"/>
            </w:tcBorders>
          </w:tcPr>
          <w:p w14:paraId="0CDD16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МУ-2.</w:t>
            </w:r>
          </w:p>
          <w:p w14:paraId="18A731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.он-же./</w:t>
            </w:r>
          </w:p>
        </w:tc>
        <w:tc>
          <w:tcPr>
            <w:tcW w:w="5573" w:type="dxa"/>
            <w:tcBorders>
              <w:bottom w:val="single" w:sz="12" w:space="0" w:color="auto"/>
            </w:tcBorders>
          </w:tcPr>
          <w:p w14:paraId="611B49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Принять те же основные пожелания, что и для аппарата МТ-1</w:t>
            </w:r>
          </w:p>
          <w:p w14:paraId="6ECFC35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Просить сделать моторную ... по возможностистатически определенной, простой и не держащейся на...работающих на изгиб.</w:t>
            </w:r>
          </w:p>
          <w:p w14:paraId="338574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Троссы обратные привести к .... кабана</w:t>
            </w:r>
          </w:p>
          <w:p w14:paraId="21DD31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По возможности освободить ...тельных подкосов у крыла.</w:t>
            </w:r>
          </w:p>
        </w:tc>
      </w:tr>
    </w:tbl>
    <w:p w14:paraId="4873FD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(2279).</w:t>
      </w:r>
    </w:p>
    <w:p w14:paraId="24C34EC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3B310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октября 1926 вышел приказ N 621 К.Е.Ворошилова - НК по В и М Д и Председателя Реввоенсовета о переименовании НОА ВВС в НИспытательный И ВВС (172,291).</w:t>
      </w:r>
    </w:p>
    <w:p w14:paraId="379D10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508A4E8" w14:textId="77777777" w:rsidR="005D3A8A" w:rsidRPr="00C2525C" w:rsidRDefault="005D3A8A"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26 октября 1926 года из научно-опытного аэродрома ВВС РККА образован Научно-испытательный институт Военно-воздушные силы Рабоче-крестьянская Красная армия (НИИ ВВС РККА) (20356).</w:t>
      </w:r>
    </w:p>
    <w:p w14:paraId="67AB46F3" w14:textId="77777777" w:rsidR="005D3A8A" w:rsidRPr="00C2525C" w:rsidRDefault="005D3A8A" w:rsidP="00C2525C">
      <w:pPr>
        <w:spacing w:after="0" w:line="240" w:lineRule="auto"/>
        <w:jc w:val="both"/>
        <w:rPr>
          <w:rFonts w:ascii="Times New Roman" w:hAnsi="Times New Roman" w:cs="Times New Roman"/>
          <w:color w:val="0070C0"/>
          <w:sz w:val="16"/>
          <w:szCs w:val="16"/>
        </w:rPr>
      </w:pPr>
    </w:p>
    <w:p w14:paraId="1F9434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26 октября распоряжением председателя Совнаркома А.И. Рыкова ВВС отпустили три миллиона рублей в валюте на покупку 10 Фарманов “Голиаф”. Но вот дальше дело застопорилось. То ли немцы из "Юнкере" предложили лучшие условия, то ли французов что-то не устроило. Во всяком случае, дальше наши военные покупали ЮГ-1, а не "голиафы". </w:t>
      </w:r>
    </w:p>
    <w:p w14:paraId="13AC13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ТЕХНИЧЕСКОЕ ОПИСАНИЕ ФГ-62 </w:t>
      </w:r>
    </w:p>
    <w:p w14:paraId="4B6422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ФГ-62 - дневной и ночной бомбардировщик, двухмоторный деревянный биплан с экипажем из пяти человек.</w:t>
      </w:r>
    </w:p>
    <w:p w14:paraId="5B796E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Крылья - прямоугольной в плане формы, с постоянной хордой. Верхнее и нижнее крылья - одного и того же размаха, были установлены без выноса. Верхнее крыло состояло из центроплана и двух отъёмных частей. Каркас крыла складывался из двух коробчатых деревянных лонжеронов и системы деревянных же ферменных нервюр. Между лонжеронами в просветах между нервюрами натягивались перекрёстные проволочные расчалки. По задней кромке нервюр была протянута проволока, придающая обтяжке характерный "фестончатый" вид. Передняя кромка крыла обшивалась фанерой, остальная часть обтягивалась полотном. Полотно пришивалось к нервюрам, после чего шов заклеивался полотняной лентой. Центроплан верхнего крыла был приподнят над фюзеляжем стойками кабана.</w:t>
      </w:r>
    </w:p>
    <w:p w14:paraId="5C8B8B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Нижнее крыло - такой же конструкции, но центроплан у него соединялся с фюзеляжем. Верхнее и нижнее крыло было соединено тремя парами стоек с каждой стороны, причем ближние к фюзеляжу пары крепились внизу к мотогондолам. Каждая пара стоек усиливалась перекрёст-ными расчалками. В плоскости крайней пары стоек под нижним крылом были размещены защитные дуги, подкреплённые идущими в обе стороны парными расчалками. Бипланная коробка в целом также была ужесточена системой перекрёстных расчалок в пролётах между стойками. Кабан между центропланом верхнего крыла и фюзеляжем состоял из четырёх стоек, между которыми в продольном и поперечном направлениях натягивались перекрёстные расчалки.</w:t>
      </w:r>
    </w:p>
    <w:p w14:paraId="707E08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верхнее, и нижнее крылья были снабжены элеронами с деревянным каркасом и полотняной обтяжкой. Привод элеронов осуществлялся через качалки на верхнем элероне сверху и нижнем - снизу. Для синхронизации работы элероны верхнего и нижнего крыльев были соединены растяжками.</w:t>
      </w:r>
    </w:p>
    <w:p w14:paraId="2E10E5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Фюзеляж "Голиафа" имел прямоугольное сечение. У пилотской кабины вверх приподнимался округлый гаргрот. По углам четырёхугольника располагались четыре деревянных лонжерона, соединённых между собой стойками и поперечинами. Поперечные перегородки с деревянным каркасом, обшитым фанерой, располагались за кабиной лётнаба (штурмана), перед местом радиста и в хвостовой части фюзеляжа. Деревянный каркас усиливался проволочными перекрёстными расчалками, лежавшими в плоскостях стенок. В хвостовой части имелись также расчалки в плоскости днища и в поперечной плоскости. Весь фюзеляж обшивался фанерой. В задней части поверх неё по бортам пришивались рейки усиления.</w:t>
      </w:r>
    </w:p>
    <w:p w14:paraId="59342D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округлом носу фюзеляжа под "балконом" размещалась кабина лётнаба. Над ней монтировалась передняя пулемётная турель. Обзор лётнабу обеспечивали окна впереди и сбоку, а снизу имелся люк для работы с бомбовым прицелом. На потолке за турелью находился люк с распашными створками. Через проход из кабины лётнаба можно было проникнуть в отсек, где находился бортмеханик. Оттуда лестница вела наверх в открытую кабину лётчиков. Они сидели бок о бок, закрытые от набегающего потока общим ветровым козырьком. Кресла - деревянные, укладка в них парашютов не предусматривалась. Проход из кабины бортмеханика вёл к месту радиста. Радиостанция крепилась на перегородке с левой стороны. Далее шёл помост, куда для ведения огня забирался стрелок задней турели. Экипаж попадал в самолёт через дверь с правой стороны.</w:t>
      </w:r>
    </w:p>
    <w:p w14:paraId="41C1D4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Хвостовое оперение - классической компоновки. Стабилизатор в виде единого узла крепился к верхней поверхности фюзеляжа. Он имел деревянный каркас с одним лонжероном, передним профилированным бруском и системой нервюр, усиленный перекрёстными расчалками. Обтяжка - полотняная. Киль - треугольной формы, с деревянным набором и полотняной обтяжкой. Подобную конструкцию имели и рули. Руль направления имел роговой аэродинамический компенсатор.</w:t>
      </w:r>
    </w:p>
    <w:p w14:paraId="440F6A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Основные опоры шасси оснащались парными тележками со спицованными колёсами, закрытыми с боков алюминиевыми колпаками. Применялась резина "Палмер" размером 800x150 мм, позже "Данлоп" 800x160 мм. Пары колёс устанавливались на общих осях, прикреплённых к поперечным фермам, которые, в свою очередь, присоединялись к лонжеронам нижнего крыла. Амортизация - резиновыми буферами. Фермы левой и правой тележек, обтянутые снаружи полотном, соединялись парными расчалками с нижним крылом. Хвостовой костыль-деревянный, с резиновой амортизацией, работающей на растяжение.</w:t>
      </w:r>
    </w:p>
    <w:p w14:paraId="1E7FA4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Зимой каждая пара колёс заменялась одной деревянной лыжей, небольшой "лыжонок" крепился и к костылю.</w:t>
      </w:r>
    </w:p>
    <w:p w14:paraId="21CAAE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Мотоустановка ФГ-62 состояла из двух двигателей Лоррэн-Дитрих 12ЕЬ, 12-цилиндровых, W-образных, водяного охлаждения, максимальной мощностью 450 л.с. Моторы стояли в гондолах над нижним крылом, укрытые капотами, выколоченными из алюминия. В тех же гондолах располагались бензиновые и масляные баки. Выхлоп из каждого ряда цилиндров осуществлялся в отдельный коллектор, длинный патрубок шёл от него к задней части гондолы.</w:t>
      </w:r>
    </w:p>
    <w:p w14:paraId="77865E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Сотовые радиаторы системы Андрэ с шестигранными трубками устанавливались на стойках над мотогондолами. Радиатор каждого мотора имел две секции.</w:t>
      </w:r>
    </w:p>
    <w:p w14:paraId="78F1EC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Винты "Левассёр" - двухлопастные деревянные, постоянного шага. Передние кромки лопастей окованы медью. На втулках монтировались храповики для запуска автостартёром. Двигатели также имели штатный пневмопуск "Вьет".</w:t>
      </w:r>
    </w:p>
    <w:p w14:paraId="741CD8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Бензобаки - металлические, клёпаные; крепились в мотогондолах хомутами. Топливо подавалось к двигателям помпами AM, работающими от ветрянок. Маслобаки располагались за моторами: в них заливалось касторовое масло. Общий вес бензина и масла при нормальной заправке составлял 1160 кг.</w:t>
      </w:r>
    </w:p>
    <w:p w14:paraId="119F5B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Управление самолётом - двойное, с мест первого и второго пилотов. Выполнено по мягкой схеме, тросами и качалками. У лётчиков смонтированы штурвалы и педали. На приборной доске - комплект навигационных приборов и часы.</w:t>
      </w:r>
    </w:p>
    <w:p w14:paraId="298C97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кабине имелись также два компаса фирмы "Вион". Приборы контроля за работой двигателей крепились внизу к межкрыльным стойкам, шедшим вверх из мотогондол.</w:t>
      </w:r>
    </w:p>
    <w:p w14:paraId="118B7E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Предусматривались простейшие переговорные устройства (шланги) для связи пилотов с лётнабом, механиком и радистом.</w:t>
      </w:r>
    </w:p>
    <w:p w14:paraId="2F8977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Самолёт имел довольно сложную по тем временам электросистему, включавшую две сети с разным напряжением - 24 В и 40 В. Питание её обеспечивалось двумя генераторами "Вокосон" мощностью по 500 Вт на моторах. На левом нижнем крыле близ борта фюзеляжа монтировался генератор "Левассёр" с ветрянкой, работавший только в полёте. В дополнение к этому на самолёте имелись три аккумулятора на 24 В и шесть - на 40 В. В кабинах было внутреннее освещение, предусматривался электрообогрев "Планше". Для посадки в темноте служили две фары "Барбье-Бебиф", стоявшие внизу на носовой части фюзеляжа. Их дополняли ракетодержатели "Мишлен" с пиротехническими факелами, запаливавшимися электричеством.</w:t>
      </w:r>
    </w:p>
    <w:p w14:paraId="47B8FE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ФГ-62 устанавливалась радиостанция AE.I, предусматривавшая работу в телефонном и телеграфном режимах. Она использовала выпускную проволочную антенну и комплектовалась пеленгаци- онной приставкой, подвижная рамочная антенна которой находилась под кабиной лётнаба.</w:t>
      </w:r>
    </w:p>
    <w:p w14:paraId="1F0942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самолёте стоял плановый фотоаппарат "Лабрелли BOD" со стеклянными пластинками.</w:t>
      </w:r>
    </w:p>
    <w:p w14:paraId="41588B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комплект противопожарного оборудования входили огнетушители "Герман Эклер", стоявшие на моторах, и переносной огнетушитель "Ле Фален", размещённый в фюзеляже.</w:t>
      </w:r>
    </w:p>
    <w:p w14:paraId="7CDF65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Бомбы подвешивались снаружи на семи держателях под передней частью фюзеляжа. Они располагались в два ряда: четыре в первом и три - во втором. Нормальная бомбовая нагрузка 574 кг (семь бомб АФ-82), максимальная - 1050 кг. Но последняя соответствовала подвеске французских бомб по 150 кг, которые у нас отсутствовали. Бомбосбрасыватель - механический, тросовый, с семью отдельными рычагами - крепился на правом борту кабины лётнаба. Слева находился "контрольный ящик" с семью лампочками, показывающий, сброшены ли бомбы.</w:t>
      </w:r>
    </w:p>
    <w:p w14:paraId="213E51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Оборонительное вооружение состояло из двух кольцевых турелей, на каждой из которых монтировалась спаренная вилка под два пулемёта "Льюис" обр. 1924 г. калибра 7,69 мм. Питание их - из дисковых магазинов. Запасные диски хранились в шкафчиках по бокам турелей, удерживаемые ремнями (11984).</w:t>
      </w:r>
    </w:p>
    <w:p w14:paraId="6EBB39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F8B6E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октября 1926 комиссия ЦАГИ признала конструкцию дирижабля К.Э.Ц. нерациональной, отметив при этом идею подогрева газа как заслуживающую внимания. В декабре Комиссия поручила трем своим членам провести расчеты возможности этого подогрева. При этом постройка моделей признавалась нерациональной. 18 января 1927 года на заседании коллегии ЦАГИ под председательством С.А.Чапалыгина отмечалось, что практическое осуществление конструкции дирижабля К.Э.Циолковского “производить не следует”, поскольку оно “представляется невыполнимым”, что “конструктивная разработка идей подогрева газа, использование водорода как горючего для моторов Циолковским не дана.” (11041).</w:t>
      </w:r>
    </w:p>
    <w:p w14:paraId="430E57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82DF84C" w14:textId="77777777" w:rsidR="00C00E67"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369B3109" w14:textId="77777777" w:rsidR="00C00E67" w:rsidRPr="00C2525C" w:rsidRDefault="00C00E67"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AB4ED4C" w14:textId="77777777" w:rsidR="00C00E67" w:rsidRPr="00C2525C" w:rsidRDefault="00C00E67"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eastAsiaTheme="majorEastAsia" w:hAnsi="Times New Roman" w:cs="Times New Roman"/>
          <w:bCs/>
          <w:color w:val="002060"/>
          <w:sz w:val="16"/>
          <w:szCs w:val="16"/>
        </w:rPr>
        <w:t xml:space="preserve">26 октября </w:t>
      </w:r>
      <w:r w:rsidRPr="00C2525C">
        <w:rPr>
          <w:rFonts w:ascii="Times New Roman" w:hAnsi="Times New Roman" w:cs="Times New Roman"/>
          <w:color w:val="002060"/>
          <w:sz w:val="16"/>
          <w:szCs w:val="16"/>
        </w:rPr>
        <w:t>в 1926 году Совет Труда и Обороны утвердил первую программу военного судостроения на 1926-1932 гг., по которой предусматривалось построить 12 ПЛ, 18 сторожевых кораблей и 36 торпедных катеров, а также достроить и восстановить линкор, 2 крейсера и 4 эсминца (14811).</w:t>
      </w:r>
    </w:p>
    <w:p w14:paraId="0A00844F" w14:textId="77777777" w:rsidR="00C00E67" w:rsidRPr="00C2525C" w:rsidRDefault="00C00E67" w:rsidP="00C2525C">
      <w:pPr>
        <w:spacing w:after="0" w:line="240" w:lineRule="auto"/>
        <w:jc w:val="both"/>
        <w:rPr>
          <w:rFonts w:ascii="Times New Roman" w:hAnsi="Times New Roman" w:cs="Times New Roman"/>
          <w:color w:val="002060"/>
          <w:sz w:val="16"/>
          <w:szCs w:val="16"/>
        </w:rPr>
      </w:pPr>
    </w:p>
    <w:p w14:paraId="50E07C6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F1059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137E9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26 октября по 3 ноября 1926 в Москве проходила 15-я Всероссийская конференция ВКП(б) (1348,153), подтвердившая победу И.В.С. над объединенной оппозицией. Был зафиксирован переход от восстановления народного хозяйства к его реконструкции (3908,323).</w:t>
      </w:r>
    </w:p>
    <w:p w14:paraId="191255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F6B3B9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FD98A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7B2E7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27 октября 1926 состоялось заседание Техсовета Авиатреста (Протокол 6) и рассмотрели вопросы: 2. Утверждение эскизного проекта МТ-1 ЛД-450 по докладам Д.П.Г. и А.Н.Т. и решили доработать; 3. Утверждение эскизного проекта МУ2-М11 по докладам Д.П.Г. и А.Н.Т. и решили доработать; 4. Доклад по планировке ОМС - утвердили; 5. Доклад Д.П.Г. об аварии с опытным МР2 - решили строить заново, но не деревянной, а металлической конструкции как новое задание в 2-х с половиной экз. (2279).</w:t>
      </w:r>
    </w:p>
    <w:p w14:paraId="0557F3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 № 6</w:t>
      </w:r>
    </w:p>
    <w:p w14:paraId="1A2F3F3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ЗАСЕДАНИЯ ТЕХНИЧЕСКОГО СОВЕТА от 27 октября 26 г.</w:t>
      </w:r>
    </w:p>
    <w:p w14:paraId="219987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w:t>
      </w:r>
      <w:r w:rsidRPr="00C2525C">
        <w:rPr>
          <w:rFonts w:ascii="Times New Roman" w:hAnsi="Times New Roman" w:cs="Times New Roman"/>
          <w:color w:val="002060"/>
          <w:sz w:val="16"/>
          <w:szCs w:val="16"/>
        </w:rPr>
        <w:tab/>
        <w:t>ГАМБУРГ</w:t>
      </w:r>
    </w:p>
    <w:p w14:paraId="19F1691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Члены:</w:t>
      </w:r>
      <w:r w:rsidRPr="00C2525C">
        <w:rPr>
          <w:rFonts w:ascii="Times New Roman" w:hAnsi="Times New Roman" w:cs="Times New Roman"/>
          <w:color w:val="002060"/>
          <w:sz w:val="16"/>
          <w:szCs w:val="16"/>
        </w:rPr>
        <w:tab/>
        <w:t>ТУПОЛЕВ, ХАРЛАМОВ</w:t>
      </w:r>
    </w:p>
    <w:p w14:paraId="5D59546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Присутствуют:</w:t>
      </w:r>
    </w:p>
    <w:p w14:paraId="47088E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ЦАГИ - ПОГОССКИЙ</w:t>
      </w:r>
    </w:p>
    <w:p w14:paraId="2E4F81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ЦКБ - ГРИГОРОВИЧ, ОЛЬХОВСКИЙ</w:t>
      </w:r>
    </w:p>
    <w:p w14:paraId="3B1933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НК - ИЛЬЮШИН</w:t>
      </w:r>
    </w:p>
    <w:p w14:paraId="50E1C8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Ученый Секретарь</w:t>
      </w:r>
      <w:r w:rsidRPr="00C2525C">
        <w:rPr>
          <w:rFonts w:ascii="Times New Roman" w:hAnsi="Times New Roman" w:cs="Times New Roman"/>
          <w:color w:val="002060"/>
          <w:sz w:val="16"/>
          <w:szCs w:val="16"/>
        </w:rPr>
        <w:tab/>
        <w:t>КАЛИНИН</w:t>
      </w:r>
    </w:p>
    <w:p w14:paraId="00E21C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Заседание открыто в 18:55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BD609C" w:rsidRPr="00C2525C" w14:paraId="77D67E0A" w14:textId="77777777">
        <w:tc>
          <w:tcPr>
            <w:tcW w:w="5637" w:type="dxa"/>
            <w:tcBorders>
              <w:top w:val="single" w:sz="12" w:space="0" w:color="auto"/>
            </w:tcBorders>
          </w:tcPr>
          <w:p w14:paraId="7D617A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5573" w:type="dxa"/>
            <w:tcBorders>
              <w:top w:val="single" w:sz="12" w:space="0" w:color="auto"/>
            </w:tcBorders>
          </w:tcPr>
          <w:p w14:paraId="1FB182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5A0E0B0C" w14:textId="77777777">
        <w:tc>
          <w:tcPr>
            <w:tcW w:w="5637" w:type="dxa"/>
          </w:tcPr>
          <w:p w14:paraId="7AAE3F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Утверждение протокола № 5 от 13/Х-с.г.</w:t>
            </w:r>
          </w:p>
        </w:tc>
        <w:tc>
          <w:tcPr>
            <w:tcW w:w="5573" w:type="dxa"/>
          </w:tcPr>
          <w:p w14:paraId="09CB5F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Утвердить, дополнив постановление по пар.П-му протокола указанием, что план опытных работ по вооружению должен быть согласован с Н.К. УВВС</w:t>
            </w:r>
          </w:p>
        </w:tc>
      </w:tr>
      <w:tr w:rsidR="00BD609C" w:rsidRPr="00C2525C" w14:paraId="444FA851" w14:textId="77777777">
        <w:tc>
          <w:tcPr>
            <w:tcW w:w="5637" w:type="dxa"/>
          </w:tcPr>
          <w:p w14:paraId="67CAA7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 Обсуждение эскизного проекта самолета МТ1-ЛД450</w:t>
            </w:r>
          </w:p>
          <w:p w14:paraId="649502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Григорович  докладывает разные, согласно постановлению совета от 13 октября дополнительные чертажи к эскизному проекту самолета МТ (черт. За №№ 40, 41, 42, 42а)</w:t>
            </w:r>
          </w:p>
          <w:p w14:paraId="439463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Туполев делает доклад по представленному ОМС эскизному проекту самолета МТ-1, подробно останавливаясь как на конструкции, так и на расчетах. При докладе т. Туполев представляет выписку из протоколо Заседания НТС ЦАГИ от 26/Х с.г. об эскизном проекте упомянутого самолета.</w:t>
            </w:r>
          </w:p>
        </w:tc>
        <w:tc>
          <w:tcPr>
            <w:tcW w:w="5573" w:type="dxa"/>
          </w:tcPr>
          <w:p w14:paraId="2EAA44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обмене мнениями принято:</w:t>
            </w:r>
          </w:p>
          <w:p w14:paraId="551A24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Проработать конструкцию моторной установки в сторону уменьшения ко</w:t>
            </w:r>
            <w:r w:rsidRPr="00C2525C">
              <w:rPr>
                <w:rFonts w:ascii="Times New Roman" w:hAnsi="Times New Roman" w:cs="Times New Roman"/>
                <w:color w:val="002060"/>
                <w:sz w:val="16"/>
                <w:szCs w:val="16"/>
              </w:rPr>
              <w:softHyphen/>
              <w:t>личества стержней при сохранении . жесткости.</w:t>
            </w:r>
          </w:p>
          <w:p w14:paraId="66ED7E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Обратить внимание на передачу уси</w:t>
            </w:r>
            <w:r w:rsidRPr="00C2525C">
              <w:rPr>
                <w:rFonts w:ascii="Times New Roman" w:hAnsi="Times New Roman" w:cs="Times New Roman"/>
                <w:color w:val="002060"/>
                <w:sz w:val="16"/>
                <w:szCs w:val="16"/>
              </w:rPr>
              <w:softHyphen/>
              <w:t>лий от лодки к главным фермам, и раздачу их по последним. Желатель</w:t>
            </w:r>
            <w:r w:rsidRPr="00C2525C">
              <w:rPr>
                <w:rFonts w:ascii="Times New Roman" w:hAnsi="Times New Roman" w:cs="Times New Roman"/>
                <w:color w:val="002060"/>
                <w:sz w:val="16"/>
                <w:szCs w:val="16"/>
              </w:rPr>
              <w:softHyphen/>
              <w:t>но чтобы несущие части крепились не к обшивке лодки, а к достаточно мощным элементам.</w:t>
            </w:r>
          </w:p>
          <w:p w14:paraId="402BDF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Отметить необходимость испытания элементов и частей конструкции (шпангоутов), выполненных из откры</w:t>
            </w:r>
            <w:r w:rsidRPr="00C2525C">
              <w:rPr>
                <w:rFonts w:ascii="Times New Roman" w:hAnsi="Times New Roman" w:cs="Times New Roman"/>
                <w:color w:val="002060"/>
                <w:sz w:val="16"/>
                <w:szCs w:val="16"/>
              </w:rPr>
              <w:softHyphen/>
              <w:t>тых профилей, как не поддающихся точному расчету; при чем желательно чтобы образцы профилей передавались в ЦАПИ для проведения систематичес</w:t>
            </w:r>
            <w:r w:rsidRPr="00C2525C">
              <w:rPr>
                <w:rFonts w:ascii="Times New Roman" w:hAnsi="Times New Roman" w:cs="Times New Roman"/>
                <w:color w:val="002060"/>
                <w:sz w:val="16"/>
                <w:szCs w:val="16"/>
              </w:rPr>
              <w:softHyphen/>
              <w:t>ких испытаний.</w:t>
            </w:r>
          </w:p>
          <w:p w14:paraId="6E2F1B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Расчет лонжерона, как неразрезной балки считать несоответствующим действительности, т.к. нельзя гарантировать, что точки опор не получат некоторого смещения, благодаря чему картина усилий совершенно изменится. Ввиду изложенного считать желатель</w:t>
            </w:r>
            <w:r w:rsidRPr="00C2525C">
              <w:rPr>
                <w:rFonts w:ascii="Times New Roman" w:hAnsi="Times New Roman" w:cs="Times New Roman"/>
                <w:color w:val="002060"/>
                <w:sz w:val="16"/>
                <w:szCs w:val="16"/>
              </w:rPr>
              <w:softHyphen/>
              <w:t>ным разработку шарнирных стыков частей лонжерона.</w:t>
            </w:r>
          </w:p>
          <w:p w14:paraId="204E1C6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Устранить имеющуюся в гидростати</w:t>
            </w:r>
            <w:r w:rsidRPr="00C2525C">
              <w:rPr>
                <w:rFonts w:ascii="Times New Roman" w:hAnsi="Times New Roman" w:cs="Times New Roman"/>
                <w:color w:val="002060"/>
                <w:sz w:val="16"/>
                <w:szCs w:val="16"/>
              </w:rPr>
              <w:softHyphen/>
              <w:t>ческих расчетах невязку в положении цэнтра тяжести, т.к. в них фигурируют два различных его положения</w:t>
            </w:r>
          </w:p>
          <w:p w14:paraId="6FA53B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Обратить внимание на необходимость для возможности ре...</w:t>
            </w:r>
          </w:p>
          <w:p w14:paraId="30E360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...совпадения относительного положенния центра тяжести модели и пректа лодки.</w:t>
            </w:r>
          </w:p>
          <w:p w14:paraId="1E01FE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При разработке лодки обратить внимани на обеспечение достаточной прочности хвоста.</w:t>
            </w:r>
          </w:p>
          <w:p w14:paraId="4D972D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Отметить, что изыскания основных разиров самолета произведены для направления подыскания размеров, обеспечивающих возможность удовлетворить требования УВВС, но не исходя из нахождения размеров; дающих оптимальные результаты. Отметить отсутствие фактических данных ... щих положенный в основу изысканий закон изменения веса крыльев в зависимости от их размера.</w:t>
            </w:r>
          </w:p>
          <w:p w14:paraId="3BC2C6F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Признать необходимость производства испытаний коробки крыльев, а равно модели самолета на управляемость и давление на м2.</w:t>
            </w:r>
          </w:p>
          <w:p w14:paraId="3A58A02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решения вопроса о неподвижном стабилизаторе произвести опыты по предположенным по проекту ...ным малым подвижным стабилизаторам</w:t>
            </w:r>
          </w:p>
          <w:p w14:paraId="750462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Признать необходимым в период проработки конструкции произвести испытания главнейших частей и узлов на прочность, а равно...на прочность и устойчивость.</w:t>
            </w:r>
          </w:p>
        </w:tc>
      </w:tr>
      <w:tr w:rsidR="00BD609C" w:rsidRPr="00C2525C" w14:paraId="6D02BE14" w14:textId="77777777">
        <w:tc>
          <w:tcPr>
            <w:tcW w:w="5637" w:type="dxa"/>
          </w:tcPr>
          <w:p w14:paraId="3EF914D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 Утверждение эскизного проекта; самолета МУ2-М11.</w:t>
            </w:r>
          </w:p>
          <w:p w14:paraId="74A1B8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 Григорович докладывает раз</w:t>
            </w:r>
            <w:r w:rsidRPr="00C2525C">
              <w:rPr>
                <w:rFonts w:ascii="Times New Roman" w:hAnsi="Times New Roman" w:cs="Times New Roman"/>
                <w:color w:val="002060"/>
                <w:sz w:val="16"/>
                <w:szCs w:val="16"/>
              </w:rPr>
              <w:softHyphen/>
              <w:t>работанные согласно постанов- : ления Совета от 1З.Х.с.г. до</w:t>
            </w:r>
            <w:r w:rsidRPr="00C2525C">
              <w:rPr>
                <w:rFonts w:ascii="Times New Roman" w:hAnsi="Times New Roman" w:cs="Times New Roman"/>
                <w:color w:val="002060"/>
                <w:sz w:val="16"/>
                <w:szCs w:val="16"/>
              </w:rPr>
              <w:softHyphen/>
              <w:t>полнительные чертежи к эскизному проекту самолета М.У.2 /черт. за № 1, 3, 41/.</w:t>
            </w:r>
          </w:p>
          <w:p w14:paraId="7B2EEC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Т.Туполев делает доклад по раз</w:t>
            </w:r>
            <w:r w:rsidRPr="00C2525C">
              <w:rPr>
                <w:rFonts w:ascii="Times New Roman" w:hAnsi="Times New Roman" w:cs="Times New Roman"/>
                <w:color w:val="002060"/>
                <w:sz w:val="16"/>
                <w:szCs w:val="16"/>
              </w:rPr>
              <w:softHyphen/>
              <w:t>работанному ОМО эскизному проекту самолета МУ2, подробно ос</w:t>
            </w:r>
            <w:r w:rsidRPr="00C2525C">
              <w:rPr>
                <w:rFonts w:ascii="Times New Roman" w:hAnsi="Times New Roman" w:cs="Times New Roman"/>
                <w:color w:val="002060"/>
                <w:sz w:val="16"/>
                <w:szCs w:val="16"/>
              </w:rPr>
              <w:softHyphen/>
              <w:t>танавливаясь, как на конструкции, так и на расчетах.</w:t>
            </w:r>
          </w:p>
          <w:p w14:paraId="5234A02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докладе тов.Туполев представляет выписку из прото</w:t>
            </w:r>
            <w:r w:rsidRPr="00C2525C">
              <w:rPr>
                <w:rFonts w:ascii="Times New Roman" w:hAnsi="Times New Roman" w:cs="Times New Roman"/>
                <w:color w:val="002060"/>
                <w:sz w:val="16"/>
                <w:szCs w:val="16"/>
              </w:rPr>
              <w:softHyphen/>
              <w:t>кола заседания Коллегии ЦАГИ от 26/Х-с.г. по вопросу об эскизном проекте упомянутого самолета (вх. № 326/У-1).</w:t>
            </w:r>
          </w:p>
        </w:tc>
        <w:tc>
          <w:tcPr>
            <w:tcW w:w="5573" w:type="dxa"/>
          </w:tcPr>
          <w:p w14:paraId="47F1D3E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обмене мнениями принято:</w:t>
            </w:r>
          </w:p>
          <w:p w14:paraId="235B6B4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Все общего характера постановления по вопросу о самолета МТ1 остаются в силе и по отношению к самолету МУ</w:t>
            </w:r>
          </w:p>
          <w:p w14:paraId="052EA61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Конструкцию моторной установки в ее доложенном в настоящем виде /черт. № 41/ признать допустимой при условии обеспечения от раскачки ..сущих частей ее.</w:t>
            </w:r>
          </w:p>
          <w:p w14:paraId="69A73F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Признать желательным постройку к лету 2-х лодок металлических и фанерной фанерной. Первой ввиду стоимости ее в сравненнии с деревянной лодкой яхтенного типа при большей экономиии в весе лодки до 400 /вместо 300/, а второй вз эксплоатационных выгод и обеспечения снабжения материалом /фанерой/.</w:t>
            </w:r>
          </w:p>
          <w:p w14:paraId="503E44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Устранить описку в разметке ...ных углов аттаки верхнего и нижнего планов /нижнему дан меньший, чем верхнему/.</w:t>
            </w:r>
          </w:p>
          <w:p w14:paraId="7FD36C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Признать желательным, по возможности устранить из схемы главной фермы ...сики верхнего крыла.</w:t>
            </w:r>
          </w:p>
        </w:tc>
      </w:tr>
      <w:tr w:rsidR="00BD609C" w:rsidRPr="00C2525C" w14:paraId="592D56F5" w14:textId="77777777">
        <w:tc>
          <w:tcPr>
            <w:tcW w:w="5637" w:type="dxa"/>
          </w:tcPr>
          <w:p w14:paraId="1D4306F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 по планировке работ ОМС</w:t>
            </w:r>
          </w:p>
          <w:p w14:paraId="2F6F1B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Григорович докладывает пересмотренную согласно постановле</w:t>
            </w:r>
            <w:r w:rsidRPr="00C2525C">
              <w:rPr>
                <w:rFonts w:ascii="Times New Roman" w:hAnsi="Times New Roman" w:cs="Times New Roman"/>
                <w:color w:val="002060"/>
                <w:sz w:val="16"/>
                <w:szCs w:val="16"/>
              </w:rPr>
              <w:softHyphen/>
              <w:t>ннию Совета по протоколу от 29.1Х № 3 пар. Пб и п. 2 планировки ОМС</w:t>
            </w:r>
          </w:p>
        </w:tc>
        <w:tc>
          <w:tcPr>
            <w:tcW w:w="5573" w:type="dxa"/>
          </w:tcPr>
          <w:p w14:paraId="548895C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 обмене мнениями</w:t>
            </w:r>
          </w:p>
          <w:p w14:paraId="16E6C4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Представленную планировку как ориентировочную утвердить за следующими изменениями.</w:t>
            </w:r>
          </w:p>
          <w:p w14:paraId="2E1C31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Постройку 0,5 экземпляра МР3 за</w:t>
            </w:r>
            <w:r w:rsidRPr="00C2525C">
              <w:rPr>
                <w:rFonts w:ascii="Times New Roman" w:hAnsi="Times New Roman" w:cs="Times New Roman"/>
                <w:color w:val="002060"/>
                <w:sz w:val="16"/>
                <w:szCs w:val="16"/>
              </w:rPr>
              <w:softHyphen/>
              <w:t>кончить к I.Ш.27 г., а статические испытания к 1.1У.27 г.</w:t>
            </w:r>
          </w:p>
          <w:p w14:paraId="0A9A369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Постройку 2-го экземпляра МР3 отод</w:t>
            </w:r>
            <w:r w:rsidRPr="00C2525C">
              <w:rPr>
                <w:rFonts w:ascii="Times New Roman" w:hAnsi="Times New Roman" w:cs="Times New Roman"/>
                <w:color w:val="002060"/>
                <w:sz w:val="16"/>
                <w:szCs w:val="16"/>
              </w:rPr>
              <w:softHyphen/>
              <w:t>винуть. Начало постройки лодки для него признать возможным с 1.1.27, постройку же остальных частей на</w:t>
            </w:r>
            <w:r w:rsidRPr="00C2525C">
              <w:rPr>
                <w:rFonts w:ascii="Times New Roman" w:hAnsi="Times New Roman" w:cs="Times New Roman"/>
                <w:color w:val="002060"/>
                <w:sz w:val="16"/>
                <w:szCs w:val="16"/>
              </w:rPr>
              <w:softHyphen/>
              <w:t>чать лишь после окончания статичес</w:t>
            </w:r>
            <w:r w:rsidRPr="00C2525C">
              <w:rPr>
                <w:rFonts w:ascii="Times New Roman" w:hAnsi="Times New Roman" w:cs="Times New Roman"/>
                <w:color w:val="002060"/>
                <w:sz w:val="16"/>
                <w:szCs w:val="16"/>
              </w:rPr>
              <w:softHyphen/>
              <w:t>ких испытаний и окончание ее наме</w:t>
            </w:r>
            <w:r w:rsidRPr="00C2525C">
              <w:rPr>
                <w:rFonts w:ascii="Times New Roman" w:hAnsi="Times New Roman" w:cs="Times New Roman"/>
                <w:color w:val="002060"/>
                <w:sz w:val="16"/>
                <w:szCs w:val="16"/>
              </w:rPr>
              <w:softHyphen/>
              <w:t>тить к 1.УШ.27г.</w:t>
            </w:r>
          </w:p>
        </w:tc>
      </w:tr>
      <w:tr w:rsidR="00BD609C" w:rsidRPr="00C2525C" w14:paraId="367031A8" w14:textId="77777777">
        <w:tc>
          <w:tcPr>
            <w:tcW w:w="5637" w:type="dxa"/>
            <w:tcBorders>
              <w:bottom w:val="single" w:sz="12" w:space="0" w:color="auto"/>
            </w:tcBorders>
          </w:tcPr>
          <w:p w14:paraId="3B6DEA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 тов. Григоровича об аварии с опытным самолетом МР2</w:t>
            </w:r>
          </w:p>
          <w:p w14:paraId="02D815C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Материалы по докладу имеются</w:t>
            </w:r>
          </w:p>
        </w:tc>
        <w:tc>
          <w:tcPr>
            <w:tcW w:w="5573" w:type="dxa"/>
            <w:tcBorders>
              <w:bottom w:val="single" w:sz="12" w:space="0" w:color="auto"/>
            </w:tcBorders>
          </w:tcPr>
          <w:p w14:paraId="36C81F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обменен мнениями принято, доклад принять к сведению. Признать желательным постройку вновь самолета МР2 но не с деревянной, а с металли</w:t>
            </w:r>
            <w:r w:rsidRPr="00C2525C">
              <w:rPr>
                <w:rFonts w:ascii="Times New Roman" w:hAnsi="Times New Roman" w:cs="Times New Roman"/>
                <w:color w:val="002060"/>
                <w:sz w:val="16"/>
                <w:szCs w:val="16"/>
              </w:rPr>
              <w:softHyphen/>
              <w:t>ческой лодкой при чем постройка эта должна разсматриваться как новое за</w:t>
            </w:r>
            <w:r w:rsidRPr="00C2525C">
              <w:rPr>
                <w:rFonts w:ascii="Times New Roman" w:hAnsi="Times New Roman" w:cs="Times New Roman"/>
                <w:color w:val="002060"/>
                <w:sz w:val="16"/>
                <w:szCs w:val="16"/>
              </w:rPr>
              <w:softHyphen/>
              <w:t>дание и вестись согласно установлен</w:t>
            </w:r>
            <w:r w:rsidRPr="00C2525C">
              <w:rPr>
                <w:rFonts w:ascii="Times New Roman" w:hAnsi="Times New Roman" w:cs="Times New Roman"/>
                <w:color w:val="002060"/>
                <w:sz w:val="16"/>
                <w:szCs w:val="16"/>
              </w:rPr>
              <w:softHyphen/>
              <w:t>ного орядка в 2,5 экземплярах. Так как ассигнозания на эту работу сметой по опытному строительству текущего года не предусмотрено, то она должна быть произведена или за счет сокраще</w:t>
            </w:r>
            <w:r w:rsidRPr="00C2525C">
              <w:rPr>
                <w:rFonts w:ascii="Times New Roman" w:hAnsi="Times New Roman" w:cs="Times New Roman"/>
                <w:color w:val="002060"/>
                <w:sz w:val="16"/>
                <w:szCs w:val="16"/>
              </w:rPr>
              <w:softHyphen/>
              <w:t>ния предусмотренных планом работ или за счет особых сумм У.В.В.С.</w:t>
            </w:r>
          </w:p>
        </w:tc>
      </w:tr>
    </w:tbl>
    <w:p w14:paraId="092DD0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ЗАСЕДАНИЕ ЗАКРЫТО в 22 ч. 10 м. (1179).</w:t>
      </w:r>
    </w:p>
    <w:p w14:paraId="3D934A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695718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E319C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05218F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октября 1926 началась XV конференция ВКП(б), принявшая сталинский тезис о построении социализма “в отдельной взятой стране” (4962).</w:t>
      </w:r>
    </w:p>
    <w:p w14:paraId="38938A3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F2AA126" w14:textId="77777777" w:rsidR="00F31390" w:rsidRPr="00C2525C" w:rsidRDefault="00F31390" w:rsidP="00C2525C">
      <w:pPr>
        <w:spacing w:after="0" w:line="240" w:lineRule="auto"/>
        <w:jc w:val="both"/>
        <w:textAlignment w:val="top"/>
        <w:rPr>
          <w:rFonts w:ascii="Times New Roman" w:hAnsi="Times New Roman" w:cs="Times New Roman"/>
          <w:color w:val="002060"/>
          <w:sz w:val="16"/>
          <w:szCs w:val="16"/>
        </w:rPr>
      </w:pPr>
      <w:r w:rsidRPr="00C2525C">
        <w:rPr>
          <w:rFonts w:ascii="Times New Roman" w:hAnsi="Times New Roman" w:cs="Times New Roman"/>
          <w:color w:val="002060"/>
          <w:sz w:val="16"/>
          <w:szCs w:val="16"/>
        </w:rPr>
        <w:t>27 октября – 3 ноября 1926 года на XV партийной конференции тезис Сталина о «построении социализма в одной, отдельно взятой, стране» были приняты единогласно: они были понятны подавляющему большинству рядовых членов партии, ибо в их основе лежало национальное чувство и вера в силы народа.</w:t>
      </w:r>
    </w:p>
    <w:p w14:paraId="7174EC9E" w14:textId="77777777" w:rsidR="00F31390" w:rsidRPr="00C2525C" w:rsidRDefault="00F31390" w:rsidP="00C2525C">
      <w:pPr>
        <w:spacing w:after="0" w:line="240" w:lineRule="auto"/>
        <w:jc w:val="both"/>
        <w:textAlignment w:val="top"/>
        <w:rPr>
          <w:rFonts w:ascii="Times New Roman" w:hAnsi="Times New Roman" w:cs="Times New Roman"/>
          <w:color w:val="002060"/>
          <w:sz w:val="16"/>
          <w:szCs w:val="16"/>
        </w:rPr>
      </w:pPr>
      <w:r w:rsidRPr="00C2525C">
        <w:rPr>
          <w:rFonts w:ascii="Times New Roman" w:hAnsi="Times New Roman" w:cs="Times New Roman"/>
          <w:color w:val="002060"/>
          <w:sz w:val="16"/>
          <w:szCs w:val="16"/>
        </w:rPr>
        <w:t>Но неугомонные Троцкий и компания не унимались. В октябре они представили программу реформ и потребовали, чтобы следующий ЦК, выбранный на XV съезде, был тесно связан с массами и не зависел от аппарата. Они все еще полагали, что рядовые члены партии продолжают мечтать о «трудовых армиях» и войне во благо германского пролетариата.</w:t>
      </w:r>
    </w:p>
    <w:p w14:paraId="2DA663FC" w14:textId="77777777" w:rsidR="00F31390" w:rsidRPr="00C2525C" w:rsidRDefault="00F31390" w:rsidP="00C2525C">
      <w:pPr>
        <w:spacing w:after="0" w:line="240" w:lineRule="auto"/>
        <w:jc w:val="both"/>
        <w:textAlignment w:val="top"/>
        <w:rPr>
          <w:rFonts w:ascii="Times New Roman" w:hAnsi="Times New Roman" w:cs="Times New Roman"/>
          <w:color w:val="002060"/>
          <w:sz w:val="16"/>
          <w:szCs w:val="16"/>
        </w:rPr>
      </w:pPr>
      <w:r w:rsidRPr="00C2525C">
        <w:rPr>
          <w:rFonts w:ascii="Times New Roman" w:hAnsi="Times New Roman" w:cs="Times New Roman"/>
          <w:color w:val="002060"/>
          <w:sz w:val="16"/>
          <w:szCs w:val="16"/>
        </w:rPr>
        <w:t>Пленум ЦК с легкостью доказал им, что это не так. 23 октября он вывел из своего состава Троцкого и Зиновьева. Произошло доселе невиданное – «творцы Октября» (настоящие, а не позже измышленные Эйзенштейном по приказу Сталина) изгонялись из штаба ВКП (б)! Это было пределом коварства, и товарищ Троцкий нанес последний удар: 7 ноября, в 10ю годовщину Октябрьской революции, во время праздничной демонстрации его сподвижники (Зиновьев и Радек в Ленинграде, Раковский в Харькове, Преображенский и сам Троцкий в Москве) развернули лозунги со своими призывами перед демонстрантами.</w:t>
      </w:r>
    </w:p>
    <w:p w14:paraId="63567451" w14:textId="77777777" w:rsidR="00F31390" w:rsidRPr="00C2525C" w:rsidRDefault="00F31390" w:rsidP="00C2525C">
      <w:pPr>
        <w:spacing w:after="0" w:line="240" w:lineRule="auto"/>
        <w:jc w:val="both"/>
        <w:textAlignment w:val="top"/>
        <w:rPr>
          <w:rFonts w:ascii="Times New Roman" w:hAnsi="Times New Roman" w:cs="Times New Roman"/>
          <w:color w:val="002060"/>
          <w:sz w:val="16"/>
          <w:szCs w:val="16"/>
        </w:rPr>
      </w:pPr>
      <w:r w:rsidRPr="00C2525C">
        <w:rPr>
          <w:rFonts w:ascii="Times New Roman" w:hAnsi="Times New Roman" w:cs="Times New Roman"/>
          <w:color w:val="002060"/>
          <w:sz w:val="16"/>
          <w:szCs w:val="16"/>
        </w:rPr>
        <w:t>Акция провалилась – народ и не подумал поддерживать «левых» оппозиционеров, – и 14 ноября Троцкого и Зиновьева исключили из партии, а Каменева и Раковского – из ЦК. Еще 93 видных деятеля оппозиции были исключены из партии на XV съезде. Троцкий и его сторонники отказались от публичного покаяния, и 19 января 1928 года «Правда» сообщила о его «отъезде» из Москвы.</w:t>
      </w:r>
    </w:p>
    <w:p w14:paraId="06B922FE" w14:textId="77777777" w:rsidR="00F31390" w:rsidRPr="00C2525C" w:rsidRDefault="00F31390" w:rsidP="00C2525C">
      <w:pPr>
        <w:spacing w:after="0" w:line="240" w:lineRule="auto"/>
        <w:jc w:val="both"/>
        <w:textAlignment w:val="top"/>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самом деле Троцкого и еще 30 оппозиционеров за два дня до этого сослали в АлмаАту. С «левой» оппозицией в Советской республике было покончено…(17201).</w:t>
      </w:r>
    </w:p>
    <w:p w14:paraId="07801C67" w14:textId="77777777" w:rsidR="00F31390" w:rsidRPr="00C2525C" w:rsidRDefault="00F31390" w:rsidP="00C2525C">
      <w:pPr>
        <w:spacing w:after="0" w:line="240" w:lineRule="auto"/>
        <w:jc w:val="both"/>
        <w:rPr>
          <w:rFonts w:ascii="Times New Roman" w:hAnsi="Times New Roman" w:cs="Times New Roman"/>
          <w:color w:val="002060"/>
          <w:sz w:val="16"/>
          <w:szCs w:val="16"/>
        </w:rPr>
      </w:pPr>
    </w:p>
    <w:p w14:paraId="302CA18A" w14:textId="77777777" w:rsidR="005F1598" w:rsidRPr="00C2525C" w:rsidRDefault="005F1598"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B3E0828" w14:textId="77777777" w:rsidR="005F1598" w:rsidRPr="00C2525C" w:rsidRDefault="005F159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40D63BA" w14:textId="77777777" w:rsidR="005F1598" w:rsidRPr="00C2525C" w:rsidRDefault="005F159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27 октября 1926 - Первый полет французского пассажирского самолета Blériot 165. Всего было построено два самолета на замену Фарман Голиаф, летавших по маршруту Париж-Лондон авиакомпании Air Union. Эти самолеты носили имена "Леонардо да Винчи" и "Октав Шанют". Но авиакомпния предпочла Lioré et Olivier LeO 21, и Blériot 165 больше не строились (22324).</w:t>
      </w:r>
    </w:p>
    <w:p w14:paraId="00B7AAA5" w14:textId="77777777" w:rsidR="005F1598" w:rsidRPr="00C2525C" w:rsidRDefault="005F1598" w:rsidP="00C2525C">
      <w:pPr>
        <w:spacing w:after="0" w:line="240" w:lineRule="auto"/>
        <w:jc w:val="both"/>
        <w:rPr>
          <w:rFonts w:ascii="Times New Roman" w:hAnsi="Times New Roman" w:cs="Times New Roman"/>
          <w:color w:val="0070C0"/>
          <w:sz w:val="16"/>
          <w:szCs w:val="16"/>
        </w:rPr>
      </w:pPr>
    </w:p>
    <w:p w14:paraId="58CE62C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0AF36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CCE2C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октября 1926 г. новый синхронизатор для Р-1 - ПУЛ-9 был утвержден НК УВВС (РККВФ к этому времени переименовали в ВВС РККА) В зависимости от того, какой мотор ставился на самолет, выбирался тип синхронизатора. Часть машин комплектовалась ПУЛ-6, а часть - ПУЛ-9. Полностью на последний перешли где-то к концу 1926 г. (11923).</w:t>
      </w:r>
    </w:p>
    <w:p w14:paraId="6C95B3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61FD6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октября 1926 директор завода 1 Бавнуто, Нач. ОО Н.Н.П. и Нач. канц. писали в Авиатрест ВСНХ в КО письмо N 332-кн.274:</w:t>
      </w:r>
    </w:p>
    <w:p w14:paraId="4E8439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"Мы вполне согласны с Вами относительно сосредоточивания испытания самолетов в ЦАГИ..." (2335,66).</w:t>
      </w:r>
    </w:p>
    <w:p w14:paraId="419EDE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6D1AA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октября 1926 Зам. Пред. Правления Авиатреста Гамбург и Ученый секретарь Калинин писали письмо в НК УВВС:</w:t>
      </w:r>
    </w:p>
    <w:p w14:paraId="348F82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сем сообщаем, что в документах, полученных от ОГПУ доклада о заводе Рорбах не имеется (2335,12).</w:t>
      </w:r>
    </w:p>
    <w:p w14:paraId="008F50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15CC385" w14:textId="77777777" w:rsidR="00AD366D" w:rsidRPr="00C2525C" w:rsidRDefault="00AD366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28 октября 1926 г. новый синхронизатор для Р-1 - ПУЛ-9 был утвержден НК УВВС (РККВФ к этому времени переименовали в ВВС РККА) (20356).</w:t>
      </w:r>
    </w:p>
    <w:p w14:paraId="2EC58382" w14:textId="77777777" w:rsidR="00AD366D" w:rsidRPr="00C2525C" w:rsidRDefault="00AD366D" w:rsidP="00C2525C">
      <w:pPr>
        <w:spacing w:after="0" w:line="240" w:lineRule="auto"/>
        <w:jc w:val="both"/>
        <w:rPr>
          <w:rFonts w:ascii="Times New Roman" w:hAnsi="Times New Roman" w:cs="Times New Roman"/>
          <w:color w:val="0070C0"/>
          <w:sz w:val="16"/>
          <w:szCs w:val="16"/>
        </w:rPr>
      </w:pPr>
    </w:p>
    <w:p w14:paraId="7158FC8F" w14:textId="77777777" w:rsidR="00AD366D" w:rsidRPr="00C2525C" w:rsidRDefault="00AD366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DDDE731" w14:textId="77777777" w:rsidR="00AD366D" w:rsidRPr="00C2525C" w:rsidRDefault="00AD366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33B06B7" w14:textId="77777777" w:rsidR="00AD366D" w:rsidRPr="00C2525C" w:rsidRDefault="00AD366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28 октября 1926 французские авиаторы Дьедонне Кост и Ж. Риньо побили мировой рекорд дальности, пролетев 5396 км (3351 миль) из Парижа, Франция, в Яск, Персия на пути в 19 625 км (12 187 миль) Париж - Индия. -Париж (20358).</w:t>
      </w:r>
    </w:p>
    <w:p w14:paraId="1A7D6BA1" w14:textId="77777777" w:rsidR="00AD366D" w:rsidRPr="00C2525C" w:rsidRDefault="00AD366D" w:rsidP="00C2525C">
      <w:pPr>
        <w:spacing w:after="0" w:line="240" w:lineRule="auto"/>
        <w:jc w:val="both"/>
        <w:rPr>
          <w:rFonts w:ascii="Times New Roman" w:hAnsi="Times New Roman" w:cs="Times New Roman"/>
          <w:color w:val="0070C0"/>
          <w:sz w:val="16"/>
          <w:szCs w:val="16"/>
        </w:rPr>
      </w:pPr>
    </w:p>
    <w:p w14:paraId="151142E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52416F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36F45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30 октября и 5 ноября 1926. Из протокола заседания Политбюро № 75, 1926 г.</w:t>
      </w:r>
    </w:p>
    <w:p w14:paraId="4EDC61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Заключение финансовой Комиссии о введении платных объявлений </w:t>
      </w:r>
    </w:p>
    <w:p w14:paraId="7792C2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Обязать тов. Стеклова представить в Политбюро в недельный срок краткое письменное сообщение о том, есть ли налицо условия, обеспечивающие постановку дела таким образом, чтобы оно было безусловно доходным. </w:t>
      </w:r>
    </w:p>
    <w:p w14:paraId="543AC1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Частного листка объявлений не закрывать, если они приносят доход государству, установить для него разрешительный порядок (11652).</w:t>
      </w:r>
    </w:p>
    <w:p w14:paraId="6D2D3B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B4E42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30 октября и 5 ноября 1926. Из протокола заседания Политбюро № 75, 1926 г.</w:t>
      </w:r>
    </w:p>
    <w:p w14:paraId="045285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предоставлении тов. Коллонтай временного отпуска </w:t>
      </w:r>
    </w:p>
    <w:p w14:paraId="6CDF01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Удовлетворить ходатайство тов. Коллонтай как в отношении освобождения ее от руководства работой Женотдела ЦК, так и о предоставлении ей отпуска для выполнения литературных работ. </w:t>
      </w:r>
    </w:p>
    <w:p w14:paraId="4249B2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Поручить тов. Коллонтай сговориться с секретарем ЦК о сроке и условиях отпуска (11652).</w:t>
      </w:r>
    </w:p>
    <w:p w14:paraId="2060A6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6E335C3"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27 октября  1926  г. Обзор политического состояния СССР за </w:t>
      </w:r>
      <w:r w:rsidRPr="00C2525C">
        <w:rPr>
          <w:rStyle w:val="highlight"/>
          <w:rFonts w:ascii="Times New Roman" w:hAnsi="Times New Roman" w:cs="Times New Roman"/>
          <w:color w:val="002060"/>
          <w:sz w:val="16"/>
          <w:szCs w:val="16"/>
        </w:rPr>
        <w:t> сентябрь  1926 </w:t>
      </w:r>
      <w:r w:rsidRPr="00C2525C">
        <w:rPr>
          <w:rFonts w:ascii="Times New Roman" w:hAnsi="Times New Roman" w:cs="Times New Roman"/>
          <w:color w:val="002060"/>
          <w:sz w:val="16"/>
          <w:szCs w:val="16"/>
        </w:rPr>
        <w:t xml:space="preserve"> г.</w:t>
      </w:r>
    </w:p>
    <w:p w14:paraId="459243F2"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РАБОЧИЕ</w:t>
      </w:r>
    </w:p>
    <w:p w14:paraId="1745670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сентябре продолжается дальнейшее падение числа забастовок (61 забастовка с 6888 [участниками] против 82 забастовок с 7498 участниками в августе). Уменьшение забастовок должно быть преимущественно отнесено за счет забастовок сезонных рабочих (20 в сентябре против 40 в августе).</w:t>
      </w:r>
    </w:p>
    <w:p w14:paraId="5C8ED973"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Основным моментом, вызывавшим недовольство рабочих за отчетный период, явилось снижение зарплаты (главным образом квалифицированных рабочих), отмеченное на значительном числе предприятий металлопромышленности, железнодорожного транспорта, текстильной промышленности и в меньшей степени — горной промышленности.</w:t>
      </w:r>
    </w:p>
    <w:p w14:paraId="6F39036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Положение с выдачей зарплаты несколько улучшилось. Наиболее заметно улучшение в металлопромышленности.</w:t>
      </w:r>
    </w:p>
    <w:p w14:paraId="7944F643"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Металлисты</w:t>
      </w:r>
    </w:p>
    <w:p w14:paraId="65A852D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Забастовки.</w:t>
      </w:r>
      <w:r w:rsidRPr="00C2525C">
        <w:rPr>
          <w:rFonts w:ascii="Times New Roman" w:hAnsi="Times New Roman" w:cs="Times New Roman"/>
          <w:color w:val="002060"/>
          <w:sz w:val="16"/>
          <w:szCs w:val="16"/>
        </w:rPr>
        <w:t> В сентябре отмечено 15 забастовок с 1134 участниками (в августе 14 с 1055). Забастовки по-прежнему охватывают небольшие группы квалифицированных рабочих и имеют своей причиной: недовольство уровнем зарплаты (7 забастовок), снижение зарплаты (4), остальные — задержку зарплаты и сокращение. Обращает на себя внимание забастовка 300 каталей доменного цеха на Днепропетровском заводе (Украина), предъявивших требование о повышении зарплаты; ввиду создавшейся угрозы остановки доменных печей были мобилизованы все партийцы, которых бастующие пытались не допустить к работе, называя их штрейкбрехерами, один беспартийный рабочий, работавший вместе с партийцами, был ранен камнем в голову.</w:t>
      </w:r>
    </w:p>
    <w:p w14:paraId="057DD3C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Снижение зарплаты.</w:t>
      </w:r>
      <w:r w:rsidRPr="00C2525C">
        <w:rPr>
          <w:rFonts w:ascii="Times New Roman" w:hAnsi="Times New Roman" w:cs="Times New Roman"/>
          <w:color w:val="002060"/>
          <w:sz w:val="16"/>
          <w:szCs w:val="16"/>
        </w:rPr>
        <w:t> Снижение зарплаты квалифицированных рабочих, в связи с проводимым уменьшением расценок, увеличением норм и урезкой приработка, отмечено по ряду крупных металлозаводов и продолжает оставаться наиболее распространенной причиной недовольства и конфликтов за отчетный месяц (в Москве на 4 заводах, по Ленинграду — на 23, по Украине — 3, по Уралу — 4 и другие — 13). На заводе «Динамо» ГЭТ (Москва) «итальянила» больше недели небольшая группа токарей ввиду снижения расценок на 40%. На «Красном путиловце» бастовали шлифовальщики тракторной мастерской, которым расценки были снижены на</w:t>
      </w:r>
      <w:r w:rsidRPr="00C2525C">
        <w:rPr>
          <w:rFonts w:ascii="Times New Roman" w:hAnsi="Times New Roman" w:cs="Times New Roman"/>
          <w:iCs/>
          <w:color w:val="002060"/>
          <w:sz w:val="16"/>
          <w:szCs w:val="16"/>
        </w:rPr>
        <w:t> 50%.</w:t>
      </w:r>
      <w:r w:rsidRPr="00C2525C">
        <w:rPr>
          <w:rFonts w:ascii="Times New Roman" w:hAnsi="Times New Roman" w:cs="Times New Roman"/>
          <w:color w:val="002060"/>
          <w:sz w:val="16"/>
          <w:szCs w:val="16"/>
        </w:rPr>
        <w:t> Брожение отмечается еще в целом ряде мастерских этого завода (мостово-котельная, кузнечная). На Рыковском металлургическом заводе (Артемовский округ) имела место забастовка 120 прокатчиков, которым были увеличены нормы при сохранении старых расценок.</w:t>
      </w:r>
    </w:p>
    <w:p w14:paraId="47312C9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Недовольство низкоразрядников уровнем зарплаты.</w:t>
      </w:r>
      <w:r w:rsidRPr="00C2525C">
        <w:rPr>
          <w:rFonts w:ascii="Times New Roman" w:hAnsi="Times New Roman" w:cs="Times New Roman"/>
          <w:color w:val="002060"/>
          <w:sz w:val="16"/>
          <w:szCs w:val="16"/>
        </w:rPr>
        <w:t> В связи с предстоящим перезаключением колдоговоров по металлозаводам низкоразрядниками широко выдвигается вопрос о чрезмерном разрыве в оплате их труда и труда квалифицированных рабочих. На Верх-Исетском заводе (Урал) низкоразряд-ники указывают: «Квалифицированные рабочие получают большие ставки, нагрузку и богатеют. Советская власть поступает плохо, не улучшая положения рядовых рабочих». Аналогичные разговоры отмечены и на Тульских военных заводах: «Так стало трудно жить, что хоть впору перестреляться, работаешь больше лошади, а зарабатываешь очень мало».</w:t>
      </w:r>
    </w:p>
    <w:p w14:paraId="44886D6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Задержка зарплаты.</w:t>
      </w:r>
      <w:r w:rsidRPr="00C2525C">
        <w:rPr>
          <w:rFonts w:ascii="Times New Roman" w:hAnsi="Times New Roman" w:cs="Times New Roman"/>
          <w:color w:val="002060"/>
          <w:sz w:val="16"/>
          <w:szCs w:val="16"/>
        </w:rPr>
        <w:t xml:space="preserve"> В сентябре отмечается уменьшение числа задержек зарплаты (30 против 62 в августе), а также уменьшение числа длительных задержек. Систематическая задержка (от 1-го до 2-х месяцев) по-прежнему имеет место на 5 заводах Северо-Вятского горного округа и на некоторых заводах Урала. До одной </w:t>
      </w:r>
      <w:r w:rsidRPr="00C2525C">
        <w:rPr>
          <w:rFonts w:ascii="Times New Roman" w:hAnsi="Times New Roman" w:cs="Times New Roman"/>
          <w:color w:val="002060"/>
          <w:sz w:val="16"/>
          <w:szCs w:val="16"/>
        </w:rPr>
        <w:lastRenderedPageBreak/>
        <w:t>недели задержка отмечается на трех московских заводах, 6 ленинградских и двух заводах ЮМТа (Таганрогский округ). На Котельном заводе ЮМТа, ввиду задержки зарплаты на несколько дней, возмущенные рабочие потребовали предания суду виновных. Обращает на себя внимание повторная забастовка на заводе «Двигатель» (Черноморский округ) на почве задержки зарплаты (в первый раз забастовка имела место в августе).</w:t>
      </w:r>
    </w:p>
    <w:p w14:paraId="40D9EC5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Текстильщики</w:t>
      </w:r>
    </w:p>
    <w:p w14:paraId="034DDE32"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Забастовки.</w:t>
      </w:r>
      <w:r w:rsidRPr="00C2525C">
        <w:rPr>
          <w:rFonts w:ascii="Times New Roman" w:hAnsi="Times New Roman" w:cs="Times New Roman"/>
          <w:color w:val="002060"/>
          <w:sz w:val="16"/>
          <w:szCs w:val="16"/>
        </w:rPr>
        <w:t> В сентябре число забастовок среди текстильщиков по сравнению с августом дает некоторое понижение. Отмечено 8 забастовок с 421 участниками против 11 с 879 участниками в августе. Все забастовки в общем незначительны как по числу участников (10-70 человек), так и по длительности их (от 15 мин. до одного дня). Основные причины большинства забастовок — снижение зарплаты, в связи с изменениями условий труда (интенсификация, перевод на низшие сорта пряжи, плохое качество сырья и т.п.) при сохранении старых расценок.</w:t>
      </w:r>
    </w:p>
    <w:p w14:paraId="5D51C3E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Снижение зарплаты.</w:t>
      </w:r>
      <w:r w:rsidRPr="00C2525C">
        <w:rPr>
          <w:rFonts w:ascii="Times New Roman" w:hAnsi="Times New Roman" w:cs="Times New Roman"/>
          <w:color w:val="002060"/>
          <w:sz w:val="16"/>
          <w:szCs w:val="16"/>
        </w:rPr>
        <w:t> Снижение зарплаты вследствие повышения норм, урезки приработка и оставления старых расценок, несмотря на ухудшение условий труда, отмечено на ряде фабрик, главным образом по Москве, Ленинграду и Костроме. Снижение зарплаты в некоторых случаях приводит к конфликтам и забастовкам. На 1-й Республиканской ф-ке Льноправления (Кострома) вторично бастовали разматывалыцицы ткацко-приготовительного отдела (одна забастовка была в августе); в обоих случаях забастовка была вызвана резким снижением зарплаты (на 25%) вследствие плохого качества сырья. 2 забастовки (1-го и 4 сентября) имели место на ф-ке «Канат» Пенькотреста в Ленинграде.</w:t>
      </w:r>
    </w:p>
    <w:p w14:paraId="24D68244"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Сокращение.</w:t>
      </w:r>
      <w:r w:rsidRPr="00C2525C">
        <w:rPr>
          <w:rFonts w:ascii="Times New Roman" w:hAnsi="Times New Roman" w:cs="Times New Roman"/>
          <w:color w:val="002060"/>
          <w:sz w:val="16"/>
          <w:szCs w:val="16"/>
        </w:rPr>
        <w:t> На ряде фабрик, преимущественно московских и иваново-вознесенских, в связи с интенсификацией труда проводится сокращение рабочих. Сокращение вызывает на некоторых фабриках резкое недовольство, отмечены угрозы забастовкой. На Тейковской ф-ке Гостреста (Иваново-Вознесенская губ.) администрация, боясь осложнений, не сокращает часть кочегаров, несмотря на постановление спецкомиссии. На этой же фабрике ватерщицы, у которых снимают помощниц, угрожают забастовкой.</w:t>
      </w:r>
    </w:p>
    <w:p w14:paraId="54503E6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Горняки</w:t>
      </w:r>
    </w:p>
    <w:p w14:paraId="2576A4C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Забастовки.</w:t>
      </w:r>
      <w:r w:rsidRPr="00C2525C">
        <w:rPr>
          <w:rFonts w:ascii="Times New Roman" w:hAnsi="Times New Roman" w:cs="Times New Roman"/>
          <w:color w:val="002060"/>
          <w:sz w:val="16"/>
          <w:szCs w:val="16"/>
        </w:rPr>
        <w:t> В сентябре в горной промышленности имели место 3 забастовки с 345 участниками (в августе одна забастовка с 15 участниками), 2 из них были вызваны задержкой зарплаты, одна снижением расценок.</w:t>
      </w:r>
    </w:p>
    <w:p w14:paraId="539C11F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Снижение уровня зарплаты.</w:t>
      </w:r>
      <w:r w:rsidRPr="00C2525C">
        <w:rPr>
          <w:rFonts w:ascii="Times New Roman" w:hAnsi="Times New Roman" w:cs="Times New Roman"/>
          <w:color w:val="002060"/>
          <w:sz w:val="16"/>
          <w:szCs w:val="16"/>
        </w:rPr>
        <w:t> Сильное недовольство рабочих, в особенности забойщиков и зарубщиков, вызывает снижение зарплаты, обусловливаемое проводимым по ряду рудников уменьшением расценок и повышением норм (каменноугольные районы Сибири и Украины). На шахте № 2-2 (Петровский район Сталинского округа) 13 сентября бастовали две смены рабочих на почве снижения расценок на 50%. На Прокопьевском руднике (Кузбасс) зарплата рабочих в августе по сравнению с июлем снизилась с 3 руб. до 1 руб. 60 коп.</w:t>
      </w:r>
    </w:p>
    <w:p w14:paraId="256A79B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составлении норм зачастую не учитываются условия труда (крепость породы и т.д.), что влечет за собой недовыработку норм, резко уменьшающую зарплату. Это вызывает уход рабочих с производства. Из рудоуправления им. Ленина с Ленинского рудника (Криворожский округ) за три последние месяца ушло свыше 1000 старых шахтеров. Сильная текучесть состава забойщиков, ввиду недовыработки норм, отмечается и в Белокалитвенском рудоуправлении (Донецкий округ). В Горловском рудоуправлении заявили расчет 72 рабочих.</w:t>
      </w:r>
    </w:p>
    <w:p w14:paraId="00CB34E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Неравномерный заработок рабочих одинаковой квалификации.</w:t>
      </w:r>
      <w:r w:rsidRPr="00C2525C">
        <w:rPr>
          <w:rFonts w:ascii="Times New Roman" w:hAnsi="Times New Roman" w:cs="Times New Roman"/>
          <w:color w:val="002060"/>
          <w:sz w:val="16"/>
          <w:szCs w:val="16"/>
        </w:rPr>
        <w:t> На многих шахтах Кузбасса отмечается неравномерность заработка не только среди разных групп, выполняющих одинаковую работу, но даже среди отдельных рабочих одной и той же группы. На Кемеровском руднике (Кузбасс) группа рабочих «Центральной» шахты за месяц заработала 64 коп. зарплаты, соседние группы до 2 руб. 20 коп. Отмечаются случаи, когда рабочие на более тяжелой работе зарабатывают меньше, чем работающие на легкой. На Прокопьевском руднике заработок забойщика в мокрых забоях в августе не превышал 1 руб. 60 коп., а в сухих равнялся — 2 руб. 50 коп.</w:t>
      </w:r>
    </w:p>
    <w:p w14:paraId="0EBA0F5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Произвольное снижение зарплаты при подсчете.</w:t>
      </w:r>
      <w:r w:rsidRPr="00C2525C">
        <w:rPr>
          <w:rFonts w:ascii="Times New Roman" w:hAnsi="Times New Roman" w:cs="Times New Roman"/>
          <w:color w:val="002060"/>
          <w:sz w:val="16"/>
          <w:szCs w:val="16"/>
        </w:rPr>
        <w:t> Произвольное снижение зарплаты при подсчете отмечается на ряде рудников и вызывает сильное недовольство среди рабочих. На шахте №9/10 на Кемеровском руднике зарплата одной артели была снижена на 25%. Это вызвало сильное недовольство администрацией: «Давайте, ребята, рассчитаемся с нашим техником как следует, вывезем его на тачке». Неправильные подсчеты отмечаются на Черемховских копях и др.</w:t>
      </w:r>
    </w:p>
    <w:p w14:paraId="12EC1D29"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Задержка зарплаты.</w:t>
      </w:r>
      <w:r w:rsidRPr="00C2525C">
        <w:rPr>
          <w:rFonts w:ascii="Times New Roman" w:hAnsi="Times New Roman" w:cs="Times New Roman"/>
          <w:color w:val="002060"/>
          <w:sz w:val="16"/>
          <w:szCs w:val="16"/>
        </w:rPr>
        <w:t> Задержка зарплаты отмечена по 10 каменноугольным и железнодорожным районам (ДВК, Украина, Средняя Азия, Сибирь). В большинстве случаев зарплата задерживается от 2-х недель до 1-2-х месяцев. Недовольство задержкой нередко выливается в забастовки и конфликты. На почве задержки имели место 2 забастовки (Высокогорские рудники на Урале и Кемеровские рудники Кузбасса). Одним из руководителей забастовки в последнем случае был комсомолец.</w:t>
      </w:r>
    </w:p>
    <w:p w14:paraId="0727599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Транспортники</w:t>
      </w:r>
    </w:p>
    <w:p w14:paraId="0BA5C893"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Забастовки.</w:t>
      </w:r>
      <w:r w:rsidRPr="00C2525C">
        <w:rPr>
          <w:rFonts w:ascii="Times New Roman" w:hAnsi="Times New Roman" w:cs="Times New Roman"/>
          <w:color w:val="002060"/>
          <w:sz w:val="16"/>
          <w:szCs w:val="16"/>
        </w:rPr>
        <w:t> На транспорте за отчетный период отмечена одна забастовка среди грузчиков. Причина — резкое снижение расценок.</w:t>
      </w:r>
    </w:p>
    <w:p w14:paraId="720C53C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Снижение зарплаты.</w:t>
      </w:r>
      <w:r w:rsidRPr="00C2525C">
        <w:rPr>
          <w:rFonts w:ascii="Times New Roman" w:hAnsi="Times New Roman" w:cs="Times New Roman"/>
          <w:color w:val="002060"/>
          <w:sz w:val="16"/>
          <w:szCs w:val="16"/>
        </w:rPr>
        <w:t> На транспорте, в связи с проводимым снижением расценок и увеличением норм, продолжает отмечаться ряд конфликтов среди рабочих службы пути, ремонтных и грузчиков. На Рязано-Уральской дороге недовольство рабочих вызвано снижением расценок на 35-40%. В Покровских мастерских Рязано-Уральской ж. д. рабочие сборного цеха, в связи со снижением расценок, вынесли постановление о созыве специального собрания и о посылке двух делегатов в центр с жалобой на низкие расценки. На ст. Москва-Белорусская (Московской Беломорско-Балтийской ж. д.) рабочие-грузчики прекратили работу на 20 мин. на почве снижения расценок на 50%. Рабочие подали коллективное заявление с требованием отменить снижение.</w:t>
      </w:r>
    </w:p>
    <w:p w14:paraId="5DF6ED78"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Резкая разница в приработке.</w:t>
      </w:r>
      <w:r w:rsidRPr="00C2525C">
        <w:rPr>
          <w:rFonts w:ascii="Times New Roman" w:hAnsi="Times New Roman" w:cs="Times New Roman"/>
          <w:color w:val="002060"/>
          <w:sz w:val="16"/>
          <w:szCs w:val="16"/>
        </w:rPr>
        <w:t> Резкая разница размеров приработка также является причиной сильного недовольства рабочих на многих железнодорожных пунктах. На ст. Лосиноостровская слесари имеют приработок 70%, кровельщики — 64%, маляры — 80%, приработок же в кузнечном цехе достигает 141%, а в токарном — 287%. Приработок чернорабочих—161%. В связи с этим рабочие, получающие малый приработок, потребовали увеличения его до 100%. В Тифлисских мастерских сборщики литейного цеха имеют 66-81% приработка, тогда как в других мастерских 150-200%. Рабочие сборщики подали заявление в Наркомтруд.</w:t>
      </w:r>
    </w:p>
    <w:p w14:paraId="6500F3A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Прочие отрасли промышленности</w:t>
      </w:r>
    </w:p>
    <w:p w14:paraId="709120F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Забастовки.</w:t>
      </w:r>
      <w:r w:rsidRPr="00C2525C">
        <w:rPr>
          <w:rFonts w:ascii="Times New Roman" w:hAnsi="Times New Roman" w:cs="Times New Roman"/>
          <w:color w:val="002060"/>
          <w:sz w:val="16"/>
          <w:szCs w:val="16"/>
        </w:rPr>
        <w:t> На предприятиях прочих отраслей промышленности в сентябре отмечено 34 забастовки с 4540 участниками (в августе 53 с 4523 участниками), из них 20 — среди сезонников, одна — Местрана, 3 — в силикатной промышленности.</w:t>
      </w:r>
    </w:p>
    <w:p w14:paraId="0AA9A96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Основные причины забастовок — задержка зарплаты (15) и недовольство низкими расценками (15).</w:t>
      </w:r>
    </w:p>
    <w:p w14:paraId="29D38A0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Печатники.</w:t>
      </w:r>
      <w:r w:rsidRPr="00C2525C">
        <w:rPr>
          <w:rFonts w:ascii="Times New Roman" w:hAnsi="Times New Roman" w:cs="Times New Roman"/>
          <w:color w:val="002060"/>
          <w:sz w:val="16"/>
          <w:szCs w:val="16"/>
        </w:rPr>
        <w:t> Ряд предприятий полиграфической промышленности, вследствие переживаемого кризиса (отсутствие бумаги и заказов), перешел на неполную рабочую неделю; некоторые предприятия совсем ликвидированы. Недовольство рабочих вызывается и проводимым сокращением штатов. Сокращение отмечается преимущественно по Москве (21 предприятие), по Ленинграду (14). Значительное сокращение (280) имело место на 1-й Образцовой типографии Госиздата. В связи с предполагающимся сокращением в 1-й Гостипографии СНХ в Калуге один из рабочих в беседе с остальными заявил: «Режим экономии устраивают на спине рабочих, которых выбрасывают с предприятий, как собак; у нас, печатников, есть связь в Москве и Ленинграде и в случае чего мы встанем как один в защиту своих прав».</w:t>
      </w:r>
    </w:p>
    <w:p w14:paraId="3363640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Сезонники.</w:t>
      </w:r>
      <w:r w:rsidRPr="00C2525C">
        <w:rPr>
          <w:rFonts w:ascii="Times New Roman" w:hAnsi="Times New Roman" w:cs="Times New Roman"/>
          <w:color w:val="002060"/>
          <w:sz w:val="16"/>
          <w:szCs w:val="16"/>
        </w:rPr>
        <w:t> Среди сезонных рабочих (строители, рабочие кирпичных заводов, торфяники) в сентябре отмечается значительное падение числа конфликтов и забастовок (20 против 40 в августе). Главной причиной недовольства рабочих является низкая зарплата. На Фоминских торфоразработках при Полянской ф-ке Мострикотажа, в связи с плохими условиями работы, заработок торфяников не превышает 60-80 коп. в день. На Уралстрое на почве малой зарплаты забастовало 160 человек.</w:t>
      </w:r>
    </w:p>
    <w:p w14:paraId="0700EB1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Задержка зарплаты.</w:t>
      </w:r>
      <w:r w:rsidRPr="00C2525C">
        <w:rPr>
          <w:rFonts w:ascii="Times New Roman" w:hAnsi="Times New Roman" w:cs="Times New Roman"/>
          <w:color w:val="002060"/>
          <w:sz w:val="16"/>
          <w:szCs w:val="16"/>
        </w:rPr>
        <w:t> В сентябре число случаев задержки зарплаты по сравнению с августом дает значительное понижение (98 против 167 в августе). Также уменьшилось число длительных задержек [зарплаты] (60% против 80% в августе). Задержка зарплаты отмечается преимущественно в лесной промышленности (лесоразработки, лесные заводы) — 30 фактов, в полиграфпромыш-ленности — 35, пищевкусовой — 9 и 13 среди строителей. Недовольство задержкой зарплаты принимает в ряде случаев резкие формы. В Госстройтресте (Омск) на почве задержки зарплаты бастовало 300 рабочих, инициатором был предместкома (приложение № 1, факты 1-85).</w:t>
      </w:r>
    </w:p>
    <w:p w14:paraId="49485C1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Политнастроение рабочих</w:t>
      </w:r>
    </w:p>
    <w:p w14:paraId="78021D7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Кампания по перезаключению колдоговора.</w:t>
      </w:r>
      <w:r w:rsidRPr="00C2525C">
        <w:rPr>
          <w:rFonts w:ascii="Times New Roman" w:hAnsi="Times New Roman" w:cs="Times New Roman"/>
          <w:color w:val="002060"/>
          <w:sz w:val="16"/>
          <w:szCs w:val="16"/>
        </w:rPr>
        <w:t> Предстоящая кампания перезаключения колдоговоров сосредоточивает внимание рабочих на вопросах зарплаты. Широко выдвигается вопрос о дороговизне предметов массового потребления. Рабочие указывают на недостаточные результаты кампании по снижению цен. На заводе «Серп и молот» (Москва, Машинотрест) большинство рабочих высказываются не за повышение зарплаты, а за снижение розничных цен на предметы широкого потребления. Наряду с этим ставится вопрос о повышении квартплаты. Вопрос о повышении зарплаты наиболее волнует низко-разрядников. Характерно, что в ходе кампании по перевыборам фабзавкомов на Тульских оружзаводах наибольшую активность проявили низкоразрадники, которые на всех собраниях требовали улучшить их материальное положение.</w:t>
      </w:r>
    </w:p>
    <w:p w14:paraId="043278F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отдельных предприятиях квалифицированные рабочие, зарплата которых была снижена в последнее время, высказывают намерение добиться закрепления в колдоговоре существовавших до снижения условий зарплаты.</w:t>
      </w:r>
    </w:p>
    <w:p w14:paraId="1F58527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Рабочее снабжение.</w:t>
      </w:r>
      <w:r w:rsidRPr="00C2525C">
        <w:rPr>
          <w:rFonts w:ascii="Times New Roman" w:hAnsi="Times New Roman" w:cs="Times New Roman"/>
          <w:color w:val="002060"/>
          <w:sz w:val="16"/>
          <w:szCs w:val="16"/>
        </w:rPr>
        <w:t> Серьезной причиной недовольства рабочих в ряде районов явились перебои в снабжении мукой (Центр, отдельные губернии Поволжья, Вотская обл., Урал.). На Урале недостаток муки принял особенно острый характер. По предварительным данным, до 45000 рабочих в течение сентября месяца снабжались ЦРК мукой с большими перебоями и в крайне недостаточном количестве. Ряд ЦРК совершенно не производил продажи хлеба и муки. В связи с этим цены на муку на частном рынке резко поднялись. Среди рабочих перебои в снабжении вызвали резкое недовольство кооперацией. На ряде заводов обсуждался вопрос о выходе из кооперации или переходе в кооперативы с наиболее налаженным снабжением. На Кушвинском металлозаводе Металлотреста (Нижний Тагил) рабочие, в связи с недостатком хлеба, угрожали забастовкой.</w:t>
      </w:r>
    </w:p>
    <w:p w14:paraId="1A60367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ряду заводов были выбраны уполномоченные и, минуя кооперацию, направлены за мукой. В связи с индивидуальными поездками за мукой увеличился процент прогулов на заводах.</w:t>
      </w:r>
    </w:p>
    <w:p w14:paraId="78160C2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Перебои в снабжении создали почву для распространения всякого рода панических слухов и усиления антисоветской агитации.</w:t>
      </w:r>
    </w:p>
    <w:p w14:paraId="00DE2D3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lastRenderedPageBreak/>
        <w:t>Недочеты кампании по режиму экономии.</w:t>
      </w:r>
      <w:r w:rsidRPr="00C2525C">
        <w:rPr>
          <w:rFonts w:ascii="Times New Roman" w:hAnsi="Times New Roman" w:cs="Times New Roman"/>
          <w:color w:val="002060"/>
          <w:sz w:val="16"/>
          <w:szCs w:val="16"/>
        </w:rPr>
        <w:t> В проведении кампании по режиму экономии продолжает наблюдаться ряд недочетов.</w:t>
      </w:r>
    </w:p>
    <w:p w14:paraId="667924B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Экономия на мелочах.</w:t>
      </w:r>
      <w:r w:rsidRPr="00C2525C">
        <w:rPr>
          <w:rFonts w:ascii="Times New Roman" w:hAnsi="Times New Roman" w:cs="Times New Roman"/>
          <w:color w:val="002060"/>
          <w:sz w:val="16"/>
          <w:szCs w:val="16"/>
        </w:rPr>
        <w:t> По-прежнему отмечается мелочная экономия за счет мероприятий по охране труда, причем в ряде случаев нарушается существующий колдоговор. Например, на ленинградских заводах «Знамя труда» и им. Егорова администрация, нарушая колдоговор, отказалась построить раздевальню для рабочих и урезала норму выдачи спецодежды. На заводе «Красный выборжец» (Ленинград) администрацией убран бак, обслуживавший кипяченой водой 450 рабочих. На рудничной конференции Прокопьевского рудника (Кузбасс) администрацией было указано, что на доставке угля рабочим сэкономлено 6500 руб. Доставляемый рабочим уголь негоден.</w:t>
      </w:r>
    </w:p>
    <w:p w14:paraId="50817D5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Нецелесообразное сокращение рабочих.</w:t>
      </w:r>
      <w:r w:rsidRPr="00C2525C">
        <w:rPr>
          <w:rFonts w:ascii="Times New Roman" w:hAnsi="Times New Roman" w:cs="Times New Roman"/>
          <w:color w:val="002060"/>
          <w:sz w:val="16"/>
          <w:szCs w:val="16"/>
        </w:rPr>
        <w:t> По ряду предприятий администрация проводит экономию путем сокращения рабочих, причем во многих случаях сокращение проводится непродуманно и влечет за собой перебои в производстве, чрезмерную нагрузку работающих, зачастую и обратный прием сокращенных. На Майкорском чугуноплавильном заводе Камметалла (Урал) сокращение штата работающих на накладке угля вдвое увеличило нагрузку оставшихся рабочих. Рабочие забастовали. Сокращение было произведено без ведома фабкома, который о нем узнал лишь на другой день. Сокращения вызываются и необдуманным набором новой рабсилы на предприятия. На Дрезненской ф-ке Орехово-Зуевского треста сокращено 100 рабочих ткацкого отдела, оказавшихся лишними ввиду отмены предполагавшегося пуска дополнительных станков.</w:t>
      </w:r>
    </w:p>
    <w:p w14:paraId="12B2F64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Нажим на зарплату.</w:t>
      </w:r>
      <w:r w:rsidRPr="00C2525C">
        <w:rPr>
          <w:rFonts w:ascii="Times New Roman" w:hAnsi="Times New Roman" w:cs="Times New Roman"/>
          <w:color w:val="002060"/>
          <w:sz w:val="16"/>
          <w:szCs w:val="16"/>
        </w:rPr>
        <w:t> Экономия на зарплате рабочих, преимущественно квалифицированных, снижение расценок, повышение норм, урезка приработка продолжает отмечаться на значительном количестве предприятий (см. Эко-номположение рабочих). На заводе Энгельса (Ленинград) в протоколе комиссии по проведению режима экономии зафиксировано: «на снижении расценок сэкономлено 2000 руб.».</w:t>
      </w:r>
    </w:p>
    <w:p w14:paraId="769FFDE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Непроизводительные расходы.</w:t>
      </w:r>
      <w:r w:rsidRPr="00C2525C">
        <w:rPr>
          <w:rFonts w:ascii="Times New Roman" w:hAnsi="Times New Roman" w:cs="Times New Roman"/>
          <w:color w:val="002060"/>
          <w:sz w:val="16"/>
          <w:szCs w:val="16"/>
        </w:rPr>
        <w:t> Недовольство рабочих особенно обостряется, когда наряду с подобного рода экономией администрация допускает произвольные и бессистемные траты. На Лысьвенском металлозаводе (Пермский горнозаводской трест, Урал), в связи с сокращением, в видах экономии, половины кузнецов, оставшиеся работают в две смены. Вместе с тем на открытие эмалировочного цеха истрачено 25000 руб. В Бакальском железорудном тресте, памятуя о режиме экономии, рабочих на завод вновь не принимают, хотя это и необходимо. Выполнение месячных заданий срывается. Однако вновь приняты два инженера. Там же за 6 месяцев выплачено около 22000 руб. премиальных за «проведение режима экономии».</w:t>
      </w:r>
    </w:p>
    <w:p w14:paraId="72DC7283"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Антисоветская агитация.</w:t>
      </w:r>
      <w:r w:rsidRPr="00C2525C">
        <w:rPr>
          <w:rFonts w:ascii="Times New Roman" w:hAnsi="Times New Roman" w:cs="Times New Roman"/>
          <w:color w:val="002060"/>
          <w:sz w:val="16"/>
          <w:szCs w:val="16"/>
        </w:rPr>
        <w:t> Недовольство рабочих, которое вызывается извращением кампании режима экономии, пытаются оформить и политически окрасить те антисоветские элементы, которые имеются на предприятиях. Отмечается оживление антисоветской агитации: «Политику ведут на спинах рабочего класса», «стараются на нашей шее строить социализм», «так нажимают на расценки, что вынуждают рабочих выйти на улицу», «Советы разъезжают на шее рабочих хуже буржуев», «идем не к социализму, а к капитализму» — таково, в основном, содержание большинства выступлений. В ряде случаев агитация сопровождается призывом к забастовке и к борьбе с Советской властью. На заводе КЭМЗа (Калуга) один из группы антисоветски настроенных рабочих агитирует за забастовку, используя недовольство рабочих задержкой зарплаты: «Рабочие и коммунисты молчат. Тут не иначе как забастовка нужна. В других странах сделают забастовку — и сейчас же деньги уплатят». На заводе Сельмаш (Одесса) рабочий, бывший меньшевик, разжигает существующее недовольство условиями сдельной оплаты, указывая на «крайне тяжелое экономическое положение рабочих в Советском Союзе» и доказывает, что «единственное, что может толкнуть партию к пути истинному, это всеобщая забастовка».</w:t>
      </w:r>
    </w:p>
    <w:p w14:paraId="0E22058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Антисоветские выступления не всегда встречают должный отпор со стороны рабочих, даже партийцев.</w:t>
      </w:r>
    </w:p>
    <w:p w14:paraId="4A39C75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корректировании расценок в главных Вологодских железнодорожных мастерских на собраниях трех цехов, где партийцы составляли 35% всех присутствующих, было выработано заявление с протестом против низких расценок, посланное высшим профессиональным организациям, до ВЦСПС включительно. Заявление было принято единогласно. На заявлении подпись члена ВКП(б). На собраниях по цехам резко выступали бывшие члены антисоветских партий, наряду с этим отмечены и резкие выступления членов ВКП(б). В вагонном цехе заявление было оглашено рабочим анархистом, в токарном цехе среди предложивших заявление были два эсера. Близ мастерских были обнаружены рукописные прокламации, направленные против администрации ТМВ.</w:t>
      </w:r>
    </w:p>
    <w:p w14:paraId="25A1CF5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Рабочие и профорганы.</w:t>
      </w:r>
      <w:r w:rsidRPr="00C2525C">
        <w:rPr>
          <w:rFonts w:ascii="Times New Roman" w:hAnsi="Times New Roman" w:cs="Times New Roman"/>
          <w:color w:val="002060"/>
          <w:sz w:val="16"/>
          <w:szCs w:val="16"/>
        </w:rPr>
        <w:t> В значительном числе случаев продолжает выявляться недостаточная активность профорганов перед лицом попыток отдельных администраторов провести режим экономии за счет рабсилы. Благодаря и невниманию отдельных профорганизаций к проводимому сокращению рабочих имеют место отмеченные выше нецелесообразные сокращения и неправильный подбор сокращаемых. Ряд случаев, когда снижение зарплаты и урезка расходов на рабсилу проводится вопреки существующим колдоговорам, подрывают авторитет профорганов в глазах рабочих. У наименее сознательной части рабочих складывается мнение, что «Союз не защищает интересов рабочих». Имеются факты, когда отдельные рабочие высказываются за ликвидацию профорганизаций: «Такой шахтком, который попадает под влияние зава, нам не нужен и его необходимо распустить, пусть управляет лучше один зав. шахтой» (Анжеро-Судженские копи, шахта № 1, Томская губ.). На ф-ке им. Веры Слуцкой (Ленинградтекстиль) фабзавком совершенно потерял авторитет после того, как он не принял никаких мер по заявлению кочегаров, которым, ввиду «режима экономии», администрация отказала в выдаче полагающихся по кодцоговору сапог и прекратила выплату премии за экономию топлива.</w:t>
      </w:r>
    </w:p>
    <w:p w14:paraId="4B9B276C"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Выступления рабочих помимо профорганов.</w:t>
      </w:r>
      <w:r w:rsidRPr="00C2525C">
        <w:rPr>
          <w:rFonts w:ascii="Times New Roman" w:hAnsi="Times New Roman" w:cs="Times New Roman"/>
          <w:color w:val="002060"/>
          <w:sz w:val="16"/>
          <w:szCs w:val="16"/>
        </w:rPr>
        <w:t> Пассивность отдельных профорганов в случаях явного нарушения интересов рабочих толкает рабочих на забастовки, вызывает организацию нелегальных собраний для обсуждения способов борьбы с незаконными действиями администрации, посылку заявлений и целых делегаций в центр и т.п. У отдельных групп рабочих складывается представление, что забастовка — наиболее радикальный способ защиты их интересов. На заводе «Красный двигатель» (Черноморский округ) в течение двух месяцев зарплата выдается лишь после того, как рабочие объявляют забастовку. У рабочих сложилось мнение, что нужно бастовать всякий раз, когда задерживается зарплата. Это мнение разделяют и некоторые партийцы.</w:t>
      </w:r>
    </w:p>
    <w:p w14:paraId="1A4441A3"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1-й Республиканской ф-ке также имела место вторичная забастовка (см. Экономположение рабочих-текстильщиков).</w:t>
      </w:r>
    </w:p>
    <w:p w14:paraId="4796D72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заводе «Красный путиловец» в течение последних 3-х месяцев отмечено 5 забастовок по отдельным мастерским (из них 4 забастовки вызваны снижением зарплаты). На шахте №2/16 (Петровский район Сталинского округа) рабочие забастовкой добились отмены снижения расценок. Однако вскоре после того, как волнение улеглось, распоряжение о снижении (на 50%) было отдано вторично.</w:t>
      </w:r>
    </w:p>
    <w:p w14:paraId="00C95502"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Отмечены 4 нелегальных собрания рабочих (Тульские оружейные заводы, Гусь-Хрустальный, Владимир, Покровские мастерские Рязано-Уральской ж. д., Садонские рудники Северо-Кавказского края). На 3-х собраниях обсуждались чисто экономические вопросы (снижение расценок, изменение порядка работ и т. д.). На двух собраниях были избраны делегаты для поездки в Центр (СНК и ВЦИК). На собрании рабочих Садонеких рудников обсуждался, в связи с вопросом о низкой зарплате и грубости администрации, и вопрос о полной бездеятельности Рудкома. Председателю Рудкома (член ВКП) собрание выступить не позволило.</w:t>
      </w:r>
    </w:p>
    <w:p w14:paraId="46CECCAC"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Перевыборы низовых профорганизаций</w:t>
      </w:r>
    </w:p>
    <w:p w14:paraId="068EBD0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Начавшаяся в ряде районов кампания по перевыборам фабзавкомов (сведения по Тульским оружзаводам и отдельным предприятиям Ленинграда, Белоруссии и Урала) как основной недочет выявляет нарушение инструкции по перевыборам в части, предусматривающей намечение кандидатов в ФЗК по цехам и отказ от списочной системы. Подобное нарушение вызывает серьезное недовольство и понижение активности рабочих, отмечается слабая посещаемость собраний (оружейные заводы, Тула), отказ от голосования (Урал) и даже опротестование перевыборов (Ленинград). На Ярцевской прядильно-ткацкой ф-ке (Минск) кандидатуры в цехпрофбюро, против которых рабочие не возражали, были провалены после того, как их список предложил от имени ячейки секретарь (приложение № 1, факты 86-133).</w:t>
      </w:r>
    </w:p>
    <w:p w14:paraId="2CF5782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Безработные</w:t>
      </w:r>
    </w:p>
    <w:p w14:paraId="600E364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связи с сокращением среди печатников (Москва) и металлистов (Николаев, Украина, завод Марта) в отчетном периоде настроение безработных в Москве и Николаеве обостренное.</w:t>
      </w:r>
    </w:p>
    <w:p w14:paraId="1C44DC52"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Волнения среди безработных (Москва).</w:t>
      </w:r>
      <w:r w:rsidRPr="00C2525C">
        <w:rPr>
          <w:rFonts w:ascii="Times New Roman" w:hAnsi="Times New Roman" w:cs="Times New Roman"/>
          <w:color w:val="002060"/>
          <w:sz w:val="16"/>
          <w:szCs w:val="16"/>
        </w:rPr>
        <w:t> В Москве со стороны руководителей движения печатников были попытки вызвать брожение и среди остальных безработных бирж труда. К пятерке, выбранной безработными печатниками для переговоров в МГСПС и ВЦСПС, присоединились делегаты других секций.</w:t>
      </w:r>
    </w:p>
    <w:p w14:paraId="18C4F4C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Безработные печатники добивались созыва общегородского собрания, порайонные собрания, назначенные на 25 сентября, ими бойкотировались. 2 сентября и 27 сентября около Союза и на бирже произошли стихийные собрания безработных, в которых участвовали и безработные других секций. На собраниях выдвигались требования — введение неполной рабочей недели, повышение пособий, урегулирование найма рабсилы, урезка спецставок. В отдельных демагогических выступлениях безработные призывали: «всем секциям объединиться с печатниками и выступить», «политика союзных организаций только тогда будет в нашу пользу, когда мы организованной массой потребуем от лица всех безработных улучшения своего положения».</w:t>
      </w:r>
    </w:p>
    <w:p w14:paraId="56F0537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сентября состоялись собрания безработных печатников в Красной Пресне и Замоскворечье. На собраниях были приняты резолюции, выдвинутые активом движения безработных, этот же актив был избран на губконференцию печатников. На губконференции делегаты от безработных резко критиковали работу Союза в области борьбы с безработицей и предложили по докладу Союза свою резолюцию, где работа Союза была признана неудовлетворительной, а отношение Союза к безработным «бюрократическим и бестактным». От голосования резолюции по отчету МГСПС безработные воздержались, указывая, что она не содержит конкретных мероприятий по борьбе с безработицей. На Всесоюзную конференцию печатников выбрано 3 человека из числа присутствовавших на губконференции безработных. Агитация продолжается.</w:t>
      </w:r>
    </w:p>
    <w:p w14:paraId="5CBE9A6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Волнение среди безработных металлистов (Николаев).</w:t>
      </w:r>
      <w:r w:rsidRPr="00C2525C">
        <w:rPr>
          <w:rFonts w:ascii="Times New Roman" w:hAnsi="Times New Roman" w:cs="Times New Roman"/>
          <w:color w:val="002060"/>
          <w:sz w:val="16"/>
          <w:szCs w:val="16"/>
        </w:rPr>
        <w:t> В г. Николаеве (секция металлистов) напряженное настроение безработных пытались обострить антисоветски настроенные личности, которые, пользуясь скоплением безработных у Союза в ожидании выдачи пособия, выступали с призывом: «Действовать самим, чтобы добиться хлеба и работы», «взять по камню и пойти в губком металлистов». Однако выступления безработных им вызвать не удалось.</w:t>
      </w:r>
    </w:p>
    <w:p w14:paraId="17372928"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Собрания безработных в г. Иваново-Вознесенске.</w:t>
      </w:r>
      <w:r w:rsidRPr="00C2525C">
        <w:rPr>
          <w:rFonts w:ascii="Times New Roman" w:hAnsi="Times New Roman" w:cs="Times New Roman"/>
          <w:color w:val="002060"/>
          <w:sz w:val="16"/>
          <w:szCs w:val="16"/>
        </w:rPr>
        <w:t xml:space="preserve"> Резкие выступления имели место на собрании безработных в г. Иваново-Вознесенске. Группа антисоветски настроенных безработных выступила с рядом демагогических заявлений: «При капиталистическом строе работать было лучше, так как трехстанковой системы не </w:t>
      </w:r>
      <w:r w:rsidRPr="00C2525C">
        <w:rPr>
          <w:rFonts w:ascii="Times New Roman" w:hAnsi="Times New Roman" w:cs="Times New Roman"/>
          <w:color w:val="002060"/>
          <w:sz w:val="16"/>
          <w:szCs w:val="16"/>
        </w:rPr>
        <w:lastRenderedPageBreak/>
        <w:t>допускали». «Только организованной борьбой можно добиться результатов, так как «товарищи» заботятся только о себе». Вносились предложения не доверять представителям Советской власти и «создать комиссию из безработных для проверки и очистки фабрик от крестьян и отмены трехста-ночной системы».</w:t>
      </w:r>
    </w:p>
    <w:p w14:paraId="3A32AA0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Недовольство безработных условиями посылки на работу.</w:t>
      </w:r>
      <w:r w:rsidRPr="00C2525C">
        <w:rPr>
          <w:rFonts w:ascii="Times New Roman" w:hAnsi="Times New Roman" w:cs="Times New Roman"/>
          <w:color w:val="002060"/>
          <w:sz w:val="16"/>
          <w:szCs w:val="16"/>
        </w:rPr>
        <w:t> Недостаточный спрос на рабсилу и наем рабочих помимо биржи труда продолжает вызывать недовольство среди безработных. На этой почве имело место волнение среди безработных деревообделочников г. Одессы. Безработные указывали, что «работы нет; посредбюро посылает на работу «своих», хозяйственники имеют право выбирать людей для работы по своему усмотрению». Под влиянием агитации отдельных личностей безработные, сломав решетку, ворвались в помещение, где работали сотрудники.</w:t>
      </w:r>
    </w:p>
    <w:p w14:paraId="44B2188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Материалы, освещающие выступления безработных, выявляют рост активности антисоветских элементов и серьезное влияние, которое они оказывают в некоторых местах на массу безработных.</w:t>
      </w:r>
    </w:p>
    <w:p w14:paraId="7F64A7A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Хулиганство и антисемитизм.</w:t>
      </w:r>
      <w:r w:rsidRPr="00C2525C">
        <w:rPr>
          <w:rFonts w:ascii="Times New Roman" w:hAnsi="Times New Roman" w:cs="Times New Roman"/>
          <w:color w:val="002060"/>
          <w:sz w:val="16"/>
          <w:szCs w:val="16"/>
        </w:rPr>
        <w:t> Отсутствие систематической полит- и культработы среди безработных способствует распространению хулиганства и антисемитизма. Отмечены случаи избиения сотрудников биржи, евреев и отдельных безработных (Москва, Белоруссия, Украина). Антисемитская агитация на биржах труда становится бытовым явлением (приложение № 2, факты 1-5).</w:t>
      </w:r>
    </w:p>
    <w:p w14:paraId="53815224"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КРЕСТЬЯНСТВО</w:t>
      </w:r>
    </w:p>
    <w:p w14:paraId="2339153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Настроение деревни в отчетном периоде определяется в основном дальнейшим развитием налоговой и хлебозаготовительной кампаний.</w:t>
      </w:r>
    </w:p>
    <w:p w14:paraId="5FEF5BD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Налоговая кампания</w:t>
      </w:r>
    </w:p>
    <w:p w14:paraId="7CA2E273"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Проведение разъяснительной кампании о новом сельхозналоге и ознакомление населения со ставкой обложения по окладным листам уменьшили недовольство среди середнячества и бедноты, вызванное слухами о значительном повышении налога. Наблюдающиеся факты недовольства в этих группах, помимо отдельных недочетов в кампании (неправильный учет объектов обложения и т.п.), в отчетном периоде вызывались следующими моментами.</w:t>
      </w:r>
    </w:p>
    <w:p w14:paraId="0FD66172"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Недовольство непредоставлением скидок на неурожайность.</w:t>
      </w:r>
      <w:r w:rsidRPr="00C2525C">
        <w:rPr>
          <w:rFonts w:ascii="Times New Roman" w:hAnsi="Times New Roman" w:cs="Times New Roman"/>
          <w:color w:val="002060"/>
          <w:sz w:val="16"/>
          <w:szCs w:val="16"/>
        </w:rPr>
        <w:t> В некоторых районах Центра, Северного Кавказа и Сибири при обложении не было учтено частичное ухудшение урожая, на почве чего выдвигаются требования скидок на неурожайность. «Налог платить не будем до тех пор, пока не будет предоставлена скидка на погибший посев», — говорят крестьяне с. Вознесенского Ставропольского округа. В Кубанском округе в ряде выступлений отмечается, что налог непосилен в связи с плохим урожаем и ставки обложения иногда превышают доходность от урожая. В некоторых районах Новосибирского округа выступления с подобными требованиями отмечены также со стороны отдельных деревенских партийцев. Так, в с. Покровском Уженихинского района (Новосибирский округ) бедняк, член ВКП(б), выступил на собрании с резкой критикой налоговой работы РИКа и с требованием льгот для крестьян сел, пораженных недородом, на том же собрании принята резолюция: «Создать от общества комиссию для дискуссии с РИКом о сельхозналоге», в состав комиссии вошли: секретарь ячейки ВКП(б), кандидат в члены ВКП(б) и один зажиточный крестьянин.</w:t>
      </w:r>
    </w:p>
    <w:p w14:paraId="2E651C12"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Недовольство привлечением к обложению части бедноты.</w:t>
      </w:r>
      <w:r w:rsidRPr="00C2525C">
        <w:rPr>
          <w:rFonts w:ascii="Times New Roman" w:hAnsi="Times New Roman" w:cs="Times New Roman"/>
          <w:color w:val="002060"/>
          <w:sz w:val="16"/>
          <w:szCs w:val="16"/>
        </w:rPr>
        <w:t> В отношении бедноты к налогу по отдельным районам отмечается частичное недовольство тем, что часть бедноты, освобождавшаяся в прошлом году от уплаты налога и несколько окрепшая хозяйственно, в нынешнем году обложена, хотя и незначительно. Кроме того, привлечена к обложению часть бедноты малосемейной, имеющей большие подушные наделы. В связи с этим наблюдаются многочисленные случаи подачи беднотой заявлений о снижении налога (особенно по Центру).</w:t>
      </w:r>
    </w:p>
    <w:p w14:paraId="77F2A73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Рогачевскую волналоговую комиссию (Дмитриевский у. Московской губ.) подано 500 таких заявлений; в Сандыревскую комиссию (Коломенский у.) — 300 заявлений и т.д. Бедняки заявляют: «Если налог не снизят, то все равно платить не будем»; «говорили, что бедняку легче будет платить, а выходит наоборот. Мы набрали земли, хотели восстановить свои хозяйства, а с нас дерут и теперь приходится снова все бросать».</w:t>
      </w:r>
    </w:p>
    <w:p w14:paraId="3305F08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Антиналоговые выступления кулачества.</w:t>
      </w:r>
      <w:r w:rsidRPr="00C2525C">
        <w:rPr>
          <w:rFonts w:ascii="Times New Roman" w:hAnsi="Times New Roman" w:cs="Times New Roman"/>
          <w:color w:val="002060"/>
          <w:sz w:val="16"/>
          <w:szCs w:val="16"/>
        </w:rPr>
        <w:t> Наряду с некоторым улучшением настроения широких слоев деревни, в связи с налогом отмечается дальнейший рост активности кулацко-зажиточных элементов деревни, направленный к срыву налога. Наиболее распространенными формами антиналоговой агитации кулачества являются: организация коллективных ходатайств о снижении налога, призыв к отказу от приема окладных листов и уплаты налога и местами агитация за прямое неподчинение власти и восстание (Северный Кавказ, ДВК). Попытки организации коллективных выступлений перед центральными советскими органами с заявлениями о снижении «непосильного» налога отмечены по ряду районов Украины, Северного Кавказа и Сибири. Кулачество при этом старается вовлечь в эти выступления середняков и бедноту.</w:t>
      </w:r>
    </w:p>
    <w:p w14:paraId="05E9352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отдельных случаях кулакам удается проводить соответствующие резолюции. Так, в Московской губ. по предложению члена церковного совета в с. Велино принято постановление: «Налог считать для мужика непосильным и просить о снижении такового». В Донском округе в хут. Марьевском по предложению кулаков вынесено постановление ходатайствовать о снижении налога на 80% (III, 1-8).</w:t>
      </w:r>
    </w:p>
    <w:p w14:paraId="5EA8BEE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Как метод воздействия на власть кулаками выдвигается предложение об отказе от приема окладных листов.</w:t>
      </w:r>
    </w:p>
    <w:p w14:paraId="0AB19F49"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Московской губ. в с. Назарове по инициативе предсельсовета (из зажиточных) общее собрание постановило отказаться от окладных листов, считая норму обложения высокой. В Николаевском округе в колонии Иогенсталь под влиянием зажиточных общим собранием крестьян постановлено окладных листов не брать. Ряд подобных случаев отмечен в Кременчугском округе. В Таганрогском округе в Н.-Бессергеневском сельсовете в результате антиналоговых выступлений кулаков до 150 домохозяев отказались принять окладные листы. Отдельные случаи отмечены по губерниям Владимирской, Гомельской, Саратовской и округам Уманскому, Артемовскому и Сальскому (П1,27-34).</w:t>
      </w:r>
    </w:p>
    <w:p w14:paraId="5B38596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антиналоговой агитации имеются и прямые призывы не платить налог («Нужно попытаться не уплатить налог один год и Советская власть опомнится» — Московская губ.; «Нужно объединиться всей волости и не давать согласия на обложение сельхозналогом, а раз мы не дадим, то силой не возьмут» — Карелия; «Надо собрать собрание и отказаться от уплаты налога, всех под суд не отдадут» — Донской округ и т.д.) (III, 9-26,29,32,33,45-49).</w:t>
      </w:r>
    </w:p>
    <w:p w14:paraId="1BCBCDB8"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Антиналоговая агитация кулачества в ряде случаев носит резко антисоветский характер (особенно по некоторым округам Северного Кавказа и ДВК) и содержит призывы к организованному сопротивлению сбору налога и неподчинению Советской власти. В Таганрогском округе группировка кулачества открыто призывает население не подчиняться Советской власти («перестаньте, рабочие, нас грабить, иначе придется принять свои меры»), В Амурском округе (ДВК) антисоветски настроенный крестьянин говорит, оправдывая восстание в 1924 году</w:t>
      </w:r>
      <w:r w:rsidRPr="00C2525C">
        <w:rPr>
          <w:rFonts w:ascii="Times New Roman" w:hAnsi="Times New Roman" w:cs="Times New Roman"/>
          <w:color w:val="002060"/>
          <w:sz w:val="16"/>
          <w:szCs w:val="16"/>
          <w:vertAlign w:val="superscript"/>
        </w:rPr>
        <w:t>236</w:t>
      </w:r>
      <w:r w:rsidRPr="00C2525C">
        <w:rPr>
          <w:rFonts w:ascii="Times New Roman" w:hAnsi="Times New Roman" w:cs="Times New Roman"/>
          <w:color w:val="002060"/>
          <w:sz w:val="16"/>
          <w:szCs w:val="16"/>
        </w:rPr>
        <w:t> : «Восстание в 1924 году было чисто крестьянским из-за непосильного налога. Да как крестьянину не восставать. Нынче налог опять увеличился и если мы будем молчать, то нас просто задавят» (III, 50-58).</w:t>
      </w:r>
    </w:p>
    <w:p w14:paraId="749FCFE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Кулацкий террор на почве налога.</w:t>
      </w:r>
      <w:r w:rsidRPr="00C2525C">
        <w:rPr>
          <w:rFonts w:ascii="Times New Roman" w:hAnsi="Times New Roman" w:cs="Times New Roman"/>
          <w:color w:val="002060"/>
          <w:sz w:val="16"/>
          <w:szCs w:val="16"/>
        </w:rPr>
        <w:t> Следует отметить рост кулацкого террора против лиц, проводящих налоговую кампанию или выявляющих укрытые объекты обложения.</w:t>
      </w:r>
    </w:p>
    <w:p w14:paraId="31F6C1E2"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 по Союзу зарегистрировано 24 случая террора кулачества (и 7 в августе), из них по Сибири — 9, Северному Кавказу — 4, Поволжью — 3 и т.д., в том числе 6 избиений, 5 покушений, 2 поджога и 11 случаев угроз. Следует отметить деятельность возникающих на этой почве кулацких группировок, которых в сентябре зарегистрировано 8 (в августе 3), из них на Северном Кавказе—5 (1П, 35-44).</w:t>
      </w:r>
    </w:p>
    <w:p w14:paraId="6278B82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Хлебозаготовительная кампания</w:t>
      </w:r>
    </w:p>
    <w:p w14:paraId="4C3E24E2"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Текущая хлебозаготовительная кампания протекает при большей устойчивости цен по сравнению с прошлым годом. Более мощные слои деревни, недовольные установившимися заготовительными ценами, придерживают в ряде районов хлеб, хотя не в таких размерах, как это имело место в прошлом.</w:t>
      </w:r>
    </w:p>
    <w:p w14:paraId="0719D51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отдельных случаях кулаки в надежде на повышение цен даже скупают хлеб. На Северном Кавказе отмечены факты, когда кулаки группировались и предлагали крупные партии хлеба (по 2-3 тыс. пуд.), но по ценам выше заготовительных (IV, 1-9).</w:t>
      </w:r>
    </w:p>
    <w:p w14:paraId="05105E73"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Недовольство ценами на хлеб.</w:t>
      </w:r>
      <w:r w:rsidRPr="00C2525C">
        <w:rPr>
          <w:rFonts w:ascii="Times New Roman" w:hAnsi="Times New Roman" w:cs="Times New Roman"/>
          <w:color w:val="002060"/>
          <w:sz w:val="16"/>
          <w:szCs w:val="16"/>
        </w:rPr>
        <w:t> Некоторое падение цен на хлеб по сравнению с прошлым годом (на 10-12%) при сохранении прежнего уровня цен на промтовары вызывает недовольство крестьян, реализующих урожай.</w:t>
      </w:r>
    </w:p>
    <w:p w14:paraId="600410C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ряде выступлений приводятся сравнения соотношения цен на промтовары и хлеб применительно к довоенному уровню и выдвигаются требования установления справедливых и устойчивых цен («Раньше рубашку можно было купить за пуд хлеба, а теперь нужно свести 4—5 пуд., за сапоги же нужно отдать 15-20 пуд.» — Воронежская губ.; «Цены на сельхозпродукты не твердые — кто хочет, тот и снизит их; а вот почему-то цены на промтовары крепки, их не снижают» — Тульская губ. и т.д.).</w:t>
      </w:r>
    </w:p>
    <w:p w14:paraId="1703B80C"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Особенно часто в выступлениях подчеркивается необходимость понижения цен на промтовары и достижения уровня довоенных соотношений цен на хлеб и товары. На одном из собраний бедноты Таганрогского округа была вынесена резолюция, требующая повышения цен «так, чтобы цены на сельхозпродукты превышали цены на промтовары». В Омске на докладе в Доме крестьянина по вопросу о хлебозаготовках в выступлениях указывалось: «Если Комвнуторг устанавливает цены на хлеб, то почему он не устанавливает и на товар. Пусть вы положите за пуд 60 коп., но сделайте так, чтобы мануфактура была 30 коп. метр». Отмечаются заявления, что «крестьяне согласны продавать хлеб по существующей цене, но пусть вместе с этим снизятся цены на мануфактуру и другие промышленные товары» (Николаевский округ, Украина); «Мы будем продавать хлеб по 50 коп. за пуд, но и промтовары должны быть по довоенной цене» (Саратовская губ.) (IV, 10-22).</w:t>
      </w:r>
    </w:p>
    <w:p w14:paraId="04B86879"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Агитация зажиточных против вывоза хлеба и за неограниченное допущение к заготовкам частников.</w:t>
      </w:r>
      <w:r w:rsidRPr="00C2525C">
        <w:rPr>
          <w:rFonts w:ascii="Times New Roman" w:hAnsi="Times New Roman" w:cs="Times New Roman"/>
          <w:color w:val="002060"/>
          <w:sz w:val="16"/>
          <w:szCs w:val="16"/>
        </w:rPr>
        <w:t> Недовольство на почве хлебозаготовок используется широко кулацко-зажиточными элементами для агитации против вывоза хлеба с целью принуждения государства повысить цены («Если бы крестьяне сорганизовались и отказались везти хлеб по 65 коп. за пуд, власти некуда было бы деваться и она положила бы по рублю» — Воронежская губ.; «Раз объявили цену хлеба 65 коп., не надо возить, рабочие посидят без хлеба — заплатят и по рублю» — Тамбовская губ; «Будем ходить босиком, а хлеба задаром не отдадим» — Украина и т.д.)</w:t>
      </w:r>
    </w:p>
    <w:p w14:paraId="318CA1B4"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Наряду с этим зажиточными выдвигаются требования расширения свободы торговли и предоставления частникам возможности хлебозаготовок. «Дали бы частным торговцам свободный провоз, они сразу бы повысили цены, как в прошлом году» — Тамбовская губ.; «Говорят — свобода торговли, а где она свобода. Я понимаю свободу торговли, когда ты идешь по базару, а тебя во все стороны тянут торговцы» — Зиновьевский округ. В некоторых случаях имеют место требования «открытия границ» и свободной внешней торговли (Воронежская губ., Тульчинский округ — Украина, Сунженский округ — Северный Кавказ) (IV, 23-43).</w:t>
      </w:r>
    </w:p>
    <w:p w14:paraId="7B24559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lastRenderedPageBreak/>
        <w:t>Выступления за крестсоюзы</w:t>
      </w:r>
    </w:p>
    <w:p w14:paraId="3BF5AFC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сентябрь месяц вновь зарегистрировано 120 выступлений (против 114 в августе). Число выступлений за КС значительно снизилось по Центру (18 случаев вместо 45 в августе). По количеству выступлений по-прежнему выделяются Украина (31) и Северный Кавказ (40). Участие в выступлениях за КС антисоветских элементов незначительно (16 человек) Из 128 выявленных участников выступлений крестьян — 96, в том числе кулаков — 17, зажиточных — 24, середняков — 28 и бедняков — 7.</w:t>
      </w:r>
    </w:p>
    <w:p w14:paraId="5B65E279"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 требований, выдвигаемых в выступлениях, отражает настроения деревни, особенно в связи с хлебозаготовками. В большинстве КС выдвигается как организация, регулирующая цены на хлеб и устанавливающая рыночные отношения крестьян (52 случая), при этом в отдельных выступлениях указывается, что через союз крестьяне установили бы торговые отношения с заграницей. В 18 случаях КС выдвигается как организация, при помощи которой можно было бы противодействовать налоговой политике. В единичных случаях (14) отдельные выступления за КС носят явно политический, а местами резко антисоветский характер и выдвигается требование создания крестьянской партии (V, 1-31).</w:t>
      </w:r>
    </w:p>
    <w:p w14:paraId="6EAE331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Распространение антисоветских листовок</w:t>
      </w:r>
    </w:p>
    <w:p w14:paraId="2BEAF23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отчетный период отмечается ряд случаев распространения в деревне антисоветских рукописных листовок. На Украине некоторыми сельсоветами и ячейками получены письма-воззвания за подписью «Организационный комитет УРКР», призывающие к организации крестьянской власти. В Первомайском округе обнаружено воззвание «от русских</w:t>
      </w:r>
    </w:p>
    <w:p w14:paraId="6F5B015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людей, прибывших из-за границы для свержения Советской власти». В Киевском округе в одной из ячеек ЛКСМУ получены письма за подписью «Братерский союз», призывающие бросить комсомольскую работу. Отдельные факты распространения листовок отмечены также на Кубани (Северный Кавказ) и по Владимирской и Тульской губ.</w:t>
      </w:r>
    </w:p>
    <w:p w14:paraId="115067B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Хулиганство</w:t>
      </w:r>
    </w:p>
    <w:p w14:paraId="54A88969"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Сильно развитое за последнее время хулиганство в деревне во многих случаях носит уголовно-бандитский характер или принимает политический оттенок, будучи использовано антисоветскими элементами деревни для борьбы против советской общественности.</w:t>
      </w:r>
    </w:p>
    <w:p w14:paraId="60AC737C"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Бытовое хулиганство, перерождающееся в бандитизм.</w:t>
      </w:r>
      <w:r w:rsidRPr="00C2525C">
        <w:rPr>
          <w:rFonts w:ascii="Times New Roman" w:hAnsi="Times New Roman" w:cs="Times New Roman"/>
          <w:color w:val="002060"/>
          <w:sz w:val="16"/>
          <w:szCs w:val="16"/>
        </w:rPr>
        <w:t> В ряде случаев вооруженная хулиганствующая молодежь становится бичом жителей целого селения. Так, в Брянской губ. в дер. Колтово терроризованные хулиганами крестьяне ложатся спать, ожидая нападения, кладя под руки топоры. В Ульяновской губ. в 3-х селениях Ардатовского у. крестьяне каждую ночь ждут поджога со стороны шайки хулиганов, совершающей грабежи и поджоги уже второй год; хулиганы подбрасывают анонимки: «За это лето пустим 25 огней, мы ничего не боимся» (VI, 1-7).</w:t>
      </w:r>
    </w:p>
    <w:p w14:paraId="52D73CE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Следует особо отметить организованный характер хулиганства, приближающий его по форме к бандитизму. Так, в Кременчугском округе в с. Песчаном шайка хулиганов в 10 человек ранила одного из крестьян хут. Гори-славцы и после неудачной попытки со стороны большой толпы крестьян (до 300 человек) устроить над хулиганами самосуд, организует нападение [на] крестьян хутора, едущих в г. Кременчуг. В Армавирском округе в с. Богословском группа хулиганов в 15 человек, называющая себя «волчьей сотней»</w:t>
      </w:r>
      <w:r w:rsidRPr="00C2525C">
        <w:rPr>
          <w:rFonts w:ascii="Times New Roman" w:hAnsi="Times New Roman" w:cs="Times New Roman"/>
          <w:color w:val="002060"/>
          <w:sz w:val="16"/>
          <w:szCs w:val="16"/>
          <w:vertAlign w:val="superscript"/>
        </w:rPr>
        <w:t>237</w:t>
      </w:r>
      <w:r w:rsidRPr="00C2525C">
        <w:rPr>
          <w:rFonts w:ascii="Times New Roman" w:hAnsi="Times New Roman" w:cs="Times New Roman"/>
          <w:color w:val="002060"/>
          <w:sz w:val="16"/>
          <w:szCs w:val="16"/>
        </w:rPr>
        <w:t>, избивает крестьян и насилует женщин. Ряд подобных шаек зарегистрирован по Сибири (VI, 8-19).</w:t>
      </w:r>
    </w:p>
    <w:p w14:paraId="26494AF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Хулиганство политического характера.</w:t>
      </w:r>
      <w:r w:rsidRPr="00C2525C">
        <w:rPr>
          <w:rFonts w:ascii="Times New Roman" w:hAnsi="Times New Roman" w:cs="Times New Roman"/>
          <w:color w:val="002060"/>
          <w:sz w:val="16"/>
          <w:szCs w:val="16"/>
        </w:rPr>
        <w:t> Хулиганство во многих случаях принимает явно выраженный политический характер, проявляясь в преследовании советской части деревни, в форме кулацкого террора и применения погромно-фашистских методов борьбы с политпросветорганизациями в деревне.</w:t>
      </w:r>
    </w:p>
    <w:p w14:paraId="64CE54D3"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Действия хулиганов во многих случаях прямо направлены к срыву советской работы. Хулиганами избиваются работники сельсоветов и крестьяне, принимающие участие в учете объектов обложения сельхозналогом и в борьбе с хулиганством. Обращают на себя внимание два случая убийства коммунистов, ведущих борьбу с хулиганством в Тульском и Барнаульском округах (VI, 20-57).</w:t>
      </w:r>
    </w:p>
    <w:p w14:paraId="5A991418"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Срыв хулиганами политпросветработы и работы общественных учреждений.</w:t>
      </w:r>
      <w:r w:rsidRPr="00C2525C">
        <w:rPr>
          <w:rFonts w:ascii="Times New Roman" w:hAnsi="Times New Roman" w:cs="Times New Roman"/>
          <w:color w:val="002060"/>
          <w:sz w:val="16"/>
          <w:szCs w:val="16"/>
        </w:rPr>
        <w:t> Срыв хулиганами всякого рода конференций, собраний, сходов и других советских и общественных учреждений приводит во многих случаях к замиранию работы этих организаций. Чаще всего борьба хулиганов направлена против комсомола. Так, в Псковской губ. в с. Криухи толпа пьяных хулиганов, вооруженных кольями и ножами, ворвалась в помещение, где происходил устроенный комсомольцами митинг, с криком: «Всю Советскую власть перебьем», набросилась на представителей местной власти. В Саратовской губ. в дер. Матровой толпа пьяной молодежи, ворвавшись в помещение, где заседала конференция ВЛКСМ, начала скандалить и, когда милиционер попросил оставить помещение, набросилась на него с ножами. В Калужской губ. в с. Макарове пьяная компания крестьян, ворвавшись на заседание суда, сорвала его работу. В Ульяновской губ. в с. Каюшеве толпа крестьян в 50 человек по выходе из церкви разгромила избу-читальню, изорвала портреты вождей и избила находившихся в ней комсомольцев. В Прилукском (Украина) и Барнаульском (Сибирь) округах, в некоторых селах хулиганами сорвана работа агитпунктов. В Бийском округе хулиганы разогнали учительскую конференцию. В Красноярском — группа хулиганов на собрании крестьян, посвященном дню печати, изорвала знамя батрачкома и открыла стрельбу и т.д. В Бу-рято-Монгольской республике в с. Корсаново группа кулацкой молодежи в 20 человек во время спектакля напала на нардом, крича: «Мы пришли громить Бурреспублику, коммунистов и комсомольцев» (VI, 20-51).</w:t>
      </w:r>
    </w:p>
    <w:p w14:paraId="3DA4B6B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Следует отметить факты прямого использования в своих целях кулаками, антисоветскими элементами хулиганских шаек. В Рубцовском округе в с. Красноценове группа кулаков подпаивала хулиганов с целью натравить их на общественные организации; во время перевыборов Советов три хулигана из этой шайки, вооруженные ножами, разъезжали по улицам села, выкрикивая угрозы по адресу местных коммунистов. В м. Лиозно Витебского округа (Белоруссия) антисоветски настроенные лица пытались вызвать еврейский погром, используя учиненную хулиганами-крестьянами драку с евреями (VI, 52-57).</w:t>
      </w:r>
    </w:p>
    <w:p w14:paraId="73021D5C"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Втягивание сельской молодежи в хулиганство.</w:t>
      </w:r>
      <w:r w:rsidRPr="00C2525C">
        <w:rPr>
          <w:rFonts w:ascii="Times New Roman" w:hAnsi="Times New Roman" w:cs="Times New Roman"/>
          <w:color w:val="002060"/>
          <w:sz w:val="16"/>
          <w:szCs w:val="16"/>
        </w:rPr>
        <w:t> Обращает на себя внимание втягивание в хулиганство молодежи. Особо характерно создание на почве хулиганства в ряде губерний и округов кружков, специально направленных против комсомола и пытающихся втянуть в орбиту своего влияния всю молодежь деревни. Ряд таких групп отмечен по Тверской, Ленинградской, Новгородской губ., Томскому, Новосибирскому и Каменскому округам. Фашистское лицо хулиганствующей деревенской молодежи ярче всего проявляется в том, что поводом к нападению на комсомольцев служит лишь принадлежность последних к организации. Так, в дер. Нижеслободской Иркутской губ. хулиган, избивая встречного комсомольца, приговаривал: «Я вам, комсомольцам, покажу вашу идею».</w:t>
      </w:r>
    </w:p>
    <w:p w14:paraId="332D49E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Слабость борьбы с хулиганством и самосуды.</w:t>
      </w:r>
      <w:r w:rsidRPr="00C2525C">
        <w:rPr>
          <w:rFonts w:ascii="Times New Roman" w:hAnsi="Times New Roman" w:cs="Times New Roman"/>
          <w:color w:val="002060"/>
          <w:sz w:val="16"/>
          <w:szCs w:val="16"/>
        </w:rPr>
        <w:t> Слабая борьба низовых со-ворганов с хулиганами и малая наказуемость последних вызывает сильное недовольство крестьян. «Почему молодежи не ходить с ножами и не резать народ, если за это слабо карают», — заявляют крестьяне Тверской губ. В районах наибольшего распространения хулиганства все чаще со стороны крестьян слышны угрозы самочинных расправ с хулиганами. В Томском округе, например, на собраниях и сходах крестьяне заявляют: «Милиция не принимает мер против пьянства и хулиганства; мы сами будем убивать тех, кто это делает, иначе жить нельзя». В с. Кундулук Иркутского округа крестьяне после ареста бедняка, убившего хулигана-рецидивиста, подали уездному прокурору прошение об его освобождении. Характерен факт стремления крестьян организовать «самооборону» для защиты от хулиганов (Донской округ). В Черноморском округе в стц. Ростагаевской население заявляет, если хулиганы не будут высланы, придется «организоваться в секретные группы и поодиночке уничтожать хулиганов» (VI, 58-65).</w:t>
      </w:r>
    </w:p>
    <w:p w14:paraId="6B7A24D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Настроение различных слоев населения в связи с призывом 1904 года, опытной мобилизацией и маневрами Красной Армии</w:t>
      </w:r>
    </w:p>
    <w:p w14:paraId="47E5710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Проводившиеся в отчетный период кампании по терсбору</w:t>
      </w:r>
      <w:r w:rsidRPr="00C2525C">
        <w:rPr>
          <w:rFonts w:ascii="Times New Roman" w:hAnsi="Times New Roman" w:cs="Times New Roman"/>
          <w:color w:val="002060"/>
          <w:sz w:val="16"/>
          <w:szCs w:val="16"/>
          <w:vertAlign w:val="superscript"/>
        </w:rPr>
        <w:t>238</w:t>
      </w:r>
      <w:r w:rsidRPr="00C2525C">
        <w:rPr>
          <w:rFonts w:ascii="Times New Roman" w:hAnsi="Times New Roman" w:cs="Times New Roman"/>
          <w:color w:val="002060"/>
          <w:sz w:val="16"/>
          <w:szCs w:val="16"/>
        </w:rPr>
        <w:t>, призыву 1904 года, опытной мобилизации, а также произведенные одновременно маневры частей Красной Армии на Украине привлекли внимание различных слоев города и деревни и выявили их отношение к возможной войне, к Красной Армии и к Советской власти. В общем и целом настроение широких слоев рабочих, деревенской бедноты и середнячества в связи с указанными кампаниями положительное и благоприятное для Советской власти. В то же время отмечены и отдельные отрицательные моменты — наблюдавшееся в отдельных местностях паническое настроение среди обывателей, явно антисоветские настроения у кулачества и зажиточной части деревни, распространение провокационных слухов, спекуляция торговцев и т.п.</w:t>
      </w:r>
    </w:p>
    <w:p w14:paraId="482EEB3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Опытная мобилизация</w:t>
      </w:r>
    </w:p>
    <w:p w14:paraId="4B039C7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Имеющиеся материалы о проведении опытной мобилизации по двум округам Урала (Пермский и Кунгурский), Бобруйскому округу (Белоруссия), Брянской и Вологодской губ. свидетельствуют в общем о благоприятном отношении к ней со стороны широких слоев населения города и деревни.</w:t>
      </w:r>
    </w:p>
    <w:p w14:paraId="64964D22"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Рабочие.</w:t>
      </w:r>
      <w:r w:rsidRPr="00C2525C">
        <w:rPr>
          <w:rFonts w:ascii="Times New Roman" w:hAnsi="Times New Roman" w:cs="Times New Roman"/>
          <w:color w:val="002060"/>
          <w:sz w:val="16"/>
          <w:szCs w:val="16"/>
        </w:rPr>
        <w:t> Рабочие в массе своей встретили объявление опытной мобилизации сочувственно, а местами (Белоруссия) даже с энтузиазмом. Неожиданное объявление мобилизации в разгаре полевых работ и сообщение в газетах о стягивании Польшей своих войск к советской границе создали у части пермских рабочих мнение, что это не опытная, а настоящая мобилизация, но, несмотря на это, массовых упадочных настроений не наблюдалось. В большинстве своем рабочие дали правильную оценку мобилизации: «Эта мобилизация есть смотр Пермского округа», «мобилизация показывает всем, что мы не спим и пусть это знает буржуазия всех стран». Такими словами уральские рабочие оценили пробную мобилизацию. В Бобруйском округе наблюдались случаи, когда больные рабочие, скрывая от приемных комиссий свои болезни, старались быть признанными годными к несению военной службы.</w:t>
      </w:r>
    </w:p>
    <w:p w14:paraId="7519EB43"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Наряду с этим среди некоторой части рабочих отмечалось отрицательное отношение к мобилизации, которая «срывает производственную программу и приносит производству большой убыток, отрывая значительную часть рабочих от работы». Подобные суждения части рабочих о мобилизации имели место на Лысьвенском, Чусовском и других заводах Пермского округа. Отмечены также отдельные случаи антисоветских и антисемитских разговоров и выступлений среди рабочих (Кунгурский и Бобруйский округа). В Пермском округе в районе Лысьвенского завода в первый день мобилизации были обнаружены 3 прокламации-обращения к рабочим и мобилизованным с призывом «свергнуть власть коммунистов».</w:t>
      </w:r>
    </w:p>
    <w:p w14:paraId="7E63685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Крестьянство.</w:t>
      </w:r>
      <w:r w:rsidRPr="00C2525C">
        <w:rPr>
          <w:rFonts w:ascii="Times New Roman" w:hAnsi="Times New Roman" w:cs="Times New Roman"/>
          <w:color w:val="002060"/>
          <w:sz w:val="16"/>
          <w:szCs w:val="16"/>
        </w:rPr>
        <w:t xml:space="preserve"> Характерным для настроения всех слоев крестьянства являлось недовольство тем, что мобилизация объявлена в разгар полевых работ. Более яркое подобное отношение к мобилизации проявилось на Урале. («Партия и власть, говоря о режиме экономии, приносит убыток, отрывая крестьян от работы»; «Советская власть не считается с мнением крестьян, когда объявляет мобилизацию в разгаре полевых работ»). В Бобруйском округе жалобы на несвоевременность мобилизации отмечались значительно реже. Типичен факт, имеющий место в дер. Власовичи, где присутствовавшие на сборном пункте крестьяне подняли на смех одного мобилизованного, жаловавшегося на то, что его оторвали от полевых работ: «Нужно сообщить Пилсудско-му, чтобы он не выступал до тех пор, пока ты не управишься </w:t>
      </w:r>
      <w:r w:rsidRPr="00C2525C">
        <w:rPr>
          <w:rFonts w:ascii="Times New Roman" w:hAnsi="Times New Roman" w:cs="Times New Roman"/>
          <w:color w:val="002060"/>
          <w:sz w:val="16"/>
          <w:szCs w:val="16"/>
        </w:rPr>
        <w:lastRenderedPageBreak/>
        <w:t>в своем хозяйстве». Самый факт мобилизации был встречен широкими кругами деревни благоприятно и, несмотря на то, что большинство призываемых считало мобилизацию настоящей, а не опытной, настроение было бодрое, а местами даже приподнятое. Никаких более или менее значительных уклонений от явки не было. Так, в Ачитском районе Кунгурского округа (Урал) на собрании 500 мобилизованных выступавшие говорили, что пробная мобилизация необходима и что если придется — надо идти воевать.</w:t>
      </w:r>
    </w:p>
    <w:p w14:paraId="46A6CD5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Бобруйском округе мобилизованные крестьяне выражали недовольство плохими квартирными условиями и невниманием к ним со стороны городского населения: «Когда приезжают к нам в деревню, говорят о смычке и помощи города деревне, а когда нас пригнали сюда, то с нами обращаются хуже, чем со скотом».</w:t>
      </w:r>
    </w:p>
    <w:p w14:paraId="081F4BB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Почти во всех районах, где проходила опытная мобилизация, наблюдалось со стороны зажиточных и кулаков усиленное распространение всевозможных слухов, запугивание бедноты и ряд антисоветских выступлений. Кулаки одного села Бобруйского округа, в связи с мобилизацией, обращаясь к бедноте, говорили: «Вот вам и обрезки и землеустройство, не видать вам уже землеустройства, как своих ушей, и земли у нас отнятые возвратите обратно». Особенно вызывающе себя ведет польское кулачество, агитирующее за обмен советских денег на золото введу их скорого обесценения. В ряде районов кулаки усиленно заготавливают продукты, сея панику среди населения и распространяя слухи о надвигающейся войне, голоде, о готовящемся восстании и т.д. В одном из сел Пермского округа зажиточными было сорвано собрание о мобилизации, а в другом месте благодаря кулацкой агитации — 80 человек крестьян не голосовали за резолюцию по докладу о проведении пробной мобилизации.</w:t>
      </w:r>
    </w:p>
    <w:p w14:paraId="33A829D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Обыватели и торговцы.</w:t>
      </w:r>
      <w:r w:rsidRPr="00C2525C">
        <w:rPr>
          <w:rFonts w:ascii="Times New Roman" w:hAnsi="Times New Roman" w:cs="Times New Roman"/>
          <w:color w:val="002060"/>
          <w:sz w:val="16"/>
          <w:szCs w:val="16"/>
        </w:rPr>
        <w:t> Городская обывательщина при объявлении пробной мобилизации почти повсюду ударялась в панику, расценивая ее как начало настоящей мобилизации и как предвестник готовящейся войны. В Бобруйском округе обыватели стали усиленно заготавливать в большом количестве продукты первой необходимости, благодаря чему во многих кооперативах и частных лавках в первый же день мобилизации все товары были разобраны. Торговцы и спекулянты, воспользовавшись создавшимся паническим настроением, вздули цены на муку, соль и другие продукты, запугивая покупателей тем, что «скоро будет война, берите пока не поздно». Отмечены случаи повышения торговцами цен на отдельные продукты, в частности, на соль на 50 и 100%. В Мото-вилихинском районе Пермского округа торговцы отказались принимать от рабочих бумажные деньги. В отдельных районах Бобруйского округа торговцы, дабы не оставаться с советскими деньгами, стали усиленно закупать рожь, которая в один день поднялась в цене с 1 руб. 20 коп. до 2 руб. за пуд.</w:t>
      </w:r>
    </w:p>
    <w:p w14:paraId="5559AA5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Призыв 1904 года</w:t>
      </w:r>
    </w:p>
    <w:p w14:paraId="6BE9B7C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Почти повсюду кампания по призыву на действительную военную службу молодежи 1904 года рождения проходит при бодром настроении призывников и положительном отношении к призыву со стороны широких слоев населения города и деревни. Случаи дебоширства и хулиганства со стороны призывников носят единичный характер. Повсюду призывники проявляют большое стремление попасть в Красную Армию, часто отказываясь от льгот по семейным обстоятельствам и жеребьевки (Камский, Славгородский, Барабинский и другие округа). Происходившие в ряде районов конференции призывников принимали резолюции с призывом к призывникам своевременно явиться на комиссии и дружно пойти на смену демобилизованным красноармейцам (Тамбовская губ.). В одном из сел Тамбовской губ. призывниками по окончании конференции была устроена демонстрация с революционными песнями и красными флагами. За небольшими исключениями население везде относится к призыву положительно: «Мы, крестьяне, никогда не откажемся дать защитников государству, только налаживающему свою жизнь» (слова крестьянина в Рязанской губ.)</w:t>
      </w:r>
    </w:p>
    <w:p w14:paraId="003B5EA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Маневры частей Красной Армии на Украине и настроение деревни</w:t>
      </w:r>
    </w:p>
    <w:p w14:paraId="00A9EF2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Проводившиеся в сентябре на территории отдельных округов Украины маневры частей Красной Армии всколыхнули широкие слои городского и деревенского населения и дали повод для усиленных разговоров о близости войны. Разговоры о войне местами создали тревожное, паническое настроение. «Теперь наша смерть, все заберут, как в 1919 году, и вновь нищими сделаемся» (Житомирский округ). «Жизнь уже более или менее налажена, сельхозналог вошел в нормальные рамки, а тут опять война и будет разруха» (Бердичевский округ). В связи с маневрами и слухами о войне зашевелились кулацкие и антисоветские элементы. В одном районе Житомирского округа, где прошло землеустройство, кулаки предупреждали незаможников, чтобы они не застраивались на раскулаченных землях, так как «придут поляки и вам тогда не сдобро-вать». Запугивание бедноты войной со стороны кулачества отмечается и в ряде районов Бердичевского округа. Особенно подняло головы польское кулачество, ожидавшее в связи со слухами о войне прихода поляков. Зашевелились и торговцы, которые усиленно запасаются продуктами и вздувают цены. На черной бирже значительно усилился спрос на золотую и иностранную валюту. Золотая пятерка в Житомире на черной бирже котировалась от 6 до 8 руб.</w:t>
      </w:r>
    </w:p>
    <w:p w14:paraId="12495D08" w14:textId="77777777" w:rsidR="00EF0467" w:rsidRPr="00C2525C" w:rsidRDefault="00EF0467"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w:t>
      </w:r>
    </w:p>
    <w:p w14:paraId="2382A8E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ПРИЛОЖЕНИЕ № 1</w:t>
      </w:r>
    </w:p>
    <w:p w14:paraId="669760E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РАБОЧИЕ</w:t>
      </w:r>
    </w:p>
    <w:p w14:paraId="586DE28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Металлисты</w:t>
      </w:r>
    </w:p>
    <w:p w14:paraId="0A980FA4"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Забастовки</w:t>
      </w:r>
    </w:p>
    <w:p w14:paraId="069CBBB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r w:rsidRPr="00C2525C">
        <w:rPr>
          <w:rFonts w:ascii="Times New Roman" w:hAnsi="Times New Roman" w:cs="Times New Roman"/>
          <w:iCs/>
          <w:color w:val="002060"/>
          <w:sz w:val="16"/>
          <w:szCs w:val="16"/>
        </w:rPr>
        <w:t> Завод «Красный путиловец»</w:t>
      </w:r>
      <w:r w:rsidRPr="00C2525C">
        <w:rPr>
          <w:rFonts w:ascii="Times New Roman" w:hAnsi="Times New Roman" w:cs="Times New Roman"/>
          <w:color w:val="002060"/>
          <w:sz w:val="16"/>
          <w:szCs w:val="16"/>
        </w:rPr>
        <w:t> (12000 рабочих, Маштрест, Ленинград). В тракторной мастерской 17 сентября с.г. на почве снижения расценок по шлифовке ножей (с 90 коп. до 40-50 коп. за нож) прекратили работу 8 шлифовальщиков, работающих на магнитных станках, и отправились в расценочное бюро за разъяснениями. Шлифовальщики не работали в продолжение одного часа. Значительную роль в конфликте сыграл мастер Михайлов, который в последнее время вел агитацию за забастовку среди шлифовальщиков.</w:t>
      </w:r>
    </w:p>
    <w:p w14:paraId="45D9B9E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 Тигельно-кузнечной мастерской 21 сентября с.г. в 9 час. утра на почве недовольства расценками на поковку плоской стали отказались от работы 15 кузнецов, работающих на полуторатонных молотах, но после обещания со стороны администрации пересмотреть расценки рабочие приступили к работе. Не работали несколько минут.</w:t>
      </w:r>
    </w:p>
    <w:p w14:paraId="4CBE117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7 сентября с.г. в 8 час. утра 15 человек вагранной чугунолитейной мастерской прекратили работу, указывая, что при выработке в июле месяце 36000 пуд. вагранщики 7-го разряда получили 123% приработка; при выработке же в августе месяце 37000 пуд. они получили приработок всего 132%. Считая прибавку низкой, рабочие потребовали, чтобы им никакого приработка не устанавливали, а производили оплату в реальных рублях по 7-му разряду от 130 до 150 руб. Разобрав на месте этот вопрос, РКК нашла требование вагранщиков необоснованным. В 9 час. утра вагранщики согласились приступить к работе, заявив, что «14 сентября посмотрят в расчетные книжки, а потом поговорят».</w:t>
      </w:r>
    </w:p>
    <w:p w14:paraId="32B0B25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w:t>
      </w:r>
      <w:r w:rsidRPr="00C2525C">
        <w:rPr>
          <w:rFonts w:ascii="Times New Roman" w:hAnsi="Times New Roman" w:cs="Times New Roman"/>
          <w:iCs/>
          <w:color w:val="002060"/>
          <w:sz w:val="16"/>
          <w:szCs w:val="16"/>
        </w:rPr>
        <w:t>Завод «Красный судостроитель»</w:t>
      </w:r>
      <w:r w:rsidRPr="00C2525C">
        <w:rPr>
          <w:rFonts w:ascii="Times New Roman" w:hAnsi="Times New Roman" w:cs="Times New Roman"/>
          <w:color w:val="002060"/>
          <w:sz w:val="16"/>
          <w:szCs w:val="16"/>
        </w:rPr>
        <w:t> (1670 рабочих, Судотрест, Ленинград). 14 сентября рабочие грузчики, работавшие на заводской и железнодорожной ветке по выгрузке вагонов, недовольные низкими расценками на выгрузку (3 руб. в день против прежнего заработка в 5-6 руб.) в 17 час. отказались от работы несмотря на то, что администрацией было обещано прибавить по 1 руб. на вагон в случае выполнения работы в срок (к 17 час.) и по 1,5 руб. за вагон, выгруженный сверх нормы. На работе остались только трое рабочих, которым отказавшиеся мешали выгружать, вырывая у них из рук лопаты. Вмешательством администрации, потребовавшей возобновить работы, конфликт был ликвидирован. Главными зачинщиками были чернорабочие Гор-шанов и Максимов.</w:t>
      </w:r>
    </w:p>
    <w:p w14:paraId="3FB6583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w:t>
      </w:r>
      <w:r w:rsidRPr="00C2525C">
        <w:rPr>
          <w:rFonts w:ascii="Times New Roman" w:hAnsi="Times New Roman" w:cs="Times New Roman"/>
          <w:iCs/>
          <w:color w:val="002060"/>
          <w:sz w:val="16"/>
          <w:szCs w:val="16"/>
        </w:rPr>
        <w:t>Завод «Электроаппарат»</w:t>
      </w:r>
      <w:r w:rsidRPr="00C2525C">
        <w:rPr>
          <w:rFonts w:ascii="Times New Roman" w:hAnsi="Times New Roman" w:cs="Times New Roman"/>
          <w:color w:val="002060"/>
          <w:sz w:val="16"/>
          <w:szCs w:val="16"/>
        </w:rPr>
        <w:t> (1000 человек, ГЭТ, Ленинград). В плотницком цехе ремонтно-строительного отдела 9 сентября с.г. плотники в количестве 12 человек с 11 час. до 12 час. не работали 1 час в связи с тем, что техник Голубев дал сдельную работу плотникам, поставив во главе их бригадира Иванова, которому обещал платить особо от выработки бригады. Во время расчета Голубев бригадира рассчитал за счет сдельных работ плотников. После того, как Голубев согласился уплатить бригадиру особо, плотники приступили к работе.</w:t>
      </w:r>
    </w:p>
    <w:p w14:paraId="51643BE8"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w:t>
      </w:r>
      <w:r w:rsidRPr="00C2525C">
        <w:rPr>
          <w:rFonts w:ascii="Times New Roman" w:hAnsi="Times New Roman" w:cs="Times New Roman"/>
          <w:iCs/>
          <w:color w:val="002060"/>
          <w:sz w:val="16"/>
          <w:szCs w:val="16"/>
        </w:rPr>
        <w:t>Завод «Большевик»</w:t>
      </w:r>
      <w:r w:rsidRPr="00C2525C">
        <w:rPr>
          <w:rFonts w:ascii="Times New Roman" w:hAnsi="Times New Roman" w:cs="Times New Roman"/>
          <w:color w:val="002060"/>
          <w:sz w:val="16"/>
          <w:szCs w:val="16"/>
        </w:rPr>
        <w:t> (5200 рабочих, Военпром, Ленинград). 3 сентября с.г. рабочие прокатной мастерской (60 человек), ввиду произвольного сокращения процентов приработка зав. мастерской Богдановым с 76% до 64%, отказались приступить к работе (во 2-ю смену), потребовав приработка 147%. РКК конфликт был улажен, и рабочие согласились на 136% приработка. Не работали один час.</w:t>
      </w:r>
    </w:p>
    <w:p w14:paraId="0D5B1704"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w:t>
      </w:r>
      <w:r w:rsidRPr="00C2525C">
        <w:rPr>
          <w:rFonts w:ascii="Times New Roman" w:hAnsi="Times New Roman" w:cs="Times New Roman"/>
          <w:iCs/>
          <w:color w:val="002060"/>
          <w:sz w:val="16"/>
          <w:szCs w:val="16"/>
        </w:rPr>
        <w:t>Днепровский государственный завод им. тов. Дзержинского</w:t>
      </w:r>
      <w:r w:rsidRPr="00C2525C">
        <w:rPr>
          <w:rFonts w:ascii="Times New Roman" w:hAnsi="Times New Roman" w:cs="Times New Roman"/>
          <w:color w:val="002060"/>
          <w:sz w:val="16"/>
          <w:szCs w:val="16"/>
        </w:rPr>
        <w:t> Югостали (рабочих 9609 человек, Украина). 4 сентября в 16 час. две смены доменного цеха в количестве 200 человек забастовали, предъявив требование об увеличении зарплаты. После волынок 10-го и 11 июля катальщикам доменного цеха обещали пересмотреть продукцию доменных печей для повышения им зарплаты, причем повышение обещали дать к 1 сентября. К указанному сроку ответа не последовало, а 3 сентября по повышенным в цеху расценкам катали узнали, что им будут платить зарплату не от продукции печей, а от каждой вагонетки по цене 12,9 коп. и по норме 17 подач (средний заработок был бы 75 руб.). Недовольные катали сорвали вывешенные расценки говоря: «Мы этим не можем удовлетвориться, так как иногда печь не успевает принимать то количество подач, сколько мы успеваем сделать, и от этого наша зарплата будет страдать».</w:t>
      </w:r>
    </w:p>
    <w:p w14:paraId="7A8E9EDC"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сентября в 2 часа дня первая смена, окончив работу, явилась на собрание (до 100 человек), где секретарь завкома сообщил, что заработок их увеличивается на 6 руб. и что выплата будет производиться с каждой подачи, причем вагонетка должна иметь до 40-45 подач, на что катали выставили следующие требования: выплачивать им за работу на 3 руб. в день за 17 подач, т. е. по 17'/</w:t>
      </w:r>
      <w:r w:rsidRPr="00C2525C">
        <w:rPr>
          <w:rFonts w:ascii="Times New Roman" w:hAnsi="Times New Roman" w:cs="Times New Roman"/>
          <w:color w:val="002060"/>
          <w:sz w:val="16"/>
          <w:szCs w:val="16"/>
          <w:vertAlign w:val="subscript"/>
        </w:rPr>
        <w:t>2</w:t>
      </w:r>
      <w:r w:rsidRPr="00C2525C">
        <w:rPr>
          <w:rFonts w:ascii="Times New Roman" w:hAnsi="Times New Roman" w:cs="Times New Roman"/>
          <w:color w:val="002060"/>
          <w:sz w:val="16"/>
          <w:szCs w:val="16"/>
        </w:rPr>
        <w:t> коп. за подачу, а за следующие подачи сверх нормы по следующей расценке: первая подача — 20 коп., вторая — 25 коп., третья — 30 коп. и т.д., причем груз вагонеток уменьшить до 30 пуд.</w:t>
      </w:r>
    </w:p>
    <w:p w14:paraId="4C7156C8"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Объявленные завкомом расценки были голосованием отклонены, а прошло предложение от каталей. После собрания катали доменных печей бросили работу. Среди них отмечались разговоры, что необходимо просить все цеха завода присоединиться к забастовке.</w:t>
      </w:r>
    </w:p>
    <w:p w14:paraId="331B100C"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Пришедшая 3-я смена к работе не была допущена.</w:t>
      </w:r>
    </w:p>
    <w:p w14:paraId="30436A9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6 час. 4 сентября создалась угроза работе доменных печей, так как не было кому нагревать шахту. Были мобилизованы все партийцы, но они не были допущены к работе каталями. Видя такое положение зам. управляющего Варопаев нагрузил вагонетку и с большим трудом через толпу провез ее к доменным печам, а за ним потянулись другие партийцы. Катали работу партийцев встретили криками «штрейкбрехеры»</w:t>
      </w:r>
      <w:r w:rsidRPr="00C2525C">
        <w:rPr>
          <w:rFonts w:ascii="Times New Roman" w:hAnsi="Times New Roman" w:cs="Times New Roman"/>
          <w:color w:val="002060"/>
          <w:sz w:val="16"/>
          <w:szCs w:val="16"/>
          <w:vertAlign w:val="superscript"/>
        </w:rPr>
        <w:t>246</w:t>
      </w:r>
      <w:r w:rsidRPr="00C2525C">
        <w:rPr>
          <w:rFonts w:ascii="Times New Roman" w:hAnsi="Times New Roman" w:cs="Times New Roman"/>
          <w:color w:val="002060"/>
          <w:sz w:val="16"/>
          <w:szCs w:val="16"/>
        </w:rPr>
        <w:t>, а одному беспартийному рабочему, работающему вместе с партийцами, неизвестно кем был нанесен удар камнем в голову.</w:t>
      </w:r>
    </w:p>
    <w:p w14:paraId="255CC83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До утра 5 сентября коммунисты поддерживали работу доменных печей. Утром 5 сентября первая смена явилась к 7-ми часам, но к работе не приступала до 1 часа дня, собираясь кучками, обсуждая вопрос — приступить к работе или нет. В первую очередь приступили к работе катали печей № 2 и 6, остальные не могли начать работу из-за недодачи дутья.</w:t>
      </w:r>
    </w:p>
    <w:p w14:paraId="737AE4DC"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2 часа дня вторая смена собралась и тоже приступила к работе. Среди них имели место разговоры, «что в забастовке они не виноваты и их просто подкрутили».</w:t>
      </w:r>
    </w:p>
    <w:p w14:paraId="4CAAD32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w:t>
      </w:r>
      <w:r w:rsidRPr="00C2525C">
        <w:rPr>
          <w:rFonts w:ascii="Times New Roman" w:hAnsi="Times New Roman" w:cs="Times New Roman"/>
          <w:iCs/>
          <w:color w:val="002060"/>
          <w:sz w:val="16"/>
          <w:szCs w:val="16"/>
        </w:rPr>
        <w:t>Паровозостроительный завод им. Октябрьской революции,</w:t>
      </w:r>
      <w:r w:rsidRPr="00C2525C">
        <w:rPr>
          <w:rFonts w:ascii="Times New Roman" w:hAnsi="Times New Roman" w:cs="Times New Roman"/>
          <w:color w:val="002060"/>
          <w:sz w:val="16"/>
          <w:szCs w:val="16"/>
        </w:rPr>
        <w:t> г. Луганск. В 6'/2 час. утра 1 сентября 40 рабочих малярного цеха Паровозостроительного завода отказались работать до выяснения вопроса о величине приработка. После обещания завкома, ТНБ и заводоуправления об экстренном рассмотрении этого вопроса работа возобновилась. Причиной забастовки послужил низкий процент приработка (20-80%), который еще уменьшается из-за невысоких разрядов рабочих этого цеха (6-8). Бастовавшие указывали, что работающие на грунтовке паровозов вырабатывают больше, нежели работающие по окончательной окраске, так как последним приходится ее выполнять тщательно и медленно, в результате чего получается, что выполняющие более ответственную работу имеют меньший процент приработка. На основании этого указанные рабочие заявили, что в случае неудовлетворения их требований они потребуют расчета. 2 сентября снова две бригады (20 человек, половина вчерашнего количества) не работали с 6 до 9 час. утра, настаивая на удовлетворении выставленных требований.</w:t>
      </w:r>
    </w:p>
    <w:p w14:paraId="5073ED3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w:t>
      </w:r>
      <w:r w:rsidRPr="00C2525C">
        <w:rPr>
          <w:rFonts w:ascii="Times New Roman" w:hAnsi="Times New Roman" w:cs="Times New Roman"/>
          <w:iCs/>
          <w:color w:val="002060"/>
          <w:sz w:val="16"/>
          <w:szCs w:val="16"/>
        </w:rPr>
        <w:t>Завод «Металлист»</w:t>
      </w:r>
      <w:r w:rsidRPr="00C2525C">
        <w:rPr>
          <w:rFonts w:ascii="Times New Roman" w:hAnsi="Times New Roman" w:cs="Times New Roman"/>
          <w:color w:val="002060"/>
          <w:sz w:val="16"/>
          <w:szCs w:val="16"/>
        </w:rPr>
        <w:t> Комборбеза (г. Харьков). 6 сентября рабочие отказались приступить к работе и ушли с завода вследствие задержки зарплаты. Несмотря на обещание администрации об обязательной выплате 11 сентября, рабочие не выходили на работу 6, 7 и 9-го сентября, явившись лишь 10 сентября, причем к работе приступили не все.</w:t>
      </w:r>
    </w:p>
    <w:p w14:paraId="0A603398"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сентября администрацией завода было выплачено до 45% задолженности, после чего рабочие работу возобновили, за исключением 25 человек, настаивавших на продолжении забастовки. Среди инициаторов выделялся рабочий Васильев, член Союза водников, имеющий нелегальную колесную мастерскую.</w:t>
      </w:r>
    </w:p>
    <w:p w14:paraId="27A8152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w:t>
      </w:r>
      <w:r w:rsidRPr="00C2525C">
        <w:rPr>
          <w:rFonts w:ascii="Times New Roman" w:hAnsi="Times New Roman" w:cs="Times New Roman"/>
          <w:iCs/>
          <w:color w:val="002060"/>
          <w:sz w:val="16"/>
          <w:szCs w:val="16"/>
        </w:rPr>
        <w:t>Майкопский чугуноплавильный завод</w:t>
      </w:r>
      <w:r w:rsidRPr="00C2525C">
        <w:rPr>
          <w:rFonts w:ascii="Times New Roman" w:hAnsi="Times New Roman" w:cs="Times New Roman"/>
          <w:color w:val="002060"/>
          <w:sz w:val="16"/>
          <w:szCs w:val="16"/>
        </w:rPr>
        <w:t> Камметалла (450 человек, Урал). 11 рабочих, в связи с сокращением штата рабочих по накладке угля, 9 сентября с утра бросили работу, заявив: «Режим экономии проводится за счет нагрузки из рабочих — это не режим, а зажим» (рабочие требовали, чтобы на одну лошадь приходился один человек, а после сокращения при 2-х лошадях должен был работать один человек). Мастерам удалось уговорить рабочих и после 2-часового перерыва работа была возобновлена. Рабочие (до 100 человек) высказывались против сокращения и поддерживали бастующих. Сокращение заводоуправлением было произведено по своему усмотрению. Фабком узнал о нем на другой день.</w:t>
      </w:r>
    </w:p>
    <w:p w14:paraId="764139B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w:t>
      </w:r>
      <w:r w:rsidRPr="00C2525C">
        <w:rPr>
          <w:rFonts w:ascii="Times New Roman" w:hAnsi="Times New Roman" w:cs="Times New Roman"/>
          <w:iCs/>
          <w:color w:val="002060"/>
          <w:sz w:val="16"/>
          <w:szCs w:val="16"/>
        </w:rPr>
        <w:t> Завод «Красный двигатель»</w:t>
      </w:r>
      <w:r w:rsidRPr="00C2525C">
        <w:rPr>
          <w:rFonts w:ascii="Times New Roman" w:hAnsi="Times New Roman" w:cs="Times New Roman"/>
          <w:color w:val="002060"/>
          <w:sz w:val="16"/>
          <w:szCs w:val="16"/>
        </w:rPr>
        <w:t> (240 рабочих, Черноморский округ). 6 сентября, вследствие задержки зарплаты на один день, рабочие механического цеха в числе 79 человек после обеденного перерыва не приступили к работе. К ним присоединились рабочие и других цехов. Приехавший на завод предсов-профа уладил конфликт, предложив рабочим приступить к работе и работать до 7 сентября включительно, и если за это время заводоуправление не выдаст зарплаты, рабочие объявляют забастовку, которую совпроф санкционирует. Рабочие бастовали 1,5 часа. 7 сентября зарплата была выплачена.</w:t>
      </w:r>
    </w:p>
    <w:p w14:paraId="3F4FD734"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w:t>
      </w:r>
      <w:r w:rsidRPr="00C2525C">
        <w:rPr>
          <w:rFonts w:ascii="Times New Roman" w:hAnsi="Times New Roman" w:cs="Times New Roman"/>
          <w:iCs/>
          <w:color w:val="002060"/>
          <w:sz w:val="16"/>
          <w:szCs w:val="16"/>
        </w:rPr>
        <w:t>Рыковский металлургический завод</w:t>
      </w:r>
      <w:r w:rsidRPr="00C2525C">
        <w:rPr>
          <w:rFonts w:ascii="Times New Roman" w:hAnsi="Times New Roman" w:cs="Times New Roman"/>
          <w:color w:val="002060"/>
          <w:sz w:val="16"/>
          <w:szCs w:val="16"/>
        </w:rPr>
        <w:t> (Артемовский округ, Крамневский район). 27 сентября в прокатном цехе забастовали 120 человек рабочих. Забастовка вызвана увеличением нормы нагрузки по перевозке тачками руды к доменным печам с 75-ти на 38 пуд. без оплаты за увеличенную норму.</w:t>
      </w:r>
    </w:p>
    <w:p w14:paraId="74FFC8D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w:t>
      </w:r>
      <w:r w:rsidRPr="00C2525C">
        <w:rPr>
          <w:rFonts w:ascii="Times New Roman" w:hAnsi="Times New Roman" w:cs="Times New Roman"/>
          <w:iCs/>
          <w:color w:val="002060"/>
          <w:sz w:val="16"/>
          <w:szCs w:val="16"/>
        </w:rPr>
        <w:t>Завод «Динамо»</w:t>
      </w:r>
      <w:r w:rsidRPr="00C2525C">
        <w:rPr>
          <w:rFonts w:ascii="Times New Roman" w:hAnsi="Times New Roman" w:cs="Times New Roman"/>
          <w:color w:val="002060"/>
          <w:sz w:val="16"/>
          <w:szCs w:val="16"/>
        </w:rPr>
        <w:t> ГЭТ (Москва, рабочих 1240). В токарном цехе (80 человек) трое рабочих станка № 14 из-за снижения им расценки с 23-х до 13 руб. 10 сентября прекратили работу. К работе приступили после установления расценки в 17 руб.</w:t>
      </w:r>
    </w:p>
    <w:p w14:paraId="13C9EAD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Недовольство квалифицированных рабочих снижением зарплаты</w:t>
      </w:r>
    </w:p>
    <w:p w14:paraId="44429C5C"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w:t>
      </w:r>
      <w:r w:rsidRPr="00C2525C">
        <w:rPr>
          <w:rFonts w:ascii="Times New Roman" w:hAnsi="Times New Roman" w:cs="Times New Roman"/>
          <w:iCs/>
          <w:color w:val="002060"/>
          <w:sz w:val="16"/>
          <w:szCs w:val="16"/>
        </w:rPr>
        <w:t>Завод «Красный путиловец»</w:t>
      </w:r>
      <w:r w:rsidRPr="00C2525C">
        <w:rPr>
          <w:rFonts w:ascii="Times New Roman" w:hAnsi="Times New Roman" w:cs="Times New Roman"/>
          <w:color w:val="002060"/>
          <w:sz w:val="16"/>
          <w:szCs w:val="16"/>
        </w:rPr>
        <w:t> (12000 рабочих Маштреста, Ленинград). В мостово-котельной мастерской по новому колдоговору проведено снижение расценок, выявившее сильное недовольство рабочих. Раньше за сборку медной топки для паровоза платили 22 руб., теперь же платят 14 руб.</w:t>
      </w:r>
    </w:p>
    <w:p w14:paraId="4A754AF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w:t>
      </w:r>
      <w:r w:rsidRPr="00C2525C">
        <w:rPr>
          <w:rFonts w:ascii="Times New Roman" w:hAnsi="Times New Roman" w:cs="Times New Roman"/>
          <w:iCs/>
          <w:color w:val="002060"/>
          <w:sz w:val="16"/>
          <w:szCs w:val="16"/>
        </w:rPr>
        <w:t>Невский судостроительный завод им. Ленина</w:t>
      </w:r>
      <w:r w:rsidRPr="00C2525C">
        <w:rPr>
          <w:rFonts w:ascii="Times New Roman" w:hAnsi="Times New Roman" w:cs="Times New Roman"/>
          <w:color w:val="002060"/>
          <w:sz w:val="16"/>
          <w:szCs w:val="16"/>
        </w:rPr>
        <w:t> (2400 рабочих Судотреста, Ленинград). На почве снижения расценок отмечено сильное недовольство ТНБ. Среди рабочих идут разговоры, «что ТНБ нужно разогнать, так как оно является только накладным расходом для производства».</w:t>
      </w:r>
    </w:p>
    <w:p w14:paraId="10CAB663"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w:t>
      </w:r>
      <w:r w:rsidRPr="00C2525C">
        <w:rPr>
          <w:rFonts w:ascii="Times New Roman" w:hAnsi="Times New Roman" w:cs="Times New Roman"/>
          <w:iCs/>
          <w:color w:val="002060"/>
          <w:sz w:val="16"/>
          <w:szCs w:val="16"/>
        </w:rPr>
        <w:t>Завод «Русский дизель»</w:t>
      </w:r>
      <w:r w:rsidRPr="00C2525C">
        <w:rPr>
          <w:rFonts w:ascii="Times New Roman" w:hAnsi="Times New Roman" w:cs="Times New Roman"/>
          <w:color w:val="002060"/>
          <w:sz w:val="16"/>
          <w:szCs w:val="16"/>
        </w:rPr>
        <w:t> (136 рабочих Маштреста, Ленинград). На совещании завкома с представителями от цехов по вопросу о зарплате большинство представителей указывали на неправильное снижение расценок. Некоторые квалифицированные рабочие модельной мастерской заявили, что они не будут подавать заявление о повышении зарплаты, а просто не будут работать. На том же совещании было заявлено, что после волынки во 2-й механической мастерской (волынка была 29 июля с.г.) вопрос о зарплате обсуждался во всех мастерских, «а потому, во избежание крупных конфликтов на расценки следует обратить серьезное внимание».</w:t>
      </w:r>
    </w:p>
    <w:p w14:paraId="4BC3ABB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w:t>
      </w:r>
      <w:r w:rsidRPr="00C2525C">
        <w:rPr>
          <w:rFonts w:ascii="Times New Roman" w:hAnsi="Times New Roman" w:cs="Times New Roman"/>
          <w:iCs/>
          <w:color w:val="002060"/>
          <w:sz w:val="16"/>
          <w:szCs w:val="16"/>
        </w:rPr>
        <w:t>Завод «Красный арсенал»</w:t>
      </w:r>
      <w:r w:rsidRPr="00C2525C">
        <w:rPr>
          <w:rFonts w:ascii="Times New Roman" w:hAnsi="Times New Roman" w:cs="Times New Roman"/>
          <w:color w:val="002060"/>
          <w:sz w:val="16"/>
          <w:szCs w:val="16"/>
        </w:rPr>
        <w:t> (1623 рабочих Военпрома, Ленинград). Рабочие слесарно-сборочной мастерской недовольны завцехом Воиниловым из-за снижения расценок. Так, при сборке военных салазок вся слесарная работа оценена РКК в 2 руб. 50 коп., а Воинилов снизил до 70 коп.</w:t>
      </w:r>
    </w:p>
    <w:p w14:paraId="2C9F445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w:t>
      </w:r>
      <w:r w:rsidRPr="00C2525C">
        <w:rPr>
          <w:rFonts w:ascii="Times New Roman" w:hAnsi="Times New Roman" w:cs="Times New Roman"/>
          <w:iCs/>
          <w:color w:val="002060"/>
          <w:sz w:val="16"/>
          <w:szCs w:val="16"/>
        </w:rPr>
        <w:t>Завод «Красный пахарь» N° 2</w:t>
      </w:r>
      <w:r w:rsidRPr="00C2525C">
        <w:rPr>
          <w:rFonts w:ascii="Times New Roman" w:hAnsi="Times New Roman" w:cs="Times New Roman"/>
          <w:color w:val="002060"/>
          <w:sz w:val="16"/>
          <w:szCs w:val="16"/>
        </w:rPr>
        <w:t> Металлотреста (Киев). Среди рабочих отмечается резкое недовольство снижением расценок и повышением норм. На некоторые работы нормы повышены в 2-2'/2 раза (токарное, сверлильное, штамповочное отделения).</w:t>
      </w:r>
    </w:p>
    <w:p w14:paraId="750E055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Токаря говорят, что «если администрация не пойдет на уступки, то они прекратят работу» (расценки понижены администрацией без ведома завкома и РКК). Токаря подали в РКК заявление о снижении расценок, но РКК им в этом отказала. Недовольство рабочих усугубляется предполагающимся увеличением зарплаты техперсонала.</w:t>
      </w:r>
    </w:p>
    <w:p w14:paraId="35F0A45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w:t>
      </w:r>
      <w:r w:rsidRPr="00C2525C">
        <w:rPr>
          <w:rFonts w:ascii="Times New Roman" w:hAnsi="Times New Roman" w:cs="Times New Roman"/>
          <w:iCs/>
          <w:color w:val="002060"/>
          <w:sz w:val="16"/>
          <w:szCs w:val="16"/>
        </w:rPr>
        <w:t>Баратынский электромеханический завод</w:t>
      </w:r>
      <w:r w:rsidRPr="00C2525C">
        <w:rPr>
          <w:rFonts w:ascii="Times New Roman" w:hAnsi="Times New Roman" w:cs="Times New Roman"/>
          <w:color w:val="002060"/>
          <w:sz w:val="16"/>
          <w:szCs w:val="16"/>
        </w:rPr>
        <w:t> Южуралтреста (рабочих 2939 человек). Среди рабочих отмечается сильное недовольство снижением расценок. На трансформаторы некоторых типов расценка снижена на 60%, на щелкодержатели № 24 — с 30 коп. до 12 коп. за штуку (токарный цех). До августа токари зарабатывали 65-70 руб. в месяц, после снижения расценок — не свыше 50 руб. Рабочие по обточке счетов получали по 24 коп. за штуку, теперь же расценки за обточку снижены до 8 коп. Рабочие штамповального цеха (79 человек) на почве снижения расценок подали заявление в РКК и завком о пересмотре расценок.</w:t>
      </w:r>
    </w:p>
    <w:p w14:paraId="6BDE6D0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w:t>
      </w:r>
      <w:r w:rsidRPr="00C2525C">
        <w:rPr>
          <w:rFonts w:ascii="Times New Roman" w:hAnsi="Times New Roman" w:cs="Times New Roman"/>
          <w:iCs/>
          <w:color w:val="002060"/>
          <w:sz w:val="16"/>
          <w:szCs w:val="16"/>
        </w:rPr>
        <w:t>Верх-Исетский завод «Красная кровля»</w:t>
      </w:r>
      <w:r w:rsidRPr="00C2525C">
        <w:rPr>
          <w:rFonts w:ascii="Times New Roman" w:hAnsi="Times New Roman" w:cs="Times New Roman"/>
          <w:color w:val="002060"/>
          <w:sz w:val="16"/>
          <w:szCs w:val="16"/>
        </w:rPr>
        <w:t> (Свердловского Горметтреста, Урал, рабочих 2800). В механическом цехе (85 рабочих), в связи с проведением кампании по режиму экономии, заработок рабочих на сдельщине понизился; например, плата за нарезку связей снижена с 2 руб. 50 коп. до 1 руб. 50 коп. На этой почве рабочий Баранов заявил, что «экономить стали не на материалах, а на рабочих спинах».</w:t>
      </w:r>
    </w:p>
    <w:p w14:paraId="4F0ABA28"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w:t>
      </w:r>
      <w:r w:rsidRPr="00C2525C">
        <w:rPr>
          <w:rFonts w:ascii="Times New Roman" w:hAnsi="Times New Roman" w:cs="Times New Roman"/>
          <w:iCs/>
          <w:color w:val="002060"/>
          <w:sz w:val="16"/>
          <w:szCs w:val="16"/>
        </w:rPr>
        <w:t>. Надеждинский металлургический завод</w:t>
      </w:r>
      <w:r w:rsidRPr="00C2525C">
        <w:rPr>
          <w:rFonts w:ascii="Times New Roman" w:hAnsi="Times New Roman" w:cs="Times New Roman"/>
          <w:color w:val="002060"/>
          <w:sz w:val="16"/>
          <w:szCs w:val="16"/>
        </w:rPr>
        <w:t> (Надеждинского комбината, Урал, рабочих 7900 человек). В листопрокатном цехе среди рабочих листобойщиков (150 человек) имело место недовольство на почве уменьшения их заработка на 30% вследствие недовыработки из-за доставки администрацией в цех землистой сутунки, дающей железо низких сортов.</w:t>
      </w:r>
    </w:p>
    <w:p w14:paraId="699464F9"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Недовольство низкоразрядников уровнем зарплаты</w:t>
      </w:r>
    </w:p>
    <w:p w14:paraId="7CF2997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w:t>
      </w:r>
      <w:r w:rsidRPr="00C2525C">
        <w:rPr>
          <w:rFonts w:ascii="Times New Roman" w:hAnsi="Times New Roman" w:cs="Times New Roman"/>
          <w:iCs/>
          <w:color w:val="002060"/>
          <w:sz w:val="16"/>
          <w:szCs w:val="16"/>
        </w:rPr>
        <w:t>Балтзавод</w:t>
      </w:r>
      <w:r w:rsidRPr="00C2525C">
        <w:rPr>
          <w:rFonts w:ascii="Times New Roman" w:hAnsi="Times New Roman" w:cs="Times New Roman"/>
          <w:color w:val="002060"/>
          <w:sz w:val="16"/>
          <w:szCs w:val="16"/>
        </w:rPr>
        <w:t> (4351 человек рабочих Судотреста, Ленинград). Подсобные рабочие в количестве 20 человек чугунолитейного цеха недовольны тем, что они зарабатывают не свыше 4-5 руб. в месяц, тогда как мастеровые, которым они помогают, получают в 3-4 раза больше.</w:t>
      </w:r>
    </w:p>
    <w:p w14:paraId="01F76C5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w:t>
      </w:r>
      <w:r w:rsidRPr="00C2525C">
        <w:rPr>
          <w:rFonts w:ascii="Times New Roman" w:hAnsi="Times New Roman" w:cs="Times New Roman"/>
          <w:iCs/>
          <w:color w:val="002060"/>
          <w:sz w:val="16"/>
          <w:szCs w:val="16"/>
        </w:rPr>
        <w:t>Верх-Исетский завод «Красная кровля»</w:t>
      </w:r>
      <w:r w:rsidRPr="00C2525C">
        <w:rPr>
          <w:rFonts w:ascii="Times New Roman" w:hAnsi="Times New Roman" w:cs="Times New Roman"/>
          <w:color w:val="002060"/>
          <w:sz w:val="16"/>
          <w:szCs w:val="16"/>
        </w:rPr>
        <w:t> Свердловского Горметтреста (рабочих 2800). Среди малоквалифицированных рабочих (мартеновский цех) отмечается сильное недовольство низким заработком. Низкоразрядники говорят, что «квалифицированные рабочие получают большие ставки, нагрузку, что они богатеют и имеют хорошие квартиры; Советская власть поступает плохо, не улучшая положения рядовых рабочих».</w:t>
      </w:r>
    </w:p>
    <w:p w14:paraId="0C03F8E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w:t>
      </w:r>
      <w:r w:rsidRPr="00C2525C">
        <w:rPr>
          <w:rFonts w:ascii="Times New Roman" w:hAnsi="Times New Roman" w:cs="Times New Roman"/>
          <w:iCs/>
          <w:color w:val="002060"/>
          <w:sz w:val="16"/>
          <w:szCs w:val="16"/>
        </w:rPr>
        <w:t>Тульские военные заводы.</w:t>
      </w:r>
      <w:r w:rsidRPr="00C2525C">
        <w:rPr>
          <w:rFonts w:ascii="Times New Roman" w:hAnsi="Times New Roman" w:cs="Times New Roman"/>
          <w:color w:val="002060"/>
          <w:sz w:val="16"/>
          <w:szCs w:val="16"/>
        </w:rPr>
        <w:t> По ряду мастерских усиливается недовольство среди низкоразрядников вследствие малой зарплаты. Среди рабочих имеют место разговоры: «От такой жизни хоть впору постреляться, работаешь больше лошади, а получаешь очень мало».</w:t>
      </w:r>
    </w:p>
    <w:p w14:paraId="0F71AC9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w:t>
      </w:r>
      <w:r w:rsidRPr="00C2525C">
        <w:rPr>
          <w:rFonts w:ascii="Times New Roman" w:hAnsi="Times New Roman" w:cs="Times New Roman"/>
          <w:iCs/>
          <w:color w:val="002060"/>
          <w:sz w:val="16"/>
          <w:szCs w:val="16"/>
        </w:rPr>
        <w:t>Чугунолитейный завод «Краснолит»</w:t>
      </w:r>
      <w:r w:rsidRPr="00C2525C">
        <w:rPr>
          <w:rFonts w:ascii="Times New Roman" w:hAnsi="Times New Roman" w:cs="Times New Roman"/>
          <w:color w:val="002060"/>
          <w:sz w:val="16"/>
          <w:szCs w:val="16"/>
        </w:rPr>
        <w:t> Кубметаллобъединения (Кубань). Среди чернорабочих отмечается недовольство малым заработком (20-25 руб. в месяц). Рабочие низких квалификаций, недовольные разрывом в зарплате, получаемой ими и квалифицированными рабочими, говорят: «Квалифицированные как до режима экономии, так и после него получают большое жалование».</w:t>
      </w:r>
    </w:p>
    <w:p w14:paraId="16F5E294"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Задержка зарплаты</w:t>
      </w:r>
    </w:p>
    <w:p w14:paraId="7201FCE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w:t>
      </w:r>
      <w:r w:rsidRPr="00C2525C">
        <w:rPr>
          <w:rFonts w:ascii="Times New Roman" w:hAnsi="Times New Roman" w:cs="Times New Roman"/>
          <w:iCs/>
          <w:color w:val="002060"/>
          <w:sz w:val="16"/>
          <w:szCs w:val="16"/>
        </w:rPr>
        <w:t>Инструментально-механический</w:t>
      </w:r>
      <w:r w:rsidRPr="00C2525C">
        <w:rPr>
          <w:rFonts w:ascii="Times New Roman" w:hAnsi="Times New Roman" w:cs="Times New Roman"/>
          <w:color w:val="002060"/>
          <w:sz w:val="16"/>
          <w:szCs w:val="16"/>
        </w:rPr>
        <w:t> и</w:t>
      </w:r>
      <w:r w:rsidRPr="00C2525C">
        <w:rPr>
          <w:rFonts w:ascii="Times New Roman" w:hAnsi="Times New Roman" w:cs="Times New Roman"/>
          <w:iCs/>
          <w:color w:val="002060"/>
          <w:sz w:val="16"/>
          <w:szCs w:val="16"/>
        </w:rPr>
        <w:t> Котельный заводы</w:t>
      </w:r>
      <w:r w:rsidRPr="00C2525C">
        <w:rPr>
          <w:rFonts w:ascii="Times New Roman" w:hAnsi="Times New Roman" w:cs="Times New Roman"/>
          <w:color w:val="002060"/>
          <w:sz w:val="16"/>
          <w:szCs w:val="16"/>
        </w:rPr>
        <w:t> ЮМТа (Таганрогский округ). Выплата жалования рабочим была задержана на несколько дней; вместо 15-го на Инструментально-механическом заводе было выдано 18 сентября (с опозданием на 3 дня); на Котельном 20 сентября (с опозданием на 5 дней). На состоявшемся 15 сентября общем собрании рабочих и служащих Котельного завода многие из рабочих, возмущенные задержкой зарплаты, требовали предания виновных суду, заявляя: «Нам уже надоела эта волынка, ведь желудок не ждет».</w:t>
      </w:r>
    </w:p>
    <w:p w14:paraId="5150F849"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w:t>
      </w:r>
      <w:r w:rsidRPr="00C2525C">
        <w:rPr>
          <w:rFonts w:ascii="Times New Roman" w:hAnsi="Times New Roman" w:cs="Times New Roman"/>
          <w:iCs/>
          <w:color w:val="002060"/>
          <w:sz w:val="16"/>
          <w:szCs w:val="16"/>
        </w:rPr>
        <w:t>Завод «Радио»</w:t>
      </w:r>
      <w:r w:rsidRPr="00C2525C">
        <w:rPr>
          <w:rFonts w:ascii="Times New Roman" w:hAnsi="Times New Roman" w:cs="Times New Roman"/>
          <w:color w:val="002060"/>
          <w:sz w:val="16"/>
          <w:szCs w:val="16"/>
        </w:rPr>
        <w:t> Главэлектро (рабочих 447, Москва). Среди рабочих наблюдается недовольство задержкой выдачи зарплаты за 2-ю половину августа, срок по колдоговору 8 сентября, выдали 11 сентября лишь в размере 40%, остальные предполагают выдать 14 сентября.</w:t>
      </w:r>
    </w:p>
    <w:p w14:paraId="2A51E53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w:t>
      </w:r>
      <w:r w:rsidRPr="00C2525C">
        <w:rPr>
          <w:rFonts w:ascii="Times New Roman" w:hAnsi="Times New Roman" w:cs="Times New Roman"/>
          <w:iCs/>
          <w:color w:val="002060"/>
          <w:sz w:val="16"/>
          <w:szCs w:val="16"/>
        </w:rPr>
        <w:t>Тагильский металлургический завод</w:t>
      </w:r>
      <w:r w:rsidRPr="00C2525C">
        <w:rPr>
          <w:rFonts w:ascii="Times New Roman" w:hAnsi="Times New Roman" w:cs="Times New Roman"/>
          <w:color w:val="002060"/>
          <w:sz w:val="16"/>
          <w:szCs w:val="16"/>
        </w:rPr>
        <w:t> (Тагилтреста, рабочих 2470). Зарплата за август выдана своевременно только рабочим основных цехов. Рабочим остальных цехов: чугунолитейного, железнодорожного, ремонтно-строительного, кирпичного и экспедиторского (968 человек) зарплата была обещана 15 сентября, но выдана не была. Несколько рабочих явились в завком с требованием выдачи заработка. Рабочие успокоились после выдачи зарплаты 16 сентября.</w:t>
      </w:r>
    </w:p>
    <w:p w14:paraId="22D2F02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w:t>
      </w:r>
      <w:r w:rsidRPr="00C2525C">
        <w:rPr>
          <w:rFonts w:ascii="Times New Roman" w:hAnsi="Times New Roman" w:cs="Times New Roman"/>
          <w:iCs/>
          <w:color w:val="002060"/>
          <w:sz w:val="16"/>
          <w:szCs w:val="16"/>
        </w:rPr>
        <w:t>Металлургический завод «Красная кровля»</w:t>
      </w:r>
      <w:r w:rsidRPr="00C2525C">
        <w:rPr>
          <w:rFonts w:ascii="Times New Roman" w:hAnsi="Times New Roman" w:cs="Times New Roman"/>
          <w:color w:val="002060"/>
          <w:sz w:val="16"/>
          <w:szCs w:val="16"/>
        </w:rPr>
        <w:t> (Свердловского треста, рабочих 2800, Урал). Рабочие недовольны выдачей в счет зарплаты бон в ЦРК</w:t>
      </w:r>
      <w:r w:rsidRPr="00C2525C">
        <w:rPr>
          <w:rFonts w:ascii="Times New Roman" w:hAnsi="Times New Roman" w:cs="Times New Roman"/>
          <w:color w:val="002060"/>
          <w:sz w:val="16"/>
          <w:szCs w:val="16"/>
          <w:vertAlign w:val="superscript"/>
        </w:rPr>
        <w:t>247</w:t>
      </w:r>
      <w:r w:rsidRPr="00C2525C">
        <w:rPr>
          <w:rFonts w:ascii="Times New Roman" w:hAnsi="Times New Roman" w:cs="Times New Roman"/>
          <w:color w:val="002060"/>
          <w:sz w:val="16"/>
          <w:szCs w:val="16"/>
        </w:rPr>
        <w:t>. Отмечены случаи, когда рабочие в лавках ЦРК предлагают купить у них боны, чтобы на деньги купить отсутствующие в ЦРК товары в других магазинах.</w:t>
      </w:r>
    </w:p>
    <w:p w14:paraId="1154EAF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Текстильщики</w:t>
      </w:r>
    </w:p>
    <w:p w14:paraId="01C66F1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Забастовки</w:t>
      </w:r>
    </w:p>
    <w:p w14:paraId="34A117D4"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w:t>
      </w:r>
      <w:r w:rsidRPr="00C2525C">
        <w:rPr>
          <w:rFonts w:ascii="Times New Roman" w:hAnsi="Times New Roman" w:cs="Times New Roman"/>
          <w:iCs/>
          <w:color w:val="002060"/>
          <w:sz w:val="16"/>
          <w:szCs w:val="16"/>
        </w:rPr>
        <w:t>1-я Республиканская ф-ка</w:t>
      </w:r>
      <w:r w:rsidRPr="00C2525C">
        <w:rPr>
          <w:rFonts w:ascii="Times New Roman" w:hAnsi="Times New Roman" w:cs="Times New Roman"/>
          <w:color w:val="002060"/>
          <w:sz w:val="16"/>
          <w:szCs w:val="16"/>
        </w:rPr>
        <w:t xml:space="preserve"> Льноправления (Кострома). Работницы раз-матывального цеха (ткацко-приготовительный отдел) 8 сентября с.г. остановили машины и, вызвав представителей дирекции и фабкома, заявили, что вследствие плохого качества пряжи их заработок в сентябре по сравнению с августовским уменьшился на 5 руб. Рабочие указали, что они по 4-му разряду заработали 42 руб. в месяц, тогда как початочницы по 3-му разряду заработали по 47 руб. Работницы требовали прибавки по 10% на каждый номер пряжи, чтобы выравнить процент недоработки, угрожая в противном случае не приступать к работе. Администрация предложила </w:t>
      </w:r>
      <w:r w:rsidRPr="00C2525C">
        <w:rPr>
          <w:rFonts w:ascii="Times New Roman" w:hAnsi="Times New Roman" w:cs="Times New Roman"/>
          <w:color w:val="002060"/>
          <w:sz w:val="16"/>
          <w:szCs w:val="16"/>
        </w:rPr>
        <w:lastRenderedPageBreak/>
        <w:t>работницам возобновить работу и обещала, что при перезаключении нового колдоговора в октябре месяце с.г. расценки на пряжу будут повышены до 5-го разряда, после чего работницы приступили к работе.</w:t>
      </w:r>
    </w:p>
    <w:p w14:paraId="231C02A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В чесальном отделе этой же фабрики рабочие 2-й смены, работающие по обдержке льна, в количестве 70 человек 18 сентября с.г. в 12 час. дня прекратили работу. Забастовка произошла вследствие того, что зав. чесальным отделом вывесил список с объявлением выговора рабочим за невыход на работу, а одному из подмастерьев было объявлено об увольнении.</w:t>
      </w:r>
    </w:p>
    <w:p w14:paraId="049D801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Рабочие потребовали отмены распоряжения об увольнении подмастерья и отстранения зав. чесальным отделом от занимаемой должности. Конфликт разбирается представителями фабкома.</w:t>
      </w:r>
    </w:p>
    <w:p w14:paraId="29484654"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32. </w:t>
      </w:r>
      <w:r w:rsidRPr="00C2525C">
        <w:rPr>
          <w:rFonts w:ascii="Times New Roman" w:hAnsi="Times New Roman" w:cs="Times New Roman"/>
          <w:iCs/>
          <w:color w:val="002060"/>
          <w:sz w:val="16"/>
          <w:szCs w:val="16"/>
        </w:rPr>
        <w:t>Прядильно-ниточная ф-ка им. Халтурина</w:t>
      </w:r>
      <w:r w:rsidRPr="00C2525C">
        <w:rPr>
          <w:rFonts w:ascii="Times New Roman" w:hAnsi="Times New Roman" w:cs="Times New Roman"/>
          <w:color w:val="002060"/>
          <w:sz w:val="16"/>
          <w:szCs w:val="16"/>
        </w:rPr>
        <w:t> (Ленинград). 7 сентября с.г. 10 работниц Прядильно-ниточной ф-ки им. Халтурина (6180 рабочих, Ленин-градтекстиль), работающие на конусных ремонтных машинах, бросили работу и обратились к зав. ниточным отделением Беловскому с требованием повышения зарплаты. Забастовавшие призывали других к забастовке и вырывали у них пряжу. Не работали 15 мин.</w:t>
      </w:r>
    </w:p>
    <w:p w14:paraId="54BED909"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33. </w:t>
      </w:r>
      <w:r w:rsidRPr="00C2525C">
        <w:rPr>
          <w:rFonts w:ascii="Times New Roman" w:hAnsi="Times New Roman" w:cs="Times New Roman"/>
          <w:iCs/>
          <w:color w:val="002060"/>
          <w:sz w:val="16"/>
          <w:szCs w:val="16"/>
        </w:rPr>
        <w:t>Прядильная ф-ка «Возрождение»</w:t>
      </w:r>
      <w:r w:rsidRPr="00C2525C">
        <w:rPr>
          <w:rFonts w:ascii="Times New Roman" w:hAnsi="Times New Roman" w:cs="Times New Roman"/>
          <w:color w:val="002060"/>
          <w:sz w:val="16"/>
          <w:szCs w:val="16"/>
        </w:rPr>
        <w:t> (1784 человек, Ленинград, Московского Вигоньтреста). Рабочие мюльного отдела до установления твердых норм выработки получали 35% надбавку к основной ставке, независимо от выработки. После установления твердых норм выработки надбавка была отменена. 7 сентября с.г. в 16 час. 30 мин. при получении зарплаты 33 рабочих мюльного отдела прекратили работу, требуя сохранения 35% надбавки. Явившийся представитель Союза разъяснил рабочим неосновательность их требований, причем для окончательного разрешения вопроса решено созвать комиссию из представителей Союза и рабочих других фабрик. Зачинщиками забастовки были 6 рабочих, которые угрозами, что перережут веревки у станков, заставили других рабочих прекратить работу. Рабочие к работе не преступали в течение одного часа.</w:t>
      </w:r>
    </w:p>
    <w:p w14:paraId="389903E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34. </w:t>
      </w:r>
      <w:r w:rsidRPr="00C2525C">
        <w:rPr>
          <w:rFonts w:ascii="Times New Roman" w:hAnsi="Times New Roman" w:cs="Times New Roman"/>
          <w:iCs/>
          <w:color w:val="002060"/>
          <w:sz w:val="16"/>
          <w:szCs w:val="16"/>
        </w:rPr>
        <w:t>Канатная ф-ка «Канат»</w:t>
      </w:r>
      <w:r w:rsidRPr="00C2525C">
        <w:rPr>
          <w:rFonts w:ascii="Times New Roman" w:hAnsi="Times New Roman" w:cs="Times New Roman"/>
          <w:color w:val="002060"/>
          <w:sz w:val="16"/>
          <w:szCs w:val="16"/>
        </w:rPr>
        <w:t> Пенькотреста (Ленинград, рабочих 1165).</w:t>
      </w:r>
    </w:p>
    <w:p w14:paraId="6137F31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сентября забастовали 40 рабочих трепального отделения в связи с тем, что им стали выдавать пеньку 2-го сорта вместо 1-го сорта, при сохранении прежних расценок. Трепальщики не работали с 8 час. утра до 3 час. дня.</w:t>
      </w:r>
    </w:p>
    <w:p w14:paraId="3A756CF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 4 сентября забастовали 16 рабочих прядильного отделения этой фабрики, потребовав, чтобы их перевели на прядение пеньки с работы на «банце» (на пеньке заработок достигает 2-3 руб., а на «банце» 130-190 коп. в день). Администрация в требовании рабочим отказала. Когда представитель фабкома обещал выяснить положение, рабочие согласились приступить к работе, но фабуправление распорядилось группу забастовавших не допускать к работе.</w:t>
      </w:r>
    </w:p>
    <w:p w14:paraId="45E2B8C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Снижение зарплаты</w:t>
      </w:r>
    </w:p>
    <w:p w14:paraId="25D814E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36. </w:t>
      </w:r>
      <w:r w:rsidRPr="00C2525C">
        <w:rPr>
          <w:rFonts w:ascii="Times New Roman" w:hAnsi="Times New Roman" w:cs="Times New Roman"/>
          <w:iCs/>
          <w:color w:val="002060"/>
          <w:sz w:val="16"/>
          <w:szCs w:val="16"/>
        </w:rPr>
        <w:t>Ткацкая ф-ка № 2 «Пролетарская диктатура»</w:t>
      </w:r>
      <w:r w:rsidRPr="00C2525C">
        <w:rPr>
          <w:rFonts w:ascii="Times New Roman" w:hAnsi="Times New Roman" w:cs="Times New Roman"/>
          <w:color w:val="002060"/>
          <w:sz w:val="16"/>
          <w:szCs w:val="16"/>
        </w:rPr>
        <w:t> (рабочих 3500 человек, Москва). Среди ткачей в количестве 56 человек наблюдается недовольство снижением расценок на товар: раньше за кусок размера 6x10 получали 6 руб. 77 коп., а теперь 5 руб. 42 коп. за кусок 4x14.</w:t>
      </w:r>
    </w:p>
    <w:p w14:paraId="6DA6642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37. </w:t>
      </w:r>
      <w:r w:rsidRPr="00C2525C">
        <w:rPr>
          <w:rFonts w:ascii="Times New Roman" w:hAnsi="Times New Roman" w:cs="Times New Roman"/>
          <w:iCs/>
          <w:color w:val="002060"/>
          <w:sz w:val="16"/>
          <w:szCs w:val="16"/>
        </w:rPr>
        <w:t>Ткацкая ф-ка «Красный текстильщик»</w:t>
      </w:r>
      <w:r w:rsidRPr="00C2525C">
        <w:rPr>
          <w:rFonts w:ascii="Times New Roman" w:hAnsi="Times New Roman" w:cs="Times New Roman"/>
          <w:color w:val="002060"/>
          <w:sz w:val="16"/>
          <w:szCs w:val="16"/>
        </w:rPr>
        <w:t> треста Пестроткань (Москва, рабочих 1645). Среди работниц ткацкого отделения (100 человек) наблюдается недовольство снижением расценок. Раньше ткачихи получали 13 коп. за метр, а с переходом на другой сорт выработки (вуаль) РКК установила расценку по II коп. за метр.</w:t>
      </w:r>
    </w:p>
    <w:p w14:paraId="235D8A5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38. </w:t>
      </w:r>
      <w:r w:rsidRPr="00C2525C">
        <w:rPr>
          <w:rFonts w:ascii="Times New Roman" w:hAnsi="Times New Roman" w:cs="Times New Roman"/>
          <w:iCs/>
          <w:color w:val="002060"/>
          <w:sz w:val="16"/>
          <w:szCs w:val="16"/>
        </w:rPr>
        <w:t>Купавинская ф-ка им. Склянского</w:t>
      </w:r>
      <w:r w:rsidRPr="00C2525C">
        <w:rPr>
          <w:rFonts w:ascii="Times New Roman" w:hAnsi="Times New Roman" w:cs="Times New Roman"/>
          <w:color w:val="002060"/>
          <w:sz w:val="16"/>
          <w:szCs w:val="16"/>
        </w:rPr>
        <w:t> треста Моссукно (рабочих 1370 человек). Среди ткачей (250 человек) наблюдается недовольство увеличением нормы выработки мундирного сукна. Так, например, до 1 сентября нормы их, при 8-часовом рабочем дне, были 10,94 м при 65 ударах в минуту, а с 1 сентября при том же количестве часов норму увеличили до 13,8 м при 69 ударах в минуту. Повышение норм вызвано имевшейся у ткачей переработкой.</w:t>
      </w:r>
    </w:p>
    <w:p w14:paraId="5690A81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39. </w:t>
      </w:r>
      <w:r w:rsidRPr="00C2525C">
        <w:rPr>
          <w:rFonts w:ascii="Times New Roman" w:hAnsi="Times New Roman" w:cs="Times New Roman"/>
          <w:iCs/>
          <w:color w:val="002060"/>
          <w:sz w:val="16"/>
          <w:szCs w:val="16"/>
        </w:rPr>
        <w:t>Государственная шпульная ф-ка</w:t>
      </w:r>
      <w:r w:rsidRPr="00C2525C">
        <w:rPr>
          <w:rFonts w:ascii="Times New Roman" w:hAnsi="Times New Roman" w:cs="Times New Roman"/>
          <w:color w:val="002060"/>
          <w:sz w:val="16"/>
          <w:szCs w:val="16"/>
        </w:rPr>
        <w:t> Акционерного общества «Кардолента» (рабочих 500 человек, Москва). Ввиду снижения расценок на сдельные работы среди работниц намоточного цеха (46 человек) наблюдается недовольство, так как по колдоговору расценок должен быть не менее 2 руб. 10 коп., а работницы фактически вырабатывают в среднем 1 руб. 70 коп.</w:t>
      </w:r>
    </w:p>
    <w:p w14:paraId="068D193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40. </w:t>
      </w:r>
      <w:r w:rsidRPr="00C2525C">
        <w:rPr>
          <w:rFonts w:ascii="Times New Roman" w:hAnsi="Times New Roman" w:cs="Times New Roman"/>
          <w:iCs/>
          <w:color w:val="002060"/>
          <w:sz w:val="16"/>
          <w:szCs w:val="16"/>
        </w:rPr>
        <w:t>Ф-ка шерстяных изделий им. Бела Куна</w:t>
      </w:r>
      <w:r w:rsidRPr="00C2525C">
        <w:rPr>
          <w:rFonts w:ascii="Times New Roman" w:hAnsi="Times New Roman" w:cs="Times New Roman"/>
          <w:color w:val="002060"/>
          <w:sz w:val="16"/>
          <w:szCs w:val="16"/>
        </w:rPr>
        <w:t> (680 рабочих, Ленинградтек-стиль). Вследствие повышения норм выработки заработок сортировщиц снизился с 25-30 руб. до 15-20 руб. за две недели. 13 сентября с.г. некоторые работницы-сортировщицы (Орлова и др.) явились в ТНБ с требованием повышения расценок, заявив: «Как хотите, а мы по этим расценкам работать не будем».</w:t>
      </w:r>
    </w:p>
    <w:p w14:paraId="6E0D999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41. </w:t>
      </w:r>
      <w:r w:rsidRPr="00C2525C">
        <w:rPr>
          <w:rFonts w:ascii="Times New Roman" w:hAnsi="Times New Roman" w:cs="Times New Roman"/>
          <w:iCs/>
          <w:color w:val="002060"/>
          <w:sz w:val="16"/>
          <w:szCs w:val="16"/>
        </w:rPr>
        <w:t>Канатная ф-ка «Канат»</w:t>
      </w:r>
      <w:r w:rsidRPr="00C2525C">
        <w:rPr>
          <w:rFonts w:ascii="Times New Roman" w:hAnsi="Times New Roman" w:cs="Times New Roman"/>
          <w:color w:val="002060"/>
          <w:sz w:val="16"/>
          <w:szCs w:val="16"/>
        </w:rPr>
        <w:t> (1165 рабочих, Пенькотреста). В мотальном цехе (19 рабочих) наблюдается резкое недовольство низкими расценками, которые были ошибочно выработаны и в таком виде утверждены, вследствие этого заработок у указанных рабочих понизился почти на 50%, зарабатывавшие раньше 40-48 руб. (в среднем) сейчас зарабатывают 20-25 руб. Рабочие угрожают уходом с работы. Ни администрация, ни профорганы не принимают мер к ликвидации конфликта.</w:t>
      </w:r>
    </w:p>
    <w:p w14:paraId="1ACB0A2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42. </w:t>
      </w:r>
      <w:r w:rsidRPr="00C2525C">
        <w:rPr>
          <w:rFonts w:ascii="Times New Roman" w:hAnsi="Times New Roman" w:cs="Times New Roman"/>
          <w:iCs/>
          <w:color w:val="002060"/>
          <w:sz w:val="16"/>
          <w:szCs w:val="16"/>
        </w:rPr>
        <w:t>Сосновская ф-ка</w:t>
      </w:r>
      <w:r w:rsidRPr="00C2525C">
        <w:rPr>
          <w:rFonts w:ascii="Times New Roman" w:hAnsi="Times New Roman" w:cs="Times New Roman"/>
          <w:color w:val="002060"/>
          <w:sz w:val="16"/>
          <w:szCs w:val="16"/>
        </w:rPr>
        <w:t> Иваново-Вознесенской губ. У шпульниц вследствие слабой пряжи зарплата сильно понизилась. Шпульницы 1-й смены от имени обеих смен подали в фабком заявление об урегулировании вопроса с зарплатой, угрожая, в противном случае, бросить работу.</w:t>
      </w:r>
    </w:p>
    <w:p w14:paraId="7A52612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43. </w:t>
      </w:r>
      <w:r w:rsidRPr="00C2525C">
        <w:rPr>
          <w:rFonts w:ascii="Times New Roman" w:hAnsi="Times New Roman" w:cs="Times New Roman"/>
          <w:iCs/>
          <w:color w:val="002060"/>
          <w:sz w:val="16"/>
          <w:szCs w:val="16"/>
        </w:rPr>
        <w:t>3-я Республиканская ф-ка</w:t>
      </w:r>
      <w:r w:rsidRPr="00C2525C">
        <w:rPr>
          <w:rFonts w:ascii="Times New Roman" w:hAnsi="Times New Roman" w:cs="Times New Roman"/>
          <w:color w:val="002060"/>
          <w:sz w:val="16"/>
          <w:szCs w:val="16"/>
        </w:rPr>
        <w:t> Льноправления (Кострома). Работницы приготовительного отдела катушечницы и моталки недовольны плохим качеством пряжи №34, понижающим уровень зарплаты. Работницы говорят, что «эту пряжу невозможно работать, так как она рвется и что необходимо расценки повысить, иначе мы ничего не заработаем».</w:t>
      </w:r>
    </w:p>
    <w:p w14:paraId="4565D1DC"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Сокращения</w:t>
      </w:r>
    </w:p>
    <w:p w14:paraId="6E30C3D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44. </w:t>
      </w:r>
      <w:r w:rsidRPr="00C2525C">
        <w:rPr>
          <w:rFonts w:ascii="Times New Roman" w:hAnsi="Times New Roman" w:cs="Times New Roman"/>
          <w:iCs/>
          <w:color w:val="002060"/>
          <w:sz w:val="16"/>
          <w:szCs w:val="16"/>
        </w:rPr>
        <w:t>Павло-Покровская ф-ка</w:t>
      </w:r>
      <w:r w:rsidRPr="00C2525C">
        <w:rPr>
          <w:rFonts w:ascii="Times New Roman" w:hAnsi="Times New Roman" w:cs="Times New Roman"/>
          <w:color w:val="002060"/>
          <w:sz w:val="16"/>
          <w:szCs w:val="16"/>
        </w:rPr>
        <w:t> Богородско-Щелковского треста (рабочих 6940 человек, Москва). Вследствие предстоящего перехода на три станка намечается к сокращению 235 человек.</w:t>
      </w:r>
    </w:p>
    <w:p w14:paraId="5FD687B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w:t>
      </w:r>
      <w:r w:rsidRPr="00C2525C">
        <w:rPr>
          <w:rFonts w:ascii="Times New Roman" w:hAnsi="Times New Roman" w:cs="Times New Roman"/>
          <w:iCs/>
          <w:color w:val="002060"/>
          <w:sz w:val="16"/>
          <w:szCs w:val="16"/>
        </w:rPr>
        <w:t>.Дрезненская ф-ка</w:t>
      </w:r>
      <w:r w:rsidRPr="00C2525C">
        <w:rPr>
          <w:rFonts w:ascii="Times New Roman" w:hAnsi="Times New Roman" w:cs="Times New Roman"/>
          <w:color w:val="002060"/>
          <w:sz w:val="16"/>
          <w:szCs w:val="16"/>
        </w:rPr>
        <w:t> Орехово-Зуевского треста (рабочих 5200 человек, Москва). Среди рабочих ткацкого отдела наблюдается недовольство сокращением 100 человек, оказавшихся излишними ввиду отмены предполагавшегося пуска дополнительных станков.</w:t>
      </w:r>
    </w:p>
    <w:p w14:paraId="44216BB2"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46. </w:t>
      </w:r>
      <w:r w:rsidRPr="00C2525C">
        <w:rPr>
          <w:rFonts w:ascii="Times New Roman" w:hAnsi="Times New Roman" w:cs="Times New Roman"/>
          <w:iCs/>
          <w:color w:val="002060"/>
          <w:sz w:val="16"/>
          <w:szCs w:val="16"/>
        </w:rPr>
        <w:t>Тейковская ф-ка</w:t>
      </w:r>
      <w:r w:rsidRPr="00C2525C">
        <w:rPr>
          <w:rFonts w:ascii="Times New Roman" w:hAnsi="Times New Roman" w:cs="Times New Roman"/>
          <w:color w:val="002060"/>
          <w:sz w:val="16"/>
          <w:szCs w:val="16"/>
        </w:rPr>
        <w:t> Гостреста. Еще с прошлого года намечены к сокращению 13 человек кочегаров. Работающие кочегары около 100 человек, угрожая забастовкой, сокращения не допустили. В настоящее время администрация снова получила распоряжение о сокращении 13 человек (сокращение признано целесообразным спецкомиссией и согласовано с трестом). Кочегары волнуются. Администрация, боясь выступления кочегаров, к сокращению приступить не решается. Большая часть ватерщиц недовольна, что у них снимают помощниц. Ватерщицы говорят: «Вот подождем, как снимут помощниц и в старом корпусе, а тогда и объявим конфликт или забастовку, как в прошлом году».</w:t>
      </w:r>
    </w:p>
    <w:p w14:paraId="512D5AF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Горная промышленность</w:t>
      </w:r>
    </w:p>
    <w:p w14:paraId="540689C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Забастовки</w:t>
      </w:r>
    </w:p>
    <w:p w14:paraId="19E02994"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47</w:t>
      </w:r>
      <w:r w:rsidRPr="00C2525C">
        <w:rPr>
          <w:rFonts w:ascii="Times New Roman" w:hAnsi="Times New Roman" w:cs="Times New Roman"/>
          <w:iCs/>
          <w:color w:val="002060"/>
          <w:sz w:val="16"/>
          <w:szCs w:val="16"/>
        </w:rPr>
        <w:t>.Высокогорские рудники</w:t>
      </w:r>
      <w:r w:rsidRPr="00C2525C">
        <w:rPr>
          <w:rFonts w:ascii="Times New Roman" w:hAnsi="Times New Roman" w:cs="Times New Roman"/>
          <w:color w:val="002060"/>
          <w:sz w:val="16"/>
          <w:szCs w:val="16"/>
        </w:rPr>
        <w:t> (Тагилжелрудтреста, рабочих 987 человек). 15 сентября забастовали 182 рабочих (ломщики и конно-рабочие) вследствие задержки зарплаты свыше недели. Группа рабочих, прекративших работу, призывала остальных поддержать их, пока не выдадут зарплаты. На устроенном общем собрании рабочие приняли предложение этой группы на работу выйти, но к работе не приступать. Обещанием выплатить зарплату 15 сентября конфликт был ликвидирован. Не работали 2 часа.</w:t>
      </w:r>
    </w:p>
    <w:p w14:paraId="47A7D288"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48. </w:t>
      </w:r>
      <w:r w:rsidRPr="00C2525C">
        <w:rPr>
          <w:rFonts w:ascii="Times New Roman" w:hAnsi="Times New Roman" w:cs="Times New Roman"/>
          <w:iCs/>
          <w:color w:val="002060"/>
          <w:sz w:val="16"/>
          <w:szCs w:val="16"/>
        </w:rPr>
        <w:t>Шахта № 2/16</w:t>
      </w:r>
      <w:r w:rsidRPr="00C2525C">
        <w:rPr>
          <w:rFonts w:ascii="Times New Roman" w:hAnsi="Times New Roman" w:cs="Times New Roman"/>
          <w:color w:val="002060"/>
          <w:sz w:val="16"/>
          <w:szCs w:val="16"/>
        </w:rPr>
        <w:t> Петровский район (Сталинский округ). 13 сентября забастовали две смены рабочих из-за снижения расценок на 50%. Технический персонал, боясь осложнений, объявил рабочим, что плата будет производиться по-старому, т.е. 80 коп. за вагончик. 14 сентября рабочие всех смен приступили к работе. В настоящее время опять объявлено распоряжение о снижении платы с 15 сентября на 50%.</w:t>
      </w:r>
    </w:p>
    <w:p w14:paraId="0C4474F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49. </w:t>
      </w:r>
      <w:r w:rsidRPr="00C2525C">
        <w:rPr>
          <w:rFonts w:ascii="Times New Roman" w:hAnsi="Times New Roman" w:cs="Times New Roman"/>
          <w:iCs/>
          <w:color w:val="002060"/>
          <w:sz w:val="16"/>
          <w:szCs w:val="16"/>
        </w:rPr>
        <w:t>Кемеровский рудник</w:t>
      </w:r>
      <w:r w:rsidRPr="00C2525C">
        <w:rPr>
          <w:rFonts w:ascii="Times New Roman" w:hAnsi="Times New Roman" w:cs="Times New Roman"/>
          <w:color w:val="002060"/>
          <w:sz w:val="16"/>
          <w:szCs w:val="16"/>
        </w:rPr>
        <w:t> (Кузбасс, Сибирь). На руднике зарплата за август была выдана всем цехам 13 сентября, за исключением строительного отдела и конного двора. 14 сентября рабочие конного двора в числе 13 человек после обеденного перерыва не приступили к работе. Одним из руководителей был комсомолец. Забастовка ликвидирована выдачей зарплаты в тот же день.</w:t>
      </w:r>
    </w:p>
    <w:p w14:paraId="3948CF9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Недовольство снижением зарплаты и уход рабочих с производства</w:t>
      </w:r>
    </w:p>
    <w:p w14:paraId="3951EC1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50. </w:t>
      </w:r>
      <w:r w:rsidRPr="00C2525C">
        <w:rPr>
          <w:rFonts w:ascii="Times New Roman" w:hAnsi="Times New Roman" w:cs="Times New Roman"/>
          <w:iCs/>
          <w:color w:val="002060"/>
          <w:sz w:val="16"/>
          <w:szCs w:val="16"/>
        </w:rPr>
        <w:t>Прокопьевский рудник</w:t>
      </w:r>
      <w:r w:rsidRPr="00C2525C">
        <w:rPr>
          <w:rFonts w:ascii="Times New Roman" w:hAnsi="Times New Roman" w:cs="Times New Roman"/>
          <w:color w:val="002060"/>
          <w:sz w:val="16"/>
          <w:szCs w:val="16"/>
        </w:rPr>
        <w:t> (Кузбасс). Среди рабочих отмечается недовольство в связи с тем, что августовский заработок снизился свыше чем на 50%.</w:t>
      </w:r>
    </w:p>
    <w:p w14:paraId="16DA11D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51.</w:t>
      </w:r>
      <w:r w:rsidRPr="00C2525C">
        <w:rPr>
          <w:rFonts w:ascii="Times New Roman" w:hAnsi="Times New Roman" w:cs="Times New Roman"/>
          <w:iCs/>
          <w:color w:val="002060"/>
          <w:sz w:val="16"/>
          <w:szCs w:val="16"/>
        </w:rPr>
        <w:t> Горловское рудоуправление</w:t>
      </w:r>
      <w:r w:rsidRPr="00C2525C">
        <w:rPr>
          <w:rFonts w:ascii="Times New Roman" w:hAnsi="Times New Roman" w:cs="Times New Roman"/>
          <w:color w:val="002060"/>
          <w:sz w:val="16"/>
          <w:szCs w:val="16"/>
        </w:rPr>
        <w:t> (Артемовский округ). В связи с увеличением норм выработки угля 72 забойщика пласта «Мазурка» и шахты «Забойщик» взяли расчет.</w:t>
      </w:r>
    </w:p>
    <w:p w14:paraId="46EAE10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52. </w:t>
      </w:r>
      <w:r w:rsidRPr="00C2525C">
        <w:rPr>
          <w:rFonts w:ascii="Times New Roman" w:hAnsi="Times New Roman" w:cs="Times New Roman"/>
          <w:iCs/>
          <w:color w:val="002060"/>
          <w:sz w:val="16"/>
          <w:szCs w:val="16"/>
        </w:rPr>
        <w:t>Белокалитвенское рудоуправление</w:t>
      </w:r>
      <w:r w:rsidRPr="00C2525C">
        <w:rPr>
          <w:rFonts w:ascii="Times New Roman" w:hAnsi="Times New Roman" w:cs="Times New Roman"/>
          <w:color w:val="002060"/>
          <w:sz w:val="16"/>
          <w:szCs w:val="16"/>
        </w:rPr>
        <w:t> (Донецкий округ). Наблюдается большой уход квалифицированных забойщиков. Нормы забойщиков шахты № 1 установлены в 2,84 м по ширине забоя и 0,71 м по продвижению в длину. Эти нормы, в силу крепости зарубки угля, не вырабатываются, почему зарубщики и уходят с этих работ. За последние 4 месяца (март-июнь) забойщиков, непрерывно проработавших 4 месяца, было 26%, 3 месяца — 14%, 2 месяца — 37% и один месяц — 22%, и за указанный период времени постоянно работающих забойщиков было не более 1/</w:t>
      </w:r>
      <w:r w:rsidRPr="00C2525C">
        <w:rPr>
          <w:rFonts w:ascii="Times New Roman" w:hAnsi="Times New Roman" w:cs="Times New Roman"/>
          <w:color w:val="002060"/>
          <w:sz w:val="16"/>
          <w:szCs w:val="16"/>
          <w:vertAlign w:val="subscript"/>
        </w:rPr>
        <w:t>4</w:t>
      </w:r>
      <w:r w:rsidRPr="00C2525C">
        <w:rPr>
          <w:rFonts w:ascii="Times New Roman" w:hAnsi="Times New Roman" w:cs="Times New Roman"/>
          <w:color w:val="002060"/>
          <w:sz w:val="16"/>
          <w:szCs w:val="16"/>
        </w:rPr>
        <w:t> всего количества.</w:t>
      </w:r>
    </w:p>
    <w:p w14:paraId="3BC8DDA2"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53. </w:t>
      </w:r>
      <w:r w:rsidRPr="00C2525C">
        <w:rPr>
          <w:rFonts w:ascii="Times New Roman" w:hAnsi="Times New Roman" w:cs="Times New Roman"/>
          <w:iCs/>
          <w:color w:val="002060"/>
          <w:sz w:val="16"/>
          <w:szCs w:val="16"/>
        </w:rPr>
        <w:t>Рудоуправление им. Ленина</w:t>
      </w:r>
      <w:r w:rsidRPr="00C2525C">
        <w:rPr>
          <w:rFonts w:ascii="Times New Roman" w:hAnsi="Times New Roman" w:cs="Times New Roman"/>
          <w:color w:val="002060"/>
          <w:sz w:val="16"/>
          <w:szCs w:val="16"/>
        </w:rPr>
        <w:t> (Криворожский округ). Из рудника им. Ленина на почве уменьшения расценок, малого заработка, неправильных записей упряжек, а также грубого обращения зав. работами Голенищева с июня по август месяц ушло более 1000 человек старых шахтеров.</w:t>
      </w:r>
    </w:p>
    <w:p w14:paraId="23EB59E2"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Неравномерность заработка</w:t>
      </w:r>
    </w:p>
    <w:p w14:paraId="16E3F843"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54. </w:t>
      </w:r>
      <w:r w:rsidRPr="00C2525C">
        <w:rPr>
          <w:rFonts w:ascii="Times New Roman" w:hAnsi="Times New Roman" w:cs="Times New Roman"/>
          <w:iCs/>
          <w:color w:val="002060"/>
          <w:sz w:val="16"/>
          <w:szCs w:val="16"/>
        </w:rPr>
        <w:t>Кемеровский рудник</w:t>
      </w:r>
      <w:r w:rsidRPr="00C2525C">
        <w:rPr>
          <w:rFonts w:ascii="Times New Roman" w:hAnsi="Times New Roman" w:cs="Times New Roman"/>
          <w:color w:val="002060"/>
          <w:sz w:val="16"/>
          <w:szCs w:val="16"/>
        </w:rPr>
        <w:t> (Кузбасс). Рабочие 9-й группы «Центральной» шахты заработали по 64 коп. за упряжку, а в других группах по 2-2 руб. 20 коп. за упряжку. В забоях забойщики заработали по 3-4 руб. за упряжку, а рабочие 88-й группы — 1 руб. 07 коп., в этой последней группе некоторые забойщики также заработали по 1 руб. 07 коп. Это вызывает недовольство рабочих и они говорят: «На одной и той же работе существуют разные расценки, это несправедливо».</w:t>
      </w:r>
    </w:p>
    <w:p w14:paraId="42B7EEE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55. </w:t>
      </w:r>
      <w:r w:rsidRPr="00C2525C">
        <w:rPr>
          <w:rFonts w:ascii="Times New Roman" w:hAnsi="Times New Roman" w:cs="Times New Roman"/>
          <w:iCs/>
          <w:color w:val="002060"/>
          <w:sz w:val="16"/>
          <w:szCs w:val="16"/>
        </w:rPr>
        <w:t>Прокопьевский рудник</w:t>
      </w:r>
      <w:r w:rsidRPr="00C2525C">
        <w:rPr>
          <w:rFonts w:ascii="Times New Roman" w:hAnsi="Times New Roman" w:cs="Times New Roman"/>
          <w:color w:val="002060"/>
          <w:sz w:val="16"/>
          <w:szCs w:val="16"/>
        </w:rPr>
        <w:t> (Кузбасс). Среди рабочих отмечается недовольство неравномерностью заработка. Работающие в сухих забоях заработали по 2 руб. и 2 руб. 50 коп. за упряжку, работающие на более тяжелых условиях, в мокрых забоях, заработали только по 1 руб. 50 коп.</w:t>
      </w:r>
    </w:p>
    <w:p w14:paraId="2555794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Произвольное снижение зарплаты при подсчете</w:t>
      </w:r>
    </w:p>
    <w:p w14:paraId="5B1A4C58"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56. </w:t>
      </w:r>
      <w:r w:rsidRPr="00C2525C">
        <w:rPr>
          <w:rFonts w:ascii="Times New Roman" w:hAnsi="Times New Roman" w:cs="Times New Roman"/>
          <w:iCs/>
          <w:color w:val="002060"/>
          <w:sz w:val="16"/>
          <w:szCs w:val="16"/>
        </w:rPr>
        <w:t>Кемеровские рудники</w:t>
      </w:r>
      <w:r w:rsidRPr="00C2525C">
        <w:rPr>
          <w:rFonts w:ascii="Times New Roman" w:hAnsi="Times New Roman" w:cs="Times New Roman"/>
          <w:color w:val="002060"/>
          <w:sz w:val="16"/>
          <w:szCs w:val="16"/>
        </w:rPr>
        <w:t xml:space="preserve"> (Кузнецкий округ). На шахте № 9/10 одной из артелей, несмотря на усиленную работу, зарплата при подсчете была снижена с 2 руб. до 1 руб. 47 коп. Один из старых рабочих (член ВКП) заявил в присутствии 20 человек: «Давайте, ребята, рассчитаемся с нашим техником как следует, вывезем его на </w:t>
      </w:r>
      <w:r w:rsidRPr="00C2525C">
        <w:rPr>
          <w:rFonts w:ascii="Times New Roman" w:hAnsi="Times New Roman" w:cs="Times New Roman"/>
          <w:color w:val="002060"/>
          <w:sz w:val="16"/>
          <w:szCs w:val="16"/>
        </w:rPr>
        <w:lastRenderedPageBreak/>
        <w:t>тачке». Предложение это вызвало сочувствие среди присутствующих рабочих. «Да лучше отрубить голову такому кровопийцу, положить эту голову в мешок и выбросить на отвал».</w:t>
      </w:r>
    </w:p>
    <w:p w14:paraId="1AEFA49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57. </w:t>
      </w:r>
      <w:r w:rsidRPr="00C2525C">
        <w:rPr>
          <w:rFonts w:ascii="Times New Roman" w:hAnsi="Times New Roman" w:cs="Times New Roman"/>
          <w:iCs/>
          <w:color w:val="002060"/>
          <w:sz w:val="16"/>
          <w:szCs w:val="16"/>
        </w:rPr>
        <w:t>Прокопьевский рудник</w:t>
      </w:r>
      <w:r w:rsidRPr="00C2525C">
        <w:rPr>
          <w:rFonts w:ascii="Times New Roman" w:hAnsi="Times New Roman" w:cs="Times New Roman"/>
          <w:color w:val="002060"/>
          <w:sz w:val="16"/>
          <w:szCs w:val="16"/>
        </w:rPr>
        <w:t> (Кузнецкий округ) 13-я группа рабочих забойщиков договорилась с администрацией о плате за доставку леса в шахту по цене 8 коп. бревно за одну сажень, а за пять аршин 10 коп. бревно. При расчете выяснилось, что подсчет произведен по одной и две коп. за штуку. Возмущенные этим рабочие говорили: «Придется этих администраторов сажать в тачку и везти в рудком ВОГ».</w:t>
      </w:r>
    </w:p>
    <w:p w14:paraId="768AC9F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58. Рабочие горного цеха 104 группы (старые рабочие) за работу по прочистке штрека и канавы условились получить по 25 коп. с погонной сажени, по окончании работ рабочие за 500 погонных саженей должны были получить 125 руб., а штейгер подсчитал им всего 92 руб. 15 коп. Рабочие говорят: «Нашего брата везде надувают».</w:t>
      </w:r>
    </w:p>
    <w:p w14:paraId="4571F12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Задержка зарплаты</w:t>
      </w:r>
    </w:p>
    <w:p w14:paraId="3F3D2D79"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59. </w:t>
      </w:r>
      <w:r w:rsidRPr="00C2525C">
        <w:rPr>
          <w:rFonts w:ascii="Times New Roman" w:hAnsi="Times New Roman" w:cs="Times New Roman"/>
          <w:iCs/>
          <w:color w:val="002060"/>
          <w:sz w:val="16"/>
          <w:szCs w:val="16"/>
        </w:rPr>
        <w:t>Рудник № 1</w:t>
      </w:r>
      <w:r w:rsidRPr="00C2525C">
        <w:rPr>
          <w:rFonts w:ascii="Times New Roman" w:hAnsi="Times New Roman" w:cs="Times New Roman"/>
          <w:color w:val="002060"/>
          <w:sz w:val="16"/>
          <w:szCs w:val="16"/>
        </w:rPr>
        <w:t> Горловского рудоуправления (Артемовский округ). В связи с задержкой зарплаты 21 августа около 200 рабочих по окончании работ собрались в конторе с требованием выдачи зарплаты. На возражение пред-шахтбюро, что деньги еще не получены из Артемовска, рабочие стали кричать, что служащим аванс выдан еще 20 августа (это действительно имело место). Когда предшахтбюро стал это опровергать, рабочие вытащили его на улицу, крича: «Какой дурак выбрал тебя председателем, на черта нам сдался профсоюз, если он не защищает интересы рабочих. У Советской власти служащие— сынки, а рабочие — пасынки; Советская власть не рабочая власть, она не стоит за рабочих». 22 августа зарплата была выплачена.</w:t>
      </w:r>
    </w:p>
    <w:p w14:paraId="29065FA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Прочие отрасли промышленности</w:t>
      </w:r>
    </w:p>
    <w:p w14:paraId="7490B50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Забастовки</w:t>
      </w:r>
    </w:p>
    <w:p w14:paraId="6E7DB73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60. </w:t>
      </w:r>
      <w:r w:rsidRPr="00C2525C">
        <w:rPr>
          <w:rFonts w:ascii="Times New Roman" w:hAnsi="Times New Roman" w:cs="Times New Roman"/>
          <w:iCs/>
          <w:color w:val="002060"/>
          <w:sz w:val="16"/>
          <w:szCs w:val="16"/>
        </w:rPr>
        <w:t>Моспогруз</w:t>
      </w:r>
      <w:r w:rsidRPr="00C2525C">
        <w:rPr>
          <w:rFonts w:ascii="Times New Roman" w:hAnsi="Times New Roman" w:cs="Times New Roman"/>
          <w:color w:val="002060"/>
          <w:sz w:val="16"/>
          <w:szCs w:val="16"/>
        </w:rPr>
        <w:t> ст. Свердловск. На почве невыдачи в срок зарплаты рабочие в количестве 50 человек 22 сентября заявили, что не приступят к работе до тех пор, пока не будет произведена выплата. Рабочие не работали 1-'/</w:t>
      </w:r>
      <w:r w:rsidRPr="00C2525C">
        <w:rPr>
          <w:rFonts w:ascii="Times New Roman" w:hAnsi="Times New Roman" w:cs="Times New Roman"/>
          <w:color w:val="002060"/>
          <w:sz w:val="16"/>
          <w:szCs w:val="16"/>
          <w:vertAlign w:val="subscript"/>
        </w:rPr>
        <w:t>2</w:t>
      </w:r>
      <w:r w:rsidRPr="00C2525C">
        <w:rPr>
          <w:rFonts w:ascii="Times New Roman" w:hAnsi="Times New Roman" w:cs="Times New Roman"/>
          <w:color w:val="002060"/>
          <w:sz w:val="16"/>
          <w:szCs w:val="16"/>
        </w:rPr>
        <w:t> часа. Забастовка прекратилась ввиду соглашения рабочих с администрацией. Зарплата была выдана 23 сентября.</w:t>
      </w:r>
    </w:p>
    <w:p w14:paraId="67E9B122"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61. </w:t>
      </w:r>
      <w:r w:rsidRPr="00C2525C">
        <w:rPr>
          <w:rFonts w:ascii="Times New Roman" w:hAnsi="Times New Roman" w:cs="Times New Roman"/>
          <w:iCs/>
          <w:color w:val="002060"/>
          <w:sz w:val="16"/>
          <w:szCs w:val="16"/>
        </w:rPr>
        <w:t>Моспогруз</w:t>
      </w:r>
      <w:r w:rsidRPr="00C2525C">
        <w:rPr>
          <w:rFonts w:ascii="Times New Roman" w:hAnsi="Times New Roman" w:cs="Times New Roman"/>
          <w:color w:val="002060"/>
          <w:sz w:val="16"/>
          <w:szCs w:val="16"/>
        </w:rPr>
        <w:t> (Донской округ). 13 сентября грузчики в количестве 850 человек не работали 2 часа ввиду большой нормы. Грузчики соглашались идти на работу только с условием оплаты труда в двойном размере.</w:t>
      </w:r>
    </w:p>
    <w:p w14:paraId="0B3D5992"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62. </w:t>
      </w:r>
      <w:r w:rsidRPr="00C2525C">
        <w:rPr>
          <w:rFonts w:ascii="Times New Roman" w:hAnsi="Times New Roman" w:cs="Times New Roman"/>
          <w:iCs/>
          <w:color w:val="002060"/>
          <w:sz w:val="16"/>
          <w:szCs w:val="16"/>
        </w:rPr>
        <w:t>Совхоз «Ильичевка»</w:t>
      </w:r>
      <w:r w:rsidRPr="00C2525C">
        <w:rPr>
          <w:rFonts w:ascii="Times New Roman" w:hAnsi="Times New Roman" w:cs="Times New Roman"/>
          <w:color w:val="002060"/>
          <w:sz w:val="16"/>
          <w:szCs w:val="16"/>
        </w:rPr>
        <w:t> Совхозтреста (Одесский округ). 6 сентября забастовали 40 сельхозрабочих. Забастовка вызвана невыплатой рабочим жалованья в течение 1 '/</w:t>
      </w:r>
      <w:r w:rsidRPr="00C2525C">
        <w:rPr>
          <w:rFonts w:ascii="Times New Roman" w:hAnsi="Times New Roman" w:cs="Times New Roman"/>
          <w:color w:val="002060"/>
          <w:sz w:val="16"/>
          <w:szCs w:val="16"/>
          <w:vertAlign w:val="subscript"/>
        </w:rPr>
        <w:t>2</w:t>
      </w:r>
      <w:r w:rsidRPr="00C2525C">
        <w:rPr>
          <w:rFonts w:ascii="Times New Roman" w:hAnsi="Times New Roman" w:cs="Times New Roman"/>
          <w:color w:val="002060"/>
          <w:sz w:val="16"/>
          <w:szCs w:val="16"/>
        </w:rPr>
        <w:t> месяцев. Администрация обещала выплатить задолженность в ближайшие дни. На следующий день рабочие приступили к работе.</w:t>
      </w:r>
    </w:p>
    <w:p w14:paraId="4BA1DEF3"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63. </w:t>
      </w:r>
      <w:r w:rsidRPr="00C2525C">
        <w:rPr>
          <w:rFonts w:ascii="Times New Roman" w:hAnsi="Times New Roman" w:cs="Times New Roman"/>
          <w:iCs/>
          <w:color w:val="002060"/>
          <w:sz w:val="16"/>
          <w:szCs w:val="16"/>
        </w:rPr>
        <w:t>Херсонский порт.</w:t>
      </w:r>
      <w:r w:rsidRPr="00C2525C">
        <w:rPr>
          <w:rFonts w:ascii="Times New Roman" w:hAnsi="Times New Roman" w:cs="Times New Roman"/>
          <w:color w:val="002060"/>
          <w:sz w:val="16"/>
          <w:szCs w:val="16"/>
        </w:rPr>
        <w:t> В г. Херсоне 12 сентября рабочие грузчики — члены Союза Местран отказались от работы по погрузке иностранного парохода вввду того, что общество «Погрузка» отказалось платить в двойном размере за воскресный день.</w:t>
      </w:r>
    </w:p>
    <w:p w14:paraId="1BF2F0D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64. </w:t>
      </w:r>
      <w:r w:rsidRPr="00C2525C">
        <w:rPr>
          <w:rFonts w:ascii="Times New Roman" w:hAnsi="Times New Roman" w:cs="Times New Roman"/>
          <w:iCs/>
          <w:color w:val="002060"/>
          <w:sz w:val="16"/>
          <w:szCs w:val="16"/>
        </w:rPr>
        <w:t>Черепичный завод</w:t>
      </w:r>
      <w:r w:rsidRPr="00C2525C">
        <w:rPr>
          <w:rFonts w:ascii="Times New Roman" w:hAnsi="Times New Roman" w:cs="Times New Roman"/>
          <w:color w:val="002060"/>
          <w:sz w:val="16"/>
          <w:szCs w:val="16"/>
        </w:rPr>
        <w:t> в с. Гросулове (Одесский округ). 20 сентября, вследствие отмены приработка и повышения нормы, рабочие прекратили работу. Администрация без ведома Союза повысила норму выработки. Забастовка была ликвидирована благодаря вмешательству профсоюза.</w:t>
      </w:r>
    </w:p>
    <w:p w14:paraId="520F06E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65. </w:t>
      </w:r>
      <w:r w:rsidRPr="00C2525C">
        <w:rPr>
          <w:rFonts w:ascii="Times New Roman" w:hAnsi="Times New Roman" w:cs="Times New Roman"/>
          <w:iCs/>
          <w:color w:val="002060"/>
          <w:sz w:val="16"/>
          <w:szCs w:val="16"/>
        </w:rPr>
        <w:t>Покровский железнодорожный участок, постройка дома.</w:t>
      </w:r>
      <w:r w:rsidRPr="00C2525C">
        <w:rPr>
          <w:rFonts w:ascii="Times New Roman" w:hAnsi="Times New Roman" w:cs="Times New Roman"/>
          <w:color w:val="002060"/>
          <w:sz w:val="16"/>
          <w:szCs w:val="16"/>
        </w:rPr>
        <w:t> 19 сентября забастовали сезонники (из Тамбовской губ.), требуя увеличения расценок. После 4-дневной забастовки сезонники 23 сентября приступили к работе.</w:t>
      </w:r>
    </w:p>
    <w:p w14:paraId="2589BE9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66. </w:t>
      </w:r>
      <w:r w:rsidRPr="00C2525C">
        <w:rPr>
          <w:rFonts w:ascii="Times New Roman" w:hAnsi="Times New Roman" w:cs="Times New Roman"/>
          <w:iCs/>
          <w:color w:val="002060"/>
          <w:sz w:val="16"/>
          <w:szCs w:val="16"/>
        </w:rPr>
        <w:t>Кирпичный завод № 1</w:t>
      </w:r>
      <w:r w:rsidRPr="00C2525C">
        <w:rPr>
          <w:rFonts w:ascii="Times New Roman" w:hAnsi="Times New Roman" w:cs="Times New Roman"/>
          <w:color w:val="002060"/>
          <w:sz w:val="16"/>
          <w:szCs w:val="16"/>
        </w:rPr>
        <w:t> ГОМХа (Иваново-Вознесенская губ.). В связи с распространившимся слухом о невыплате выходного пособия сезонные рабочие в количестве 247 человек 1 сентября после обеда бросили работу. Забастовка была ликвидирована после разъяснения треста о выплате пособия в размере 4,5%. Рабочие 2 сентября к работе приступили.</w:t>
      </w:r>
    </w:p>
    <w:p w14:paraId="3061707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67. </w:t>
      </w:r>
      <w:r w:rsidRPr="00C2525C">
        <w:rPr>
          <w:rFonts w:ascii="Times New Roman" w:hAnsi="Times New Roman" w:cs="Times New Roman"/>
          <w:iCs/>
          <w:color w:val="002060"/>
          <w:sz w:val="16"/>
          <w:szCs w:val="16"/>
        </w:rPr>
        <w:t>Кирпичный завод № 2</w:t>
      </w:r>
      <w:r w:rsidRPr="00C2525C">
        <w:rPr>
          <w:rFonts w:ascii="Times New Roman" w:hAnsi="Times New Roman" w:cs="Times New Roman"/>
          <w:color w:val="002060"/>
          <w:sz w:val="16"/>
          <w:szCs w:val="16"/>
        </w:rPr>
        <w:t> (Пенза). 26 августа рабочие объявили забастовку на почве невыплаты зарплаты за первую половину августа. Инициатором забастовки явился рабочий Титов, бывший красноармеец; последний намеревался избить зав. заводом, но рабочие не допустили. 27 августа зарплата была выдана, но рабочие, хотя и находились на заводе, но к работе не приступили и только 28 августа с утра работа возобновилась.</w:t>
      </w:r>
    </w:p>
    <w:p w14:paraId="25233A6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68. </w:t>
      </w:r>
      <w:r w:rsidRPr="00C2525C">
        <w:rPr>
          <w:rFonts w:ascii="Times New Roman" w:hAnsi="Times New Roman" w:cs="Times New Roman"/>
          <w:iCs/>
          <w:color w:val="002060"/>
          <w:sz w:val="16"/>
          <w:szCs w:val="16"/>
        </w:rPr>
        <w:t>Росстройтрест</w:t>
      </w:r>
      <w:r w:rsidRPr="00C2525C">
        <w:rPr>
          <w:rFonts w:ascii="Times New Roman" w:hAnsi="Times New Roman" w:cs="Times New Roman"/>
          <w:color w:val="002060"/>
          <w:sz w:val="16"/>
          <w:szCs w:val="16"/>
        </w:rPr>
        <w:t> (Омск). 9 сентября 300 человек строительных рабочих не вышли на работу ввиду задержки зарплаты. Рабочие направились в управление треста с требованием немедленной выдачи зарплаты. Каменщик Ложкин кричал: «Они нас выведут из терпения, мы перебьем всю сволочь, и правого и виноватого». «Нужно всех дармоедов выбросить из окон, тогда лучше будут беспокоиться о своевременной выдаче зарплаты». Предместкома собирал среди рабочих подписи для привлечения администрации треста к судебной ответственности за невыполнение колдоговора. Все рабочие охотно подписали акт.</w:t>
      </w:r>
    </w:p>
    <w:p w14:paraId="5384405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сентября зарплата была выплачена и рабочие вновь приступили к работе.</w:t>
      </w:r>
    </w:p>
    <w:p w14:paraId="13A5D314"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69. </w:t>
      </w:r>
      <w:r w:rsidRPr="00C2525C">
        <w:rPr>
          <w:rFonts w:ascii="Times New Roman" w:hAnsi="Times New Roman" w:cs="Times New Roman"/>
          <w:iCs/>
          <w:color w:val="002060"/>
          <w:sz w:val="16"/>
          <w:szCs w:val="16"/>
        </w:rPr>
        <w:t>Верхне-Камский строительный отдел</w:t>
      </w:r>
      <w:r w:rsidRPr="00C2525C">
        <w:rPr>
          <w:rFonts w:ascii="Times New Roman" w:hAnsi="Times New Roman" w:cs="Times New Roman"/>
          <w:color w:val="002060"/>
          <w:sz w:val="16"/>
          <w:szCs w:val="16"/>
        </w:rPr>
        <w:t> Губахинских копей Кизельстроя. 13 сентября рабочие строители в количестве 86 человек, недовольные расценками по сравнению с расценками Кизельстроя, бросили работу и потребовали прибавки. Трест произвел прибавку 20%, после чего рабочие приступили к работе.</w:t>
      </w:r>
    </w:p>
    <w:p w14:paraId="5B9F6EF2"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70. </w:t>
      </w:r>
      <w:r w:rsidRPr="00C2525C">
        <w:rPr>
          <w:rFonts w:ascii="Times New Roman" w:hAnsi="Times New Roman" w:cs="Times New Roman"/>
          <w:iCs/>
          <w:color w:val="002060"/>
          <w:sz w:val="16"/>
          <w:szCs w:val="16"/>
        </w:rPr>
        <w:t>Лесозавод «Труд»</w:t>
      </w:r>
      <w:r w:rsidRPr="00C2525C">
        <w:rPr>
          <w:rFonts w:ascii="Times New Roman" w:hAnsi="Times New Roman" w:cs="Times New Roman"/>
          <w:color w:val="002060"/>
          <w:sz w:val="16"/>
          <w:szCs w:val="16"/>
        </w:rPr>
        <w:t> (Канский округ). 13 сентября 66 человек рабочих ввиду невыдачи зарплаты бросили работу. Администрация, заняв в Союзе деревообделочников 1000 руб., выдала их в счет зарплаты. В настоящий момент рабочим не выдана зарплата за 1-ю половину сентября. Ввиду отсутствия средств завод приостановлен.</w:t>
      </w:r>
    </w:p>
    <w:p w14:paraId="0E701B19"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71. </w:t>
      </w:r>
      <w:r w:rsidRPr="00C2525C">
        <w:rPr>
          <w:rFonts w:ascii="Times New Roman" w:hAnsi="Times New Roman" w:cs="Times New Roman"/>
          <w:iCs/>
          <w:color w:val="002060"/>
          <w:sz w:val="16"/>
          <w:szCs w:val="16"/>
        </w:rPr>
        <w:t>Нейские лесопильные заводы</w:t>
      </w:r>
      <w:r w:rsidRPr="00C2525C">
        <w:rPr>
          <w:rFonts w:ascii="Times New Roman" w:hAnsi="Times New Roman" w:cs="Times New Roman"/>
          <w:color w:val="002060"/>
          <w:sz w:val="16"/>
          <w:szCs w:val="16"/>
        </w:rPr>
        <w:t> (Иваново-Вознесенск). Происходит систематическая задержка зарплаты. В сентябре зарплата выдана только за первую половину августа месяца. В Тоназыревском участке Ветлужского у., находящемся вне Иваново-Вознесенской губ., часть рабочих на почве невыдачи зарплаты прекратила работу.</w:t>
      </w:r>
    </w:p>
    <w:p w14:paraId="7DCC581C"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72. </w:t>
      </w:r>
      <w:r w:rsidRPr="00C2525C">
        <w:rPr>
          <w:rFonts w:ascii="Times New Roman" w:hAnsi="Times New Roman" w:cs="Times New Roman"/>
          <w:iCs/>
          <w:color w:val="002060"/>
          <w:sz w:val="16"/>
          <w:szCs w:val="16"/>
        </w:rPr>
        <w:t>Стекольный завод «Памятник 13 бойцам»</w:t>
      </w:r>
      <w:r w:rsidRPr="00C2525C">
        <w:rPr>
          <w:rFonts w:ascii="Times New Roman" w:hAnsi="Times New Roman" w:cs="Times New Roman"/>
          <w:color w:val="002060"/>
          <w:sz w:val="16"/>
          <w:szCs w:val="16"/>
        </w:rPr>
        <w:t> (Красноярск). Халявщики, недовольные увеличением нормы и снижением расценок, резко понизили производительность, 14 сентября они прекратили работу. Инициатором забастовки явился халявный мастер Тяпкин.</w:t>
      </w:r>
    </w:p>
    <w:p w14:paraId="235D15B2"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73. </w:t>
      </w:r>
      <w:r w:rsidRPr="00C2525C">
        <w:rPr>
          <w:rFonts w:ascii="Times New Roman" w:hAnsi="Times New Roman" w:cs="Times New Roman"/>
          <w:iCs/>
          <w:color w:val="002060"/>
          <w:sz w:val="16"/>
          <w:szCs w:val="16"/>
        </w:rPr>
        <w:t>Шерстостройка Киршерсти</w:t>
      </w:r>
      <w:r w:rsidRPr="00C2525C">
        <w:rPr>
          <w:rFonts w:ascii="Times New Roman" w:hAnsi="Times New Roman" w:cs="Times New Roman"/>
          <w:color w:val="002060"/>
          <w:sz w:val="16"/>
          <w:szCs w:val="16"/>
        </w:rPr>
        <w:t> (Оренбург). 1 сентября перед окончанием работ забастовало 313 рабочих вследствие несвоевременной выплаты зарплаты и снижения расценок; расценки снижены благодаря переводу с поденной оплаты на месячную. До утверждения колдоговора казенная оплата женщин равнялась 98 коп., а мужчин 1 руб. 36 коп. При утверждении колдоговора была введена месячная оплата: женщин — 23 руб. 58 коп. и мужчин — 32 руб. 76 коп. Забастовка была ликвидирована выдачей зарплаты.</w:t>
      </w:r>
    </w:p>
    <w:p w14:paraId="45161A5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74. </w:t>
      </w:r>
      <w:r w:rsidRPr="00C2525C">
        <w:rPr>
          <w:rFonts w:ascii="Times New Roman" w:hAnsi="Times New Roman" w:cs="Times New Roman"/>
          <w:iCs/>
          <w:color w:val="002060"/>
          <w:sz w:val="16"/>
          <w:szCs w:val="16"/>
        </w:rPr>
        <w:t>Стекольный завод</w:t>
      </w:r>
      <w:r w:rsidRPr="00C2525C">
        <w:rPr>
          <w:rFonts w:ascii="Times New Roman" w:hAnsi="Times New Roman" w:cs="Times New Roman"/>
          <w:color w:val="002060"/>
          <w:sz w:val="16"/>
          <w:szCs w:val="16"/>
        </w:rPr>
        <w:t> Промтреста ОМХа (Таганрогский округ). 13 сентября рабочие до 190 человек в течение получаса не приступали к работе вследствие повышения нормы, вопреки установленной нормы колдоговором. В связи с этим они теряли на каждой сотне бутылок 75 коп.</w:t>
      </w:r>
    </w:p>
    <w:p w14:paraId="7BFC684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75. </w:t>
      </w:r>
      <w:r w:rsidRPr="00C2525C">
        <w:rPr>
          <w:rFonts w:ascii="Times New Roman" w:hAnsi="Times New Roman" w:cs="Times New Roman"/>
          <w:iCs/>
          <w:color w:val="002060"/>
          <w:sz w:val="16"/>
          <w:szCs w:val="16"/>
        </w:rPr>
        <w:t>Ф-ка «Скороход»</w:t>
      </w:r>
      <w:r w:rsidRPr="00C2525C">
        <w:rPr>
          <w:rFonts w:ascii="Times New Roman" w:hAnsi="Times New Roman" w:cs="Times New Roman"/>
          <w:color w:val="002060"/>
          <w:sz w:val="16"/>
          <w:szCs w:val="16"/>
        </w:rPr>
        <w:t> Кожтреста, Ленинград. Вследствие перехода на другую работу заработок рабочих выворотного отделения (219 человек) понизился на 40%, производительность резко пала. Раньше пропускалось 1 '/</w:t>
      </w:r>
      <w:r w:rsidRPr="00C2525C">
        <w:rPr>
          <w:rFonts w:ascii="Times New Roman" w:hAnsi="Times New Roman" w:cs="Times New Roman"/>
          <w:color w:val="002060"/>
          <w:sz w:val="16"/>
          <w:szCs w:val="16"/>
          <w:vertAlign w:val="subscript"/>
        </w:rPr>
        <w:t>2</w:t>
      </w:r>
      <w:r w:rsidRPr="00C2525C">
        <w:rPr>
          <w:rFonts w:ascii="Times New Roman" w:hAnsi="Times New Roman" w:cs="Times New Roman"/>
          <w:color w:val="002060"/>
          <w:sz w:val="16"/>
          <w:szCs w:val="16"/>
        </w:rPr>
        <w:t> тысячи пар обуви, а сейчас 700-800.</w:t>
      </w:r>
    </w:p>
    <w:p w14:paraId="1D3A0168"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76. </w:t>
      </w:r>
      <w:r w:rsidRPr="00C2525C">
        <w:rPr>
          <w:rFonts w:ascii="Times New Roman" w:hAnsi="Times New Roman" w:cs="Times New Roman"/>
          <w:iCs/>
          <w:color w:val="002060"/>
          <w:sz w:val="16"/>
          <w:szCs w:val="16"/>
        </w:rPr>
        <w:t>Элеватор при Северном отделении Волга-Окалес</w:t>
      </w:r>
      <w:r w:rsidRPr="00C2525C">
        <w:rPr>
          <w:rFonts w:ascii="Times New Roman" w:hAnsi="Times New Roman" w:cs="Times New Roman"/>
          <w:color w:val="002060"/>
          <w:sz w:val="16"/>
          <w:szCs w:val="16"/>
        </w:rPr>
        <w:t> (Макарьевский у. Иваново-Вознесенской губ.). 15 сентября рабочие (30 человек) 2-й смены отказались выйти на работу вследствие невыплаты зарплаты за вторую половину августа. Элеватор стал. Задолженность Северного отделения ВОЛ по всем видам зарплаты превышает 100000 руб.</w:t>
      </w:r>
    </w:p>
    <w:p w14:paraId="5554A582"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Сокращение среди печатников</w:t>
      </w:r>
    </w:p>
    <w:p w14:paraId="2B5E44F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77.</w:t>
      </w:r>
      <w:r w:rsidRPr="00C2525C">
        <w:rPr>
          <w:rFonts w:ascii="Times New Roman" w:hAnsi="Times New Roman" w:cs="Times New Roman"/>
          <w:iCs/>
          <w:color w:val="002060"/>
          <w:sz w:val="16"/>
          <w:szCs w:val="16"/>
        </w:rPr>
        <w:t>1-я Образцовая типография</w:t>
      </w:r>
      <w:r w:rsidRPr="00C2525C">
        <w:rPr>
          <w:rFonts w:ascii="Times New Roman" w:hAnsi="Times New Roman" w:cs="Times New Roman"/>
          <w:color w:val="002060"/>
          <w:sz w:val="16"/>
          <w:szCs w:val="16"/>
        </w:rPr>
        <w:t> Госиздата (Москва, рабочих 2000 человек). В сентябре в типографии проведено сокращение 280 рабочих из-за отсутствия заказов и перебоев в работе.</w:t>
      </w:r>
    </w:p>
    <w:p w14:paraId="5A87ADC9"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78. </w:t>
      </w:r>
      <w:r w:rsidRPr="00C2525C">
        <w:rPr>
          <w:rFonts w:ascii="Times New Roman" w:hAnsi="Times New Roman" w:cs="Times New Roman"/>
          <w:iCs/>
          <w:color w:val="002060"/>
          <w:sz w:val="16"/>
          <w:szCs w:val="16"/>
        </w:rPr>
        <w:t>Ф-ка Гознак N«2</w:t>
      </w:r>
      <w:r w:rsidRPr="00C2525C">
        <w:rPr>
          <w:rFonts w:ascii="Times New Roman" w:hAnsi="Times New Roman" w:cs="Times New Roman"/>
          <w:color w:val="002060"/>
          <w:sz w:val="16"/>
          <w:szCs w:val="16"/>
        </w:rPr>
        <w:t> (Москва, рабочих 1350 человек). Ввиду уменьшения частных заказов и выпуска эмиссионных дензнаков с августа по 15 сентября сокращено 152 рабочих. Сокращение проводилось небольшими партиями.</w:t>
      </w:r>
    </w:p>
    <w:p w14:paraId="2222E8D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79. </w:t>
      </w:r>
      <w:r w:rsidRPr="00C2525C">
        <w:rPr>
          <w:rFonts w:ascii="Times New Roman" w:hAnsi="Times New Roman" w:cs="Times New Roman"/>
          <w:iCs/>
          <w:color w:val="002060"/>
          <w:sz w:val="16"/>
          <w:szCs w:val="16"/>
        </w:rPr>
        <w:t>Типография «Искра революции»</w:t>
      </w:r>
      <w:r w:rsidRPr="00C2525C">
        <w:rPr>
          <w:rFonts w:ascii="Times New Roman" w:hAnsi="Times New Roman" w:cs="Times New Roman"/>
          <w:color w:val="002060"/>
          <w:sz w:val="16"/>
          <w:szCs w:val="16"/>
        </w:rPr>
        <w:t> треста Мосполиграф (рабочих 756 человек). В связи с перебоями в заказах администрация объявила о сокращении 34 рабочих с 3 сентября.</w:t>
      </w:r>
    </w:p>
    <w:p w14:paraId="304C2EE4"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80. </w:t>
      </w:r>
      <w:r w:rsidRPr="00C2525C">
        <w:rPr>
          <w:rFonts w:ascii="Times New Roman" w:hAnsi="Times New Roman" w:cs="Times New Roman"/>
          <w:iCs/>
          <w:color w:val="002060"/>
          <w:sz w:val="16"/>
          <w:szCs w:val="16"/>
        </w:rPr>
        <w:t>2-я типография</w:t>
      </w:r>
      <w:r w:rsidRPr="00C2525C">
        <w:rPr>
          <w:rFonts w:ascii="Times New Roman" w:hAnsi="Times New Roman" w:cs="Times New Roman"/>
          <w:color w:val="002060"/>
          <w:sz w:val="16"/>
          <w:szCs w:val="16"/>
        </w:rPr>
        <w:t> Транспечати</w:t>
      </w:r>
      <w:r w:rsidRPr="00C2525C">
        <w:rPr>
          <w:rFonts w:ascii="Times New Roman" w:hAnsi="Times New Roman" w:cs="Times New Roman"/>
          <w:iCs/>
          <w:color w:val="002060"/>
          <w:sz w:val="16"/>
          <w:szCs w:val="16"/>
        </w:rPr>
        <w:t> им. Лоханова</w:t>
      </w:r>
      <w:r w:rsidRPr="00C2525C">
        <w:rPr>
          <w:rFonts w:ascii="Times New Roman" w:hAnsi="Times New Roman" w:cs="Times New Roman"/>
          <w:color w:val="002060"/>
          <w:sz w:val="16"/>
          <w:szCs w:val="16"/>
        </w:rPr>
        <w:t> (Ленинград, рабочих 600 человек). Намечено к сокращению по наборному отделению 30 человек и проверочному— 10 человек. Среди рабочих, в связи с сокращением, отмечаются недовольство фабкомом и Союзом, «которые не защищают интересов рабочих».</w:t>
      </w:r>
    </w:p>
    <w:p w14:paraId="75AFBB0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81.</w:t>
      </w:r>
      <w:r w:rsidRPr="00C2525C">
        <w:rPr>
          <w:rFonts w:ascii="Times New Roman" w:hAnsi="Times New Roman" w:cs="Times New Roman"/>
          <w:iCs/>
          <w:color w:val="002060"/>
          <w:sz w:val="16"/>
          <w:szCs w:val="16"/>
        </w:rPr>
        <w:t>1-я Гостипография</w:t>
      </w:r>
      <w:r w:rsidRPr="00C2525C">
        <w:rPr>
          <w:rFonts w:ascii="Times New Roman" w:hAnsi="Times New Roman" w:cs="Times New Roman"/>
          <w:color w:val="002060"/>
          <w:sz w:val="16"/>
          <w:szCs w:val="16"/>
        </w:rPr>
        <w:t> ВСНХ (Калуга). 25 сентября сокращено 55 рабочих, 50 назначены в двухнедельный отпуск без сохранения содержания, 117 переведены на пенсию. Кроме того, по предложению завкома вместо 8-часового рабочего дня введен 6-часовой. Сокращение вызвало резкое недовольство среди всех рабочих. Отмечен ряд антисоветских выступлений: «Одна вывеска, что власть рабочая и крестьянская, а на самом деле один» (следует нецензурное выражение).... Некоторые рабочие указывали, что сокращение вызвано режимом экономии, который является следствием шаткого положения СССР, и развивающейся с каждым днем безработицей. Имели также место указания, что режим экономии производится с целью сэкономить средства для военных нужд за счет рабочих ввиду предстоящей войны и т.д. Среди части рабочих имели место и антисемитские выпады: «Всю безработицу вместе с режимом экономии устроили жиды, подарили им Крым, так как власть ихняя; если только что-нибудь, так побили бы мы эту сволочь». Все эти выпады поддерживались остальными рабочими. Характерно отметить, что когда сокращенные вместе с женами и детьми 25 сентября явились в типографию, директор типографии Петров не дал сокращенным никаких разъяснений, ушел, говоря: «Надо удирать, надоели все», что усилило недовольство среди рабочих.</w:t>
      </w:r>
    </w:p>
    <w:p w14:paraId="71A7632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Транспортники</w:t>
      </w:r>
    </w:p>
    <w:p w14:paraId="3D936DA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Забастовки</w:t>
      </w:r>
    </w:p>
    <w:p w14:paraId="5BE2E9E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82. </w:t>
      </w:r>
      <w:r w:rsidRPr="00C2525C">
        <w:rPr>
          <w:rFonts w:ascii="Times New Roman" w:hAnsi="Times New Roman" w:cs="Times New Roman"/>
          <w:iCs/>
          <w:color w:val="002060"/>
          <w:sz w:val="16"/>
          <w:szCs w:val="16"/>
        </w:rPr>
        <w:t>Ст. Москва-Белорусская</w:t>
      </w:r>
      <w:r w:rsidRPr="00C2525C">
        <w:rPr>
          <w:rFonts w:ascii="Times New Roman" w:hAnsi="Times New Roman" w:cs="Times New Roman"/>
          <w:color w:val="002060"/>
          <w:sz w:val="16"/>
          <w:szCs w:val="16"/>
        </w:rPr>
        <w:t> (Московско-Белорусско-Балтийской ж. д.) Рабочие грузчики прекратили работу на 20 мин. на почве снижения расценок на 50%. Рабочие подали коллективное заявление с требованием отменить снижение расценок.</w:t>
      </w:r>
    </w:p>
    <w:p w14:paraId="2B33FFE9"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Снижение расценок и резкая разница в приработке</w:t>
      </w:r>
    </w:p>
    <w:p w14:paraId="04ED61F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83. </w:t>
      </w:r>
      <w:r w:rsidRPr="00C2525C">
        <w:rPr>
          <w:rFonts w:ascii="Times New Roman" w:hAnsi="Times New Roman" w:cs="Times New Roman"/>
          <w:iCs/>
          <w:color w:val="002060"/>
          <w:sz w:val="16"/>
          <w:szCs w:val="16"/>
        </w:rPr>
        <w:t>Покровские мастерские</w:t>
      </w:r>
      <w:r w:rsidRPr="00C2525C">
        <w:rPr>
          <w:rFonts w:ascii="Times New Roman" w:hAnsi="Times New Roman" w:cs="Times New Roman"/>
          <w:color w:val="002060"/>
          <w:sz w:val="16"/>
          <w:szCs w:val="16"/>
        </w:rPr>
        <w:t> Рязано-Уральской ж. д. В первых числах сентября рабочие сборного цеха оставили свои станки и стали обсуждать вопросы о приработке и расценках. Было вынесено единогласное решение о созыве общего собрания, на котором окончательно решить вопрос о дальнейшем пребывании на участке ТЧ, который, по мнению рабочих, является единственным виновником снижения зарплаты, и о выделении двух делегатов в центр с жалобой на низкие расценки.</w:t>
      </w:r>
    </w:p>
    <w:p w14:paraId="21D31B4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84</w:t>
      </w:r>
      <w:r w:rsidRPr="00C2525C">
        <w:rPr>
          <w:rFonts w:ascii="Times New Roman" w:hAnsi="Times New Roman" w:cs="Times New Roman"/>
          <w:iCs/>
          <w:color w:val="002060"/>
          <w:sz w:val="16"/>
          <w:szCs w:val="16"/>
        </w:rPr>
        <w:t> Сызранско-Вяземская ж. д.</w:t>
      </w:r>
      <w:r w:rsidRPr="00C2525C">
        <w:rPr>
          <w:rFonts w:ascii="Times New Roman" w:hAnsi="Times New Roman" w:cs="Times New Roman"/>
          <w:color w:val="002060"/>
          <w:sz w:val="16"/>
          <w:szCs w:val="16"/>
        </w:rPr>
        <w:t> На узловеком участке по отделениям пути отмечается резкое недовольство рабочих на почве снижения расценок на сдельщину. Рабочие возмущаются профорганами, не принимающими участия в работе по корректированию расценок. Рабочие 8-го участка протокольно постановили отказаться от работы, мотивируя свой отказ тем, что не вырабатывают своей нормы даже по поденному расчету.</w:t>
      </w:r>
    </w:p>
    <w:p w14:paraId="3ACABD53"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85. </w:t>
      </w:r>
      <w:r w:rsidRPr="00C2525C">
        <w:rPr>
          <w:rFonts w:ascii="Times New Roman" w:hAnsi="Times New Roman" w:cs="Times New Roman"/>
          <w:iCs/>
          <w:color w:val="002060"/>
          <w:sz w:val="16"/>
          <w:szCs w:val="16"/>
        </w:rPr>
        <w:t>Северные ж. д.</w:t>
      </w:r>
      <w:r w:rsidRPr="00C2525C">
        <w:rPr>
          <w:rFonts w:ascii="Times New Roman" w:hAnsi="Times New Roman" w:cs="Times New Roman"/>
          <w:color w:val="002060"/>
          <w:sz w:val="16"/>
          <w:szCs w:val="16"/>
        </w:rPr>
        <w:t> Среди рабочих отмечается сильное недовольство резкой разницей в приработке. В августе приработок слесарей равнялся 70%, кровельщиков — 64%, в столярной мастерской — 84%, токари же имели приработок— 287%, кузнецы—141%, чернорабочие—161%. Рабочие, получающие малый приработок, просили прибавки в размере 100%.</w:t>
      </w:r>
    </w:p>
    <w:p w14:paraId="0ECDF20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Политнастроение рабочих</w:t>
      </w:r>
    </w:p>
    <w:p w14:paraId="0DCA6DA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Кампания по перезаключению колдоговоров</w:t>
      </w:r>
    </w:p>
    <w:p w14:paraId="29DC7BB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86. </w:t>
      </w:r>
      <w:r w:rsidRPr="00C2525C">
        <w:rPr>
          <w:rFonts w:ascii="Times New Roman" w:hAnsi="Times New Roman" w:cs="Times New Roman"/>
          <w:iCs/>
          <w:color w:val="002060"/>
          <w:sz w:val="16"/>
          <w:szCs w:val="16"/>
        </w:rPr>
        <w:t>Завод «Серп и молот»</w:t>
      </w:r>
      <w:r w:rsidRPr="00C2525C">
        <w:rPr>
          <w:rFonts w:ascii="Times New Roman" w:hAnsi="Times New Roman" w:cs="Times New Roman"/>
          <w:color w:val="002060"/>
          <w:sz w:val="16"/>
          <w:szCs w:val="16"/>
        </w:rPr>
        <w:t> Машинотреста (рабочих 4323 человека). В связи с предстоящим перезаключением колдоговора большинство рабочих высказывается не за повышение зарплаты,, а за снижение цен на продукты и предметы широкого потребления. Рабочие высказывают недовольство, что, несмотря на обещание понизить цены к 1 августа, до сих пор снижения незаметно, и, наоборот, цены на рынках возрастают.</w:t>
      </w:r>
    </w:p>
    <w:p w14:paraId="0A8357E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87. </w:t>
      </w:r>
      <w:r w:rsidRPr="00C2525C">
        <w:rPr>
          <w:rFonts w:ascii="Times New Roman" w:hAnsi="Times New Roman" w:cs="Times New Roman"/>
          <w:iCs/>
          <w:color w:val="002060"/>
          <w:sz w:val="16"/>
          <w:szCs w:val="16"/>
        </w:rPr>
        <w:t>Госзавод «Пролетарский труд»</w:t>
      </w:r>
      <w:r w:rsidRPr="00C2525C">
        <w:rPr>
          <w:rFonts w:ascii="Times New Roman" w:hAnsi="Times New Roman" w:cs="Times New Roman"/>
          <w:color w:val="002060"/>
          <w:sz w:val="16"/>
          <w:szCs w:val="16"/>
        </w:rPr>
        <w:t> Автономный МСНХ (рабочих 1100 человек). Среди рабочих за последнее время отмечаются разговоры о том, что при перезаключении колдоговора необходимо отстаивать прежние, бывшие до снижения, расценки, а по новой работе добиваться увеличения расценок.</w:t>
      </w:r>
    </w:p>
    <w:p w14:paraId="6BD0F244"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88. </w:t>
      </w:r>
      <w:r w:rsidRPr="00C2525C">
        <w:rPr>
          <w:rFonts w:ascii="Times New Roman" w:hAnsi="Times New Roman" w:cs="Times New Roman"/>
          <w:iCs/>
          <w:color w:val="002060"/>
          <w:sz w:val="16"/>
          <w:szCs w:val="16"/>
        </w:rPr>
        <w:t>5-я ф-ка «Москвошвей»</w:t>
      </w:r>
      <w:r w:rsidRPr="00C2525C">
        <w:rPr>
          <w:rFonts w:ascii="Times New Roman" w:hAnsi="Times New Roman" w:cs="Times New Roman"/>
          <w:color w:val="002060"/>
          <w:sz w:val="16"/>
          <w:szCs w:val="16"/>
        </w:rPr>
        <w:t> (рабочих 700 человек) Рабочие высказывают недовольство увеличением квартплаты, многие говорят: «Обещаемая прибавка зарплаты не улучшит положение рабочих, придется больше платить за квартиры, это только маскировка Советской власти для отвода глаз».</w:t>
      </w:r>
    </w:p>
    <w:p w14:paraId="49EB0C5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89. </w:t>
      </w:r>
      <w:r w:rsidRPr="00C2525C">
        <w:rPr>
          <w:rFonts w:ascii="Times New Roman" w:hAnsi="Times New Roman" w:cs="Times New Roman"/>
          <w:iCs/>
          <w:color w:val="002060"/>
          <w:sz w:val="16"/>
          <w:szCs w:val="16"/>
        </w:rPr>
        <w:t>Курловский стекольный завод</w:t>
      </w:r>
      <w:r w:rsidRPr="00C2525C">
        <w:rPr>
          <w:rFonts w:ascii="Times New Roman" w:hAnsi="Times New Roman" w:cs="Times New Roman"/>
          <w:color w:val="002060"/>
          <w:sz w:val="16"/>
          <w:szCs w:val="16"/>
        </w:rPr>
        <w:t> Гусь-комбината. В настоящее время стекольные мастера зарабатывают от 40 до 80 руб., баночники от 20 до 30 руб., глабилыцики халяв от 40 до 60 руб., отборщицы халяв от 20 до 25 руб. и рабочие остальных подсобных цехов от 15 до 18 руб. в месяц. В связи с окончанием срока колдоговора 1 октября рабочие завода намерены просить увеличения зарплаты на 1%, мотивируя это удорожанием предметов широкого потребления.</w:t>
      </w:r>
    </w:p>
    <w:p w14:paraId="5946611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Рабочее снабжение</w:t>
      </w:r>
    </w:p>
    <w:p w14:paraId="7C08961C"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90. </w:t>
      </w:r>
      <w:r w:rsidRPr="00C2525C">
        <w:rPr>
          <w:rFonts w:ascii="Times New Roman" w:hAnsi="Times New Roman" w:cs="Times New Roman"/>
          <w:iCs/>
          <w:color w:val="002060"/>
          <w:sz w:val="16"/>
          <w:szCs w:val="16"/>
        </w:rPr>
        <w:t>Златоустовский мехзавод</w:t>
      </w:r>
      <w:r w:rsidRPr="00C2525C">
        <w:rPr>
          <w:rFonts w:ascii="Times New Roman" w:hAnsi="Times New Roman" w:cs="Times New Roman"/>
          <w:color w:val="002060"/>
          <w:sz w:val="16"/>
          <w:szCs w:val="16"/>
        </w:rPr>
        <w:t> (Урал). Рабочие центрально-инструментального цеха (100 человек) и цеха парового хозяйства (110 человек) объединились в две артели и выбрали от себя двух представителей (оба бывшие эсеры) для поездки за мукой в г. Кустанай. Объединились главным образом квалифицированные рабочие, некоторые заказывают до 50 пуд.</w:t>
      </w:r>
    </w:p>
    <w:p w14:paraId="7073A4A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91. </w:t>
      </w:r>
      <w:r w:rsidRPr="00C2525C">
        <w:rPr>
          <w:rFonts w:ascii="Times New Roman" w:hAnsi="Times New Roman" w:cs="Times New Roman"/>
          <w:iCs/>
          <w:color w:val="002060"/>
          <w:sz w:val="16"/>
          <w:szCs w:val="16"/>
        </w:rPr>
        <w:t>Усть-Катавский вагоностроительный завод</w:t>
      </w:r>
      <w:r w:rsidRPr="00C2525C">
        <w:rPr>
          <w:rFonts w:ascii="Times New Roman" w:hAnsi="Times New Roman" w:cs="Times New Roman"/>
          <w:color w:val="002060"/>
          <w:sz w:val="16"/>
          <w:szCs w:val="16"/>
        </w:rPr>
        <w:t> (Урал.) Ввиду отсутствия муки в Усть-Катавском ЦРК наблюдается стремление рабочих к переходу в Еральское ЕПО и в Еральское сельхозкредиттоварищество, где мука имеется. Переход в Ерал, в связи с поездкой за мукой, вызовет массовые прогулы.</w:t>
      </w:r>
    </w:p>
    <w:p w14:paraId="1F81B8C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92. </w:t>
      </w:r>
      <w:r w:rsidRPr="00C2525C">
        <w:rPr>
          <w:rFonts w:ascii="Times New Roman" w:hAnsi="Times New Roman" w:cs="Times New Roman"/>
          <w:iCs/>
          <w:color w:val="002060"/>
          <w:sz w:val="16"/>
          <w:szCs w:val="16"/>
        </w:rPr>
        <w:t>Тагильский металлургический завод</w:t>
      </w:r>
      <w:r w:rsidRPr="00C2525C">
        <w:rPr>
          <w:rFonts w:ascii="Times New Roman" w:hAnsi="Times New Roman" w:cs="Times New Roman"/>
          <w:color w:val="002060"/>
          <w:sz w:val="16"/>
          <w:szCs w:val="16"/>
        </w:rPr>
        <w:t> (Урал). Рабочие выражают недовольство недостатком муки в Тагильском ЦРК, особенно низких сортов. 10 сентября получающие по '/</w:t>
      </w:r>
      <w:r w:rsidRPr="00C2525C">
        <w:rPr>
          <w:rFonts w:ascii="Times New Roman" w:hAnsi="Times New Roman" w:cs="Times New Roman"/>
          <w:color w:val="002060"/>
          <w:sz w:val="16"/>
          <w:szCs w:val="16"/>
          <w:vertAlign w:val="subscript"/>
        </w:rPr>
        <w:t>2</w:t>
      </w:r>
      <w:r w:rsidRPr="00C2525C">
        <w:rPr>
          <w:rFonts w:ascii="Times New Roman" w:hAnsi="Times New Roman" w:cs="Times New Roman"/>
          <w:color w:val="002060"/>
          <w:sz w:val="16"/>
          <w:szCs w:val="16"/>
        </w:rPr>
        <w:t> пуда муки рабочие и жены рабочих, увидев подвоз пива в магазины, закричали: «Муки нет, а пиво подвозите. Знаете, что на пиве больше выручите. Разогнать надо таких кооператоров». 7 сентября на общее собрание, где стоял доклад о кооперации, из 324 рабочих мартеновского цеха явилось всего 30 человек. На вопросы о причинах неявки на собрание рабочие отвечали: «Без нас обойдется, нечего толочь воду в ступе, все равно толку мало».</w:t>
      </w:r>
    </w:p>
    <w:p w14:paraId="4E9B414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93. </w:t>
      </w:r>
      <w:r w:rsidRPr="00C2525C">
        <w:rPr>
          <w:rFonts w:ascii="Times New Roman" w:hAnsi="Times New Roman" w:cs="Times New Roman"/>
          <w:iCs/>
          <w:color w:val="002060"/>
          <w:sz w:val="16"/>
          <w:szCs w:val="16"/>
        </w:rPr>
        <w:t>Надеждинский металлургический завод</w:t>
      </w:r>
      <w:r w:rsidRPr="00C2525C">
        <w:rPr>
          <w:rFonts w:ascii="Times New Roman" w:hAnsi="Times New Roman" w:cs="Times New Roman"/>
          <w:color w:val="002060"/>
          <w:sz w:val="16"/>
          <w:szCs w:val="16"/>
        </w:rPr>
        <w:t> (рабочих 7900 человек, Урал). В ЦРК на 4 сентября совершенно не было хлеба, за исключением 4000 пуд. муки 4-го сорта, которую рабочие из-за ее непригодности на берут. В Надеждинске рабочим хлеба не выдают уже в течение двух недель.</w:t>
      </w:r>
    </w:p>
    <w:p w14:paraId="3523179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94. </w:t>
      </w:r>
      <w:r w:rsidRPr="00C2525C">
        <w:rPr>
          <w:rFonts w:ascii="Times New Roman" w:hAnsi="Times New Roman" w:cs="Times New Roman"/>
          <w:iCs/>
          <w:color w:val="002060"/>
          <w:sz w:val="16"/>
          <w:szCs w:val="16"/>
        </w:rPr>
        <w:t>Симский чугунолитейный и сельхозмашиностроительный завод</w:t>
      </w:r>
      <w:r w:rsidRPr="00C2525C">
        <w:rPr>
          <w:rFonts w:ascii="Times New Roman" w:hAnsi="Times New Roman" w:cs="Times New Roman"/>
          <w:color w:val="002060"/>
          <w:sz w:val="16"/>
          <w:szCs w:val="16"/>
        </w:rPr>
        <w:t> (рабочих 550, Урал). Среди рабочих на почве недостачи хлеба возникает паническое настроение. Циркулируют слухи, что Советская власть отправляет хлеб за границу, а мы, рабочие, голодаем. Рабочий деревообделочного цеха заявил: «Раз Советская власть не может нам дать хлеба, так на кой черт она нам, пусть убирается и дает место другим».</w:t>
      </w:r>
    </w:p>
    <w:p w14:paraId="1E4D699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95. </w:t>
      </w:r>
      <w:r w:rsidRPr="00C2525C">
        <w:rPr>
          <w:rFonts w:ascii="Times New Roman" w:hAnsi="Times New Roman" w:cs="Times New Roman"/>
          <w:iCs/>
          <w:color w:val="002060"/>
          <w:sz w:val="16"/>
          <w:szCs w:val="16"/>
        </w:rPr>
        <w:t>Кушвинский металлозавод</w:t>
      </w:r>
      <w:r w:rsidRPr="00C2525C">
        <w:rPr>
          <w:rFonts w:ascii="Times New Roman" w:hAnsi="Times New Roman" w:cs="Times New Roman"/>
          <w:color w:val="002060"/>
          <w:sz w:val="16"/>
          <w:szCs w:val="16"/>
        </w:rPr>
        <w:t> Металлотреста (рабочих 550, Урал). ЦРК завода уже с конца августа месяца не выдает рабочим хлеба и муки. На 5 сентября в счет сентябрьского плана рабочего снабжения Хлебопродуктом в Кушву ничего не отгружено. Рабочие, требуя немедленной выдачи хлеба, угрожают бросить работу.</w:t>
      </w:r>
    </w:p>
    <w:p w14:paraId="1AD9200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96. </w:t>
      </w:r>
      <w:r w:rsidRPr="00C2525C">
        <w:rPr>
          <w:rFonts w:ascii="Times New Roman" w:hAnsi="Times New Roman" w:cs="Times New Roman"/>
          <w:iCs/>
          <w:color w:val="002060"/>
          <w:sz w:val="16"/>
          <w:szCs w:val="16"/>
        </w:rPr>
        <w:t>Камышлов, ТПО.</w:t>
      </w:r>
      <w:r w:rsidRPr="00C2525C">
        <w:rPr>
          <w:rFonts w:ascii="Times New Roman" w:hAnsi="Times New Roman" w:cs="Times New Roman"/>
          <w:color w:val="002060"/>
          <w:sz w:val="16"/>
          <w:szCs w:val="16"/>
        </w:rPr>
        <w:t> В первых числах сентября муку выдавали по 2 кг на едока, отчего возникло массовое недовольство среди рабочих. Отмечены разговоры о необходимости выходить из членов-пайщиков кооперации, так как «кооперация никакой пользы не приносит». Некоторые рабочие говорили:</w:t>
      </w:r>
    </w:p>
    <w:p w14:paraId="16AF43C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«Советское правительство, отправляя хлеб за границу, рабочих оставляет без хлеба».</w:t>
      </w:r>
    </w:p>
    <w:p w14:paraId="5CC8E85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Извращение кампании по режиму экономии</w:t>
      </w:r>
    </w:p>
    <w:p w14:paraId="2286156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97. </w:t>
      </w:r>
      <w:r w:rsidRPr="00C2525C">
        <w:rPr>
          <w:rFonts w:ascii="Times New Roman" w:hAnsi="Times New Roman" w:cs="Times New Roman"/>
          <w:iCs/>
          <w:color w:val="002060"/>
          <w:sz w:val="16"/>
          <w:szCs w:val="16"/>
        </w:rPr>
        <w:t>Прокопьевский рудник</w:t>
      </w:r>
      <w:r w:rsidRPr="00C2525C">
        <w:rPr>
          <w:rFonts w:ascii="Times New Roman" w:hAnsi="Times New Roman" w:cs="Times New Roman"/>
          <w:color w:val="002060"/>
          <w:sz w:val="16"/>
          <w:szCs w:val="16"/>
        </w:rPr>
        <w:t> (Кузбасс). На рудничной конференции представитель правления в своем докладе сказал, что с начала объявления кампании по режиму экономии сэкономлено 6500 руб. за счет доставки по квартирам рабочих и служащих угля. Рабочие делегаты с возмущением указывали в своих выступлениях: «На этом экономить не следует, потому что уголь, который доставляется по квартирам, совершенно не годится — одна штыба, мелочь». Рабочие также указывали на бесхозяйственность администрации: по руднику разбросано много старого железа, котлы, весной привезенные из Кемерова, стоят во дворе под дождем.</w:t>
      </w:r>
    </w:p>
    <w:p w14:paraId="0CF06C1C"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98. </w:t>
      </w:r>
      <w:r w:rsidRPr="00C2525C">
        <w:rPr>
          <w:rFonts w:ascii="Times New Roman" w:hAnsi="Times New Roman" w:cs="Times New Roman"/>
          <w:iCs/>
          <w:color w:val="002060"/>
          <w:sz w:val="16"/>
          <w:szCs w:val="16"/>
        </w:rPr>
        <w:t>Балтийский завод</w:t>
      </w:r>
      <w:r w:rsidRPr="00C2525C">
        <w:rPr>
          <w:rFonts w:ascii="Times New Roman" w:hAnsi="Times New Roman" w:cs="Times New Roman"/>
          <w:color w:val="002060"/>
          <w:sz w:val="16"/>
          <w:szCs w:val="16"/>
        </w:rPr>
        <w:t> (рабочих 4551, Судотрест, Ленинград). Мастер, желая сэкономить на оплате подсобной силы, заставляет квалифицированных рабочих, получающих по 7-му разряду, выполнять работу чернорабочих.</w:t>
      </w:r>
    </w:p>
    <w:p w14:paraId="7E70378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99. </w:t>
      </w:r>
      <w:r w:rsidRPr="00C2525C">
        <w:rPr>
          <w:rFonts w:ascii="Times New Roman" w:hAnsi="Times New Roman" w:cs="Times New Roman"/>
          <w:iCs/>
          <w:color w:val="002060"/>
          <w:sz w:val="16"/>
          <w:szCs w:val="16"/>
        </w:rPr>
        <w:t>Ф-ка «Скороход»</w:t>
      </w:r>
      <w:r w:rsidRPr="00C2525C">
        <w:rPr>
          <w:rFonts w:ascii="Times New Roman" w:hAnsi="Times New Roman" w:cs="Times New Roman"/>
          <w:color w:val="002060"/>
          <w:sz w:val="16"/>
          <w:szCs w:val="16"/>
        </w:rPr>
        <w:t> (Ленинград). Дирекцией было заявлено, что для проведения снижения накладных расходов ею выписан из-за границы инженер.</w:t>
      </w:r>
    </w:p>
    <w:p w14:paraId="320F093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100. </w:t>
      </w:r>
      <w:r w:rsidRPr="00C2525C">
        <w:rPr>
          <w:rFonts w:ascii="Times New Roman" w:hAnsi="Times New Roman" w:cs="Times New Roman"/>
          <w:iCs/>
          <w:color w:val="002060"/>
          <w:sz w:val="16"/>
          <w:szCs w:val="16"/>
        </w:rPr>
        <w:t>Завод «Знамя — труд» N°2</w:t>
      </w:r>
      <w:r w:rsidRPr="00C2525C">
        <w:rPr>
          <w:rFonts w:ascii="Times New Roman" w:hAnsi="Times New Roman" w:cs="Times New Roman"/>
          <w:color w:val="002060"/>
          <w:sz w:val="16"/>
          <w:szCs w:val="16"/>
        </w:rPr>
        <w:t> (Промбюро, Ленинград). Из-за режима экономии не производится полагающаяся по колдоговору установка душа и устройство раздевальни.</w:t>
      </w:r>
    </w:p>
    <w:p w14:paraId="05E14E7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101. </w:t>
      </w:r>
      <w:r w:rsidRPr="00C2525C">
        <w:rPr>
          <w:rFonts w:ascii="Times New Roman" w:hAnsi="Times New Roman" w:cs="Times New Roman"/>
          <w:iCs/>
          <w:color w:val="002060"/>
          <w:sz w:val="16"/>
          <w:szCs w:val="16"/>
        </w:rPr>
        <w:t>Завод «Красный выборжец»</w:t>
      </w:r>
      <w:r w:rsidRPr="00C2525C">
        <w:rPr>
          <w:rFonts w:ascii="Times New Roman" w:hAnsi="Times New Roman" w:cs="Times New Roman"/>
          <w:color w:val="002060"/>
          <w:sz w:val="16"/>
          <w:szCs w:val="16"/>
        </w:rPr>
        <w:t> (рабочих 1750 человек, Госцветмет, Ленинград). Зав. трудным цехом в целях режима экономии приказал убрать бак с кипяченой водой, которым обслуживалось 450 рабочих.</w:t>
      </w:r>
    </w:p>
    <w:p w14:paraId="2F8ACEC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102. </w:t>
      </w:r>
      <w:r w:rsidRPr="00C2525C">
        <w:rPr>
          <w:rFonts w:ascii="Times New Roman" w:hAnsi="Times New Roman" w:cs="Times New Roman"/>
          <w:iCs/>
          <w:color w:val="002060"/>
          <w:sz w:val="16"/>
          <w:szCs w:val="16"/>
        </w:rPr>
        <w:t>Завод им. Ленина</w:t>
      </w:r>
      <w:r w:rsidRPr="00C2525C">
        <w:rPr>
          <w:rFonts w:ascii="Times New Roman" w:hAnsi="Times New Roman" w:cs="Times New Roman"/>
          <w:color w:val="002060"/>
          <w:sz w:val="16"/>
          <w:szCs w:val="16"/>
        </w:rPr>
        <w:t> (Саратовская губ.). В связи с проведением режима экономии на заводе сокращен расход воды на баню.</w:t>
      </w:r>
    </w:p>
    <w:p w14:paraId="7B2C0CB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103. </w:t>
      </w:r>
      <w:r w:rsidRPr="00C2525C">
        <w:rPr>
          <w:rFonts w:ascii="Times New Roman" w:hAnsi="Times New Roman" w:cs="Times New Roman"/>
          <w:iCs/>
          <w:color w:val="002060"/>
          <w:sz w:val="16"/>
          <w:szCs w:val="16"/>
        </w:rPr>
        <w:t>Кирсинский завод</w:t>
      </w:r>
      <w:r w:rsidRPr="00C2525C">
        <w:rPr>
          <w:rFonts w:ascii="Times New Roman" w:hAnsi="Times New Roman" w:cs="Times New Roman"/>
          <w:color w:val="002060"/>
          <w:sz w:val="16"/>
          <w:szCs w:val="16"/>
        </w:rPr>
        <w:t> (Вятская губ.). Заводоуправление нашло возможным сократить только одного сторожа и дровокола, а после объявления о своих достижениях в прессе вновь приняло сторожа на службу. Рабочие этим возмущены.</w:t>
      </w:r>
    </w:p>
    <w:p w14:paraId="63F1F4C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104. </w:t>
      </w:r>
      <w:r w:rsidRPr="00C2525C">
        <w:rPr>
          <w:rFonts w:ascii="Times New Roman" w:hAnsi="Times New Roman" w:cs="Times New Roman"/>
          <w:iCs/>
          <w:color w:val="002060"/>
          <w:sz w:val="16"/>
          <w:szCs w:val="16"/>
        </w:rPr>
        <w:t>Лысьвенский металлозавод</w:t>
      </w:r>
      <w:r w:rsidRPr="00C2525C">
        <w:rPr>
          <w:rFonts w:ascii="Times New Roman" w:hAnsi="Times New Roman" w:cs="Times New Roman"/>
          <w:color w:val="002060"/>
          <w:sz w:val="16"/>
          <w:szCs w:val="16"/>
        </w:rPr>
        <w:t> (Пермский горнозаводский трест). С целью проведения режима экономии увольняются рабочие, выдаются им выходные пособия и за неиспользование отпуска, а затем их снова принимают на работы. В кузнечно-механическом цехе из 10 кузнецов, работающих на 7 горнах, уволено пять человек. Оставшиеся 5 кузнецов вынуждены работать по 2 смены, заменяя в то же время молотобойцев, и в то же время на торжество открытия эмалировочного цеха израсходовано 2500 руб.</w:t>
      </w:r>
    </w:p>
    <w:p w14:paraId="54480D4C"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105. </w:t>
      </w:r>
      <w:r w:rsidRPr="00C2525C">
        <w:rPr>
          <w:rFonts w:ascii="Times New Roman" w:hAnsi="Times New Roman" w:cs="Times New Roman"/>
          <w:iCs/>
          <w:color w:val="002060"/>
          <w:sz w:val="16"/>
          <w:szCs w:val="16"/>
        </w:rPr>
        <w:t>Аша-Балашевский металлозавод</w:t>
      </w:r>
      <w:r w:rsidRPr="00C2525C">
        <w:rPr>
          <w:rFonts w:ascii="Times New Roman" w:hAnsi="Times New Roman" w:cs="Times New Roman"/>
          <w:color w:val="002060"/>
          <w:sz w:val="16"/>
          <w:szCs w:val="16"/>
        </w:rPr>
        <w:t> (Сумский округ, рабочих 1606 человек). Режим экономии производится за счет сокращения рабочих и служащих. Сокращено 180 человек рабочих и 14 человек служащих. Сокращение рабочих произведено непродуманно, после увольнения снова начали производить прием рабочих в цеха, в которых только что произведено сокращение.</w:t>
      </w:r>
    </w:p>
    <w:p w14:paraId="6B32ED6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106. </w:t>
      </w:r>
      <w:r w:rsidRPr="00C2525C">
        <w:rPr>
          <w:rFonts w:ascii="Times New Roman" w:hAnsi="Times New Roman" w:cs="Times New Roman"/>
          <w:iCs/>
          <w:color w:val="002060"/>
          <w:sz w:val="16"/>
          <w:szCs w:val="16"/>
        </w:rPr>
        <w:t>Дрезненская ф-ка</w:t>
      </w:r>
      <w:r w:rsidRPr="00C2525C">
        <w:rPr>
          <w:rFonts w:ascii="Times New Roman" w:hAnsi="Times New Roman" w:cs="Times New Roman"/>
          <w:color w:val="002060"/>
          <w:sz w:val="16"/>
          <w:szCs w:val="16"/>
        </w:rPr>
        <w:t> Орехово-Зуевского треста (рабочих 5200 человек). Среди рабочих ткацкого отдела наблюдается недовольство сокращением 100 человек, оказавшихся излишними ввиду отмены предполагаемого пуска дополнительных станков.</w:t>
      </w:r>
    </w:p>
    <w:p w14:paraId="1BC99B1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107. </w:t>
      </w:r>
      <w:r w:rsidRPr="00C2525C">
        <w:rPr>
          <w:rFonts w:ascii="Times New Roman" w:hAnsi="Times New Roman" w:cs="Times New Roman"/>
          <w:iCs/>
          <w:color w:val="002060"/>
          <w:sz w:val="16"/>
          <w:szCs w:val="16"/>
        </w:rPr>
        <w:t>Завод им. Энгельса</w:t>
      </w:r>
      <w:r w:rsidRPr="00C2525C">
        <w:rPr>
          <w:rFonts w:ascii="Times New Roman" w:hAnsi="Times New Roman" w:cs="Times New Roman"/>
          <w:color w:val="002060"/>
          <w:sz w:val="16"/>
          <w:szCs w:val="16"/>
        </w:rPr>
        <w:t> (Ленинград). В протоколе комиссии есть прямое указание, что «на снижении расценок сэкономлено 2000 руб.»</w:t>
      </w:r>
    </w:p>
    <w:p w14:paraId="204FE779"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108. </w:t>
      </w:r>
      <w:r w:rsidRPr="00C2525C">
        <w:rPr>
          <w:rFonts w:ascii="Times New Roman" w:hAnsi="Times New Roman" w:cs="Times New Roman"/>
          <w:iCs/>
          <w:color w:val="002060"/>
          <w:sz w:val="16"/>
          <w:szCs w:val="16"/>
        </w:rPr>
        <w:t>Типография «Чырвоная палачына»</w:t>
      </w:r>
      <w:r w:rsidRPr="00C2525C">
        <w:rPr>
          <w:rFonts w:ascii="Times New Roman" w:hAnsi="Times New Roman" w:cs="Times New Roman"/>
          <w:color w:val="002060"/>
          <w:sz w:val="16"/>
          <w:szCs w:val="16"/>
        </w:rPr>
        <w:t> (Белоруссия). По новому колдого-вору зарплата снижена на 6%. Один из рабочих по этому поводу сказал, что «режим экономии проводится за счет рабочих, а верхушки себе жалованье не обрезывают». Это мнение было поддержано 20 рабочими.</w:t>
      </w:r>
    </w:p>
    <w:p w14:paraId="346FDB2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109. </w:t>
      </w:r>
      <w:r w:rsidRPr="00C2525C">
        <w:rPr>
          <w:rFonts w:ascii="Times New Roman" w:hAnsi="Times New Roman" w:cs="Times New Roman"/>
          <w:iCs/>
          <w:color w:val="002060"/>
          <w:sz w:val="16"/>
          <w:szCs w:val="16"/>
        </w:rPr>
        <w:t>1-я табачная ф-ка им. Урицкого</w:t>
      </w:r>
      <w:r w:rsidRPr="00C2525C">
        <w:rPr>
          <w:rFonts w:ascii="Times New Roman" w:hAnsi="Times New Roman" w:cs="Times New Roman"/>
          <w:color w:val="002060"/>
          <w:sz w:val="16"/>
          <w:szCs w:val="16"/>
        </w:rPr>
        <w:t> (Ленинград). В связи с введением 8-часового рабочего дня гильзового, пачечного, механического и других отделений, директор на общем собрании сделал сообщение о снижении расценок машинисткам с 2,5 до 2,3 на 1000 гильз, указывая, что ввиду увеличения рабочего дня на заработке не отражается.</w:t>
      </w:r>
    </w:p>
    <w:p w14:paraId="423865D4"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110. </w:t>
      </w:r>
      <w:r w:rsidRPr="00C2525C">
        <w:rPr>
          <w:rFonts w:ascii="Times New Roman" w:hAnsi="Times New Roman" w:cs="Times New Roman"/>
          <w:iCs/>
          <w:color w:val="002060"/>
          <w:sz w:val="16"/>
          <w:szCs w:val="16"/>
        </w:rPr>
        <w:t>Завод «Красный путиловец»</w:t>
      </w:r>
      <w:r w:rsidRPr="00C2525C">
        <w:rPr>
          <w:rFonts w:ascii="Times New Roman" w:hAnsi="Times New Roman" w:cs="Times New Roman"/>
          <w:color w:val="002060"/>
          <w:sz w:val="16"/>
          <w:szCs w:val="16"/>
        </w:rPr>
        <w:t> (Ленинград). Соблюдая экономию, администрация урезывает премии рабочих изобретателей. Рабочему за изобретение, которое дает в год 1500 руб. экономии, урезана премия с 60 до 35 руб. Рабочему за переконструирование машины для обшивки ремней премия урезана с 125 до 25 руб.</w:t>
      </w:r>
    </w:p>
    <w:p w14:paraId="08A741FF"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111.</w:t>
      </w:r>
      <w:r w:rsidRPr="00C2525C">
        <w:rPr>
          <w:rFonts w:ascii="Times New Roman" w:hAnsi="Times New Roman" w:cs="Times New Roman"/>
          <w:iCs/>
          <w:color w:val="002060"/>
          <w:sz w:val="16"/>
          <w:szCs w:val="16"/>
        </w:rPr>
        <w:t> Накальский железнорудный трест</w:t>
      </w:r>
      <w:r w:rsidRPr="00C2525C">
        <w:rPr>
          <w:rFonts w:ascii="Times New Roman" w:hAnsi="Times New Roman" w:cs="Times New Roman"/>
          <w:color w:val="002060"/>
          <w:sz w:val="16"/>
          <w:szCs w:val="16"/>
        </w:rPr>
        <w:t> (УОСНХ). За различные виды экономии в первое полугодие операционного года трестом выдана премия 21894 руб. 15 коп. Счетному персоналу за своевременное предоставление отчетности за 1-е полугодие выдано премии 6966 руб. 55 коп. в то время, когда еще не закончен апрельский отчет. Трест на основании персонального договора (нарушив приказ ВСНХ №413) дал «научную» командировку зав. отделом экономики инженеру Орлову для поездки в Москву и Харьков сроком на 1 месяц (оклад жалования Орлова—167 руб., суточных — 215 руб. 75 коп., плюс квартира и другие сопряженные с поездкой расходы) и в тоже время трест в целях экономии сократил швейцара, получающего 13 руб. в месяц.</w:t>
      </w:r>
    </w:p>
    <w:p w14:paraId="139B8E29"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112. </w:t>
      </w:r>
      <w:r w:rsidRPr="00C2525C">
        <w:rPr>
          <w:rFonts w:ascii="Times New Roman" w:hAnsi="Times New Roman" w:cs="Times New Roman"/>
          <w:iCs/>
          <w:color w:val="002060"/>
          <w:sz w:val="16"/>
          <w:szCs w:val="16"/>
        </w:rPr>
        <w:t>Завод «Электросила»</w:t>
      </w:r>
      <w:r w:rsidRPr="00C2525C">
        <w:rPr>
          <w:rFonts w:ascii="Times New Roman" w:hAnsi="Times New Roman" w:cs="Times New Roman"/>
          <w:color w:val="002060"/>
          <w:sz w:val="16"/>
          <w:szCs w:val="16"/>
        </w:rPr>
        <w:t> ГЭТ (Ленинград). На заводе после удачной пробы генератора управляющий заводом выдал присутствующим 100 руб. «на спрыски».</w:t>
      </w:r>
    </w:p>
    <w:p w14:paraId="51A9690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113. </w:t>
      </w:r>
      <w:r w:rsidRPr="00C2525C">
        <w:rPr>
          <w:rFonts w:ascii="Times New Roman" w:hAnsi="Times New Roman" w:cs="Times New Roman"/>
          <w:iCs/>
          <w:color w:val="002060"/>
          <w:sz w:val="16"/>
          <w:szCs w:val="16"/>
        </w:rPr>
        <w:t>Бакальский железорудный трест</w:t>
      </w:r>
      <w:r w:rsidRPr="00C2525C">
        <w:rPr>
          <w:rFonts w:ascii="Times New Roman" w:hAnsi="Times New Roman" w:cs="Times New Roman"/>
          <w:color w:val="002060"/>
          <w:sz w:val="16"/>
          <w:szCs w:val="16"/>
        </w:rPr>
        <w:t> (УОСНХ, Урал.) Ощущается недостаток квалифицированной рабочей силы и поэтому месячное задание не выполнено, но, твердо помня о режиме экономии, новых рабочих не набирают, но штат спецов увеличивают, были приняты еще два инженера с окладами 275 и 165 руб. в месяц.</w:t>
      </w:r>
    </w:p>
    <w:p w14:paraId="6B2FED5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Антисоветская агитация</w:t>
      </w:r>
    </w:p>
    <w:p w14:paraId="28B1FA3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114. </w:t>
      </w:r>
      <w:r w:rsidRPr="00C2525C">
        <w:rPr>
          <w:rFonts w:ascii="Times New Roman" w:hAnsi="Times New Roman" w:cs="Times New Roman"/>
          <w:iCs/>
          <w:color w:val="002060"/>
          <w:sz w:val="16"/>
          <w:szCs w:val="16"/>
        </w:rPr>
        <w:t>Электромеханический завод</w:t>
      </w:r>
      <w:r w:rsidRPr="00C2525C">
        <w:rPr>
          <w:rFonts w:ascii="Times New Roman" w:hAnsi="Times New Roman" w:cs="Times New Roman"/>
          <w:color w:val="002060"/>
          <w:sz w:val="16"/>
          <w:szCs w:val="16"/>
        </w:rPr>
        <w:t> (Калуга). Группа рабочих систематически ведет антисоветскую агитацию говоря: «Вот Советская власть проводит режим экономии, а этот режим целиком ложится на плечи рабочих. Зарплату путем расценок снизили. Раньше, как станут снижать зарплату, рабочие делают забастовку, а мы молчим». Один из рабочих призывал к забастовке: «Рабочие и коммунисты молчат, тут не иначе, как забастовка нужна».</w:t>
      </w:r>
    </w:p>
    <w:p w14:paraId="4ED95D3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115. </w:t>
      </w:r>
      <w:r w:rsidRPr="00C2525C">
        <w:rPr>
          <w:rFonts w:ascii="Times New Roman" w:hAnsi="Times New Roman" w:cs="Times New Roman"/>
          <w:iCs/>
          <w:color w:val="002060"/>
          <w:sz w:val="16"/>
          <w:szCs w:val="16"/>
        </w:rPr>
        <w:t>Главные Вологодские железнодорожные мастерские</w:t>
      </w:r>
      <w:r w:rsidRPr="00C2525C">
        <w:rPr>
          <w:rFonts w:ascii="Times New Roman" w:hAnsi="Times New Roman" w:cs="Times New Roman"/>
          <w:color w:val="002060"/>
          <w:sz w:val="16"/>
          <w:szCs w:val="16"/>
        </w:rPr>
        <w:t> (ТМВ). Проведение корректирования расценок вызвало сильное недовольство. На состоявшемся цеховом собрании рабочий, член ВКП(б), ныне исключенный, говорил: «С установлением расценок нам соглашаться не следует, пока не прибавят, а мы, как рабочие, взять сумеем. Это издевательство». На цеховых собраниях было обсуждено и принято заявление о низких расценках. Заявление было принято единогласно. Характерно то, что на собраниях присутствовало 35% членов и кандидатов ВКП(б). В вагонном цехе заявление было предложено профуполномоченным этого цеха, бывшим анархистом, а в токарном — эсерами (2 человека). В ночь на 3 октября на заборе близ мастерских были расклеены рукописные прокламации, в которых указывалось, что причиной снижения расценок является администрация ТМВ. Кроме того, двум представителям администрации послано анонимное письмо, в котором от имени «бюро по защите прав рабочих» им под угрозой убийства предлагалось «убраться из мастерских».</w:t>
      </w:r>
    </w:p>
    <w:p w14:paraId="03D9A7C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116. </w:t>
      </w:r>
      <w:r w:rsidRPr="00C2525C">
        <w:rPr>
          <w:rFonts w:ascii="Times New Roman" w:hAnsi="Times New Roman" w:cs="Times New Roman"/>
          <w:iCs/>
          <w:color w:val="002060"/>
          <w:sz w:val="16"/>
          <w:szCs w:val="16"/>
        </w:rPr>
        <w:t>Октябрьская суконная ф-ка</w:t>
      </w:r>
      <w:r w:rsidRPr="00C2525C">
        <w:rPr>
          <w:rFonts w:ascii="Times New Roman" w:hAnsi="Times New Roman" w:cs="Times New Roman"/>
          <w:color w:val="002060"/>
          <w:sz w:val="16"/>
          <w:szCs w:val="16"/>
        </w:rPr>
        <w:t> Моссукно (Москва). В связи с переходом с одного на два станка одним из рабочих ведется агитация: «Довольно нам терпеть издевательства, надо браться сперва за низы, а потом за верхи. Пора и нам сказать свое слово, как проводится режим экономии, а то они только и стараются на нашей шее строить социализм».</w:t>
      </w:r>
    </w:p>
    <w:p w14:paraId="50072C6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117. </w:t>
      </w:r>
      <w:r w:rsidRPr="00C2525C">
        <w:rPr>
          <w:rFonts w:ascii="Times New Roman" w:hAnsi="Times New Roman" w:cs="Times New Roman"/>
          <w:iCs/>
          <w:color w:val="002060"/>
          <w:sz w:val="16"/>
          <w:szCs w:val="16"/>
        </w:rPr>
        <w:t>Завод «Красный маслопресс»</w:t>
      </w:r>
      <w:r w:rsidRPr="00C2525C">
        <w:rPr>
          <w:rFonts w:ascii="Times New Roman" w:hAnsi="Times New Roman" w:cs="Times New Roman"/>
          <w:color w:val="002060"/>
          <w:sz w:val="16"/>
          <w:szCs w:val="16"/>
        </w:rPr>
        <w:t> (Таганрог, Каметаллтрест). В связи со снижением разрядов и уменьшением расценок администрацией были уволены 9 высококвалифицированных рабочих, отказавшихся от работы на новых условиях, затем рабочие были приняты обратно на условиях, существовавших до снижения. Эта группа во главе с токарем, бывшим меньшевиком, строгальщиком, бывшим членом ВКП, и кузнецом, бывшим эсером, ведет разлагающую агитацию среди [рабочих].</w:t>
      </w:r>
    </w:p>
    <w:p w14:paraId="3E3E54F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118. </w:t>
      </w:r>
      <w:r w:rsidRPr="00C2525C">
        <w:rPr>
          <w:rFonts w:ascii="Times New Roman" w:hAnsi="Times New Roman" w:cs="Times New Roman"/>
          <w:iCs/>
          <w:color w:val="002060"/>
          <w:sz w:val="16"/>
          <w:szCs w:val="16"/>
        </w:rPr>
        <w:t>Сельмашзавод</w:t>
      </w:r>
      <w:r w:rsidRPr="00C2525C">
        <w:rPr>
          <w:rFonts w:ascii="Times New Roman" w:hAnsi="Times New Roman" w:cs="Times New Roman"/>
          <w:color w:val="002060"/>
          <w:sz w:val="16"/>
          <w:szCs w:val="16"/>
        </w:rPr>
        <w:t> (Одесса). Рабочие недовольны условиями неограниченной сдельщины, говоря: «Партийцы теперь ничего не делают, а учатся чужими руками жар загребать, да жилы вытягивать». Рабочий (бывший меньшевик), доказывая остальным рабочим, что материальное положение в Советской России крайне тяжелое, говорит: «Единственное, что может толкнуть партию к пути истинному — это всеобщая забастовка».</w:t>
      </w:r>
    </w:p>
    <w:p w14:paraId="784E456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119.</w:t>
      </w:r>
      <w:r w:rsidRPr="00C2525C">
        <w:rPr>
          <w:rFonts w:ascii="Times New Roman" w:hAnsi="Times New Roman" w:cs="Times New Roman"/>
          <w:iCs/>
          <w:color w:val="002060"/>
          <w:sz w:val="16"/>
          <w:szCs w:val="16"/>
        </w:rPr>
        <w:t> Донская табачная ф-ка</w:t>
      </w:r>
      <w:r w:rsidRPr="00C2525C">
        <w:rPr>
          <w:rFonts w:ascii="Times New Roman" w:hAnsi="Times New Roman" w:cs="Times New Roman"/>
          <w:color w:val="002060"/>
          <w:sz w:val="16"/>
          <w:szCs w:val="16"/>
        </w:rPr>
        <w:t> (Донской округ). 17 сентября был организован митинг, на котором рабочими было постановлено отчислить 1% месячной зарплаты в пользу бастующих английских горняков. В настоящее время рабочие механического отделения под влиянием агитации меньшевиков отказались производить это. Меньшевики говорили: «Постановление об отчислении 1% было незаконно, нужно было спросить каждого: хочет ли он пожертвовать и сколько».</w:t>
      </w:r>
    </w:p>
    <w:p w14:paraId="6DC9205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Рабочие и профорганы</w:t>
      </w:r>
    </w:p>
    <w:p w14:paraId="57EA6BC4"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Недовольство профуполномоченными</w:t>
      </w:r>
    </w:p>
    <w:p w14:paraId="57352707"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120. </w:t>
      </w:r>
      <w:r w:rsidRPr="00C2525C">
        <w:rPr>
          <w:rFonts w:ascii="Times New Roman" w:hAnsi="Times New Roman" w:cs="Times New Roman"/>
          <w:iCs/>
          <w:color w:val="002060"/>
          <w:sz w:val="16"/>
          <w:szCs w:val="16"/>
        </w:rPr>
        <w:t>Типография Моссельпрома</w:t>
      </w:r>
      <w:r w:rsidRPr="00C2525C">
        <w:rPr>
          <w:rFonts w:ascii="Times New Roman" w:hAnsi="Times New Roman" w:cs="Times New Roman"/>
          <w:color w:val="002060"/>
          <w:sz w:val="16"/>
          <w:szCs w:val="16"/>
        </w:rPr>
        <w:t> (рабочих 400 человек). Двумя рабочими (перс, изв.) среди рабочих типографии ведется следующий разговор: «Необходимо заменить фабзавком уполномоченным, так как на завкомы тратятся деньги Союза, который зря держит этот громадный штат людей, а они, засиживаясь подолгу, обюрокрачиваются и забывают интересы рабочих. Вообще же Союз нужно перетряхнуть и послать туда новых людей, которые не боялись бы хозяйственников и защищали интересы рабочих».</w:t>
      </w:r>
    </w:p>
    <w:p w14:paraId="2D2715C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121. </w:t>
      </w:r>
      <w:r w:rsidRPr="00C2525C">
        <w:rPr>
          <w:rFonts w:ascii="Times New Roman" w:hAnsi="Times New Roman" w:cs="Times New Roman"/>
          <w:iCs/>
          <w:color w:val="002060"/>
          <w:sz w:val="16"/>
          <w:szCs w:val="16"/>
        </w:rPr>
        <w:t>Ситценабивная ф-ка им. Веры Слуцкой</w:t>
      </w:r>
      <w:r w:rsidRPr="00C2525C">
        <w:rPr>
          <w:rFonts w:ascii="Times New Roman" w:hAnsi="Times New Roman" w:cs="Times New Roman"/>
          <w:color w:val="002060"/>
          <w:sz w:val="16"/>
          <w:szCs w:val="16"/>
        </w:rPr>
        <w:t> (рабочих 1706 человек). Рабочие механической мастерской очень недовольны составом фабкома, а главным образом его председателем Харламовым (член ВКП), который, по их словам, работает в полном контакте с администрацией и не защищает интересы рабочих. Подобное отношение к завкому вызвано следующим: 1) Кочегарам полагаются по колдоговору 20 пар спецсапог, которые ввиду режима экономии не выдаются. Несмотря на неоднократное обращение рабочих в фабком последний никаких мер не принимает. 2) Несмотря на распоряжение Ленинградтек-стиля возобновить выдачу кочегарам премии за экономию топлива, последняя не выдается. Когда делегат от кочегаров обратился к Харламову, то последний грубо ответил: «Не только премию, но нивелировку выдавать вам не следует». Теперь кочегары жгут угля вдвое больше нормального.</w:t>
      </w:r>
    </w:p>
    <w:p w14:paraId="4F7C46A4"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122. </w:t>
      </w:r>
      <w:r w:rsidRPr="00C2525C">
        <w:rPr>
          <w:rFonts w:ascii="Times New Roman" w:hAnsi="Times New Roman" w:cs="Times New Roman"/>
          <w:iCs/>
          <w:color w:val="002060"/>
          <w:sz w:val="16"/>
          <w:szCs w:val="16"/>
        </w:rPr>
        <w:t>Ст. Сызрань</w:t>
      </w:r>
      <w:r w:rsidRPr="00C2525C">
        <w:rPr>
          <w:rFonts w:ascii="Times New Roman" w:hAnsi="Times New Roman" w:cs="Times New Roman"/>
          <w:color w:val="002060"/>
          <w:sz w:val="16"/>
          <w:szCs w:val="16"/>
        </w:rPr>
        <w:t> Московско-Казанской ж. д. Рабочие указывают, что месткомы и учкпрофсожы совершенно не нужны, так как толку от них никакого нет, так как администрация абсолютно не считается с ними, делая то, что ей заблагорассудится. Месткомовцы же получают хорошие оклады и поддерживают администрацию.</w:t>
      </w:r>
    </w:p>
    <w:p w14:paraId="6DAEF45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123. </w:t>
      </w:r>
      <w:r w:rsidRPr="00C2525C">
        <w:rPr>
          <w:rFonts w:ascii="Times New Roman" w:hAnsi="Times New Roman" w:cs="Times New Roman"/>
          <w:iCs/>
          <w:color w:val="002060"/>
          <w:sz w:val="16"/>
          <w:szCs w:val="16"/>
        </w:rPr>
        <w:t>Чугуноплавильный завод «Спартак»</w:t>
      </w:r>
      <w:r w:rsidRPr="00C2525C">
        <w:rPr>
          <w:rFonts w:ascii="Times New Roman" w:hAnsi="Times New Roman" w:cs="Times New Roman"/>
          <w:color w:val="002060"/>
          <w:sz w:val="16"/>
          <w:szCs w:val="16"/>
        </w:rPr>
        <w:t> Свердловского промкомбината (рабочих 156 человек). Рабочие по поводу предфабзавкома говорят: «За спиной у нас он готов нас продать». Такое мнение сложилось о нем после перезаключения колдоговора, где предзавкома держался стороны администрации и, по словам рабочих, в силу этого администрация экономила на спецодежде около 1000 руб.</w:t>
      </w:r>
    </w:p>
    <w:p w14:paraId="6BE19E7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124. </w:t>
      </w:r>
      <w:r w:rsidRPr="00C2525C">
        <w:rPr>
          <w:rFonts w:ascii="Times New Roman" w:hAnsi="Times New Roman" w:cs="Times New Roman"/>
          <w:iCs/>
          <w:color w:val="002060"/>
          <w:sz w:val="16"/>
          <w:szCs w:val="16"/>
        </w:rPr>
        <w:t>Анжеро-Судженские копи, шахта N9 1.</w:t>
      </w:r>
      <w:r w:rsidRPr="00C2525C">
        <w:rPr>
          <w:rFonts w:ascii="Times New Roman" w:hAnsi="Times New Roman" w:cs="Times New Roman"/>
          <w:color w:val="002060"/>
          <w:sz w:val="16"/>
          <w:szCs w:val="16"/>
        </w:rPr>
        <w:t> Среди рабочих имело место недовольство профсоюзом, где снятый шахткомом с работы за грубое обращение с рабочими десятник Глухарев по просьбе завшахткома был оставлен на работе. «Наш шахтком никакой роли не играет и действует в компании с администрацией против рабочих, его поэтому нужно распустить, пусть лучше управляет один завшахтой», — говорят рабочие.</w:t>
      </w:r>
    </w:p>
    <w:p w14:paraId="4989908D"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125. </w:t>
      </w:r>
      <w:r w:rsidRPr="00C2525C">
        <w:rPr>
          <w:rFonts w:ascii="Times New Roman" w:hAnsi="Times New Roman" w:cs="Times New Roman"/>
          <w:iCs/>
          <w:color w:val="002060"/>
          <w:sz w:val="16"/>
          <w:szCs w:val="16"/>
        </w:rPr>
        <w:t>Оружейные заводы</w:t>
      </w:r>
      <w:r w:rsidRPr="00C2525C">
        <w:rPr>
          <w:rFonts w:ascii="Times New Roman" w:hAnsi="Times New Roman" w:cs="Times New Roman"/>
          <w:color w:val="002060"/>
          <w:sz w:val="16"/>
          <w:szCs w:val="16"/>
        </w:rPr>
        <w:t> (Тула). Рабочие трансмиссионных цехов требуют сдельной оплаты и введения приработка. Рабочие обращались в РКК, Союз металлистов и другие инстанции, но положительных результатов не добились. 12 сентября часть рабочих (59 человек) устроила нелегальное собрание, на котором был выбран представитель для поездки в Москву и Наркомтруд с заявлением об удовлетворении их требований. На расходы по поездке рабочих с этого цеха было собрано по 50 коп. Представитель выехал в Москву.</w:t>
      </w:r>
    </w:p>
    <w:p w14:paraId="3D7B5028"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126. </w:t>
      </w:r>
      <w:r w:rsidRPr="00C2525C">
        <w:rPr>
          <w:rFonts w:ascii="Times New Roman" w:hAnsi="Times New Roman" w:cs="Times New Roman"/>
          <w:iCs/>
          <w:color w:val="002060"/>
          <w:sz w:val="16"/>
          <w:szCs w:val="16"/>
        </w:rPr>
        <w:t>Гусь-Хрустальный комбинат.</w:t>
      </w:r>
      <w:r w:rsidRPr="00C2525C">
        <w:rPr>
          <w:rFonts w:ascii="Times New Roman" w:hAnsi="Times New Roman" w:cs="Times New Roman"/>
          <w:color w:val="002060"/>
          <w:sz w:val="16"/>
          <w:szCs w:val="16"/>
        </w:rPr>
        <w:t> 17 сентября в 2 часа дня возле паровозного депо 16 человек рабочих-машинистов, их помощники, кондуктора и смазчики заводской железнодорожной ветки организовали собрание, на котором обсуждали вопрос о предъявлении администрации требования освободить рабочих бригады от чистки паровозов. Раньше рабочие бригады чистку паровозов не производили, эту работу выполняли другие рабочие. В числе участников собрания было двое коммунистов.</w:t>
      </w:r>
    </w:p>
    <w:p w14:paraId="3EBEEDB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127. </w:t>
      </w:r>
      <w:r w:rsidRPr="00C2525C">
        <w:rPr>
          <w:rFonts w:ascii="Times New Roman" w:hAnsi="Times New Roman" w:cs="Times New Roman"/>
          <w:iCs/>
          <w:color w:val="002060"/>
          <w:sz w:val="16"/>
          <w:szCs w:val="16"/>
        </w:rPr>
        <w:t>Усть-Катавский вагоностроительный завод</w:t>
      </w:r>
      <w:r w:rsidRPr="00C2525C">
        <w:rPr>
          <w:rFonts w:ascii="Times New Roman" w:hAnsi="Times New Roman" w:cs="Times New Roman"/>
          <w:color w:val="002060"/>
          <w:sz w:val="16"/>
          <w:szCs w:val="16"/>
        </w:rPr>
        <w:t> (Южуралтрест, Урал). 4 сентября на общем собрании кузнечного цеха рабочие протестовали против введения пропорциональности приработков, требуя общей надбавки на 30%. Кроме того, рабочие указывали на низкий заработок по сравнению с другими цехами. В кузнечном цехе 6 разряд получает 36 руб., 8-й — 40-45 руб., а в малярном 3 разряд — 35 руб., 8 разряд — 82-84 руб. В результате рабочие единогласно приняли предложение о посылке телеграммы в ЦИК и СНК с просьбой принять меры к урегулированию вопроса о расценках.</w:t>
      </w:r>
    </w:p>
    <w:p w14:paraId="3DB16D0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128. </w:t>
      </w:r>
      <w:r w:rsidRPr="00C2525C">
        <w:rPr>
          <w:rFonts w:ascii="Times New Roman" w:hAnsi="Times New Roman" w:cs="Times New Roman"/>
          <w:iCs/>
          <w:color w:val="002060"/>
          <w:sz w:val="16"/>
          <w:szCs w:val="16"/>
        </w:rPr>
        <w:t>Садонские рудники.</w:t>
      </w:r>
      <w:r w:rsidRPr="00C2525C">
        <w:rPr>
          <w:rFonts w:ascii="Times New Roman" w:hAnsi="Times New Roman" w:cs="Times New Roman"/>
          <w:color w:val="002060"/>
          <w:sz w:val="16"/>
          <w:szCs w:val="16"/>
        </w:rPr>
        <w:t> В связи с низкой зарплатой, бездеятельностью рудкома и грубостью администрации 7 сентября рабочие Садонских рудников (500 человек) под руководством отдельных личностей устроили собрание во время работы, на повестку дня были поставлены следующие вопросы: 1)о низких расценках при тяжелых условиях на производстве, 2) о бездеятельности рудкома, 3) о задержках заработной платы, 4) о грубости инженера Кампаней-ца. На собрании выставляли требование немедленного урегулирования этих вопросов и перевыбора рудкома. Выдвигались кандидаты. Настроение собрания было такое, что оно готово было сейчас же разогнать рудком. Председателю рудкома (член ВКП) собрание говорить не позволило, а выступившего инженера Кампанейца чуть не стащили с трибуны.</w:t>
      </w:r>
    </w:p>
    <w:p w14:paraId="5AAF80B3"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Перевыборы низовых профорганизаций</w:t>
      </w:r>
    </w:p>
    <w:p w14:paraId="19E93BD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129. </w:t>
      </w:r>
      <w:r w:rsidRPr="00C2525C">
        <w:rPr>
          <w:rFonts w:ascii="Times New Roman" w:hAnsi="Times New Roman" w:cs="Times New Roman"/>
          <w:iCs/>
          <w:color w:val="002060"/>
          <w:sz w:val="16"/>
          <w:szCs w:val="16"/>
        </w:rPr>
        <w:t>Ликинская ф-ка</w:t>
      </w:r>
      <w:r w:rsidRPr="00C2525C">
        <w:rPr>
          <w:rFonts w:ascii="Times New Roman" w:hAnsi="Times New Roman" w:cs="Times New Roman"/>
          <w:color w:val="002060"/>
          <w:sz w:val="16"/>
          <w:szCs w:val="16"/>
        </w:rPr>
        <w:t> Богородско-Щелковского треста (рабочих 3700, Москва). Собрание рабочих, созванное в третий раз для заслушания отчета работы фабкома, ввиду малого количества присутствующих не состоялось. Среди рабочих по этому поводу отмечены отдельные разговоры: «Что нам там делать, там все решено, Как продиктовано партией».</w:t>
      </w:r>
    </w:p>
    <w:p w14:paraId="23A9F87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130. </w:t>
      </w:r>
      <w:r w:rsidRPr="00C2525C">
        <w:rPr>
          <w:rFonts w:ascii="Times New Roman" w:hAnsi="Times New Roman" w:cs="Times New Roman"/>
          <w:iCs/>
          <w:color w:val="002060"/>
          <w:sz w:val="16"/>
          <w:szCs w:val="16"/>
        </w:rPr>
        <w:t>Оружейные заводы</w:t>
      </w:r>
      <w:r w:rsidRPr="00C2525C">
        <w:rPr>
          <w:rFonts w:ascii="Times New Roman" w:hAnsi="Times New Roman" w:cs="Times New Roman"/>
          <w:color w:val="002060"/>
          <w:sz w:val="16"/>
          <w:szCs w:val="16"/>
        </w:rPr>
        <w:t> (Тула). Проведенная в сентябре месяце по военным заводам кампания по перевыборам завкомов не вызвала широкого внимания со стороны рабочих и прошла при малой активности широких масс. По ряду мастерских общие собрания должны были созываться по два раза. Так, например, на общее собрание литейной и модельной мастерских явилось только 50 человек, (от литейной — около 25% и от модельной — около 30%). На перевыборное собрание пулеметной и 3-й гильзовой мастерских Патронного завода вместо 1100 человек явилось только 100. Заслуживает внимания, что в этих мастерских насчитывается до 360 членов ВКП и ВЛКСМ, явилось же на собрание не более 70-80 человек. В коробочной мастерской на первое собрание явилось около 20% рабочих. По другим мастерским посещаемость была выше, хотя в некоторых случаях рабочие быстро расходились и к моменту голосования осталось не больше 3%. Обсуждение докладов о работе завкома по ряду мастерских проходило при пассивном отношении собравшихся. В некоторых мастерских совершенно не было выступлений как по докладу завкома, так и по списку кандидатур. По отношению кандидатур в завком часть рабочих проявила недовольство тем, что списки нового состава были намечены раньше на общегородской конференции. Имели место разговоры о том, что такие выборы неправильны, «мастерские сами не выбирали, а выбирал завком» и т. п. В некоторых мастерских рабочие отказывались голосовать персонально намеченные в завком кандидатуры, заявляя: «Мы их не знаем, а потому и голосовать незачем, это будет только затягивание времени», и голосовали список в целом. Наибольшую активность проявили низкоразрядники. Почти на каждом собрании ими выдвигался вопрос о необходимости улучшения их положения. Отдельные выступления сводились к следующему: «Надо подтянуть низкоразрядников, которые теперь мало получают».</w:t>
      </w:r>
    </w:p>
    <w:p w14:paraId="4AAD675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131. </w:t>
      </w:r>
      <w:r w:rsidRPr="00C2525C">
        <w:rPr>
          <w:rFonts w:ascii="Times New Roman" w:hAnsi="Times New Roman" w:cs="Times New Roman"/>
          <w:iCs/>
          <w:color w:val="002060"/>
          <w:sz w:val="16"/>
          <w:szCs w:val="16"/>
        </w:rPr>
        <w:t>Бумажная ф-ка им. Зиновьева</w:t>
      </w:r>
      <w:r w:rsidRPr="00C2525C">
        <w:rPr>
          <w:rFonts w:ascii="Times New Roman" w:hAnsi="Times New Roman" w:cs="Times New Roman"/>
          <w:color w:val="002060"/>
          <w:sz w:val="16"/>
          <w:szCs w:val="16"/>
        </w:rPr>
        <w:t> (рабочих 1100 человек, Ленинград). 18 сентября с.г. состоялось собрание 3-й смены по перевыборам фабкома, на которое из 180 человек явилось только 70, фабком был избран в составе 8 человек (6 членов ВКП и 2 беспартийных). 16 сентября рабочий сушильщик Григорьев стал собирать подписи на заявлении, где указывалось, что собрание было неправомочно за отсутствием кворума. Старым фабкомом назначены вторичные выборы. Некоторые рабочие говорят: «Везде и всюду пишут о широкой демократии на выборах, а между тем коллектив ВКП диктаторски назначает своих кандидатов, не угодных рабочим».</w:t>
      </w:r>
    </w:p>
    <w:p w14:paraId="7961347C"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132. </w:t>
      </w:r>
      <w:r w:rsidRPr="00C2525C">
        <w:rPr>
          <w:rFonts w:ascii="Times New Roman" w:hAnsi="Times New Roman" w:cs="Times New Roman"/>
          <w:iCs/>
          <w:color w:val="002060"/>
          <w:sz w:val="16"/>
          <w:szCs w:val="16"/>
        </w:rPr>
        <w:t>Ярцевская прядильно-ткацкая ф-ка.</w:t>
      </w:r>
      <w:r w:rsidRPr="00C2525C">
        <w:rPr>
          <w:rFonts w:ascii="Times New Roman" w:hAnsi="Times New Roman" w:cs="Times New Roman"/>
          <w:color w:val="002060"/>
          <w:sz w:val="16"/>
          <w:szCs w:val="16"/>
        </w:rPr>
        <w:t> Отмечены, в связи с предстоящими перевыборами ФЗК, целый ряд выступлений против профорганизации. Недочеты в работе фабкома создали у ряда рабочих предположение, что фабком только является накладным расходом и в сущности рабочим ничего не дает. Часть рабочих к кандидатам, рекомендуемым партией в цехпрофбюро, относится с недоверием. Против предложенной ячейкой кандидатуры рабочего Ковалева в председатели прядильного цехбюро рабочие не возражали, но были недовольны тем, что она выдвинута ячейкой. Сборщик машин прядильного цеха заявлял, чтобы не выбирали в цехбюро Ковалева, «так как он выставлен не нами, а партийной ячейкой и наших интересов защищать не будет. Ячейка всегда пытается провести в цехбюро тех лиц, кого большинство не хочет». Список, выдвинутый ячейкой, был провален.</w:t>
      </w:r>
    </w:p>
    <w:p w14:paraId="212783B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133. </w:t>
      </w:r>
      <w:r w:rsidRPr="00C2525C">
        <w:rPr>
          <w:rFonts w:ascii="Times New Roman" w:hAnsi="Times New Roman" w:cs="Times New Roman"/>
          <w:iCs/>
          <w:color w:val="002060"/>
          <w:sz w:val="16"/>
          <w:szCs w:val="16"/>
        </w:rPr>
        <w:t>Льнопрядилънотткацкая ф-ка «Красный Октябрь»</w:t>
      </w:r>
      <w:r w:rsidRPr="00C2525C">
        <w:rPr>
          <w:rFonts w:ascii="Times New Roman" w:hAnsi="Times New Roman" w:cs="Times New Roman"/>
          <w:color w:val="002060"/>
          <w:sz w:val="16"/>
          <w:szCs w:val="16"/>
        </w:rPr>
        <w:t xml:space="preserve"> (Уралтекстиль). На перевыборах фабкома присутствовало 418 рабочих. В голосовании участвовало только 189. Рабочий Сечнов (член ВКП) с несколькими беспартийными рабочими составил свой список кандидатов в фабком в противовес списку, предложенному бюро ячейкой. </w:t>
      </w:r>
      <w:r w:rsidRPr="00C2525C">
        <w:rPr>
          <w:rFonts w:ascii="Times New Roman" w:hAnsi="Times New Roman" w:cs="Times New Roman"/>
          <w:color w:val="002060"/>
          <w:sz w:val="16"/>
          <w:szCs w:val="16"/>
        </w:rPr>
        <w:lastRenderedPageBreak/>
        <w:t>Среди партийцев не было твердой линии и даже зам. секретаря ячейки голосовал против списка, предложенного ячейкой. Беспартийные рабочие, не разбираясь в происходящей между партийцами борьбе, от голосования воздержались.</w:t>
      </w:r>
    </w:p>
    <w:p w14:paraId="03F5CBE5"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Секретарь ИНФО ОГПУ Кучеров</w:t>
      </w:r>
    </w:p>
    <w:p w14:paraId="079BC8B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ПРИЛОЖЕНИЕ № 2</w:t>
      </w:r>
    </w:p>
    <w:p w14:paraId="7E6EE02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БЕЗРАБОТНЫЕ</w:t>
      </w:r>
    </w:p>
    <w:p w14:paraId="7E9923CE"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I. Москва.</w:t>
      </w:r>
      <w:r w:rsidRPr="00C2525C">
        <w:rPr>
          <w:rFonts w:ascii="Times New Roman" w:hAnsi="Times New Roman" w:cs="Times New Roman"/>
          <w:color w:val="002060"/>
          <w:sz w:val="16"/>
          <w:szCs w:val="16"/>
        </w:rPr>
        <w:t> С 21-го по 27 сентября имели место собрания безработных печатников; на собраниях присутствовали безработные и других секций. Выдвигались требования: созвать общее собрание безработных печатников всей Москвы; повысить пособие и предоставить работу; провести сокращенную неделю; урезать спецставки и урегулировать наем рабочей силы. Для переговоров с МГСПС и ВЦСПС была избрана пятерка от безработных печатников, к которым примкнули делегаты других секций. Из выступлений следует отметить: «Нам, рабочим, затыкают рот, не дают говорить...</w:t>
      </w:r>
    </w:p>
    <w:p w14:paraId="53FFA386"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голодают, не одни печатники, а все безработные, поэтому необходимо выступить безработным всех секций...; мы не должны соглашаться на подачку 1% отчисления, нам нужна работа... Английское правительство, срывая стачку горняков, разбивает ее по частям, наш Союз тоже наши требования хочет разбить на части, порайонно— вот какая политика у Союза... Политика союзных организаций только тогда будет в нашу пользу, когда мы организованной массой потребуем от лица всех безработных улучшения своего положения». Назначенные на 25 сентября Союзом собрания безработных по районам бойкотировались безработными и нигде собрания безработных-печатников не состоялись. Только 27 сентября после доклада зав. отделом труда Моссовета о безработице и о намеченных по борьбе с ней мероприятиях принята резолюция, предложенная докладчиком. 30 сентября на состоявшихся в Красной Пресне и Замоскворечье собраниях безработных печатников (на обоих было около 500 человек) успехом пользовались демагогические выступления активных участников всего движения безработных-печатников. На обоих собраниях были приняты предложенные ими резолюции и отклонена резолюция Союза; эти же лица прошли на губ-конференцию печатников. На губконференции печатников делегаты от безработных продолжали ту же линию — требовали себе 13 решающих голосов «от имени 8000 безработных», воздерживались от голосования резолюции по отчету МГСПС (так как, по их мнению, в ней нет конкретных мероприятий по борьбе с безработицей), выступали с резкой критикой Союза, внесли свою резолюцию по докладу Союза — признали работу Союза неудовлетворительной, а поведение Союза в отношении безработных «бюрократическим и бестактным».</w:t>
      </w:r>
    </w:p>
    <w:p w14:paraId="1131381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w:t>
      </w:r>
      <w:r w:rsidRPr="00C2525C">
        <w:rPr>
          <w:rFonts w:ascii="Times New Roman" w:hAnsi="Times New Roman" w:cs="Times New Roman"/>
          <w:iCs/>
          <w:color w:val="002060"/>
          <w:sz w:val="16"/>
          <w:szCs w:val="16"/>
        </w:rPr>
        <w:t>Гор. Иваново-Вознесенск.</w:t>
      </w:r>
      <w:r w:rsidRPr="00C2525C">
        <w:rPr>
          <w:rFonts w:ascii="Times New Roman" w:hAnsi="Times New Roman" w:cs="Times New Roman"/>
          <w:color w:val="002060"/>
          <w:sz w:val="16"/>
          <w:szCs w:val="16"/>
        </w:rPr>
        <w:t> На собрании безработных текстильщиков, на котором присутствовало до 400 человек, были выдвинуты следующие требования: 1) предоставить безработным право проверять всех работающих на фабриках и увольнять крестьян, посылая на их место безработных, не связанных с деревней; 2) отменить трехстаночную работу</w:t>
      </w:r>
      <w:r w:rsidRPr="00C2525C">
        <w:rPr>
          <w:rFonts w:ascii="Times New Roman" w:hAnsi="Times New Roman" w:cs="Times New Roman"/>
          <w:color w:val="002060"/>
          <w:sz w:val="16"/>
          <w:szCs w:val="16"/>
          <w:vertAlign w:val="superscript"/>
        </w:rPr>
        <w:t>248</w:t>
      </w:r>
      <w:r w:rsidRPr="00C2525C">
        <w:rPr>
          <w:rFonts w:ascii="Times New Roman" w:hAnsi="Times New Roman" w:cs="Times New Roman"/>
          <w:color w:val="002060"/>
          <w:sz w:val="16"/>
          <w:szCs w:val="16"/>
        </w:rPr>
        <w:t>; 3) правильно распределять рабочую силу и зав. биржей труда ежемесячно отчитываться перед безработными; 4) открыть ряд коллективов безработных при бирже труда; 5) открыть для безработных кассы взаимопомощи при бирже труда; 6) избрать 5 человек в комиссию по борьбе с безработицей; 7) открыть общежития для безработных и бесплатные столовые.</w:t>
      </w:r>
    </w:p>
    <w:p w14:paraId="284210E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w:t>
      </w:r>
      <w:r w:rsidRPr="00C2525C">
        <w:rPr>
          <w:rFonts w:ascii="Times New Roman" w:hAnsi="Times New Roman" w:cs="Times New Roman"/>
          <w:iCs/>
          <w:color w:val="002060"/>
          <w:sz w:val="16"/>
          <w:szCs w:val="16"/>
        </w:rPr>
        <w:t> Белоруссия.</w:t>
      </w:r>
      <w:r w:rsidRPr="00C2525C">
        <w:rPr>
          <w:rFonts w:ascii="Times New Roman" w:hAnsi="Times New Roman" w:cs="Times New Roman"/>
          <w:color w:val="002060"/>
          <w:sz w:val="16"/>
          <w:szCs w:val="16"/>
        </w:rPr>
        <w:t> Среди безработных Могилевского посредбюро сильно развито хулиганство. С общественных работ были сняты несколько человек хулиганов, которые направились в посредбюро и начали там дебоширить. Группа безработных, подстрекаемая хулиганами, с угрозами требовала у зав. посредбюро посылки на работу. Заведующего хватали за горло, осыпали матерными ругательствами, грозили побить и бросали в него табуретками. Когда безработных этой группы посылали на поденную работу, многие из них возвращались, указывая на малый заработок, и угрозами заставляли снова посылать их на общественные работы. В помещении посредбюро эти хулиганы устраивают драки. В двух случаях отдельные безработные были сильно избиты пьяными дебоширами. Сотрудник посредбюро раввин-подросток, избит одним безработным за то, что раввин пытался препятствовать ломке окна.</w:t>
      </w:r>
    </w:p>
    <w:p w14:paraId="098FC830"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w:t>
      </w:r>
      <w:r w:rsidRPr="00C2525C">
        <w:rPr>
          <w:rFonts w:ascii="Times New Roman" w:hAnsi="Times New Roman" w:cs="Times New Roman"/>
          <w:iCs/>
          <w:color w:val="002060"/>
          <w:sz w:val="16"/>
          <w:szCs w:val="16"/>
        </w:rPr>
        <w:t>Гор. Одесса.</w:t>
      </w:r>
      <w:r w:rsidRPr="00C2525C">
        <w:rPr>
          <w:rFonts w:ascii="Times New Roman" w:hAnsi="Times New Roman" w:cs="Times New Roman"/>
          <w:color w:val="002060"/>
          <w:sz w:val="16"/>
          <w:szCs w:val="16"/>
        </w:rPr>
        <w:t> 27 сентября безработные деревообделочники в числе 50 человек пришли в посредбюро, заявив, что «на работу посылаются свои люди», и потребовали предоставления права хозяйственникам принимать на работу безработных по своему усмотрению. Недовольство безработных было вызвано тем, что им объявили об отсутствии работы. Группа безработных призывников поломала решетку в здании бюро, ворвалась туда и, не давая работать, взяла со стола 50 повесток</w:t>
      </w:r>
      <w:r w:rsidRPr="00C2525C">
        <w:rPr>
          <w:rFonts w:ascii="Times New Roman" w:hAnsi="Times New Roman" w:cs="Times New Roman"/>
          <w:color w:val="002060"/>
          <w:sz w:val="16"/>
          <w:szCs w:val="16"/>
          <w:vertAlign w:val="superscript"/>
        </w:rPr>
        <w:t>249</w:t>
      </w:r>
      <w:r w:rsidRPr="00C2525C">
        <w:rPr>
          <w:rFonts w:ascii="Times New Roman" w:hAnsi="Times New Roman" w:cs="Times New Roman"/>
          <w:color w:val="002060"/>
          <w:sz w:val="16"/>
          <w:szCs w:val="16"/>
        </w:rPr>
        <w:t>. Служащим пришлось перейти работать в соседнее помещение. После убеждения зав. посредбюро безработные согласились возвратить повестки.</w:t>
      </w:r>
    </w:p>
    <w:p w14:paraId="6BFF917B"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w:t>
      </w:r>
      <w:r w:rsidRPr="00C2525C">
        <w:rPr>
          <w:rFonts w:ascii="Times New Roman" w:hAnsi="Times New Roman" w:cs="Times New Roman"/>
          <w:iCs/>
          <w:color w:val="002060"/>
          <w:sz w:val="16"/>
          <w:szCs w:val="16"/>
        </w:rPr>
        <w:t>Гор. Николаев</w:t>
      </w:r>
      <w:r w:rsidRPr="00C2525C">
        <w:rPr>
          <w:rFonts w:ascii="Times New Roman" w:hAnsi="Times New Roman" w:cs="Times New Roman"/>
          <w:color w:val="002060"/>
          <w:sz w:val="16"/>
          <w:szCs w:val="16"/>
        </w:rPr>
        <w:t> (Украина). Среди безработных металлистов г. Николаева отмечено было возбужденное настроение в связи с задержкой выплаты пособия. 27 сентября у здания райкома металлистов скопилось до 500 безработных. Под влиянием выступления одного из безработных толпа (около 200 человек) хлынула во двор райкома. Двое безработных выступили с речами. Один из них предлагал выбрать делегацию в райком металлистов: «Пусть они требуют в райкоме то, что надо. Президиум Союза о нас не заботится, мы сами будем действовать, чтобы добиться работы и хлеба». Другой призывал к избиению правления райкома, говоря: «Если каждый из нас</w:t>
      </w:r>
    </w:p>
    <w:p w14:paraId="467D16CA"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возьмет по камню и пойдет в райком, то этих камней будет довольно, чтобы прикончить всех кровопийцев».</w:t>
      </w:r>
    </w:p>
    <w:p w14:paraId="47E02E01"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p w14:paraId="7E51C868" w14:textId="77777777" w:rsidR="00EF0467" w:rsidRPr="00C2525C" w:rsidRDefault="00EF04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Секретарь ИНФО ОГПУ Кучеров (17166).</w:t>
      </w:r>
    </w:p>
    <w:p w14:paraId="22823B23" w14:textId="77777777" w:rsidR="00EF0467" w:rsidRPr="00C2525C" w:rsidRDefault="00EF0467"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923833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626D6B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ACBD3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30 октября и 5 ноября 1926. Из протокола заседания Политбюро № 75, 1926 г.</w:t>
      </w:r>
    </w:p>
    <w:p w14:paraId="1885A5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Доклад об обследовании Бюро по обслуживанию иностранцев </w:t>
      </w:r>
    </w:p>
    <w:p w14:paraId="5A2F50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Обязать Бюробин расширить свою организацию таким образом, чтобы она могла охватить всех приезжающих в Москву иностранцев, и представлять в ЦК еженедельно краткие письменные отчеты и доклады о деятельности аппарата Бюробина (11652).</w:t>
      </w:r>
    </w:p>
    <w:p w14:paraId="642592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0811C2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421F0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14C4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октября 1926 от перетонита, полученного в результате ранения, умер Г.Гудини (3907,145).</w:t>
      </w:r>
    </w:p>
    <w:p w14:paraId="68C181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28F83B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6BD28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1C682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проект У-2 обсуждался на заседании Техсовета Авиатреста. Постановили общее направление, принятое ОСС признать правильным (228,59).</w:t>
      </w:r>
    </w:p>
    <w:p w14:paraId="0792BC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359D9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октября 1926 Н.Н.П. возглавил ОПО-1, организовав работу конструкторов по методу бригадной специализации, оказавшемуся жизнеспособным и перспективным. Опытные ОПО-1 испытывал М.М.Громов (80,415).</w:t>
      </w:r>
    </w:p>
    <w:p w14:paraId="48FCCB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специализация была введена Н.Н.П. еще в феврале 1926 в рамках ОСС или даже еще раньше - в октябре 1924</w:t>
      </w:r>
    </w:p>
    <w:p w14:paraId="252135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5FE20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октября 1926 г. опытный отдел ГАЗ-1 стал ОСС ЦКБ ВСНХ (11982).</w:t>
      </w:r>
    </w:p>
    <w:p w14:paraId="012525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9097C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Н.Н.П. подготовил предварительный проект И-3, но летные данные значительно отличались от заданных, что вызвало разногласия Авиатреста и ВВС. Поручили разработать новый и за месяц Н.Н.П. предложил 17 (9651,64).</w:t>
      </w:r>
    </w:p>
    <w:p w14:paraId="4BEF36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30CAC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г., когда первый серийный ТБ-1 один еще не вышел из цехов завода в Филях, А. Н. Туполев уже дал указание своим сотрудникам подготовить предварительный проект "крейсера". Предполагалось, что это будет как бы уменьшенный ТБ-1 - двухмоторный (под два двигателя мощностью по 500- 600 л.с.) цельнометаллический свободнонесущий моноплан с гофрированной обшивкой. Основным назначением самолета, названного АНТ-7, тогда считались функции многоместного истребителя сопровождения. Машина должна была стать трехместной. Ознакомившись с результатами работы туполевцев, Управление ВВС (УВВС) признало их целесообразность и приступило к разработке официальных технических требований к самолету такого класса. Готовили их, не особенно спеша, и неоднократно переделывали. Первый вариант задания, утвержденный 9 августа 1927 г., определял полезную нагрузку в 588 кг, а основным назначением машины считал дальнюю разведку. В связи с этим АНТ-7 получил от УВВС обозначение Р-6 (12036).</w:t>
      </w:r>
    </w:p>
    <w:p w14:paraId="08345B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BA85F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года опытный отдел завода № 23 был преобразован в самостоятельный отдел морского опытного самолетостроения (ОМОС), получив статус центрального КБ Авиационного треста. В том же году на базе ремонтно-авиационных мастерских № 3 образовалось еще одно авиационное предприятие — завод № 47, подчиненный Авиаремтресту. Первоначально на нем занимались исключительно ремонтом летательных аппаратов, а затем освоили полную сборку лицензионных моторов и провели большие подготовительные работы для самостоятельного выпуска самолетов с нулевого цикла. Завод же № 3 “Красный летчик” в 1920-е годы превратился в крупнейшее предприятие, где был освоен серийный выпуск гидросамолетов (М-9, М-23, М-24), учебно-тренировочных летательных аппаратов для РККА (У-1, У-2), началось производство разведывательных самолетов (МУ-1) и истребителей (И-7, И-2, И-2бис). Причем последняя модель истребителя И-2бис в то время, когда она выпускалась, считалась лучшей в своем классе машин, стоявших на вооружении ВВС РККА (11176).</w:t>
      </w:r>
    </w:p>
    <w:p w14:paraId="656B3F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На 1927/28 хозяйственный год заводу № 23 (так с декабря 1927 г. стал обозначаться ГАЗ № 3 “Красный летчик”) была выдана программа по расширению номенклатуры выпуска основной продукции с одновременным значительным количественным ростом. Например, намечалось произвести пятьдесят У-1 с дополнительным выпуском </w:t>
      </w:r>
      <w:r w:rsidRPr="00C2525C">
        <w:rPr>
          <w:rFonts w:ascii="Times New Roman" w:hAnsi="Times New Roman" w:cs="Times New Roman"/>
          <w:color w:val="002060"/>
          <w:sz w:val="16"/>
          <w:szCs w:val="16"/>
        </w:rPr>
        <w:lastRenderedPageBreak/>
        <w:t>двенадцати машин этой модели для покрытия недодела за прошлый год, двадцать МУ-1, двадцать пять У-2 и тридцать По-2. Итого в соответствии с производственным планом из цехов завода должны были выйти 125 самолетов, не считая 12 из недодела и 8 групповых ремонтных комплектов. Но в нормальный ход выполнения этого задания вмешались непредвиденные обстоятельства, вызванные решением правления Авиатреста ставить на У-2 моторы не М-11, а более совершенные — М-12. Их же поставляли два смежных предприятия (№ 24 и № 29), из-за чего потребовались дополнительные согласования. Впоследствии возникли сложности и с производством других авиационных машин. Так, в 1928/29 хозяйственном году в производственную программу завода № 23 был включен самолет конструктора Н.Н. Поликарпова По-2 с мотором М-6. Модель получилась, что называется, сырой, многие ее узлы и механизмы требовали существенной доработки, но, несмотря на это, поступило директивное указание начать ее серийное производство.</w:t>
      </w:r>
    </w:p>
    <w:p w14:paraId="5E72A8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Производственники же не только выcказывали сомнение в целесообразности подобной поспешности, но и требовали конструктивных изменений на основе конкретных замечаний. По их расчетам, например, самолету предстоял весьма затруднительный выход из штопора, из-за чего его просто не согласятся принять представители Управления ВВС РККА. Как этот недостаток, так и другие очевидные минусы модели вынудили помощника директора завода по технической части инженера В.Е. Зверева подготовить официальную записку, где в довольно категоричной форме излагалось требование или добиться разрешения на доработку модели конструктором, или санкционировать право на внесение изменений в конструкцию самолета заводскими специалистами (Там же. Ф. 1629. Оп. 8. Д. 105. Л. 86.). Было принято второе предложение, в соответствии с которым разрабатывались и вносились необходимые изменения в конструкцию “сырого” самолета, затем эффективность поправок испытывалась на первых трех моделях. В связи с этим только на первоначальные работы было истрачено 100 тыс. рублей из средств завода, и как итог — производственная программа по выпуску По-2 выполнена не была. Производство же других самолетов (У-1, У-2, МУ-1) осуществлялось в целом без отклонений от программных заданий и в установленные сроки (Там же. Ф. 1629. Оп. 8. Д. 105. Л. 86.).</w:t>
      </w:r>
    </w:p>
    <w:p w14:paraId="6FA680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связи с возникшими трудностями по освоению производства самолета По-2 и невыполнением программы 1928/29 года по его выпуску производственные задания по данной модели в следующем хозяйственном году возросли более чем в 2 раза. Так, предстояло выпустить 64 единицы того же По-2; кроме того, — 50 У-1, 8 МУ-1 и 70 У-2. Всего же за год завод № 23 должен был произвести 190 машин по основному плану, 19 для ликвидации предыдущего недодела и еще 13 в зачет задания позапрошлого года (Там же. Ф. 1629. Оп. 8. Д. 105. Л. 86.).</w:t>
      </w:r>
    </w:p>
    <w:p w14:paraId="61A8E0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Успех пришел к коллективу завода № 47, где благодаря большой подготовительной работе удалось в 1928—1929 гг. собрать, начиная с нулевого цикла, 6 новых машин (две Р-1 и четыре И-2). Менее чем за три года существования предприятия здесь освоили производство нескольких типов самолетов (Там же. Ф. 7086. Оп. 1. Д. 27. Л. 7.). С началом очередного, 1929/30 операционного года завод № 47 получил крупное производственное задание на ремонт 20 самолетов (И-2, Р-1) и 19 моторов. Кроме того, ему предстояло ввести в строй неисправные сложные узлы и агрегаты авиационной техники (стойки для шасси, валы, шатуны, рули, обтекатели) и различную аппаратуру. Хотя за первый месяц здесь полностью отремонтировали пять Р-1, один И-2 и шесть моторов, все же это не укладывалось в темпы, установленные годовым производственным заданием, которые в следующие месяцы только возросли. В течение ноября 1929 года было отремонтировано двенадцать Р-5, семнадцать И-2, семь И-2бис, а также 49 авиационных моторов. Подобные темпы удавалось поддерживать и в последующем, в результате чего в течение операционного года завод произвел ремонт в общей сложности 103 самолетов и 151 авиационного мотора (Там же. Л. 120.) (11176).</w:t>
      </w:r>
    </w:p>
    <w:p w14:paraId="26BFB4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3820472"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г., когда первый серийный ТБ-1 ещё не вышел из цехов завода № 22 в Филях, а А.Н. Туполев уже дал указания своим сотрудникам в АГОС ЦАГИ подготовить предварительный проект «крейсера». Предполагалось, что это будет как бы маленький ТБ-1 - двухмоторный (под два двигателя мощностью 500 - 600 л.с.) цельнометаллический свободнонесущий моноплан с гофрированной обшивкой. Основным назначением самолёта, названного АНТ-7, считались функции многоместного истребителя сопровождения. Машина задумывалась трёхместной (12264).</w:t>
      </w:r>
    </w:p>
    <w:p w14:paraId="4DF14F79" w14:textId="77777777" w:rsidR="006302FA" w:rsidRPr="00C2525C" w:rsidRDefault="006302FA" w:rsidP="00C2525C">
      <w:pPr>
        <w:spacing w:after="0" w:line="240" w:lineRule="auto"/>
        <w:jc w:val="both"/>
        <w:rPr>
          <w:rFonts w:ascii="Times New Roman" w:hAnsi="Times New Roman" w:cs="Times New Roman"/>
          <w:color w:val="002060"/>
          <w:sz w:val="16"/>
          <w:szCs w:val="16"/>
        </w:rPr>
      </w:pPr>
    </w:p>
    <w:p w14:paraId="3D82A8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октябре 1926 года был готов проект МР-1 с металлическими поплавками, разработанный на ГАЗ-5 немецким инженером Мюнцель, работающим по контракту, но 3 марта 1927 г. задание переадресовали ОСС. Там проект Мюнцеля изучили и сочли несовершенным. Металлические поплавки подверг критике М.М. Шишмарев. По его мнению, объем был недостаточен, обводы не обеспечивали должной мореходности, шасси в целом неустойчиво к боковому удару, а амортизация слишком жестка. Конструкцию рассчитали на прочность заново, и некоторые места усилили. 6 мая Авиатрест распорядился изготовить узлы шасси и провести статиспытания. В конце июня узлы были готовы, а в августе в ЦАГИ провели испытания (11923). </w:t>
      </w:r>
    </w:p>
    <w:p w14:paraId="588444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54F3E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на гидродроме завода 7 в Филях закончили испытания гидроплана МР-1 N 3030 с Либерти, металлическими поплавками, передней кромкой вертикального оперения и увеличенной площадью РН. испытания велись с сентября. Л Я.Н.Моисеев и хронометрист В.В.Никитин высоко оценили машину (2773,21).</w:t>
      </w:r>
    </w:p>
    <w:p w14:paraId="2C1764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87194E2" w14:textId="77777777" w:rsidR="00CB1C03" w:rsidRPr="00C2525C" w:rsidRDefault="00CB1C03" w:rsidP="00C2525C">
      <w:pPr>
        <w:pStyle w:val="83"/>
        <w:shd w:val="clear" w:color="auto" w:fill="auto"/>
        <w:spacing w:after="0" w:line="240" w:lineRule="auto"/>
        <w:ind w:firstLine="0"/>
        <w:jc w:val="both"/>
        <w:rPr>
          <w:rFonts w:ascii="Times New Roman" w:hAnsi="Times New Roman"/>
          <w:color w:val="002060"/>
          <w:sz w:val="16"/>
          <w:szCs w:val="16"/>
        </w:rPr>
      </w:pPr>
      <w:r w:rsidRPr="00C2525C">
        <w:rPr>
          <w:rFonts w:ascii="Times New Roman" w:hAnsi="Times New Roman"/>
          <w:color w:val="002060"/>
          <w:sz w:val="16"/>
          <w:szCs w:val="16"/>
        </w:rPr>
        <w:t>В октябре 1926 года летчик Т.С. Жуков вывез на МУР-1 в учебный полет летчика Растягаева (12119).</w:t>
      </w:r>
    </w:p>
    <w:p w14:paraId="586960D1" w14:textId="77777777" w:rsidR="00CB1C03" w:rsidRPr="00C2525C" w:rsidRDefault="00CB1C03" w:rsidP="00C2525C">
      <w:pPr>
        <w:spacing w:after="0" w:line="240" w:lineRule="auto"/>
        <w:jc w:val="both"/>
        <w:rPr>
          <w:rFonts w:ascii="Times New Roman" w:hAnsi="Times New Roman" w:cs="Times New Roman"/>
          <w:color w:val="002060"/>
          <w:sz w:val="16"/>
          <w:szCs w:val="16"/>
        </w:rPr>
      </w:pPr>
    </w:p>
    <w:p w14:paraId="5DB40D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НТК УВВС одобрил проект и не дожидаясь окончания этого долгого процесса, завод ГАЗ-1 приступил к постройке первой машины МР-1 М-5. Ее завершили в середине октября 1926 г. Первый полет опытного образца № 3017 состоялся 19 октября 1926 г. на Москве-реке в Филях; машину пилотировал В.Н. Филиппов. Авиатресту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облетывал М.М. Громов (11923).</w:t>
      </w:r>
    </w:p>
    <w:p w14:paraId="5F650D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 1918 г. здесь развернута Авиарембаза и склад авиационного имущества. </w:t>
      </w:r>
    </w:p>
    <w:p w14:paraId="42CA85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E7FE9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октябре 1926 г. мастерские (Завод № 45 </w:t>
      </w:r>
      <w:r w:rsidRPr="00C2525C">
        <w:rPr>
          <w:rFonts w:ascii="Times New Roman" w:hAnsi="Times New Roman" w:cs="Times New Roman"/>
          <w:color w:val="002060"/>
          <w:sz w:val="16"/>
          <w:szCs w:val="16"/>
          <w:lang w:val="en-US"/>
        </w:rPr>
        <w:t>HKBM</w:t>
      </w:r>
      <w:r w:rsidRPr="00C2525C">
        <w:rPr>
          <w:rFonts w:ascii="Times New Roman" w:hAnsi="Times New Roman" w:cs="Times New Roman"/>
          <w:color w:val="002060"/>
          <w:sz w:val="16"/>
          <w:szCs w:val="16"/>
        </w:rPr>
        <w:t xml:space="preserve">, </w:t>
      </w:r>
      <w:r w:rsidRPr="00C2525C">
        <w:rPr>
          <w:rFonts w:ascii="Times New Roman" w:hAnsi="Times New Roman" w:cs="Times New Roman"/>
          <w:color w:val="002060"/>
          <w:sz w:val="16"/>
          <w:szCs w:val="16"/>
          <w:lang w:val="en-US"/>
        </w:rPr>
        <w:t>BCHX</w:t>
      </w:r>
      <w:r w:rsidRPr="00C2525C">
        <w:rPr>
          <w:rFonts w:ascii="Times New Roman" w:hAnsi="Times New Roman" w:cs="Times New Roman"/>
          <w:color w:val="002060"/>
          <w:sz w:val="16"/>
          <w:szCs w:val="16"/>
        </w:rPr>
        <w:t>, НКТП, НКОП, НКАП, Завод «Ремвозду*» УВВС / г. Севастополь/), созданные в 1918 около Севастополя на берегу Килен-Бухты, где в 1901-1904 были образованы в системе военного ведомства мастерские по ремонту отдельных образцов техники Черноморского флота, были реорганизованы в ремонтный завод «Ремвоздух» и переданы в объединение «Промвоздух». Далее завод получил № 45. Пост, президиума ВСНХ от 17.07.1929 г. передан с 1.10.1929 г. в ведение Авиатреста ВСНХ. С 1930 г. - в ведении ВАО ВСНХ, с 1932 г. - в ремонтном тресте ГУАП НКТП. В 02.1937-12.1938 г. - в ведении 1ГУ НКОП.</w:t>
      </w:r>
    </w:p>
    <w:p w14:paraId="3C3C12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 Авиатреста № 56 от 31.12.1929 г. на заводе организован моботдел. В 1930-е  г. имел гидробазу в бухте Голландия.</w:t>
      </w:r>
    </w:p>
    <w:p w14:paraId="67B13A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Занимался ремонтом самолетов воздушных сил Черного моря: МР-1, Р-1, «Савойя-16», «Савойя-62», «Хейнкель» и др. Производство запчастей, крыльев. Производственная программа завода на 1937 г.: 5 АРК-3. По пр. № 00235 от 29.10.1937 г. на заводе организован капремонт авиамоторов торпедных катеров ГМ-34, чтобы в 1938 г. отремонтировать 30 моторов. Перед войной начато освоение выпуска плоскостей для ЛаГГ-З.</w:t>
      </w:r>
    </w:p>
    <w:p w14:paraId="152C31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заводе с 1935 г. до 1939 г. работало ОКБ гл. конструктора И.В. Четверикова (до этого- гл. конструктор в НИИ ГВФ).</w:t>
      </w:r>
    </w:p>
    <w:p w14:paraId="5B611C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08.1941 г. завод № 45 6ГУ НКАП эвакуирован в Тбилиси на площадку завода № 448 и выбыл из состава действующих.</w:t>
      </w:r>
    </w:p>
    <w:p w14:paraId="3782CD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приказу № 1025сс от 27.09.1941 г. ремонтную базу завода со всеми зданиями и сооружениями передали УВВС Черноморского флота. Далее по приказу № 411с от 24.06.1944 г. территория и здания бывшего завода переданы НКВМФ.</w:t>
      </w:r>
    </w:p>
    <w:p w14:paraId="300907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Численность персонала (1939 г.)- около 1500 чел.</w:t>
      </w:r>
    </w:p>
    <w:p w14:paraId="657013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Директор (13.01.1937-05.1940 г.)- И.Н. Смирнов, (05.1940 г.-)- И.Н. Мартынов.</w:t>
      </w:r>
    </w:p>
    <w:p w14:paraId="17A279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Технический директор (13.01.1937 г.-)- В.П. Корвин.</w:t>
      </w:r>
    </w:p>
    <w:p w14:paraId="4F0B95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инженер (13.01-3.10.1937 г.)- В.Л(П). Корвин, (3.10.1937 г.-)- С.С. Сергеев.</w:t>
      </w:r>
    </w:p>
    <w:p w14:paraId="0A7475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конструктор (1935-39 г.)- И.В. Четвериков (11982).</w:t>
      </w:r>
    </w:p>
    <w:p w14:paraId="30BE03A0" w14:textId="77777777" w:rsidR="00650E5B" w:rsidRPr="00C2525C" w:rsidRDefault="00650E5B" w:rsidP="00C2525C">
      <w:pPr>
        <w:autoSpaceDE w:val="0"/>
        <w:autoSpaceDN w:val="0"/>
        <w:adjustRightInd w:val="0"/>
        <w:spacing w:after="0" w:line="240" w:lineRule="auto"/>
        <w:jc w:val="both"/>
        <w:rPr>
          <w:rFonts w:ascii="Times New Roman" w:hAnsi="Times New Roman" w:cs="Times New Roman"/>
          <w:color w:val="002060"/>
          <w:sz w:val="16"/>
          <w:szCs w:val="16"/>
        </w:rPr>
      </w:pPr>
    </w:p>
    <w:p w14:paraId="049DD1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г. завод (Чугунолитейный и механический завод «</w:t>
      </w:r>
      <w:r w:rsidRPr="00C2525C">
        <w:rPr>
          <w:rFonts w:ascii="Times New Roman" w:hAnsi="Times New Roman" w:cs="Times New Roman"/>
          <w:color w:val="002060"/>
          <w:sz w:val="16"/>
          <w:szCs w:val="16"/>
          <w:lang w:val="en-US"/>
        </w:rPr>
        <w:t>P</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P</w:t>
      </w:r>
      <w:r w:rsidRPr="00C2525C">
        <w:rPr>
          <w:rFonts w:ascii="Times New Roman" w:hAnsi="Times New Roman" w:cs="Times New Roman"/>
          <w:color w:val="002060"/>
          <w:sz w:val="16"/>
          <w:szCs w:val="16"/>
        </w:rPr>
        <w:t>. Озолинг и наследники», 2-й ремонтно- механический и литейный завод им. Коппа, Механический завод № 7, Механический завод № 8 ВСНХ, Ленинградский государственный завод текстильных машин «Лентекстильмаш» НКТП, НКОМ /г. Санкт-Петербург,  г. Петроград,  г. Ленинград/) был восстановлен. В 1930 г. переименован в механический завод № 7, в 1931 г. - в № 8 в ведении Всесоюзного треста текстильного машиностроения ВСНХ. С 1934 г. - в ведении ГУ текстильного машиностроения НКТП, с 1939 г. - НКОМ. 22.11.1937 г. передан в распоряжение ленинградского текстильного центра и переименован в Ленинградский государственный завод текстильных машин «Лентекстильмаш».</w:t>
      </w:r>
    </w:p>
    <w:p w14:paraId="356944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ЭКОСО при СНК № 684-142сс от 23.09.1938 г. по пр. НКОП № 395сс от 8.10.1938 г. на завод с завода № 7 ЗГУ с 01.1939 г. передано производство хлопчатобумажных ленточных текстильных машин.</w:t>
      </w:r>
    </w:p>
    <w:p w14:paraId="226845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приказу № 551сс/261сс от 15.10 1940 г. корпус завода «Лентекстильмаш» НКОМ был передан НКАП в состав вновь созданного завода № 387.</w:t>
      </w:r>
    </w:p>
    <w:p w14:paraId="154464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08.1941 г. завод эвакуирован в Казань, где и остался.</w:t>
      </w:r>
    </w:p>
    <w:p w14:paraId="7BC76D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1944 г. на старой площадке завода в Ленинграде образован завод № 287 НКАП (11982).</w:t>
      </w:r>
    </w:p>
    <w:p w14:paraId="2CC772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A6EF4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года заводом 24 начал проектироваться мотор М-15 (6998, 9-14).</w:t>
      </w:r>
    </w:p>
    <w:p w14:paraId="0DB6F5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EEC5B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на основе ТБ-1 решили сделать аналогичную машину, но меньших размеров, который потом стал Р-6 (92,352). Работы начались по инициативе А.Н.Т., но вскоре получили поддержку УВВС (346,34).</w:t>
      </w:r>
    </w:p>
    <w:p w14:paraId="0C8D1A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C3FA6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П1-БМВ ОСС был предъявлен на полетные испытания и испытания проходили до декабря 1926 (2279).</w:t>
      </w:r>
    </w:p>
    <w:p w14:paraId="50EEE6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81483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началась постройка АНТ-6 (ТБ-3) (514).</w:t>
      </w:r>
    </w:p>
    <w:p w14:paraId="460EE4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 в октябре 1929 (1852,43).</w:t>
      </w:r>
    </w:p>
    <w:p w14:paraId="445CBE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506E2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1926-го первый же полет на МР-2 для летчика из НИИ ВВС Ф.Растегаева стал роковым. Взлетев, гидросамолет на малой высоте сделал несколько продольных колебаний, которые все больше усиливались, и перейдя в пикирование, ударился о воду. Причины катастрофы прояснились после продувки модели МР-2 в аэродинамической трубе ЦАГИ. Оказалось, что центровка далеко вышла за пределы задней допустимой -48%. Основная претензия - катастрофически недопустимая продольная неустойчивость МР-2. И это было тем досаднее, что ранние морские самолеты Григоровича М-5 и М-9, построенные в 1915-м, заняли по праву ведущее место в гидроавиации. Недаром по просьбе правительства США царское правительство продало несколько самолетов М-9 США для изучения конструкции. Технологическая документация и чертежи летающей лодки М-9 были переданы и Англии (5998).</w:t>
      </w:r>
    </w:p>
    <w:p w14:paraId="641D69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7745D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г. на московском ГАЗ № 2 «Икар» начали проектировать М-15 - первый из двигателей семейства ДВИГАТЕЛЕЙ ВОЗДУШНОГО ОХЛАЖДЕНИЯ ЗАВОДА № 24. Работой руководи</w:t>
      </w:r>
      <w:r w:rsidRPr="00C2525C">
        <w:rPr>
          <w:rFonts w:ascii="Times New Roman" w:hAnsi="Times New Roman" w:cs="Times New Roman"/>
          <w:color w:val="002060"/>
          <w:sz w:val="16"/>
          <w:szCs w:val="16"/>
        </w:rPr>
        <w:softHyphen/>
        <w:t>ли А.А. Бессонов и А.П. Островский. 9-цилиндровый мотор по заданию должен был являться советским аналогом американского двигателя Пратт-Уитни «Хорнет». Предполагалось, что он станет массовым мотором для истребительной авиации. Копией «Хорнета» М-15 не являлся: в нем было немало оригинальных конструкторских решений. В частности, все прицепные шатуны сделали одной длины при одинаковых радиусах проушин главного шатуна. Одина</w:t>
      </w:r>
      <w:r w:rsidRPr="00C2525C">
        <w:rPr>
          <w:rFonts w:ascii="Times New Roman" w:hAnsi="Times New Roman" w:cs="Times New Roman"/>
          <w:color w:val="002060"/>
          <w:sz w:val="16"/>
          <w:szCs w:val="16"/>
        </w:rPr>
        <w:softHyphen/>
        <w:t>ковую величину хода поршня во всех цилиндрах при этом обеспечили раз</w:t>
      </w:r>
      <w:r w:rsidRPr="00C2525C">
        <w:rPr>
          <w:rFonts w:ascii="Times New Roman" w:hAnsi="Times New Roman" w:cs="Times New Roman"/>
          <w:color w:val="002060"/>
          <w:sz w:val="16"/>
          <w:szCs w:val="16"/>
        </w:rPr>
        <w:softHyphen/>
        <w:t>ной высотой установки фланца цилиндра относительно картера. От «Хор</w:t>
      </w:r>
      <w:r w:rsidRPr="00C2525C">
        <w:rPr>
          <w:rFonts w:ascii="Times New Roman" w:hAnsi="Times New Roman" w:cs="Times New Roman"/>
          <w:color w:val="002060"/>
          <w:sz w:val="16"/>
          <w:szCs w:val="16"/>
        </w:rPr>
        <w:softHyphen/>
        <w:t>нета» в основном заимствовали конструкцию цилиндра и его головки. Несмотря на несколько реорганизаций, прошедших в последующее вре</w:t>
      </w:r>
      <w:r w:rsidRPr="00C2525C">
        <w:rPr>
          <w:rFonts w:ascii="Times New Roman" w:hAnsi="Times New Roman" w:cs="Times New Roman"/>
          <w:color w:val="002060"/>
          <w:sz w:val="16"/>
          <w:szCs w:val="16"/>
        </w:rPr>
        <w:softHyphen/>
        <w:t>мя (создание ОМО ЦКБ и объединение ГАЗ № 2 и ГАЗ № 4 в единый завод № 24 в марте 1927 г.), работа над проектом продолжалась. В ав</w:t>
      </w:r>
      <w:r w:rsidRPr="00C2525C">
        <w:rPr>
          <w:rFonts w:ascii="Times New Roman" w:hAnsi="Times New Roman" w:cs="Times New Roman"/>
          <w:color w:val="002060"/>
          <w:sz w:val="16"/>
          <w:szCs w:val="16"/>
        </w:rPr>
        <w:softHyphen/>
        <w:t>густе 1927 г. первоначальный вариант проекта завершили и с сентября приступили к изготовлению двух опытных образцов. К этому времени конструкторы подготовили второй вариант проекта, на</w:t>
      </w:r>
      <w:r w:rsidRPr="00C2525C">
        <w:rPr>
          <w:rFonts w:ascii="Times New Roman" w:hAnsi="Times New Roman" w:cs="Times New Roman"/>
          <w:color w:val="002060"/>
          <w:sz w:val="16"/>
          <w:szCs w:val="16"/>
        </w:rPr>
        <w:softHyphen/>
        <w:t>званный 2М-15 (он же «М-15 облегченный»). Вес двигателя за счет некото</w:t>
      </w:r>
      <w:r w:rsidRPr="00C2525C">
        <w:rPr>
          <w:rFonts w:ascii="Times New Roman" w:hAnsi="Times New Roman" w:cs="Times New Roman"/>
          <w:color w:val="002060"/>
          <w:sz w:val="16"/>
          <w:szCs w:val="16"/>
        </w:rPr>
        <w:softHyphen/>
        <w:t>рых деталей снизили, одновременно усилив головки цилиндров и изменив конструкцию клапанов. 14 сентября 1927 г. этот проект был утвержден НК УВВС. На заводе приступили к его окончательной доработке. С июля 1928 г. начались испытания первого опытного образца М-15. Но результаты не удовлетворили конструкторов. Мощность получилась мень</w:t>
      </w:r>
      <w:r w:rsidRPr="00C2525C">
        <w:rPr>
          <w:rFonts w:ascii="Times New Roman" w:hAnsi="Times New Roman" w:cs="Times New Roman"/>
          <w:color w:val="002060"/>
          <w:sz w:val="16"/>
          <w:szCs w:val="16"/>
        </w:rPr>
        <w:softHyphen/>
        <w:t>ше расчетной, а вес двигателя превышал записанный в задании. Поэтому третий опытный образец начали изготавливать по чертежам 2М-15, введя для улучшения высотных характеристик односкоростной ПЦН по образцу английского мотора «Юпитер» VII. Нагнетатель проектировали, имея на руках лишь несколько картинок из иностранных журналов. Третий эк</w:t>
      </w:r>
      <w:r w:rsidRPr="00C2525C">
        <w:rPr>
          <w:rFonts w:ascii="Times New Roman" w:hAnsi="Times New Roman" w:cs="Times New Roman"/>
          <w:color w:val="002060"/>
          <w:sz w:val="16"/>
          <w:szCs w:val="16"/>
        </w:rPr>
        <w:softHyphen/>
        <w:t>земпляр закончили в августе 1929 г. и в том же месяце приступили к стендовым испытаниям. У конструкторов возникла идея создания на базе 2М-15 унифицирован</w:t>
      </w:r>
      <w:r w:rsidRPr="00C2525C">
        <w:rPr>
          <w:rFonts w:ascii="Times New Roman" w:hAnsi="Times New Roman" w:cs="Times New Roman"/>
          <w:color w:val="002060"/>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C2525C">
        <w:rPr>
          <w:rFonts w:ascii="Times New Roman" w:hAnsi="Times New Roman" w:cs="Times New Roman"/>
          <w:color w:val="002060"/>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C2525C">
        <w:rPr>
          <w:rFonts w:ascii="Times New Roman" w:hAnsi="Times New Roman" w:cs="Times New Roman"/>
          <w:color w:val="002060"/>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C2525C">
        <w:rPr>
          <w:rFonts w:ascii="Times New Roman" w:hAnsi="Times New Roman" w:cs="Times New Roman"/>
          <w:color w:val="002060"/>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C2525C">
        <w:rPr>
          <w:rFonts w:ascii="Times New Roman" w:hAnsi="Times New Roman" w:cs="Times New Roman"/>
          <w:color w:val="002060"/>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C2525C">
        <w:rPr>
          <w:rFonts w:ascii="Times New Roman" w:hAnsi="Times New Roman" w:cs="Times New Roman"/>
          <w:color w:val="002060"/>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C2525C">
        <w:rPr>
          <w:rFonts w:ascii="Times New Roman" w:hAnsi="Times New Roman" w:cs="Times New Roman"/>
          <w:color w:val="002060"/>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26375D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Характеристики:</w:t>
      </w:r>
    </w:p>
    <w:p w14:paraId="34FE29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9-цилиндровый, звездообразный, четырехтактный, воздушного охлаж</w:t>
      </w:r>
      <w:r w:rsidRPr="00C2525C">
        <w:rPr>
          <w:rFonts w:ascii="Times New Roman" w:hAnsi="Times New Roman" w:cs="Times New Roman"/>
          <w:color w:val="002060"/>
          <w:sz w:val="16"/>
          <w:szCs w:val="16"/>
        </w:rPr>
        <w:softHyphen/>
        <w:t>дения;</w:t>
      </w:r>
    </w:p>
    <w:p w14:paraId="1585C07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450/660 л.с.;</w:t>
      </w:r>
    </w:p>
    <w:p w14:paraId="473523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диаметр цилиндра/ход поршня 150/170 мм;</w:t>
      </w:r>
    </w:p>
    <w:p w14:paraId="5C8D3A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объем 27,02 л;</w:t>
      </w:r>
    </w:p>
    <w:p w14:paraId="310934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степень сжатия 5,4 (фактически 5,5-5,7);</w:t>
      </w:r>
    </w:p>
    <w:p w14:paraId="494279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безредукторный;</w:t>
      </w:r>
    </w:p>
    <w:p w14:paraId="162E52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мощность и вес в зависимости от модификации и серии;</w:t>
      </w:r>
    </w:p>
    <w:p w14:paraId="0A2DBAA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имел ПЦН и синхронизатор. Известны варианты:</w:t>
      </w:r>
    </w:p>
    <w:p w14:paraId="175DA43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М-15, первоначальный вариант. Изготовлен в двух опытных экзем</w:t>
      </w:r>
      <w:r w:rsidRPr="00C2525C">
        <w:rPr>
          <w:rFonts w:ascii="Times New Roman" w:hAnsi="Times New Roman" w:cs="Times New Roman"/>
          <w:color w:val="002060"/>
          <w:sz w:val="16"/>
          <w:szCs w:val="16"/>
        </w:rPr>
        <w:softHyphen/>
        <w:t>плярах. Мощность по проекту 500/600 л.с., вес 420 кг.</w:t>
      </w:r>
    </w:p>
    <w:p w14:paraId="7E723AE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2М-15, второй вариант конструкции с усиленными головками цилин</w:t>
      </w:r>
      <w:r w:rsidRPr="00C2525C">
        <w:rPr>
          <w:rFonts w:ascii="Times New Roman" w:hAnsi="Times New Roman" w:cs="Times New Roman"/>
          <w:color w:val="002060"/>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C2525C">
        <w:rPr>
          <w:rFonts w:ascii="Times New Roman" w:hAnsi="Times New Roman" w:cs="Times New Roman"/>
          <w:color w:val="002060"/>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7F4BB1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 устанавливался на самолетах К-5, И-5 (опытные образцы), пред</w:t>
      </w:r>
      <w:r w:rsidRPr="00C2525C">
        <w:rPr>
          <w:rFonts w:ascii="Times New Roman" w:hAnsi="Times New Roman" w:cs="Times New Roman"/>
          <w:color w:val="002060"/>
          <w:sz w:val="16"/>
          <w:szCs w:val="16"/>
        </w:rPr>
        <w:softHyphen/>
        <w:t>лагался для установки на И-4 (11852).</w:t>
      </w:r>
    </w:p>
    <w:p w14:paraId="15F689E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E160A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октября 1926 г. конструкторский отдел завода № 24 в Москве под руководством А.А. Бессонова и А.П. Островского пытались создать советскую копию американского мотора Пратт-Уитни "Хорнет" - М-15. "Живого" "Хорнета" у нас никто не видел, и в результате получилось сочетание цилиндров и головок "американца" с французским нагнетателем (спроектированным по картинкам из журналов) и целой кучей оригинальных конструктивных элементов. На высоте 5000 м М-15 должен был развивать мощность 650 л.с. В июне 1928 г. новый мотор поставили на станок для испытаний. За ним последовал второй образец, а уже третий был сделан по чертежам модификации 2М-15 - облегчённый и упрочнённый. Именно этот вариант стал основой для эталона серийного производства М-15, начатого в конце 1930 г. М-15 по габаритам и весу был близок к "Юпитеру", что позволило достаточно просто "вписать" его на соответствующее место. В результате появились два варианта проекта И-5, отличавшиеся типом мотора (11997).</w:t>
      </w:r>
    </w:p>
    <w:p w14:paraId="1E8CCD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BFD79D"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w:t>
      </w:r>
      <w:r w:rsidRPr="00C2525C">
        <w:rPr>
          <w:rFonts w:ascii="Times New Roman" w:hAnsi="Times New Roman" w:cs="Times New Roman"/>
          <w:color w:val="002060"/>
          <w:sz w:val="16"/>
          <w:szCs w:val="16"/>
        </w:rPr>
        <w:softHyphen/>
        <w:t>ре 1926 г. построили дизель Микулина Альфа” и потом почти три года безрезультатно испыты</w:t>
      </w:r>
      <w:r w:rsidRPr="00C2525C">
        <w:rPr>
          <w:rFonts w:ascii="Times New Roman" w:hAnsi="Times New Roman" w:cs="Times New Roman"/>
          <w:color w:val="002060"/>
          <w:sz w:val="16"/>
          <w:szCs w:val="16"/>
        </w:rPr>
        <w:softHyphen/>
        <w:t>вали и доводили (12062).</w:t>
      </w:r>
    </w:p>
    <w:p w14:paraId="4CBF66F8"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p>
    <w:p w14:paraId="65DE16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октября 1926 г. в Москве и Таганроге на Р-1 стали ставить турели со спаренными пулеметами, хотя впервые поставили доработанную турель ТОЗ с вилкой для спаренных пулеметов «Льюис», которую вскоре утвердил НК, еще в августе 1925 на машине № 2533. К спаренной установке полагался боезапас из восьми дисков, позже его увеличили до десяти (11923).</w:t>
      </w:r>
    </w:p>
    <w:p w14:paraId="1403C8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0263E6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634D8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467387C" w14:textId="77777777" w:rsidR="00CB1C03" w:rsidRPr="00C2525C" w:rsidRDefault="00CB1C03" w:rsidP="00C2525C">
      <w:pPr>
        <w:pStyle w:val="ae"/>
        <w:spacing w:before="0" w:after="0"/>
        <w:jc w:val="both"/>
        <w:rPr>
          <w:color w:val="002060"/>
          <w:sz w:val="16"/>
          <w:szCs w:val="16"/>
        </w:rPr>
      </w:pPr>
      <w:r w:rsidRPr="00C2525C">
        <w:rPr>
          <w:color w:val="002060"/>
          <w:sz w:val="16"/>
          <w:szCs w:val="16"/>
        </w:rPr>
        <w:t>В октябре 1926 в ходе реорганизации Военно-промышленного управления Ковровский пулеметный завод включен в состав Ружейно-пулеметного треста.</w:t>
      </w:r>
    </w:p>
    <w:p w14:paraId="76EEB606" w14:textId="77777777" w:rsidR="00CB1C03" w:rsidRPr="00C2525C" w:rsidRDefault="00CB1C03" w:rsidP="00C2525C">
      <w:pPr>
        <w:pStyle w:val="ae"/>
        <w:spacing w:before="0" w:after="0"/>
        <w:jc w:val="both"/>
        <w:rPr>
          <w:color w:val="002060"/>
          <w:sz w:val="16"/>
          <w:szCs w:val="16"/>
        </w:rPr>
      </w:pPr>
      <w:r w:rsidRPr="00C2525C">
        <w:rPr>
          <w:color w:val="002060"/>
          <w:sz w:val="16"/>
          <w:szCs w:val="16"/>
        </w:rPr>
        <w:t>Приказом по Военно-промышленному управлению должность управляющего заводом переименована в должность директора. Директором продолжает работать И.И.</w:t>
      </w:r>
    </w:p>
    <w:p w14:paraId="3ECA013C" w14:textId="77777777" w:rsidR="00CB1C03" w:rsidRPr="00C2525C" w:rsidRDefault="00CB1C03" w:rsidP="00C2525C">
      <w:pPr>
        <w:pStyle w:val="ae"/>
        <w:spacing w:before="0" w:after="0"/>
        <w:jc w:val="both"/>
        <w:rPr>
          <w:color w:val="002060"/>
          <w:sz w:val="16"/>
          <w:szCs w:val="16"/>
        </w:rPr>
      </w:pPr>
      <w:r w:rsidRPr="00C2525C">
        <w:rPr>
          <w:color w:val="002060"/>
          <w:sz w:val="16"/>
          <w:szCs w:val="16"/>
        </w:rPr>
        <w:t>Помощнику заведующего валовым производством П.Ф. Салину и токарю М.Ф. Асташеву объявлена благодарность за технические усовершенствования при изготовлении деталей для спаренной пулеметной авиаустановки. Введена новая форма пропусков на завод - с фотографиями работников (12221).</w:t>
      </w:r>
    </w:p>
    <w:p w14:paraId="669E3AC7" w14:textId="77777777" w:rsidR="00CB1C03" w:rsidRPr="00C2525C" w:rsidRDefault="00CB1C03" w:rsidP="00C2525C">
      <w:pPr>
        <w:pStyle w:val="ae"/>
        <w:spacing w:before="0" w:after="0"/>
        <w:jc w:val="both"/>
        <w:rPr>
          <w:color w:val="002060"/>
          <w:sz w:val="16"/>
          <w:szCs w:val="16"/>
        </w:rPr>
      </w:pPr>
    </w:p>
    <w:p w14:paraId="5F41D848" w14:textId="77777777" w:rsidR="00650E5B" w:rsidRPr="00C2525C" w:rsidRDefault="00650E5B"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октябре 1926 г. согласно распоряжению УС АУ РККА, из артиллерийского дивизиона Украинского военного округа на завод Красный арсенал была доставлена одна платформа Шухова под 152-мм осадное орудие весом 200 пудов обр. 1904 г. для устранения конструктивных недостатков, указанных Комиссией по улучшению материальной части Артиллерии Резерва Главного Командования и представителей школы Артиллерии Особого Назначения. Разработка чертежей </w:t>
      </w:r>
      <w:r w:rsidRPr="00C2525C">
        <w:rPr>
          <w:rFonts w:ascii="Times New Roman" w:hAnsi="Times New Roman" w:cs="Times New Roman"/>
          <w:color w:val="002060"/>
          <w:sz w:val="16"/>
          <w:szCs w:val="16"/>
        </w:rPr>
        <w:lastRenderedPageBreak/>
        <w:t>модернизированной платформы должна была проводиться специалистами Косартопа. Одновременно с этим, по указанию Арткома на НИАПе должна была проводиться проверка стрельбой, для чего на Полигон должна была быть направлена еще одна платформа [1, Ф. 7р. Оп. 1. Д. 48. Л. 1, 16–16 (об.)]. На завод означенная платформа поступила в разобранном виде в конце ноября 1926 г., к ее сборке приступили в декабре 1926 г. Однако на НИАПе означенной платформы не оказалось, и, учитывая срочность работ (к 1 февраля 1927 г. чертежи модернизированной платформы должны были быть переданы предприятиям промышленности для выполнения серийного заказа), на Полигон была направлена платформа, уже собранная к этому времени на «Красном Арсенале». На НИАПе она оказалась только в январе 1927 г., ввиду чего конструктивные предложения были выработаны инженерами Конартопа — КБ АК в отсутствие полигонных испытаний. Представленные КБ АК чертежи изменений в целом были утверждены (ЖАК по III секции № 81с от 3 февраля 1927 г.), однако после поступления платформы на НИАП потребовалось внесение в них ряда изменений по указанию А. А. Соколова. Окончательный вариант чертежей платформы Шухова был направлен в Артком только в марте 1927 г. [1, Ф. 7р. Оп. 1. Д. 48. Л. 3–5, 7, 10, 12–12 (об.), 17 (об.), 25, 27]/ В апреле 1927 г. КБ АК получило задание на составление с натуры чертежей приспособлений для перевозки платформы (передка, подкладок, ключа, тормозного башмака, стяжек и ящика для укладки мелких частей), а также разработку к передку платформы тяги для перевозки на тракторе типа «Хольт» в 75 сил [1, Ф. 7, 10, 12–12 (об.), 17 (об.), 25, 27]. Изготовление валовой партии платформы Шухова к 152-мм осадному орудию весом 200 пудов обр. 1904 г. также было поручено «Красному Арсеналу» (заказ ОАТ от 2 апреля 1927 г за № АТ-3304), однако первые два комплекта чертежей изделия были доставлены на завод из КБ АК только в августе 1927 г., досылка дополнительных экземпляров на платформу и принадлежности продолжалась по ноябрь 1927 г. включительно. Одновременно с этим КБ АК была поручена разработка способа укладки платформы Шухова на 3-тонные прицепные повозки, для чего потребовалась доставка на завод чертежей такой повозки и собственно повозки. Переписка о представлении всего необходимого между заводом, КБ АК с одной стороны, и Арткомом с другой стороны продолжалась до марта 1928 г. [1, Ф. 7р. Оп. 1. Д. 48. Л. 29, 32, 35–37, 40–44, 52]. К октябрю 1928 г. заводом были собраны две платформы Шухова, также конструкторами военно-конструкторского бюро завода для усиления платформы были внесены предложения по изменению и дополнению разработанной КБ АК походной укладки, для чего один экземпляр платформы в декабре 1928 г. был направлен на НИАП для испытания возкой и стрельбой. Окончание выполнения валового заказа (ремонт 12 и изготовление 38 платформ) было запланировано к 1 октября 1929 г. [1, Ф. 7р. Оп. 1. Д. 48. Л. 56–56 (об.)] Выполнение наряда по укладке платформы на снарядную прицепную повозку механической тяги, несмотря на успешно проведенные полигонные испытания, было начато с задержкой, ввиду оттягивания ОАТ оформления наряда. В итоге, в августе 1929 г. начальником КБ АК В. В. Ивановым было принято решение о выполнении этой работы по указаниям А. А. Соколова за счет КБ АК. Заказ по разработке укладки платформы Шухова на повозку был выполнен к 1 января 1930 г. (протоколом заводского совещания от 15 февраля 1929 г. окончание разработки укладки было запланировано к 15 февраля 1930 г.) [1, Ф. 7р. Оп. 1. Д. 48. Л. 62, 63, 65] (18628).</w:t>
      </w:r>
    </w:p>
    <w:p w14:paraId="7C1322E3" w14:textId="77777777" w:rsidR="00650E5B" w:rsidRPr="00C2525C" w:rsidRDefault="00650E5B" w:rsidP="00C2525C">
      <w:pPr>
        <w:spacing w:after="0" w:line="240" w:lineRule="auto"/>
        <w:jc w:val="both"/>
        <w:rPr>
          <w:rFonts w:ascii="Times New Roman" w:hAnsi="Times New Roman" w:cs="Times New Roman"/>
          <w:color w:val="002060"/>
          <w:sz w:val="16"/>
          <w:szCs w:val="16"/>
        </w:rPr>
      </w:pPr>
    </w:p>
    <w:p w14:paraId="052E4B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г. в НАМИ построили дизель Альфа А.А.М. для танкеток и почти три года испытывали и доводили (9035).</w:t>
      </w:r>
    </w:p>
    <w:p w14:paraId="5C0FD9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70B91F9" w14:textId="77777777" w:rsidR="00650E5B" w:rsidRPr="00C2525C" w:rsidRDefault="00650E5B"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г. в Электровакуумный завод поступило три новых заказа на три типа радиоламп в количестве 2567 шт., в ноябре - три заказа на три типа - 2131 шт., в декабре - два заказа на разработку двух типов новых образцов ламп в количестве пяти</w:t>
      </w:r>
      <w:r w:rsidRPr="00C2525C">
        <w:rPr>
          <w:rFonts w:ascii="Times New Roman" w:hAnsi="Times New Roman" w:cs="Times New Roman"/>
          <w:color w:val="002060"/>
          <w:sz w:val="16"/>
          <w:szCs w:val="16"/>
        </w:rPr>
        <w:softHyphen/>
        <w:t>десяти шт.</w:t>
      </w:r>
    </w:p>
    <w:p w14:paraId="41EBFC9C" w14:textId="77777777" w:rsidR="00650E5B" w:rsidRPr="00C2525C" w:rsidRDefault="00650E5B"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Только для завода им. Коминтерна для изготовления радиостанций по договорам 1925-1926 гг. Электровакуумный завод производил лампы девяти типов общим количеством 4266 шт. Это были усилительные лампы Микро и Р-5, генераторные лампы Г-1, Б-250, Г-100, Б-500, Г-5, а также выпрямитель</w:t>
      </w:r>
      <w:r w:rsidRPr="00C2525C">
        <w:rPr>
          <w:rFonts w:ascii="Times New Roman" w:hAnsi="Times New Roman" w:cs="Times New Roman"/>
          <w:color w:val="002060"/>
          <w:sz w:val="16"/>
          <w:szCs w:val="16"/>
        </w:rPr>
        <w:softHyphen/>
        <w:t>ные лампы К-150 для мощных радиостанций штаба фронта (ШИНА и ВАГОН).</w:t>
      </w:r>
    </w:p>
    <w:p w14:paraId="1546CFE1" w14:textId="77777777" w:rsidR="00650E5B" w:rsidRPr="00C2525C" w:rsidRDefault="00650E5B"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новый же 1927/1928 хозяйственный год только ВТУ, согласно заявке от 18 июля 1927 г., намеревалось заказать 15644 лампы восьми основ</w:t>
      </w:r>
      <w:r w:rsidRPr="00C2525C">
        <w:rPr>
          <w:rFonts w:ascii="Times New Roman" w:hAnsi="Times New Roman" w:cs="Times New Roman"/>
          <w:color w:val="002060"/>
          <w:sz w:val="16"/>
          <w:szCs w:val="16"/>
        </w:rPr>
        <w:softHyphen/>
        <w:t>ных типов.</w:t>
      </w:r>
    </w:p>
    <w:p w14:paraId="58A1B118" w14:textId="77777777" w:rsidR="00650E5B" w:rsidRPr="00C2525C" w:rsidRDefault="00650E5B"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Если же говорить в целом об объеме производства на заводе, то в начале 1926 г. здесь ежемесячно выпускалось 20000 усилительных ламп тринадцати типов, двести генераторных, в том числе и мощностью до 20 кВт. А уже пла</w:t>
      </w:r>
      <w:r w:rsidRPr="00C2525C">
        <w:rPr>
          <w:rFonts w:ascii="Times New Roman" w:hAnsi="Times New Roman" w:cs="Times New Roman"/>
          <w:color w:val="002060"/>
          <w:sz w:val="16"/>
          <w:szCs w:val="16"/>
        </w:rPr>
        <w:softHyphen/>
        <w:t>ном 1927 г. предусматривалось выпустить 832000 усилительных ламп, 3645 генераторных и 1425 рентгеновских трубок. Вместе с тем производственных площадей для выполнения этого плана было явно недостаточно. Кроме того, необходимо учитывать, что на весьма ограниченных площадях бывшего заво</w:t>
      </w:r>
      <w:r w:rsidRPr="00C2525C">
        <w:rPr>
          <w:rFonts w:ascii="Times New Roman" w:hAnsi="Times New Roman" w:cs="Times New Roman"/>
          <w:color w:val="002060"/>
          <w:sz w:val="16"/>
          <w:szCs w:val="16"/>
        </w:rPr>
        <w:softHyphen/>
        <w:t>да РОБТиТ на улице акад. Павлова (бывшей Лопухинской) электровакуумное производство размещалось вместе с постоянно растущей ЦРЛ.</w:t>
      </w:r>
    </w:p>
    <w:p w14:paraId="4E13D510" w14:textId="77777777" w:rsidR="00650E5B" w:rsidRPr="00C2525C" w:rsidRDefault="00650E5B"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связи с этим перед руководством ЭТЗСТ встала насущная задача по</w:t>
      </w:r>
      <w:r w:rsidRPr="00C2525C">
        <w:rPr>
          <w:rFonts w:ascii="Times New Roman" w:hAnsi="Times New Roman" w:cs="Times New Roman"/>
          <w:color w:val="002060"/>
          <w:sz w:val="16"/>
          <w:szCs w:val="16"/>
        </w:rPr>
        <w:softHyphen/>
        <w:t>иска путей расширения завода. Выход был найден в переводе всего Электро</w:t>
      </w:r>
      <w:r w:rsidRPr="00C2525C">
        <w:rPr>
          <w:rFonts w:ascii="Times New Roman" w:hAnsi="Times New Roman" w:cs="Times New Roman"/>
          <w:color w:val="002060"/>
          <w:sz w:val="16"/>
          <w:szCs w:val="16"/>
        </w:rPr>
        <w:softHyphen/>
        <w:t>вакуумного завода на территорию завода «Светлана». Это предприятие было организовано в 1913 г. акционерным обществом «Айваз». Корпусу, где впер</w:t>
      </w:r>
      <w:r w:rsidRPr="00C2525C">
        <w:rPr>
          <w:rFonts w:ascii="Times New Roman" w:hAnsi="Times New Roman" w:cs="Times New Roman"/>
          <w:color w:val="002060"/>
          <w:sz w:val="16"/>
          <w:szCs w:val="16"/>
        </w:rPr>
        <w:softHyphen/>
        <w:t>вые было организовано производство электрических ламп, было присвоено название «Светлана». В 1924 г. на «Светлане» было налажено производство новейших газонаполненных ламп, более выгодных и технически оснащенных. С 1927 г. завод перешел в состав Государственного электротреста. В мае 1928 г. принимается решение о переводе Электровакуумного завода, а уже в августе начинается история Ленинградского электровакуумного завода «Светлана». Вместе с заводом на «Светлану» переехала и лаборатория, в которой под руководством С.А. Векшинского проводились разработки отечественных ра</w:t>
      </w:r>
      <w:r w:rsidRPr="00C2525C">
        <w:rPr>
          <w:rFonts w:ascii="Times New Roman" w:hAnsi="Times New Roman" w:cs="Times New Roman"/>
          <w:color w:val="002060"/>
          <w:sz w:val="16"/>
          <w:szCs w:val="16"/>
        </w:rPr>
        <w:softHyphen/>
        <w:t>диоламп. В лаборатории работали лучшие научные силы страны в области электровакуумной техники: С.А. Оболенский, К.Б. Романюк, З.Н. Кондрашов, А.Г. Александров, Н.Н. Нагорный, профессор С.П. Гвоздов, научные сотруд</w:t>
      </w:r>
      <w:r w:rsidRPr="00C2525C">
        <w:rPr>
          <w:rFonts w:ascii="Times New Roman" w:hAnsi="Times New Roman" w:cs="Times New Roman"/>
          <w:color w:val="002060"/>
          <w:sz w:val="16"/>
          <w:szCs w:val="16"/>
        </w:rPr>
        <w:softHyphen/>
        <w:t>ники ЦРЛ В. А. Астафьев, С.А. Зусмановский, А. А. Иванов, С.М. Мошкович, профессор А.А. Шапошников (19098).</w:t>
      </w:r>
    </w:p>
    <w:p w14:paraId="69E19D81" w14:textId="77777777" w:rsidR="00650E5B" w:rsidRPr="00C2525C" w:rsidRDefault="00650E5B"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F643D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СТО дал задание ВСНХ на разработку долгосрочного плана оздоровления военной промышленности. Эдали в нояюре 1926, но ВСНХ попросило отсрочки до 3 кв. 1927 (9089,61).</w:t>
      </w:r>
    </w:p>
    <w:p w14:paraId="13A29B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83E62B6" w14:textId="77777777" w:rsidR="00D24935" w:rsidRPr="00C2525C" w:rsidRDefault="00D2493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октябре 1926 г. СТО дал задание ВСНХ на разработку «долгосрочного плана оздоровления военной промышленности». Военно-промышленное управление ВСНХ должно было представить план Реввоенсовету в ноябре 1926 г., но попросило отсрочки до третьего квартала 1927 г.</w:t>
      </w:r>
    </w:p>
    <w:p w14:paraId="2C5DA55A" w14:textId="77777777" w:rsidR="00D24935" w:rsidRPr="00C2525C" w:rsidRDefault="00D2493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Составленный ВСНХ предварительный проект плана развития оборонной промышленности содержал сравнительный анализ цифр проекта пятилетнего военного заказа (для мирного времени) с пятилетним же планом развития оборонных предприятий. Было выявлено существенное несоответствие между относительно постоянным военным заказом мирного времени и быстро растущей мощностью предприятий. Использование этой мощности в мирное время было, таким образом, неполным и всё уменьшающимся. По некоторым видам продукции оно составляло лишь несколько процентов от полной (т. е. при работе предприятия в три смены с полной загрузкой) мощности (9089).</w:t>
      </w:r>
    </w:p>
    <w:p w14:paraId="1F9D413E" w14:textId="77777777" w:rsidR="00D24935" w:rsidRPr="00C2525C" w:rsidRDefault="00D24935" w:rsidP="00C2525C">
      <w:pPr>
        <w:spacing w:after="0" w:line="240" w:lineRule="auto"/>
        <w:jc w:val="both"/>
        <w:rPr>
          <w:rFonts w:ascii="Times New Roman" w:hAnsi="Times New Roman" w:cs="Times New Roman"/>
          <w:color w:val="0070C0"/>
          <w:sz w:val="16"/>
          <w:szCs w:val="16"/>
        </w:rPr>
      </w:pPr>
    </w:p>
    <w:p w14:paraId="6EDCAF4D" w14:textId="77777777" w:rsidR="00D24935" w:rsidRPr="00C2525C" w:rsidRDefault="00D2493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октябре 1926 в НИМИ построен дизель «Альфа», кото</w:t>
      </w:r>
      <w:r w:rsidRPr="00C2525C">
        <w:rPr>
          <w:rFonts w:ascii="Times New Roman" w:hAnsi="Times New Roman" w:cs="Times New Roman"/>
          <w:color w:val="0070C0"/>
          <w:sz w:val="16"/>
          <w:szCs w:val="16"/>
        </w:rPr>
        <w:softHyphen/>
        <w:t>рый затем почти три года испытывали и доводили (22518).</w:t>
      </w:r>
    </w:p>
    <w:p w14:paraId="233E1DA0" w14:textId="77777777" w:rsidR="00D24935" w:rsidRPr="00C2525C" w:rsidRDefault="00D24935" w:rsidP="00C2525C">
      <w:pPr>
        <w:spacing w:after="0" w:line="240" w:lineRule="auto"/>
        <w:jc w:val="both"/>
        <w:rPr>
          <w:rFonts w:ascii="Times New Roman" w:hAnsi="Times New Roman" w:cs="Times New Roman"/>
          <w:color w:val="0070C0"/>
          <w:sz w:val="16"/>
          <w:szCs w:val="16"/>
        </w:rPr>
      </w:pPr>
    </w:p>
    <w:p w14:paraId="6037AE5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532852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CF359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в ходе внутрипартийной борьбы Г.Е.Зиновьев потерял пост председателя исполкома Коминтерна и новым председателем стал Н.И.Бухарин (1348,241).</w:t>
      </w:r>
    </w:p>
    <w:p w14:paraId="2EBEE2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BF38555" w14:textId="77777777" w:rsidR="00C00E67" w:rsidRPr="00C2525C" w:rsidRDefault="00C00E67"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г. объявили, что величайшая историческая задача строительства социалистического общества властно требует сосредоточения всех сил партии, государства и рабочего класса на вопросах хозяйственной политики. Укрепление связей государства, партии и рабочего класса свидетельствовало о том, что становление социализма предполагает укрепление, а не отмирание государственной власти. В связи с тем, что потенциал восстановительного процесса был исчерпан, в 1926 г. стали проявляться тенденции к замедлению темпов развития экономики (17146).</w:t>
      </w:r>
    </w:p>
    <w:p w14:paraId="784F01F1" w14:textId="77777777" w:rsidR="00C00E67" w:rsidRPr="00C2525C" w:rsidRDefault="00C00E67" w:rsidP="00C2525C">
      <w:pPr>
        <w:spacing w:after="0" w:line="240" w:lineRule="auto"/>
        <w:jc w:val="both"/>
        <w:rPr>
          <w:rFonts w:ascii="Times New Roman" w:hAnsi="Times New Roman" w:cs="Times New Roman"/>
          <w:color w:val="002060"/>
          <w:sz w:val="16"/>
          <w:szCs w:val="16"/>
        </w:rPr>
      </w:pPr>
    </w:p>
    <w:p w14:paraId="0A0A625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4B6AFA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20672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 1926 года к четырем месяцам тюрьмы был приговорен В. Киппенбергер. Он работал на химическом заводе в Биттерфельде и копировал секретные планы (Даллин Д. Шпионаж по-советски. — М., 2001, 104—105.) (11765).</w:t>
      </w:r>
    </w:p>
    <w:p w14:paraId="2C73B1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D603B2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FCAF9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8D465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октябре-ноябре 1926 состоялась 15 партконференция, которая отметила упрочение гегемонии крупной промышленности и дала оценку троцкистско-зиновьевского блока, предупредив, что начнут исключать (226,370).</w:t>
      </w:r>
    </w:p>
    <w:p w14:paraId="174F39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557448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FECAF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62622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 ноябрю 1926 г. переговоры между СССР и Юнкерсом зашли в тупик, в первую очередь потому, что советское руководство сочло реальным налаживание металлического самолетостроения собственными силами. Кроме того, изрядно подпортил репутацию фирмы скандал, связанный со взятками. Немцы "подмазали" сотрудников УВВС и Авиатреста, чтобы те согласились закупить ЮГ-1 по завышенной цене. Выяснилось, что на каждом самолете мы теряли около 75 тыс. рублей. </w:t>
      </w:r>
      <w:r w:rsidRPr="00C2525C">
        <w:rPr>
          <w:rFonts w:ascii="Times New Roman" w:hAnsi="Times New Roman" w:cs="Times New Roman"/>
          <w:color w:val="002060"/>
          <w:sz w:val="16"/>
          <w:szCs w:val="16"/>
        </w:rPr>
        <w:lastRenderedPageBreak/>
        <w:t>После вмешательства ОГПУ виновные были осуждены, а фирме пришлось освободить от должности директора завода Шоля. Советская сторона последовательно представила несколько все ужесточавшихся вариантов концессионного договора (3224,10).</w:t>
      </w:r>
    </w:p>
    <w:p w14:paraId="001362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2BF647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037F17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DAEEC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ноябрю 1926 г. ВВС Черно</w:t>
      </w:r>
      <w:r w:rsidRPr="00C2525C">
        <w:rPr>
          <w:rFonts w:ascii="Times New Roman" w:hAnsi="Times New Roman" w:cs="Times New Roman"/>
          <w:color w:val="002060"/>
          <w:sz w:val="16"/>
          <w:szCs w:val="16"/>
        </w:rPr>
        <w:softHyphen/>
        <w:t>морского флота состояли из 54 самолётов: Савойя-16 - 25 штук; Дорнье «Валь» - 2; «Фоккер» Д-7 - 11; по одному «Юнкерс-21» и «Юн- керс-20», четыре И-2; один ЮГ-1; «Балилла» - 11. Формирование миноносной эскадрильи к октябрю, как планировалось, из-за отсутствия самолётов-торпедоносцев не закон</w:t>
      </w:r>
      <w:r w:rsidRPr="00C2525C">
        <w:rPr>
          <w:rFonts w:ascii="Times New Roman" w:hAnsi="Times New Roman" w:cs="Times New Roman"/>
          <w:color w:val="002060"/>
          <w:sz w:val="16"/>
          <w:szCs w:val="16"/>
        </w:rPr>
        <w:softHyphen/>
        <w:t>чилось (12084).</w:t>
      </w:r>
    </w:p>
    <w:p w14:paraId="7AA233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B97591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84240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0C239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ноября 1926 Госплан письмом N 198/1 направил в СТО "Заключение Госплана по докладу ВСНХ N 398/с от 13 октября 1926 в СТО "О перспективном развитии авиапромышленности (на основе постановление СТО от 14 апреля 1926 N 232/с п. 10) (2276,4).</w:t>
      </w:r>
    </w:p>
    <w:p w14:paraId="1615E6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12661D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885A5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A201C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ноября 1926 г. для разработки технического проекта и рабочих чертежей, а также для руководства постройкой подводных лодок на Балтийском заводе было организовано специальное техническое бюро (Техбюро №4) во главе с талантливым корабельным инженером, впоследствии профессором, доктором технических наук Малининым Борисом Михайловичем. А. Н. Крылова Б. М. Малинин возглавлял Техбюро № 4 в течение ряда лет. Под его руководством выросли кадры конструкторов и строителей советских подводных лодок. Большую помощь Техбюро № 4 в разработке первой подводной лодки оказала специально организованная из опытных моряков-подводников Балтийского флота оперативно-техническая комиссия, в состав которой входили: командир бригады ПЛ А. А. Иконников, председатель секции подводного.плавания НТКМ А. Н. Гарсоев, начальник Штаба бригады ПЛ Н. А. Жуков, командир дивизиона ПЛ А. А. Ждан-Пушкин, флагманский инженер-механик бригады ПЛ Н. А. Петров, командиры подводных лодок Б. А. Секунов, А. П. Васильев, П. А. Штейнгаузен, В. Н. Симановский и инженер-механики М. И. Матросов, Н. П. Ковалев, К. Л. Григайтис. Предназначенная для консультаций по техническим вопросам комиссия, в частности, рекомендовала: </w:t>
      </w:r>
    </w:p>
    <w:p w14:paraId="1CFEAF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применение палубных цистерн, удобных для плавания в позиционном положении (на последующих проектах палубные цистерны были заменены так называемой &lt;средней цистерной&gt;, давшей равноценные результаты); </w:t>
      </w:r>
    </w:p>
    <w:p w14:paraId="719CF4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устройство герметичных аккумуляторных ям; </w:t>
      </w:r>
    </w:p>
    <w:p w14:paraId="2D5F1D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применение цистерны &lt;быстрого погружения&gt;; </w:t>
      </w:r>
    </w:p>
    <w:p w14:paraId="35089F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 централизацию управления системой погружения и всплытия за счет применения дистанционно управляемых из центрального поста пневматических приводов (в дополнение к ручным) клапанов вентиляции. </w:t>
      </w:r>
    </w:p>
    <w:p w14:paraId="26E4FF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Эти и другие рекомендации были учтены при окончательной разработке технического проекта первой советской подводной лодки (11865).</w:t>
      </w:r>
    </w:p>
    <w:p w14:paraId="3A2357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8EF5F4D" w14:textId="77777777" w:rsidR="00C00E67" w:rsidRPr="00C2525C" w:rsidRDefault="00C00E67"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hAnsi="Times New Roman" w:cs="Times New Roman"/>
          <w:bCs/>
          <w:color w:val="002060"/>
          <w:sz w:val="16"/>
          <w:szCs w:val="16"/>
        </w:rPr>
        <w:t xml:space="preserve">1 ноября </w:t>
      </w:r>
      <w:r w:rsidRPr="00C2525C">
        <w:rPr>
          <w:rFonts w:ascii="Times New Roman" w:hAnsi="Times New Roman" w:cs="Times New Roman"/>
          <w:color w:val="002060"/>
          <w:sz w:val="16"/>
          <w:szCs w:val="16"/>
        </w:rPr>
        <w:t>в 1926 году начались регулярные передачи Тверской радиовещательной станции имени Ф.Э.Дзержинского. Ее торжественное открытие состоялось 7 ноября 1926 года (14817).</w:t>
      </w:r>
    </w:p>
    <w:p w14:paraId="122803E3" w14:textId="77777777" w:rsidR="00C00E67" w:rsidRPr="00C2525C" w:rsidRDefault="00C00E67" w:rsidP="00C2525C">
      <w:pPr>
        <w:spacing w:after="0" w:line="240" w:lineRule="auto"/>
        <w:jc w:val="both"/>
        <w:rPr>
          <w:rFonts w:ascii="Times New Roman" w:hAnsi="Times New Roman" w:cs="Times New Roman"/>
          <w:color w:val="002060"/>
          <w:sz w:val="16"/>
          <w:szCs w:val="16"/>
        </w:rPr>
      </w:pPr>
    </w:p>
    <w:p w14:paraId="2429D922" w14:textId="77777777" w:rsidR="00C00E67" w:rsidRPr="00C2525C" w:rsidRDefault="00C00E67"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hAnsi="Times New Roman" w:cs="Times New Roman"/>
          <w:bCs/>
          <w:color w:val="002060"/>
          <w:sz w:val="16"/>
          <w:szCs w:val="16"/>
        </w:rPr>
        <w:t xml:space="preserve">1 ноября </w:t>
      </w:r>
      <w:r w:rsidRPr="00C2525C">
        <w:rPr>
          <w:rFonts w:ascii="Times New Roman" w:hAnsi="Times New Roman" w:cs="Times New Roman"/>
          <w:color w:val="002060"/>
          <w:sz w:val="16"/>
          <w:szCs w:val="16"/>
        </w:rPr>
        <w:t>в 1926 году на «Балтийском заводе» (Ленинград) организовано «Техническое бюро N4» (начальник – Б.М.Малинин). Используя наработки Научно-технического комитета Управления Морских Сил, разработало проекты первых советских подводных лодок: «Декабрист», «Ленинец», «Щука», а также проект восстановления поднятой в Финском заливе английской подводной лодки «L-55». В 1930 г. преобразовано в Особое техбюро Экономического управления ОГПУ (14817).</w:t>
      </w:r>
    </w:p>
    <w:p w14:paraId="747BB3A2" w14:textId="77777777" w:rsidR="00C00E67" w:rsidRPr="00C2525C" w:rsidRDefault="00C00E67" w:rsidP="00C2525C">
      <w:pPr>
        <w:spacing w:after="0" w:line="240" w:lineRule="auto"/>
        <w:jc w:val="both"/>
        <w:rPr>
          <w:rFonts w:ascii="Times New Roman" w:hAnsi="Times New Roman" w:cs="Times New Roman"/>
          <w:color w:val="002060"/>
          <w:sz w:val="16"/>
          <w:szCs w:val="16"/>
        </w:rPr>
      </w:pPr>
    </w:p>
    <w:p w14:paraId="48A7363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1D829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CCE828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ноября 1926 18-летний антифашист совершил неудачную попытку покушения на Б.Муссолини, после чего папа римский заявил, что Муссолини находится под защитой Бога (4962).</w:t>
      </w:r>
    </w:p>
    <w:p w14:paraId="49717B4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193731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0B21A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BC103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ноября 1926 Зам. Пред. Правления Авиатреста Гамбург и Уч. Секр. Калинин в письме в НК УВВС сообщили, что в документах, полученных из ОО ГПУ доклада о заводе Рорбах не имеется (2335,12).</w:t>
      </w:r>
    </w:p>
    <w:p w14:paraId="76A829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C47BBD0" w14:textId="77777777" w:rsidR="00CB1C0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6FCEB1C" w14:textId="77777777" w:rsidR="00CB1C03" w:rsidRPr="00C2525C" w:rsidRDefault="00CB1C0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FD47520" w14:textId="77777777" w:rsidR="00CB1C03" w:rsidRPr="00C2525C" w:rsidRDefault="00CB1C03" w:rsidP="00C2525C">
      <w:pPr>
        <w:pStyle w:val="ae"/>
        <w:spacing w:before="0" w:after="0"/>
        <w:jc w:val="both"/>
        <w:rPr>
          <w:color w:val="002060"/>
          <w:sz w:val="16"/>
          <w:szCs w:val="16"/>
        </w:rPr>
      </w:pPr>
      <w:r w:rsidRPr="00C2525C">
        <w:rPr>
          <w:color w:val="002060"/>
          <w:sz w:val="16"/>
          <w:szCs w:val="16"/>
        </w:rPr>
        <w:t>3 ноября 1926 в письме начальника ВВС РККА - начальнику Артиллерийского управления говорилось о необходимости ускорить работы по изготовлению образцовых экземпляров пулемета Дегтярева для испытаний их в условиях работы в Воздушное флоте.</w:t>
      </w:r>
    </w:p>
    <w:p w14:paraId="549E324D" w14:textId="77777777" w:rsidR="00CB1C03" w:rsidRPr="00C2525C" w:rsidRDefault="00CB1C03" w:rsidP="00C2525C">
      <w:pPr>
        <w:pStyle w:val="ae"/>
        <w:spacing w:before="0" w:after="0"/>
        <w:jc w:val="both"/>
        <w:rPr>
          <w:color w:val="002060"/>
          <w:sz w:val="16"/>
          <w:szCs w:val="16"/>
        </w:rPr>
      </w:pPr>
      <w:r w:rsidRPr="00C2525C">
        <w:rPr>
          <w:color w:val="002060"/>
          <w:sz w:val="16"/>
          <w:szCs w:val="16"/>
        </w:rPr>
        <w:t>В связи с успехами, достигнутыми В.А. Дегтяревым в конструировании 7,62-мм ручного пулемета, решено было дальнейшую работу над унификацией автоматов системы Федорова прекратить и все усилия бюро сосредоточить на доработке пулемета Дегтярева с тем, чтобы в дальнейшем на его базе создать пулеметы для авиации и танков.</w:t>
      </w:r>
    </w:p>
    <w:p w14:paraId="53FCA078" w14:textId="77777777" w:rsidR="00CB1C03" w:rsidRPr="00C2525C" w:rsidRDefault="00CB1C03" w:rsidP="00C2525C">
      <w:pPr>
        <w:pStyle w:val="ae"/>
        <w:spacing w:before="0" w:after="0"/>
        <w:jc w:val="both"/>
        <w:rPr>
          <w:color w:val="002060"/>
          <w:sz w:val="16"/>
          <w:szCs w:val="16"/>
        </w:rPr>
      </w:pPr>
      <w:r w:rsidRPr="00C2525C">
        <w:rPr>
          <w:color w:val="002060"/>
          <w:sz w:val="16"/>
          <w:szCs w:val="16"/>
        </w:rPr>
        <w:t>27-28 сентября - очередные полигонные испытания ручного пулемета. Комиссия из-за неполадок не принимает пулемет.</w:t>
      </w:r>
    </w:p>
    <w:p w14:paraId="1DA4F609" w14:textId="77777777" w:rsidR="00CB1C03" w:rsidRPr="00C2525C" w:rsidRDefault="00CB1C03" w:rsidP="00C2525C">
      <w:pPr>
        <w:pStyle w:val="ae"/>
        <w:spacing w:before="0" w:after="0"/>
        <w:jc w:val="both"/>
        <w:rPr>
          <w:color w:val="002060"/>
          <w:sz w:val="16"/>
          <w:szCs w:val="16"/>
        </w:rPr>
      </w:pPr>
      <w:r w:rsidRPr="00C2525C">
        <w:rPr>
          <w:color w:val="002060"/>
          <w:sz w:val="16"/>
          <w:szCs w:val="16"/>
        </w:rPr>
        <w:t>В октябре в ходе реорганизации Военно-промышленного управления Ковровский пулеметный завод включен в состав Ружейно-пулеметного треста.</w:t>
      </w:r>
    </w:p>
    <w:p w14:paraId="5C7F73F6" w14:textId="77777777" w:rsidR="00CB1C03" w:rsidRPr="00C2525C" w:rsidRDefault="00CB1C03" w:rsidP="00C2525C">
      <w:pPr>
        <w:pStyle w:val="ae"/>
        <w:spacing w:before="0" w:after="0"/>
        <w:jc w:val="both"/>
        <w:rPr>
          <w:color w:val="002060"/>
          <w:sz w:val="16"/>
          <w:szCs w:val="16"/>
        </w:rPr>
      </w:pPr>
      <w:r w:rsidRPr="00C2525C">
        <w:rPr>
          <w:color w:val="002060"/>
          <w:sz w:val="16"/>
          <w:szCs w:val="16"/>
        </w:rPr>
        <w:t>Приказом по Военно-промышленному управлению должность управляющего заводом переименована в должность директора. Директором продолжает работать И.И.</w:t>
      </w:r>
    </w:p>
    <w:p w14:paraId="20908327" w14:textId="77777777" w:rsidR="00CB1C03" w:rsidRPr="00C2525C" w:rsidRDefault="00CB1C03" w:rsidP="00C2525C">
      <w:pPr>
        <w:pStyle w:val="ae"/>
        <w:spacing w:before="0" w:after="0"/>
        <w:jc w:val="both"/>
        <w:rPr>
          <w:color w:val="002060"/>
          <w:sz w:val="16"/>
          <w:szCs w:val="16"/>
        </w:rPr>
      </w:pPr>
      <w:r w:rsidRPr="00C2525C">
        <w:rPr>
          <w:color w:val="002060"/>
          <w:sz w:val="16"/>
          <w:szCs w:val="16"/>
        </w:rPr>
        <w:t>Помощнику заведующего валовым производством П.Ф. Салину и токарю М.Ф. Асташеву объявлена благодарность за технические усовершенствования при изготовлении деталей для спаренной пулеметной авиаустановки. Введена новая форма пропусков на завод - с фотографиями работников (12221).</w:t>
      </w:r>
    </w:p>
    <w:p w14:paraId="63044063" w14:textId="77777777" w:rsidR="00CB1C03" w:rsidRPr="00C2525C" w:rsidRDefault="00CB1C03" w:rsidP="00C2525C">
      <w:pPr>
        <w:pStyle w:val="ae"/>
        <w:spacing w:before="0" w:after="0"/>
        <w:jc w:val="both"/>
        <w:rPr>
          <w:color w:val="002060"/>
          <w:sz w:val="16"/>
          <w:szCs w:val="16"/>
        </w:rPr>
      </w:pPr>
    </w:p>
    <w:p w14:paraId="3EA6E2CF" w14:textId="77777777" w:rsidR="005502F8" w:rsidRPr="00C2525C" w:rsidRDefault="005502F8"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357ECC1" w14:textId="77777777" w:rsidR="005502F8" w:rsidRPr="00C2525C" w:rsidRDefault="005502F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1FC59CA" w14:textId="77777777" w:rsidR="005502F8" w:rsidRPr="00C2525C" w:rsidRDefault="005502F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3 ноября 1926 - Первый полёт палубного истребителя Boeing Model 69, (прототип XF2B-1). По результатам испытаний прототипа была заказана партия из 32 серийных F2B-1, поставки которых начались 30 января 1928 года. Самолёты поступили на вооружение 1-й истребительной (VF-1B) и 2-й бомбардировочной (VB-2B) эскадрилий, приписанных к авианосцу "Саратога". От прототипа серийный самолёт F2B-1 отличался отсутствием кока винта и наличием весового балансира руля направления (22317).</w:t>
      </w:r>
    </w:p>
    <w:p w14:paraId="790D9DBB" w14:textId="77777777" w:rsidR="005502F8" w:rsidRPr="00C2525C" w:rsidRDefault="005502F8" w:rsidP="00C2525C">
      <w:pPr>
        <w:spacing w:after="0" w:line="240" w:lineRule="auto"/>
        <w:jc w:val="both"/>
        <w:rPr>
          <w:rFonts w:ascii="Times New Roman" w:hAnsi="Times New Roman" w:cs="Times New Roman"/>
          <w:color w:val="0070C0"/>
          <w:sz w:val="16"/>
          <w:szCs w:val="16"/>
        </w:rPr>
      </w:pPr>
    </w:p>
    <w:p w14:paraId="489160BC" w14:textId="77777777" w:rsidR="005502F8" w:rsidRPr="00C2525C" w:rsidRDefault="005502F8"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C38E9E3" w14:textId="77777777" w:rsidR="005502F8" w:rsidRPr="00C2525C" w:rsidRDefault="005502F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558E171" w14:textId="77777777" w:rsidR="005502F8" w:rsidRPr="00C2525C" w:rsidRDefault="005502F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ноября 1926 г.</w:t>
      </w:r>
    </w:p>
    <w:p w14:paraId="6DCDA4E9" w14:textId="77777777" w:rsidR="005502F8" w:rsidRPr="00C2525C" w:rsidRDefault="005502F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Записка И. С. Уншлихта И.В. Сталину, об отправке в Германию снарядов</w:t>
      </w:r>
    </w:p>
    <w:p w14:paraId="053C666D" w14:textId="77777777" w:rsidR="005502F8" w:rsidRPr="00C2525C" w:rsidRDefault="005502F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№1512</w:t>
      </w:r>
      <w:r w:rsidRPr="00C2525C">
        <w:rPr>
          <w:rFonts w:ascii="Times New Roman" w:hAnsi="Times New Roman" w:cs="Times New Roman"/>
          <w:color w:val="0070C0"/>
          <w:sz w:val="16"/>
          <w:szCs w:val="16"/>
        </w:rPr>
        <w:tab/>
        <w:t>4 ноября 1926 г.</w:t>
      </w:r>
    </w:p>
    <w:p w14:paraId="793206BC" w14:textId="77777777" w:rsidR="005502F8" w:rsidRPr="00C2525C" w:rsidRDefault="005502F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Сов. секретно</w:t>
      </w:r>
    </w:p>
    <w:p w14:paraId="0F3961C5" w14:textId="77777777" w:rsidR="005502F8" w:rsidRPr="00C2525C" w:rsidRDefault="005502F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Лично</w:t>
      </w:r>
    </w:p>
    <w:p w14:paraId="276885A1" w14:textId="77777777" w:rsidR="005502F8" w:rsidRPr="00C2525C" w:rsidRDefault="005502F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ЦК ВКП(б) тов. Сталину</w:t>
      </w:r>
    </w:p>
    <w:p w14:paraId="6FDB3AC4" w14:textId="77777777" w:rsidR="005502F8" w:rsidRPr="00C2525C" w:rsidRDefault="005502F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На основании постановления Политбюро (ПБ от 2.08.1926 г., пр. 44 п. 10 - а, б) немцам дано было согласие на вывоз 400 000 снарядов. По агентурным данным, два судна со снарядами прибыли в район Штеттина в устье р. Одера для разгрузки. По сообщению германского представителя рейхсвера Нидермайера, груз получен в полной исправности.</w:t>
      </w:r>
    </w:p>
    <w:p w14:paraId="486A63C5" w14:textId="77777777" w:rsidR="005502F8" w:rsidRPr="00C2525C" w:rsidRDefault="005502F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Район разгрузки указывает, что отправленные снаряды, по-видимому, предполагаются для восточно-германского фронта (против Польши).</w:t>
      </w:r>
    </w:p>
    <w:p w14:paraId="34824C11" w14:textId="77777777" w:rsidR="005502F8" w:rsidRPr="00C2525C" w:rsidRDefault="005502F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Окончательный расчет по указанному закону ГПУом ВСНХ до сего времени еще не произведен.</w:t>
      </w:r>
    </w:p>
    <w:p w14:paraId="05ACF74E" w14:textId="77777777" w:rsidR="005502F8" w:rsidRPr="00C2525C" w:rsidRDefault="005502F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 коммунистическим приветом Уншлихт</w:t>
      </w:r>
    </w:p>
    <w:p w14:paraId="5798179E" w14:textId="77777777" w:rsidR="005502F8" w:rsidRPr="00C2525C" w:rsidRDefault="005502F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lastRenderedPageBreak/>
        <w:t>Помета-. Логинову на контроль.</w:t>
      </w:r>
    </w:p>
    <w:p w14:paraId="00CEEFA7" w14:textId="77777777" w:rsidR="005502F8" w:rsidRPr="00C2525C" w:rsidRDefault="005502F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АП РФ. Ф. 3. On. 64. Д. 652. Л. 1. Подлинник (21093).</w:t>
      </w:r>
    </w:p>
    <w:p w14:paraId="1DCC98AF" w14:textId="77777777" w:rsidR="005502F8" w:rsidRPr="00C2525C" w:rsidRDefault="005502F8" w:rsidP="00C2525C">
      <w:pPr>
        <w:spacing w:after="0" w:line="240" w:lineRule="auto"/>
        <w:jc w:val="both"/>
        <w:rPr>
          <w:rFonts w:ascii="Times New Roman" w:hAnsi="Times New Roman" w:cs="Times New Roman"/>
          <w:color w:val="0070C0"/>
          <w:sz w:val="16"/>
          <w:szCs w:val="16"/>
        </w:rPr>
      </w:pPr>
    </w:p>
    <w:p w14:paraId="3527124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6F4C8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7AA31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ноября 1926 вышло постановление ВЦИК о лишении избирательных прав крестьян, использующих наемный труд, имеющих мельницу, крупорушку, маслобойню, предоставляющих в аренду скот и сельхозмашины - начало заката НЭПа (3908,323).</w:t>
      </w:r>
    </w:p>
    <w:p w14:paraId="0732F7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95CF59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E4777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6C71A6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5 по 24 ноября 1926 в НИИ ВВС проходили испытания самолета Р.1.М.5. 5-ой серии 11-ой группы на ГАЗ № 10 в Таганроге.</w:t>
      </w:r>
    </w:p>
    <w:p w14:paraId="7F4D23E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Полное испытание по программе разведчика (6949, 63).</w:t>
      </w:r>
    </w:p>
    <w:p w14:paraId="4D684FF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5D127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ноября 1926 Зам. Пред. Правления Авиатреста Гамбург и УСекретарь Калинин писали в НК УВВС письмо:</w:t>
      </w:r>
    </w:p>
    <w:p w14:paraId="33D2FF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"Ввиду расформирования Опытного подотдела Авиатреста, Правление Авиатреста просит Вас назначить нового Председателя комиссии по стаиспытаниям самолетов ПВ-1 БМВ и И-1 М-5, из состава НК.</w:t>
      </w:r>
    </w:p>
    <w:p w14:paraId="408E6D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Одновременно с сим уведомляем, что установка крыльев названного самолета П-1 для испытаний на случай В закончена и к испытанию можно приступить в любой момент." (2335,14).</w:t>
      </w:r>
    </w:p>
    <w:p w14:paraId="331D35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29E60D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0F5D0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144FC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ноября 1926 года ЦК ВКП(б) направил за подписью секретаря ЦК ВКП(б) Н.М.Шверника письмо всем членам и кандидатам в члены ЦК, обкомам, национальным ЦК, губкомам и окркомам ВКП(б) регламентирующее работу с конспиративными (секретными) материалами ЦК в пакетах под названием серии "К" и литер "А" (8983).</w:t>
      </w:r>
    </w:p>
    <w:p w14:paraId="0E9D8B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D0FD29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30E73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C5F7F4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6 по 18 ноября 1926 года проходили испытания серийного самолета Р1 №383 с мотором М5-400 НР завода “Икар”, заводской № 162 с винтом завода “Пропеллер” – заводской номер 9467, V серии (вторая группа с № 364 по № 388 включительно) Госавиазавода № 10 в Таганроге.</w:t>
      </w:r>
    </w:p>
    <w:p w14:paraId="46A389C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Р1 № 383 был выбран комиссией из числа самолетов уже сданных в полете, причем в отличие от предыдущего испытания был взят мотор завода “Икар” с номером больше 100, дабы выявить и качество мотора, т. к. Моторы завода “Икар” до 100 номера сильно сдавали на высоте.</w:t>
      </w:r>
    </w:p>
    <w:p w14:paraId="0AEAA61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Предъявленный для испытания самолет Р1 № 383 во время испытания переделкам не подвергался.</w:t>
      </w:r>
    </w:p>
    <w:p w14:paraId="66F181D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программы испытаний от 6 ноября 1926 года комиссия приступила к испытанию самолета Р1 № 383 V заводской серии с мотором М5-400 НР заводской № 162 (постройки завода “Икар”) продукции 1925 года VI партии с винтом завода “Пропеллер” заводской № 9467.</w:t>
      </w:r>
    </w:p>
    <w:p w14:paraId="5A0DE5C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Заключение</w:t>
      </w:r>
    </w:p>
    <w:p w14:paraId="6234B54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Р1 постройки …………….. обладает хорошими летными качествами и с полетной стороны вполне удовлетворяет требованиям, предъявляемым УВВС к самолетам Р1-М5-400 НР. В отношении же технических требований самолет перетяжелен сверх допускаемых по техническим условиям на 5,2 кг (6900).</w:t>
      </w:r>
    </w:p>
    <w:p w14:paraId="1B1AF7D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81B45CD" w14:textId="77777777" w:rsidR="00D374E9" w:rsidRPr="00C2525C" w:rsidRDefault="00D374E9"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6 ноября 1926, секретарь берлинского полпредства Якубович уведомил замнаркома М.М. Литвинова о том, что похоронило все надежды когда-либо образовать советско-германское акционерное общество для создания транссибирского воздухоплавательного пути.</w:t>
      </w:r>
    </w:p>
    <w:p w14:paraId="195186D7" w14:textId="77777777" w:rsidR="00D374E9" w:rsidRPr="00C2525C" w:rsidRDefault="00D374E9"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«Сегодня утром, — писал Якубович, — я имел разговор с Вальротом (руководитель Восточного отдела МИДа Германии) в Мининделе по вопросу о нашем проекте транссибирского воздушного сообщения на дирижаблях…</w:t>
      </w:r>
    </w:p>
    <w:p w14:paraId="67AEB6E0" w14:textId="77777777" w:rsidR="00D374E9" w:rsidRPr="00C2525C" w:rsidRDefault="00D374E9"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Оказалось, что Вальрот знаком в общих чертах с проектом Брунса, а Форстер (референт МИДа) имел даже возможность ближе познакомиться с содержанием проекта Брунса. Вальрот сказал, что в настоящее время вопрос разрабатывается Министерством путей сообщения по материалам, представленным Брунсом. Передал ли туда Брунс весь подлинный текст составленного им проекта, установить пока не удалось.</w:t>
      </w:r>
    </w:p>
    <w:p w14:paraId="34AAA83C" w14:textId="77777777" w:rsidR="00D374E9" w:rsidRPr="00C2525C" w:rsidRDefault="00D374E9"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Несомненно, заявил Вальрот, дело имеет также и для германского правительства громадное политическое значение и Мининдел отнесется к моим представлениям с должным вниманием. Однако, прежде чем Минпути не заготовит исчерпывающего заключения по всему проекту, германское правительство не сможет дать окончательного ответа. Он считает все же нужным обратить мое внимание на то обстоятельство, что вообще-то в Германии, а в частности даже в кругах Минпути, пока относятся весьма скептически к возможности реализации воздушного пути на дирижаблях на началах самоокупаемости…»</w:t>
      </w:r>
    </w:p>
    <w:p w14:paraId="1204DF1D" w14:textId="77777777" w:rsidR="00D374E9" w:rsidRPr="00C2525C" w:rsidRDefault="00D374E9"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Так как Брунс не опирается ни на какие финансовые круги Германии и, принимая во внимание, что завод Шютте-Ланц, якобы поддерживающий Брунса, не располагает ни технической, ни финансовой возможностью в настоящее время строить дирижабли, никто в Германии не верит в успешность работы Брунса» (20467).</w:t>
      </w:r>
    </w:p>
    <w:p w14:paraId="5FF022CA" w14:textId="77777777" w:rsidR="00D374E9" w:rsidRPr="00C2525C" w:rsidRDefault="00D374E9" w:rsidP="00C2525C">
      <w:pPr>
        <w:spacing w:after="0" w:line="240" w:lineRule="auto"/>
        <w:jc w:val="both"/>
        <w:rPr>
          <w:rFonts w:ascii="Times New Roman" w:hAnsi="Times New Roman" w:cs="Times New Roman"/>
          <w:color w:val="0070C0"/>
          <w:sz w:val="16"/>
          <w:szCs w:val="16"/>
        </w:rPr>
      </w:pPr>
    </w:p>
    <w:p w14:paraId="74A238B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0E6771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175F5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6 и 12 ноября 1926. Из протокола заседания Политбюро № 65, 1926 г.</w:t>
      </w:r>
    </w:p>
    <w:p w14:paraId="154A9B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Об английских горняках </w:t>
      </w:r>
    </w:p>
    <w:p w14:paraId="6A32EE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Принять предложение т. Томского об отправке от ВЦСПС английским горнякам, в счет сборов, одного миллиона рублей, опубликовав об этом сообщение в "Правде" (11652).</w:t>
      </w:r>
    </w:p>
    <w:p w14:paraId="3EF074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9A2FA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6 и 12 ноября 1926. Из протокола заседания Политбюро № 67, 1926 г.</w:t>
      </w:r>
    </w:p>
    <w:p w14:paraId="6C6B91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Предложение тов. Томского </w:t>
      </w:r>
    </w:p>
    <w:p w14:paraId="75B44C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Принять предложение тов.Томского о посылке английским горнякам очередного взноса в размере 500 тысяч рублей (11652).</w:t>
      </w:r>
    </w:p>
    <w:p w14:paraId="20E832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6E839E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601C4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ED5BC7E" w14:textId="77777777" w:rsidR="005502F8" w:rsidRPr="00C2525C" w:rsidRDefault="005502F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6 ноября 1926 Бальбо становится Госсекретарем по ВВС (20358).</w:t>
      </w:r>
    </w:p>
    <w:p w14:paraId="68AD3697" w14:textId="77777777" w:rsidR="005502F8" w:rsidRPr="00C2525C" w:rsidRDefault="005502F8" w:rsidP="00C2525C">
      <w:pPr>
        <w:spacing w:after="0" w:line="240" w:lineRule="auto"/>
        <w:jc w:val="both"/>
        <w:rPr>
          <w:rFonts w:ascii="Times New Roman" w:hAnsi="Times New Roman" w:cs="Times New Roman"/>
          <w:color w:val="0070C0"/>
          <w:sz w:val="16"/>
          <w:szCs w:val="16"/>
        </w:rPr>
      </w:pPr>
    </w:p>
    <w:p w14:paraId="5CDD74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9, 25 ноября 1926 в Италии были приняты законы, запрещающие нефашистские политические партии и организации (2443,404).</w:t>
      </w:r>
    </w:p>
    <w:p w14:paraId="36B98D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76DE15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D6AAC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07451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ноября 1926 год, состоялось торжественное открытие Смоленского авиаремонтный завод “Ремвоздух”. В 1934 г. на завод было переведено Бюро особых конструкций (БОК), занимавшееся созданием ЛА для стратосферных и сверхдальних полетов. С 1954 г. завод осваивает выпуск изделий, разработанных в ОКБ А.И.Микояна, В.Н.Челомея, С.В.Ильюшина, А.С.Яковлева, А.Я.Березняка, С.А.Лавочкина. В 80-х здесь было освоено производство планера “Бурана”. В 1984 г. начинается подготовка производства к выпуску М-55 “Геофизика”;</w:t>
      </w:r>
    </w:p>
    <w:p w14:paraId="2970F0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CC11F4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7D9F9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04B56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ноября 1926 в Ленинграде открылся памятник В.И.Л. у Финляндского вокзала - первый в городе (3481).</w:t>
      </w:r>
    </w:p>
    <w:p w14:paraId="35332C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74CF9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7 ноября 1926 года официально открыта и приступила к грузовым операциям первая в Москве грузовая электроветка ГЭТ (Государственный электрический трест). Постройка ветки обо­шлась в 500 тысяч рублей вместе с электрификацией и созданием электровоза, который был заказан на Мытищинском вагонном заводе. Конструктором первого электровоза в нашей стране был Петр Иванович Травин. Этот электровоз был похож на маленький трамвайчик. Говорят, что такими электровозами продолжают пользоваться путеобходчики московских трамвайных депо. В этом же 1926 году перед заводскими конструкторами была поставлена </w:t>
      </w:r>
      <w:r w:rsidRPr="00C2525C">
        <w:rPr>
          <w:rFonts w:ascii="Times New Roman" w:hAnsi="Times New Roman" w:cs="Times New Roman"/>
          <w:color w:val="002060"/>
          <w:sz w:val="16"/>
          <w:szCs w:val="16"/>
        </w:rPr>
        <w:lastRenderedPageBreak/>
        <w:t>задача разработать 19­метровый металлический вагон на 108 мест для электрифицированных железных дорог. 20 июля 1929 года делегация мытищинского завода передала в эксплуатацию Ярославской железной дороги первые электропоезда (11612).</w:t>
      </w:r>
    </w:p>
    <w:p w14:paraId="2EFBF8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38326C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973AD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5D803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ноября 1926 Фарман Голиаф 62 (ФГ-62) N 309, который испытывался в НИИ ВВС, пришлось ставить на ремонт, т.к. при посадках лопались колеса и прогибались обода. Решили ограничить взлетную массу 4500 кг (3200,18).</w:t>
      </w:r>
    </w:p>
    <w:p w14:paraId="5AFEB6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8AA699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8 ноября 1926 по 4 января 1927 НИИ ВВС принял участие в статических испытаниях самолета П.1. БМВ ГАЗ № 1 (6949, 65).</w:t>
      </w:r>
    </w:p>
    <w:p w14:paraId="3CA0A8F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A7E8B5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ноября 1926 г. был основан Смоленский авиационный завод. Точнее состоялось торжественное открытие Смоленского ремонтно-авиационного завода. В том же году была отремонтирована и сдана в эксплуатацию первая партия самолетов и двигателей, позже завод перешел от единичного ремонта самолетов к серийному. В 1934 г. на завод было переведено Бюро особых конструкций (БОК), занимавшееся созданием летательных аппаратов для стратосферных и сверхдальних полетов. В 1954 г. заводу доверили освоить выпуск изделий, разработанных в ОКБ А.И.Микояна, В.Н.Челомея, С.В. Ильюшина, А.С.Яковлева, А.Я.Березняка, С.А.Лавочкина. Начиная с 1980 г. на заводе разворачивается изготовление крыла и хвостового оперения многоразового воздушно-космического самолета "Буран". В дальнейшем было освоено производство всего планера "Бурана". В 1984 г. начинается подготовка производства к выпуску высотного самолета М-55 "Геофизика", разработанного ЭМЗ им. Мясищева. В 1997 г. начата подготовка производства к выпуску спортивно-пилотажного самолета СП-98 конструкции В.П.Кондратьева. (6395).</w:t>
      </w:r>
    </w:p>
    <w:p w14:paraId="63B4FF6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1B7924D" w14:textId="77777777" w:rsidR="00021DE1" w:rsidRPr="00C2525C" w:rsidRDefault="00021DE1" w:rsidP="00C2525C">
      <w:pPr>
        <w:shd w:val="clear" w:color="auto" w:fill="FFFFFF"/>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8 ноября 1926 года состоялось торжественное открытие Смоленского ремонтно-авиационного завода № 3. В том же году была отремонтирована и сдана в эксплуатацию первая партия самолетов и двигателей. Начальник Промвоздуха на заседании бюро ячейки ВКП(б) завода в июле 1927 года говорил: «Ремонтирует самолеты и моторы завод удовлетворительно, даже лучше старых авиазаводов». Постепенно завод переходит от единичного ремонта самолетов к серийному. Вводятся в эксплуатацию новые цеха, в которых ремонтируются самолеты Р-1, И-2, И-3, Р-5, Р-6, ТБ-1, моторы М-5, М-11, М-17 и М-34.</w:t>
      </w:r>
    </w:p>
    <w:p w14:paraId="6A74530F" w14:textId="77777777" w:rsidR="00021DE1" w:rsidRPr="00C2525C" w:rsidRDefault="00021DE1" w:rsidP="00C2525C">
      <w:pPr>
        <w:shd w:val="clear" w:color="auto" w:fill="FFFFFF"/>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1 июня 1928 года Ремонтно-авиационный завод № 3 был переименован в Завод № 35.</w:t>
      </w:r>
    </w:p>
    <w:p w14:paraId="0BA36468" w14:textId="77777777" w:rsidR="00021DE1" w:rsidRPr="00C2525C" w:rsidRDefault="00021DE1" w:rsidP="00C2525C">
      <w:pPr>
        <w:shd w:val="clear" w:color="auto" w:fill="FFFFFF"/>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 28 мая 1934 года приказом по Главному авиационному управлению Наркомтяжпрома № 28/182 с завода № 39 им. Менжинского на завод № 35 было переведено Бюро особых конструкций (БОК), основным направлением работ которого, было создание летательных аппаратов для стратосферных и сверхдальних полетов. Главным конструктором завода   № 35 был утвержден В. А. Чижевский (17159).</w:t>
      </w:r>
    </w:p>
    <w:p w14:paraId="164FAA39" w14:textId="77777777" w:rsidR="00021DE1" w:rsidRPr="00C2525C" w:rsidRDefault="00021DE1"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9420847" w14:textId="77777777" w:rsidR="004D39A6" w:rsidRPr="00C2525C" w:rsidRDefault="004D39A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8 ноября</w:t>
      </w:r>
      <w:r w:rsidRPr="00C2525C">
        <w:rPr>
          <w:rFonts w:ascii="Times New Roman" w:hAnsi="Times New Roman" w:cs="Times New Roman"/>
          <w:color w:val="002060"/>
          <w:sz w:val="16"/>
          <w:szCs w:val="16"/>
        </w:rPr>
        <w:t xml:space="preserve"> в 1926 году состоялось торжественное открытие Смоленского ремонтно-авиационного завода, ныне Смоленского авиационного завода. В 1924-1925 гг. управлением Промвоздуха был разработан проект постройки в Смоленске ремонтно-авиационного завода, а в конце 1925 г. началось строительство. В течение 1925-1926 гг. были выстроены цеха первой очереди: слесарно-механический, деревообделочный, обойный, малярный, моторный, сборочный, электростанция и сушилка. 8 ноября 1926 г. состоялось торжественное открытие Смоленского ремонтно-авиационного завода №3 (ныне ОАО "Смоленский авиационный завод"). В том же году была отремонтирована и сдана в эксплуатацию первая партия самолетов и двигателей. Постепенно завод переходит от единичного ремонта самолетов к серийному. Вводятся в эксплуатацию новые цеха, в которых ремонтируются самолеты «Р-1», «И-2», «И-3», «Р-5», «Р-6», «ТБ-1», моторы «М-5», «М-11», «М-17» и «М-34». 28 мая 1934г. приказом по Главному авиационному управлению Наркомтяжпрома N 28/182 с завода N 39 имени Менжинского на завод N 35 было переведено Бюро особых конструкций (БОК), основным направлением работ которого было создание летательных аппаратов для стратосферных и сверхдальних полетов. Первой работой Бюро Особых Конструкций завода N 35 стала модернизация гондолы от стратостата СССР-1 с целью ее использования на стратостате «СССР-1бис», совершившем полет 26 июня 1935 г. В дальнейшем в Смоленске были разработаны и построены первый в СССР стратоплан «БОК-1» с гермокабиной, самолет схемы "летающее крыло" «БОК-5», экспериментальный высотный самолет «БОК-7», рекордный самолет «БОК-15» для кругосветного перелета, гондолы стратостатов «СССР-2» и «СССР-3». Зимой 1937/1938 гг. заводу было поручено изготовить несколько экземпляров облегченного варианта серийного самолета Р-5 для снятия с дрейфующих льдов группы И.Д.Папанина. В 1938-1939 гг. завод освоил ремонт самолетов «СБ», «И-15», «И-16», моторов «М-100», «М-25». В 1939-1941 гг. на заводе велась подготовка производства к крупносерийному выпуску новейших для того времени самолетов Ил-2, но начавшаяся война сорвала эти планы. Уже 7 июля 1941 г. первая часть эвакуированных работников была зачислена в штат строившегося в г. Куйбышеве завода №122. В октябре 1941 г. коллективы заводов N 35 и №122 вошли в состав завода №1, эвакуированного из Москвы (ныне самарский завод "Прогресс"). 25 сентября 1943г. советские войска освободили Смоленск. Завод был разрушен до основания: из 23-х крупных производственных зданий не осталось ни одного. Благодаря инициативе директора завода М.А.Филатова 3 февраля 1944г. вышло постановление ГКО, а 10 марта 1944г. издан Приказ №181 НКАП об организации на базе бывшего самолетостроительного завода №35 в городе Смоленске завода по ремонту самолетов и моторов. Уже весной 1944 г. под открытым небом был налажен ремонт самолетов «Ил-2», «Ла-5», «Як-7», «Ла-7». Восстановленные машины улетали прямо на фронт. В 1946-1947 г.г. освоен ремонт самолетов «Як-3», «Як-9», «Як-11» (за 3 послевоенных года отремонтировано около 400 машин), проводятся работы по переоборудованию в сельскохозяйственный вариант самолетов «По-2». После окончания войны ремонт самолетов и моторов сокращается и полностью прекращается в 1949 г. Завод приступает к выпуску аэродромного оборудования : лестниц-стремянок, самолетных колодок, подъемников, бензообогревателей, привязных ремней пилота, уголковых отражателей, лыж и запчастей к самолету «По-2». Выпускаются стартовые тележки для запуска реактивных двигателей, специальные кузова на базе «ЗИС-150» для прожекторных установок «ЛУЧ-1», установки для проверки гидросистем самолетов, бомбовые тележки. Приказом МАП N 352 от 3 июня 1954 г. заводу было дано новое ответственное задание, которое в дальнейшем определило его профиль. В последующие годы коллектив завода освоил выпуск изделий, разработанных в ОКБ А.И.Микояна, В.Н.Челомея, С.В.Ильюшина, А.С.Яковлева, А.Я.Березняка, С.А.Лавочкина. В 1954 г. создаются новые цеха: плазово-шаблонный, стапельный, агрегатно-сборочный, заготовительно-штамповочный. В 1956 г. завод достиг довоенного уровня выпуска продукции.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Завод участвовал в подготовке производства и изготовлении агрегатов самолета «Ил-62». В Смоленске была выпущена опытная партия крыльев и оперения для «Як-36». С 1965 г. завод осваивает серийный выпуск комплектов крыла для пассажирского самолета «Як-40». В 1966-1968г.г. для северных районов СССР были выпущены аэросани-амфибии разработки ОКБ А.Н.Туполева, поставлявшиеся и на экспорт (в Финляндию). За освоение выпуска новой техники и перевыполнение заданий восьмой пятилетки Смоленский авиационный завод в 1971 г. награжден орденом Трудового Красного Знамени. В 1972 г. завод в сжатые сроки произвел подготовку и запуск в производство самолета «Як-18Т». До 1983 г. было выпущено более 500 машин, эксплуатировавшихся всеми летными училищами Гражданской авиации СССР. В 1973-1974 гг. изготовлена опытная партия крыльев для спортивно-пилотажного самолета «Як-50». В 1975 г. в честь XXV съезда КПСС коллектив завода досрочно изготовил комплект стреловидного крыла, оперения и мотогондол для самолета «Як-42». До 1982г. завод выпускал как готовые «Як-42», так и комплекты консолей крыла. Затем в Смоленске было сосредоточено только производство консолей крыльев и воздушных каналов среднего двигателя для «Як-42». Начиная с 1980 г. на заводе разворачивается изготовление крыла, хвостового оперения и сборочныхэлементов фюзеляжа многоразового воздушно-космического самолета "Буран". В 1984 г. начинается подготовка производства к выпуску высотного самолета «М-55» "Геофизика", разработанного ЭМЗ имени Мясищева. В 1992 г. на заводе организована доработка самолетов «Як-40» в вариант «Як-40Д с увеличенным объемом топливных баков под заправку 6 т топлива. В рамках конверсии налажено производство автоматизированных настилочных комплексов "Комета" и мерильно-браковочных машин «МК-001РС» для легкой и текстильной промышленности. В 1993г. для поставки на экспорт возобновлено производство самолетов «Як-18Т», а также выпущена опытная партия легкомоторных самолетов «Як-112» разработки ОКБ имени А.С.Яковлева. 28 декабря 1993 г. в Смоленске совершил первый полет легкий многоцелевой самолет «СМ-92» "Финист", разработанный под руководством В.П.Кондратьева. На заводе развернуто его серийное производство. В 1995 г. изготовлен патрульный вариант «СМ-92П» для ФПС Российской Федерации. В 1995 г. был выпущен опытный самолет «СМ-94-1», представляющий собой модификацию «Як-18Т». Завод принял участие в изготовлении первого опытного самолета «Як-130», взлетевшего 26 апреля 1996г. С 1996 г. производится комплексная доработка самолетов «Як-40» в административный вариант. В 1998 г. - за освоение и изготовление изделия "Пчела" работникам завода присуждена премия Правительства России в области науки и техники. В 2000 г. - вручены медали "За заслуги перед Отечеством" 2-ой степени 2000 г. - создание совместно с ОКБ "Сухого" сельскохозяйственного самолета «Су-38». В настоящее время налажено производство комплектов крыльев и оперения машины. 2000 г. - возобновление производства товаров широкого спроса. 2002г. - участие в программах «Як-130», «Ту-154М» (изготовление законцовок крыла). 2003 г. - представлено на МАКС-2003 целое семейство новых самолетов: «СМ-2000», «СМ-2000П», «СП-55М», «СМ-92», «СМ-92Т» - изготовленных по разработке В.П.Кондратьева. 2004 г. - летом начались испытания шестиместного гидросамолета «СМ-92». Поплавковое шасси имеет амфибийный вариант, обеспечивающий посадку на грунтовые аэродромы и неподготовленные площадки. 2004 г. - в мае Указом Президента Российской Федерации предприятие включено в ОАО "Корпорация Тактическое ракетное вооружение" (14824).</w:t>
      </w:r>
    </w:p>
    <w:p w14:paraId="45444EC7" w14:textId="77777777" w:rsidR="004D39A6" w:rsidRPr="00C2525C" w:rsidRDefault="004D39A6" w:rsidP="00C2525C">
      <w:pPr>
        <w:spacing w:after="0" w:line="240" w:lineRule="auto"/>
        <w:jc w:val="both"/>
        <w:rPr>
          <w:rFonts w:ascii="Times New Roman" w:hAnsi="Times New Roman" w:cs="Times New Roman"/>
          <w:color w:val="002060"/>
          <w:sz w:val="16"/>
          <w:szCs w:val="16"/>
        </w:rPr>
      </w:pPr>
    </w:p>
    <w:p w14:paraId="688F10F7" w14:textId="77777777" w:rsidR="000C5850" w:rsidRPr="00C2525C" w:rsidRDefault="00FC778A" w:rsidP="00C2525C">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538ACA6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p>
    <w:p w14:paraId="0E8439E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ноября 1926 г. был подготовлен ДОКЛАД УПРАВЛЕНИЯ СНАБЖЕНИИ РККА НАРОДНОМУ КОМИССАРУ ПО ВОЕННЫМ И МОРСКИМ ДЕЛАМ ОБ ЭКСПЛУАТАЦИИ АВТОМОБИЛЕЙ В 1925-1926 гг.</w:t>
      </w:r>
    </w:p>
    <w:p w14:paraId="01AEDE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г. Москва</w:t>
      </w:r>
    </w:p>
    <w:p w14:paraId="2C974D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истекшем 1925/26 операционном году по разверстке автотранспорта РККА, утвержденной Ва</w:t>
      </w:r>
      <w:r w:rsidRPr="00C2525C">
        <w:rPr>
          <w:rFonts w:ascii="Times New Roman" w:hAnsi="Times New Roman" w:cs="Times New Roman"/>
          <w:color w:val="002060"/>
          <w:sz w:val="16"/>
          <w:szCs w:val="16"/>
        </w:rPr>
        <w:softHyphen/>
        <w:t>ми с последующими дополнениями эксплуатировалось нижеследующее количество машин:</w:t>
      </w:r>
    </w:p>
    <w:tbl>
      <w:tblPr>
        <w:tblW w:w="0" w:type="auto"/>
        <w:tblInd w:w="40" w:type="dxa"/>
        <w:tblLayout w:type="fixed"/>
        <w:tblCellMar>
          <w:left w:w="40" w:type="dxa"/>
          <w:right w:w="40" w:type="dxa"/>
        </w:tblCellMar>
        <w:tblLook w:val="0000" w:firstRow="0" w:lastRow="0" w:firstColumn="0" w:lastColumn="0" w:noHBand="0" w:noVBand="0"/>
      </w:tblPr>
      <w:tblGrid>
        <w:gridCol w:w="1027"/>
        <w:gridCol w:w="1027"/>
        <w:gridCol w:w="1018"/>
        <w:gridCol w:w="1037"/>
        <w:gridCol w:w="1018"/>
        <w:gridCol w:w="1037"/>
      </w:tblGrid>
      <w:tr w:rsidR="00BD609C" w:rsidRPr="00C2525C" w14:paraId="095CC3A7" w14:textId="77777777">
        <w:trPr>
          <w:trHeight w:val="230"/>
        </w:trPr>
        <w:tc>
          <w:tcPr>
            <w:tcW w:w="1027" w:type="dxa"/>
            <w:tcBorders>
              <w:top w:val="single" w:sz="6" w:space="0" w:color="auto"/>
              <w:left w:val="single" w:sz="6" w:space="0" w:color="auto"/>
              <w:bottom w:val="single" w:sz="6" w:space="0" w:color="auto"/>
              <w:right w:val="single" w:sz="6" w:space="0" w:color="auto"/>
            </w:tcBorders>
          </w:tcPr>
          <w:p w14:paraId="4385A5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93C93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3E60F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Авто легк.</w:t>
            </w:r>
          </w:p>
          <w:p w14:paraId="4BE484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8B3C3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Авто груз.</w:t>
            </w:r>
          </w:p>
          <w:p w14:paraId="4360F8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A1D79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Авто спец.</w:t>
            </w:r>
          </w:p>
          <w:p w14:paraId="57CD71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F83C8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 с/к.</w:t>
            </w:r>
          </w:p>
          <w:p w14:paraId="7DA9A8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0B593C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 б/к.</w:t>
            </w:r>
          </w:p>
          <w:p w14:paraId="00F31AE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D218BE7" w14:textId="77777777">
        <w:trPr>
          <w:trHeight w:val="211"/>
        </w:trPr>
        <w:tc>
          <w:tcPr>
            <w:tcW w:w="1027" w:type="dxa"/>
            <w:tcBorders>
              <w:top w:val="single" w:sz="6" w:space="0" w:color="auto"/>
              <w:left w:val="single" w:sz="6" w:space="0" w:color="auto"/>
              <w:bottom w:val="single" w:sz="6" w:space="0" w:color="auto"/>
              <w:right w:val="single" w:sz="6" w:space="0" w:color="auto"/>
            </w:tcBorders>
          </w:tcPr>
          <w:p w14:paraId="46CA91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РККА</w:t>
            </w:r>
          </w:p>
          <w:p w14:paraId="642C35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F16A6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w:t>
            </w:r>
          </w:p>
          <w:p w14:paraId="72F397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5FF25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356</w:t>
            </w:r>
          </w:p>
          <w:p w14:paraId="285288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154CE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47</w:t>
            </w:r>
          </w:p>
          <w:p w14:paraId="2D7A00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C708F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70</w:t>
            </w:r>
          </w:p>
          <w:p w14:paraId="452DB9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642E8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60</w:t>
            </w:r>
          </w:p>
          <w:p w14:paraId="4FECDE8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713A42FA" w14:textId="77777777">
        <w:trPr>
          <w:trHeight w:val="221"/>
        </w:trPr>
        <w:tc>
          <w:tcPr>
            <w:tcW w:w="1027" w:type="dxa"/>
            <w:tcBorders>
              <w:top w:val="single" w:sz="6" w:space="0" w:color="auto"/>
              <w:left w:val="single" w:sz="6" w:space="0" w:color="auto"/>
              <w:bottom w:val="single" w:sz="6" w:space="0" w:color="auto"/>
              <w:right w:val="single" w:sz="6" w:space="0" w:color="auto"/>
            </w:tcBorders>
          </w:tcPr>
          <w:p w14:paraId="1B00F2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ВВС</w:t>
            </w:r>
          </w:p>
          <w:p w14:paraId="0E71C8E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E3402E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w:t>
            </w:r>
          </w:p>
          <w:p w14:paraId="6C5F52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FFA11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141</w:t>
            </w:r>
          </w:p>
          <w:p w14:paraId="578D47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1FE99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63</w:t>
            </w:r>
          </w:p>
          <w:p w14:paraId="7F4193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1B947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p w14:paraId="0BEB500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D6AD4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p w14:paraId="6679FF0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AF0916F" w14:textId="77777777">
        <w:trPr>
          <w:trHeight w:val="221"/>
        </w:trPr>
        <w:tc>
          <w:tcPr>
            <w:tcW w:w="1027" w:type="dxa"/>
            <w:tcBorders>
              <w:top w:val="single" w:sz="6" w:space="0" w:color="auto"/>
              <w:left w:val="single" w:sz="6" w:space="0" w:color="auto"/>
              <w:bottom w:val="single" w:sz="6" w:space="0" w:color="auto"/>
              <w:right w:val="single" w:sz="6" w:space="0" w:color="auto"/>
            </w:tcBorders>
          </w:tcPr>
          <w:p w14:paraId="632865E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ВМС</w:t>
            </w:r>
          </w:p>
          <w:p w14:paraId="1FDB58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CCE60A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w:t>
            </w:r>
          </w:p>
          <w:p w14:paraId="545E2C9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BE1CC3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w:t>
            </w:r>
          </w:p>
          <w:p w14:paraId="606328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7201DE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w:t>
            </w:r>
          </w:p>
          <w:p w14:paraId="062714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447BC0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w:t>
            </w:r>
          </w:p>
          <w:p w14:paraId="6F05C4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B3EAF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p w14:paraId="3EED91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71FA3E2" w14:textId="77777777">
        <w:trPr>
          <w:trHeight w:val="240"/>
        </w:trPr>
        <w:tc>
          <w:tcPr>
            <w:tcW w:w="1027" w:type="dxa"/>
            <w:tcBorders>
              <w:top w:val="single" w:sz="6" w:space="0" w:color="auto"/>
              <w:left w:val="single" w:sz="6" w:space="0" w:color="auto"/>
              <w:bottom w:val="single" w:sz="6" w:space="0" w:color="auto"/>
              <w:right w:val="single" w:sz="6" w:space="0" w:color="auto"/>
            </w:tcBorders>
          </w:tcPr>
          <w:p w14:paraId="3A0827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w:t>
            </w:r>
          </w:p>
          <w:p w14:paraId="65EC44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4036ED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172</w:t>
            </w:r>
          </w:p>
          <w:p w14:paraId="02BF35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C7EAB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530</w:t>
            </w:r>
          </w:p>
          <w:p w14:paraId="228034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B6DC1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114</w:t>
            </w:r>
          </w:p>
          <w:p w14:paraId="2CAAB36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BB155C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82</w:t>
            </w:r>
          </w:p>
          <w:p w14:paraId="4D357C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7E5E6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61</w:t>
            </w:r>
          </w:p>
          <w:p w14:paraId="69CC8BE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bl>
    <w:p w14:paraId="43DF11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содержание означенного автотранспорта было израсходовано кредитами по § 20, сметы НКВМ:</w:t>
      </w:r>
    </w:p>
    <w:tbl>
      <w:tblPr>
        <w:tblW w:w="0" w:type="auto"/>
        <w:tblInd w:w="40" w:type="dxa"/>
        <w:tblLayout w:type="fixed"/>
        <w:tblCellMar>
          <w:left w:w="40" w:type="dxa"/>
          <w:right w:w="40" w:type="dxa"/>
        </w:tblCellMar>
        <w:tblLook w:val="0000" w:firstRow="0" w:lastRow="0" w:firstColumn="0" w:lastColumn="0" w:noHBand="0" w:noVBand="0"/>
      </w:tblPr>
      <w:tblGrid>
        <w:gridCol w:w="4531"/>
        <w:gridCol w:w="1622"/>
      </w:tblGrid>
      <w:tr w:rsidR="00BD609C" w:rsidRPr="00C2525C" w14:paraId="4193965D" w14:textId="77777777">
        <w:trPr>
          <w:trHeight w:val="250"/>
        </w:trPr>
        <w:tc>
          <w:tcPr>
            <w:tcW w:w="4531" w:type="dxa"/>
            <w:tcBorders>
              <w:top w:val="single" w:sz="6" w:space="0" w:color="auto"/>
              <w:left w:val="single" w:sz="6" w:space="0" w:color="auto"/>
              <w:bottom w:val="single" w:sz="6" w:space="0" w:color="auto"/>
              <w:right w:val="single" w:sz="6" w:space="0" w:color="auto"/>
            </w:tcBorders>
          </w:tcPr>
          <w:p w14:paraId="5FA30A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ст. 4-й для РККА</w:t>
            </w:r>
          </w:p>
          <w:p w14:paraId="0CC81D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4125AF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1280709руб.</w:t>
            </w:r>
          </w:p>
          <w:p w14:paraId="7F38D0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7744C9DB" w14:textId="77777777">
        <w:trPr>
          <w:trHeight w:val="240"/>
        </w:trPr>
        <w:tc>
          <w:tcPr>
            <w:tcW w:w="4531" w:type="dxa"/>
            <w:tcBorders>
              <w:top w:val="single" w:sz="6" w:space="0" w:color="auto"/>
              <w:left w:val="single" w:sz="6" w:space="0" w:color="auto"/>
              <w:bottom w:val="single" w:sz="6" w:space="0" w:color="auto"/>
              <w:right w:val="single" w:sz="6" w:space="0" w:color="auto"/>
            </w:tcBorders>
          </w:tcPr>
          <w:p w14:paraId="55FC347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ст. 4-й для САВО дополнит.</w:t>
            </w:r>
          </w:p>
          <w:p w14:paraId="4774B7E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3C005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75000 руб.</w:t>
            </w:r>
          </w:p>
          <w:p w14:paraId="589F6D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B807481" w14:textId="77777777">
        <w:trPr>
          <w:trHeight w:val="240"/>
        </w:trPr>
        <w:tc>
          <w:tcPr>
            <w:tcW w:w="4531" w:type="dxa"/>
            <w:tcBorders>
              <w:top w:val="single" w:sz="6" w:space="0" w:color="auto"/>
              <w:left w:val="single" w:sz="6" w:space="0" w:color="auto"/>
              <w:bottom w:val="single" w:sz="6" w:space="0" w:color="auto"/>
              <w:right w:val="single" w:sz="6" w:space="0" w:color="auto"/>
            </w:tcBorders>
          </w:tcPr>
          <w:p w14:paraId="2500DC1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ст. 5-й для ВВС</w:t>
            </w:r>
          </w:p>
          <w:p w14:paraId="2D07DF7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21540F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332391 руб.</w:t>
            </w:r>
          </w:p>
          <w:p w14:paraId="2469D7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195B7B3E" w14:textId="77777777">
        <w:trPr>
          <w:trHeight w:val="240"/>
        </w:trPr>
        <w:tc>
          <w:tcPr>
            <w:tcW w:w="4531" w:type="dxa"/>
            <w:tcBorders>
              <w:top w:val="single" w:sz="6" w:space="0" w:color="auto"/>
              <w:left w:val="single" w:sz="6" w:space="0" w:color="auto"/>
              <w:bottom w:val="single" w:sz="6" w:space="0" w:color="auto"/>
              <w:right w:val="single" w:sz="6" w:space="0" w:color="auto"/>
            </w:tcBorders>
          </w:tcPr>
          <w:p w14:paraId="5A0238A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ст. 8-й для ВМС</w:t>
            </w:r>
          </w:p>
          <w:p w14:paraId="224342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94A6E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110000руб.</w:t>
            </w:r>
          </w:p>
          <w:p w14:paraId="077472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C4DA11F" w14:textId="77777777">
        <w:trPr>
          <w:trHeight w:val="240"/>
        </w:trPr>
        <w:tc>
          <w:tcPr>
            <w:tcW w:w="4531" w:type="dxa"/>
            <w:tcBorders>
              <w:top w:val="single" w:sz="6" w:space="0" w:color="auto"/>
              <w:left w:val="single" w:sz="6" w:space="0" w:color="auto"/>
              <w:bottom w:val="single" w:sz="6" w:space="0" w:color="auto"/>
              <w:right w:val="single" w:sz="6" w:space="0" w:color="auto"/>
            </w:tcBorders>
          </w:tcPr>
          <w:p w14:paraId="6593C2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ИТОГО:</w:t>
            </w:r>
          </w:p>
          <w:p w14:paraId="708E26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85770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1798100руб.</w:t>
            </w:r>
          </w:p>
          <w:p w14:paraId="6D9445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7C1410C" w14:textId="77777777">
        <w:trPr>
          <w:trHeight w:val="240"/>
        </w:trPr>
        <w:tc>
          <w:tcPr>
            <w:tcW w:w="4531" w:type="dxa"/>
            <w:tcBorders>
              <w:top w:val="single" w:sz="6" w:space="0" w:color="auto"/>
              <w:left w:val="single" w:sz="6" w:space="0" w:color="auto"/>
              <w:bottom w:val="single" w:sz="6" w:space="0" w:color="auto"/>
              <w:right w:val="single" w:sz="6" w:space="0" w:color="auto"/>
            </w:tcBorders>
          </w:tcPr>
          <w:p w14:paraId="792B14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отпущено резины натурою из запаса на сумму</w:t>
            </w:r>
          </w:p>
          <w:p w14:paraId="04C518C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8543B6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76667 руб.</w:t>
            </w:r>
          </w:p>
          <w:p w14:paraId="7276846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C144365" w14:textId="77777777">
        <w:trPr>
          <w:trHeight w:val="259"/>
        </w:trPr>
        <w:tc>
          <w:tcPr>
            <w:tcW w:w="4531" w:type="dxa"/>
            <w:tcBorders>
              <w:top w:val="single" w:sz="6" w:space="0" w:color="auto"/>
              <w:left w:val="single" w:sz="6" w:space="0" w:color="auto"/>
              <w:bottom w:val="single" w:sz="6" w:space="0" w:color="auto"/>
              <w:right w:val="single" w:sz="6" w:space="0" w:color="auto"/>
            </w:tcBorders>
          </w:tcPr>
          <w:p w14:paraId="5BE952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ИТОГО:</w:t>
            </w:r>
          </w:p>
          <w:p w14:paraId="20FCF3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319DD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1874767руб.</w:t>
            </w:r>
          </w:p>
          <w:p w14:paraId="324A6B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bl>
    <w:p w14:paraId="606A5E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эксплуатация части машин преимущественно складов (3 авто-легк., 110 авто-груз., 22 авто-спец, и 16 мото с/к.) была отнесена за счет кредитов на перевозки и операционных средств самих частей и определилась по нормам ВТУ</w:t>
      </w:r>
      <w:r w:rsidRPr="00C2525C">
        <w:rPr>
          <w:rFonts w:ascii="Times New Roman" w:hAnsi="Times New Roman" w:cs="Times New Roman"/>
          <w:color w:val="002060"/>
          <w:sz w:val="16"/>
          <w:szCs w:val="16"/>
          <w:vertAlign w:val="superscript"/>
        </w:rPr>
        <w:t>3</w:t>
      </w:r>
      <w:r w:rsidRPr="00C2525C">
        <w:rPr>
          <w:rFonts w:ascii="Times New Roman" w:hAnsi="Times New Roman" w:cs="Times New Roman"/>
          <w:color w:val="002060"/>
          <w:sz w:val="16"/>
          <w:szCs w:val="16"/>
        </w:rPr>
        <w:t xml:space="preserve"> в сумме 452757 руб.</w:t>
      </w:r>
    </w:p>
    <w:p w14:paraId="6BBFA6C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стоимость содержания всего автотранспорта в 1925/26 году определилась в об</w:t>
      </w:r>
      <w:r w:rsidRPr="00C2525C">
        <w:rPr>
          <w:rFonts w:ascii="Times New Roman" w:hAnsi="Times New Roman" w:cs="Times New Roman"/>
          <w:color w:val="002060"/>
          <w:sz w:val="16"/>
          <w:szCs w:val="16"/>
        </w:rPr>
        <w:softHyphen/>
        <w:t>щей сумме 2327524 руб.</w:t>
      </w:r>
    </w:p>
    <w:p w14:paraId="326F2C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текущий 1926/27 операционный год Наркомфином назначено к отпуску на содержание авто</w:t>
      </w:r>
      <w:r w:rsidRPr="00C2525C">
        <w:rPr>
          <w:rFonts w:ascii="Times New Roman" w:hAnsi="Times New Roman" w:cs="Times New Roman"/>
          <w:color w:val="002060"/>
          <w:sz w:val="16"/>
          <w:szCs w:val="16"/>
        </w:rPr>
        <w:softHyphen/>
        <w:t>транспорта РККА по § 20, сметы НКВМ:</w:t>
      </w:r>
    </w:p>
    <w:tbl>
      <w:tblPr>
        <w:tblW w:w="0" w:type="auto"/>
        <w:tblInd w:w="40" w:type="dxa"/>
        <w:tblLayout w:type="fixed"/>
        <w:tblCellMar>
          <w:left w:w="40" w:type="dxa"/>
          <w:right w:w="40" w:type="dxa"/>
        </w:tblCellMar>
        <w:tblLook w:val="0000" w:firstRow="0" w:lastRow="0" w:firstColumn="0" w:lastColumn="0" w:noHBand="0" w:noVBand="0"/>
      </w:tblPr>
      <w:tblGrid>
        <w:gridCol w:w="2400"/>
        <w:gridCol w:w="1450"/>
      </w:tblGrid>
      <w:tr w:rsidR="00BD609C" w:rsidRPr="00C2525C" w14:paraId="3861077F" w14:textId="77777777">
        <w:trPr>
          <w:trHeight w:val="240"/>
        </w:trPr>
        <w:tc>
          <w:tcPr>
            <w:tcW w:w="2400" w:type="dxa"/>
            <w:tcBorders>
              <w:top w:val="single" w:sz="6" w:space="0" w:color="auto"/>
              <w:left w:val="single" w:sz="6" w:space="0" w:color="auto"/>
              <w:bottom w:val="single" w:sz="6" w:space="0" w:color="auto"/>
              <w:right w:val="single" w:sz="6" w:space="0" w:color="auto"/>
            </w:tcBorders>
          </w:tcPr>
          <w:p w14:paraId="6E05CB9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ст. 4-й для РККА</w:t>
            </w:r>
          </w:p>
          <w:p w14:paraId="6F6152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450" w:type="dxa"/>
            <w:tcBorders>
              <w:top w:val="single" w:sz="6" w:space="0" w:color="auto"/>
              <w:left w:val="single" w:sz="6" w:space="0" w:color="auto"/>
              <w:bottom w:val="single" w:sz="6" w:space="0" w:color="auto"/>
              <w:right w:val="single" w:sz="6" w:space="0" w:color="auto"/>
            </w:tcBorders>
          </w:tcPr>
          <w:p w14:paraId="03A4EE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1183400 руб.</w:t>
            </w:r>
          </w:p>
          <w:p w14:paraId="696DE7C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700AD3D5" w14:textId="77777777">
        <w:trPr>
          <w:trHeight w:val="240"/>
        </w:trPr>
        <w:tc>
          <w:tcPr>
            <w:tcW w:w="2400" w:type="dxa"/>
            <w:tcBorders>
              <w:top w:val="single" w:sz="6" w:space="0" w:color="auto"/>
              <w:left w:val="single" w:sz="6" w:space="0" w:color="auto"/>
              <w:bottom w:val="single" w:sz="6" w:space="0" w:color="auto"/>
              <w:right w:val="single" w:sz="6" w:space="0" w:color="auto"/>
            </w:tcBorders>
          </w:tcPr>
          <w:p w14:paraId="7D695C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ст. 5-й для ВВС</w:t>
            </w:r>
          </w:p>
          <w:p w14:paraId="4E1F60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4B92A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311700 руб.</w:t>
            </w:r>
          </w:p>
          <w:p w14:paraId="6EA2A11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7BB3495" w14:textId="77777777">
        <w:trPr>
          <w:trHeight w:val="240"/>
        </w:trPr>
        <w:tc>
          <w:tcPr>
            <w:tcW w:w="2400" w:type="dxa"/>
            <w:tcBorders>
              <w:top w:val="single" w:sz="6" w:space="0" w:color="auto"/>
              <w:left w:val="single" w:sz="6" w:space="0" w:color="auto"/>
              <w:bottom w:val="single" w:sz="6" w:space="0" w:color="auto"/>
              <w:right w:val="single" w:sz="6" w:space="0" w:color="auto"/>
            </w:tcBorders>
          </w:tcPr>
          <w:p w14:paraId="6A6D82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ст. 8-й для ВМС</w:t>
            </w:r>
          </w:p>
          <w:p w14:paraId="06360B8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26600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106000 руб.</w:t>
            </w:r>
          </w:p>
          <w:p w14:paraId="7E1FDF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9B0063A" w14:textId="77777777">
        <w:trPr>
          <w:trHeight w:val="240"/>
        </w:trPr>
        <w:tc>
          <w:tcPr>
            <w:tcW w:w="2400" w:type="dxa"/>
            <w:tcBorders>
              <w:top w:val="single" w:sz="6" w:space="0" w:color="auto"/>
              <w:left w:val="single" w:sz="6" w:space="0" w:color="auto"/>
              <w:bottom w:val="single" w:sz="6" w:space="0" w:color="auto"/>
              <w:right w:val="single" w:sz="6" w:space="0" w:color="auto"/>
            </w:tcBorders>
          </w:tcPr>
          <w:p w14:paraId="53DCFE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w:t>
            </w:r>
          </w:p>
          <w:p w14:paraId="601BCA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530350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1601100 руб.</w:t>
            </w:r>
          </w:p>
          <w:p w14:paraId="456EE0B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71E25B52" w14:textId="77777777">
        <w:trPr>
          <w:trHeight w:val="259"/>
        </w:trPr>
        <w:tc>
          <w:tcPr>
            <w:tcW w:w="2400" w:type="dxa"/>
            <w:tcBorders>
              <w:top w:val="single" w:sz="6" w:space="0" w:color="auto"/>
              <w:left w:val="single" w:sz="6" w:space="0" w:color="auto"/>
              <w:bottom w:val="single" w:sz="6" w:space="0" w:color="auto"/>
              <w:right w:val="single" w:sz="6" w:space="0" w:color="auto"/>
            </w:tcBorders>
          </w:tcPr>
          <w:p w14:paraId="00EBC3E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за округлением</w:t>
            </w:r>
          </w:p>
          <w:p w14:paraId="6FC8214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BB28E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1600000 руб.</w:t>
            </w:r>
          </w:p>
          <w:p w14:paraId="3C1AF9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bl>
    <w:p w14:paraId="13D63E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Предполагая разрешить к эксплуатации на 1926/27 год автомотомашины в пределах утвержденной Вами разверстки 1925/26 года с увеличением эксплуатации грузовых машин авторот САВО с 7 до 8 ме</w:t>
      </w:r>
      <w:r w:rsidRPr="00C2525C">
        <w:rPr>
          <w:rFonts w:ascii="Times New Roman" w:hAnsi="Times New Roman" w:cs="Times New Roman"/>
          <w:color w:val="002060"/>
          <w:sz w:val="16"/>
          <w:szCs w:val="16"/>
        </w:rPr>
        <w:softHyphen/>
        <w:t>сяцев, легковых автомобилей тердивизий с 2 до 4 месяцев и машин ВМС с 9 до 12 месяцев и сократив для сего существующие плановые нормы автодовольствия на содержание автотранспорта потребуется:</w:t>
      </w:r>
    </w:p>
    <w:tbl>
      <w:tblPr>
        <w:tblW w:w="0" w:type="auto"/>
        <w:tblInd w:w="40" w:type="dxa"/>
        <w:tblLayout w:type="fixed"/>
        <w:tblCellMar>
          <w:left w:w="40" w:type="dxa"/>
          <w:right w:w="40" w:type="dxa"/>
        </w:tblCellMar>
        <w:tblLook w:val="0000" w:firstRow="0" w:lastRow="0" w:firstColumn="0" w:lastColumn="0" w:noHBand="0" w:noVBand="0"/>
      </w:tblPr>
      <w:tblGrid>
        <w:gridCol w:w="1843"/>
        <w:gridCol w:w="1594"/>
      </w:tblGrid>
      <w:tr w:rsidR="00BD609C" w:rsidRPr="00C2525C" w14:paraId="7C2E2F9D" w14:textId="77777777">
        <w:trPr>
          <w:trHeight w:val="259"/>
        </w:trPr>
        <w:tc>
          <w:tcPr>
            <w:tcW w:w="1843" w:type="dxa"/>
            <w:tcBorders>
              <w:top w:val="single" w:sz="6" w:space="0" w:color="auto"/>
              <w:left w:val="single" w:sz="6" w:space="0" w:color="auto"/>
              <w:bottom w:val="single" w:sz="6" w:space="0" w:color="auto"/>
              <w:right w:val="single" w:sz="6" w:space="0" w:color="auto"/>
            </w:tcBorders>
          </w:tcPr>
          <w:p w14:paraId="1D3B66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РККА</w:t>
            </w:r>
          </w:p>
          <w:p w14:paraId="0AE46A3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7CCB2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1298900руб.</w:t>
            </w:r>
          </w:p>
          <w:p w14:paraId="02DD3B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40DBE6A" w14:textId="77777777">
        <w:trPr>
          <w:trHeight w:val="250"/>
        </w:trPr>
        <w:tc>
          <w:tcPr>
            <w:tcW w:w="1843" w:type="dxa"/>
            <w:tcBorders>
              <w:top w:val="single" w:sz="6" w:space="0" w:color="auto"/>
              <w:left w:val="single" w:sz="6" w:space="0" w:color="auto"/>
              <w:bottom w:val="single" w:sz="6" w:space="0" w:color="auto"/>
              <w:right w:val="single" w:sz="6" w:space="0" w:color="auto"/>
            </w:tcBorders>
          </w:tcPr>
          <w:p w14:paraId="12E5A37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ВВС</w:t>
            </w:r>
          </w:p>
          <w:p w14:paraId="0EBC8F0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2C6E8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332391 руб.</w:t>
            </w:r>
          </w:p>
          <w:p w14:paraId="53D1D60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71F3D792" w14:textId="77777777">
        <w:trPr>
          <w:trHeight w:val="250"/>
        </w:trPr>
        <w:tc>
          <w:tcPr>
            <w:tcW w:w="1843" w:type="dxa"/>
            <w:tcBorders>
              <w:top w:val="single" w:sz="6" w:space="0" w:color="auto"/>
              <w:left w:val="single" w:sz="6" w:space="0" w:color="auto"/>
              <w:bottom w:val="single" w:sz="6" w:space="0" w:color="auto"/>
              <w:right w:val="single" w:sz="6" w:space="0" w:color="auto"/>
            </w:tcBorders>
          </w:tcPr>
          <w:p w14:paraId="0E4EAE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ВМС</w:t>
            </w:r>
          </w:p>
          <w:p w14:paraId="7B88E4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594" w:type="dxa"/>
            <w:tcBorders>
              <w:top w:val="single" w:sz="6" w:space="0" w:color="auto"/>
              <w:left w:val="single" w:sz="6" w:space="0" w:color="auto"/>
              <w:bottom w:val="single" w:sz="6" w:space="0" w:color="auto"/>
              <w:right w:val="single" w:sz="6" w:space="0" w:color="auto"/>
            </w:tcBorders>
          </w:tcPr>
          <w:p w14:paraId="4DAA3CB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139683руб.</w:t>
            </w:r>
          </w:p>
          <w:p w14:paraId="16E889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050B85A" w14:textId="77777777">
        <w:trPr>
          <w:trHeight w:val="269"/>
        </w:trPr>
        <w:tc>
          <w:tcPr>
            <w:tcW w:w="1843" w:type="dxa"/>
            <w:tcBorders>
              <w:top w:val="single" w:sz="6" w:space="0" w:color="auto"/>
              <w:left w:val="single" w:sz="6" w:space="0" w:color="auto"/>
              <w:bottom w:val="single" w:sz="6" w:space="0" w:color="auto"/>
              <w:right w:val="single" w:sz="6" w:space="0" w:color="auto"/>
            </w:tcBorders>
          </w:tcPr>
          <w:p w14:paraId="32A1FB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B2E6A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594" w:type="dxa"/>
            <w:tcBorders>
              <w:top w:val="single" w:sz="6" w:space="0" w:color="auto"/>
              <w:left w:val="single" w:sz="6" w:space="0" w:color="auto"/>
              <w:bottom w:val="single" w:sz="6" w:space="0" w:color="auto"/>
              <w:right w:val="single" w:sz="6" w:space="0" w:color="auto"/>
            </w:tcBorders>
          </w:tcPr>
          <w:p w14:paraId="0EA874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1770974руб.</w:t>
            </w:r>
          </w:p>
          <w:p w14:paraId="6F9B9F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bl>
    <w:p w14:paraId="73BD313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Относя, как и в истекшем году содержание автомашин складов за счет кредитов на перевозки и операционные, что для 8 автолегковых, 94 авто-груз., 11 авто-спец., составит 343985 руб. (кроме 22 автокинопередвижек, которые будут содержаться ПУРом), и общая стоимость .содержания авто</w:t>
      </w:r>
      <w:r w:rsidRPr="00C2525C">
        <w:rPr>
          <w:rFonts w:ascii="Times New Roman" w:hAnsi="Times New Roman" w:cs="Times New Roman"/>
          <w:color w:val="002060"/>
          <w:sz w:val="16"/>
          <w:szCs w:val="16"/>
        </w:rPr>
        <w:softHyphen/>
        <w:t>транспорта в 1926/27 году определится в сумме 2114959 руб.</w:t>
      </w:r>
    </w:p>
    <w:p w14:paraId="3C168A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Ввиду того, что Наркомфином по смете назначено лишь 1600000 рублей, требуется же для авто</w:t>
      </w:r>
      <w:r w:rsidRPr="00C2525C">
        <w:rPr>
          <w:rFonts w:ascii="Times New Roman" w:hAnsi="Times New Roman" w:cs="Times New Roman"/>
          <w:color w:val="002060"/>
          <w:sz w:val="16"/>
          <w:szCs w:val="16"/>
        </w:rPr>
        <w:softHyphen/>
        <w:t>транспорта (кроме складов) 1770974 рубля и недостает 170974 рубля, Военно-техническое управле</w:t>
      </w:r>
      <w:r w:rsidRPr="00C2525C">
        <w:rPr>
          <w:rFonts w:ascii="Times New Roman" w:hAnsi="Times New Roman" w:cs="Times New Roman"/>
          <w:color w:val="002060"/>
          <w:sz w:val="16"/>
          <w:szCs w:val="16"/>
        </w:rPr>
        <w:softHyphen/>
        <w:t>ние предполагает покрыть этот недостаток путем выдачи авторезины натурою из запасов центра и округов и зачета наличной резины в частях.</w:t>
      </w:r>
    </w:p>
    <w:p w14:paraId="47D71F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Представляя на Ваше утверждение распределение автомотомашин частей РККА с Военно-мор</w:t>
      </w:r>
      <w:r w:rsidRPr="00C2525C">
        <w:rPr>
          <w:rFonts w:ascii="Times New Roman" w:hAnsi="Times New Roman" w:cs="Times New Roman"/>
          <w:color w:val="002060"/>
          <w:sz w:val="16"/>
          <w:szCs w:val="16"/>
        </w:rPr>
        <w:softHyphen/>
        <w:t>скими силами на 1926/27 г. доношу, что таковое согласовано с соответствующими инспекциями и довольствующими Управлениями.</w:t>
      </w:r>
    </w:p>
    <w:p w14:paraId="22E6335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Что же касается проекта распределения автомотомашин частей Военно-воздушных сил, состав</w:t>
      </w:r>
      <w:r w:rsidRPr="00C2525C">
        <w:rPr>
          <w:rFonts w:ascii="Times New Roman" w:hAnsi="Times New Roman" w:cs="Times New Roman"/>
          <w:color w:val="002060"/>
          <w:sz w:val="16"/>
          <w:szCs w:val="16"/>
        </w:rPr>
        <w:softHyphen/>
        <w:t>ленного Управлением военно-воздушных сил РККА, то таковой проект с Военно-техническим упра</w:t>
      </w:r>
      <w:r w:rsidRPr="00C2525C">
        <w:rPr>
          <w:rFonts w:ascii="Times New Roman" w:hAnsi="Times New Roman" w:cs="Times New Roman"/>
          <w:color w:val="002060"/>
          <w:sz w:val="16"/>
          <w:szCs w:val="16"/>
        </w:rPr>
        <w:softHyphen/>
        <w:t>влением не согласован и штаты частей ВВС, приведенные в проекте распределения Реввоенсоветом еще не утверждены.</w:t>
      </w:r>
    </w:p>
    <w:p w14:paraId="744B88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того, стоимость содержания автотранспорта частей ВВС по этому проекту по нормам ВТУ исчисляется в сумме 700734 руб. 50 коп., в то время, как в истекшем году по исполнительному плану УВВС' было израсходовано на содержание автотранспорта 332391 рубль.</w:t>
      </w:r>
    </w:p>
    <w:p w14:paraId="10C4AEE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Военно-техническое управление, признавая необходимым сохранить для частей ВВС нормы эксплуатируемого автотранспорта в пределах нормы 1925/26 г., несмотря на отпуск Наркомфином по ст. 5 - 311700 рублей признало возможным восполнить его путем отпуска резины натурою на сум</w:t>
      </w:r>
      <w:r w:rsidRPr="00C2525C">
        <w:rPr>
          <w:rFonts w:ascii="Times New Roman" w:hAnsi="Times New Roman" w:cs="Times New Roman"/>
          <w:color w:val="002060"/>
          <w:sz w:val="16"/>
          <w:szCs w:val="16"/>
        </w:rPr>
        <w:softHyphen/>
        <w:t>му 20691 руб. до суммы прошлого года 332391 руб. и более увеличить отпуск, не имеет возможности.</w:t>
      </w:r>
    </w:p>
    <w:p w14:paraId="647597E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Полагая, что эксплуатируемый автотранспорт частей ВВС может быть сокращен и по существу возражая против массовой эксплуатации легковых автомобилей в частях Военно-воздушных сил, про</w:t>
      </w:r>
      <w:r w:rsidRPr="00C2525C">
        <w:rPr>
          <w:rFonts w:ascii="Times New Roman" w:hAnsi="Times New Roman" w:cs="Times New Roman"/>
          <w:color w:val="002060"/>
          <w:sz w:val="16"/>
          <w:szCs w:val="16"/>
        </w:rPr>
        <w:softHyphen/>
        <w:t>шу распределение машин по РККА с Военно-морскими силами утвердить, а Управлению военно-воз</w:t>
      </w:r>
      <w:r w:rsidRPr="00C2525C">
        <w:rPr>
          <w:rFonts w:ascii="Times New Roman" w:hAnsi="Times New Roman" w:cs="Times New Roman"/>
          <w:color w:val="002060"/>
          <w:sz w:val="16"/>
          <w:szCs w:val="16"/>
        </w:rPr>
        <w:softHyphen/>
        <w:t>душных сил предложить уложить свой эксплуатационный автотранспорт в предназначенную норму отпуска кредита и представить новое распределение для дальнейшего оформления.</w:t>
      </w:r>
    </w:p>
    <w:p w14:paraId="0E521C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снабжений РККА</w:t>
      </w:r>
    </w:p>
    <w:p w14:paraId="7F23719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Военно-технического управления УС РККА Халепский</w:t>
      </w:r>
    </w:p>
    <w:p w14:paraId="0DCA80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РГВА. Ф. 4. Оп. 2. Д. 192. А. 6-7. Подлинник (11210).</w:t>
      </w:r>
    </w:p>
    <w:p w14:paraId="2CB1BBD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980308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5D263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33E9D7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ноября 1926 закончились работы, проводимые совместно с НИИ ВВС по статическим испытаниям самолета И.1. ГАЗ № 1, которые проходили с 2 сентября 1927 (6949, 65).</w:t>
      </w:r>
    </w:p>
    <w:p w14:paraId="442B411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2847A3C" w14:textId="77777777" w:rsidR="00977204" w:rsidRPr="00C2525C" w:rsidRDefault="00977204"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64" w:name="_Hlk63144637"/>
      <w:r w:rsidRPr="00C2525C">
        <w:rPr>
          <w:rFonts w:ascii="Times New Roman" w:eastAsia="Times New Roman" w:hAnsi="Times New Roman" w:cs="Times New Roman"/>
          <w:color w:val="0070C0"/>
          <w:sz w:val="16"/>
          <w:szCs w:val="16"/>
          <w:lang w:eastAsia="ru-RU"/>
        </w:rPr>
        <w:t xml:space="preserve">9 ноября 1926 открытие конференции Аэроарктик прошло в зале заседаний прусского ландтага. </w:t>
      </w:r>
      <w:bookmarkStart w:id="65" w:name="_Hlk63144739"/>
      <w:bookmarkEnd w:id="64"/>
      <w:r w:rsidRPr="00C2525C">
        <w:rPr>
          <w:rFonts w:ascii="Times New Roman" w:eastAsia="Times New Roman" w:hAnsi="Times New Roman" w:cs="Times New Roman"/>
          <w:color w:val="0070C0"/>
          <w:sz w:val="16"/>
          <w:szCs w:val="16"/>
          <w:lang w:eastAsia="ru-RU"/>
        </w:rPr>
        <w:t>Его посетили министр внутренних дел Германии Кюльц, обер-бургомистр Берлина Бесс, послы Норвегии и СССР. Однако сразу же обнаружилось, что всерьез говорить об учреждении международного общества пока преждевременно. Абсолютное большинство участников составляла немецкая делегация, вторая по численности прибыла из Ленинграда, а остальные страны-</w:t>
      </w:r>
      <w:r w:rsidRPr="00C2525C">
        <w:rPr>
          <w:rFonts w:ascii="Times New Roman" w:eastAsia="Times New Roman" w:hAnsi="Times New Roman" w:cs="Times New Roman"/>
          <w:color w:val="0070C0"/>
          <w:sz w:val="16"/>
          <w:szCs w:val="16"/>
          <w:lang w:eastAsia="ru-RU"/>
        </w:rPr>
        <w:lastRenderedPageBreak/>
        <w:t>учредительницы — Великобританию, Испанию, Норвегию, Финляндию, Францию, Эстонию, Японию — представляли по одному или два человека, за которыми не стояли национальные группы.</w:t>
      </w:r>
    </w:p>
    <w:p w14:paraId="2F5207C5" w14:textId="77777777" w:rsidR="00977204" w:rsidRPr="00C2525C" w:rsidRDefault="00977204"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Ничего нового не дали и основные доклады Ф. Нансена, сразу же избранного председателем «Аэроарктик», и профессора Кольшюттера, и В. Брунса, получившего пост генерального секретаря общества. Все они говорили о хорошо известном. О горячем желании создать трансполярную трассу, связавшую бы континенты. О необходимости в самом скором времени провести полярную экспедицию, девять десятых намеченного маршрута которой должно было пройти над территорией Советского Союза. Предположительно — от Мурманска через Северный полюс к Таймыру, для изучения и аэрофотосъемки Северной Земли. Далее — в район Восточно-Сибирского моря и Новосибирских островов. Вроде бы для поиска гипотетических Земли Андреева и Земли Санникова, а на деле для проверки утверждения Р. Амундсена, что Земли Гарриса не существует (20467)21</w:t>
      </w:r>
      <w:bookmarkEnd w:id="65"/>
    </w:p>
    <w:p w14:paraId="7900DE57" w14:textId="77777777" w:rsidR="00977204" w:rsidRPr="00C2525C" w:rsidRDefault="00977204" w:rsidP="00C2525C">
      <w:pPr>
        <w:spacing w:after="0" w:line="240" w:lineRule="auto"/>
        <w:jc w:val="both"/>
        <w:rPr>
          <w:rFonts w:ascii="Times New Roman" w:hAnsi="Times New Roman" w:cs="Times New Roman"/>
          <w:color w:val="0070C0"/>
          <w:sz w:val="16"/>
          <w:szCs w:val="16"/>
        </w:rPr>
      </w:pPr>
    </w:p>
    <w:p w14:paraId="4A6CA9A8" w14:textId="77777777" w:rsidR="00610BA8"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45B56281" w14:textId="77777777" w:rsidR="00610BA8" w:rsidRPr="00C2525C" w:rsidRDefault="00610BA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A90CBD9"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9 ноября 1926 г. Протокол РВС №2</w:t>
      </w:r>
    </w:p>
    <w:p w14:paraId="7FE92DA1"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О порядке подчинения военных академий и военных отделений гражданских вузов. </w:t>
      </w:r>
      <w:r w:rsidRPr="00C2525C">
        <w:rPr>
          <w:rFonts w:ascii="Times New Roman" w:hAnsi="Times New Roman" w:cs="Times New Roman"/>
          <w:bCs/>
          <w:iCs/>
          <w:color w:val="002060"/>
          <w:sz w:val="16"/>
          <w:szCs w:val="16"/>
        </w:rPr>
        <w:t>(Левичев, прения — Уншлихт, Тухачевский, Егоров, Баранов, Ворошилов)</w:t>
      </w:r>
      <w:r w:rsidRPr="00C2525C">
        <w:rPr>
          <w:rFonts w:ascii="Times New Roman" w:hAnsi="Times New Roman" w:cs="Times New Roman"/>
          <w:bCs/>
          <w:color w:val="002060"/>
          <w:sz w:val="16"/>
          <w:szCs w:val="16"/>
        </w:rPr>
        <w:t>.</w:t>
      </w:r>
    </w:p>
    <w:p w14:paraId="2F88659C"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Новая организация Военно-воздушных сил РККА. </w:t>
      </w:r>
      <w:r w:rsidRPr="00C2525C">
        <w:rPr>
          <w:rFonts w:ascii="Times New Roman" w:hAnsi="Times New Roman" w:cs="Times New Roman"/>
          <w:bCs/>
          <w:iCs/>
          <w:color w:val="002060"/>
          <w:sz w:val="16"/>
          <w:szCs w:val="16"/>
        </w:rPr>
        <w:t>(Меженинов, прения — Базилевич, Баранов, Тухачевский, Левичев, Буденный, Муралов, Егоров, Уншлихт, Ворошилов)</w:t>
      </w:r>
      <w:r w:rsidRPr="00C2525C">
        <w:rPr>
          <w:rFonts w:ascii="Times New Roman" w:hAnsi="Times New Roman" w:cs="Times New Roman"/>
          <w:bCs/>
          <w:color w:val="002060"/>
          <w:sz w:val="16"/>
          <w:szCs w:val="16"/>
        </w:rPr>
        <w:t>.</w:t>
      </w:r>
    </w:p>
    <w:p w14:paraId="1EAEEFB6"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3. О наградах в РККА. </w:t>
      </w:r>
      <w:r w:rsidRPr="00C2525C">
        <w:rPr>
          <w:rFonts w:ascii="Times New Roman" w:hAnsi="Times New Roman" w:cs="Times New Roman"/>
          <w:bCs/>
          <w:iCs/>
          <w:color w:val="002060"/>
          <w:sz w:val="16"/>
          <w:szCs w:val="16"/>
        </w:rPr>
        <w:t>(Левичев, прения — Уншлихт, Муралов, Базилевич, Тухачевский, Ефимов, Буденный, Ольский, Ворошилов)</w:t>
      </w:r>
      <w:r w:rsidRPr="00C2525C">
        <w:rPr>
          <w:rFonts w:ascii="Times New Roman" w:hAnsi="Times New Roman" w:cs="Times New Roman"/>
          <w:bCs/>
          <w:color w:val="002060"/>
          <w:sz w:val="16"/>
          <w:szCs w:val="16"/>
        </w:rPr>
        <w:t>.</w:t>
      </w:r>
    </w:p>
    <w:p w14:paraId="382ECB05"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4. О введении на вооружение бронебойной пули Бойно-Радзевича. </w:t>
      </w:r>
      <w:r w:rsidRPr="00C2525C">
        <w:rPr>
          <w:rFonts w:ascii="Times New Roman" w:hAnsi="Times New Roman" w:cs="Times New Roman"/>
          <w:bCs/>
          <w:iCs/>
          <w:color w:val="002060"/>
          <w:sz w:val="16"/>
          <w:szCs w:val="16"/>
        </w:rPr>
        <w:t>(Тухачевский, прения —Дыбенко, Егоров, Мартинович, Григорьев, Баранов, Ворошилов)</w:t>
      </w:r>
      <w:r w:rsidRPr="00C2525C">
        <w:rPr>
          <w:rFonts w:ascii="Times New Roman" w:hAnsi="Times New Roman" w:cs="Times New Roman"/>
          <w:bCs/>
          <w:color w:val="002060"/>
          <w:sz w:val="16"/>
          <w:szCs w:val="16"/>
        </w:rPr>
        <w:t>.</w:t>
      </w:r>
    </w:p>
    <w:p w14:paraId="762F579A"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5. Доклад комиссии Бубнова о кредитах на строительство и топливо на 1926-27 операционный год для Белорусского военного округа (17150).</w:t>
      </w:r>
    </w:p>
    <w:p w14:paraId="1140B884"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p>
    <w:p w14:paraId="7AF3664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66A8D4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5DB80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ноября 1926 Троцкий и Зиновьев были исключены из Политбюро ВКП(б) (2100).</w:t>
      </w:r>
    </w:p>
    <w:p w14:paraId="00EA7F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F2D826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FF136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3C142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ноября 1926 в Италии были запрещены нефашистские профсоюзы (3481).</w:t>
      </w:r>
    </w:p>
    <w:p w14:paraId="583022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9A7BA0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29957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FC7F7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ноября 1926 Врид пред. правления Авиатреста Михайлов писал Зам. пред. правления Главметалла Будняку письмо N 845/2:</w:t>
      </w:r>
    </w:p>
    <w:p w14:paraId="057877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"Программа Авиатреста по металлическому самолетостроению на 26-27 гг. предусматривала лишь постройку самолетов типа АНТ-3... и ориентировочный план развития АП на ближайшее пятилетие не включал постройку таких единиц, как бомбовоз типа АНТ-4.</w:t>
      </w:r>
    </w:p>
    <w:p w14:paraId="799C11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настоящий момент в связи с выяснившимися летными качествами этого самолета УВВС постановил в срочном порядке приступить к постройке 1-й серии бомбовозов этого типа в количестве 14 единиц." (2270,3).</w:t>
      </w:r>
    </w:p>
    <w:p w14:paraId="7369E3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05077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ноября 1926 состоялось заседание Техсовета Авиатреста (Протокол 7) и рассмотрели вопросы: 1. Внеочередной доклад А.А.М. о проекте мотора ААМ мощностью 750-850 нр - приняли к сведению и решили еще раз рассмотреть на следующем заседании; 5. О расчетах П1 БМВ - признали правильными и передали в НК УВВС; 6. О расчетах Р1 на деревянных поплавках - признали правильным и передали в НК УВВС и др. (2279).</w:t>
      </w:r>
    </w:p>
    <w:p w14:paraId="6A11F6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 № 7</w:t>
      </w:r>
    </w:p>
    <w:p w14:paraId="4E23C7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ЗАСЕДАНИЯ ТЕХНИЧЕСКОГО СОВЕТА от 10 ноября 26 г.</w:t>
      </w:r>
    </w:p>
    <w:p w14:paraId="4D9977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w:t>
      </w:r>
      <w:r w:rsidRPr="00C2525C">
        <w:rPr>
          <w:rFonts w:ascii="Times New Roman" w:hAnsi="Times New Roman" w:cs="Times New Roman"/>
          <w:color w:val="002060"/>
          <w:sz w:val="16"/>
          <w:szCs w:val="16"/>
        </w:rPr>
        <w:tab/>
        <w:t>МАКАРОВСКИЙ</w:t>
      </w:r>
    </w:p>
    <w:p w14:paraId="1381A1E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Члены:</w:t>
      </w:r>
      <w:r w:rsidRPr="00C2525C">
        <w:rPr>
          <w:rFonts w:ascii="Times New Roman" w:hAnsi="Times New Roman" w:cs="Times New Roman"/>
          <w:color w:val="002060"/>
          <w:sz w:val="16"/>
          <w:szCs w:val="16"/>
        </w:rPr>
        <w:tab/>
        <w:t>ЧУДАКОВ, АЛКАШЕВ, ТУПОЛЕВ, БРИЛЛИНГ, ХАРЛАМОВ</w:t>
      </w:r>
    </w:p>
    <w:p w14:paraId="6F2DF7B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Присутствуют:</w:t>
      </w:r>
    </w:p>
    <w:p w14:paraId="5184C9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ЦАГИ - СТЕЧКИН, ЮРЬЕВ, ПОГОССКИЙ</w:t>
      </w:r>
    </w:p>
    <w:p w14:paraId="6E2779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НАМИ - МИКУЛИН</w:t>
      </w:r>
    </w:p>
    <w:p w14:paraId="7B6C0F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НК - ИЛЬЮШИН</w:t>
      </w:r>
    </w:p>
    <w:p w14:paraId="7BAA7E4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ЦКБ - ОЛЬХОВСКИЙ, БЕССОНОВ, ЯРОВИЦКИЙ</w:t>
      </w:r>
    </w:p>
    <w:p w14:paraId="56BAA1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Авиатреста - МАКАРУК</w:t>
      </w:r>
    </w:p>
    <w:p w14:paraId="50D207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ГАЗ № 4 - ШВЕЦОВ</w:t>
      </w:r>
    </w:p>
    <w:p w14:paraId="247505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Ученый Секретарь</w:t>
      </w:r>
      <w:r w:rsidRPr="00C2525C">
        <w:rPr>
          <w:rFonts w:ascii="Times New Roman" w:hAnsi="Times New Roman" w:cs="Times New Roman"/>
          <w:color w:val="002060"/>
          <w:sz w:val="16"/>
          <w:szCs w:val="16"/>
        </w:rPr>
        <w:tab/>
        <w:t>КАЛИНИН</w:t>
      </w:r>
    </w:p>
    <w:p w14:paraId="386290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Заседание открыто в 6:55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BD609C" w:rsidRPr="00C2525C" w14:paraId="633837BA" w14:textId="77777777">
        <w:tc>
          <w:tcPr>
            <w:tcW w:w="5637" w:type="dxa"/>
            <w:tcBorders>
              <w:top w:val="single" w:sz="12" w:space="0" w:color="auto"/>
            </w:tcBorders>
          </w:tcPr>
          <w:p w14:paraId="385C79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5573" w:type="dxa"/>
            <w:tcBorders>
              <w:top w:val="single" w:sz="12" w:space="0" w:color="auto"/>
            </w:tcBorders>
          </w:tcPr>
          <w:p w14:paraId="4EB3CF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658CFBC9" w14:textId="77777777">
        <w:tc>
          <w:tcPr>
            <w:tcW w:w="5637" w:type="dxa"/>
          </w:tcPr>
          <w:p w14:paraId="7EBEBA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Председатель докладывает Совету просьбу НАМИ о постановке внеочередного доклада Микулина о разработанном проекте мотора ААМ мощностью 750-850 НР</w:t>
            </w:r>
          </w:p>
        </w:tc>
        <w:tc>
          <w:tcPr>
            <w:tcW w:w="5573" w:type="dxa"/>
          </w:tcPr>
          <w:p w14:paraId="75FC27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Принимая во внимание ходатайство научного учреждения в лице НАМИ, соединенное с заявлением его о срочности вопроса - включить ин</w:t>
            </w:r>
            <w:r w:rsidRPr="00C2525C">
              <w:rPr>
                <w:rFonts w:ascii="Times New Roman" w:hAnsi="Times New Roman" w:cs="Times New Roman"/>
                <w:color w:val="002060"/>
                <w:sz w:val="16"/>
                <w:szCs w:val="16"/>
              </w:rPr>
              <w:softHyphen/>
              <w:t>формационный доклад тов. МИКУЛИНА в повестку настоящего заседания.</w:t>
            </w:r>
          </w:p>
        </w:tc>
      </w:tr>
      <w:tr w:rsidR="00BD609C" w:rsidRPr="00C2525C" w14:paraId="69399290" w14:textId="77777777">
        <w:tc>
          <w:tcPr>
            <w:tcW w:w="5637" w:type="dxa"/>
          </w:tcPr>
          <w:p w14:paraId="6CA4398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 Информационный доклад т. МИКУЛИНА о проект мотора ААМ мощностью 750-859 НР</w:t>
            </w:r>
          </w:p>
          <w:p w14:paraId="734056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573" w:type="dxa"/>
          </w:tcPr>
          <w:p w14:paraId="0632E2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 принять к сведению. Рассмот</w:t>
            </w:r>
            <w:r w:rsidRPr="00C2525C">
              <w:rPr>
                <w:rFonts w:ascii="Times New Roman" w:hAnsi="Times New Roman" w:cs="Times New Roman"/>
                <w:color w:val="002060"/>
                <w:sz w:val="16"/>
                <w:szCs w:val="16"/>
              </w:rPr>
              <w:softHyphen/>
              <w:t>рение вопроса о данном проекте и его использовании, назначить на следующее заседание Совета и про</w:t>
            </w:r>
            <w:r w:rsidRPr="00C2525C">
              <w:rPr>
                <w:rFonts w:ascii="Times New Roman" w:hAnsi="Times New Roman" w:cs="Times New Roman"/>
                <w:color w:val="002060"/>
                <w:sz w:val="16"/>
                <w:szCs w:val="16"/>
              </w:rPr>
              <w:softHyphen/>
              <w:t>сить Правление Авиатреста, выста</w:t>
            </w:r>
            <w:r w:rsidRPr="00C2525C">
              <w:rPr>
                <w:rFonts w:ascii="Times New Roman" w:hAnsi="Times New Roman" w:cs="Times New Roman"/>
                <w:color w:val="002060"/>
                <w:sz w:val="16"/>
                <w:szCs w:val="16"/>
              </w:rPr>
              <w:softHyphen/>
              <w:t>вить к таковому докладчиков по предлагаемому проекту с точек зре</w:t>
            </w:r>
            <w:r w:rsidRPr="00C2525C">
              <w:rPr>
                <w:rFonts w:ascii="Times New Roman" w:hAnsi="Times New Roman" w:cs="Times New Roman"/>
                <w:color w:val="002060"/>
                <w:sz w:val="16"/>
                <w:szCs w:val="16"/>
              </w:rPr>
              <w:softHyphen/>
              <w:t>ния технической, конструктивной и производственной, а также по вопро</w:t>
            </w:r>
            <w:r w:rsidRPr="00C2525C">
              <w:rPr>
                <w:rFonts w:ascii="Times New Roman" w:hAnsi="Times New Roman" w:cs="Times New Roman"/>
                <w:color w:val="002060"/>
                <w:sz w:val="16"/>
                <w:szCs w:val="16"/>
              </w:rPr>
              <w:softHyphen/>
              <w:t>су о применимости проектируемого мотора в самолетостроении.</w:t>
            </w:r>
          </w:p>
        </w:tc>
      </w:tr>
      <w:tr w:rsidR="00BD609C" w:rsidRPr="00C2525C" w14:paraId="3538D020" w14:textId="77777777">
        <w:tc>
          <w:tcPr>
            <w:tcW w:w="5637" w:type="dxa"/>
          </w:tcPr>
          <w:p w14:paraId="60B89C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 Утверждение протокола № 5 от 13/Х-с.г.</w:t>
            </w:r>
          </w:p>
        </w:tc>
        <w:tc>
          <w:tcPr>
            <w:tcW w:w="5573" w:type="dxa"/>
          </w:tcPr>
          <w:p w14:paraId="254723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Утвердить</w:t>
            </w:r>
          </w:p>
        </w:tc>
      </w:tr>
      <w:tr w:rsidR="00BD609C" w:rsidRPr="00C2525C" w14:paraId="3A38D904" w14:textId="77777777">
        <w:tc>
          <w:tcPr>
            <w:tcW w:w="5637" w:type="dxa"/>
          </w:tcPr>
          <w:p w14:paraId="5F951D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1У. ...тов.ТУПОЛЕВ указывает, что по его мне</w:t>
            </w:r>
            <w:r w:rsidRPr="00C2525C">
              <w:rPr>
                <w:rFonts w:ascii="Times New Roman" w:hAnsi="Times New Roman" w:cs="Times New Roman"/>
                <w:color w:val="002060"/>
                <w:sz w:val="16"/>
                <w:szCs w:val="16"/>
              </w:rPr>
              <w:softHyphen/>
              <w:t>нию у поплавков слишком мало развито: водоизмещение передней части. Тов. ЯРОВИЦКИЙ отвечает, что обводы по</w:t>
            </w:r>
            <w:r w:rsidRPr="00C2525C">
              <w:rPr>
                <w:rFonts w:ascii="Times New Roman" w:hAnsi="Times New Roman" w:cs="Times New Roman"/>
                <w:color w:val="002060"/>
                <w:sz w:val="16"/>
                <w:szCs w:val="16"/>
              </w:rPr>
              <w:softHyphen/>
              <w:t>плавков те же, какие были у первых по</w:t>
            </w:r>
            <w:r w:rsidRPr="00C2525C">
              <w:rPr>
                <w:rFonts w:ascii="Times New Roman" w:hAnsi="Times New Roman" w:cs="Times New Roman"/>
                <w:color w:val="002060"/>
                <w:sz w:val="16"/>
                <w:szCs w:val="16"/>
              </w:rPr>
              <w:softHyphen/>
              <w:t>плавков, бывших на испытании, при чем зарывания носа не наблюдалось. В связи с вопросом тов. ХАРЛАМОВА -. удовлетворяет ли строящийся самолет нормам прочности и указанием тов. ТУПОЛЕВА, что прочность строющейся машины будет распределена неравномерно, уменьшаясь по направлению от поплавков к крыльям, тов.ОЛЬХОВСКИЙ сообщает, что в периоде разработки проекта тов. ВЕТЧИНКИНЫМ было дано заключение, что выдерживаемая самолетом перегрузка - около 6 - находится на пределе, но все же может быть допущена; в настоя</w:t>
            </w:r>
            <w:r w:rsidRPr="00C2525C">
              <w:rPr>
                <w:rFonts w:ascii="Times New Roman" w:hAnsi="Times New Roman" w:cs="Times New Roman"/>
                <w:color w:val="002060"/>
                <w:sz w:val="16"/>
                <w:szCs w:val="16"/>
              </w:rPr>
              <w:softHyphen/>
              <w:t>щее же время получено заключение ЦАГИ, согласно которого требуется усиление крыльев и фюзеляжа.</w:t>
            </w:r>
          </w:p>
          <w:p w14:paraId="769911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ОЛЬХОВСКИЙ высказывает мнение, что машина предназначется повидимому для береговой службы, а потому имеющейся прочность ее можно считать достаточ</w:t>
            </w:r>
            <w:r w:rsidRPr="00C2525C">
              <w:rPr>
                <w:rFonts w:ascii="Times New Roman" w:hAnsi="Times New Roman" w:cs="Times New Roman"/>
                <w:color w:val="002060"/>
                <w:sz w:val="16"/>
                <w:szCs w:val="16"/>
              </w:rPr>
              <w:softHyphen/>
              <w:t>ной.</w:t>
            </w:r>
          </w:p>
          <w:p w14:paraId="693905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УВВС заказало 4 машины, согласно особо</w:t>
            </w:r>
            <w:r w:rsidRPr="00C2525C">
              <w:rPr>
                <w:rFonts w:ascii="Times New Roman" w:hAnsi="Times New Roman" w:cs="Times New Roman"/>
                <w:color w:val="002060"/>
                <w:sz w:val="16"/>
                <w:szCs w:val="16"/>
              </w:rPr>
              <w:softHyphen/>
              <w:t>го договора, при чем последний обуслов</w:t>
            </w:r>
            <w:r w:rsidRPr="00C2525C">
              <w:rPr>
                <w:rFonts w:ascii="Times New Roman" w:hAnsi="Times New Roman" w:cs="Times New Roman"/>
                <w:color w:val="002060"/>
                <w:sz w:val="16"/>
                <w:szCs w:val="16"/>
              </w:rPr>
              <w:softHyphen/>
              <w:t>ливается усиление фюзеляжа.</w:t>
            </w:r>
          </w:p>
          <w:p w14:paraId="4B8CFE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указывает, что по его мне</w:t>
            </w:r>
            <w:r w:rsidRPr="00C2525C">
              <w:rPr>
                <w:rFonts w:ascii="Times New Roman" w:hAnsi="Times New Roman" w:cs="Times New Roman"/>
                <w:color w:val="002060"/>
                <w:sz w:val="16"/>
                <w:szCs w:val="16"/>
              </w:rPr>
              <w:softHyphen/>
              <w:t>нию можно было бы и не делать проекти</w:t>
            </w:r>
            <w:r w:rsidRPr="00C2525C">
              <w:rPr>
                <w:rFonts w:ascii="Times New Roman" w:hAnsi="Times New Roman" w:cs="Times New Roman"/>
                <w:color w:val="002060"/>
                <w:sz w:val="16"/>
                <w:szCs w:val="16"/>
              </w:rPr>
              <w:softHyphen/>
              <w:t>руемых усилений, т.к.они лежат в преде</w:t>
            </w:r>
            <w:r w:rsidRPr="00C2525C">
              <w:rPr>
                <w:rFonts w:ascii="Times New Roman" w:hAnsi="Times New Roman" w:cs="Times New Roman"/>
                <w:color w:val="002060"/>
                <w:sz w:val="16"/>
                <w:szCs w:val="16"/>
              </w:rPr>
              <w:softHyphen/>
              <w:t>лах точности примененного метода рас</w:t>
            </w:r>
            <w:r w:rsidRPr="00C2525C">
              <w:rPr>
                <w:rFonts w:ascii="Times New Roman" w:hAnsi="Times New Roman" w:cs="Times New Roman"/>
                <w:color w:val="002060"/>
                <w:sz w:val="16"/>
                <w:szCs w:val="16"/>
              </w:rPr>
              <w:softHyphen/>
              <w:t>чета, произведенного по Кремону в пред</w:t>
            </w:r>
            <w:r w:rsidRPr="00C2525C">
              <w:rPr>
                <w:rFonts w:ascii="Times New Roman" w:hAnsi="Times New Roman" w:cs="Times New Roman"/>
                <w:color w:val="002060"/>
                <w:sz w:val="16"/>
                <w:szCs w:val="16"/>
              </w:rPr>
              <w:softHyphen/>
              <w:t>положении шарнирности узлов, чего при наличии фанерной стенки нет в действи</w:t>
            </w:r>
            <w:r w:rsidRPr="00C2525C">
              <w:rPr>
                <w:rFonts w:ascii="Times New Roman" w:hAnsi="Times New Roman" w:cs="Times New Roman"/>
                <w:color w:val="002060"/>
                <w:sz w:val="16"/>
                <w:szCs w:val="16"/>
              </w:rPr>
              <w:softHyphen/>
              <w:t>тельности, а потому, за отсутствием точ</w:t>
            </w:r>
            <w:r w:rsidRPr="00C2525C">
              <w:rPr>
                <w:rFonts w:ascii="Times New Roman" w:hAnsi="Times New Roman" w:cs="Times New Roman"/>
                <w:color w:val="002060"/>
                <w:sz w:val="16"/>
                <w:szCs w:val="16"/>
              </w:rPr>
              <w:softHyphen/>
              <w:t xml:space="preserve">ного метода расчета подобных фюзеляжей, единственным </w:t>
            </w:r>
            <w:r w:rsidRPr="00C2525C">
              <w:rPr>
                <w:rFonts w:ascii="Times New Roman" w:hAnsi="Times New Roman" w:cs="Times New Roman"/>
                <w:color w:val="002060"/>
                <w:sz w:val="16"/>
                <w:szCs w:val="16"/>
              </w:rPr>
              <w:lastRenderedPageBreak/>
              <w:t>достигающим цели методом поверки их прочности является статиче</w:t>
            </w:r>
            <w:r w:rsidRPr="00C2525C">
              <w:rPr>
                <w:rFonts w:ascii="Times New Roman" w:hAnsi="Times New Roman" w:cs="Times New Roman"/>
                <w:color w:val="002060"/>
                <w:sz w:val="16"/>
                <w:szCs w:val="16"/>
              </w:rPr>
              <w:softHyphen/>
              <w:t>ское испытание.</w:t>
            </w:r>
          </w:p>
          <w:p w14:paraId="7AFD7FA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АКАШЕВ указывая, что рассмотрен</w:t>
            </w:r>
            <w:r w:rsidRPr="00C2525C">
              <w:rPr>
                <w:rFonts w:ascii="Times New Roman" w:hAnsi="Times New Roman" w:cs="Times New Roman"/>
                <w:color w:val="002060"/>
                <w:sz w:val="16"/>
                <w:szCs w:val="16"/>
              </w:rPr>
              <w:softHyphen/>
              <w:t>ной машины в плане опытного строитель</w:t>
            </w:r>
            <w:r w:rsidRPr="00C2525C">
              <w:rPr>
                <w:rFonts w:ascii="Times New Roman" w:hAnsi="Times New Roman" w:cs="Times New Roman"/>
                <w:color w:val="002060"/>
                <w:sz w:val="16"/>
                <w:szCs w:val="16"/>
              </w:rPr>
              <w:softHyphen/>
              <w:t>ства не имеется, возбуждает вопрос о дальнейшем ее использовании.</w:t>
            </w:r>
          </w:p>
          <w:p w14:paraId="6A16A0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 т. МАКАРОВСКИЙ - снимает этот вопрос с обсуждения, как не имеющий прямого отношения к рассматри</w:t>
            </w:r>
            <w:r w:rsidRPr="00C2525C">
              <w:rPr>
                <w:rFonts w:ascii="Times New Roman" w:hAnsi="Times New Roman" w:cs="Times New Roman"/>
                <w:color w:val="002060"/>
                <w:sz w:val="16"/>
                <w:szCs w:val="16"/>
              </w:rPr>
              <w:softHyphen/>
              <w:t>ваемому.</w:t>
            </w:r>
          </w:p>
        </w:tc>
        <w:tc>
          <w:tcPr>
            <w:tcW w:w="5573" w:type="dxa"/>
          </w:tcPr>
          <w:p w14:paraId="01050F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4. ... знать приемлемлемо ли; что этот самолет не может быть допущен к выполнению высшего пилотажа.</w:t>
            </w:r>
          </w:p>
        </w:tc>
      </w:tr>
      <w:tr w:rsidR="00BD609C" w:rsidRPr="00C2525C" w14:paraId="0F4EFE7C" w14:textId="77777777">
        <w:tc>
          <w:tcPr>
            <w:tcW w:w="5637" w:type="dxa"/>
          </w:tcPr>
          <w:p w14:paraId="31EA39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 О расчетах самолета П1-БМВ.</w:t>
            </w:r>
          </w:p>
          <w:p w14:paraId="01B69B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т. ЯРОВИЦКИЙ</w:t>
            </w:r>
          </w:p>
          <w:p w14:paraId="55773C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содокладчик - т. ТУПОЛЕВ.</w:t>
            </w:r>
          </w:p>
          <w:p w14:paraId="5A4CBF0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ЯРОВИЦКИЙ сообщает, что рассмат</w:t>
            </w:r>
            <w:r w:rsidRPr="00C2525C">
              <w:rPr>
                <w:rFonts w:ascii="Times New Roman" w:hAnsi="Times New Roman" w:cs="Times New Roman"/>
                <w:color w:val="002060"/>
                <w:sz w:val="16"/>
                <w:szCs w:val="16"/>
              </w:rPr>
              <w:softHyphen/>
              <w:t>риваемые расчеты являются дополнитель</w:t>
            </w:r>
            <w:r w:rsidRPr="00C2525C">
              <w:rPr>
                <w:rFonts w:ascii="Times New Roman" w:hAnsi="Times New Roman" w:cs="Times New Roman"/>
                <w:color w:val="002060"/>
                <w:sz w:val="16"/>
                <w:szCs w:val="16"/>
              </w:rPr>
              <w:softHyphen/>
              <w:t>ными к ранее представленным, произве</w:t>
            </w:r>
            <w:r w:rsidRPr="00C2525C">
              <w:rPr>
                <w:rFonts w:ascii="Times New Roman" w:hAnsi="Times New Roman" w:cs="Times New Roman"/>
                <w:color w:val="002060"/>
                <w:sz w:val="16"/>
                <w:szCs w:val="16"/>
              </w:rPr>
              <w:softHyphen/>
              <w:t>денным по новым нормам расчетам само</w:t>
            </w:r>
            <w:r w:rsidRPr="00C2525C">
              <w:rPr>
                <w:rFonts w:ascii="Times New Roman" w:hAnsi="Times New Roman" w:cs="Times New Roman"/>
                <w:color w:val="002060"/>
                <w:sz w:val="16"/>
                <w:szCs w:val="16"/>
              </w:rPr>
              <w:softHyphen/>
              <w:t>лета П1.</w:t>
            </w:r>
          </w:p>
          <w:p w14:paraId="4D4851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разъяснявт, что хотя рас</w:t>
            </w:r>
            <w:r w:rsidRPr="00C2525C">
              <w:rPr>
                <w:rFonts w:ascii="Times New Roman" w:hAnsi="Times New Roman" w:cs="Times New Roman"/>
                <w:color w:val="002060"/>
                <w:sz w:val="16"/>
                <w:szCs w:val="16"/>
              </w:rPr>
              <w:softHyphen/>
              <w:t>четная перегрузка по новым нормам на случая А принята 8 вместо 8,5 приня</w:t>
            </w:r>
            <w:r w:rsidRPr="00C2525C">
              <w:rPr>
                <w:rFonts w:ascii="Times New Roman" w:hAnsi="Times New Roman" w:cs="Times New Roman"/>
                <w:color w:val="002060"/>
                <w:sz w:val="16"/>
                <w:szCs w:val="16"/>
              </w:rPr>
              <w:softHyphen/>
              <w:t>то при расчете по старым нормам, тем...</w:t>
            </w:r>
          </w:p>
          <w:p w14:paraId="6A6672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...отмечается невязка в весе /вес принят больше действительного/, что, однако, не имеет значения, так как в настоящее время производятся полетные испытания.</w:t>
            </w:r>
          </w:p>
          <w:p w14:paraId="773D62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ОЛЬХОВСКИЙ сообщает, что только произведенные статические испытания коробки крыльев на случай А дали разрушени при перегрузке 9.</w:t>
            </w:r>
          </w:p>
        </w:tc>
        <w:tc>
          <w:tcPr>
            <w:tcW w:w="5573" w:type="dxa"/>
          </w:tcPr>
          <w:p w14:paraId="09013B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Расчеты признать правильными и передать в НК УВВС</w:t>
            </w:r>
          </w:p>
        </w:tc>
      </w:tr>
      <w:tr w:rsidR="00BD609C" w:rsidRPr="00C2525C" w14:paraId="76650633" w14:textId="77777777">
        <w:tc>
          <w:tcPr>
            <w:tcW w:w="5637" w:type="dxa"/>
          </w:tcPr>
          <w:p w14:paraId="648588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расчетах самолета Р1 на деревянных поплавках</w:t>
            </w:r>
          </w:p>
          <w:p w14:paraId="71C527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т. ЯРОВИЦКИЙ</w:t>
            </w:r>
          </w:p>
          <w:p w14:paraId="338339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Содокладчик т. ТУПОЛЕВ.</w:t>
            </w:r>
          </w:p>
          <w:p w14:paraId="4C3D12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ЯРОВИЦКИИ в своем докладе указывает, что представленные расчеты, в соответствии с принятым в О.С.С. порядком, произведены иными методами чем ранее представленные и таким образом являются поверочными.</w:t>
            </w:r>
          </w:p>
          <w:p w14:paraId="5E0E11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докладывает, что по просмотру расчеты оказались с точки зрения норм и примененных методов произведенными правильно.</w:t>
            </w:r>
          </w:p>
        </w:tc>
        <w:tc>
          <w:tcPr>
            <w:tcW w:w="5573" w:type="dxa"/>
          </w:tcPr>
          <w:p w14:paraId="5CCB18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Расчеты признать правиль</w:t>
            </w:r>
            <w:r w:rsidRPr="00C2525C">
              <w:rPr>
                <w:rFonts w:ascii="Times New Roman" w:hAnsi="Times New Roman" w:cs="Times New Roman"/>
                <w:color w:val="002060"/>
                <w:sz w:val="16"/>
                <w:szCs w:val="16"/>
              </w:rPr>
              <w:softHyphen/>
              <w:t>ными и передать в НК УВВС</w:t>
            </w:r>
          </w:p>
        </w:tc>
      </w:tr>
      <w:tr w:rsidR="00BD609C" w:rsidRPr="00C2525C" w14:paraId="023E7792" w14:textId="77777777">
        <w:tc>
          <w:tcPr>
            <w:tcW w:w="5637" w:type="dxa"/>
            <w:tcBorders>
              <w:bottom w:val="single" w:sz="12" w:space="0" w:color="auto"/>
            </w:tcBorders>
          </w:tcPr>
          <w:p w14:paraId="1CABCD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УП. Тов. ХАРЛАМОВ делает заявление с просьбой рассмотреть в ближайшем заседании Инструкцию по проектированию и постройке опытных самолетов и моторов</w:t>
            </w:r>
          </w:p>
        </w:tc>
        <w:tc>
          <w:tcPr>
            <w:tcW w:w="5573" w:type="dxa"/>
            <w:tcBorders>
              <w:bottom w:val="single" w:sz="12" w:space="0" w:color="auto"/>
            </w:tcBorders>
          </w:tcPr>
          <w:p w14:paraId="060829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Поставить на повестку ближайшего заседания Совета.</w:t>
            </w:r>
          </w:p>
        </w:tc>
      </w:tr>
    </w:tbl>
    <w:p w14:paraId="317DCE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(2279).</w:t>
      </w:r>
    </w:p>
    <w:p w14:paraId="425B0E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A59947C"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ноября 1926 года закончились летные испытания самолета П1 (2УБ3) с мотором – 185 НР за № 2282 с винтом системы ФОККЕР, постройки ГАЗ № 1, которые проходили с 15 октября 1926 года согласно утвержденной программы</w:t>
      </w:r>
    </w:p>
    <w:p w14:paraId="19A23DD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самолете произведено было девять пробных и тренировочных полетов и десять испытательных полетов.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BD609C" w:rsidRPr="00C2525C" w14:paraId="04B84FA5" w14:textId="77777777">
        <w:tc>
          <w:tcPr>
            <w:tcW w:w="3024" w:type="dxa"/>
          </w:tcPr>
          <w:p w14:paraId="002AAD4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октября 1926 года</w:t>
            </w:r>
          </w:p>
        </w:tc>
        <w:tc>
          <w:tcPr>
            <w:tcW w:w="7574" w:type="dxa"/>
          </w:tcPr>
          <w:p w14:paraId="00457C2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Определение горизонтальных скоростей</w:t>
            </w:r>
          </w:p>
        </w:tc>
      </w:tr>
      <w:tr w:rsidR="00BD609C" w:rsidRPr="00C2525C" w14:paraId="1E7EEA5E" w14:textId="77777777">
        <w:tc>
          <w:tcPr>
            <w:tcW w:w="3024" w:type="dxa"/>
          </w:tcPr>
          <w:p w14:paraId="2DD4114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октября 1926 года</w:t>
            </w:r>
          </w:p>
        </w:tc>
        <w:tc>
          <w:tcPr>
            <w:tcW w:w="7574" w:type="dxa"/>
          </w:tcPr>
          <w:p w14:paraId="3BA75BF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Определение вертикальной скорости и потолка самолета с пассажиром и без пассажира</w:t>
            </w:r>
          </w:p>
        </w:tc>
      </w:tr>
      <w:tr w:rsidR="00BD609C" w:rsidRPr="00C2525C" w14:paraId="4E954FB8" w14:textId="77777777">
        <w:tc>
          <w:tcPr>
            <w:tcW w:w="3024" w:type="dxa"/>
          </w:tcPr>
          <w:p w14:paraId="05F1EC5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октября 1926 года</w:t>
            </w:r>
          </w:p>
        </w:tc>
        <w:tc>
          <w:tcPr>
            <w:tcW w:w="7574" w:type="dxa"/>
          </w:tcPr>
          <w:p w14:paraId="2D05B24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Определение вертикальной скорости без пассажира</w:t>
            </w:r>
          </w:p>
        </w:tc>
      </w:tr>
      <w:tr w:rsidR="00BD609C" w:rsidRPr="00C2525C" w14:paraId="0D0F2E3F" w14:textId="77777777">
        <w:tc>
          <w:tcPr>
            <w:tcW w:w="3024" w:type="dxa"/>
          </w:tcPr>
          <w:p w14:paraId="51201E5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октября 1926 года</w:t>
            </w:r>
          </w:p>
        </w:tc>
        <w:tc>
          <w:tcPr>
            <w:tcW w:w="7574" w:type="dxa"/>
          </w:tcPr>
          <w:p w14:paraId="5838909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Определение наименьшего угла планирования с высоты 2000 м на минимальных оборотах мотора с нагрузкой 305 кг</w:t>
            </w:r>
          </w:p>
        </w:tc>
      </w:tr>
      <w:tr w:rsidR="00BD609C" w:rsidRPr="00C2525C" w14:paraId="701F19B3" w14:textId="77777777">
        <w:tc>
          <w:tcPr>
            <w:tcW w:w="3024" w:type="dxa"/>
          </w:tcPr>
          <w:p w14:paraId="1A6DEE5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октября 1926 года</w:t>
            </w:r>
          </w:p>
        </w:tc>
        <w:tc>
          <w:tcPr>
            <w:tcW w:w="7574" w:type="dxa"/>
          </w:tcPr>
          <w:p w14:paraId="065E70E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Посадка с выключенным мотором с высоты 1000 м</w:t>
            </w:r>
          </w:p>
        </w:tc>
      </w:tr>
      <w:tr w:rsidR="00BD609C" w:rsidRPr="00C2525C" w14:paraId="0C4C1112" w14:textId="77777777">
        <w:tc>
          <w:tcPr>
            <w:tcW w:w="3024" w:type="dxa"/>
          </w:tcPr>
          <w:p w14:paraId="7429CD8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октября 1926 года</w:t>
            </w:r>
          </w:p>
        </w:tc>
        <w:tc>
          <w:tcPr>
            <w:tcW w:w="7574" w:type="dxa"/>
          </w:tcPr>
          <w:p w14:paraId="02BF9F3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Определение маневренности и управляемости</w:t>
            </w:r>
          </w:p>
        </w:tc>
      </w:tr>
      <w:tr w:rsidR="00BD609C" w:rsidRPr="00C2525C" w14:paraId="60F780CA" w14:textId="77777777">
        <w:tc>
          <w:tcPr>
            <w:tcW w:w="3024" w:type="dxa"/>
          </w:tcPr>
          <w:p w14:paraId="5D379E5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октября 1926 года</w:t>
            </w:r>
          </w:p>
        </w:tc>
        <w:tc>
          <w:tcPr>
            <w:tcW w:w="7574" w:type="dxa"/>
          </w:tcPr>
          <w:p w14:paraId="39C1F59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Определение продолжительности полета на рабочей высоте и на режиме крейсерской скорости</w:t>
            </w:r>
          </w:p>
        </w:tc>
      </w:tr>
    </w:tbl>
    <w:p w14:paraId="1214A48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Заключение</w:t>
      </w:r>
    </w:p>
    <w:p w14:paraId="3CF9363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считает необходимым произвести самолету П1 полное фигурное испытание …………… после чего комиссией и будет дано окончательное заключение о самолете (6899).</w:t>
      </w:r>
    </w:p>
    <w:p w14:paraId="3FA103D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F1E1E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ноября 1926 С.В.И. писал письмо в Авиатрест по поводу проекта деревянного бомбардировщика Б-2 (в делах НТК он проходил под шифром Л.2-2М.5):</w:t>
      </w:r>
    </w:p>
    <w:p w14:paraId="6175F6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“...Допустим, что наше требование действительно не удовлетворяется на потолок и скорость. То тут должен быть поставлен вопрос - на сколько? Ибо аэродинамический расчет может иметь диапазон: горизонтальной скорости 3-4%, потолок - до 8% в большую или меньшую сторону.</w:t>
      </w:r>
    </w:p>
    <w:p w14:paraId="057BC7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Если бы завод пришел в НТК и указал, что вот именно в этих пределах у него не выходит, то ясное дело, что никто с него не драл бы шкуры, если бы завод представил обоснованные доказательства невыполнения потолка Этого как раз нет. Наоборот, вариант завода показывает на возможность выполнения. Бывает и мы делаем ошибки, и такой ошибкой было требование, чтобы на одном моторе самолет держался на высоте 3000 м. Но ведь никто заводу не говорил, что если не выполнишь это требование, мы проект не примем. Если бы завод обратился к нам, это требование было бы снято или понижено до такой величины, какая возможна.</w:t>
      </w:r>
    </w:p>
    <w:p w14:paraId="78932F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Резюме. Заявление Авиатреста о том, что мы дали по Л.2-М.5 необоснованное задание неверно” (9528).</w:t>
      </w:r>
    </w:p>
    <w:p w14:paraId="419CC9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6EFBAF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5E581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097CD8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ноября 1926 в Берлине открыт Украинский научный институт (4962).</w:t>
      </w:r>
    </w:p>
    <w:p w14:paraId="0AB51F5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17F4DC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BD6AB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56EAA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ноября 1926 г. была подготовлена справка Пермского орудийного завода о качестве продукции</w:t>
      </w:r>
    </w:p>
    <w:p w14:paraId="2193018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Изготовляемая заводом военная продукция принимается на заводе представителем за</w:t>
      </w:r>
      <w:r w:rsidRPr="00C2525C">
        <w:rPr>
          <w:rFonts w:ascii="Times New Roman" w:hAnsi="Times New Roman" w:cs="Times New Roman"/>
          <w:color w:val="002060"/>
          <w:sz w:val="16"/>
          <w:szCs w:val="16"/>
        </w:rPr>
        <w:softHyphen/>
        <w:t>казчика АУ строго по имеющимся на все виды ее техническим условиям. Все технические ус</w:t>
      </w:r>
      <w:r w:rsidRPr="00C2525C">
        <w:rPr>
          <w:rFonts w:ascii="Times New Roman" w:hAnsi="Times New Roman" w:cs="Times New Roman"/>
          <w:color w:val="002060"/>
          <w:sz w:val="16"/>
          <w:szCs w:val="16"/>
        </w:rPr>
        <w:softHyphen/>
        <w:t>ловия в настоящее время лишены всех послаблений, которые были в период германской вой</w:t>
      </w:r>
      <w:r w:rsidRPr="00C2525C">
        <w:rPr>
          <w:rFonts w:ascii="Times New Roman" w:hAnsi="Times New Roman" w:cs="Times New Roman"/>
          <w:color w:val="002060"/>
          <w:sz w:val="16"/>
          <w:szCs w:val="16"/>
        </w:rPr>
        <w:softHyphen/>
        <w:t>ны. Таким образом, все артизделия удовлетворяют по качеству изделиям мирного времени, а для нашего завода даже выше, так как в мирное время ПОЗ выпускал изделия по качеству ниже, чем выпускаемые в настоящее время. Высокое качество изделий ПОЗ неоднократно констатировалось различными комиссиями, обследовавшими завод. В октябре текущего го</w:t>
      </w:r>
      <w:r w:rsidRPr="00C2525C">
        <w:rPr>
          <w:rFonts w:ascii="Times New Roman" w:hAnsi="Times New Roman" w:cs="Times New Roman"/>
          <w:color w:val="002060"/>
          <w:sz w:val="16"/>
          <w:szCs w:val="16"/>
        </w:rPr>
        <w:softHyphen/>
        <w:t>да посетил завод заведующий всеми приемками АУ т. Сергеев, который в своем докладе упо</w:t>
      </w:r>
      <w:r w:rsidRPr="00C2525C">
        <w:rPr>
          <w:rFonts w:ascii="Times New Roman" w:hAnsi="Times New Roman" w:cs="Times New Roman"/>
          <w:color w:val="002060"/>
          <w:sz w:val="16"/>
          <w:szCs w:val="16"/>
        </w:rPr>
        <w:softHyphen/>
        <w:t>мянул о высоком качестве продукции завода и далеко превосходящей таковую других заво</w:t>
      </w:r>
      <w:r w:rsidRPr="00C2525C">
        <w:rPr>
          <w:rFonts w:ascii="Times New Roman" w:hAnsi="Times New Roman" w:cs="Times New Roman"/>
          <w:color w:val="002060"/>
          <w:sz w:val="16"/>
          <w:szCs w:val="16"/>
        </w:rPr>
        <w:softHyphen/>
        <w:t>дов.</w:t>
      </w:r>
    </w:p>
    <w:p w14:paraId="1FAD708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Вообще нужно отметить, что завод качеству продукции уделяет громадное внимание. Все методы производства разработаны и разрабатывают в плоскости, наиболее обеспечиваю</w:t>
      </w:r>
      <w:r w:rsidRPr="00C2525C">
        <w:rPr>
          <w:rFonts w:ascii="Times New Roman" w:hAnsi="Times New Roman" w:cs="Times New Roman"/>
          <w:color w:val="002060"/>
          <w:sz w:val="16"/>
          <w:szCs w:val="16"/>
        </w:rPr>
        <w:softHyphen/>
        <w:t>щей получение хорошего качества изделий. Все изделия как в готовом виде, так и во всех про</w:t>
      </w:r>
      <w:r w:rsidRPr="00C2525C">
        <w:rPr>
          <w:rFonts w:ascii="Times New Roman" w:hAnsi="Times New Roman" w:cs="Times New Roman"/>
          <w:color w:val="002060"/>
          <w:sz w:val="16"/>
          <w:szCs w:val="16"/>
        </w:rPr>
        <w:softHyphen/>
        <w:t>межуточных процессах подвергаются тщательному контролю особым заводским органом, называемым “контрольное бюро”. Для всех производств разработаны допуски и припуски и составлены специальные инструкции для контрольных мастеров и браковщиков.</w:t>
      </w:r>
    </w:p>
    <w:p w14:paraId="5BC1D90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связи с качеством продукции почти всегда возникает вопрос о браке изделий и его размерах. Этому вопросу завод уделяет особое внимание, во-первых, ввиду его как значи</w:t>
      </w:r>
      <w:r w:rsidRPr="00C2525C">
        <w:rPr>
          <w:rFonts w:ascii="Times New Roman" w:hAnsi="Times New Roman" w:cs="Times New Roman"/>
          <w:color w:val="002060"/>
          <w:sz w:val="16"/>
          <w:szCs w:val="16"/>
        </w:rPr>
        <w:softHyphen/>
        <w:t>тельного фактора в стоимости изделий, если таковой будет в количественном отношении чрезмерным, и, во-вторых, чрезмерный брак, если таковой имеется налицо, может указывать иногда на неправильность организации самих рабочих процессов, что, конечно, важно своев</w:t>
      </w:r>
      <w:r w:rsidRPr="00C2525C">
        <w:rPr>
          <w:rFonts w:ascii="Times New Roman" w:hAnsi="Times New Roman" w:cs="Times New Roman"/>
          <w:color w:val="002060"/>
          <w:sz w:val="16"/>
          <w:szCs w:val="16"/>
        </w:rPr>
        <w:softHyphen/>
        <w:t>ременно учесть.</w:t>
      </w:r>
    </w:p>
    <w:p w14:paraId="36AEFAE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Меры к устранению брака на заводе применялись, и существующий брак на заводе не является большим. Систематический учет брака по цехам завода, регистрация его и анализ причин установлены на заводе с января 1924 г., и в отчетном году этот учет только уточнял</w:t>
      </w:r>
      <w:r w:rsidRPr="00C2525C">
        <w:rPr>
          <w:rFonts w:ascii="Times New Roman" w:hAnsi="Times New Roman" w:cs="Times New Roman"/>
          <w:color w:val="002060"/>
          <w:sz w:val="16"/>
          <w:szCs w:val="16"/>
        </w:rPr>
        <w:softHyphen/>
        <w:t>ся еще более; была разработана новая номенклатура брака по его видам, регистрация причи</w:t>
      </w:r>
      <w:r w:rsidRPr="00C2525C">
        <w:rPr>
          <w:rFonts w:ascii="Times New Roman" w:hAnsi="Times New Roman" w:cs="Times New Roman"/>
          <w:color w:val="002060"/>
          <w:sz w:val="16"/>
          <w:szCs w:val="16"/>
        </w:rPr>
        <w:softHyphen/>
        <w:t>ны брака и выявлений лиц, виновных в получении брака.</w:t>
      </w:r>
    </w:p>
    <w:p w14:paraId="71DBDC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Учет брака в настоящее время ведется в следующих формах: бухгалтерия учитывает брак, вводя его в стоимость изделия, раньше она его вводила в цеховые расходы, контрольное бюро учитывает брак в металлургических цехах - по весу, а в механических цехах - по весу и стоимости в рублях, которую дает бухгалтерия.</w:t>
      </w:r>
    </w:p>
    <w:p w14:paraId="1AA765B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Количество технически допустимого брака в производстве, равно как и других потерь: скрап</w:t>
      </w:r>
      <w:r w:rsidRPr="00C2525C">
        <w:rPr>
          <w:rFonts w:ascii="Times New Roman" w:hAnsi="Times New Roman" w:cs="Times New Roman"/>
          <w:color w:val="002060"/>
          <w:sz w:val="16"/>
          <w:szCs w:val="16"/>
          <w:vertAlign w:val="superscript"/>
        </w:rPr>
        <w:t>1</w:t>
      </w:r>
      <w:r w:rsidRPr="00C2525C">
        <w:rPr>
          <w:rFonts w:ascii="Times New Roman" w:hAnsi="Times New Roman" w:cs="Times New Roman"/>
          <w:color w:val="002060"/>
          <w:sz w:val="16"/>
          <w:szCs w:val="16"/>
        </w:rPr>
        <w:t>*, угар, по каждому цеху определено известными нормами, пересматриваемыми перио</w:t>
      </w:r>
      <w:r w:rsidRPr="00C2525C">
        <w:rPr>
          <w:rFonts w:ascii="Times New Roman" w:hAnsi="Times New Roman" w:cs="Times New Roman"/>
          <w:color w:val="002060"/>
          <w:sz w:val="16"/>
          <w:szCs w:val="16"/>
        </w:rPr>
        <w:softHyphen/>
        <w:t>дически и уточняемыми, ужесточаемыми по мере выяснения достаточных к тому данных по анализу брака с учетом состояния оборудования и характера производства каждого цеха. Нормы брака в отчетном году были установлены следующие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2610"/>
        <w:gridCol w:w="1321"/>
        <w:gridCol w:w="3990"/>
        <w:gridCol w:w="39"/>
      </w:tblGrid>
      <w:tr w:rsidR="00BD609C" w:rsidRPr="00C2525C" w14:paraId="19E9A805" w14:textId="77777777">
        <w:trPr>
          <w:trHeight w:val="298"/>
        </w:trPr>
        <w:tc>
          <w:tcPr>
            <w:tcW w:w="2610" w:type="dxa"/>
            <w:tcBorders>
              <w:top w:val="single" w:sz="6" w:space="0" w:color="auto"/>
              <w:left w:val="single" w:sz="6" w:space="0" w:color="auto"/>
              <w:bottom w:val="single" w:sz="6" w:space="0" w:color="auto"/>
              <w:right w:val="single" w:sz="6" w:space="0" w:color="auto"/>
            </w:tcBorders>
          </w:tcPr>
          <w:p w14:paraId="22F59B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Орудийно-замочный</w:t>
            </w:r>
          </w:p>
        </w:tc>
        <w:tc>
          <w:tcPr>
            <w:tcW w:w="1321" w:type="dxa"/>
            <w:tcBorders>
              <w:top w:val="single" w:sz="6" w:space="0" w:color="auto"/>
              <w:left w:val="single" w:sz="6" w:space="0" w:color="auto"/>
              <w:bottom w:val="single" w:sz="6" w:space="0" w:color="auto"/>
              <w:right w:val="single" w:sz="6" w:space="0" w:color="auto"/>
            </w:tcBorders>
          </w:tcPr>
          <w:p w14:paraId="435F74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w:t>
            </w:r>
          </w:p>
        </w:tc>
        <w:tc>
          <w:tcPr>
            <w:tcW w:w="4028" w:type="dxa"/>
            <w:gridSpan w:val="2"/>
            <w:tcBorders>
              <w:top w:val="single" w:sz="6" w:space="0" w:color="auto"/>
              <w:left w:val="single" w:sz="6" w:space="0" w:color="auto"/>
              <w:bottom w:val="single" w:sz="6" w:space="0" w:color="auto"/>
              <w:right w:val="single" w:sz="6" w:space="0" w:color="auto"/>
            </w:tcBorders>
          </w:tcPr>
          <w:p w14:paraId="400EFC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себестоимости всего произведенного цехом</w:t>
            </w:r>
          </w:p>
        </w:tc>
      </w:tr>
      <w:tr w:rsidR="00BD609C" w:rsidRPr="00C2525C" w14:paraId="077CFB42" w14:textId="77777777">
        <w:trPr>
          <w:trHeight w:val="278"/>
        </w:trPr>
        <w:tc>
          <w:tcPr>
            <w:tcW w:w="2610" w:type="dxa"/>
            <w:tcBorders>
              <w:top w:val="single" w:sz="6" w:space="0" w:color="auto"/>
              <w:left w:val="single" w:sz="6" w:space="0" w:color="auto"/>
              <w:bottom w:val="single" w:sz="6" w:space="0" w:color="auto"/>
              <w:right w:val="single" w:sz="6" w:space="0" w:color="auto"/>
            </w:tcBorders>
          </w:tcPr>
          <w:p w14:paraId="33DF7A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Орудийный цех</w:t>
            </w:r>
          </w:p>
        </w:tc>
        <w:tc>
          <w:tcPr>
            <w:tcW w:w="1321" w:type="dxa"/>
            <w:tcBorders>
              <w:top w:val="single" w:sz="6" w:space="0" w:color="auto"/>
              <w:left w:val="single" w:sz="6" w:space="0" w:color="auto"/>
              <w:bottom w:val="single" w:sz="6" w:space="0" w:color="auto"/>
              <w:right w:val="single" w:sz="6" w:space="0" w:color="auto"/>
            </w:tcBorders>
          </w:tcPr>
          <w:p w14:paraId="1F7E3E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tc>
        <w:tc>
          <w:tcPr>
            <w:tcW w:w="4028" w:type="dxa"/>
            <w:gridSpan w:val="2"/>
            <w:tcBorders>
              <w:top w:val="single" w:sz="6" w:space="0" w:color="auto"/>
              <w:left w:val="single" w:sz="6" w:space="0" w:color="auto"/>
              <w:bottom w:val="single" w:sz="6" w:space="0" w:color="auto"/>
              <w:right w:val="single" w:sz="6" w:space="0" w:color="auto"/>
            </w:tcBorders>
          </w:tcPr>
          <w:p w14:paraId="492E12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E92BBDE" w14:textId="77777777">
        <w:trPr>
          <w:trHeight w:val="278"/>
        </w:trPr>
        <w:tc>
          <w:tcPr>
            <w:tcW w:w="2610" w:type="dxa"/>
            <w:tcBorders>
              <w:top w:val="single" w:sz="6" w:space="0" w:color="auto"/>
              <w:left w:val="single" w:sz="6" w:space="0" w:color="auto"/>
              <w:bottom w:val="single" w:sz="6" w:space="0" w:color="auto"/>
              <w:right w:val="single" w:sz="6" w:space="0" w:color="auto"/>
            </w:tcBorders>
          </w:tcPr>
          <w:p w14:paraId="60BFC6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Лафетный</w:t>
            </w:r>
          </w:p>
        </w:tc>
        <w:tc>
          <w:tcPr>
            <w:tcW w:w="1321" w:type="dxa"/>
            <w:tcBorders>
              <w:top w:val="single" w:sz="6" w:space="0" w:color="auto"/>
              <w:left w:val="single" w:sz="6" w:space="0" w:color="auto"/>
              <w:bottom w:val="single" w:sz="6" w:space="0" w:color="auto"/>
              <w:right w:val="single" w:sz="6" w:space="0" w:color="auto"/>
            </w:tcBorders>
          </w:tcPr>
          <w:p w14:paraId="382D21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w:t>
            </w:r>
          </w:p>
        </w:tc>
        <w:tc>
          <w:tcPr>
            <w:tcW w:w="4028" w:type="dxa"/>
            <w:gridSpan w:val="2"/>
            <w:tcBorders>
              <w:top w:val="single" w:sz="6" w:space="0" w:color="auto"/>
              <w:left w:val="single" w:sz="6" w:space="0" w:color="auto"/>
              <w:bottom w:val="single" w:sz="6" w:space="0" w:color="auto"/>
              <w:right w:val="single" w:sz="6" w:space="0" w:color="auto"/>
            </w:tcBorders>
          </w:tcPr>
          <w:p w14:paraId="367701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5E940EC" w14:textId="77777777">
        <w:trPr>
          <w:trHeight w:val="288"/>
        </w:trPr>
        <w:tc>
          <w:tcPr>
            <w:tcW w:w="2610" w:type="dxa"/>
            <w:tcBorders>
              <w:top w:val="single" w:sz="6" w:space="0" w:color="auto"/>
              <w:left w:val="single" w:sz="6" w:space="0" w:color="auto"/>
              <w:bottom w:val="single" w:sz="6" w:space="0" w:color="auto"/>
              <w:right w:val="single" w:sz="6" w:space="0" w:color="auto"/>
            </w:tcBorders>
          </w:tcPr>
          <w:p w14:paraId="2E3DFF6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Снарядный</w:t>
            </w:r>
          </w:p>
        </w:tc>
        <w:tc>
          <w:tcPr>
            <w:tcW w:w="1321" w:type="dxa"/>
            <w:tcBorders>
              <w:top w:val="single" w:sz="6" w:space="0" w:color="auto"/>
              <w:left w:val="single" w:sz="6" w:space="0" w:color="auto"/>
              <w:bottom w:val="single" w:sz="6" w:space="0" w:color="auto"/>
              <w:right w:val="single" w:sz="6" w:space="0" w:color="auto"/>
            </w:tcBorders>
          </w:tcPr>
          <w:p w14:paraId="1B7BDE6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tc>
        <w:tc>
          <w:tcPr>
            <w:tcW w:w="4028" w:type="dxa"/>
            <w:gridSpan w:val="2"/>
            <w:tcBorders>
              <w:top w:val="single" w:sz="6" w:space="0" w:color="auto"/>
              <w:left w:val="single" w:sz="6" w:space="0" w:color="auto"/>
              <w:bottom w:val="single" w:sz="6" w:space="0" w:color="auto"/>
              <w:right w:val="single" w:sz="6" w:space="0" w:color="auto"/>
            </w:tcBorders>
          </w:tcPr>
          <w:p w14:paraId="7A0FA99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F2DDE30" w14:textId="77777777">
        <w:trPr>
          <w:trHeight w:val="269"/>
        </w:trPr>
        <w:tc>
          <w:tcPr>
            <w:tcW w:w="2610" w:type="dxa"/>
            <w:tcBorders>
              <w:top w:val="single" w:sz="6" w:space="0" w:color="auto"/>
              <w:left w:val="single" w:sz="6" w:space="0" w:color="auto"/>
              <w:bottom w:val="single" w:sz="6" w:space="0" w:color="auto"/>
              <w:right w:val="single" w:sz="6" w:space="0" w:color="auto"/>
            </w:tcBorders>
          </w:tcPr>
          <w:p w14:paraId="206C736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Ремонтно-механический</w:t>
            </w:r>
          </w:p>
        </w:tc>
        <w:tc>
          <w:tcPr>
            <w:tcW w:w="1321" w:type="dxa"/>
            <w:tcBorders>
              <w:top w:val="single" w:sz="6" w:space="0" w:color="auto"/>
              <w:left w:val="single" w:sz="6" w:space="0" w:color="auto"/>
              <w:bottom w:val="single" w:sz="6" w:space="0" w:color="auto"/>
              <w:right w:val="single" w:sz="6" w:space="0" w:color="auto"/>
            </w:tcBorders>
          </w:tcPr>
          <w:p w14:paraId="7B931B5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tc>
        <w:tc>
          <w:tcPr>
            <w:tcW w:w="4028" w:type="dxa"/>
            <w:gridSpan w:val="2"/>
            <w:tcBorders>
              <w:top w:val="single" w:sz="6" w:space="0" w:color="auto"/>
              <w:left w:val="single" w:sz="6" w:space="0" w:color="auto"/>
              <w:bottom w:val="single" w:sz="6" w:space="0" w:color="auto"/>
              <w:right w:val="single" w:sz="6" w:space="0" w:color="auto"/>
            </w:tcBorders>
          </w:tcPr>
          <w:p w14:paraId="558BCC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6B6F5D23" w14:textId="77777777">
        <w:trPr>
          <w:trHeight w:val="288"/>
        </w:trPr>
        <w:tc>
          <w:tcPr>
            <w:tcW w:w="2610" w:type="dxa"/>
            <w:tcBorders>
              <w:top w:val="single" w:sz="6" w:space="0" w:color="auto"/>
              <w:left w:val="single" w:sz="6" w:space="0" w:color="auto"/>
              <w:bottom w:val="single" w:sz="6" w:space="0" w:color="auto"/>
              <w:right w:val="single" w:sz="6" w:space="0" w:color="auto"/>
            </w:tcBorders>
          </w:tcPr>
          <w:p w14:paraId="4DB1D5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Инструментальный</w:t>
            </w:r>
          </w:p>
        </w:tc>
        <w:tc>
          <w:tcPr>
            <w:tcW w:w="1321" w:type="dxa"/>
            <w:tcBorders>
              <w:top w:val="single" w:sz="6" w:space="0" w:color="auto"/>
              <w:left w:val="single" w:sz="6" w:space="0" w:color="auto"/>
              <w:bottom w:val="single" w:sz="6" w:space="0" w:color="auto"/>
              <w:right w:val="single" w:sz="6" w:space="0" w:color="auto"/>
            </w:tcBorders>
          </w:tcPr>
          <w:p w14:paraId="3A68633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1,35</w:t>
            </w:r>
          </w:p>
        </w:tc>
        <w:tc>
          <w:tcPr>
            <w:tcW w:w="4028" w:type="dxa"/>
            <w:gridSpan w:val="2"/>
            <w:tcBorders>
              <w:top w:val="single" w:sz="6" w:space="0" w:color="auto"/>
              <w:left w:val="single" w:sz="6" w:space="0" w:color="auto"/>
              <w:bottom w:val="single" w:sz="6" w:space="0" w:color="auto"/>
              <w:right w:val="single" w:sz="6" w:space="0" w:color="auto"/>
            </w:tcBorders>
          </w:tcPr>
          <w:p w14:paraId="51B36D2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72A9F0A0" w14:textId="77777777">
        <w:trPr>
          <w:trHeight w:val="278"/>
        </w:trPr>
        <w:tc>
          <w:tcPr>
            <w:tcW w:w="2610" w:type="dxa"/>
            <w:tcBorders>
              <w:top w:val="single" w:sz="6" w:space="0" w:color="auto"/>
              <w:left w:val="single" w:sz="6" w:space="0" w:color="auto"/>
              <w:bottom w:val="single" w:sz="6" w:space="0" w:color="auto"/>
              <w:right w:val="single" w:sz="6" w:space="0" w:color="auto"/>
            </w:tcBorders>
          </w:tcPr>
          <w:p w14:paraId="2A54FE1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Сталелитейный цех</w:t>
            </w:r>
          </w:p>
        </w:tc>
        <w:tc>
          <w:tcPr>
            <w:tcW w:w="1321" w:type="dxa"/>
            <w:tcBorders>
              <w:top w:val="single" w:sz="6" w:space="0" w:color="auto"/>
              <w:left w:val="single" w:sz="6" w:space="0" w:color="auto"/>
              <w:bottom w:val="single" w:sz="6" w:space="0" w:color="auto"/>
              <w:right w:val="single" w:sz="6" w:space="0" w:color="auto"/>
            </w:tcBorders>
          </w:tcPr>
          <w:p w14:paraId="19A504F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w:t>
            </w:r>
          </w:p>
        </w:tc>
        <w:tc>
          <w:tcPr>
            <w:tcW w:w="4028" w:type="dxa"/>
            <w:gridSpan w:val="2"/>
            <w:tcBorders>
              <w:top w:val="single" w:sz="6" w:space="0" w:color="auto"/>
              <w:left w:val="single" w:sz="6" w:space="0" w:color="auto"/>
              <w:bottom w:val="single" w:sz="6" w:space="0" w:color="auto"/>
              <w:right w:val="single" w:sz="6" w:space="0" w:color="auto"/>
            </w:tcBorders>
          </w:tcPr>
          <w:p w14:paraId="6ABD13B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весу от всего количества выпущенных изделий</w:t>
            </w:r>
          </w:p>
        </w:tc>
      </w:tr>
      <w:tr w:rsidR="00BD609C" w:rsidRPr="00C2525C" w14:paraId="3FD8BBA1" w14:textId="77777777">
        <w:trPr>
          <w:trHeight w:val="278"/>
        </w:trPr>
        <w:tc>
          <w:tcPr>
            <w:tcW w:w="2610" w:type="dxa"/>
            <w:tcBorders>
              <w:top w:val="single" w:sz="6" w:space="0" w:color="auto"/>
              <w:left w:val="single" w:sz="6" w:space="0" w:color="auto"/>
              <w:bottom w:val="single" w:sz="6" w:space="0" w:color="auto"/>
              <w:right w:val="single" w:sz="6" w:space="0" w:color="auto"/>
            </w:tcBorders>
          </w:tcPr>
          <w:p w14:paraId="7C811D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Электроплавка</w:t>
            </w:r>
          </w:p>
        </w:tc>
        <w:tc>
          <w:tcPr>
            <w:tcW w:w="1321" w:type="dxa"/>
            <w:tcBorders>
              <w:top w:val="single" w:sz="6" w:space="0" w:color="auto"/>
              <w:left w:val="single" w:sz="6" w:space="0" w:color="auto"/>
              <w:bottom w:val="single" w:sz="6" w:space="0" w:color="auto"/>
              <w:right w:val="single" w:sz="6" w:space="0" w:color="auto"/>
            </w:tcBorders>
          </w:tcPr>
          <w:p w14:paraId="004AA0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w:t>
            </w:r>
          </w:p>
        </w:tc>
        <w:tc>
          <w:tcPr>
            <w:tcW w:w="4028" w:type="dxa"/>
            <w:gridSpan w:val="2"/>
            <w:tcBorders>
              <w:top w:val="single" w:sz="6" w:space="0" w:color="auto"/>
              <w:left w:val="single" w:sz="6" w:space="0" w:color="auto"/>
              <w:bottom w:val="single" w:sz="6" w:space="0" w:color="auto"/>
              <w:right w:val="single" w:sz="6" w:space="0" w:color="auto"/>
            </w:tcBorders>
          </w:tcPr>
          <w:p w14:paraId="4A086A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7C83C696" w14:textId="77777777">
        <w:trPr>
          <w:trHeight w:val="298"/>
        </w:trPr>
        <w:tc>
          <w:tcPr>
            <w:tcW w:w="2610" w:type="dxa"/>
            <w:tcBorders>
              <w:top w:val="single" w:sz="6" w:space="0" w:color="auto"/>
              <w:left w:val="single" w:sz="6" w:space="0" w:color="auto"/>
              <w:bottom w:val="single" w:sz="6" w:space="0" w:color="auto"/>
              <w:right w:val="single" w:sz="6" w:space="0" w:color="auto"/>
            </w:tcBorders>
          </w:tcPr>
          <w:p w14:paraId="78A2E7F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Фасонное литье</w:t>
            </w:r>
          </w:p>
        </w:tc>
        <w:tc>
          <w:tcPr>
            <w:tcW w:w="1321" w:type="dxa"/>
            <w:tcBorders>
              <w:top w:val="single" w:sz="6" w:space="0" w:color="auto"/>
              <w:left w:val="single" w:sz="6" w:space="0" w:color="auto"/>
              <w:bottom w:val="single" w:sz="6" w:space="0" w:color="auto"/>
              <w:right w:val="single" w:sz="6" w:space="0" w:color="auto"/>
            </w:tcBorders>
          </w:tcPr>
          <w:p w14:paraId="1CAA4F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w:t>
            </w:r>
          </w:p>
        </w:tc>
        <w:tc>
          <w:tcPr>
            <w:tcW w:w="4028" w:type="dxa"/>
            <w:gridSpan w:val="2"/>
            <w:tcBorders>
              <w:top w:val="single" w:sz="6" w:space="0" w:color="auto"/>
              <w:left w:val="single" w:sz="6" w:space="0" w:color="auto"/>
              <w:bottom w:val="single" w:sz="6" w:space="0" w:color="auto"/>
              <w:right w:val="single" w:sz="6" w:space="0" w:color="auto"/>
            </w:tcBorders>
          </w:tcPr>
          <w:p w14:paraId="4CB951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A7A7E92" w14:textId="77777777">
        <w:trPr>
          <w:trHeight w:val="298"/>
        </w:trPr>
        <w:tc>
          <w:tcPr>
            <w:tcW w:w="2610" w:type="dxa"/>
            <w:tcBorders>
              <w:top w:val="single" w:sz="6" w:space="0" w:color="auto"/>
              <w:left w:val="single" w:sz="6" w:space="0" w:color="auto"/>
              <w:bottom w:val="single" w:sz="6" w:space="0" w:color="auto"/>
              <w:right w:val="single" w:sz="6" w:space="0" w:color="auto"/>
            </w:tcBorders>
          </w:tcPr>
          <w:p w14:paraId="666673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Чугунолитейный</w:t>
            </w:r>
          </w:p>
        </w:tc>
        <w:tc>
          <w:tcPr>
            <w:tcW w:w="1321" w:type="dxa"/>
            <w:tcBorders>
              <w:top w:val="single" w:sz="6" w:space="0" w:color="auto"/>
              <w:left w:val="single" w:sz="6" w:space="0" w:color="auto"/>
              <w:bottom w:val="single" w:sz="6" w:space="0" w:color="auto"/>
              <w:right w:val="single" w:sz="6" w:space="0" w:color="auto"/>
            </w:tcBorders>
          </w:tcPr>
          <w:p w14:paraId="036EF3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w:t>
            </w:r>
          </w:p>
        </w:tc>
        <w:tc>
          <w:tcPr>
            <w:tcW w:w="4028" w:type="dxa"/>
            <w:gridSpan w:val="2"/>
            <w:tcBorders>
              <w:top w:val="single" w:sz="6" w:space="0" w:color="auto"/>
              <w:left w:val="single" w:sz="6" w:space="0" w:color="auto"/>
              <w:bottom w:val="single" w:sz="6" w:space="0" w:color="auto"/>
              <w:right w:val="single" w:sz="6" w:space="0" w:color="auto"/>
            </w:tcBorders>
          </w:tcPr>
          <w:p w14:paraId="52816E8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7FAB10EE" w14:textId="77777777">
        <w:trPr>
          <w:gridAfter w:val="1"/>
          <w:wAfter w:w="39" w:type="dxa"/>
          <w:trHeight w:val="317"/>
        </w:trPr>
        <w:tc>
          <w:tcPr>
            <w:tcW w:w="2610" w:type="dxa"/>
            <w:tcBorders>
              <w:top w:val="single" w:sz="6" w:space="0" w:color="auto"/>
              <w:left w:val="single" w:sz="6" w:space="0" w:color="auto"/>
              <w:bottom w:val="single" w:sz="6" w:space="0" w:color="auto"/>
              <w:right w:val="single" w:sz="6" w:space="0" w:color="auto"/>
            </w:tcBorders>
          </w:tcPr>
          <w:p w14:paraId="58568A1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Меднолитейным</w:t>
            </w:r>
          </w:p>
        </w:tc>
        <w:tc>
          <w:tcPr>
            <w:tcW w:w="1320" w:type="dxa"/>
            <w:tcBorders>
              <w:top w:val="single" w:sz="6" w:space="0" w:color="auto"/>
              <w:left w:val="single" w:sz="6" w:space="0" w:color="auto"/>
              <w:bottom w:val="single" w:sz="6" w:space="0" w:color="auto"/>
              <w:right w:val="single" w:sz="6" w:space="0" w:color="auto"/>
            </w:tcBorders>
          </w:tcPr>
          <w:p w14:paraId="0AFC99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w:t>
            </w:r>
          </w:p>
        </w:tc>
        <w:tc>
          <w:tcPr>
            <w:tcW w:w="3990" w:type="dxa"/>
            <w:tcBorders>
              <w:top w:val="single" w:sz="6" w:space="0" w:color="auto"/>
              <w:left w:val="single" w:sz="6" w:space="0" w:color="auto"/>
              <w:bottom w:val="single" w:sz="6" w:space="0" w:color="auto"/>
              <w:right w:val="single" w:sz="6" w:space="0" w:color="auto"/>
            </w:tcBorders>
          </w:tcPr>
          <w:p w14:paraId="1799BB1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1631830" w14:textId="77777777">
        <w:trPr>
          <w:gridAfter w:val="1"/>
          <w:wAfter w:w="39" w:type="dxa"/>
          <w:trHeight w:val="278"/>
        </w:trPr>
        <w:tc>
          <w:tcPr>
            <w:tcW w:w="2610" w:type="dxa"/>
            <w:tcBorders>
              <w:top w:val="single" w:sz="6" w:space="0" w:color="auto"/>
              <w:left w:val="single" w:sz="6" w:space="0" w:color="auto"/>
              <w:bottom w:val="single" w:sz="6" w:space="0" w:color="auto"/>
              <w:right w:val="single" w:sz="6" w:space="0" w:color="auto"/>
            </w:tcBorders>
          </w:tcPr>
          <w:p w14:paraId="60B587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Кузнечно-молотовый</w:t>
            </w:r>
          </w:p>
        </w:tc>
        <w:tc>
          <w:tcPr>
            <w:tcW w:w="1320" w:type="dxa"/>
            <w:tcBorders>
              <w:top w:val="single" w:sz="6" w:space="0" w:color="auto"/>
              <w:left w:val="single" w:sz="6" w:space="0" w:color="auto"/>
              <w:bottom w:val="single" w:sz="6" w:space="0" w:color="auto"/>
              <w:right w:val="single" w:sz="6" w:space="0" w:color="auto"/>
            </w:tcBorders>
          </w:tcPr>
          <w:p w14:paraId="2F26A6F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w:t>
            </w:r>
          </w:p>
        </w:tc>
        <w:tc>
          <w:tcPr>
            <w:tcW w:w="3990" w:type="dxa"/>
            <w:tcBorders>
              <w:top w:val="single" w:sz="6" w:space="0" w:color="auto"/>
              <w:left w:val="single" w:sz="6" w:space="0" w:color="auto"/>
              <w:bottom w:val="single" w:sz="6" w:space="0" w:color="auto"/>
              <w:right w:val="single" w:sz="6" w:space="0" w:color="auto"/>
            </w:tcBorders>
          </w:tcPr>
          <w:p w14:paraId="78DF80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1DAB968" w14:textId="77777777">
        <w:trPr>
          <w:gridAfter w:val="1"/>
          <w:wAfter w:w="39" w:type="dxa"/>
          <w:trHeight w:val="288"/>
        </w:trPr>
        <w:tc>
          <w:tcPr>
            <w:tcW w:w="2610" w:type="dxa"/>
            <w:tcBorders>
              <w:top w:val="single" w:sz="6" w:space="0" w:color="auto"/>
              <w:left w:val="single" w:sz="6" w:space="0" w:color="auto"/>
              <w:bottom w:val="single" w:sz="6" w:space="0" w:color="auto"/>
              <w:right w:val="single" w:sz="6" w:space="0" w:color="auto"/>
            </w:tcBorders>
          </w:tcPr>
          <w:p w14:paraId="41A3B3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Ковочпо-прессовочный</w:t>
            </w:r>
          </w:p>
        </w:tc>
        <w:tc>
          <w:tcPr>
            <w:tcW w:w="1320" w:type="dxa"/>
            <w:tcBorders>
              <w:top w:val="single" w:sz="6" w:space="0" w:color="auto"/>
              <w:left w:val="single" w:sz="6" w:space="0" w:color="auto"/>
              <w:bottom w:val="single" w:sz="6" w:space="0" w:color="auto"/>
              <w:right w:val="single" w:sz="6" w:space="0" w:color="auto"/>
            </w:tcBorders>
          </w:tcPr>
          <w:p w14:paraId="402BA7A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w:t>
            </w:r>
          </w:p>
        </w:tc>
        <w:tc>
          <w:tcPr>
            <w:tcW w:w="3990" w:type="dxa"/>
            <w:tcBorders>
              <w:top w:val="single" w:sz="6" w:space="0" w:color="auto"/>
              <w:left w:val="single" w:sz="6" w:space="0" w:color="auto"/>
              <w:bottom w:val="single" w:sz="6" w:space="0" w:color="auto"/>
              <w:right w:val="single" w:sz="6" w:space="0" w:color="auto"/>
            </w:tcBorders>
          </w:tcPr>
          <w:p w14:paraId="65CA6D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35464161" w14:textId="77777777">
        <w:trPr>
          <w:gridAfter w:val="1"/>
          <w:wAfter w:w="39" w:type="dxa"/>
          <w:trHeight w:val="288"/>
        </w:trPr>
        <w:tc>
          <w:tcPr>
            <w:tcW w:w="2610" w:type="dxa"/>
            <w:tcBorders>
              <w:top w:val="single" w:sz="6" w:space="0" w:color="auto"/>
              <w:left w:val="single" w:sz="6" w:space="0" w:color="auto"/>
              <w:bottom w:val="single" w:sz="6" w:space="0" w:color="auto"/>
              <w:right w:val="single" w:sz="6" w:space="0" w:color="auto"/>
            </w:tcBorders>
          </w:tcPr>
          <w:p w14:paraId="5F07A1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Кузнечный</w:t>
            </w:r>
          </w:p>
        </w:tc>
        <w:tc>
          <w:tcPr>
            <w:tcW w:w="1320" w:type="dxa"/>
            <w:tcBorders>
              <w:top w:val="single" w:sz="6" w:space="0" w:color="auto"/>
              <w:left w:val="single" w:sz="6" w:space="0" w:color="auto"/>
              <w:bottom w:val="single" w:sz="6" w:space="0" w:color="auto"/>
              <w:right w:val="single" w:sz="6" w:space="0" w:color="auto"/>
            </w:tcBorders>
          </w:tcPr>
          <w:p w14:paraId="42BEFF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w:t>
            </w:r>
          </w:p>
        </w:tc>
        <w:tc>
          <w:tcPr>
            <w:tcW w:w="3990" w:type="dxa"/>
            <w:tcBorders>
              <w:top w:val="single" w:sz="6" w:space="0" w:color="auto"/>
              <w:left w:val="single" w:sz="6" w:space="0" w:color="auto"/>
              <w:bottom w:val="single" w:sz="6" w:space="0" w:color="auto"/>
              <w:right w:val="single" w:sz="6" w:space="0" w:color="auto"/>
            </w:tcBorders>
          </w:tcPr>
          <w:p w14:paraId="345829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4B0CACFC" w14:textId="77777777">
        <w:trPr>
          <w:gridAfter w:val="1"/>
          <w:wAfter w:w="39" w:type="dxa"/>
          <w:trHeight w:val="278"/>
        </w:trPr>
        <w:tc>
          <w:tcPr>
            <w:tcW w:w="2610" w:type="dxa"/>
            <w:tcBorders>
              <w:top w:val="single" w:sz="6" w:space="0" w:color="auto"/>
              <w:left w:val="single" w:sz="6" w:space="0" w:color="auto"/>
              <w:bottom w:val="single" w:sz="6" w:space="0" w:color="auto"/>
              <w:right w:val="single" w:sz="6" w:space="0" w:color="auto"/>
            </w:tcBorders>
          </w:tcPr>
          <w:p w14:paraId="6346FA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Котельный</w:t>
            </w:r>
          </w:p>
        </w:tc>
        <w:tc>
          <w:tcPr>
            <w:tcW w:w="1320" w:type="dxa"/>
            <w:tcBorders>
              <w:top w:val="single" w:sz="6" w:space="0" w:color="auto"/>
              <w:left w:val="single" w:sz="6" w:space="0" w:color="auto"/>
              <w:bottom w:val="single" w:sz="6" w:space="0" w:color="auto"/>
              <w:right w:val="single" w:sz="6" w:space="0" w:color="auto"/>
            </w:tcBorders>
          </w:tcPr>
          <w:p w14:paraId="35061A8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w:t>
            </w:r>
          </w:p>
        </w:tc>
        <w:tc>
          <w:tcPr>
            <w:tcW w:w="3990" w:type="dxa"/>
            <w:tcBorders>
              <w:top w:val="single" w:sz="6" w:space="0" w:color="auto"/>
              <w:left w:val="single" w:sz="6" w:space="0" w:color="auto"/>
              <w:bottom w:val="single" w:sz="6" w:space="0" w:color="auto"/>
              <w:right w:val="single" w:sz="6" w:space="0" w:color="auto"/>
            </w:tcBorders>
          </w:tcPr>
          <w:p w14:paraId="4633C4A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73415EBC" w14:textId="77777777">
        <w:trPr>
          <w:gridAfter w:val="1"/>
          <w:wAfter w:w="39" w:type="dxa"/>
          <w:trHeight w:val="298"/>
        </w:trPr>
        <w:tc>
          <w:tcPr>
            <w:tcW w:w="2610" w:type="dxa"/>
            <w:tcBorders>
              <w:top w:val="single" w:sz="6" w:space="0" w:color="auto"/>
              <w:left w:val="single" w:sz="6" w:space="0" w:color="auto"/>
              <w:bottom w:val="single" w:sz="6" w:space="0" w:color="auto"/>
              <w:right w:val="single" w:sz="6" w:space="0" w:color="auto"/>
            </w:tcBorders>
          </w:tcPr>
          <w:p w14:paraId="405529B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Прессовочно-штамповочный</w:t>
            </w:r>
          </w:p>
        </w:tc>
        <w:tc>
          <w:tcPr>
            <w:tcW w:w="1320" w:type="dxa"/>
            <w:tcBorders>
              <w:top w:val="single" w:sz="6" w:space="0" w:color="auto"/>
              <w:left w:val="single" w:sz="6" w:space="0" w:color="auto"/>
              <w:bottom w:val="single" w:sz="6" w:space="0" w:color="auto"/>
              <w:right w:val="single" w:sz="6" w:space="0" w:color="auto"/>
            </w:tcBorders>
          </w:tcPr>
          <w:p w14:paraId="1E2E607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w:t>
            </w:r>
          </w:p>
        </w:tc>
        <w:tc>
          <w:tcPr>
            <w:tcW w:w="3990" w:type="dxa"/>
            <w:tcBorders>
              <w:top w:val="single" w:sz="6" w:space="0" w:color="auto"/>
              <w:left w:val="single" w:sz="6" w:space="0" w:color="auto"/>
              <w:bottom w:val="single" w:sz="6" w:space="0" w:color="auto"/>
              <w:right w:val="single" w:sz="6" w:space="0" w:color="auto"/>
            </w:tcBorders>
          </w:tcPr>
          <w:p w14:paraId="7436BE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bl>
    <w:p w14:paraId="2DDC44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РГАЭ. Ф. 2097. Оп. 5. Д. 875. Л. 35-39. Копия (10711,603).</w:t>
      </w:r>
    </w:p>
    <w:p w14:paraId="762DE3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96D483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ноября 1926 Протоколы заседаний Президиума ВСНХ. 71. Постановление Президиума ВСНХ об удовлетворении ходатайства ВПУ ВСНХ СССР о разрешении трестам: Орудийно-арсенальному, Оружейно-пулеметному, Патронно-трубочному Военно-химическому пользоваться печатями с государственным гербом Союза ССР и изображением наименования соответствующего треста. (РГАЭ. Ф. 3429. Оп. 1.Д.5073.Л. 138.) (10711,648).</w:t>
      </w:r>
    </w:p>
    <w:p w14:paraId="50791B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115B24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865D2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54DDC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ноября 1926 в Венгрии была восстановлен верхняя палата парламента, представляющая интересы аристократов, крупных землевладельцев (3907,142).</w:t>
      </w:r>
    </w:p>
    <w:p w14:paraId="170D2F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FE6807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ноября 1926 в Париже состоялся парад военной организации французских коммунистов (4962).</w:t>
      </w:r>
    </w:p>
    <w:p w14:paraId="78DBA80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DC9068E" w14:textId="77777777" w:rsidR="000C5850" w:rsidRPr="00C2525C" w:rsidRDefault="00FC778A" w:rsidP="00C2525C">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440D477C"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p>
    <w:p w14:paraId="4C7C27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ноября 1926 года в отчете за год, подготовленный А.Н.Гинсбургом, говорилось о принципиальных достижениях в подготовке к биологической войне. Указывалось, что сразу же после образования лаборатория заказала зарубежное оборудование, которое начало прибывать в конце года. Тем не менее это не помешало начать решение задачи — "изучения возможности боевого применения бактериальных средств — самих бактерий и бактериальных токсинов". Автор подчеркнул, что важным полученное задание "должно считаться вследствие того, что за границей безусловно ведутся работы в направлении “бактериального оружия” и это оружие вне всякого сомнения будет применено в будущем, наряду с химическим, ввиду дешевизны его и тех колоссальных перспектив, которые оно открывает". К маю 1926 года лаборатория получила устойчивый и очень вирулентный штамм сибирской язвы, который был способен выдерживать 8-10 минут при 100oС и выращивался на достаточно дешевой питательной среде. И этот штамм были испытан на многих видах животных не только в лабораторных, но и в полигонных условиях. Автор отчета подчеркнул, что легочная и кишечная формы инфекции приводят к 100% смертности и животных, и людей. Кроме того, А.Н.Гинсбург отчитался о получении образца сухого (твердого) токсина ботулизма, долго сохраняющегося в сухом виде, хорошо растворяющегося в воде и имеющего “колоссальную убивающую способность” [Отчет о работах лаборатории ВОХИМУ, руководимой доктором А.Н.Гинсбургом за 1926 год. 12 ноября 1926 года. РГВА, ф.31, оп.8, д.184, л.1-27.] (11469).</w:t>
      </w:r>
    </w:p>
    <w:p w14:paraId="52168A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BABB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и 22 ноября 1926 г. в письмах в Политбюро ЦК ВКП(б) (копии Рыкову и Ворошилову) Уншлихт относительно «Берсоли» настаивал на «принятии ряда мер, толкающих немцев на разрыв с нами». Подчеркивая, что данная позиция является единственно правильной, он жаловался на то, что Крестинский предлагал «не торопиться с разрывом». Это противоречило принятым постановлениям Политбюро и проводившейся им линии «на разрыв с немцами». Вопрос о «Берсоли» Уншлихт 22 ноября 1926 г. просил «разрешить» на ближайшем заседании Политбюро (11784).</w:t>
      </w:r>
    </w:p>
    <w:p w14:paraId="27ADD4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2C0D4D5" w14:textId="77777777" w:rsidR="00EB2260" w:rsidRPr="00C2525C" w:rsidRDefault="00EB2260"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и 22 ноября 1926 г. в письмах в Политбюро ЦК ВКП(б) от (копии Рыкову и Ворошилову) Уншлихт относительно «Берсоли» настаивал на «принятии ряда мер, толкающих немцев на разрыв с нами». Подчеркивая, что данная позиция является единственно правильной, он жаловался на то, что Крестинский предлагал «не торопиться с разрывом». Это противоречило принятым постановлениям Политбюро и проводившейся им линии «на разрыв с немцами». Вопрос о «Берсоли» Уншлихт 22 ноября 1926 г. просил «разрешить» на ближайшем заседании Политбюро (18265).</w:t>
      </w:r>
    </w:p>
    <w:p w14:paraId="4AB1C984" w14:textId="77777777" w:rsidR="00EB2260" w:rsidRPr="00C2525C" w:rsidRDefault="00EB2260" w:rsidP="00C2525C">
      <w:pPr>
        <w:autoSpaceDE w:val="0"/>
        <w:autoSpaceDN w:val="0"/>
        <w:adjustRightInd w:val="0"/>
        <w:spacing w:after="0" w:line="240" w:lineRule="auto"/>
        <w:jc w:val="both"/>
        <w:rPr>
          <w:rFonts w:ascii="Times New Roman" w:hAnsi="Times New Roman" w:cs="Times New Roman"/>
          <w:i/>
          <w:iCs/>
          <w:color w:val="002060"/>
          <w:sz w:val="16"/>
          <w:szCs w:val="16"/>
        </w:rPr>
      </w:pPr>
    </w:p>
    <w:p w14:paraId="218CBA8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EDB89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7332A8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ноября 1926 в Иллинойсе мафиозной группировкой совершена авиабомбардировка фермы (единственный случай авиабомбежки в истории США) (4962).</w:t>
      </w:r>
    </w:p>
    <w:p w14:paraId="40F27AE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6E74531" w14:textId="77777777" w:rsidR="007D52BF" w:rsidRPr="00C2525C" w:rsidRDefault="007D52B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12 ноября 1926 - Первая зарегистрированная бомбардировка территории США.</w:t>
      </w:r>
    </w:p>
    <w:p w14:paraId="715624E4" w14:textId="77777777" w:rsidR="007D52BF" w:rsidRPr="00C2525C" w:rsidRDefault="007D52B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Иллинойсе бутлегеры Братья Шелтоны на биплане Curtiss JN-4 Jenny сбросили три нитроглицериновые бомбы на штаб-квартиру – укрепленный бар Shady Rest – их главного конкурента на алкогольном рынке, Чарлза Биргера (Шахна Ицик Биргер, выходец из Российской империи).</w:t>
      </w:r>
    </w:p>
    <w:p w14:paraId="10D23298" w14:textId="77777777" w:rsidR="007D52BF" w:rsidRPr="00C2525C" w:rsidRDefault="007D52B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Бомбардировка не дала желанного результата, жертвами пали собачка и ручной белоголовый орел (22309).</w:t>
      </w:r>
    </w:p>
    <w:p w14:paraId="6AEBBD1E" w14:textId="77777777" w:rsidR="007D52BF" w:rsidRPr="00C2525C" w:rsidRDefault="007D52BF" w:rsidP="00C2525C">
      <w:pPr>
        <w:spacing w:after="0" w:line="240" w:lineRule="auto"/>
        <w:jc w:val="both"/>
        <w:rPr>
          <w:rFonts w:ascii="Times New Roman" w:hAnsi="Times New Roman" w:cs="Times New Roman"/>
          <w:color w:val="0070C0"/>
          <w:sz w:val="16"/>
          <w:szCs w:val="16"/>
        </w:rPr>
      </w:pPr>
    </w:p>
    <w:p w14:paraId="70C3282C" w14:textId="77777777" w:rsidR="007D52BF" w:rsidRPr="00C2525C" w:rsidRDefault="007D52BF"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12–13 ноября 1926 г. в Хэмтон-Роудс в Вирджинии, прямо в «домашней спальне» ВМС США, состоялись гонки кубка Шнейдера. Фирма «Кертисс» на гонку ничего нового выставить не успела. Прошлогодний золотой призер R3C-2 (тот же борт А-7054, на котором победил Джимми Дулиттл) под управлением Кристиана Шилтона потерял почти 2 км/ч (то ли самолет поизносился, то ли летчик был не столь талантлив, и на этот раз средняя скорость составила лишь 372,34 км/ч) и взял II место. Уильям Томлинсон на разоруженном морском истребителе F6C-3 занял IV место. За ним пришел его товарищ по команде Каддихи на R3C-4 (старый R3C-2 с новым мотором Кертисс V-1400 и улучшенными поплавками). Гонка 1926 г. стала битвой американских бипланов Глена Кертисса и монопланов М.39 Марио Кастольди, и на Хэмптонском рейде победили именно они. Первый приз завоевал майор Марио де Бернарди — с вовсе не сенсационным, но вполне убедительным преимуществом в 24 км/ч. Но разрыв между третьим местом (Адриано Бакула) и четвертым (Томлинсон) был уже 160,5 км/ч! (22762).</w:t>
      </w:r>
    </w:p>
    <w:p w14:paraId="09E91EFE" w14:textId="77777777" w:rsidR="007D52BF" w:rsidRPr="00C2525C" w:rsidRDefault="007D52BF" w:rsidP="00C2525C">
      <w:pPr>
        <w:spacing w:after="0" w:line="240" w:lineRule="auto"/>
        <w:jc w:val="both"/>
        <w:rPr>
          <w:rFonts w:ascii="Times New Roman" w:hAnsi="Times New Roman" w:cs="Times New Roman"/>
          <w:color w:val="0070C0"/>
          <w:sz w:val="16"/>
          <w:szCs w:val="16"/>
        </w:rPr>
      </w:pPr>
    </w:p>
    <w:p w14:paraId="3161697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1182F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7DCAA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13 и 19 ноября 1926. Из протокола заседания Политбюро № 67, 1926 г.</w:t>
      </w:r>
    </w:p>
    <w:p w14:paraId="078D27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смете Военведа </w:t>
      </w:r>
    </w:p>
    <w:p w14:paraId="4D3E12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Установить общую сумму расходов по НК Военмору на армию и военную промышленность в размере 700 млн руб.; </w:t>
      </w:r>
    </w:p>
    <w:p w14:paraId="61559A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Определение того, за счет каких расходных статей должно быть произведено сокращение, провести в советском порядке; </w:t>
      </w:r>
    </w:p>
    <w:p w14:paraId="2C2753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 Констатировать, что установления суммы расходов по Военному ведомству исходит из постановления Комиссии Обороны о том, что цены на поставляемые товары остаются прошлогодними (11652).</w:t>
      </w:r>
    </w:p>
    <w:p w14:paraId="7BCD21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77F3550" w14:textId="77777777" w:rsidR="00DF3E82" w:rsidRPr="00C2525C" w:rsidRDefault="00DF3E82" w:rsidP="00C2525C">
      <w:pPr>
        <w:pStyle w:val="ae"/>
        <w:shd w:val="clear" w:color="auto" w:fill="FFFFFF"/>
        <w:spacing w:before="0" w:after="0"/>
        <w:jc w:val="both"/>
        <w:rPr>
          <w:color w:val="002060"/>
          <w:sz w:val="16"/>
          <w:szCs w:val="16"/>
        </w:rPr>
      </w:pPr>
      <w:r w:rsidRPr="00C2525C">
        <w:rPr>
          <w:color w:val="002060"/>
          <w:sz w:val="16"/>
          <w:szCs w:val="16"/>
        </w:rPr>
        <w:t>13 ноября 1926 завод сообщил в письме: «Все детали закончены. Двигатель подготовлен к испытанию. Приступили к общей сборке». Первый опытный танк предполагалось собрать в декабре, но в полной готовности он должен был оказаться к середине февраля 1927 года. В конце декабря прошли успешные испытания ходовой части «танка сопровождения обр.1926 года». В декабре начались и испытания двигателя, которые сопровождались небольшими поломками. В самом конце 1926 года все основные узлы первого образца были закончены, оставалось соединить их воедино (17718).</w:t>
      </w:r>
    </w:p>
    <w:p w14:paraId="362CEFBE" w14:textId="77777777" w:rsidR="00DF3E82" w:rsidRPr="00C2525C" w:rsidRDefault="00DF3E82" w:rsidP="00C2525C">
      <w:pPr>
        <w:spacing w:after="0" w:line="240" w:lineRule="auto"/>
        <w:jc w:val="both"/>
        <w:rPr>
          <w:rFonts w:ascii="Times New Roman" w:eastAsia="Times New Roman" w:hAnsi="Times New Roman" w:cs="Times New Roman"/>
          <w:color w:val="002060"/>
          <w:sz w:val="16"/>
          <w:szCs w:val="16"/>
          <w:lang w:eastAsia="ru-RU"/>
        </w:rPr>
      </w:pPr>
    </w:p>
    <w:p w14:paraId="74F60FE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ECD26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F583E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13 и 19 ноября 1926. Из протокола заседания Политбюро № 68, 1926 г.</w:t>
      </w:r>
    </w:p>
    <w:p w14:paraId="3762B5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присоединении Гомельской губернии и части Псковской губернии к БССР </w:t>
      </w:r>
    </w:p>
    <w:p w14:paraId="60D50D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Считать доказанным белорусский характер населения Гомельского и Речицкого уездов Гомельской губернии; </w:t>
      </w:r>
    </w:p>
    <w:p w14:paraId="68830B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Признать необходимым присоединение указанных уездов к Белоруссии; </w:t>
      </w:r>
    </w:p>
    <w:p w14:paraId="065234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Поручить комиссии, назначенной Политбюро 5 августа 1926 г., установить точные границы Белоруссии на основе настоящего решения Политбюро; </w:t>
      </w:r>
    </w:p>
    <w:p w14:paraId="1AC5D3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Обязать ЦК Компартии Белоруссии принять все необходимые меры к тому, чтобы права национальных меньшинств в Белоруссии (русских, евреев) были обеспечены полностью, чтобы школы и другие культучреждения для нацменьшинств были обязательно гарантированы на родном языке и элементы насильственной белоруссизации были безусловно ликвидированы (11652).</w:t>
      </w:r>
    </w:p>
    <w:p w14:paraId="3261C9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C87AF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13 и 19 ноября 1926. Из протокола заседания Политбюро № 68, 1926 г.</w:t>
      </w:r>
    </w:p>
    <w:p w14:paraId="2C59A0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художнике Репине </w:t>
      </w:r>
    </w:p>
    <w:p w14:paraId="056E5D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Принять меры к приезду Репина в СССР; </w:t>
      </w:r>
    </w:p>
    <w:p w14:paraId="761480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В случае приезда Репина назначить ему пенсию в максимальном из установленных законом для пенсий размере; </w:t>
      </w:r>
    </w:p>
    <w:p w14:paraId="0B9ACF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Обещать Репину через некоторое время по приезде в СССР звание народного художника (11652).</w:t>
      </w:r>
    </w:p>
    <w:p w14:paraId="4D1B79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210F79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4FF66E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BEFD7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13 и 19 ноября 1926. Из протокола заседания Политбюро № 68, 1926 г.</w:t>
      </w:r>
    </w:p>
    <w:p w14:paraId="7B2F06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Германии </w:t>
      </w:r>
    </w:p>
    <w:p w14:paraId="56205C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Принять предложение НКИД по вопросу о помощи от Германии населению Армении, пострадавшему от землетрясения, при условии, однако, что помощь будет оказываться через советские организации или Красный Полумесяц, без посылки специальных иностранных делегаций или комиссий (11652).</w:t>
      </w:r>
    </w:p>
    <w:p w14:paraId="328242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F8C3297" w14:textId="77777777" w:rsidR="005502F8" w:rsidRPr="00C2525C" w:rsidRDefault="005502F8"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07DBF84" w14:textId="77777777" w:rsidR="005502F8" w:rsidRPr="00C2525C" w:rsidRDefault="005502F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C45AC52" w14:textId="77777777" w:rsidR="005502F8" w:rsidRPr="00C2525C" w:rsidRDefault="005502F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13 ноября 1926 гонка Schneider Trophy 1926 года проходит на Хэмптон-роудс, штат Вирджиния, США. Марио де Бернарди из Италии побеждает на Macchi M.39 со скоростью 396,698 км / ч (246,497 миль / ч), что является новым мировым рекордом скорости (20358).</w:t>
      </w:r>
    </w:p>
    <w:p w14:paraId="77F0BD99" w14:textId="77777777" w:rsidR="005502F8" w:rsidRPr="00C2525C" w:rsidRDefault="005502F8" w:rsidP="00C2525C">
      <w:pPr>
        <w:spacing w:after="0" w:line="240" w:lineRule="auto"/>
        <w:jc w:val="both"/>
        <w:rPr>
          <w:rFonts w:ascii="Times New Roman" w:hAnsi="Times New Roman" w:cs="Times New Roman"/>
          <w:color w:val="0070C0"/>
          <w:sz w:val="16"/>
          <w:szCs w:val="16"/>
        </w:rPr>
      </w:pPr>
    </w:p>
    <w:p w14:paraId="4A4D699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6D89F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F6202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ноября 1926 Авиатрест писал письмо ГАЗ-5:</w:t>
      </w:r>
    </w:p>
    <w:p w14:paraId="3DF7DE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постановлением пленума НК УВВС от 1 октября с.г. предлагаю приостановить все работы по боевику Б-1 2М-5 и прекратить какое бы то ни было расходование средств на этот самолет (2326,2).</w:t>
      </w:r>
    </w:p>
    <w:p w14:paraId="691788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6EA40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ноября 1926 ПВ-1 принят Артиллерийским комитетом для снабжения ВВС РККА (86,222).</w:t>
      </w:r>
    </w:p>
    <w:p w14:paraId="23C4F3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это произошло только в январе 1927</w:t>
      </w:r>
    </w:p>
    <w:p w14:paraId="55B8BF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B9F277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13BA00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1B533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ноября 1926 г. по постановлению Реввоенсовета РККВФ переименовали в Военно-Воздушные Силы (ВВС) Рабоче- Крестьянской Красной Армии (РККА). Тогда ВВС не являлись видом вооруженных сил, а лишь родом войск, таким же, как, например, артиллерия. В тот же период пошла структурная перестройка военной авиации. С 1927 г. стали формироваться авиабригады. Первоначально это были территориальные формирования, которым подчинялись все авиачасти на определенной территории (в одном гарнизоне) плюс учебные подразделения, парки, мастерские и склады. Бригада могла включать две-три эскадрильи разного назначения и до десятка отрядов (11987).</w:t>
      </w:r>
    </w:p>
    <w:p w14:paraId="7F8EAA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F3B962D" w14:textId="77777777" w:rsidR="00D52481" w:rsidRPr="00C2525C" w:rsidRDefault="00D52481"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Cs/>
          <w:color w:val="002060"/>
          <w:sz w:val="16"/>
          <w:szCs w:val="16"/>
        </w:rPr>
        <w:t>15 ноября 1926 г. с Постановления РВС СССР началась реорганизация ВВС. В соответствии с ним стали формироваться основные оперативно-тактические авиационные соединения – авиационные бригады. Это осуществлялось путем объединения всех авиачастей, расположенных в одном гарнизоне, в авиационную бригаду с единым войсковым и техническим хозяйством. Освобождение авиационных эскадрилий и отрядов от обслуживающих и хозяйственных функций, от несения аэродромной и гарнизонной службы, переложение их на специально созданные для этой цели тыловые части, значительно повысили маневренность, гибкость и мобильность летных частей ВВС. Типовая авиабригада состояла из штаба, трех эскадрилий и авиапарка с обеспечивающими подразделениями. В ее штат входило до 50 самолетов (истребительная авиабригада могла иметь до 100 самолетов). В бригаде предусматривались: учебный полигон с тренировочным авиаотрядом, одна школа младших авиаспециалистов (ШМАС) и одна школа младшего комсостава (ШМКС). Сначала авиабригады из-за разнородности вошедших в них авиачастей представляли собой смешанные авиасоединения. Лишь в последующем, после перегруппировки, они превратились в однородные соединения. В 1926 г. штурмовая авиация начала оформляться в новый род авиации. Первые пять штурмовых эскадрилий имели по 27 – 30 самолетов. Специально сконструированного самолета для штурмовой авиации, как и в 1925 г., не было, и поэтому штурмовиками оставались довооруженные Р-1. В организацию штурмовой авиации значительный вклад внес А.А. Туржанский, который, заручившись поддержкой начальника Штаба РККА М.Н. Тухачевского, сформировал первую эскадрилью штурмовиков и отработал с наиболее опытными летчиками приемы ее боевого использования. Отходя от хронологической последовательности, укажем, что на учениях Киевского военного округа в 1928 г. А.А. Туржанский со своими подчиненными продемонстрировал успешное применение штурмовой авиации против кавалерии (19566).</w:t>
      </w:r>
    </w:p>
    <w:p w14:paraId="4BFD0135" w14:textId="77777777" w:rsidR="00D52481" w:rsidRPr="00C2525C" w:rsidRDefault="00D5248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4242552" w14:textId="77777777" w:rsidR="00D52481" w:rsidRPr="00C2525C" w:rsidRDefault="00D52481"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ноября 1926 г. авиация участвовала в совместных с зенитной артиллерией учениях в районе Качи. Возвращаясь к месту постоянной дислокации в Харьков, группа Р-1 из 24-й эскадрильи попала в чрезвычайную ситуацию. На этапе Павлоград — Лозовая один из самолетов вспыхнул в воздухе. Летчику В.В. Бубнову удалось совершить вынужденную посадку на лугу возле хутора Домаха, но из-за дыма на пробеге машина уткнулась в стог сена. Стог загорелся, пламя с него перенеслось на располагавшиеся рядом сараи. Крестьяне бросились тушить пламя, но летчики не подпустили их к стогу, опасаясь взрыва остатка бензина в баках самолета. На место происшествия прибыла милиция, арестовавшая экипаж. Р-1 полностью сгорел. Расследование показало, что причиной аварии стала течь бензопровода: оба механика, готовившие машину к вылету, были пьяны...(11923).</w:t>
      </w:r>
    </w:p>
    <w:p w14:paraId="39B8972D" w14:textId="77777777" w:rsidR="00D52481" w:rsidRPr="00C2525C" w:rsidRDefault="00D52481" w:rsidP="00C2525C">
      <w:pPr>
        <w:autoSpaceDE w:val="0"/>
        <w:autoSpaceDN w:val="0"/>
        <w:adjustRightInd w:val="0"/>
        <w:spacing w:after="0" w:line="240" w:lineRule="auto"/>
        <w:jc w:val="both"/>
        <w:rPr>
          <w:rFonts w:ascii="Times New Roman" w:hAnsi="Times New Roman" w:cs="Times New Roman"/>
          <w:color w:val="002060"/>
          <w:sz w:val="16"/>
          <w:szCs w:val="16"/>
        </w:rPr>
      </w:pPr>
    </w:p>
    <w:p w14:paraId="798C71C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BF52C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303F56D" w14:textId="77777777" w:rsidR="005502F8" w:rsidRPr="00C2525C" w:rsidRDefault="005502F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15 ноября 1926 Т. Невилл Стэк и Б.С. Лите покидают Англию, пытаясь долететь до Индии на самолете de Havilland DH.60. Они прибудут в Карачи 8 января 1927 года (20358).</w:t>
      </w:r>
    </w:p>
    <w:p w14:paraId="59EB4A36" w14:textId="77777777" w:rsidR="005502F8" w:rsidRPr="00C2525C" w:rsidRDefault="005502F8" w:rsidP="00C2525C">
      <w:pPr>
        <w:spacing w:after="0" w:line="240" w:lineRule="auto"/>
        <w:jc w:val="both"/>
        <w:rPr>
          <w:rFonts w:ascii="Times New Roman" w:hAnsi="Times New Roman" w:cs="Times New Roman"/>
          <w:color w:val="0070C0"/>
          <w:sz w:val="16"/>
          <w:szCs w:val="16"/>
        </w:rPr>
      </w:pPr>
    </w:p>
    <w:p w14:paraId="27BB91B7"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ноября 1926 в Нью-Йорке начала трансляции компания Эн-Би-Си (4962).</w:t>
      </w:r>
    </w:p>
    <w:p w14:paraId="61D1E78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CAD16C4" w14:textId="77777777" w:rsidR="00575113" w:rsidRPr="00C2525C" w:rsidRDefault="00575113"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Cs/>
          <w:color w:val="002060"/>
          <w:sz w:val="16"/>
          <w:szCs w:val="16"/>
        </w:rPr>
        <w:t>Середина ноября 1926. Согласно постановлению Московского Совета фабрики и заводы Москвы и губернии, работающие в одну смену, должны начинать работать с 7 часов утра. Трамваи отправляются в путь с половины шестого утра (18714).</w:t>
      </w:r>
    </w:p>
    <w:p w14:paraId="274F316D" w14:textId="77777777" w:rsidR="00575113" w:rsidRPr="00C2525C" w:rsidRDefault="0057511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427DC5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lastRenderedPageBreak/>
        <w:t>Авиапромышленность:</w:t>
      </w:r>
    </w:p>
    <w:p w14:paraId="283DDD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86F67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ноября 1926 Авиатрест, который финансиро</w:t>
      </w:r>
      <w:r w:rsidRPr="00C2525C">
        <w:rPr>
          <w:rFonts w:ascii="Times New Roman" w:hAnsi="Times New Roman" w:cs="Times New Roman"/>
          <w:color w:val="002060"/>
          <w:sz w:val="16"/>
          <w:szCs w:val="16"/>
        </w:rPr>
        <w:softHyphen/>
        <w:t xml:space="preserve">вать работу отказался, официально переименовал М-14 в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 xml:space="preserve">18, поскольку обозначения с буквой «М» присваивались моторам, входившим в государственный план опытных работ, а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18 теперь делался чисто по инициативе завода. Позднее наименование М-14 присвоили одному из мо</w:t>
      </w:r>
      <w:r w:rsidRPr="00C2525C">
        <w:rPr>
          <w:rFonts w:ascii="Times New Roman" w:hAnsi="Times New Roman" w:cs="Times New Roman"/>
          <w:color w:val="002060"/>
          <w:sz w:val="16"/>
          <w:szCs w:val="16"/>
        </w:rPr>
        <w:softHyphen/>
        <w:t xml:space="preserve">дернизированных вариантов «Либерти». Денег у завода было мало, и опытный образец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18 собрали в марте 1928 г. Весь апрель его «доводили до ума», а в мае поставили на станок и приступили к испытаниям. Они привлекли внимание ВВС, и мотор об</w:t>
      </w:r>
      <w:r w:rsidRPr="00C2525C">
        <w:rPr>
          <w:rFonts w:ascii="Times New Roman" w:hAnsi="Times New Roman" w:cs="Times New Roman"/>
          <w:color w:val="002060"/>
          <w:sz w:val="16"/>
          <w:szCs w:val="16"/>
        </w:rPr>
        <w:softHyphen/>
        <w:t xml:space="preserve">рел полуофициальный статус и новое обозначение М-18. К этому времени уже возник замысел модернизировать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 xml:space="preserve">I8 и </w:t>
      </w:r>
      <w:r w:rsidRPr="00C2525C">
        <w:rPr>
          <w:rFonts w:ascii="Times New Roman" w:hAnsi="Times New Roman" w:cs="Times New Roman"/>
          <w:color w:val="002060"/>
          <w:sz w:val="16"/>
          <w:szCs w:val="16"/>
          <w:lang w:val="en-US"/>
        </w:rPr>
        <w:t>V</w:t>
      </w:r>
      <w:r w:rsidRPr="00C2525C">
        <w:rPr>
          <w:rFonts w:ascii="Times New Roman" w:hAnsi="Times New Roman" w:cs="Times New Roman"/>
          <w:color w:val="002060"/>
          <w:sz w:val="16"/>
          <w:szCs w:val="16"/>
        </w:rPr>
        <w:t xml:space="preserve">12. На базе первого с сентября 1928 г. проектировали двигатель М-27. Его включили в план опытных работ УВВС, а завод получил на М-27 официальное задание Авиатреста. Мотор предназначался для бомбардировщиков и должен был иметь мощность 700/900 л.с. По сравнению с </w:t>
      </w:r>
      <w:r w:rsidRPr="00C2525C">
        <w:rPr>
          <w:rFonts w:ascii="Times New Roman" w:hAnsi="Times New Roman" w:cs="Times New Roman"/>
          <w:color w:val="002060"/>
          <w:sz w:val="16"/>
          <w:szCs w:val="16"/>
          <w:lang w:val="en-US"/>
        </w:rPr>
        <w:t>W</w:t>
      </w:r>
      <w:r w:rsidRPr="00C2525C">
        <w:rPr>
          <w:rFonts w:ascii="Times New Roman" w:hAnsi="Times New Roman" w:cs="Times New Roman"/>
          <w:color w:val="002060"/>
          <w:sz w:val="16"/>
          <w:szCs w:val="16"/>
        </w:rPr>
        <w:t>18 диа</w:t>
      </w:r>
      <w:r w:rsidRPr="00C2525C">
        <w:rPr>
          <w:rFonts w:ascii="Times New Roman" w:hAnsi="Times New Roman" w:cs="Times New Roman"/>
          <w:color w:val="002060"/>
          <w:sz w:val="16"/>
          <w:szCs w:val="16"/>
        </w:rPr>
        <w:softHyphen/>
        <w:t>метр цилиндров увеличили, изменили их конструкцию, отказавшись от дна гильз. Камера сгорания образовывалась теперь между цилиндрами и головкой. Внесли много других изменений (11852).</w:t>
      </w:r>
    </w:p>
    <w:p w14:paraId="14E6930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CA26434" w14:textId="77777777" w:rsidR="00610BA8"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2CEB0CBD" w14:textId="77777777" w:rsidR="00610BA8" w:rsidRPr="00C2525C" w:rsidRDefault="00610BA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0546D3A"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16 ноября 1926 г. Протокол РВС №3</w:t>
      </w:r>
    </w:p>
    <w:p w14:paraId="51EF173F"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Результаты ревизии расходов по смете НКВМ на 1924-25 г. </w:t>
      </w:r>
      <w:r w:rsidRPr="00C2525C">
        <w:rPr>
          <w:rFonts w:ascii="Times New Roman" w:hAnsi="Times New Roman" w:cs="Times New Roman"/>
          <w:bCs/>
          <w:iCs/>
          <w:color w:val="002060"/>
          <w:sz w:val="16"/>
          <w:szCs w:val="16"/>
        </w:rPr>
        <w:t>(Лифшиц, прения — Баранов, Бубнов, Егоров, Ворошилов)</w:t>
      </w:r>
      <w:r w:rsidRPr="00C2525C">
        <w:rPr>
          <w:rFonts w:ascii="Times New Roman" w:hAnsi="Times New Roman" w:cs="Times New Roman"/>
          <w:bCs/>
          <w:color w:val="002060"/>
          <w:sz w:val="16"/>
          <w:szCs w:val="16"/>
        </w:rPr>
        <w:t>.</w:t>
      </w:r>
    </w:p>
    <w:p w14:paraId="5C5BA92C"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Итоги междусборной работы в территориальных формированиях. </w:t>
      </w:r>
      <w:r w:rsidRPr="00C2525C">
        <w:rPr>
          <w:rFonts w:ascii="Times New Roman" w:hAnsi="Times New Roman" w:cs="Times New Roman"/>
          <w:bCs/>
          <w:iCs/>
          <w:color w:val="002060"/>
          <w:sz w:val="16"/>
          <w:szCs w:val="16"/>
        </w:rPr>
        <w:t>(Левичев, прения — Дыбенко, Тухачевский, Бубнов, Буденный, Егоров, Эйдеман, Белов, Славин, Левичев, Зорин, Павловский, Ворошилов)</w:t>
      </w:r>
      <w:r w:rsidRPr="00C2525C">
        <w:rPr>
          <w:rFonts w:ascii="Times New Roman" w:hAnsi="Times New Roman" w:cs="Times New Roman"/>
          <w:bCs/>
          <w:color w:val="002060"/>
          <w:sz w:val="16"/>
          <w:szCs w:val="16"/>
        </w:rPr>
        <w:t>.</w:t>
      </w:r>
    </w:p>
    <w:p w14:paraId="4375DC4B"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3. Текущие дела:</w:t>
      </w:r>
    </w:p>
    <w:p w14:paraId="1B9104E3"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а) Доклад комиссии Бубнова о кредитах на строительство и топливо на 1926-27 операционный год для Белорусского военного округа. </w:t>
      </w:r>
      <w:r w:rsidRPr="00C2525C">
        <w:rPr>
          <w:rFonts w:ascii="Times New Roman" w:hAnsi="Times New Roman" w:cs="Times New Roman"/>
          <w:bCs/>
          <w:iCs/>
          <w:color w:val="002060"/>
          <w:sz w:val="16"/>
          <w:szCs w:val="16"/>
        </w:rPr>
        <w:t>(Бубнов, прения — Дыбенко, Тухачевский, Крутов, Ворошилов)</w:t>
      </w:r>
      <w:r w:rsidRPr="00C2525C">
        <w:rPr>
          <w:rFonts w:ascii="Times New Roman" w:hAnsi="Times New Roman" w:cs="Times New Roman"/>
          <w:bCs/>
          <w:color w:val="002060"/>
          <w:sz w:val="16"/>
          <w:szCs w:val="16"/>
        </w:rPr>
        <w:t>.</w:t>
      </w:r>
    </w:p>
    <w:p w14:paraId="25753190"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б) О периодических изданиях в РККА. </w:t>
      </w:r>
      <w:r w:rsidRPr="00C2525C">
        <w:rPr>
          <w:rFonts w:ascii="Times New Roman" w:hAnsi="Times New Roman" w:cs="Times New Roman"/>
          <w:bCs/>
          <w:iCs/>
          <w:color w:val="002060"/>
          <w:sz w:val="16"/>
          <w:szCs w:val="16"/>
        </w:rPr>
        <w:t>(Бубнов, прения — Каменев, Никольский, Муклевич, Ворошилов)</w:t>
      </w:r>
      <w:r w:rsidRPr="00C2525C">
        <w:rPr>
          <w:rFonts w:ascii="Times New Roman" w:hAnsi="Times New Roman" w:cs="Times New Roman"/>
          <w:bCs/>
          <w:color w:val="002060"/>
          <w:sz w:val="16"/>
          <w:szCs w:val="16"/>
        </w:rPr>
        <w:t>.</w:t>
      </w:r>
    </w:p>
    <w:p w14:paraId="1BFB2487"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в) О порядке изданий трудов М.В. Фрунзе. </w:t>
      </w:r>
      <w:r w:rsidRPr="00C2525C">
        <w:rPr>
          <w:rFonts w:ascii="Times New Roman" w:hAnsi="Times New Roman" w:cs="Times New Roman"/>
          <w:bCs/>
          <w:iCs/>
          <w:color w:val="002060"/>
          <w:sz w:val="16"/>
          <w:szCs w:val="16"/>
        </w:rPr>
        <w:t>(Бубнов)</w:t>
      </w:r>
      <w:r w:rsidRPr="00C2525C">
        <w:rPr>
          <w:rFonts w:ascii="Times New Roman" w:hAnsi="Times New Roman" w:cs="Times New Roman"/>
          <w:bCs/>
          <w:color w:val="002060"/>
          <w:sz w:val="16"/>
          <w:szCs w:val="16"/>
        </w:rPr>
        <w:t xml:space="preserve"> (17150).</w:t>
      </w:r>
    </w:p>
    <w:p w14:paraId="0CB4FFE6"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p>
    <w:p w14:paraId="16C9DE8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96A3E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BDE39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ноября 1926 постановлением СТО (вероятно, протокол 242, п. 15 - 2379) был утвержден трехлетний план строительства и дооборудования авиационных заводов. Ассигновалось 19.5 млн. руб. (80,413).</w:t>
      </w:r>
    </w:p>
    <w:p w14:paraId="77416E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Постановление вышло после заслушивания доклада ВСНХ о состоянии авиапромышленности и также предусматривало постановку на производство лучших машин. 19.5 млн. были выделены на 3 года и хотели производить 1500 самолетов и 1800 моторов в год (66,99).</w:t>
      </w:r>
    </w:p>
    <w:p w14:paraId="2433D0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Авиатресту в 1926/27 хозяйственном году на опытное строительство было выделено 1.5 млн. или 5% от общего заказа УВВС. Затем - на 27/28 - 28/29 - 4.4 млн., а в 29/30 - 4.5 млн. (80,415).</w:t>
      </w:r>
    </w:p>
    <w:p w14:paraId="72CF11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CEEA8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ноября 1926 по постановлению СТО Авиатрест получил б. завод Рено в Москве для производства магнето и авиасвечей (2321).</w:t>
      </w:r>
    </w:p>
    <w:p w14:paraId="3AD191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по другим данным 17 ноября 1926 постановлением распорядительной комиссии СТО (протокол 242, п. 15) это был б. Радио и стал ГАЗ-12. Авиатрест 14 мая 1927 получил и еще один завод ГАЗ-7 - б. автомобильный Русско-Балтийский - концессию Юнкерса - для организации производства металлических самолетов (2379).</w:t>
      </w:r>
    </w:p>
    <w:p w14:paraId="14BBA2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Уже были заводы 1. 3, 5. 10, 2. 4. 6, 9, 8, 11. 16 (2389).</w:t>
      </w:r>
    </w:p>
    <w:p w14:paraId="7D6612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0BFAA4F" w14:textId="77777777" w:rsidR="00F13AD9" w:rsidRPr="00C2525C" w:rsidRDefault="00F13AD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17 ноября 1926 г. вышло постановление Совета труда и обороны (протокол № 292), которым был определен трехлетний план развития авиационной отрасли. Целью плана, под который были выделены 19.5 млн руб., было доведение выпуска военных самолетов до 1500 штук в год и моторов – до 1800 штук, что соответствовало новым нормативам военных. Но Авиатрест запланировал довести выпуск самолетов до 1870 штук в 1930/1931 бюджетном году, что было вызвано повышенными требованиями Генштаба РККА, согласно расчетам которого Красной Армии потребовалось бы на год войны 4611 самолетов и 4947 моторов, а авиапром СССР с таким мобилизационным планом не справлялся. Каждый год высшее руководство РККА корректировало мобилизационный план по самолетам и авиационным моторам в сторону увеличения, что было вызвано ростом и перспективой дальнейшего увеличения вооруженных сил потенциальных противников. В связи с изменениями мобплана Авиатрест наметил ввести работу на своих заводах в две смены, ранее допускалась только одна смена. Чтобы выполнить мобплан РККА на 63% по самолетостроению и на 50-60% по моторам, Авиатресту требовались ассигнования на капитальное строительство в масштабах намного больших, чем было выделено государством на самом деле (речь шла о потребности порядка 32.16 млн руб. минимум сроком на 4 года, но затем было выдвинуто требование на 5 лет) (21540).</w:t>
      </w:r>
    </w:p>
    <w:p w14:paraId="53F54AE6" w14:textId="77777777" w:rsidR="00F13AD9" w:rsidRPr="00C2525C" w:rsidRDefault="00F13AD9" w:rsidP="00C2525C">
      <w:pPr>
        <w:spacing w:after="0" w:line="240" w:lineRule="auto"/>
        <w:jc w:val="both"/>
        <w:rPr>
          <w:rFonts w:ascii="Times New Roman" w:hAnsi="Times New Roman" w:cs="Times New Roman"/>
          <w:color w:val="0070C0"/>
          <w:sz w:val="16"/>
          <w:szCs w:val="16"/>
        </w:rPr>
      </w:pPr>
    </w:p>
    <w:p w14:paraId="4FD9C4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ноября 1926 г. бывший завод «Рено» пост. СТО передан в ведение Авиатреста для производства магнето и свечей и получил наименование ГАЗ-12 (Завод № 12 «Радио» ВСНХ, Государственный авиационный завод № 12 (ГАЗ-12) ВСНХ, Завод «Рено» /г. Москва Преображенская застава Черкизовский Камер-Коллежский вал, 5 «ГАЗ Радио» (1927г.); г. Москва, 61 Черкизово Камер-Коллежский вал «Завод 12 Радио» (1927-28г.)/). В 10.1927г. назывался завод № 12 «Радио» Авиатреста, велась подготовка производства. Был в ведении Авиатреста в 1929г., затем подчинен другому главку.</w:t>
      </w:r>
    </w:p>
    <w:p w14:paraId="705F03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Численность персонала (12.1926г.)- 379 чел.</w:t>
      </w:r>
    </w:p>
    <w:p w14:paraId="080A8D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И.О. директора (06.1927г.)- Ходушин. Директор (02.1928г.)- Бжезинский.</w:t>
      </w:r>
    </w:p>
    <w:p w14:paraId="17E336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Управделами (03.1927г.)- Зильберг.</w:t>
      </w:r>
    </w:p>
    <w:p w14:paraId="02B08A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Статистик (02.1928г.)- Иванов.</w:t>
      </w:r>
    </w:p>
    <w:p w14:paraId="49CD84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Производство:</w:t>
      </w:r>
      <w:r w:rsidRPr="00C2525C">
        <w:rPr>
          <w:rFonts w:ascii="Times New Roman" w:hAnsi="Times New Roman" w:cs="Times New Roman"/>
          <w:color w:val="002060"/>
          <w:sz w:val="16"/>
          <w:szCs w:val="16"/>
        </w:rPr>
        <w:t xml:space="preserve"> свечи, трансформаторы, конденсаторы, реостаты, потенциометры, вариометры, детекторы (-1927-28-) (11982).</w:t>
      </w:r>
    </w:p>
    <w:p w14:paraId="6C715D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40D99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ноября 1926 письмом N 928/ц-1 в ЦАГИ А.Н.Т. НК УВВС препроводил 7 чертежей амортизирующего колеса конструкции ГАЗ-5 (2-й вариант)... (2335,15).</w:t>
      </w:r>
    </w:p>
    <w:p w14:paraId="28CA2C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F18BF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ноября 1926 года Постановлением СТО был утвержден план развития авиапромышленности с конечной мощностью по самолетостроительным заводам на 1 октября 1929 года в 1500 самолетов и по моторостроительным заводам на 1 октября 1931 года в 1810 моторов при работе в одну смену и 2000 рабочих часов в год. Это постановление не распространилось на установление предельных мощностей для самолетостроительных заводов по металлическим конструкциям.</w:t>
      </w:r>
    </w:p>
    <w:p w14:paraId="237E1F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 Главметалла на основе которого было вынесено это постановление, предусматривал 2-х летний период развития ………………….делил план этого развития в три года (считая первым годом 1926-27 год) для работающих самолетостроительных заводов. Для моторных же заводов – 5 лет, из-за моторного завода № 26 (бывш. Рено) в Рыбинске, по которому было намечено развитие сначала на 500 моторов, а потом на 1000 моторов при работе в одну смену (3545, 6-16).</w:t>
      </w:r>
    </w:p>
    <w:p w14:paraId="3890E8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A21AA9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899FA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635BC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ноября 1926 постановлением СТО было установлено требование накопления мобзапаса (2311,1).</w:t>
      </w:r>
    </w:p>
    <w:p w14:paraId="067F9E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6B4DC86" w14:textId="77777777" w:rsidR="005502F8" w:rsidRPr="00C2525C" w:rsidRDefault="005502F8"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37CCD68" w14:textId="77777777" w:rsidR="005502F8" w:rsidRPr="00C2525C" w:rsidRDefault="005502F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BAF0809" w14:textId="77777777" w:rsidR="005502F8" w:rsidRPr="00C2525C" w:rsidRDefault="005502F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17 ноября 1926 Марио де Бернарди побил свой четырехдневный мировой рекорд скорости, достигнув 416,618 км / ч (258,875 миль / ч) на том же Macchi M.39 на Хэмптон-роудс, Вирджиния, США (20358).</w:t>
      </w:r>
    </w:p>
    <w:p w14:paraId="34D4387B" w14:textId="77777777" w:rsidR="005502F8" w:rsidRPr="00C2525C" w:rsidRDefault="005502F8" w:rsidP="00C2525C">
      <w:pPr>
        <w:spacing w:after="0" w:line="240" w:lineRule="auto"/>
        <w:jc w:val="both"/>
        <w:rPr>
          <w:rFonts w:ascii="Times New Roman" w:hAnsi="Times New Roman" w:cs="Times New Roman"/>
          <w:color w:val="0070C0"/>
          <w:sz w:val="16"/>
          <w:szCs w:val="16"/>
        </w:rPr>
      </w:pPr>
    </w:p>
    <w:p w14:paraId="68FDC8B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B0A05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A754A0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ноября 1926 года проходили испытания серийного самолета Р1 №383 с мотором М5-400 НР завода “Икар”, заводской № 162 с винтом завода “Пропеллер” – заводской номер 9467, V серии (вторая группа с № 364 по № 388 включительно) Госавиазавода № 10 в Таганроге, которые проходили с 6 ноября 1926</w:t>
      </w:r>
    </w:p>
    <w:p w14:paraId="00A55DF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Р1 № 383 был выбран комиссией из числа самолетов уже сданных в полете, причем в отличие от предыдущего испытания был взят мотор завода “Икар” с номером больше 100, дабы выявить и качество мотора, т. к. Моторы завода “Икар” до 100 номера сильно сдавали на высоте.</w:t>
      </w:r>
    </w:p>
    <w:p w14:paraId="631360F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Предъявленный для испытания самолет Р1 № 383 во время испытания переделкам не подвергался.</w:t>
      </w:r>
    </w:p>
    <w:p w14:paraId="797CBEF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программы испытаний от 6 ноября 1926 года комиссия приступила к испытанию самолета Р1 № 383 V заводской серии с мотором М5-400 НР заводской № 162 (постройки завода “Икар”) продукции 1925 года VI партии с винтом завода “Пропеллер” заводской № 9467.</w:t>
      </w:r>
    </w:p>
    <w:p w14:paraId="41B64AF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Заключение</w:t>
      </w:r>
    </w:p>
    <w:p w14:paraId="0965D14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Самолет Р1 постройки …………….. обладает хорошими летными качествами и с полетной стороны вполне удовлетворяет требованиям, предъявляемым УВВС к самолетам Р1-М5-400 НР. В отношении же технических требований самолет перетяжелен сверх допускаемых по техническим условиям на 5,2 кг (6900).</w:t>
      </w:r>
    </w:p>
    <w:p w14:paraId="221B30F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832643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03AC4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99729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ноября 1926 б. министр иностранных дел Великобритании Артур Джеймс Бальфур объявил статус доминионов как автономных членов британского содружества наций (3186).</w:t>
      </w:r>
    </w:p>
    <w:p w14:paraId="771F6C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B997255" w14:textId="77777777" w:rsidR="006302FA"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8C3EAFE" w14:textId="77777777" w:rsidR="006302FA" w:rsidRPr="00C2525C" w:rsidRDefault="006302FA"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F1ACA05" w14:textId="77777777" w:rsidR="006302FA" w:rsidRPr="00C2525C" w:rsidRDefault="006302F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ноября 1926 года головной серийный И-4 Ю-6№1513 закончил испытания в НИИ ВВС, которые проходили с 10 октября. Отмечалось, что машина 22-го завода потяжелела по срав</w:t>
      </w:r>
      <w:r w:rsidRPr="00C2525C">
        <w:rPr>
          <w:rFonts w:ascii="Times New Roman" w:hAnsi="Times New Roman" w:cs="Times New Roman"/>
          <w:color w:val="002060"/>
          <w:sz w:val="16"/>
          <w:szCs w:val="16"/>
        </w:rPr>
        <w:softHyphen/>
        <w:t>нению со вторым опытным экземпляром на 44 кг, максимальная скорость составила 249 км/ч, а практический потолок — 7120 метров. Одновременно, устойчивость и управляе</w:t>
      </w:r>
      <w:r w:rsidRPr="00C2525C">
        <w:rPr>
          <w:rFonts w:ascii="Times New Roman" w:hAnsi="Times New Roman" w:cs="Times New Roman"/>
          <w:color w:val="002060"/>
          <w:sz w:val="16"/>
          <w:szCs w:val="16"/>
        </w:rPr>
        <w:softHyphen/>
        <w:t>мость самолета оценивались положительно, поэтому в заключении НИИ ВВС указыва</w:t>
      </w:r>
      <w:r w:rsidRPr="00C2525C">
        <w:rPr>
          <w:rFonts w:ascii="Times New Roman" w:hAnsi="Times New Roman" w:cs="Times New Roman"/>
          <w:color w:val="002060"/>
          <w:sz w:val="16"/>
          <w:szCs w:val="16"/>
        </w:rPr>
        <w:softHyphen/>
        <w:t>лось, что: «И-4 постройки завода №22 могут быть приняты на снабжение ВВС» (12295).</w:t>
      </w:r>
    </w:p>
    <w:p w14:paraId="31C5010D" w14:textId="77777777" w:rsidR="006302FA" w:rsidRPr="00C2525C" w:rsidRDefault="006302FA" w:rsidP="00C2525C">
      <w:pPr>
        <w:spacing w:after="0" w:line="240" w:lineRule="auto"/>
        <w:jc w:val="both"/>
        <w:rPr>
          <w:rFonts w:ascii="Times New Roman" w:hAnsi="Times New Roman" w:cs="Times New Roman"/>
          <w:color w:val="002060"/>
          <w:sz w:val="16"/>
          <w:szCs w:val="16"/>
        </w:rPr>
      </w:pPr>
    </w:p>
    <w:p w14:paraId="6DC6246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56EF3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C8FF48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ноября 1926 Протоколы заседаний Президиума ВСНХ. 86. Постановление Президиума ВСНХ об удовлетворении ходатайства Во</w:t>
      </w:r>
      <w:r w:rsidRPr="00C2525C">
        <w:rPr>
          <w:rFonts w:ascii="Times New Roman" w:hAnsi="Times New Roman" w:cs="Times New Roman"/>
          <w:color w:val="002060"/>
          <w:sz w:val="16"/>
          <w:szCs w:val="16"/>
        </w:rPr>
        <w:softHyphen/>
        <w:t>енно-промышленного управления ВСНХ СССР о передаче Центральному совету народно</w:t>
      </w:r>
      <w:r w:rsidRPr="00C2525C">
        <w:rPr>
          <w:rFonts w:ascii="Times New Roman" w:hAnsi="Times New Roman" w:cs="Times New Roman"/>
          <w:color w:val="002060"/>
          <w:sz w:val="16"/>
          <w:szCs w:val="16"/>
        </w:rPr>
        <w:softHyphen/>
        <w:t>го хозяйства Крыма изношенной и неиспользованной части оборудования и транспортных средств расформированного завода “Русский Уайтхед” производственного объединения во</w:t>
      </w:r>
      <w:r w:rsidRPr="00C2525C">
        <w:rPr>
          <w:rFonts w:ascii="Times New Roman" w:hAnsi="Times New Roman" w:cs="Times New Roman"/>
          <w:color w:val="002060"/>
          <w:sz w:val="16"/>
          <w:szCs w:val="16"/>
        </w:rPr>
        <w:softHyphen/>
        <w:t>енной промышленности (Военпром), по прилагаемой описи. П. 87. “1. Постановление прав</w:t>
      </w:r>
      <w:r w:rsidRPr="00C2525C">
        <w:rPr>
          <w:rFonts w:ascii="Times New Roman" w:hAnsi="Times New Roman" w:cs="Times New Roman"/>
          <w:color w:val="002060"/>
          <w:sz w:val="16"/>
          <w:szCs w:val="16"/>
        </w:rPr>
        <w:softHyphen/>
        <w:t>ления Главметалла от 6 октября 1924 г., утвержденное правлением Цугпрома 10 ноября 1924 г. о включении завода им. Карла Либкнехта (быв. Франко-русский) в состав Судотреста, о выде</w:t>
      </w:r>
      <w:r w:rsidRPr="00C2525C">
        <w:rPr>
          <w:rFonts w:ascii="Times New Roman" w:hAnsi="Times New Roman" w:cs="Times New Roman"/>
          <w:color w:val="002060"/>
          <w:sz w:val="16"/>
          <w:szCs w:val="16"/>
        </w:rPr>
        <w:softHyphen/>
        <w:t>лении и передаче оборудования медно-прокатного отдела названного завода Госпромцветме-ту. 2. Постановление правленая Главметалла от 6 октября 1924 г., основанное на постановле</w:t>
      </w:r>
      <w:r w:rsidRPr="00C2525C">
        <w:rPr>
          <w:rFonts w:ascii="Times New Roman" w:hAnsi="Times New Roman" w:cs="Times New Roman"/>
          <w:color w:val="002060"/>
          <w:sz w:val="16"/>
          <w:szCs w:val="16"/>
        </w:rPr>
        <w:softHyphen/>
        <w:t>нии Северо-Западного промбюро от 8 августа 1924 г. о включении Балтийского завода в сос</w:t>
      </w:r>
      <w:r w:rsidRPr="00C2525C">
        <w:rPr>
          <w:rFonts w:ascii="Times New Roman" w:hAnsi="Times New Roman" w:cs="Times New Roman"/>
          <w:color w:val="002060"/>
          <w:sz w:val="16"/>
          <w:szCs w:val="16"/>
        </w:rPr>
        <w:softHyphen/>
        <w:t>тав Судотреста. 3. Постановление правления Цугпрома от 7 сентября 1925 г. об изъятии из состава Судотреста завода “Вперед” и передаче его в состав Кожтреста. (РГАЭ. Ф. 3429. Оп. 1. Д. 5073. Л. 143, 143 об.) (10711,648).</w:t>
      </w:r>
    </w:p>
    <w:p w14:paraId="69A5CD4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8C18AB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53F276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7CB24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ноября 1926 выходит новый Кодекс законов о семье (3481), упростивший процедуры заключения и расторжения брака (3908,323).</w:t>
      </w:r>
    </w:p>
    <w:p w14:paraId="6731AD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7D738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ноября 1926 г. ВЦИК РСФСР принимает постановление об упразднении уездных управлений милиции и об организации уездных административных отделов. В составе последних образовывались подотделы милиции и уголовного розыска. Начальник уездного административного отдела был одновременно начальником милиции уезда (10303).</w:t>
      </w:r>
    </w:p>
    <w:p w14:paraId="168FB0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63EF6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1E4E6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56B24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ноября 1926 британские шахтеры прекратили забастовку, которая шла с 1 мая (3481).</w:t>
      </w:r>
    </w:p>
    <w:p w14:paraId="4A67DD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DACEC2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DEC8F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749FA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20 и 26 ноября 1926. Из протокола заседания Политбюро № 71, 1926 г.</w:t>
      </w:r>
    </w:p>
    <w:p w14:paraId="2C1F4B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банкетах </w:t>
      </w:r>
    </w:p>
    <w:p w14:paraId="47A2FC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Полпредам и торгпредам в Германии, Латвии и Эстонии объявить строгий выговор за допущенные излишества и разгул в день 9-ой годовщины, компрометирующие нашу Республику в глазах рабочих. </w:t>
      </w:r>
    </w:p>
    <w:p w14:paraId="52B4FA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Поручить НК РКИ собрать исчерпывающий материал по этому делу и представить проект мер о жестком регламентировании расходов всех полпредств и торгпредств исходя из необходимости сократить их в два раза (11652).</w:t>
      </w:r>
    </w:p>
    <w:p w14:paraId="03F218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990EB7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7A6C2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374E36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ноября 1926 Британия объявила о предоставлении Канаде, Австралии, Новой Зеландии и ЮАР статуса самоуправляющихся доминионов (4962).</w:t>
      </w:r>
    </w:p>
    <w:p w14:paraId="1644240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F2723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20-26 ноября 1926 Албанские войска подавили сербское восстание на севере страны (7594).</w:t>
      </w:r>
    </w:p>
    <w:p w14:paraId="2B81CC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D95561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515BE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E2F7E2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ноября 1926 года в НИИ ВВС началось испытание самолета М.Р.1 (6901, 19).</w:t>
      </w:r>
    </w:p>
    <w:p w14:paraId="3F086CA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13CF02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9D5C5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90509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ноября 1926 г. в письмах в Политбюро ЦК ВКП(б) (копии Рыкову и Ворошилову) Уншлихт относительно «Берсоли» настаивал на «принятии ряда мер, толкающих немцев на разрыв с нами». Подчеркивая, что данная позиция является единственно правильной, он жаловался на то, что Крестинский предлагал «не торопиться с разрывом». Это противоречило принятым постановлениям Политбюро и проводившейся им линии «на разрыв с немцами». Вопрос о «Берсоли» Уншлихт 22 ноября 1926 г. просил «разрешить» на ближайшем заседании Политбюро (11784).</w:t>
      </w:r>
    </w:p>
    <w:p w14:paraId="5150E2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6FED86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9C018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98215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ноября 1926 г. Вторая сессия ВЦИК 12-го созыва принимает новый Уголовный кодекс РСФСР, который оказался самым жестоким за всю историю законодательства. В кодексе значилось 46 "расстрельных" статей. 58-я статья содержала 14 пунктов, десять из них в качестве наказания предусматривали высшую меру наказания - смертную казнь. Не существовало таких деяний, которые бы не покрывала собой 58-я статья. Те, кто приговаривался по одному из десяти пунктов к расстрелу, не имели права подавать ходатайство о помиловании в ЦИК (10303).</w:t>
      </w:r>
    </w:p>
    <w:p w14:paraId="0E7FBF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5E5F9D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2AF96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5358E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ноября 1940 г. вышел совместный приказ НКАП и ВВС № 657/0293, согласно которому С. В. Ильюшин обязывался в двух месячный срок разработать и установить на БШ-2 две пушки калибра 23 мм МП-6 конструкции Я. Г. Таубина и М. Н. Бабурина (ОКБ-16 НКВ) (9649).</w:t>
      </w:r>
    </w:p>
    <w:p w14:paraId="02A96C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8B01D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ноября 1940 Госкомиссия в акте установила срок службы мотора АМ-35А до первой переборки в 100 часов. Однако ни одного Ил-2 с этим мотором построено не было, так как программа выпуска АМ-35А на заводе № 24 приказом А. И. Шахурина № 785 от 30 декабря 1940 г. была сокращена на 2000 штук, а ведь этот мотор устанавливался на скоростной истребитель МиГ-1 (позже МиГ-3), которому он был нужнее, чем низковысотному штурмовику (9649).</w:t>
      </w:r>
    </w:p>
    <w:p w14:paraId="576D99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2A6EFE9" w14:textId="77777777" w:rsidR="00610BA8"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794E95C2" w14:textId="77777777" w:rsidR="00610BA8" w:rsidRPr="00C2525C" w:rsidRDefault="00610BA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6D424B1"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23 ноября 1926 г. Протокол РВС №4</w:t>
      </w:r>
    </w:p>
    <w:p w14:paraId="239085D3"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О командных категориях командного состава и знаках различия начсостава РККА. </w:t>
      </w:r>
      <w:r w:rsidRPr="00C2525C">
        <w:rPr>
          <w:rFonts w:ascii="Times New Roman" w:hAnsi="Times New Roman" w:cs="Times New Roman"/>
          <w:bCs/>
          <w:iCs/>
          <w:color w:val="002060"/>
          <w:sz w:val="16"/>
          <w:szCs w:val="16"/>
        </w:rPr>
        <w:t>(Тухачевский)</w:t>
      </w:r>
      <w:r w:rsidRPr="00C2525C">
        <w:rPr>
          <w:rFonts w:ascii="Times New Roman" w:hAnsi="Times New Roman" w:cs="Times New Roman"/>
          <w:bCs/>
          <w:color w:val="002060"/>
          <w:sz w:val="16"/>
          <w:szCs w:val="16"/>
        </w:rPr>
        <w:t>.</w:t>
      </w:r>
    </w:p>
    <w:p w14:paraId="7A6ABC3A"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3. О военных издательствах. </w:t>
      </w:r>
      <w:r w:rsidRPr="00C2525C">
        <w:rPr>
          <w:rFonts w:ascii="Times New Roman" w:hAnsi="Times New Roman" w:cs="Times New Roman"/>
          <w:bCs/>
          <w:iCs/>
          <w:color w:val="002060"/>
          <w:sz w:val="16"/>
          <w:szCs w:val="16"/>
        </w:rPr>
        <w:t>(Шифрес, прения — Уншлихт, Муралов, Никольский, Левичев, Бубнов, Лукин, Баранов, Тухачевский, Егоров Ворошилов)</w:t>
      </w:r>
      <w:r w:rsidRPr="00C2525C">
        <w:rPr>
          <w:rFonts w:ascii="Times New Roman" w:hAnsi="Times New Roman" w:cs="Times New Roman"/>
          <w:bCs/>
          <w:color w:val="002060"/>
          <w:sz w:val="16"/>
          <w:szCs w:val="16"/>
        </w:rPr>
        <w:t>.</w:t>
      </w:r>
    </w:p>
    <w:p w14:paraId="6BC3EF55"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lastRenderedPageBreak/>
        <w:t xml:space="preserve">4. Доклад начснаба РККА о смете НКВМ на 1926-27 г. </w:t>
      </w:r>
      <w:r w:rsidRPr="00C2525C">
        <w:rPr>
          <w:rFonts w:ascii="Times New Roman" w:hAnsi="Times New Roman" w:cs="Times New Roman"/>
          <w:bCs/>
          <w:iCs/>
          <w:color w:val="002060"/>
          <w:sz w:val="16"/>
          <w:szCs w:val="16"/>
        </w:rPr>
        <w:t>(Дыбенко, прения — Тухачевский, Буденный, Муклевич, Егоров, Баранов, Никольский, Лукин, Муралов, Ворошилов)</w:t>
      </w:r>
      <w:r w:rsidRPr="00C2525C">
        <w:rPr>
          <w:rFonts w:ascii="Times New Roman" w:hAnsi="Times New Roman" w:cs="Times New Roman"/>
          <w:bCs/>
          <w:color w:val="002060"/>
          <w:sz w:val="16"/>
          <w:szCs w:val="16"/>
        </w:rPr>
        <w:t>.</w:t>
      </w:r>
    </w:p>
    <w:p w14:paraId="56C1903B"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5. О плане строительных работ на 1926-27 г. </w:t>
      </w:r>
      <w:r w:rsidRPr="00C2525C">
        <w:rPr>
          <w:rFonts w:ascii="Times New Roman" w:hAnsi="Times New Roman" w:cs="Times New Roman"/>
          <w:bCs/>
          <w:iCs/>
          <w:color w:val="002060"/>
          <w:sz w:val="16"/>
          <w:szCs w:val="16"/>
        </w:rPr>
        <w:t>(Дыбенко)</w:t>
      </w:r>
      <w:r w:rsidRPr="00C2525C">
        <w:rPr>
          <w:rFonts w:ascii="Times New Roman" w:hAnsi="Times New Roman" w:cs="Times New Roman"/>
          <w:bCs/>
          <w:color w:val="002060"/>
          <w:sz w:val="16"/>
          <w:szCs w:val="16"/>
        </w:rPr>
        <w:t>.</w:t>
      </w:r>
    </w:p>
    <w:p w14:paraId="5AC7071E"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6. Об утверждении программы вооружения радиостанциями РККА. </w:t>
      </w:r>
      <w:r w:rsidRPr="00C2525C">
        <w:rPr>
          <w:rFonts w:ascii="Times New Roman" w:hAnsi="Times New Roman" w:cs="Times New Roman"/>
          <w:bCs/>
          <w:iCs/>
          <w:color w:val="002060"/>
          <w:sz w:val="16"/>
          <w:szCs w:val="16"/>
        </w:rPr>
        <w:t>(Тухачевский, прения — Каменев, Ворошилов)</w:t>
      </w:r>
      <w:r w:rsidRPr="00C2525C">
        <w:rPr>
          <w:rFonts w:ascii="Times New Roman" w:hAnsi="Times New Roman" w:cs="Times New Roman"/>
          <w:bCs/>
          <w:color w:val="002060"/>
          <w:sz w:val="16"/>
          <w:szCs w:val="16"/>
        </w:rPr>
        <w:t>.</w:t>
      </w:r>
    </w:p>
    <w:p w14:paraId="2068E204"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7. О патенте на бронебойную пулю Бойно-Радзевича. </w:t>
      </w:r>
      <w:r w:rsidRPr="00C2525C">
        <w:rPr>
          <w:rFonts w:ascii="Times New Roman" w:hAnsi="Times New Roman" w:cs="Times New Roman"/>
          <w:bCs/>
          <w:iCs/>
          <w:color w:val="002060"/>
          <w:sz w:val="16"/>
          <w:szCs w:val="16"/>
        </w:rPr>
        <w:t>(Егоров)</w:t>
      </w:r>
      <w:r w:rsidRPr="00C2525C">
        <w:rPr>
          <w:rFonts w:ascii="Times New Roman" w:hAnsi="Times New Roman" w:cs="Times New Roman"/>
          <w:bCs/>
          <w:color w:val="002060"/>
          <w:sz w:val="16"/>
          <w:szCs w:val="16"/>
        </w:rPr>
        <w:t xml:space="preserve"> (17150).</w:t>
      </w:r>
    </w:p>
    <w:p w14:paraId="72B37E4E"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Протокол РВС №5 закрытого заседания от 23 ноября 1926 г.</w:t>
      </w:r>
    </w:p>
    <w:p w14:paraId="6B0161C8"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Доклад о состоянии Монгольской народной армии. </w:t>
      </w:r>
      <w:r w:rsidRPr="00C2525C">
        <w:rPr>
          <w:rFonts w:ascii="Times New Roman" w:hAnsi="Times New Roman" w:cs="Times New Roman"/>
          <w:bCs/>
          <w:iCs/>
          <w:color w:val="002060"/>
          <w:sz w:val="16"/>
          <w:szCs w:val="16"/>
        </w:rPr>
        <w:t>(Берзин, прения — Ворошилов, Уншлихт, Каменев, Тухачевский, Бубнов, Левичев, Буденный)</w:t>
      </w:r>
      <w:r w:rsidRPr="00C2525C">
        <w:rPr>
          <w:rFonts w:ascii="Times New Roman" w:hAnsi="Times New Roman" w:cs="Times New Roman"/>
          <w:bCs/>
          <w:color w:val="002060"/>
          <w:sz w:val="16"/>
          <w:szCs w:val="16"/>
        </w:rPr>
        <w:t xml:space="preserve"> (17150).</w:t>
      </w:r>
    </w:p>
    <w:p w14:paraId="2F1121C7" w14:textId="77777777" w:rsidR="00610BA8" w:rsidRPr="00C2525C" w:rsidRDefault="00610BA8" w:rsidP="00C2525C">
      <w:pPr>
        <w:spacing w:after="0" w:line="240" w:lineRule="auto"/>
        <w:jc w:val="both"/>
        <w:rPr>
          <w:rFonts w:ascii="Times New Roman" w:hAnsi="Times New Roman" w:cs="Times New Roman"/>
          <w:bCs/>
          <w:color w:val="002060"/>
          <w:sz w:val="16"/>
          <w:szCs w:val="16"/>
        </w:rPr>
      </w:pPr>
    </w:p>
    <w:p w14:paraId="3F49AD54" w14:textId="77777777" w:rsidR="00610BA8" w:rsidRPr="00C2525C" w:rsidRDefault="00610BA8" w:rsidP="00C2525C">
      <w:pPr>
        <w:pStyle w:val="ae"/>
        <w:spacing w:before="0" w:after="0"/>
        <w:jc w:val="both"/>
        <w:rPr>
          <w:color w:val="002060"/>
          <w:sz w:val="16"/>
          <w:szCs w:val="16"/>
        </w:rPr>
      </w:pPr>
      <w:r w:rsidRPr="00C2525C">
        <w:rPr>
          <w:color w:val="002060"/>
          <w:sz w:val="16"/>
          <w:szCs w:val="16"/>
        </w:rPr>
        <w:t>23 ноября 1926 года состоялось заседание РВС СССР (протокол № 4), на котором был рассмотрен вопрос «об утверждении программы вооружения радиостанциями РККА» (докладывал М.Н. Тухачевский). Заместителю председателя РВС Уншлихту было поручено на месте в Ленинграде ознакомиться, насколько Трест приступил к исполнению сделанных ему ВТУ заказов на радиостанции (15736).</w:t>
      </w:r>
    </w:p>
    <w:p w14:paraId="088B47C9" w14:textId="77777777" w:rsidR="00610BA8" w:rsidRPr="00C2525C" w:rsidRDefault="00610BA8" w:rsidP="00C2525C">
      <w:pPr>
        <w:pStyle w:val="ae"/>
        <w:spacing w:before="0" w:after="0"/>
        <w:jc w:val="both"/>
        <w:rPr>
          <w:color w:val="002060"/>
          <w:sz w:val="16"/>
          <w:szCs w:val="16"/>
        </w:rPr>
      </w:pPr>
    </w:p>
    <w:p w14:paraId="624D9C7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677A4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6F32E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ноября 1926 еще эксперимент по старту самолета с дирижабля был повторен, после чего работы с этими самолетами были завершены. Истребители “Грииб” не были оснащены оборудованием для стыковки с летящим дирижаблем, поэтому результаты этого эксперимента невелики. Правда, была подтверждена способность старта с дирижабля почтовых самолетов. В дальнейшем R.33 использовался для обучения экипажей. В 1928 году после 800 часов налета дирижабль разобрали (11324).</w:t>
      </w:r>
    </w:p>
    <w:p w14:paraId="7A3D24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6A4353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49A5E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139F75C"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ноября 1926 в НИИ ВВС закончились испытания самолета Р.1.М.5. 5-ой серии 11-ой группы на ГАЗ № 10 в Таганроге, которые проходили с 5 ноября 1926.</w:t>
      </w:r>
    </w:p>
    <w:p w14:paraId="47D33EC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Полное испытание по программе разведчика (6949, 63).</w:t>
      </w:r>
    </w:p>
    <w:p w14:paraId="0E1CB85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ED84C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ноября 1926 состоялось заседание Техсовета Авиатреста (Протокол 8) и рассмотрели вопросы: 1. О проекте мотора ААМ мощностью 750-850 нр (выступили Бессонов, Н.Н.П., Стечкин, Швецов, Харламов, А.Н.Т. - решили доработать (2279).</w:t>
      </w:r>
    </w:p>
    <w:p w14:paraId="4AF7D5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 № 8</w:t>
      </w:r>
    </w:p>
    <w:p w14:paraId="20CFE16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ЗАСЕДАНИЯ ТЕХНИЧЕСКОГО СОВЕТА от 24 ноября 26 г.</w:t>
      </w:r>
    </w:p>
    <w:p w14:paraId="6207A8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w:t>
      </w:r>
      <w:r w:rsidRPr="00C2525C">
        <w:rPr>
          <w:rFonts w:ascii="Times New Roman" w:hAnsi="Times New Roman" w:cs="Times New Roman"/>
          <w:color w:val="002060"/>
          <w:sz w:val="16"/>
          <w:szCs w:val="16"/>
        </w:rPr>
        <w:tab/>
        <w:t>МАКАРОВСКИЙ</w:t>
      </w:r>
    </w:p>
    <w:p w14:paraId="5AD16B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Члены:</w:t>
      </w:r>
      <w:r w:rsidRPr="00C2525C">
        <w:rPr>
          <w:rFonts w:ascii="Times New Roman" w:hAnsi="Times New Roman" w:cs="Times New Roman"/>
          <w:color w:val="002060"/>
          <w:sz w:val="16"/>
          <w:szCs w:val="16"/>
        </w:rPr>
        <w:tab/>
        <w:t>ЧУДАКОВ, ТУПОЛЕВ, БРИЛЛИНГ, ХАРЛАМОВ</w:t>
      </w:r>
    </w:p>
    <w:p w14:paraId="2F25E2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Присутствуют:</w:t>
      </w:r>
    </w:p>
    <w:p w14:paraId="5B6391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ЦАГИ - СТЕЧКИН, ЮРЬЕВ, ПОГОССКИЙ</w:t>
      </w:r>
    </w:p>
    <w:p w14:paraId="15D0ABB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НАМИ - МИКУЛИН</w:t>
      </w:r>
    </w:p>
    <w:p w14:paraId="015886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НК - ИЛЬЮШИН</w:t>
      </w:r>
    </w:p>
    <w:p w14:paraId="3C35D2C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Авиатреста - РУБЕНЧИК, ШВЕЦОВ, ШИШМАРЕВ</w:t>
      </w:r>
    </w:p>
    <w:p w14:paraId="77E41F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ЦКБ - ПОЛИКАРПОВ, ОЛЬХОВСКИЙ, БЕССОНОВ</w:t>
      </w:r>
    </w:p>
    <w:p w14:paraId="05990C1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Ученый Секретарь</w:t>
      </w:r>
      <w:r w:rsidRPr="00C2525C">
        <w:rPr>
          <w:rFonts w:ascii="Times New Roman" w:hAnsi="Times New Roman" w:cs="Times New Roman"/>
          <w:color w:val="002060"/>
          <w:sz w:val="16"/>
          <w:szCs w:val="16"/>
        </w:rPr>
        <w:tab/>
        <w:t>КАЛИНИН</w:t>
      </w:r>
    </w:p>
    <w:p w14:paraId="5B72078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Заседание открыто в 6:55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613"/>
        <w:gridCol w:w="2597"/>
      </w:tblGrid>
      <w:tr w:rsidR="00BD609C" w:rsidRPr="00C2525C" w14:paraId="4731167F" w14:textId="77777777">
        <w:tc>
          <w:tcPr>
            <w:tcW w:w="8613" w:type="dxa"/>
            <w:tcBorders>
              <w:top w:val="single" w:sz="12" w:space="0" w:color="auto"/>
            </w:tcBorders>
          </w:tcPr>
          <w:p w14:paraId="4096B3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2597" w:type="dxa"/>
            <w:tcBorders>
              <w:top w:val="single" w:sz="12" w:space="0" w:color="auto"/>
            </w:tcBorders>
          </w:tcPr>
          <w:p w14:paraId="706AAB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5F79E52F" w14:textId="77777777">
        <w:tc>
          <w:tcPr>
            <w:tcW w:w="8613" w:type="dxa"/>
            <w:tcBorders>
              <w:bottom w:val="single" w:sz="12" w:space="0" w:color="auto"/>
            </w:tcBorders>
          </w:tcPr>
          <w:p w14:paraId="4138DA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проекте мотора ААМ мощностью 750-850 НР</w:t>
            </w:r>
          </w:p>
          <w:p w14:paraId="3D31D4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Бессонов - в своем докладе дает свое заключение по предлагаемой конструкция /в копии прилагается/.</w:t>
            </w:r>
          </w:p>
          <w:p w14:paraId="3BA9D99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Тов. Швецов - докладывая свое заключение о моторе </w:t>
            </w:r>
            <w:r w:rsidRPr="00C2525C">
              <w:rPr>
                <w:rFonts w:ascii="Times New Roman" w:hAnsi="Times New Roman" w:cs="Times New Roman"/>
                <w:smallCaps/>
                <w:color w:val="002060"/>
                <w:sz w:val="16"/>
                <w:szCs w:val="16"/>
              </w:rPr>
              <w:t xml:space="preserve">ааМ </w:t>
            </w:r>
            <w:r w:rsidRPr="00C2525C">
              <w:rPr>
                <w:rFonts w:ascii="Times New Roman" w:hAnsi="Times New Roman" w:cs="Times New Roman"/>
                <w:color w:val="002060"/>
                <w:sz w:val="16"/>
                <w:szCs w:val="16"/>
              </w:rPr>
              <w:t>с точки зре</w:t>
            </w:r>
            <w:r w:rsidRPr="00C2525C">
              <w:rPr>
                <w:rFonts w:ascii="Times New Roman" w:hAnsi="Times New Roman" w:cs="Times New Roman"/>
                <w:color w:val="002060"/>
                <w:sz w:val="16"/>
                <w:szCs w:val="16"/>
              </w:rPr>
              <w:softHyphen/>
              <w:t>ния производства, сообщает, что при постройке такового особых затруднений не предвидится; вновь изготовляе</w:t>
            </w:r>
            <w:r w:rsidRPr="00C2525C">
              <w:rPr>
                <w:rFonts w:ascii="Times New Roman" w:hAnsi="Times New Roman" w:cs="Times New Roman"/>
                <w:color w:val="002060"/>
                <w:sz w:val="16"/>
                <w:szCs w:val="16"/>
              </w:rPr>
              <w:softHyphen/>
              <w:t>мых же частей потребуется 60-60%, считая по названиям.</w:t>
            </w:r>
          </w:p>
          <w:p w14:paraId="7E0D9D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Поликарпов -докладывает, что при использовании мотора ААМ на само</w:t>
            </w:r>
            <w:r w:rsidRPr="00C2525C">
              <w:rPr>
                <w:rFonts w:ascii="Times New Roman" w:hAnsi="Times New Roman" w:cs="Times New Roman"/>
                <w:color w:val="002060"/>
                <w:sz w:val="16"/>
                <w:szCs w:val="16"/>
              </w:rPr>
              <w:softHyphen/>
              <w:t>летах наибольшие затруднения встретятся с установкой мотора на самолет. Предлагаемый НАМИ вариант установки возбуждает сомнения с точки зрения надежности на кру</w:t>
            </w:r>
            <w:r w:rsidRPr="00C2525C">
              <w:rPr>
                <w:rFonts w:ascii="Times New Roman" w:hAnsi="Times New Roman" w:cs="Times New Roman"/>
                <w:color w:val="002060"/>
                <w:sz w:val="16"/>
                <w:szCs w:val="16"/>
              </w:rPr>
              <w:softHyphen/>
              <w:t>чение. Надо также ожидать большие неудобства в монтаже и эксплоатацц, вытекающие из большого чилсла цилиндров. Не обхододимо -доработать моторную установку. Да вопрос т. ХАРЛАМОВА, может ли быть предлагаемый моттор установ</w:t>
            </w:r>
            <w:r w:rsidRPr="00C2525C">
              <w:rPr>
                <w:rFonts w:ascii="Times New Roman" w:hAnsi="Times New Roman" w:cs="Times New Roman"/>
                <w:color w:val="002060"/>
                <w:sz w:val="16"/>
                <w:szCs w:val="16"/>
              </w:rPr>
              <w:softHyphen/>
              <w:t>лен на один из самолетов входящих в план -опытного строительства, тов. Поликарпов отвечает, что подобный мотор можно было бы постазять только на разведчик.</w:t>
            </w:r>
          </w:p>
          <w:p w14:paraId="6B678AB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Тов. Стечкин - в своем докладе указывает, что разборка и сборка мотора не просты, но большое число </w:t>
            </w:r>
            <w:r w:rsidRPr="00C2525C">
              <w:rPr>
                <w:rFonts w:ascii="Times New Roman" w:hAnsi="Times New Roman" w:cs="Times New Roman"/>
                <w:smallCaps/>
                <w:color w:val="002060"/>
                <w:sz w:val="16"/>
                <w:szCs w:val="16"/>
              </w:rPr>
              <w:t xml:space="preserve">цилиндров </w:t>
            </w:r>
            <w:r w:rsidRPr="00C2525C">
              <w:rPr>
                <w:rFonts w:ascii="Times New Roman" w:hAnsi="Times New Roman" w:cs="Times New Roman"/>
                <w:color w:val="002060"/>
                <w:sz w:val="16"/>
                <w:szCs w:val="16"/>
              </w:rPr>
              <w:t>и вытекающие из негонеприятные последствия является неизбежными.</w:t>
            </w:r>
          </w:p>
          <w:p w14:paraId="7E4121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Харламов - задает вопрос т. ТУПОЛЕВУ, может ли моторо быть, установлен на самолете АНТ-4.</w:t>
            </w:r>
          </w:p>
          <w:p w14:paraId="23BDDD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 возможность установки мотора АММ на АНТ-4 - вопрос веса и сложности установки. Последний вопрос должен быть решен кардинально. Уравновешенность мотора долджна быть хороша. Крепить мотор вероятно придется за задний торец, опасность вибраций вряд ли будет больше, чем при креплении на балках.</w:t>
            </w:r>
          </w:p>
          <w:p w14:paraId="45D80D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установке этого мотора с запасом горючего на 4,5 часа получится перегруз</w:t>
            </w:r>
            <w:r w:rsidRPr="00C2525C">
              <w:rPr>
                <w:rFonts w:ascii="Times New Roman" w:hAnsi="Times New Roman" w:cs="Times New Roman"/>
                <w:color w:val="002060"/>
                <w:sz w:val="16"/>
                <w:szCs w:val="16"/>
              </w:rPr>
              <w:softHyphen/>
              <w:t>ка около 900-1000 кгр. /мощность мотора, учитывая желательность сделать его высотным, считать 600 НР/ и этот вес надо отнести либо за счет нагрузки либо ослабления коэффициента надежности самолета. В первом случае либо от полезной нагрузки либо от запаса горючего...</w:t>
            </w:r>
          </w:p>
          <w:p w14:paraId="0C9D205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Харламов - задает вопрос, какую установку ЦИАМ считает более предпочтительной - нга раме или на торце</w:t>
            </w:r>
          </w:p>
          <w:p w14:paraId="02EF62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Боиллинг - отвечает, что ЦИАМ ориентировался на торец, но но думает, что нет возражений и против рамы</w:t>
            </w:r>
          </w:p>
          <w:p w14:paraId="34B13C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указывает, что чтобы получить большое плече мотора, надо развивать специальные лапы. Отмечая, что производственная сборка и разборка просты, тов. Туполев считает, что при существующем голоде на моторы нельзя... постройки предлагаемой конструкции</w:t>
            </w:r>
          </w:p>
          <w:p w14:paraId="0E6861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Ильюшин - заявляет, что он присоединяется к заявлению тов. Поликарпова, что моторная установка данного типа получится тяжелее, чем нормальный, причем картеру придется работать и на кручение и на изгиб, монтаж сложен и указывает, что эти опасения высказывались на техсекции НК</w:t>
            </w:r>
          </w:p>
          <w:p w14:paraId="556B30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Макаровский - задает вопрос тов. БриллингуЮ есть ли моторы подобного типа за границей.</w:t>
            </w:r>
          </w:p>
          <w:p w14:paraId="0C2FAB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Бриллинг - да , Анзани, Нэпир.</w:t>
            </w:r>
          </w:p>
          <w:p w14:paraId="1BCFB4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Хардамов - есть ли за границей на снабжении моторы данного типа?</w:t>
            </w:r>
          </w:p>
          <w:p w14:paraId="0A5EF9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Стечкин. Нет Они строились, когда от моторов требовалось меньше мощности, а потом перешли на моторы других типов.</w:t>
            </w:r>
          </w:p>
          <w:p w14:paraId="788BB2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 вопрос о моторной установке должен быть ясен, но как его поставить на подмоторные бруски - является неясным, т.к. высота балок получается большой.. На истребитель - этот мотор поставить нельзя, на разведчик - затруднительно, на бомбовоз возможно, во всяколм случае необходимо выработать для этого специфическую установку.</w:t>
            </w:r>
          </w:p>
          <w:p w14:paraId="2254A48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Бориллинг - настоящий мотор - только подход к первой мысли, чтобы подойти к мотору - потребуется больше времени. Между тем предлагаемый мотор дает существенные выгоды. Статическая и динамическая сторона его обеспечены. Охлаждение масла не несет никаких неожиданностей, а что касается блока цилнгдров, то его применяет, например, Анзани. Радиаторы делаются на два цидлиндра - один. Возможно идея машины неправильно понимается - она исследовательская, но представляет собой и практическое решение вопроса о мощном моторе. По весу она эффективнее современной при полной реальности установки, но нуждается в тщательной проработке. Можно вопрос о моторе решить в положительном смысле, а вопрос об установке - поручить проработать.</w:t>
            </w:r>
          </w:p>
          <w:p w14:paraId="243874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Поликарпов - В вес 0,75 кг на нр только не вошла, неизвестно какой вес получится.</w:t>
            </w:r>
          </w:p>
          <w:p w14:paraId="24D7924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Ильюшин - в НК УВВС предлагаемый мотор рассматривался ...</w:t>
            </w:r>
          </w:p>
          <w:p w14:paraId="7D1474D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Если предлагаемый мотор перевести на мощность 600 нр, то мы прордублиоуем М-13. Его можно вести на постройку, если есть сомнение в успехе М-13. Тов. Стечкин указал, что заграница была вынуждена идти путем увеличения числа блоков, а </w:t>
            </w:r>
            <w:r w:rsidRPr="00C2525C">
              <w:rPr>
                <w:rFonts w:ascii="Times New Roman" w:hAnsi="Times New Roman" w:cs="Times New Roman"/>
                <w:color w:val="002060"/>
                <w:sz w:val="16"/>
                <w:szCs w:val="16"/>
              </w:rPr>
              <w:lastRenderedPageBreak/>
              <w:t>поэтому т нам нужно пойти тем же путем. Но нужно ли делать это, создавая мотор, который попадет на снабженипе на несколько месяцев? Зачем делать этот мотор, если тов. Туполев зявил, что “нужно делать нечто специфическое”, чтобы установить на самолет. Если этот мотор поставить на существующий бомбовоз (ЦАГИ), то получается столь большая, угрожающая прочности самолета перегрузка, испрашивать разрешение на которую у УВВС мы не можем.</w:t>
            </w:r>
          </w:p>
          <w:p w14:paraId="14D3CA1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Швецов дал благоприятное заключение о предлагаемом моторе с производственной точки зрения., но я более осторожен. Если мы М5 не можем поставить как следует, то не известно как пойдет этот мотор. Если мы решим его строить, то на разработку чертежей потребуется 3 мес., на посторйку минимально 10 мес.Ю на испытание - 6 мес. (НАМИ знает, что М-11 испытывается уже 6 месяцев и всетаки конца испытаний еще не предвидится) - и на постановку производства - 12 месяцев. Вопрос, будет ли нужен этот мотор через 31 месяц.</w:t>
            </w:r>
          </w:p>
          <w:p w14:paraId="1BFC36E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Трехлетней программой этот мотор не предусмотрен., денег на его постройку и заданий по самолетам для его применения не имеется. Если этот мотор будет признан особо интересным, если постройка его нужна с исследовательской точки зрения для дальнейшего развития моторостроения или необходима по мобилизационным соображениям, то это другое дело.</w:t>
            </w:r>
          </w:p>
          <w:p w14:paraId="35D353B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Стечкин - Не надо забывать, что современные двигатели получены путем работы над ними и нам эту работу надо проделать и затратить не нее деньги, хотя бы и без вида на практическое использование.</w:t>
            </w:r>
          </w:p>
          <w:p w14:paraId="073FBA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Бриллинг - Нало предвидеть, конечно, что в М-13 обнаружится ряд ошибок, с ним несомненно придется повозиться долгое время и поэтому вопрос - когда он сможет пойти в серийное производство. Предлагаемый мотор является перестраховкой. С производственной стороны вопрос о нем решается просто и нельзя огтказаться дать 25000 руб. на этот опыт. Конечно, это паллиатив, но и лицензия - в данном случае не выход.</w:t>
            </w:r>
          </w:p>
          <w:p w14:paraId="32D6EF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Харламов - УВВС не отказывается от машины, страхующей М-13 и предлагаемый мотор мог бы, пожалуй, удовлетворить во всем, если бы не вопросы о его креплении и о том, на каких самолетах его использовать. Строить для него специальный самолет нет смысла, так же как и проделывать заграничный опыт 23 года. Одобрять конструкцию - преждевременно. Мы могли бы принять машину, которой бы в дальнейшем предполагали заменить М-13. У данной же - установка не проработана, кроме того, надо принять во внимание замечения КБ.</w:t>
            </w:r>
          </w:p>
          <w:p w14:paraId="7AB950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Предлагаемую машину надо рассматривать как мобилизационную и сознательно идти на снижение требований к ней, но не разрешены основные вопросы ее моторной установки и на какой самолет ее ставить. Из постановки на АНТ-4 - ничего не выйдет. Можно было бы применить для разведчика, но не разрешен вопрос о моторной установке...</w:t>
            </w:r>
          </w:p>
          <w:p w14:paraId="3241DE3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Чудаков - рахз дано задание на мощный мотор, то как может получиться излишняя мощность? Пока счетая мощность в 600 нр, то и надо строить под него самолет. Вопрос о креплении - разрешим.</w:t>
            </w:r>
          </w:p>
          <w:p w14:paraId="23F7B5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Микулин - предлагаемая машина не 23 г. - у Испано 450 - машины современной. Только ...мотора просто расчитывается и НАМИ ..дится на этом останавливаться. Вопрос о .... торах и магнето разрешаются легко ...и мотор является вполне современным. Что касается сроков выполнения, то на проектирование требуется 1 мес., на постройку 6 месяцев.</w:t>
            </w:r>
          </w:p>
          <w:p w14:paraId="70F647A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Макаровский - если это обязательства ГАЗ № 9, то прения не сбязательны.</w:t>
            </w:r>
          </w:p>
        </w:tc>
        <w:tc>
          <w:tcPr>
            <w:tcW w:w="2597" w:type="dxa"/>
            <w:tcBorders>
              <w:bottom w:val="single" w:sz="12" w:space="0" w:color="auto"/>
            </w:tcBorders>
          </w:tcPr>
          <w:p w14:paraId="332847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По подробном обсуждении формулировки Технический Совет приходит к следующему решению:</w:t>
            </w:r>
          </w:p>
          <w:p w14:paraId="2B4C1E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окончательного решения о постройке предлагаемого мотора считать необходимым дополнительно выяснить следующее:</w:t>
            </w:r>
          </w:p>
          <w:p w14:paraId="224340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Вопрос о конструкторском выполнении крепления мотора на самолетах (исп. НАМИ).</w:t>
            </w:r>
          </w:p>
          <w:p w14:paraId="0901D5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На какие самолеты может быть поставлен этот мотор (исп. ?)</w:t>
            </w:r>
          </w:p>
          <w:p w14:paraId="265C80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Какие качества будет иметь аппарат, на который будет поставлен этот мотор (исп. ЦКБ).</w:t>
            </w:r>
          </w:p>
          <w:p w14:paraId="45B22E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FBF6C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DAF77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процессе обмена мнениями при обсуждении формулировки постановления Совета, тов. ЧУДАКОВ просит внести в протокол, что на заседаниях Техсовета он является представителем Главметалла и проводит точку зрения последнего.</w:t>
            </w:r>
          </w:p>
        </w:tc>
      </w:tr>
    </w:tbl>
    <w:p w14:paraId="625A1E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(2279).</w:t>
      </w:r>
    </w:p>
    <w:p w14:paraId="365AB4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0C852B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01971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B149E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ноября 1926 умер Л.Б.Красин (3398,415).</w:t>
      </w:r>
    </w:p>
    <w:p w14:paraId="4108ED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E8FDE5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050E4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A5BE8B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25 ноября по 11 декабря 1926 в НИИ ВВС проходили испытания самолета Р.1.М.5. 5-ой серии на ГАЗ № 10</w:t>
      </w:r>
    </w:p>
    <w:p w14:paraId="32FC380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Полное испытание по программе разведчика (6949, 63).</w:t>
      </w:r>
    </w:p>
    <w:p w14:paraId="10FE6C8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B96B79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300EAE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E4800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25 ноября 1926 г. вышло Постановление Политбюро (протокол № 71), на основании которого Мартенсом были даны указания тов. Крестинскому о необходимости толкать немцев на разрыв, с просьбой сообщить результаты переговоров с Хайе и свои соображенияв смысле указания наиболее приемлемого для нас способа разрыва,исходя из всей совокупности создавшейся политической обстановки. </w:t>
      </w:r>
    </w:p>
    <w:p w14:paraId="6B44E6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донесению нашего военного атташе в Берлине, при переговорах с H.5 немцы вновь высказали желание работать по "Берсоли" в доле с нами. Хайе будто бы хочет просить для этой цели у правительства деньги.Hаша точка зрения (в редакции Крестинского и Лунева) была изложена вписьменной форме и передана Хайе. Ответ ожидается в ближайшие дни. Снашей стороны, вопрос подготовлен, и, как только будут получены соображения т. Крестинского, вопрос будет поставлен на окончательное решение Комиссии Обороны. Касаясь работы на заводе, необходимо отметить, что, согласно доклада профессора Шпитальского, все основные вопросы по конструированию и проектированию установок Т. и H.6 - разрешены (11491).</w:t>
      </w:r>
    </w:p>
    <w:p w14:paraId="4D38AC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22F1F1D" w14:textId="77777777" w:rsidR="00610BA8" w:rsidRPr="00C2525C" w:rsidRDefault="00610BA8" w:rsidP="00C2525C">
      <w:pPr>
        <w:pStyle w:val="ae"/>
        <w:shd w:val="clear" w:color="auto" w:fill="FFFFFF"/>
        <w:spacing w:before="0" w:after="0"/>
        <w:jc w:val="both"/>
        <w:rPr>
          <w:color w:val="002060"/>
          <w:sz w:val="16"/>
          <w:szCs w:val="16"/>
        </w:rPr>
      </w:pPr>
      <w:r w:rsidRPr="00C2525C">
        <w:rPr>
          <w:rStyle w:val="a7"/>
          <w:b w:val="0"/>
          <w:iCs/>
          <w:color w:val="002060"/>
          <w:sz w:val="16"/>
          <w:szCs w:val="16"/>
        </w:rPr>
        <w:t>25 ноября 1926 г.</w:t>
      </w:r>
      <w:r w:rsidRPr="00C2525C">
        <w:rPr>
          <w:color w:val="002060"/>
          <w:sz w:val="16"/>
          <w:szCs w:val="16"/>
        </w:rPr>
        <w:t xml:space="preserve"> Постановление Политбюро ЦК ВКП(б) по вопросам организации выпуска химического оружия в Иващенково (ныне — Чапаевск) в рамках советско-германского сотрудничества. Решено найти способ отказа от совместных в Германией работ по проекту «Берсол» — проф.Е.И.Шпитальский к этому времени уже разрешил основные вопросы конструирования установок для промышленного производства иприта и фосгена своими силами (17133).</w:t>
      </w:r>
    </w:p>
    <w:p w14:paraId="34C961D2" w14:textId="77777777" w:rsidR="00610BA8" w:rsidRPr="00C2525C" w:rsidRDefault="00610BA8" w:rsidP="00C2525C">
      <w:pPr>
        <w:pStyle w:val="ae"/>
        <w:shd w:val="clear" w:color="auto" w:fill="FFFFFF"/>
        <w:spacing w:before="0" w:after="0"/>
        <w:jc w:val="both"/>
        <w:rPr>
          <w:color w:val="002060"/>
          <w:sz w:val="16"/>
          <w:szCs w:val="16"/>
        </w:rPr>
      </w:pPr>
    </w:p>
    <w:p w14:paraId="2CBA774D" w14:textId="77777777" w:rsidR="001A0526" w:rsidRPr="00C2525C" w:rsidRDefault="001A0526"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Cs/>
          <w:color w:val="002060"/>
          <w:sz w:val="16"/>
          <w:szCs w:val="16"/>
        </w:rPr>
        <w:t>25 ноября 1926 года в секретном постановлении Политбюро ЦК ВКП (б) подчеркивалось, что теперь у СССР появились все возможности для строительства завода по выпуску ОВ в посёлке Троцк без участия немецких специалистов. Между строк здесь читалось, что агентура ОГПУ к тому моменту уже сумела получить из Германии всю необходимую документацию по созданию технологических линий по производству ОВ, с помощью которой группа конструкторов и химиков под руководством профессора Е.И. Шпитальского смогла создать собственные промышленные установки по выпуску иприта и фосгена. В очередном постановлении Политбюро ЦК ВКП (б) от 13 января 1927 года уже констатировалось, что советско-германский договор четырёхлетней давности наша сторона отныне считает расторгнутым. Тем же решением ликвидировали общество «Метахим», ставшее ненужной бюрократической структурой. Бывший завод Ушкова был включён в систему ВСНХ (председатель — В.В. Куйбышев) и получил название «Госхимзавод № 2», после чего он почти сразу же оказался полностью засекреченным. В конце 1927 года технологические линии этого предприятия выдали 600 тонн хлора, а еще через два месяца здесь началось также и производство фосгена (18649).</w:t>
      </w:r>
    </w:p>
    <w:p w14:paraId="087F9FCA" w14:textId="77777777" w:rsidR="001A0526" w:rsidRPr="00C2525C" w:rsidRDefault="001A0526"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321C18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610B2E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50DE8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ноября 1926 ПБ ЦК ВКП(б) приняло постановление" "Признать первоочередными из всех представленных Госпланом работ общесоюзного значения постройку Семиреченской ж/д, соединяющей Сибирь и СА (Турксиб) и электрической станции на Днепре (Днепрогэс) (3399,47).</w:t>
      </w:r>
    </w:p>
    <w:p w14:paraId="019596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2B4215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ноября 1926 ЦК ВКП(б) принял решение о строительстве Днепрогэса (4962).</w:t>
      </w:r>
    </w:p>
    <w:p w14:paraId="33704C9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63637EE" w14:textId="77777777" w:rsidR="00610BA8"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90C9CD3" w14:textId="77777777" w:rsidR="00610BA8" w:rsidRPr="00C2525C" w:rsidRDefault="00610BA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3E90BC5" w14:textId="77777777" w:rsidR="00610BA8" w:rsidRPr="00C2525C" w:rsidRDefault="00610BA8"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hAnsi="Times New Roman" w:cs="Times New Roman"/>
          <w:bCs/>
          <w:color w:val="002060"/>
          <w:sz w:val="16"/>
          <w:szCs w:val="16"/>
        </w:rPr>
        <w:t xml:space="preserve">25 ноября </w:t>
      </w:r>
      <w:r w:rsidRPr="00C2525C">
        <w:rPr>
          <w:rFonts w:ascii="Times New Roman" w:hAnsi="Times New Roman" w:cs="Times New Roman"/>
          <w:color w:val="002060"/>
          <w:sz w:val="16"/>
          <w:szCs w:val="16"/>
        </w:rPr>
        <w:t>в 1926 году закон о запрещении нефашистских политических партий и организаций в Италии (14840).</w:t>
      </w:r>
    </w:p>
    <w:p w14:paraId="6E75321F" w14:textId="77777777" w:rsidR="00610BA8" w:rsidRPr="00C2525C" w:rsidRDefault="00610BA8" w:rsidP="00C2525C">
      <w:pPr>
        <w:spacing w:after="0" w:line="240" w:lineRule="auto"/>
        <w:jc w:val="both"/>
        <w:rPr>
          <w:rFonts w:ascii="Times New Roman" w:hAnsi="Times New Roman" w:cs="Times New Roman"/>
          <w:color w:val="002060"/>
          <w:sz w:val="16"/>
          <w:szCs w:val="16"/>
        </w:rPr>
      </w:pPr>
    </w:p>
    <w:p w14:paraId="2110B9E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9B7FF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2C70BA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ноября 1926 в НИИ ВВС закончились испытания самолета П.1. (2УБ3), которые проходили с 11 октября 1926.</w:t>
      </w:r>
    </w:p>
    <w:p w14:paraId="6917706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Прибыл 11 октября 1926 года из ГАЗ № 1</w:t>
      </w:r>
    </w:p>
    <w:p w14:paraId="434095C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Полное испытание по программе учебного самолета (6949, 63).</w:t>
      </w:r>
    </w:p>
    <w:p w14:paraId="1FBEFC7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CE9114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44921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495CD7D" w14:textId="77777777" w:rsidR="00456C18" w:rsidRPr="00C2525C" w:rsidRDefault="00456C1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 xml:space="preserve">26 ноября </w:t>
      </w:r>
      <w:r w:rsidRPr="00C2525C">
        <w:rPr>
          <w:rFonts w:ascii="Times New Roman" w:hAnsi="Times New Roman" w:cs="Times New Roman"/>
          <w:color w:val="002060"/>
          <w:sz w:val="16"/>
          <w:szCs w:val="16"/>
        </w:rPr>
        <w:t>в 1926 году начало советских работ по созданию звукового кино: москвич Павел Григорьевич Тагер сделал сообщение о системе звукового кино для своих коллег по лаборатории Научно-исследовательского института физики и кристаллографии. Система должна была удовлетворять трем условиям: во-первых, всегда, даже при обрыве киноленты, совершенно автоматически и полностью восстанавливать синхронность между звуком и изображением. Во-вторых, чтобы не было механического соприкосновения между звуконосителем и прибором, воспроизводящим звук, для износоустойчивости звукозаписей. В-третьих, чтобы простыми способами можно было получать нужное количество копий. Уже в марте следующего года состоялась демонстрация первой установки. Еще через год прошла публичная демонстрация воспроизведения звука, записанного фотографическим способом. В 1929 году была выполнена съемка звуковой кинохроники на улицах Москвы, состоялась первая передача по радио звукозаписи на пленке, а в 1931 году с помощью звукозаписывающей аппаратуры "Тагефон" снят первый советский полнометражный художественный фильм "Путевка в жизнь". В то время только две страны в мире - Германия и США - решили эту проблему (14841).</w:t>
      </w:r>
    </w:p>
    <w:p w14:paraId="11F90689" w14:textId="77777777" w:rsidR="00456C18" w:rsidRPr="00C2525C" w:rsidRDefault="00456C18" w:rsidP="00C2525C">
      <w:pPr>
        <w:spacing w:after="0" w:line="240" w:lineRule="auto"/>
        <w:jc w:val="both"/>
        <w:rPr>
          <w:rFonts w:ascii="Times New Roman" w:hAnsi="Times New Roman" w:cs="Times New Roman"/>
          <w:color w:val="002060"/>
          <w:sz w:val="16"/>
          <w:szCs w:val="16"/>
        </w:rPr>
      </w:pPr>
    </w:p>
    <w:p w14:paraId="197C6C3F" w14:textId="77777777" w:rsidR="009B59D2" w:rsidRPr="00C2525C" w:rsidRDefault="009B59D2" w:rsidP="00C2525C">
      <w:pPr>
        <w:pStyle w:val="rtejustify"/>
        <w:spacing w:before="0" w:after="0"/>
        <w:rPr>
          <w:rStyle w:val="af0"/>
          <w:i w:val="0"/>
          <w:color w:val="002060"/>
          <w:sz w:val="16"/>
          <w:szCs w:val="16"/>
        </w:rPr>
      </w:pPr>
      <w:r w:rsidRPr="00C2525C">
        <w:rPr>
          <w:rStyle w:val="af0"/>
          <w:i w:val="0"/>
          <w:color w:val="002060"/>
          <w:sz w:val="16"/>
          <w:szCs w:val="16"/>
        </w:rPr>
        <w:t>26 ноября 1926 года — Совет Труда и Обороны </w:t>
      </w:r>
      <w:hyperlink r:id="rId99" w:tooltip="Союз Советских Социалистических Республик" w:history="1">
        <w:r w:rsidRPr="00C2525C">
          <w:rPr>
            <w:rStyle w:val="af0"/>
            <w:i w:val="0"/>
            <w:color w:val="002060"/>
            <w:sz w:val="16"/>
            <w:szCs w:val="16"/>
          </w:rPr>
          <w:t>СССР</w:t>
        </w:r>
      </w:hyperlink>
      <w:r w:rsidRPr="00C2525C">
        <w:rPr>
          <w:rStyle w:val="af0"/>
          <w:i w:val="0"/>
          <w:color w:val="002060"/>
          <w:sz w:val="16"/>
          <w:szCs w:val="16"/>
        </w:rPr>
        <w:t> утвердил первую программу военного кораблестроения на 1926—1932 гг.</w:t>
      </w:r>
    </w:p>
    <w:p w14:paraId="55516262" w14:textId="77777777" w:rsidR="009B59D2" w:rsidRPr="00C2525C" w:rsidRDefault="009B59D2" w:rsidP="00C2525C">
      <w:pPr>
        <w:pStyle w:val="rtejustify"/>
        <w:spacing w:before="0" w:after="0"/>
        <w:rPr>
          <w:rStyle w:val="af0"/>
          <w:i w:val="0"/>
          <w:color w:val="002060"/>
          <w:sz w:val="16"/>
          <w:szCs w:val="16"/>
        </w:rPr>
      </w:pPr>
      <w:r w:rsidRPr="00C2525C">
        <w:rPr>
          <w:rStyle w:val="af0"/>
          <w:i w:val="0"/>
          <w:color w:val="002060"/>
          <w:sz w:val="16"/>
          <w:szCs w:val="16"/>
        </w:rPr>
        <w:t>достроить:</w:t>
      </w:r>
    </w:p>
    <w:p w14:paraId="2E383DF7" w14:textId="77777777" w:rsidR="009B59D2" w:rsidRPr="00C2525C" w:rsidRDefault="009B59D2" w:rsidP="00C2525C">
      <w:pPr>
        <w:pStyle w:val="rtejustify"/>
        <w:spacing w:before="0" w:after="0"/>
        <w:rPr>
          <w:rStyle w:val="af0"/>
          <w:i w:val="0"/>
          <w:color w:val="002060"/>
          <w:sz w:val="16"/>
          <w:szCs w:val="16"/>
        </w:rPr>
      </w:pPr>
      <w:r w:rsidRPr="00C2525C">
        <w:rPr>
          <w:rStyle w:val="af0"/>
          <w:i w:val="0"/>
          <w:color w:val="002060"/>
          <w:sz w:val="16"/>
          <w:szCs w:val="16"/>
        </w:rPr>
        <w:t>2 лёгких крейсера типа «Светлана», 4 эскадренных миноносца типа «Новик»</w:t>
      </w:r>
    </w:p>
    <w:p w14:paraId="3EAE09F1" w14:textId="77777777" w:rsidR="009B59D2" w:rsidRPr="00C2525C" w:rsidRDefault="009B59D2" w:rsidP="00C2525C">
      <w:pPr>
        <w:pStyle w:val="rtejustify"/>
        <w:spacing w:before="0" w:after="0"/>
        <w:rPr>
          <w:rStyle w:val="af0"/>
          <w:i w:val="0"/>
          <w:color w:val="002060"/>
          <w:sz w:val="16"/>
          <w:szCs w:val="16"/>
        </w:rPr>
      </w:pPr>
      <w:r w:rsidRPr="00C2525C">
        <w:rPr>
          <w:rStyle w:val="af0"/>
          <w:i w:val="0"/>
          <w:color w:val="002060"/>
          <w:sz w:val="16"/>
          <w:szCs w:val="16"/>
        </w:rPr>
        <w:t>начать проектирование с дальнейшим строительством:</w:t>
      </w:r>
    </w:p>
    <w:p w14:paraId="35C03AE4" w14:textId="77777777" w:rsidR="009B59D2" w:rsidRPr="00C2525C" w:rsidRDefault="009B59D2" w:rsidP="00C2525C">
      <w:pPr>
        <w:pStyle w:val="rtejustify"/>
        <w:spacing w:before="0" w:after="0"/>
        <w:rPr>
          <w:rStyle w:val="af0"/>
          <w:i w:val="0"/>
          <w:color w:val="002060"/>
          <w:sz w:val="16"/>
          <w:szCs w:val="16"/>
        </w:rPr>
      </w:pPr>
      <w:r w:rsidRPr="00C2525C">
        <w:rPr>
          <w:rStyle w:val="af0"/>
          <w:i w:val="0"/>
          <w:color w:val="002060"/>
          <w:sz w:val="16"/>
          <w:szCs w:val="16"/>
        </w:rPr>
        <w:t>12 подводных лодок , 18 сторожевых кораблей, 36 торпедных катеров (18410).</w:t>
      </w:r>
    </w:p>
    <w:p w14:paraId="2AA01C97" w14:textId="77777777" w:rsidR="009B59D2" w:rsidRPr="00C2525C" w:rsidRDefault="009B59D2" w:rsidP="00C2525C">
      <w:pPr>
        <w:pStyle w:val="rtejustify"/>
        <w:spacing w:before="0" w:after="0"/>
        <w:rPr>
          <w:rStyle w:val="af0"/>
          <w:i w:val="0"/>
          <w:color w:val="002060"/>
          <w:sz w:val="16"/>
          <w:szCs w:val="16"/>
        </w:rPr>
      </w:pPr>
    </w:p>
    <w:p w14:paraId="5B758593" w14:textId="77777777" w:rsidR="00657CEC" w:rsidRPr="00C2525C" w:rsidRDefault="00657CEC" w:rsidP="00C2525C">
      <w:pPr>
        <w:pStyle w:val="rtejustify"/>
        <w:spacing w:before="0" w:after="0"/>
        <w:rPr>
          <w:color w:val="002060"/>
          <w:sz w:val="16"/>
          <w:szCs w:val="16"/>
        </w:rPr>
      </w:pPr>
      <w:r w:rsidRPr="00C2525C">
        <w:rPr>
          <w:rStyle w:val="af0"/>
          <w:i w:val="0"/>
          <w:color w:val="002060"/>
          <w:sz w:val="16"/>
          <w:szCs w:val="16"/>
        </w:rPr>
        <w:t>26 ноября 1926 г. СТО СССР принял постановление «О программе строительства морских сил РККА».</w:t>
      </w:r>
      <w:r w:rsidRPr="00C2525C">
        <w:rPr>
          <w:color w:val="002060"/>
          <w:sz w:val="16"/>
          <w:szCs w:val="16"/>
        </w:rPr>
        <w:t xml:space="preserve"> Программа 1 и 2 очереди была рассчитана на 6 лет. Первая очередь выполнялась в четырехлетний срок с 1926/27 г. по 1929/30 г. и предполагала строительство 6 подводных лодок, 8 сторожевых судов, 6 торпедных катеров, достройку легких крейсеров «Ворошилов» и «Красный Кавказ», эскадренного миноносца «Карл Либкнехт», а также восстановление эскадренных миноносцев «Яков Свердлов» и «Дзержинский». Вторая очередь выполнялась в пятилетний срок с 1927/28 г. по 1931/32 г. и подразумевала постройку 1 монитора, 10 сторожевых судов, 30 торпедных катеров, восстановление линейного корабля «Фрунзе», эскадренного миноносца «Хаджи-бей». Стоимость программы 1 очереди — 59 млн. 834 тыс. руб., стоимость программы 2 очереди — 58 млн. 48 тыс. руб., а всего 117 млн. 882 тыс. руб. Материальная программа работ 1 очереди считалась предельной, а 2 очереди — минимальной. ВСНХ необходимо было принять меры к понижению стоимости работ и совместно с Наркомвоенмором доложить СТО уточненные финансовые планы. (ГА РФ. Ф. 8418. Оп. 2. Д. 52. Л. 9</w:t>
      </w:r>
      <w:r w:rsidRPr="00C2525C">
        <w:rPr>
          <w:color w:val="002060"/>
          <w:sz w:val="16"/>
          <w:szCs w:val="16"/>
        </w:rPr>
        <w:noBreakHyphen/>
        <w:t>11) (12391).</w:t>
      </w:r>
    </w:p>
    <w:p w14:paraId="4692457F" w14:textId="77777777" w:rsidR="00657CEC" w:rsidRPr="00C2525C" w:rsidRDefault="00657CEC" w:rsidP="00C2525C">
      <w:pPr>
        <w:pStyle w:val="rtejustify"/>
        <w:spacing w:before="0" w:after="0"/>
        <w:rPr>
          <w:color w:val="002060"/>
          <w:sz w:val="16"/>
          <w:szCs w:val="16"/>
        </w:rPr>
      </w:pPr>
    </w:p>
    <w:p w14:paraId="748104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ноября 1926 СТО утвердил первую советскую кораблестроительную программу на 1926-1932 гг., которая предполагала строительство 12 новых п/л, 18 сторожевиков, 36 торпедных катеров и достройку 2 крейсеров и 4 эсминцев и других кораблей (3848,107).</w:t>
      </w:r>
    </w:p>
    <w:p w14:paraId="14A813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EFF2B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ноября 1926 г. СТО утвердил первую програм</w:t>
      </w:r>
      <w:r w:rsidRPr="00C2525C">
        <w:rPr>
          <w:rFonts w:ascii="Times New Roman" w:hAnsi="Times New Roman" w:cs="Times New Roman"/>
          <w:color w:val="002060"/>
          <w:sz w:val="16"/>
          <w:szCs w:val="16"/>
        </w:rPr>
        <w:softHyphen/>
        <w:t>му нового судостроения. Шестилетняя "Программа строительства Морских сил РККА на 1926/27-1931/32 гг." предусматривала две.очереди производства работ общей стоимо</w:t>
      </w:r>
      <w:r w:rsidRPr="00C2525C">
        <w:rPr>
          <w:rFonts w:ascii="Times New Roman" w:hAnsi="Times New Roman" w:cs="Times New Roman"/>
          <w:color w:val="002060"/>
          <w:sz w:val="16"/>
          <w:szCs w:val="16"/>
        </w:rPr>
        <w:softHyphen/>
        <w:t>стью 117882 тыс. руб. Утвержденная программа оказалась зна</w:t>
      </w:r>
      <w:r w:rsidRPr="00C2525C">
        <w:rPr>
          <w:rFonts w:ascii="Times New Roman" w:hAnsi="Times New Roman" w:cs="Times New Roman"/>
          <w:color w:val="002060"/>
          <w:sz w:val="16"/>
          <w:szCs w:val="16"/>
        </w:rPr>
        <w:softHyphen/>
        <w:t>чительно скромнее проектов 1925 г. и отражала попытку моряков удовлетворить минимальные потребности флота в рамках весьма ограниченного финансирования. Так, от постройки новых эсмин</w:t>
      </w:r>
      <w:r w:rsidRPr="00C2525C">
        <w:rPr>
          <w:rFonts w:ascii="Times New Roman" w:hAnsi="Times New Roman" w:cs="Times New Roman"/>
          <w:color w:val="002060"/>
          <w:sz w:val="16"/>
          <w:szCs w:val="16"/>
        </w:rPr>
        <w:softHyphen/>
        <w:t>цев отказались в пользу замены подводных лодок, усиления оборо</w:t>
      </w:r>
      <w:r w:rsidRPr="00C2525C">
        <w:rPr>
          <w:rFonts w:ascii="Times New Roman" w:hAnsi="Times New Roman" w:cs="Times New Roman"/>
          <w:color w:val="002060"/>
          <w:sz w:val="16"/>
          <w:szCs w:val="16"/>
        </w:rPr>
        <w:softHyphen/>
        <w:t>ны на Балтике вводом в строй четвертого линкора и нового мони</w:t>
      </w:r>
      <w:r w:rsidRPr="00C2525C">
        <w:rPr>
          <w:rFonts w:ascii="Times New Roman" w:hAnsi="Times New Roman" w:cs="Times New Roman"/>
          <w:color w:val="002060"/>
          <w:sz w:val="16"/>
          <w:szCs w:val="16"/>
        </w:rPr>
        <w:softHyphen/>
        <w:t>тора, а также пополнения Балтийского и Черноморского флотов сравнительно дешевыми сторожевыми кораблями и торпедными катерами. В основу программы 1926 г. были положены следующие соображения. На Балтике:</w:t>
      </w:r>
    </w:p>
    <w:p w14:paraId="6E243A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твердые шансы в борьбе с английчанами; б) перевес в открытом море над объединен</w:t>
      </w:r>
      <w:r w:rsidRPr="00C2525C">
        <w:rPr>
          <w:rFonts w:ascii="Times New Roman" w:hAnsi="Times New Roman" w:cs="Times New Roman"/>
          <w:color w:val="002060"/>
          <w:sz w:val="16"/>
          <w:szCs w:val="16"/>
        </w:rPr>
        <w:softHyphen/>
        <w:t>ными силами лимитрофов (Эстонии, Латвии и Литвы</w:t>
      </w:r>
      <w:r w:rsidRPr="00C2525C">
        <w:rPr>
          <w:rFonts w:ascii="Times New Roman" w:hAnsi="Times New Roman" w:cs="Times New Roman"/>
          <w:iCs/>
          <w:color w:val="002060"/>
          <w:sz w:val="16"/>
          <w:szCs w:val="16"/>
        </w:rPr>
        <w:t>)</w:t>
      </w:r>
      <w:r w:rsidRPr="00C2525C">
        <w:rPr>
          <w:rFonts w:ascii="Times New Roman" w:hAnsi="Times New Roman" w:cs="Times New Roman"/>
          <w:color w:val="002060"/>
          <w:sz w:val="16"/>
          <w:szCs w:val="16"/>
        </w:rPr>
        <w:t xml:space="preserve"> и прилегающих стран.</w:t>
      </w:r>
    </w:p>
    <w:p w14:paraId="7EF3FF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Черном море:</w:t>
      </w:r>
    </w:p>
    <w:p w14:paraId="718FD8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активная оборона бере</w:t>
      </w:r>
      <w:r w:rsidRPr="00C2525C">
        <w:rPr>
          <w:rFonts w:ascii="Times New Roman" w:hAnsi="Times New Roman" w:cs="Times New Roman"/>
          <w:color w:val="002060"/>
          <w:sz w:val="16"/>
          <w:szCs w:val="16"/>
        </w:rPr>
        <w:softHyphen/>
        <w:t>гов в случае наличия линкоров в составе эс</w:t>
      </w:r>
      <w:r w:rsidRPr="00C2525C">
        <w:rPr>
          <w:rFonts w:ascii="Times New Roman" w:hAnsi="Times New Roman" w:cs="Times New Roman"/>
          <w:color w:val="002060"/>
          <w:sz w:val="16"/>
          <w:szCs w:val="16"/>
        </w:rPr>
        <w:softHyphen/>
        <w:t>кадр противника; б) перевес в открытом море над объединенными силами прилегающих стран, если у них не будет линейных сил".</w:t>
      </w:r>
    </w:p>
    <w:p w14:paraId="367096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Шестилетняя программа военного судостроения на 1926/27—1931/32 операционные годы</w:t>
      </w:r>
    </w:p>
    <w:tbl>
      <w:tblPr>
        <w:tblW w:w="0" w:type="auto"/>
        <w:tblInd w:w="40" w:type="dxa"/>
        <w:tblLayout w:type="fixed"/>
        <w:tblCellMar>
          <w:left w:w="40" w:type="dxa"/>
          <w:right w:w="40" w:type="dxa"/>
        </w:tblCellMar>
        <w:tblLook w:val="0000" w:firstRow="0" w:lastRow="0" w:firstColumn="0" w:lastColumn="0" w:noHBand="0" w:noVBand="0"/>
      </w:tblPr>
      <w:tblGrid>
        <w:gridCol w:w="1700"/>
        <w:gridCol w:w="1260"/>
        <w:gridCol w:w="1280"/>
        <w:gridCol w:w="840"/>
        <w:gridCol w:w="1320"/>
      </w:tblGrid>
      <w:tr w:rsidR="00BD609C" w:rsidRPr="00C2525C" w14:paraId="49CAE900" w14:textId="77777777">
        <w:trPr>
          <w:trHeight w:hRule="exact" w:val="260"/>
        </w:trPr>
        <w:tc>
          <w:tcPr>
            <w:tcW w:w="1700" w:type="dxa"/>
            <w:tcBorders>
              <w:top w:val="single" w:sz="6" w:space="0" w:color="auto"/>
              <w:left w:val="single" w:sz="6" w:space="0" w:color="auto"/>
              <w:bottom w:val="nil"/>
              <w:right w:val="single" w:sz="6" w:space="0" w:color="auto"/>
            </w:tcBorders>
          </w:tcPr>
          <w:p w14:paraId="18472F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Классы кораблей</w:t>
            </w:r>
          </w:p>
        </w:tc>
        <w:tc>
          <w:tcPr>
            <w:tcW w:w="3380" w:type="dxa"/>
            <w:gridSpan w:val="3"/>
            <w:tcBorders>
              <w:top w:val="single" w:sz="6" w:space="0" w:color="auto"/>
              <w:left w:val="single" w:sz="6" w:space="0" w:color="auto"/>
              <w:bottom w:val="single" w:sz="6" w:space="0" w:color="auto"/>
              <w:right w:val="single" w:sz="6" w:space="0" w:color="auto"/>
            </w:tcBorders>
          </w:tcPr>
          <w:p w14:paraId="7DE70D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Утвержденная СТО (ноябрь 1926 г.)</w:t>
            </w:r>
          </w:p>
        </w:tc>
        <w:tc>
          <w:tcPr>
            <w:tcW w:w="1320" w:type="dxa"/>
            <w:tcBorders>
              <w:top w:val="single" w:sz="6" w:space="0" w:color="auto"/>
              <w:left w:val="single" w:sz="6" w:space="0" w:color="auto"/>
              <w:bottom w:val="nil"/>
              <w:right w:val="single" w:sz="6" w:space="0" w:color="auto"/>
            </w:tcBorders>
          </w:tcPr>
          <w:p w14:paraId="23FA06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изменения</w:t>
            </w:r>
            <w:r w:rsidRPr="00C2525C">
              <w:rPr>
                <w:rFonts w:ascii="Times New Roman" w:hAnsi="Times New Roman" w:cs="Times New Roman"/>
                <w:color w:val="002060"/>
                <w:sz w:val="16"/>
                <w:szCs w:val="16"/>
              </w:rPr>
              <w:softHyphen/>
              <w:t>ми Реввоенсо</w:t>
            </w:r>
            <w:r w:rsidRPr="00C2525C">
              <w:rPr>
                <w:rFonts w:ascii="Times New Roman" w:hAnsi="Times New Roman" w:cs="Times New Roman"/>
                <w:color w:val="002060"/>
                <w:sz w:val="16"/>
                <w:szCs w:val="16"/>
              </w:rPr>
              <w:softHyphen/>
              <w:t>вета (июль 1927 г.)</w:t>
            </w:r>
          </w:p>
        </w:tc>
      </w:tr>
      <w:tr w:rsidR="00BD609C" w:rsidRPr="00C2525C" w14:paraId="050E3A59" w14:textId="77777777">
        <w:trPr>
          <w:trHeight w:hRule="exact" w:val="720"/>
        </w:trPr>
        <w:tc>
          <w:tcPr>
            <w:tcW w:w="1700" w:type="dxa"/>
            <w:tcBorders>
              <w:top w:val="nil"/>
              <w:left w:val="single" w:sz="6" w:space="0" w:color="auto"/>
              <w:bottom w:val="single" w:sz="6" w:space="0" w:color="auto"/>
              <w:right w:val="single" w:sz="6" w:space="0" w:color="auto"/>
            </w:tcBorders>
          </w:tcPr>
          <w:p w14:paraId="08596E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260" w:type="dxa"/>
            <w:tcBorders>
              <w:top w:val="single" w:sz="6" w:space="0" w:color="auto"/>
              <w:left w:val="single" w:sz="6" w:space="0" w:color="auto"/>
              <w:bottom w:val="single" w:sz="6" w:space="0" w:color="auto"/>
              <w:right w:val="single" w:sz="6" w:space="0" w:color="auto"/>
            </w:tcBorders>
          </w:tcPr>
          <w:p w14:paraId="69FF8B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очередь</w:t>
            </w:r>
          </w:p>
          <w:p w14:paraId="0B90C3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(1926/27-1929/30)</w:t>
            </w:r>
          </w:p>
        </w:tc>
        <w:tc>
          <w:tcPr>
            <w:tcW w:w="1280" w:type="dxa"/>
            <w:tcBorders>
              <w:top w:val="single" w:sz="6" w:space="0" w:color="auto"/>
              <w:left w:val="single" w:sz="6" w:space="0" w:color="auto"/>
              <w:bottom w:val="single" w:sz="6" w:space="0" w:color="auto"/>
              <w:right w:val="single" w:sz="6" w:space="0" w:color="auto"/>
            </w:tcBorders>
          </w:tcPr>
          <w:p w14:paraId="4BBAF2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II очередь (1930/31— 1931/32)</w:t>
            </w:r>
          </w:p>
        </w:tc>
        <w:tc>
          <w:tcPr>
            <w:tcW w:w="840" w:type="dxa"/>
            <w:tcBorders>
              <w:top w:val="single" w:sz="6" w:space="0" w:color="auto"/>
              <w:left w:val="single" w:sz="6" w:space="0" w:color="auto"/>
              <w:bottom w:val="single" w:sz="6" w:space="0" w:color="auto"/>
              <w:right w:val="single" w:sz="6" w:space="0" w:color="auto"/>
            </w:tcBorders>
          </w:tcPr>
          <w:p w14:paraId="5DFA2B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w:t>
            </w:r>
          </w:p>
        </w:tc>
        <w:tc>
          <w:tcPr>
            <w:tcW w:w="1320" w:type="dxa"/>
            <w:tcBorders>
              <w:top w:val="nil"/>
              <w:left w:val="single" w:sz="6" w:space="0" w:color="auto"/>
              <w:bottom w:val="single" w:sz="6" w:space="0" w:color="auto"/>
              <w:right w:val="single" w:sz="6" w:space="0" w:color="auto"/>
            </w:tcBorders>
          </w:tcPr>
          <w:p w14:paraId="61689A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0DCCBEB4" w14:textId="77777777">
        <w:trPr>
          <w:trHeight w:hRule="exact" w:val="400"/>
        </w:trPr>
        <w:tc>
          <w:tcPr>
            <w:tcW w:w="6400" w:type="dxa"/>
            <w:gridSpan w:val="5"/>
            <w:tcBorders>
              <w:top w:val="single" w:sz="6" w:space="0" w:color="auto"/>
              <w:left w:val="single" w:sz="6" w:space="0" w:color="auto"/>
              <w:bottom w:val="single" w:sz="6" w:space="0" w:color="auto"/>
              <w:right w:val="single" w:sz="6" w:space="0" w:color="auto"/>
            </w:tcBorders>
          </w:tcPr>
          <w:p w14:paraId="0DE10D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Новое судостроение</w:t>
            </w:r>
          </w:p>
        </w:tc>
      </w:tr>
      <w:tr w:rsidR="00BD609C" w:rsidRPr="00C2525C" w14:paraId="762BA195" w14:textId="77777777">
        <w:trPr>
          <w:trHeight w:hRule="exact" w:val="240"/>
        </w:trPr>
        <w:tc>
          <w:tcPr>
            <w:tcW w:w="1700" w:type="dxa"/>
            <w:tcBorders>
              <w:top w:val="single" w:sz="6" w:space="0" w:color="auto"/>
              <w:left w:val="single" w:sz="6" w:space="0" w:color="auto"/>
              <w:bottom w:val="single" w:sz="6" w:space="0" w:color="auto"/>
              <w:right w:val="single" w:sz="6" w:space="0" w:color="auto"/>
            </w:tcBorders>
          </w:tcPr>
          <w:p w14:paraId="02BCCA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Подводные лодки</w:t>
            </w:r>
          </w:p>
        </w:tc>
        <w:tc>
          <w:tcPr>
            <w:tcW w:w="1260" w:type="dxa"/>
            <w:tcBorders>
              <w:top w:val="single" w:sz="6" w:space="0" w:color="auto"/>
              <w:left w:val="single" w:sz="6" w:space="0" w:color="auto"/>
              <w:bottom w:val="single" w:sz="6" w:space="0" w:color="auto"/>
              <w:right w:val="single" w:sz="6" w:space="0" w:color="auto"/>
            </w:tcBorders>
          </w:tcPr>
          <w:p w14:paraId="1FAD57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w:t>
            </w:r>
          </w:p>
        </w:tc>
        <w:tc>
          <w:tcPr>
            <w:tcW w:w="1280" w:type="dxa"/>
            <w:tcBorders>
              <w:top w:val="single" w:sz="6" w:space="0" w:color="auto"/>
              <w:left w:val="single" w:sz="6" w:space="0" w:color="auto"/>
              <w:bottom w:val="single" w:sz="6" w:space="0" w:color="auto"/>
              <w:right w:val="single" w:sz="6" w:space="0" w:color="auto"/>
            </w:tcBorders>
          </w:tcPr>
          <w:p w14:paraId="580AC4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w:t>
            </w:r>
          </w:p>
        </w:tc>
        <w:tc>
          <w:tcPr>
            <w:tcW w:w="840" w:type="dxa"/>
            <w:tcBorders>
              <w:top w:val="single" w:sz="6" w:space="0" w:color="auto"/>
              <w:left w:val="single" w:sz="6" w:space="0" w:color="auto"/>
              <w:bottom w:val="single" w:sz="6" w:space="0" w:color="auto"/>
              <w:right w:val="single" w:sz="6" w:space="0" w:color="auto"/>
            </w:tcBorders>
          </w:tcPr>
          <w:p w14:paraId="302EA0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w:t>
            </w:r>
          </w:p>
        </w:tc>
        <w:tc>
          <w:tcPr>
            <w:tcW w:w="1320" w:type="dxa"/>
            <w:tcBorders>
              <w:top w:val="single" w:sz="6" w:space="0" w:color="auto"/>
              <w:left w:val="single" w:sz="6" w:space="0" w:color="auto"/>
              <w:bottom w:val="single" w:sz="6" w:space="0" w:color="auto"/>
              <w:right w:val="single" w:sz="6" w:space="0" w:color="auto"/>
            </w:tcBorders>
          </w:tcPr>
          <w:p w14:paraId="07D44A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w:t>
            </w:r>
          </w:p>
        </w:tc>
      </w:tr>
      <w:tr w:rsidR="00BD609C" w:rsidRPr="00C2525C" w14:paraId="5813C42A" w14:textId="77777777">
        <w:trPr>
          <w:trHeight w:hRule="exact" w:val="220"/>
        </w:trPr>
        <w:tc>
          <w:tcPr>
            <w:tcW w:w="1700" w:type="dxa"/>
            <w:tcBorders>
              <w:top w:val="single" w:sz="6" w:space="0" w:color="auto"/>
              <w:left w:val="single" w:sz="6" w:space="0" w:color="auto"/>
              <w:bottom w:val="single" w:sz="6" w:space="0" w:color="auto"/>
              <w:right w:val="single" w:sz="6" w:space="0" w:color="auto"/>
            </w:tcBorders>
          </w:tcPr>
          <w:p w14:paraId="02E2BE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Мониторы</w:t>
            </w:r>
          </w:p>
        </w:tc>
        <w:tc>
          <w:tcPr>
            <w:tcW w:w="1260" w:type="dxa"/>
            <w:tcBorders>
              <w:top w:val="single" w:sz="6" w:space="0" w:color="auto"/>
              <w:left w:val="single" w:sz="6" w:space="0" w:color="auto"/>
              <w:bottom w:val="single" w:sz="6" w:space="0" w:color="auto"/>
              <w:right w:val="single" w:sz="6" w:space="0" w:color="auto"/>
            </w:tcBorders>
          </w:tcPr>
          <w:p w14:paraId="4FB9BB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236A6A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tc>
        <w:tc>
          <w:tcPr>
            <w:tcW w:w="840" w:type="dxa"/>
            <w:tcBorders>
              <w:top w:val="single" w:sz="6" w:space="0" w:color="auto"/>
              <w:left w:val="single" w:sz="6" w:space="0" w:color="auto"/>
              <w:bottom w:val="single" w:sz="6" w:space="0" w:color="auto"/>
              <w:right w:val="single" w:sz="6" w:space="0" w:color="auto"/>
            </w:tcBorders>
          </w:tcPr>
          <w:p w14:paraId="4487A2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tc>
        <w:tc>
          <w:tcPr>
            <w:tcW w:w="1320" w:type="dxa"/>
            <w:tcBorders>
              <w:top w:val="single" w:sz="6" w:space="0" w:color="auto"/>
              <w:left w:val="single" w:sz="6" w:space="0" w:color="auto"/>
              <w:bottom w:val="single" w:sz="6" w:space="0" w:color="auto"/>
              <w:right w:val="single" w:sz="6" w:space="0" w:color="auto"/>
            </w:tcBorders>
          </w:tcPr>
          <w:p w14:paraId="227405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301D0195" w14:textId="77777777">
        <w:trPr>
          <w:trHeight w:hRule="exact" w:val="240"/>
        </w:trPr>
        <w:tc>
          <w:tcPr>
            <w:tcW w:w="1700" w:type="dxa"/>
            <w:tcBorders>
              <w:top w:val="single" w:sz="6" w:space="0" w:color="auto"/>
              <w:left w:val="single" w:sz="6" w:space="0" w:color="auto"/>
              <w:bottom w:val="single" w:sz="6" w:space="0" w:color="auto"/>
              <w:right w:val="single" w:sz="6" w:space="0" w:color="auto"/>
            </w:tcBorders>
          </w:tcPr>
          <w:p w14:paraId="095957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Эсминцы</w:t>
            </w:r>
          </w:p>
        </w:tc>
        <w:tc>
          <w:tcPr>
            <w:tcW w:w="1260" w:type="dxa"/>
            <w:tcBorders>
              <w:top w:val="single" w:sz="6" w:space="0" w:color="auto"/>
              <w:left w:val="single" w:sz="6" w:space="0" w:color="auto"/>
              <w:bottom w:val="single" w:sz="6" w:space="0" w:color="auto"/>
              <w:right w:val="single" w:sz="6" w:space="0" w:color="auto"/>
            </w:tcBorders>
          </w:tcPr>
          <w:p w14:paraId="437129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674335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840" w:type="dxa"/>
            <w:tcBorders>
              <w:top w:val="single" w:sz="6" w:space="0" w:color="auto"/>
              <w:left w:val="single" w:sz="6" w:space="0" w:color="auto"/>
              <w:bottom w:val="single" w:sz="6" w:space="0" w:color="auto"/>
              <w:right w:val="single" w:sz="6" w:space="0" w:color="auto"/>
            </w:tcBorders>
          </w:tcPr>
          <w:p w14:paraId="18625B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320" w:type="dxa"/>
            <w:tcBorders>
              <w:top w:val="single" w:sz="6" w:space="0" w:color="auto"/>
              <w:left w:val="single" w:sz="6" w:space="0" w:color="auto"/>
              <w:bottom w:val="single" w:sz="6" w:space="0" w:color="auto"/>
              <w:right w:val="single" w:sz="6" w:space="0" w:color="auto"/>
            </w:tcBorders>
          </w:tcPr>
          <w:p w14:paraId="10693B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w:t>
            </w:r>
          </w:p>
        </w:tc>
      </w:tr>
      <w:tr w:rsidR="00BD609C" w:rsidRPr="00C2525C" w14:paraId="60513CB7" w14:textId="77777777">
        <w:trPr>
          <w:trHeight w:hRule="exact" w:val="220"/>
        </w:trPr>
        <w:tc>
          <w:tcPr>
            <w:tcW w:w="1700" w:type="dxa"/>
            <w:tcBorders>
              <w:top w:val="single" w:sz="6" w:space="0" w:color="auto"/>
              <w:left w:val="single" w:sz="6" w:space="0" w:color="auto"/>
              <w:bottom w:val="single" w:sz="6" w:space="0" w:color="auto"/>
              <w:right w:val="single" w:sz="6" w:space="0" w:color="auto"/>
            </w:tcBorders>
          </w:tcPr>
          <w:p w14:paraId="63D287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Сторожевые корабли</w:t>
            </w:r>
          </w:p>
        </w:tc>
        <w:tc>
          <w:tcPr>
            <w:tcW w:w="1260" w:type="dxa"/>
            <w:tcBorders>
              <w:top w:val="single" w:sz="6" w:space="0" w:color="auto"/>
              <w:left w:val="single" w:sz="6" w:space="0" w:color="auto"/>
              <w:bottom w:val="single" w:sz="6" w:space="0" w:color="auto"/>
              <w:right w:val="single" w:sz="6" w:space="0" w:color="auto"/>
            </w:tcBorders>
          </w:tcPr>
          <w:p w14:paraId="1EABA3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w:t>
            </w:r>
          </w:p>
        </w:tc>
        <w:tc>
          <w:tcPr>
            <w:tcW w:w="1280" w:type="dxa"/>
            <w:tcBorders>
              <w:top w:val="single" w:sz="6" w:space="0" w:color="auto"/>
              <w:left w:val="single" w:sz="6" w:space="0" w:color="auto"/>
              <w:bottom w:val="single" w:sz="6" w:space="0" w:color="auto"/>
              <w:right w:val="single" w:sz="6" w:space="0" w:color="auto"/>
            </w:tcBorders>
          </w:tcPr>
          <w:p w14:paraId="39AA8E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w:t>
            </w:r>
          </w:p>
        </w:tc>
        <w:tc>
          <w:tcPr>
            <w:tcW w:w="840" w:type="dxa"/>
            <w:tcBorders>
              <w:top w:val="single" w:sz="6" w:space="0" w:color="auto"/>
              <w:left w:val="single" w:sz="6" w:space="0" w:color="auto"/>
              <w:bottom w:val="single" w:sz="6" w:space="0" w:color="auto"/>
              <w:right w:val="single" w:sz="6" w:space="0" w:color="auto"/>
            </w:tcBorders>
          </w:tcPr>
          <w:p w14:paraId="5F25E9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w:t>
            </w:r>
          </w:p>
        </w:tc>
        <w:tc>
          <w:tcPr>
            <w:tcW w:w="1320" w:type="dxa"/>
            <w:tcBorders>
              <w:top w:val="single" w:sz="6" w:space="0" w:color="auto"/>
              <w:left w:val="single" w:sz="6" w:space="0" w:color="auto"/>
              <w:bottom w:val="single" w:sz="6" w:space="0" w:color="auto"/>
              <w:right w:val="single" w:sz="6" w:space="0" w:color="auto"/>
            </w:tcBorders>
          </w:tcPr>
          <w:p w14:paraId="4C7C86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w:t>
            </w:r>
          </w:p>
        </w:tc>
      </w:tr>
      <w:tr w:rsidR="00BD609C" w:rsidRPr="00C2525C" w14:paraId="5EE4EE3C" w14:textId="77777777">
        <w:trPr>
          <w:trHeight w:hRule="exact" w:val="220"/>
        </w:trPr>
        <w:tc>
          <w:tcPr>
            <w:tcW w:w="1700" w:type="dxa"/>
            <w:tcBorders>
              <w:top w:val="single" w:sz="6" w:space="0" w:color="auto"/>
              <w:left w:val="single" w:sz="6" w:space="0" w:color="auto"/>
              <w:bottom w:val="single" w:sz="6" w:space="0" w:color="auto"/>
              <w:right w:val="single" w:sz="6" w:space="0" w:color="auto"/>
            </w:tcBorders>
          </w:tcPr>
          <w:p w14:paraId="279313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Торпедные катера</w:t>
            </w:r>
          </w:p>
        </w:tc>
        <w:tc>
          <w:tcPr>
            <w:tcW w:w="1260" w:type="dxa"/>
            <w:tcBorders>
              <w:top w:val="single" w:sz="6" w:space="0" w:color="auto"/>
              <w:left w:val="single" w:sz="6" w:space="0" w:color="auto"/>
              <w:bottom w:val="single" w:sz="6" w:space="0" w:color="auto"/>
              <w:right w:val="single" w:sz="6" w:space="0" w:color="auto"/>
            </w:tcBorders>
          </w:tcPr>
          <w:p w14:paraId="506663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w:t>
            </w:r>
          </w:p>
        </w:tc>
        <w:tc>
          <w:tcPr>
            <w:tcW w:w="1280" w:type="dxa"/>
            <w:tcBorders>
              <w:top w:val="single" w:sz="6" w:space="0" w:color="auto"/>
              <w:left w:val="single" w:sz="6" w:space="0" w:color="auto"/>
              <w:bottom w:val="single" w:sz="6" w:space="0" w:color="auto"/>
              <w:right w:val="single" w:sz="6" w:space="0" w:color="auto"/>
            </w:tcBorders>
          </w:tcPr>
          <w:p w14:paraId="02F5EB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w:t>
            </w:r>
          </w:p>
        </w:tc>
        <w:tc>
          <w:tcPr>
            <w:tcW w:w="840" w:type="dxa"/>
            <w:tcBorders>
              <w:top w:val="single" w:sz="6" w:space="0" w:color="auto"/>
              <w:left w:val="single" w:sz="6" w:space="0" w:color="auto"/>
              <w:bottom w:val="single" w:sz="6" w:space="0" w:color="auto"/>
              <w:right w:val="single" w:sz="6" w:space="0" w:color="auto"/>
            </w:tcBorders>
          </w:tcPr>
          <w:p w14:paraId="2F504A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36</w:t>
            </w:r>
          </w:p>
        </w:tc>
        <w:tc>
          <w:tcPr>
            <w:tcW w:w="1320" w:type="dxa"/>
            <w:tcBorders>
              <w:top w:val="single" w:sz="6" w:space="0" w:color="auto"/>
              <w:left w:val="single" w:sz="6" w:space="0" w:color="auto"/>
              <w:bottom w:val="single" w:sz="6" w:space="0" w:color="auto"/>
              <w:right w:val="single" w:sz="6" w:space="0" w:color="auto"/>
            </w:tcBorders>
          </w:tcPr>
          <w:p w14:paraId="365466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60</w:t>
            </w:r>
          </w:p>
        </w:tc>
      </w:tr>
      <w:tr w:rsidR="00BD609C" w:rsidRPr="00C2525C" w14:paraId="4C33212E" w14:textId="77777777">
        <w:trPr>
          <w:trHeight w:hRule="exact" w:val="400"/>
        </w:trPr>
        <w:tc>
          <w:tcPr>
            <w:tcW w:w="6400" w:type="dxa"/>
            <w:gridSpan w:val="5"/>
            <w:tcBorders>
              <w:top w:val="single" w:sz="6" w:space="0" w:color="auto"/>
              <w:left w:val="single" w:sz="6" w:space="0" w:color="auto"/>
              <w:bottom w:val="single" w:sz="6" w:space="0" w:color="auto"/>
              <w:right w:val="single" w:sz="6" w:space="0" w:color="auto"/>
            </w:tcBorders>
          </w:tcPr>
          <w:p w14:paraId="0F946D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 с становлениеи достройка</w:t>
            </w:r>
          </w:p>
        </w:tc>
      </w:tr>
      <w:tr w:rsidR="00BD609C" w:rsidRPr="00C2525C" w14:paraId="58769340" w14:textId="77777777">
        <w:trPr>
          <w:trHeight w:hRule="exact" w:val="220"/>
        </w:trPr>
        <w:tc>
          <w:tcPr>
            <w:tcW w:w="1700" w:type="dxa"/>
            <w:tcBorders>
              <w:top w:val="single" w:sz="6" w:space="0" w:color="auto"/>
              <w:left w:val="single" w:sz="6" w:space="0" w:color="auto"/>
              <w:bottom w:val="single" w:sz="6" w:space="0" w:color="auto"/>
              <w:right w:val="single" w:sz="6" w:space="0" w:color="auto"/>
            </w:tcBorders>
          </w:tcPr>
          <w:p w14:paraId="608CD0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Линейные корабли</w:t>
            </w:r>
          </w:p>
        </w:tc>
        <w:tc>
          <w:tcPr>
            <w:tcW w:w="1260" w:type="dxa"/>
            <w:tcBorders>
              <w:top w:val="single" w:sz="6" w:space="0" w:color="auto"/>
              <w:left w:val="single" w:sz="6" w:space="0" w:color="auto"/>
              <w:bottom w:val="single" w:sz="6" w:space="0" w:color="auto"/>
              <w:right w:val="single" w:sz="6" w:space="0" w:color="auto"/>
            </w:tcBorders>
          </w:tcPr>
          <w:p w14:paraId="152B9D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454822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tc>
        <w:tc>
          <w:tcPr>
            <w:tcW w:w="840" w:type="dxa"/>
            <w:tcBorders>
              <w:top w:val="single" w:sz="6" w:space="0" w:color="auto"/>
              <w:left w:val="single" w:sz="6" w:space="0" w:color="auto"/>
              <w:bottom w:val="single" w:sz="6" w:space="0" w:color="auto"/>
              <w:right w:val="single" w:sz="6" w:space="0" w:color="auto"/>
            </w:tcBorders>
          </w:tcPr>
          <w:p w14:paraId="7B6E16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tc>
        <w:tc>
          <w:tcPr>
            <w:tcW w:w="1320" w:type="dxa"/>
            <w:tcBorders>
              <w:top w:val="single" w:sz="6" w:space="0" w:color="auto"/>
              <w:left w:val="single" w:sz="6" w:space="0" w:color="auto"/>
              <w:bottom w:val="single" w:sz="6" w:space="0" w:color="auto"/>
              <w:right w:val="single" w:sz="6" w:space="0" w:color="auto"/>
            </w:tcBorders>
          </w:tcPr>
          <w:p w14:paraId="495B8E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r>
      <w:tr w:rsidR="00BD609C" w:rsidRPr="00C2525C" w14:paraId="1F4317E2" w14:textId="77777777">
        <w:trPr>
          <w:trHeight w:hRule="exact" w:val="220"/>
        </w:trPr>
        <w:tc>
          <w:tcPr>
            <w:tcW w:w="1700" w:type="dxa"/>
            <w:tcBorders>
              <w:top w:val="single" w:sz="6" w:space="0" w:color="auto"/>
              <w:left w:val="single" w:sz="6" w:space="0" w:color="auto"/>
              <w:bottom w:val="single" w:sz="6" w:space="0" w:color="auto"/>
              <w:right w:val="single" w:sz="6" w:space="0" w:color="auto"/>
            </w:tcBorders>
          </w:tcPr>
          <w:p w14:paraId="57FBD4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Крейсера</w:t>
            </w:r>
          </w:p>
        </w:tc>
        <w:tc>
          <w:tcPr>
            <w:tcW w:w="1260" w:type="dxa"/>
            <w:tcBorders>
              <w:top w:val="single" w:sz="6" w:space="0" w:color="auto"/>
              <w:left w:val="single" w:sz="6" w:space="0" w:color="auto"/>
              <w:bottom w:val="single" w:sz="6" w:space="0" w:color="auto"/>
              <w:right w:val="single" w:sz="6" w:space="0" w:color="auto"/>
            </w:tcBorders>
          </w:tcPr>
          <w:p w14:paraId="7310E2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w:t>
            </w:r>
          </w:p>
        </w:tc>
        <w:tc>
          <w:tcPr>
            <w:tcW w:w="1280" w:type="dxa"/>
            <w:tcBorders>
              <w:top w:val="single" w:sz="6" w:space="0" w:color="auto"/>
              <w:left w:val="single" w:sz="6" w:space="0" w:color="auto"/>
              <w:bottom w:val="single" w:sz="6" w:space="0" w:color="auto"/>
              <w:right w:val="single" w:sz="6" w:space="0" w:color="auto"/>
            </w:tcBorders>
          </w:tcPr>
          <w:p w14:paraId="69C8ED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840" w:type="dxa"/>
            <w:tcBorders>
              <w:top w:val="single" w:sz="6" w:space="0" w:color="auto"/>
              <w:left w:val="single" w:sz="6" w:space="0" w:color="auto"/>
              <w:bottom w:val="single" w:sz="6" w:space="0" w:color="auto"/>
              <w:right w:val="single" w:sz="6" w:space="0" w:color="auto"/>
            </w:tcBorders>
          </w:tcPr>
          <w:p w14:paraId="5C4412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w:t>
            </w:r>
          </w:p>
        </w:tc>
        <w:tc>
          <w:tcPr>
            <w:tcW w:w="1320" w:type="dxa"/>
            <w:tcBorders>
              <w:top w:val="single" w:sz="6" w:space="0" w:color="auto"/>
              <w:left w:val="single" w:sz="6" w:space="0" w:color="auto"/>
              <w:bottom w:val="single" w:sz="6" w:space="0" w:color="auto"/>
              <w:right w:val="single" w:sz="6" w:space="0" w:color="auto"/>
            </w:tcBorders>
          </w:tcPr>
          <w:p w14:paraId="3A77C1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tc>
      </w:tr>
      <w:tr w:rsidR="00BD609C" w:rsidRPr="00C2525C" w14:paraId="514ADECB" w14:textId="77777777">
        <w:trPr>
          <w:trHeight w:hRule="exact" w:val="280"/>
        </w:trPr>
        <w:tc>
          <w:tcPr>
            <w:tcW w:w="1700" w:type="dxa"/>
            <w:tcBorders>
              <w:top w:val="single" w:sz="6" w:space="0" w:color="auto"/>
              <w:left w:val="single" w:sz="6" w:space="0" w:color="auto"/>
              <w:bottom w:val="single" w:sz="6" w:space="0" w:color="auto"/>
              <w:right w:val="single" w:sz="6" w:space="0" w:color="auto"/>
            </w:tcBorders>
          </w:tcPr>
          <w:p w14:paraId="6BF80A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Эсминцы</w:t>
            </w:r>
          </w:p>
        </w:tc>
        <w:tc>
          <w:tcPr>
            <w:tcW w:w="1260" w:type="dxa"/>
            <w:tcBorders>
              <w:top w:val="single" w:sz="6" w:space="0" w:color="auto"/>
              <w:left w:val="single" w:sz="6" w:space="0" w:color="auto"/>
              <w:bottom w:val="single" w:sz="6" w:space="0" w:color="auto"/>
              <w:right w:val="single" w:sz="6" w:space="0" w:color="auto"/>
            </w:tcBorders>
          </w:tcPr>
          <w:p w14:paraId="25C7E7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w:t>
            </w:r>
          </w:p>
        </w:tc>
        <w:tc>
          <w:tcPr>
            <w:tcW w:w="1280" w:type="dxa"/>
            <w:tcBorders>
              <w:top w:val="single" w:sz="6" w:space="0" w:color="auto"/>
              <w:left w:val="single" w:sz="6" w:space="0" w:color="auto"/>
              <w:bottom w:val="single" w:sz="6" w:space="0" w:color="auto"/>
              <w:right w:val="single" w:sz="6" w:space="0" w:color="auto"/>
            </w:tcBorders>
          </w:tcPr>
          <w:p w14:paraId="00F816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w:t>
            </w:r>
          </w:p>
        </w:tc>
        <w:tc>
          <w:tcPr>
            <w:tcW w:w="840" w:type="dxa"/>
            <w:tcBorders>
              <w:top w:val="single" w:sz="6" w:space="0" w:color="auto"/>
              <w:left w:val="single" w:sz="6" w:space="0" w:color="auto"/>
              <w:bottom w:val="single" w:sz="6" w:space="0" w:color="auto"/>
              <w:right w:val="single" w:sz="6" w:space="0" w:color="auto"/>
            </w:tcBorders>
          </w:tcPr>
          <w:p w14:paraId="48923C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w:t>
            </w:r>
          </w:p>
        </w:tc>
        <w:tc>
          <w:tcPr>
            <w:tcW w:w="1320" w:type="dxa"/>
            <w:tcBorders>
              <w:top w:val="single" w:sz="6" w:space="0" w:color="auto"/>
              <w:left w:val="single" w:sz="6" w:space="0" w:color="auto"/>
              <w:bottom w:val="single" w:sz="6" w:space="0" w:color="auto"/>
              <w:right w:val="single" w:sz="6" w:space="0" w:color="auto"/>
            </w:tcBorders>
          </w:tcPr>
          <w:p w14:paraId="2D2721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(3898)</w:t>
            </w:r>
          </w:p>
        </w:tc>
      </w:tr>
    </w:tbl>
    <w:p w14:paraId="405204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классов кораблей програм</w:t>
      </w:r>
      <w:r w:rsidRPr="00C2525C">
        <w:rPr>
          <w:rFonts w:ascii="Times New Roman" w:hAnsi="Times New Roman" w:cs="Times New Roman"/>
          <w:color w:val="002060"/>
          <w:sz w:val="16"/>
          <w:szCs w:val="16"/>
        </w:rPr>
        <w:softHyphen/>
        <w:t>ма учитывала опыт первой мировой войны и ориентировалась на создание сбалансирован</w:t>
      </w:r>
      <w:r w:rsidRPr="00C2525C">
        <w:rPr>
          <w:rFonts w:ascii="Times New Roman" w:hAnsi="Times New Roman" w:cs="Times New Roman"/>
          <w:color w:val="002060"/>
          <w:sz w:val="16"/>
          <w:szCs w:val="16"/>
        </w:rPr>
        <w:softHyphen/>
        <w:t>ного флота, в котором ограниченные надвод</w:t>
      </w:r>
      <w:r w:rsidRPr="00C2525C">
        <w:rPr>
          <w:rFonts w:ascii="Times New Roman" w:hAnsi="Times New Roman" w:cs="Times New Roman"/>
          <w:color w:val="002060"/>
          <w:sz w:val="16"/>
          <w:szCs w:val="16"/>
        </w:rPr>
        <w:softHyphen/>
        <w:t>ные и подводные силы предусматривалось использовать совместно с авиацией и береговой обороной.</w:t>
      </w:r>
    </w:p>
    <w:p w14:paraId="25905F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общей суммы ассигнований на подводные лодки отводи</w:t>
      </w:r>
      <w:r w:rsidRPr="00C2525C">
        <w:rPr>
          <w:rFonts w:ascii="Times New Roman" w:hAnsi="Times New Roman" w:cs="Times New Roman"/>
          <w:color w:val="002060"/>
          <w:sz w:val="16"/>
          <w:szCs w:val="16"/>
        </w:rPr>
        <w:softHyphen/>
        <w:t>лось 36,3 млн руб. (около 31%), на сторожевые корабли — 19,1 млн руб. (около 16%) и на торпедные катера 5,64 млн руб. (около 5%) (3898).</w:t>
      </w:r>
    </w:p>
    <w:p w14:paraId="2EAFA8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3EB99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ноября 1926 была принята первая программа военного судостроения на 1926–32.</w:t>
      </w:r>
    </w:p>
    <w:p w14:paraId="207A81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Программа, утвержденная Советом Труда и Обороны, исходила из задач, поставленных флоту Реввоенсоветом СССР: содействие операциям сухопутных войск, оборона побережья, действия на морских сообщениях противника и др. Строительство флота было ориентировано на создание легких надводных и подводных сил. Программой предусматривались постройка 12 подводных лодок, монитора, 18 сторожевых кораблей, 36 торпедных катеров, капитальный ремонт линкора «Октябрьская революция» (бывший «Гангут»), достройка крейсеров «Червона Украина» и «Красный Кавказ» и четырех эсминцев. </w:t>
      </w:r>
    </w:p>
    <w:p w14:paraId="16C74A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Проходившая в апреле 1929 XVI партийная конференция мобилизовала советский народ на новый подъем социалистического строительства. Одним из основных вопросов конференции был пятилетний план развития народного хозяйства на 1928/29–1932/33 гг., который определял «форсированное развитие отраслей промышленности, повышающих обороноспособность Советского Союза».</w:t>
      </w:r>
    </w:p>
    <w:p w14:paraId="767BDD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На базе этого плана в 1928 был разработан пятилетний план строительства Красной Армии и Флота. В связи с разработкой плана военного строительства потребовался пересмотр программы военного судостроения, принятой 26 ноября 1926. Совет Труда и Обороны 4 февраля 1929 утвердил программу военного судостроения на первую пятилетку (1928–1933), по которой намечалось построить 18 больших и 4 малых подводных лодки, 3 эсминца, 18 сторожевых кораблей, 5 охотников за ПЛ, 2 речные канонерские лодки, значительное число торпедных катеров — всего 98 боевых кораблей и 37 вспомогательных судов. </w:t>
      </w:r>
    </w:p>
    <w:p w14:paraId="08FE6D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1927–32 вступили в строй 7 сторожевых кораблей, 6 подводных лодок типа «Декабрист» и «Ленинец», 59 торпедных катеров, а также было начато строительство 59 подводных лодок, 3 лидеров, 12 сторожевых кораблей, минного заградителя, 2 речных мониторов, катеров (11712).</w:t>
      </w:r>
    </w:p>
    <w:p w14:paraId="23C6FF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44C79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ноября 1926 г. руководство УВМС одобрело третий вариант проекта мощного морского монитора, который предусматривал нормальное водо</w:t>
      </w:r>
      <w:r w:rsidRPr="00C2525C">
        <w:rPr>
          <w:rFonts w:ascii="Times New Roman" w:hAnsi="Times New Roman" w:cs="Times New Roman"/>
          <w:color w:val="002060"/>
          <w:sz w:val="16"/>
          <w:szCs w:val="16"/>
        </w:rPr>
        <w:softHyphen/>
        <w:t>измещение 11000 т. Он бьш избран для реализации в рамках про</w:t>
      </w:r>
      <w:r w:rsidRPr="00C2525C">
        <w:rPr>
          <w:rFonts w:ascii="Times New Roman" w:hAnsi="Times New Roman" w:cs="Times New Roman"/>
          <w:color w:val="002060"/>
          <w:sz w:val="16"/>
          <w:szCs w:val="16"/>
        </w:rPr>
        <w:softHyphen/>
        <w:t>граммы 1926 г., но вскоре подвергся критике (3898).</w:t>
      </w:r>
    </w:p>
    <w:p w14:paraId="24CAE2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6593E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26 ноября 1926 г. Советом Труда и Обороны была утверждена шестилетняя программа военного кораблестроения (1926-1932), предусматривавшая строительство 12 подводных лодок, 18 сторожевых кораблей, 36 торпедных катеров, капитальный ремонт линкора Октябрьская революция (бывший Гангут), достройку крейсеров Червона Украина и Красный Кавказ, а также нескольких эсминцев. Позднее в программу было дополнительно включено строительство шести больших и четырех </w:t>
      </w:r>
      <w:r w:rsidRPr="00C2525C">
        <w:rPr>
          <w:rFonts w:ascii="Times New Roman" w:hAnsi="Times New Roman" w:cs="Times New Roman"/>
          <w:color w:val="002060"/>
          <w:sz w:val="16"/>
          <w:szCs w:val="16"/>
        </w:rPr>
        <w:lastRenderedPageBreak/>
        <w:t>малых подводных лодок. В первом же бюджетном году (1926-1927) на восстановление флота по этой программе правительство выделило 64 млн. руб., т. е. в два раза больше, чем в предыдущем году (10700).</w:t>
      </w:r>
    </w:p>
    <w:p w14:paraId="78B23A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871B28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6CDA69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20149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27 ноября и 3 декабря 1926. Из протокола заседания Политбюро № 70, 1926 г.</w:t>
      </w:r>
    </w:p>
    <w:p w14:paraId="567613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смерти тов. Красина </w:t>
      </w:r>
    </w:p>
    <w:p w14:paraId="0AD8DD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неоднократно выраженной воле тов. Красина (полпред СССР в Великобритании), дать директиву в Лондон о сожжении тела, с тем чтобы урна с прахом была доставлена в Москву для похорон (11652).</w:t>
      </w:r>
    </w:p>
    <w:p w14:paraId="3CC178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54647A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4384A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E8959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ноября 1926 был подписан итало-албанский пакт О дружбе и безопасности и Италия получила протекторат над Албанией (3186).</w:t>
      </w:r>
    </w:p>
    <w:p w14:paraId="464418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D5F53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ноября 1926 Подписан договор "О дружбе и безопасности" между Албанией и Италией, предусматривающий "защиту" Албании войсками Италии "в случае необходимости" (7594).</w:t>
      </w:r>
    </w:p>
    <w:p w14:paraId="0D0028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A0F460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6FDAF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D3E620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ноября 1926 года в НИИ ВВС началось испытание самолета “АВРО” в Ленинграде (6901, 19).</w:t>
      </w:r>
    </w:p>
    <w:p w14:paraId="7D44549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16D9306" w14:textId="77777777" w:rsidR="00456C18" w:rsidRPr="00C2525C" w:rsidRDefault="00456C18"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hAnsi="Times New Roman" w:cs="Times New Roman"/>
          <w:bCs/>
          <w:color w:val="002060"/>
          <w:sz w:val="16"/>
          <w:szCs w:val="16"/>
        </w:rPr>
        <w:t xml:space="preserve">28 ноября </w:t>
      </w:r>
      <w:r w:rsidRPr="00C2525C">
        <w:rPr>
          <w:rFonts w:ascii="Times New Roman" w:hAnsi="Times New Roman" w:cs="Times New Roman"/>
          <w:color w:val="002060"/>
          <w:sz w:val="16"/>
          <w:szCs w:val="16"/>
        </w:rPr>
        <w:t>в 1926 году завершено создание авиационного двигателя воздушного охлаждения М-11, конструкции С.К.Туманского, выпускавшегося серийно более 30 лет (14843).</w:t>
      </w:r>
    </w:p>
    <w:p w14:paraId="23AE1E54" w14:textId="77777777" w:rsidR="00456C18" w:rsidRPr="00C2525C" w:rsidRDefault="00456C18" w:rsidP="00C2525C">
      <w:pPr>
        <w:spacing w:after="0" w:line="240" w:lineRule="auto"/>
        <w:jc w:val="both"/>
        <w:rPr>
          <w:rFonts w:ascii="Times New Roman" w:hAnsi="Times New Roman" w:cs="Times New Roman"/>
          <w:color w:val="002060"/>
          <w:sz w:val="16"/>
          <w:szCs w:val="16"/>
        </w:rPr>
      </w:pPr>
    </w:p>
    <w:p w14:paraId="69CE4B7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2A32E5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D9A8F2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ноября 1926 г. была подготовлена Справка ОГПУ СССР о руководящем составе Военно-промышленного управления</w:t>
      </w:r>
    </w:p>
    <w:p w14:paraId="2D7395F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Работа ВПУ имеет три основных задачи: а) разработка вопросов и проведение мер, свя</w:t>
      </w:r>
      <w:r w:rsidRPr="00C2525C">
        <w:rPr>
          <w:rFonts w:ascii="Times New Roman" w:hAnsi="Times New Roman" w:cs="Times New Roman"/>
          <w:color w:val="002060"/>
          <w:sz w:val="16"/>
          <w:szCs w:val="16"/>
        </w:rPr>
        <w:softHyphen/>
        <w:t>занных с мобилизацией промышленности в военное время; б) работа по военным заказам; в) управление предприятиями, находящимися в ведении Военпрома.</w:t>
      </w:r>
    </w:p>
    <w:p w14:paraId="464D6F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Работа по военной промышленности и разработка мобплана промышленности пережи</w:t>
      </w:r>
      <w:r w:rsidRPr="00C2525C">
        <w:rPr>
          <w:rFonts w:ascii="Times New Roman" w:hAnsi="Times New Roman" w:cs="Times New Roman"/>
          <w:color w:val="002060"/>
          <w:sz w:val="16"/>
          <w:szCs w:val="16"/>
        </w:rPr>
        <w:softHyphen/>
        <w:t>ли два основных периода.</w:t>
      </w:r>
    </w:p>
    <w:p w14:paraId="23BDB5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Первый. Когда вся работа была сосредоточена в Комитете де- и мобилизации промыш</w:t>
      </w:r>
      <w:r w:rsidRPr="00C2525C">
        <w:rPr>
          <w:rFonts w:ascii="Times New Roman" w:hAnsi="Times New Roman" w:cs="Times New Roman"/>
          <w:color w:val="002060"/>
          <w:sz w:val="16"/>
          <w:szCs w:val="16"/>
        </w:rPr>
        <w:softHyphen/>
        <w:t>ленности, ГУВП и КВЗ. Основными моментами в этом первом периоде надо отметить:</w:t>
      </w:r>
    </w:p>
    <w:p w14:paraId="3FEFFAA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Руководство работой фактически возглавлялось Михайловым и группой подобран</w:t>
      </w:r>
      <w:r w:rsidRPr="00C2525C">
        <w:rPr>
          <w:rFonts w:ascii="Times New Roman" w:hAnsi="Times New Roman" w:cs="Times New Roman"/>
          <w:color w:val="002060"/>
          <w:sz w:val="16"/>
          <w:szCs w:val="16"/>
        </w:rPr>
        <w:softHyphen/>
        <w:t>ных им специалистов. В основу организации работы была положена самая жесткая центра</w:t>
      </w:r>
      <w:r w:rsidRPr="00C2525C">
        <w:rPr>
          <w:rFonts w:ascii="Times New Roman" w:hAnsi="Times New Roman" w:cs="Times New Roman"/>
          <w:color w:val="002060"/>
          <w:sz w:val="16"/>
          <w:szCs w:val="16"/>
        </w:rPr>
        <w:softHyphen/>
        <w:t>лизация работы, лишение всякой инициативы самих предприятий. Это привело к тому, что развился чрезвычайный бюрократизм, сама работа, имея массу промахов, двигалась чрезвы</w:t>
      </w:r>
      <w:r w:rsidRPr="00C2525C">
        <w:rPr>
          <w:rFonts w:ascii="Times New Roman" w:hAnsi="Times New Roman" w:cs="Times New Roman"/>
          <w:color w:val="002060"/>
          <w:sz w:val="16"/>
          <w:szCs w:val="16"/>
        </w:rPr>
        <w:softHyphen/>
        <w:t>чайно медленно. Например, по расчетам Михайлова, составление мобплана промышленнос</w:t>
      </w:r>
      <w:r w:rsidRPr="00C2525C">
        <w:rPr>
          <w:rFonts w:ascii="Times New Roman" w:hAnsi="Times New Roman" w:cs="Times New Roman"/>
          <w:color w:val="002060"/>
          <w:sz w:val="16"/>
          <w:szCs w:val="16"/>
        </w:rPr>
        <w:softHyphen/>
        <w:t>ти можно было закончить только в 18 лет, что означало фактически отказ от составления та</w:t>
      </w:r>
      <w:r w:rsidRPr="00C2525C">
        <w:rPr>
          <w:rFonts w:ascii="Times New Roman" w:hAnsi="Times New Roman" w:cs="Times New Roman"/>
          <w:color w:val="002060"/>
          <w:sz w:val="16"/>
          <w:szCs w:val="16"/>
        </w:rPr>
        <w:softHyphen/>
        <w:t>кого плана вообще.</w:t>
      </w:r>
    </w:p>
    <w:p w14:paraId="746EB6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 стороны Михайлова отмечался подбор на военную промышленность определен</w:t>
      </w:r>
      <w:r w:rsidRPr="00C2525C">
        <w:rPr>
          <w:rFonts w:ascii="Times New Roman" w:hAnsi="Times New Roman" w:cs="Times New Roman"/>
          <w:color w:val="002060"/>
          <w:sz w:val="16"/>
          <w:szCs w:val="16"/>
        </w:rPr>
        <w:softHyphen/>
        <w:t>ных лиц, тесно с ним связанных и тесно спаянных по прежней службе на артиллерийских заводах, по Михайловской артиллерийской академии, однородностью своих убеждений, сложившихся в школе казенного хозяйства старого режима. Отличительные признаки ее - круговая порука, стремление захватить все ответственные должности по техническому ру</w:t>
      </w:r>
      <w:r w:rsidRPr="00C2525C">
        <w:rPr>
          <w:rFonts w:ascii="Times New Roman" w:hAnsi="Times New Roman" w:cs="Times New Roman"/>
          <w:color w:val="002060"/>
          <w:sz w:val="16"/>
          <w:szCs w:val="16"/>
        </w:rPr>
        <w:softHyphen/>
        <w:t>ководству производством, создать положение, при котором исключалась бы возможность какого-либо влияния на их работу, недопущение в сферу их влияния новых советских ин</w:t>
      </w:r>
      <w:r w:rsidRPr="00C2525C">
        <w:rPr>
          <w:rFonts w:ascii="Times New Roman" w:hAnsi="Times New Roman" w:cs="Times New Roman"/>
          <w:color w:val="002060"/>
          <w:sz w:val="16"/>
          <w:szCs w:val="16"/>
        </w:rPr>
        <w:softHyphen/>
        <w:t>женерных сил, препятствование образованию нового слоя знатоков военного производства. Несмотря на то что все члены группы работают с первых дней революции, они явно реакци</w:t>
      </w:r>
      <w:r w:rsidRPr="00C2525C">
        <w:rPr>
          <w:rFonts w:ascii="Times New Roman" w:hAnsi="Times New Roman" w:cs="Times New Roman"/>
          <w:color w:val="002060"/>
          <w:sz w:val="16"/>
          <w:szCs w:val="16"/>
        </w:rPr>
        <w:softHyphen/>
        <w:t>онно настроены и представляют собой одну из ячеек притаившейся и накапливающейся си</w:t>
      </w:r>
      <w:r w:rsidRPr="00C2525C">
        <w:rPr>
          <w:rFonts w:ascii="Times New Roman" w:hAnsi="Times New Roman" w:cs="Times New Roman"/>
          <w:color w:val="002060"/>
          <w:sz w:val="16"/>
          <w:szCs w:val="16"/>
        </w:rPr>
        <w:softHyphen/>
        <w:t>лы контрреволюции в промышленной сфере. Группа старается с внешней стороны показать полезность и плодотворность ее работы в деле укрепления обороноспособности СССР на самом деле за все время своей работы особого творчества не проявила и единственным по</w:t>
      </w:r>
      <w:r w:rsidRPr="00C2525C">
        <w:rPr>
          <w:rFonts w:ascii="Times New Roman" w:hAnsi="Times New Roman" w:cs="Times New Roman"/>
          <w:color w:val="002060"/>
          <w:sz w:val="16"/>
          <w:szCs w:val="16"/>
        </w:rPr>
        <w:softHyphen/>
        <w:t>будительным стимулом ее является стремление обеспечить свое материальное благополу</w:t>
      </w:r>
      <w:r w:rsidRPr="00C2525C">
        <w:rPr>
          <w:rFonts w:ascii="Times New Roman" w:hAnsi="Times New Roman" w:cs="Times New Roman"/>
          <w:color w:val="002060"/>
          <w:sz w:val="16"/>
          <w:szCs w:val="16"/>
        </w:rPr>
        <w:softHyphen/>
        <w:t>чие.</w:t>
      </w:r>
    </w:p>
    <w:p w14:paraId="56518A5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этом отношении лучшим показателем может служить исполнение заказа 3 ДМО, ког</w:t>
      </w:r>
      <w:r w:rsidRPr="00C2525C">
        <w:rPr>
          <w:rFonts w:ascii="Times New Roman" w:hAnsi="Times New Roman" w:cs="Times New Roman"/>
          <w:color w:val="002060"/>
          <w:sz w:val="16"/>
          <w:szCs w:val="16"/>
        </w:rPr>
        <w:softHyphen/>
        <w:t>да Михайлов с группой лиц: Устиновым, Кургуевым, Дымманом и другими, наглым образом использовали государственные средства для своих личных интересов, получая совершенно незаконные пособия, командировочные, подтасовывая факты с целью показать свои достижения в заказе, которых на самом деле не было, чтобы получить таким образом лишнее воз</w:t>
      </w:r>
      <w:r w:rsidRPr="00C2525C">
        <w:rPr>
          <w:rFonts w:ascii="Times New Roman" w:hAnsi="Times New Roman" w:cs="Times New Roman"/>
          <w:color w:val="002060"/>
          <w:sz w:val="16"/>
          <w:szCs w:val="16"/>
        </w:rPr>
        <w:softHyphen/>
        <w:t>награждение.</w:t>
      </w:r>
    </w:p>
    <w:p w14:paraId="1134F92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Благодаря этой политике отмечены случаи ухода из военной промышленности хоро</w:t>
      </w:r>
      <w:r w:rsidRPr="00C2525C">
        <w:rPr>
          <w:rFonts w:ascii="Times New Roman" w:hAnsi="Times New Roman" w:cs="Times New Roman"/>
          <w:color w:val="002060"/>
          <w:sz w:val="16"/>
          <w:szCs w:val="16"/>
        </w:rPr>
        <w:softHyphen/>
        <w:t>ших специалистов, например технического] директора Самарского завода взрыв[чатых] ве</w:t>
      </w:r>
      <w:r w:rsidRPr="00C2525C">
        <w:rPr>
          <w:rFonts w:ascii="Times New Roman" w:hAnsi="Times New Roman" w:cs="Times New Roman"/>
          <w:color w:val="002060"/>
          <w:sz w:val="16"/>
          <w:szCs w:val="16"/>
        </w:rPr>
        <w:softHyphen/>
        <w:t>ществ Ушакова (член ВКП(б)). Влияние Михайлова и его группы распространялось не толь</w:t>
      </w:r>
      <w:r w:rsidRPr="00C2525C">
        <w:rPr>
          <w:rFonts w:ascii="Times New Roman" w:hAnsi="Times New Roman" w:cs="Times New Roman"/>
          <w:color w:val="002060"/>
          <w:sz w:val="16"/>
          <w:szCs w:val="16"/>
        </w:rPr>
        <w:softHyphen/>
        <w:t>ко на ВПУ, но и на производственные предприятия, в каковые Михайлов, пользуясь своим влиянием, сумел на руководящей работе посадить своих людей.</w:t>
      </w:r>
    </w:p>
    <w:p w14:paraId="38474D4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Исполнение военных заказов</w:t>
      </w:r>
      <w:r w:rsidRPr="00C2525C">
        <w:rPr>
          <w:rFonts w:ascii="Times New Roman" w:hAnsi="Times New Roman" w:cs="Times New Roman"/>
          <w:color w:val="002060"/>
          <w:sz w:val="16"/>
          <w:szCs w:val="16"/>
          <w:vertAlign w:val="superscript"/>
        </w:rPr>
        <w:t>1</w:t>
      </w:r>
      <w:r w:rsidRPr="00C2525C">
        <w:rPr>
          <w:rFonts w:ascii="Times New Roman" w:hAnsi="Times New Roman" w:cs="Times New Roman"/>
          <w:color w:val="002060"/>
          <w:sz w:val="16"/>
          <w:szCs w:val="16"/>
        </w:rPr>
        <w:t>' производилось с большими недоделами (в 1923/24 г. недодел составлял 9,3% от заказа, в 1924/25 г. возрос до 11,6%) при весьма значительном бра</w:t>
      </w:r>
      <w:r w:rsidRPr="00C2525C">
        <w:rPr>
          <w:rFonts w:ascii="Times New Roman" w:hAnsi="Times New Roman" w:cs="Times New Roman"/>
          <w:color w:val="002060"/>
          <w:sz w:val="16"/>
          <w:szCs w:val="16"/>
        </w:rPr>
        <w:softHyphen/>
        <w:t>ке и низких калькуляциях.</w:t>
      </w:r>
    </w:p>
    <w:p w14:paraId="226D275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Управление предприятиями страдало весьма крупными недочетами</w:t>
      </w:r>
      <w:r w:rsidRPr="00C2525C">
        <w:rPr>
          <w:rFonts w:ascii="Times New Roman" w:hAnsi="Times New Roman" w:cs="Times New Roman"/>
          <w:color w:val="002060"/>
          <w:sz w:val="16"/>
          <w:szCs w:val="16"/>
          <w:vertAlign w:val="superscript"/>
        </w:rPr>
        <w:t>1</w:t>
      </w:r>
      <w:r w:rsidRPr="00C2525C">
        <w:rPr>
          <w:rFonts w:ascii="Times New Roman" w:hAnsi="Times New Roman" w:cs="Times New Roman"/>
          <w:color w:val="002060"/>
          <w:sz w:val="16"/>
          <w:szCs w:val="16"/>
        </w:rPr>
        <w:t>': а) основной ка</w:t>
      </w:r>
      <w:r w:rsidRPr="00C2525C">
        <w:rPr>
          <w:rFonts w:ascii="Times New Roman" w:hAnsi="Times New Roman" w:cs="Times New Roman"/>
          <w:color w:val="002060"/>
          <w:sz w:val="16"/>
          <w:szCs w:val="16"/>
        </w:rPr>
        <w:softHyphen/>
        <w:t>питал вместо увеличения уменьшался; б) темп подъема производительности труда на предпри</w:t>
      </w:r>
      <w:r w:rsidRPr="00C2525C">
        <w:rPr>
          <w:rFonts w:ascii="Times New Roman" w:hAnsi="Times New Roman" w:cs="Times New Roman"/>
          <w:color w:val="002060"/>
          <w:sz w:val="16"/>
          <w:szCs w:val="16"/>
        </w:rPr>
        <w:softHyphen/>
        <w:t>ятиях значительно отставал от гражданской промышленности и от роста заработной платы; в) техническое руководство предприятиями было поставлено весьма неудовлетворительно.</w:t>
      </w:r>
    </w:p>
    <w:p w14:paraId="508A05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это привело к необходимости коренной реорганизации военной промышленности, что было проведено т. Дзержинским, и во главе реорганизованного Военно-промышленного управления стал т. Аванесов. По директивам т. Дзержинского и под руководством т. Аванесова управление разработало в области мобилизационной резко отличную от КДМовской программу работ. Объем и сущность мобплана промышленности были ясно и точно опреде</w:t>
      </w:r>
      <w:r w:rsidRPr="00C2525C">
        <w:rPr>
          <w:rFonts w:ascii="Times New Roman" w:hAnsi="Times New Roman" w:cs="Times New Roman"/>
          <w:color w:val="002060"/>
          <w:sz w:val="16"/>
          <w:szCs w:val="16"/>
        </w:rPr>
        <w:softHyphen/>
        <w:t>лены, методы работы приняты совершенно другие: работа децентрализована, к разработке мобплана привлечены все промышленные органы, включительно до заведений, при строгой централизации руководства работой. Благодаря этим мерам срок составления приближенно</w:t>
      </w:r>
      <w:r w:rsidRPr="00C2525C">
        <w:rPr>
          <w:rFonts w:ascii="Times New Roman" w:hAnsi="Times New Roman" w:cs="Times New Roman"/>
          <w:color w:val="002060"/>
          <w:sz w:val="16"/>
          <w:szCs w:val="16"/>
        </w:rPr>
        <w:softHyphen/>
        <w:t>го мобплана стало возможным сократить с 18 лет до 18 месяцев.</w:t>
      </w:r>
    </w:p>
    <w:p w14:paraId="5A04A6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 времени болезни т. Аванесова вся работа по календарному плану находилась на пя</w:t>
      </w:r>
      <w:r w:rsidRPr="00C2525C">
        <w:rPr>
          <w:rFonts w:ascii="Times New Roman" w:hAnsi="Times New Roman" w:cs="Times New Roman"/>
          <w:color w:val="002060"/>
          <w:sz w:val="16"/>
          <w:szCs w:val="16"/>
        </w:rPr>
        <w:softHyphen/>
        <w:t>том месяце. Проделана большая работа по уточнению материалов бывшего КДМ о произво</w:t>
      </w:r>
      <w:r w:rsidRPr="00C2525C">
        <w:rPr>
          <w:rFonts w:ascii="Times New Roman" w:hAnsi="Times New Roman" w:cs="Times New Roman"/>
          <w:color w:val="002060"/>
          <w:sz w:val="16"/>
          <w:szCs w:val="16"/>
        </w:rPr>
        <w:softHyphen/>
        <w:t>дственных возможностях промышленности (исходных при установлении мобзаданий), про</w:t>
      </w:r>
      <w:r w:rsidRPr="00C2525C">
        <w:rPr>
          <w:rFonts w:ascii="Times New Roman" w:hAnsi="Times New Roman" w:cs="Times New Roman"/>
          <w:color w:val="002060"/>
          <w:sz w:val="16"/>
          <w:szCs w:val="16"/>
        </w:rPr>
        <w:softHyphen/>
        <w:t>работаны мобзаявки военведа, составлены мобзадания по отраслям промышленности. На</w:t>
      </w:r>
      <w:r w:rsidRPr="00C2525C">
        <w:rPr>
          <w:rFonts w:ascii="Times New Roman" w:hAnsi="Times New Roman" w:cs="Times New Roman"/>
          <w:color w:val="002060"/>
          <w:sz w:val="16"/>
          <w:szCs w:val="16"/>
        </w:rPr>
        <w:softHyphen/>
        <w:t>чался второй период работы, когда центр тяжести переносится из ВПУ в тресты и заведения, то есть установление максимальных производственных возможностей последних и прора</w:t>
      </w:r>
      <w:r w:rsidRPr="00C2525C">
        <w:rPr>
          <w:rFonts w:ascii="Times New Roman" w:hAnsi="Times New Roman" w:cs="Times New Roman"/>
          <w:color w:val="002060"/>
          <w:sz w:val="16"/>
          <w:szCs w:val="16"/>
        </w:rPr>
        <w:softHyphen/>
        <w:t>ботка в соответствии с ними мобзаданий.</w:t>
      </w:r>
    </w:p>
    <w:p w14:paraId="7F6ADA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Изменение руководства в этот момент, растрестирование военной промышленности, последовавшие вслед за первым, персональные изменения состава коллегии ВЦУ в течение двух с лишним месяцев оставили мобработу без наблюдения и руководства. Вопросы боль</w:t>
      </w:r>
      <w:r w:rsidRPr="00C2525C">
        <w:rPr>
          <w:rFonts w:ascii="Times New Roman" w:hAnsi="Times New Roman" w:cs="Times New Roman"/>
          <w:color w:val="002060"/>
          <w:sz w:val="16"/>
          <w:szCs w:val="16"/>
        </w:rPr>
        <w:softHyphen/>
        <w:t>шой важности, проработка которых должна обеспечить полноту, своевременность и правиль</w:t>
      </w:r>
      <w:r w:rsidRPr="00C2525C">
        <w:rPr>
          <w:rFonts w:ascii="Times New Roman" w:hAnsi="Times New Roman" w:cs="Times New Roman"/>
          <w:color w:val="002060"/>
          <w:sz w:val="16"/>
          <w:szCs w:val="16"/>
        </w:rPr>
        <w:softHyphen/>
        <w:t>ность составления мобплана, не получали и пока что не получают должного движения. Вы</w:t>
      </w:r>
      <w:r w:rsidRPr="00C2525C">
        <w:rPr>
          <w:rFonts w:ascii="Times New Roman" w:hAnsi="Times New Roman" w:cs="Times New Roman"/>
          <w:color w:val="002060"/>
          <w:sz w:val="16"/>
          <w:szCs w:val="16"/>
        </w:rPr>
        <w:softHyphen/>
        <w:t>работка указаний по мобработе задержалась, что заметно повлияло и на происшедшие сдви</w:t>
      </w:r>
      <w:r w:rsidRPr="00C2525C">
        <w:rPr>
          <w:rFonts w:ascii="Times New Roman" w:hAnsi="Times New Roman" w:cs="Times New Roman"/>
          <w:color w:val="002060"/>
          <w:sz w:val="16"/>
          <w:szCs w:val="16"/>
        </w:rPr>
        <w:softHyphen/>
        <w:t>ги календарных сроков проработки мобзаданий заведениями с 1 января к 1 марта 1927 г. Су</w:t>
      </w:r>
      <w:r w:rsidRPr="00C2525C">
        <w:rPr>
          <w:rFonts w:ascii="Times New Roman" w:hAnsi="Times New Roman" w:cs="Times New Roman"/>
          <w:color w:val="002060"/>
          <w:sz w:val="16"/>
          <w:szCs w:val="16"/>
        </w:rPr>
        <w:softHyphen/>
        <w:t>ществует опасность полного срыва календарного плана всей работы и невозможности соста</w:t>
      </w:r>
      <w:r w:rsidRPr="00C2525C">
        <w:rPr>
          <w:rFonts w:ascii="Times New Roman" w:hAnsi="Times New Roman" w:cs="Times New Roman"/>
          <w:color w:val="002060"/>
          <w:sz w:val="16"/>
          <w:szCs w:val="16"/>
        </w:rPr>
        <w:softHyphen/>
        <w:t>вить мобплан в назначенные сроки.</w:t>
      </w:r>
    </w:p>
    <w:p w14:paraId="415C17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Особые опасения вызывает приглашение упомянутого выше В. С. Михайлова на долж</w:t>
      </w:r>
      <w:r w:rsidRPr="00C2525C">
        <w:rPr>
          <w:rFonts w:ascii="Times New Roman" w:hAnsi="Times New Roman" w:cs="Times New Roman"/>
          <w:color w:val="002060"/>
          <w:sz w:val="16"/>
          <w:szCs w:val="16"/>
        </w:rPr>
        <w:softHyphen/>
        <w:t>ность помощника] нач[альника] Военно-промышленного управления, который скомпроме</w:t>
      </w:r>
      <w:r w:rsidRPr="00C2525C">
        <w:rPr>
          <w:rFonts w:ascii="Times New Roman" w:hAnsi="Times New Roman" w:cs="Times New Roman"/>
          <w:color w:val="002060"/>
          <w:sz w:val="16"/>
          <w:szCs w:val="16"/>
        </w:rPr>
        <w:softHyphen/>
        <w:t>тировал себя в КДМ. Михайлов и вся его группировка не согласны с принятыми Военно-промышленным управлением методами работы, не согласны также и с растрестированием военной промышленности в том виде, в каком это проведено сейчас. Большинство их убеж</w:t>
      </w:r>
      <w:r w:rsidRPr="00C2525C">
        <w:rPr>
          <w:rFonts w:ascii="Times New Roman" w:hAnsi="Times New Roman" w:cs="Times New Roman"/>
          <w:color w:val="002060"/>
          <w:sz w:val="16"/>
          <w:szCs w:val="16"/>
        </w:rPr>
        <w:softHyphen/>
        <w:t>дено в том, что тресты окажутся нездоровыми хозяйственными организмами и что в скором времени все реставрируется.</w:t>
      </w:r>
    </w:p>
    <w:p w14:paraId="04ED06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Толоконцев, будучи занят по должности председателя Гомзы, не смог до сих пор уделять должного внимания ВПУ, его же непосредственный заместитель т. Судаков, еще не</w:t>
      </w:r>
      <w:r w:rsidRPr="00C2525C">
        <w:rPr>
          <w:rFonts w:ascii="Times New Roman" w:hAnsi="Times New Roman" w:cs="Times New Roman"/>
          <w:color w:val="002060"/>
          <w:sz w:val="16"/>
          <w:szCs w:val="16"/>
        </w:rPr>
        <w:softHyphen/>
        <w:t>достаточно ориентированный в вопросах работы ВПУ, не может давать ей должного направ</w:t>
      </w:r>
      <w:r w:rsidRPr="00C2525C">
        <w:rPr>
          <w:rFonts w:ascii="Times New Roman" w:hAnsi="Times New Roman" w:cs="Times New Roman"/>
          <w:color w:val="002060"/>
          <w:sz w:val="16"/>
          <w:szCs w:val="16"/>
        </w:rPr>
        <w:softHyphen/>
        <w:t>ления и руководства. В. С. Михайлов оказался фактически руководителем не только работы военной промышленности, но и мобилизационной и, являясь, как это указано выше, против</w:t>
      </w:r>
      <w:r w:rsidRPr="00C2525C">
        <w:rPr>
          <w:rFonts w:ascii="Times New Roman" w:hAnsi="Times New Roman" w:cs="Times New Roman"/>
          <w:color w:val="002060"/>
          <w:sz w:val="16"/>
          <w:szCs w:val="16"/>
        </w:rPr>
        <w:softHyphen/>
        <w:t>ником проводимой и в той, и другой отраслях политики, должен будет работать вопреки сво</w:t>
      </w:r>
      <w:r w:rsidRPr="00C2525C">
        <w:rPr>
          <w:rFonts w:ascii="Times New Roman" w:hAnsi="Times New Roman" w:cs="Times New Roman"/>
          <w:color w:val="002060"/>
          <w:sz w:val="16"/>
          <w:szCs w:val="16"/>
        </w:rPr>
        <w:softHyphen/>
        <w:t>им убеждениям. В. С. Михайлов и теперь, как и прежде, имеет, в силу создавшихся условий, обеспеченное неофициальное влияние на всю работу. Спецы его группировки оказались в ре</w:t>
      </w:r>
      <w:r w:rsidRPr="00C2525C">
        <w:rPr>
          <w:rFonts w:ascii="Times New Roman" w:hAnsi="Times New Roman" w:cs="Times New Roman"/>
          <w:color w:val="002060"/>
          <w:sz w:val="16"/>
          <w:szCs w:val="16"/>
        </w:rPr>
        <w:softHyphen/>
        <w:t>зультате растрестирования или членами правления трестов, или на другой ответственной ра</w:t>
      </w:r>
      <w:r w:rsidRPr="00C2525C">
        <w:rPr>
          <w:rFonts w:ascii="Times New Roman" w:hAnsi="Times New Roman" w:cs="Times New Roman"/>
          <w:color w:val="002060"/>
          <w:sz w:val="16"/>
          <w:szCs w:val="16"/>
        </w:rPr>
        <w:softHyphen/>
        <w:t>боте в них. Происшедшая реорганизация работы, монопольное положение группы Михайло</w:t>
      </w:r>
      <w:r w:rsidRPr="00C2525C">
        <w:rPr>
          <w:rFonts w:ascii="Times New Roman" w:hAnsi="Times New Roman" w:cs="Times New Roman"/>
          <w:color w:val="002060"/>
          <w:sz w:val="16"/>
          <w:szCs w:val="16"/>
        </w:rPr>
        <w:softHyphen/>
        <w:t>ва не ослабило, а наоборот, оно расширило свой масштаб. Михайлов сделал удачную попыт</w:t>
      </w:r>
      <w:r w:rsidRPr="00C2525C">
        <w:rPr>
          <w:rFonts w:ascii="Times New Roman" w:hAnsi="Times New Roman" w:cs="Times New Roman"/>
          <w:color w:val="002060"/>
          <w:sz w:val="16"/>
          <w:szCs w:val="16"/>
        </w:rPr>
        <w:softHyphen/>
        <w:t>ку распространить эту монополию не только на техническую сторону дела, но и на финансо</w:t>
      </w:r>
      <w:r w:rsidRPr="00C2525C">
        <w:rPr>
          <w:rFonts w:ascii="Times New Roman" w:hAnsi="Times New Roman" w:cs="Times New Roman"/>
          <w:color w:val="002060"/>
          <w:sz w:val="16"/>
          <w:szCs w:val="16"/>
        </w:rPr>
        <w:softHyphen/>
        <w:t>вокоммерческую, выдвинув на должность нач[альника] финансово-коммерческого отдела ВПУ своего единомышленника Устинова</w:t>
      </w:r>
    </w:p>
    <w:p w14:paraId="141D0A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Следующий вопрос, требующий к себе особого внимания, - недостаточная увязка рабо</w:t>
      </w:r>
      <w:r w:rsidRPr="00C2525C">
        <w:rPr>
          <w:rFonts w:ascii="Times New Roman" w:hAnsi="Times New Roman" w:cs="Times New Roman"/>
          <w:color w:val="002060"/>
          <w:sz w:val="16"/>
          <w:szCs w:val="16"/>
        </w:rPr>
        <w:softHyphen/>
        <w:t>ты главного заказчика ВПУ - Артиллерийского управления - с ВПУ, между Артиллерийс</w:t>
      </w:r>
      <w:r w:rsidRPr="00C2525C">
        <w:rPr>
          <w:rFonts w:ascii="Times New Roman" w:hAnsi="Times New Roman" w:cs="Times New Roman"/>
          <w:color w:val="002060"/>
          <w:sz w:val="16"/>
          <w:szCs w:val="16"/>
        </w:rPr>
        <w:softHyphen/>
        <w:t>ким комитетом и НТС ВПУ, между моботделом АУ и ВПУ. Большая неувязка также суще</w:t>
      </w:r>
      <w:r w:rsidRPr="00C2525C">
        <w:rPr>
          <w:rFonts w:ascii="Times New Roman" w:hAnsi="Times New Roman" w:cs="Times New Roman"/>
          <w:color w:val="002060"/>
          <w:sz w:val="16"/>
          <w:szCs w:val="16"/>
        </w:rPr>
        <w:softHyphen/>
        <w:t>ствует между АУ и ВПУ в вопросе использования квалифицированного технического соста</w:t>
      </w:r>
      <w:r w:rsidRPr="00C2525C">
        <w:rPr>
          <w:rFonts w:ascii="Times New Roman" w:hAnsi="Times New Roman" w:cs="Times New Roman"/>
          <w:color w:val="002060"/>
          <w:sz w:val="16"/>
          <w:szCs w:val="16"/>
        </w:rPr>
        <w:softHyphen/>
        <w:t>ва, так как отсутствие надзора со стороны военведа приводит к тому, что большинство специ</w:t>
      </w:r>
      <w:r w:rsidRPr="00C2525C">
        <w:rPr>
          <w:rFonts w:ascii="Times New Roman" w:hAnsi="Times New Roman" w:cs="Times New Roman"/>
          <w:color w:val="002060"/>
          <w:sz w:val="16"/>
          <w:szCs w:val="16"/>
        </w:rPr>
        <w:softHyphen/>
        <w:t xml:space="preserve">алистов постепенно уходят в </w:t>
      </w:r>
      <w:r w:rsidRPr="00C2525C">
        <w:rPr>
          <w:rFonts w:ascii="Times New Roman" w:hAnsi="Times New Roman" w:cs="Times New Roman"/>
          <w:color w:val="002060"/>
          <w:sz w:val="16"/>
          <w:szCs w:val="16"/>
        </w:rPr>
        <w:lastRenderedPageBreak/>
        <w:t>гражданские органы обескровливая военную промышленность. Эта же увязка нужна и для использования и продвижения в военной промышленности мо</w:t>
      </w:r>
      <w:r w:rsidRPr="00C2525C">
        <w:rPr>
          <w:rFonts w:ascii="Times New Roman" w:hAnsi="Times New Roman" w:cs="Times New Roman"/>
          <w:color w:val="002060"/>
          <w:sz w:val="16"/>
          <w:szCs w:val="16"/>
        </w:rPr>
        <w:softHyphen/>
        <w:t>лодых технических сил, выходящих из учебных заведений военведа.</w:t>
      </w:r>
    </w:p>
    <w:p w14:paraId="391B194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Предложения</w:t>
      </w:r>
    </w:p>
    <w:p w14:paraId="5FA507C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Принять меры лишения монопольного положения Михайлова и его группы, для чего самого Михайлова отстранить от работы в военной промышленности, некоторых членов его группировки использовать только в трестах и заводах. Необходимо Устинова, скомпромети</w:t>
      </w:r>
      <w:r w:rsidRPr="00C2525C">
        <w:rPr>
          <w:rFonts w:ascii="Times New Roman" w:hAnsi="Times New Roman" w:cs="Times New Roman"/>
          <w:color w:val="002060"/>
          <w:sz w:val="16"/>
          <w:szCs w:val="16"/>
        </w:rPr>
        <w:softHyphen/>
        <w:t>ровавшего себя неумелым руководством Коммерческим управлением Военпрома и совмест</w:t>
      </w:r>
      <w:r w:rsidRPr="00C2525C">
        <w:rPr>
          <w:rFonts w:ascii="Times New Roman" w:hAnsi="Times New Roman" w:cs="Times New Roman"/>
          <w:color w:val="002060"/>
          <w:sz w:val="16"/>
          <w:szCs w:val="16"/>
        </w:rPr>
        <w:softHyphen/>
        <w:t>но с Михайловым, Кургуевым, Дымманом и другими, в исполнении специального заказа 3 ДМО, с должности нач[альника] финансово-коммерческого отдела снять, заменив его ком</w:t>
      </w:r>
      <w:r w:rsidRPr="00C2525C">
        <w:rPr>
          <w:rFonts w:ascii="Times New Roman" w:hAnsi="Times New Roman" w:cs="Times New Roman"/>
          <w:color w:val="002060"/>
          <w:sz w:val="16"/>
          <w:szCs w:val="16"/>
        </w:rPr>
        <w:softHyphen/>
        <w:t>мунистом или, в худшем случае, специалистом из какого-либо хозяйственного учреждения.</w:t>
      </w:r>
    </w:p>
    <w:p w14:paraId="5928B22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Необходимо разрешить вопрос приглашения специалистов из военведа и гражданс</w:t>
      </w:r>
      <w:r w:rsidRPr="00C2525C">
        <w:rPr>
          <w:rFonts w:ascii="Times New Roman" w:hAnsi="Times New Roman" w:cs="Times New Roman"/>
          <w:color w:val="002060"/>
          <w:sz w:val="16"/>
          <w:szCs w:val="16"/>
        </w:rPr>
        <w:softHyphen/>
        <w:t>ких хозяйственных учреждений.</w:t>
      </w:r>
    </w:p>
    <w:p w14:paraId="0947D0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Военная промышленность - одна из единственных отраслей нашего хозяйства, в ко</w:t>
      </w:r>
      <w:r w:rsidRPr="00C2525C">
        <w:rPr>
          <w:rFonts w:ascii="Times New Roman" w:hAnsi="Times New Roman" w:cs="Times New Roman"/>
          <w:color w:val="002060"/>
          <w:sz w:val="16"/>
          <w:szCs w:val="16"/>
        </w:rPr>
        <w:softHyphen/>
        <w:t>торой подготовка красных специалистов совершенно отсутствует. Необходимо к этому при</w:t>
      </w:r>
      <w:r w:rsidRPr="00C2525C">
        <w:rPr>
          <w:rFonts w:ascii="Times New Roman" w:hAnsi="Times New Roman" w:cs="Times New Roman"/>
          <w:color w:val="002060"/>
          <w:sz w:val="16"/>
          <w:szCs w:val="16"/>
        </w:rPr>
        <w:softHyphen/>
        <w:t>нять соответствующие меры.</w:t>
      </w:r>
    </w:p>
    <w:p w14:paraId="231D21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Вследствие начавшегося ухода из ВПУ в связи с описанным положением ряда отве</w:t>
      </w:r>
      <w:r w:rsidRPr="00C2525C">
        <w:rPr>
          <w:rFonts w:ascii="Times New Roman" w:hAnsi="Times New Roman" w:cs="Times New Roman"/>
          <w:color w:val="002060"/>
          <w:sz w:val="16"/>
          <w:szCs w:val="16"/>
        </w:rPr>
        <w:softHyphen/>
        <w:t>тственных коммунистов (Кобозев, Ордынский, Чейшвили, Суховий, Кулик, Шохор) взять твердый курс на ускорение и усиление коммунизации аппарата, а не наоборот.</w:t>
      </w:r>
    </w:p>
    <w:p w14:paraId="2F894C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Данный момент требует усиления контроля и непосредственного влияния на работу Военно-промышленного управления со стороны военведа для того, чтобы в полной мере обеспечить полноту и своевременность общей подготовки обороны СССР. Необходимо в первую очередь теснее увязать работу Арткома и НТС ВПУ, а также мобработы АУ и ВПУ и наладить контроль со стороны военведа за использованием военных специалистов-инжене</w:t>
      </w:r>
      <w:r w:rsidRPr="00C2525C">
        <w:rPr>
          <w:rFonts w:ascii="Times New Roman" w:hAnsi="Times New Roman" w:cs="Times New Roman"/>
          <w:color w:val="002060"/>
          <w:sz w:val="16"/>
          <w:szCs w:val="16"/>
        </w:rPr>
        <w:softHyphen/>
        <w:t>ров, приняв меры против ухода таковых в гражданские органы и возвращения ценных воен</w:t>
      </w:r>
      <w:r w:rsidRPr="00C2525C">
        <w:rPr>
          <w:rFonts w:ascii="Times New Roman" w:hAnsi="Times New Roman" w:cs="Times New Roman"/>
          <w:color w:val="002060"/>
          <w:sz w:val="16"/>
          <w:szCs w:val="16"/>
        </w:rPr>
        <w:softHyphen/>
        <w:t>ных специалистов, уже ушедших обратно на военную промышленность.</w:t>
      </w:r>
    </w:p>
    <w:p w14:paraId="413D63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Ягода</w:t>
      </w:r>
    </w:p>
    <w:p w14:paraId="6B191BD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РГВА. Ф. 33987. Оп. 3. Д. 131. Л. 74-79. Подлинник (10711,605).</w:t>
      </w:r>
    </w:p>
    <w:p w14:paraId="3D4E88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8CB5502" w14:textId="77777777" w:rsidR="00456C18"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B88F0B6" w14:textId="77777777" w:rsidR="00456C18" w:rsidRPr="00C2525C" w:rsidRDefault="00456C1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F875ECB" w14:textId="77777777" w:rsidR="00456C18" w:rsidRPr="00C2525C" w:rsidRDefault="00456C18"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hAnsi="Times New Roman" w:cs="Times New Roman"/>
          <w:bCs/>
          <w:color w:val="002060"/>
          <w:sz w:val="16"/>
          <w:szCs w:val="16"/>
        </w:rPr>
        <w:t xml:space="preserve">30 ноября в </w:t>
      </w:r>
      <w:r w:rsidRPr="00C2525C">
        <w:rPr>
          <w:rFonts w:ascii="Times New Roman" w:hAnsi="Times New Roman" w:cs="Times New Roman"/>
          <w:color w:val="002060"/>
          <w:sz w:val="16"/>
          <w:szCs w:val="16"/>
        </w:rPr>
        <w:t>1926 году А.Д.Швецов создал авиадвигатель воздушного охлаждения «М-11», серийно выпускавшийся более 30 лет (14841).</w:t>
      </w:r>
    </w:p>
    <w:p w14:paraId="174C6226" w14:textId="77777777" w:rsidR="00456C18" w:rsidRPr="00C2525C" w:rsidRDefault="00456C18" w:rsidP="00C2525C">
      <w:pPr>
        <w:spacing w:after="0" w:line="240" w:lineRule="auto"/>
        <w:jc w:val="both"/>
        <w:rPr>
          <w:rFonts w:ascii="Times New Roman" w:hAnsi="Times New Roman" w:cs="Times New Roman"/>
          <w:color w:val="002060"/>
          <w:sz w:val="16"/>
          <w:szCs w:val="16"/>
        </w:rPr>
      </w:pPr>
    </w:p>
    <w:p w14:paraId="685DFB7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884A5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3CB0B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ноября 1926 г. был подготовлен Доклад старшего помощника инспектора связи РККА Ляймберга зам. председателя Реввоенсовета СССР И. С. Уншлихту о состоянии мобилизационной готовности радиопромышленности СССР</w:t>
      </w:r>
    </w:p>
    <w:p w14:paraId="6F977D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Секретно.</w:t>
      </w:r>
    </w:p>
    <w:p w14:paraId="21C2886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Субъективное суждение о состоянии радиопромышленности, основанное на посеще</w:t>
      </w:r>
      <w:r w:rsidRPr="00C2525C">
        <w:rPr>
          <w:rFonts w:ascii="Times New Roman" w:hAnsi="Times New Roman" w:cs="Times New Roman"/>
          <w:color w:val="002060"/>
          <w:sz w:val="16"/>
          <w:szCs w:val="16"/>
        </w:rPr>
        <w:softHyphen/>
        <w:t>нии радиозаводов, ознакомление с лабораторными изысканиями и осмотром готовых и по</w:t>
      </w:r>
      <w:r w:rsidRPr="00C2525C">
        <w:rPr>
          <w:rFonts w:ascii="Times New Roman" w:hAnsi="Times New Roman" w:cs="Times New Roman"/>
          <w:color w:val="002060"/>
          <w:sz w:val="16"/>
          <w:szCs w:val="16"/>
        </w:rPr>
        <w:softHyphen/>
        <w:t>луготовых фабрикатов создает благоприятные впечатления о радиопромышленности, ее производственных возможностях и дальнейшем развитии. Однако же детальное ознаком</w:t>
      </w:r>
      <w:r w:rsidRPr="00C2525C">
        <w:rPr>
          <w:rFonts w:ascii="Times New Roman" w:hAnsi="Times New Roman" w:cs="Times New Roman"/>
          <w:color w:val="002060"/>
          <w:sz w:val="16"/>
          <w:szCs w:val="16"/>
        </w:rPr>
        <w:softHyphen/>
        <w:t>ление заставляет более критически отнестись к вопросам мобилизационной готовности на</w:t>
      </w:r>
      <w:r w:rsidRPr="00C2525C">
        <w:rPr>
          <w:rFonts w:ascii="Times New Roman" w:hAnsi="Times New Roman" w:cs="Times New Roman"/>
          <w:color w:val="002060"/>
          <w:sz w:val="16"/>
          <w:szCs w:val="16"/>
        </w:rPr>
        <w:softHyphen/>
        <w:t>шей радиопромышленности. Не отрицая крупных достижений, все же необходимо указать, что в настоящее время радиопромышленность в большой мере зависит от заграничного рын</w:t>
      </w:r>
      <w:r w:rsidRPr="00C2525C">
        <w:rPr>
          <w:rFonts w:ascii="Times New Roman" w:hAnsi="Times New Roman" w:cs="Times New Roman"/>
          <w:color w:val="002060"/>
          <w:sz w:val="16"/>
          <w:szCs w:val="16"/>
        </w:rPr>
        <w:softHyphen/>
        <w:t>ка: в частности в СССР не налажено производство бензинодвига[те]лей, унформеров, вольф</w:t>
      </w:r>
      <w:r w:rsidRPr="00C2525C">
        <w:rPr>
          <w:rFonts w:ascii="Times New Roman" w:hAnsi="Times New Roman" w:cs="Times New Roman"/>
          <w:color w:val="002060"/>
          <w:sz w:val="16"/>
          <w:szCs w:val="16"/>
        </w:rPr>
        <w:softHyphen/>
        <w:t>рамовой нити и прочих деталей, столь необходимых для радиостроительства.</w:t>
      </w:r>
    </w:p>
    <w:p w14:paraId="3EF7AA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Заказанные военведом в тресте слабых токов образцы штабных радиостанций до сих пор не выполнены за отсутствием частей, ввозимых трестом из Франции. По всем данным, я склонен думать, что французские фирмы, получив соответствующие заказы, по указаниям свыше таковые оттягивают, стараясь таким путем тормозить наше производство. В случае мобилизации ввоз требуемых деталей, конечно, прекратится и без каких-либо решительных мер радиостроительство станет в тупик.</w:t>
      </w:r>
    </w:p>
    <w:p w14:paraId="3E4F8E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Зависимость от заграничного рынка в области радио приносит за собой другой ущерб. Трест принужден закупать во Франции отсутствующие на нашем рынке части, и вследствие довольно ограниченного подбора частей конструктор, применяя тот или другой прибор, не руководствуется заданной нормой (например, дальность действия требуемого военведом об</w:t>
      </w:r>
      <w:r w:rsidRPr="00C2525C">
        <w:rPr>
          <w:rFonts w:ascii="Times New Roman" w:hAnsi="Times New Roman" w:cs="Times New Roman"/>
          <w:color w:val="002060"/>
          <w:sz w:val="16"/>
          <w:szCs w:val="16"/>
        </w:rPr>
        <w:softHyphen/>
        <w:t>разца), а в силу необходимости таковую превышает, иными словами, становится пленником прибора. Таким путем зачастую вес и размеры и, в конечном итоге, стоимость станции значи</w:t>
      </w:r>
      <w:r w:rsidRPr="00C2525C">
        <w:rPr>
          <w:rFonts w:ascii="Times New Roman" w:hAnsi="Times New Roman" w:cs="Times New Roman"/>
          <w:color w:val="002060"/>
          <w:sz w:val="16"/>
          <w:szCs w:val="16"/>
        </w:rPr>
        <w:softHyphen/>
        <w:t>тельно увеличиваются. По указанному - вывод: необходимо в срочном порядке наладить в СССР производство всех деталей, необходимых для радиостроительства.</w:t>
      </w:r>
    </w:p>
    <w:p w14:paraId="0D1C65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Следующим вопросом, непосредственно связанным с предыдущим, является возмож</w:t>
      </w:r>
      <w:r w:rsidRPr="00C2525C">
        <w:rPr>
          <w:rFonts w:ascii="Times New Roman" w:hAnsi="Times New Roman" w:cs="Times New Roman"/>
          <w:color w:val="002060"/>
          <w:sz w:val="16"/>
          <w:szCs w:val="16"/>
        </w:rPr>
        <w:softHyphen/>
        <w:t>ность массового производства и готовности радиопромышленности в этой области. В насто</w:t>
      </w:r>
      <w:r w:rsidRPr="00C2525C">
        <w:rPr>
          <w:rFonts w:ascii="Times New Roman" w:hAnsi="Times New Roman" w:cs="Times New Roman"/>
          <w:color w:val="002060"/>
          <w:sz w:val="16"/>
          <w:szCs w:val="16"/>
        </w:rPr>
        <w:softHyphen/>
        <w:t>ящем положении вещей, по моему личному мнению, потребуется не менее одного года для производства отсутствующих в СССР приборов, вследствие чего к массовому производству (на случай мобилизации) можно будет приступить не ранее 16-18 месяцев. Для самого же производства отсутствующих у нас приборов придется военведу или исходатайствовать большие дотации, или же гарантировать довольно большие заказы. Вопрос массового произ</w:t>
      </w:r>
      <w:r w:rsidRPr="00C2525C">
        <w:rPr>
          <w:rFonts w:ascii="Times New Roman" w:hAnsi="Times New Roman" w:cs="Times New Roman"/>
          <w:color w:val="002060"/>
          <w:sz w:val="16"/>
          <w:szCs w:val="16"/>
        </w:rPr>
        <w:softHyphen/>
        <w:t>водства обоза для радиостанции, мачт, вьюков, ранцев и прочего встретит большие затрудне</w:t>
      </w:r>
      <w:r w:rsidRPr="00C2525C">
        <w:rPr>
          <w:rFonts w:ascii="Times New Roman" w:hAnsi="Times New Roman" w:cs="Times New Roman"/>
          <w:color w:val="002060"/>
          <w:sz w:val="16"/>
          <w:szCs w:val="16"/>
        </w:rPr>
        <w:softHyphen/>
        <w:t>ния, ибо уже при заказе нескольких опытных образцов выплыли со стороны промышленнос</w:t>
      </w:r>
      <w:r w:rsidRPr="00C2525C">
        <w:rPr>
          <w:rFonts w:ascii="Times New Roman" w:hAnsi="Times New Roman" w:cs="Times New Roman"/>
          <w:color w:val="002060"/>
          <w:sz w:val="16"/>
          <w:szCs w:val="16"/>
        </w:rPr>
        <w:softHyphen/>
        <w:t>ти большие задержки. Вопрос о сухих батареях и зарядных агрегатах еще до сих пор оконча</w:t>
      </w:r>
      <w:r w:rsidRPr="00C2525C">
        <w:rPr>
          <w:rFonts w:ascii="Times New Roman" w:hAnsi="Times New Roman" w:cs="Times New Roman"/>
          <w:color w:val="002060"/>
          <w:sz w:val="16"/>
          <w:szCs w:val="16"/>
        </w:rPr>
        <w:softHyphen/>
        <w:t>тельно не решен: идут изыскания.</w:t>
      </w:r>
    </w:p>
    <w:p w14:paraId="15786F3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Вопрос массового производства связан непосредственно с наличием достаточного кон</w:t>
      </w:r>
      <w:r w:rsidRPr="00C2525C">
        <w:rPr>
          <w:rFonts w:ascii="Times New Roman" w:hAnsi="Times New Roman" w:cs="Times New Roman"/>
          <w:color w:val="002060"/>
          <w:sz w:val="16"/>
          <w:szCs w:val="16"/>
        </w:rPr>
        <w:softHyphen/>
        <w:t>тингента технического персонала. В этой области также не все благополучно. Крупных спе</w:t>
      </w:r>
      <w:r w:rsidRPr="00C2525C">
        <w:rPr>
          <w:rFonts w:ascii="Times New Roman" w:hAnsi="Times New Roman" w:cs="Times New Roman"/>
          <w:color w:val="002060"/>
          <w:sz w:val="16"/>
          <w:szCs w:val="16"/>
        </w:rPr>
        <w:softHyphen/>
        <w:t>циалистов по радио у нас довольно мало, и поэтому они принуждены работать в разных от</w:t>
      </w:r>
      <w:r w:rsidRPr="00C2525C">
        <w:rPr>
          <w:rFonts w:ascii="Times New Roman" w:hAnsi="Times New Roman" w:cs="Times New Roman"/>
          <w:color w:val="002060"/>
          <w:sz w:val="16"/>
          <w:szCs w:val="16"/>
        </w:rPr>
        <w:softHyphen/>
        <w:t>раслях радиопромышленности. Так, например, тех же спецов встречаем на заводах треста, в лабораториях Остехбюро, в Ленинградском экспериментальном электротехническом инс</w:t>
      </w:r>
      <w:r w:rsidRPr="00C2525C">
        <w:rPr>
          <w:rFonts w:ascii="Times New Roman" w:hAnsi="Times New Roman" w:cs="Times New Roman"/>
          <w:color w:val="002060"/>
          <w:sz w:val="16"/>
          <w:szCs w:val="16"/>
        </w:rPr>
        <w:softHyphen/>
        <w:t>титуте и так далее. Это, конечно, разбрасывание, а не концентрация и узкая специализация.</w:t>
      </w:r>
    </w:p>
    <w:p w14:paraId="48502D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Рабочий перегнал на заводах также офаничен. Существует опасность, что замедление и час</w:t>
      </w:r>
      <w:r w:rsidRPr="00C2525C">
        <w:rPr>
          <w:rFonts w:ascii="Times New Roman" w:hAnsi="Times New Roman" w:cs="Times New Roman"/>
          <w:color w:val="002060"/>
          <w:sz w:val="16"/>
          <w:szCs w:val="16"/>
        </w:rPr>
        <w:softHyphen/>
        <w:t>тичное аннулирование военных заказов в тресте приведет к сокращениям рабочего персона</w:t>
      </w:r>
      <w:r w:rsidRPr="00C2525C">
        <w:rPr>
          <w:rFonts w:ascii="Times New Roman" w:hAnsi="Times New Roman" w:cs="Times New Roman"/>
          <w:color w:val="002060"/>
          <w:sz w:val="16"/>
          <w:szCs w:val="16"/>
        </w:rPr>
        <w:softHyphen/>
        <w:t>ла. Собрать таковой в случае необходимости будет весьма трудно.</w:t>
      </w:r>
    </w:p>
    <w:p w14:paraId="46F37B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суммируя все сказанное, вопрос о массовом производстве в настоящем положении вещей малоудовлетворительный и, по моему личному мнению, ранее одного го</w:t>
      </w:r>
      <w:r w:rsidRPr="00C2525C">
        <w:rPr>
          <w:rFonts w:ascii="Times New Roman" w:hAnsi="Times New Roman" w:cs="Times New Roman"/>
          <w:color w:val="002060"/>
          <w:sz w:val="16"/>
          <w:szCs w:val="16"/>
        </w:rPr>
        <w:softHyphen/>
        <w:t>да немыслим.</w:t>
      </w:r>
    </w:p>
    <w:p w14:paraId="05DDE9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производства катодных ламп (вакуумный завод) дело обстоит значитель</w:t>
      </w:r>
      <w:r w:rsidRPr="00C2525C">
        <w:rPr>
          <w:rFonts w:ascii="Times New Roman" w:hAnsi="Times New Roman" w:cs="Times New Roman"/>
          <w:color w:val="002060"/>
          <w:sz w:val="16"/>
          <w:szCs w:val="16"/>
        </w:rPr>
        <w:softHyphen/>
        <w:t>но благоприятнее. Завод может в любой момент поставить массовое производство, удовлет</w:t>
      </w:r>
      <w:r w:rsidRPr="00C2525C">
        <w:rPr>
          <w:rFonts w:ascii="Times New Roman" w:hAnsi="Times New Roman" w:cs="Times New Roman"/>
          <w:color w:val="002060"/>
          <w:sz w:val="16"/>
          <w:szCs w:val="16"/>
        </w:rPr>
        <w:softHyphen/>
        <w:t>воряющее требованиям армии.</w:t>
      </w:r>
    </w:p>
    <w:p w14:paraId="2D52F0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отношении приборов управления и централизации (завод имени т. Кулакова) я могу лишь сказать, что основа всех телемеханических приборов и образцов, изготовляемых заво</w:t>
      </w:r>
      <w:r w:rsidRPr="00C2525C">
        <w:rPr>
          <w:rFonts w:ascii="Times New Roman" w:hAnsi="Times New Roman" w:cs="Times New Roman"/>
          <w:color w:val="002060"/>
          <w:sz w:val="16"/>
          <w:szCs w:val="16"/>
        </w:rPr>
        <w:softHyphen/>
        <w:t>дом, несколько устарелая. На западе имеются более точные и устойчивые приборы (“Си-менс” и “Шукерт”). Было бы весьма желательно дать возможность некоторым специалистам завода ознакомиться с приборами фирмы “Сименс”.</w:t>
      </w:r>
    </w:p>
    <w:p w14:paraId="61F059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Дальнейшим недочетом, обуславливающим частично дороговизну изделий треста сла</w:t>
      </w:r>
      <w:r w:rsidRPr="00C2525C">
        <w:rPr>
          <w:rFonts w:ascii="Times New Roman" w:hAnsi="Times New Roman" w:cs="Times New Roman"/>
          <w:color w:val="002060"/>
          <w:sz w:val="16"/>
          <w:szCs w:val="16"/>
        </w:rPr>
        <w:softHyphen/>
        <w:t>бых токов, считаю следующие положения. Трест в своих лабораториях производит крупные изыскания в области радио- и телемеханики. Достижения большие, но, с одной стороны, та</w:t>
      </w:r>
      <w:r w:rsidRPr="00C2525C">
        <w:rPr>
          <w:rFonts w:ascii="Times New Roman" w:hAnsi="Times New Roman" w:cs="Times New Roman"/>
          <w:color w:val="002060"/>
          <w:sz w:val="16"/>
          <w:szCs w:val="16"/>
        </w:rPr>
        <w:softHyphen/>
        <w:t>ковые в значительной мере уступают заграничным достижениям, а с другой - необходимо отметить полный параллелизм во всех работах. Одни и те же изыскания и опыты произво</w:t>
      </w:r>
      <w:r w:rsidRPr="00C2525C">
        <w:rPr>
          <w:rFonts w:ascii="Times New Roman" w:hAnsi="Times New Roman" w:cs="Times New Roman"/>
          <w:color w:val="002060"/>
          <w:sz w:val="16"/>
          <w:szCs w:val="16"/>
        </w:rPr>
        <w:softHyphen/>
        <w:t>дятся в разных лабораториях (Центральная лаборатория треста, Остехбюро, Московский го</w:t>
      </w:r>
      <w:r w:rsidRPr="00C2525C">
        <w:rPr>
          <w:rFonts w:ascii="Times New Roman" w:hAnsi="Times New Roman" w:cs="Times New Roman"/>
          <w:color w:val="002060"/>
          <w:sz w:val="16"/>
          <w:szCs w:val="16"/>
        </w:rPr>
        <w:softHyphen/>
        <w:t>сударственный экспериментальный институт и прочие). Если инициатива треста и похваль</w:t>
      </w:r>
      <w:r w:rsidRPr="00C2525C">
        <w:rPr>
          <w:rFonts w:ascii="Times New Roman" w:hAnsi="Times New Roman" w:cs="Times New Roman"/>
          <w:color w:val="002060"/>
          <w:sz w:val="16"/>
          <w:szCs w:val="16"/>
        </w:rPr>
        <w:softHyphen/>
        <w:t>ная, то, с другой стороны, она стоит крупных денег, что в итоге в значительной мере увеличи</w:t>
      </w:r>
      <w:r w:rsidRPr="00C2525C">
        <w:rPr>
          <w:rFonts w:ascii="Times New Roman" w:hAnsi="Times New Roman" w:cs="Times New Roman"/>
          <w:color w:val="002060"/>
          <w:sz w:val="16"/>
          <w:szCs w:val="16"/>
        </w:rPr>
        <w:softHyphen/>
        <w:t>вает стоимость изделий. Трест уверяет, что эти расходы покрываются надбавкой на люби</w:t>
      </w:r>
      <w:r w:rsidRPr="00C2525C">
        <w:rPr>
          <w:rFonts w:ascii="Times New Roman" w:hAnsi="Times New Roman" w:cs="Times New Roman"/>
          <w:color w:val="002060"/>
          <w:sz w:val="16"/>
          <w:szCs w:val="16"/>
        </w:rPr>
        <w:softHyphen/>
        <w:t>тельскую аппаратуру. Хорошо ли это? Ведь радиолюбители - будущий кадр рядовых воен</w:t>
      </w:r>
      <w:r w:rsidRPr="00C2525C">
        <w:rPr>
          <w:rFonts w:ascii="Times New Roman" w:hAnsi="Times New Roman" w:cs="Times New Roman"/>
          <w:color w:val="002060"/>
          <w:sz w:val="16"/>
          <w:szCs w:val="16"/>
        </w:rPr>
        <w:softHyphen/>
        <w:t>ных радиоспециалистов, и, конечно, дороговизна приборов значительно тормозит их разви</w:t>
      </w:r>
      <w:r w:rsidRPr="00C2525C">
        <w:rPr>
          <w:rFonts w:ascii="Times New Roman" w:hAnsi="Times New Roman" w:cs="Times New Roman"/>
          <w:color w:val="002060"/>
          <w:sz w:val="16"/>
          <w:szCs w:val="16"/>
        </w:rPr>
        <w:softHyphen/>
        <w:t>тие. По сказанному - вывод: необходимо строго согласовать и планировать постановку опыт</w:t>
      </w:r>
      <w:r w:rsidRPr="00C2525C">
        <w:rPr>
          <w:rFonts w:ascii="Times New Roman" w:hAnsi="Times New Roman" w:cs="Times New Roman"/>
          <w:color w:val="002060"/>
          <w:sz w:val="16"/>
          <w:szCs w:val="16"/>
        </w:rPr>
        <w:softHyphen/>
        <w:t>ных изысканий, что в итоге значительно уменьшит накладные расходы треста, а тем самым удешевит приборы.</w:t>
      </w:r>
    </w:p>
    <w:p w14:paraId="5CA7962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заключение должен сказать, что трест слабых токов произвел крупнейшую работу, и при условии производства всех необходимых частей внутри СССР мы ни на йоту не отста</w:t>
      </w:r>
      <w:r w:rsidRPr="00C2525C">
        <w:rPr>
          <w:rFonts w:ascii="Times New Roman" w:hAnsi="Times New Roman" w:cs="Times New Roman"/>
          <w:color w:val="002060"/>
          <w:sz w:val="16"/>
          <w:szCs w:val="16"/>
        </w:rPr>
        <w:softHyphen/>
        <w:t>нем от заграничной радиопромышленности.</w:t>
      </w:r>
    </w:p>
    <w:p w14:paraId="2438A8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Старший помощник инспектора связи РККА Ляймберг</w:t>
      </w:r>
    </w:p>
    <w:p w14:paraId="2C9EFEB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РГВА. Ф. 33988. Оп. 1. Д. 606. Л. 226-227 об. Подлинник (10711,608).</w:t>
      </w:r>
    </w:p>
    <w:p w14:paraId="6A9E04D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B2CE1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ноября 1926 год, в А.Д. Швецов создал авиадвигатель воздушного охлаждения М-11 (стоял на По-2), серийно выпускавшийся более 30 лет (4780).</w:t>
      </w:r>
    </w:p>
    <w:p w14:paraId="13CB68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D859A9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988D0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0B38E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ноября 1926 в ОМОС прибыл Зам. Нач. Авиатреста и сообщил, что есть решение Правительства о переводе ОМОС в Москву. Многие остались в Ленинграде и лишь несколько человек поехало в Фили (99,133).</w:t>
      </w:r>
    </w:p>
    <w:p w14:paraId="636124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0D023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конца ноября 1926 в ОСС ЦКБ начались работы по проектированию металлических лонжеронов для Р-1 М-5 (2378,49).</w:t>
      </w:r>
    </w:p>
    <w:p w14:paraId="6BDD91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F67914" w14:textId="77777777" w:rsidR="00C90860" w:rsidRPr="00C2525C" w:rsidRDefault="00C9086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В конце ноября 1926 года был готов первый вариант проекта «Отличительных знаков и шифра военных самолетов СССР». Этим документом в качестве опознавательного знака ВВС устанавливалась пятиконечная красная звезда, а шифр самолета предназначался для быстрого распознавания принадлежности самолета </w:t>
      </w:r>
      <w:r w:rsidRPr="00C2525C">
        <w:rPr>
          <w:rFonts w:ascii="Times New Roman" w:hAnsi="Times New Roman" w:cs="Times New Roman"/>
          <w:color w:val="0070C0"/>
          <w:sz w:val="16"/>
          <w:szCs w:val="16"/>
        </w:rPr>
        <w:lastRenderedPageBreak/>
        <w:t>к тому или иному авиационному соединению и его порядкового номера в этом соединении. На крыльях зведы, вписанные в круг белого цвета диаметром не менее 1,2 метра, должны были находиться на расстоянии в 1 метр от конца крыла до края окружности.</w:t>
      </w:r>
    </w:p>
    <w:p w14:paraId="7C8FC4CF" w14:textId="77777777" w:rsidR="00C90860" w:rsidRPr="00C2525C" w:rsidRDefault="00C9086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Снизу на бипланах звезды располагались на нижнем крыле, на полуторапланах (в тексте в скобах был указан «Фоккер» ДXI) на нижней поверхности верхнего крыла «так, чтобы нижнее крыло не заслоняло собой звезды».</w:t>
      </w:r>
    </w:p>
    <w:p w14:paraId="327E4385" w14:textId="77777777" w:rsidR="00C90860" w:rsidRPr="00C2525C" w:rsidRDefault="00C9086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На верхней поверхности верхнего крыла ОЗ размещались точно таким же образом.</w:t>
      </w:r>
    </w:p>
    <w:p w14:paraId="30F104C8" w14:textId="77777777" w:rsidR="00C90860" w:rsidRPr="00C2525C" w:rsidRDefault="00C9086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Что касается горизонтального оперения, то в первоначальном варианте звезды «вписанные в круг белого цвета диаметром 750 мм» следовало располагать только на его нижней поверхности. Центр круга должен был лежать на оси руля высоты, на расстоянии, равном половине длины оси каждой половины руля высоты, однако в ходе обсуждения появились варианты размещения ОЗ на обоих сторонах ГО, причем, уже вместе с номерами. Точно такие же звезды должны были накрашиваться на каждом борту фюзеляжа на расстоянии центра круга не менее 550 мм от переднего ребра (передней точки) стабилизатора.</w:t>
      </w:r>
    </w:p>
    <w:p w14:paraId="295140BA" w14:textId="77777777" w:rsidR="00C90860" w:rsidRPr="00C2525C" w:rsidRDefault="00C9086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На самолетах лодочного типа – «на расстоянии 1,5 метра (1500 мм) от перпендикуляра, опущенного из крайней передней точки стабилизатора в направлении к носовой части лодки». Все самолеты морской авиации должны были иметь дополнительную окантовку белого круга синей краской шириной 40 мм и белой шириной 20 мм.</w:t>
      </w:r>
    </w:p>
    <w:p w14:paraId="2D2CF1C5" w14:textId="77777777" w:rsidR="00C90860" w:rsidRPr="00C2525C" w:rsidRDefault="00C9086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ходе обсуждения предлагалось сам круг, в который вписывалась звезда, сделать синим с белой внешней окантовкой и белой окантовкой звезды. Шифр самолета по проекту состоял из двух элементов: номера части и строевого номера самолета. Ввиду того, что при новой организации каждое подразделение должно было получить свой отдельный и не повторяющийся в рамках ВВС номер вне зависимости от боевого назначения, шифр войсковой части представлял собой набор двух групп цветных полос, точнее, колец, нанесенных на хвостовую часть фюзеляжа. Отсутствие полосы было равно нулю, одна, две или три красные полосы, соответственно, означали 1, 2 и 3, синие – 4, 5 и 6, белые – 7, 8 и 9. Ширина полос должна была составлять 120 мм, а для лучшей видимости они имели 40 мм окантовку. Красные и синие полосы – белого цвета, белые – окантовку красного или, как вариант, черного цвета. Полосы перед фюзеляжным ОЗ означали десятки, а после него (ближе к хвосту) - единицы. То есть, 1-я истребительная эскадрилья должна была иметь шифр в виде одной красной полосы позади звезды, а 9-я – трех белых полос.</w:t>
      </w:r>
    </w:p>
    <w:p w14:paraId="3043D002" w14:textId="77777777" w:rsidR="00C90860" w:rsidRPr="00C2525C" w:rsidRDefault="00C90860"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Такая шифровка предназначалась для эскадрилий, отдельных и корпусных отрядов, внутри которых для обозначения отдельных самолетов предлагалось два варианта. В первом случае каждый неотдельный отряд имел бы определенный цвет окраски рулей высоты и направления. Первый – красный, второй – синий, третий – желтый или белый. Самолетам внутри отрядов при этом присваивался номер из одной цифры, который должен был быть вписан в квадрат 600х600 мм и с двух сторон наноситься на РН и верхнюю часть РВ, а при его недостаточных размерах цифры могли захватывать и стабилизатор. На красном и синем фоне цифры должны были наноситься белой краской, на желтом – черной. В случае перехода на стабилизатор предусматривался белый кант. Самолет командира эскадрильи вместо номера должен был иметь на оперении красную звезду. Второй вариант «оцифровки» был «монохромным» – с двузначными номерами белого цвета с красной окантовкой, которые должны были быть вписаны в прямоугольник 600х700 мм с промежутком между цифрами 100 мм. Он предусматривал сквозную нумерацию самолетов в эскадрилье. Первый отряд должен был иметь номера с 10 по 19, второй - с 20 по 29, третий - с 30 по 39. При шестисамолетных отрядах последние числа каждого ряда не использовались. Номера 10, 20 и 30 несли самолеты командиров звеньев. Самолет комэска имел бы номер 01. Правда, этот вариант был отвергнут еще на этапе обсуждения в УВВС (23030).</w:t>
      </w:r>
    </w:p>
    <w:p w14:paraId="348FB478" w14:textId="77777777" w:rsidR="00C90860" w:rsidRPr="00C2525C" w:rsidRDefault="00C90860" w:rsidP="00C2525C">
      <w:pPr>
        <w:spacing w:after="0" w:line="240" w:lineRule="auto"/>
        <w:jc w:val="both"/>
        <w:rPr>
          <w:rFonts w:ascii="Times New Roman" w:hAnsi="Times New Roman" w:cs="Times New Roman"/>
          <w:color w:val="0070C0"/>
          <w:sz w:val="16"/>
          <w:szCs w:val="16"/>
        </w:rPr>
      </w:pPr>
    </w:p>
    <w:p w14:paraId="2E2C448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34E56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F5363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ноября 1926 г. в ОСС разрабатывали новые крылья для Р-1 для с дюралевым каркасом. Их спроектировали три варианта и даже изготовили один лонжерон, но на самолет не устанавливали и в серию не пустили — алюминий был дефицитом, а Р-1 строили много. Другой нереализованной новинкой стало шасси с гидропневматической амортизацией, образцом для которого послужили стойки с английского пассажирского самолета DH.34, приобретенного в одном экземпляре.</w:t>
      </w:r>
    </w:p>
    <w:p w14:paraId="5D2112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Самолеты комплектовались примерно поровну приборами советских и иностранных образцов, причем даже на машинах одной серии набор мог быть иным. Импортировали компасы, термометры воды и масла, указатели скорости, амперметры - в основном из Англии.</w:t>
      </w:r>
    </w:p>
    <w:p w14:paraId="58BDF6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Постепенно повышалось качество советских двигателей. Если в 1925 г. менее трети моторов М-5И проходили заводские испытания без дефектов, то к 1927 г. их количество дошло до трех четвертей. Из массовых дефектов остались только течи масла. А вот качество М-5Б осталось примерно на прежнем уровне. В Ленинграде не торопились внедрять новшества, придуманные москвичами. Это можно понять: «Большевик» был не авиационным, а артиллерийским заводом; производство авиамоторов там вскоре стали сворачивать (11923).</w:t>
      </w:r>
    </w:p>
    <w:p w14:paraId="0AA969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ED9FC74" w14:textId="77777777" w:rsidR="00C75524" w:rsidRPr="00C2525C" w:rsidRDefault="00C75524" w:rsidP="00C2525C">
      <w:pPr>
        <w:spacing w:after="0" w:line="240" w:lineRule="auto"/>
        <w:jc w:val="both"/>
        <w:rPr>
          <w:rFonts w:ascii="Times New Roman" w:hAnsi="Times New Roman" w:cs="Times New Roman"/>
          <w:color w:val="0070C0"/>
          <w:sz w:val="16"/>
          <w:szCs w:val="16"/>
          <w:lang w:eastAsia="ru-RU" w:bidi="ru-RU"/>
        </w:rPr>
      </w:pPr>
      <w:r w:rsidRPr="00C2525C">
        <w:rPr>
          <w:rFonts w:ascii="Times New Roman" w:hAnsi="Times New Roman" w:cs="Times New Roman"/>
          <w:color w:val="0070C0"/>
          <w:sz w:val="16"/>
          <w:szCs w:val="16"/>
          <w:lang w:eastAsia="ru-RU" w:bidi="ru-RU"/>
        </w:rPr>
        <w:t>В ноябре 1926 г. при испытании Р-1 шестой се</w:t>
      </w:r>
      <w:r w:rsidRPr="00C2525C">
        <w:rPr>
          <w:rFonts w:ascii="Times New Roman" w:hAnsi="Times New Roman" w:cs="Times New Roman"/>
          <w:color w:val="0070C0"/>
          <w:sz w:val="16"/>
          <w:szCs w:val="16"/>
          <w:lang w:eastAsia="ru-RU" w:bidi="ru-RU"/>
        </w:rPr>
        <w:softHyphen/>
        <w:t>рии в Таганроге сделали вывод, что «мо</w:t>
      </w:r>
      <w:r w:rsidRPr="00C2525C">
        <w:rPr>
          <w:rFonts w:ascii="Times New Roman" w:hAnsi="Times New Roman" w:cs="Times New Roman"/>
          <w:color w:val="0070C0"/>
          <w:sz w:val="16"/>
          <w:szCs w:val="16"/>
          <w:lang w:eastAsia="ru-RU" w:bidi="ru-RU"/>
        </w:rPr>
        <w:softHyphen/>
        <w:t>торы завода «Икар» сильно сдают на высоте» (20273).</w:t>
      </w:r>
    </w:p>
    <w:p w14:paraId="1BB6CB48" w14:textId="77777777" w:rsidR="00C75524" w:rsidRPr="00C2525C" w:rsidRDefault="00C75524" w:rsidP="00C2525C">
      <w:pPr>
        <w:spacing w:after="0" w:line="240" w:lineRule="auto"/>
        <w:jc w:val="both"/>
        <w:rPr>
          <w:rFonts w:ascii="Times New Roman" w:hAnsi="Times New Roman" w:cs="Times New Roman"/>
          <w:color w:val="0070C0"/>
          <w:sz w:val="16"/>
          <w:szCs w:val="16"/>
        </w:rPr>
      </w:pPr>
    </w:p>
    <w:p w14:paraId="2046F6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был создан авиадвигатель М-11 конструкции А.Д.Швецова выпускавшийся серийно более 30 лет (274).</w:t>
      </w:r>
    </w:p>
    <w:p w14:paraId="5D5818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7B73A9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А.Д.Швецов создал авиадвигатель воздушного охлаждения М-11, серийно выпускавшийся более 30 лет (стоял на По-2) (6395).</w:t>
      </w:r>
    </w:p>
    <w:p w14:paraId="6B4F0D2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2B8F6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Остехбюро стало просить УВВС выделить ему одну машину в Юг-1 в постоянное пользование. Она поступила в апреле 1927 г. (3224,12).</w:t>
      </w:r>
    </w:p>
    <w:p w14:paraId="1CD36C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5FED1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на НОА испытывали один специально закупленный Фоккер C.V с мотором Либерти. Купили два комплекта крыльев, которые соответствовали типам d и e и испытали с обоими как корректировщик и дальний разведчик и лб. Был быстроходнее и скороподъемнее Р-1, но уступали в маневренности на горизонтали. лучше были взлетно-посадочные качества. В отчете записали: "Признать самолет C.V заслуживающим большого внимания. Оставили в НОА для отработки тактики применения двухместных и и испытания оборудования. Прожила в НОА, а потом в НИИ до лета 1933. В конце 20-х участвовала в сравнительных испытаниях с Р-1, Р-3 и Р-5. В декабре 1927 и Стоман предложил переделать под немецкий мотор БМВ 3 с радиатором от Альбатроса, но так и не сделали (3172,19).</w:t>
      </w:r>
    </w:p>
    <w:p w14:paraId="4BC9EB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C6F1B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года одном из своих донесений на имя председателя РВС начальник Авиатреста Урываев с тревогой докладывал: “Мы значительно отстали от Западной Европы. Особенно сильно мы отстали в области моторостроения”. Первые партии авиационных двигателей “Даймлер” были приобретены еще в 1921 году. Они устанавливались на английские самолеты ДХ-4, ДХ-9, ДХ-9а советской постройки. В 1921—1923 гг. также закупались небольшими партиями американские моторы “Либерти”, “СПА”, английские “Сидлей-Пума”, французские “Рон”, “Испано-Сюиза”, “Фиат”, германские “Мерседес”, “Майбах” — всего 239 штук. В 1923—1924 гг. импорт авиационных моторов увеличился более чем в три раза и составил 793 двигателя (Там же. Оп. 1. Д. 205. Л. 12.). В основном это были германские “БМВ”, французские “Рон” и американские “Либерти” (Из 221 приобретенного двигателя “Либерти” 115 были закуплены в Англии, где эти моторы строились по американской лицензии.) (11174).</w:t>
      </w:r>
    </w:p>
    <w:p w14:paraId="6D6FBE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2F064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Н.Н.П. от ГАЗ-1 писал письмо в НК УВВС о том, что закончен ремонт самолета Снайп, представленного УВВС для фигурных полетов и тренировки л ГАЗ-1 и ОСС 1 и что самолет в начале декабря предполагается выпустить в испытания. Порядок испытания - определен. Ввиду отсутствия данных о прочности, но в связи с тем, что эти самолеты использовались в ВВС, просил разрешение на выполнение на нем фигурных полетов (2335,40).</w:t>
      </w:r>
    </w:p>
    <w:p w14:paraId="0B56F4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F7FD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начались переговоры по закупке и Фиат CR.20 и после перерыва они продолжились в марте 1927 (2446,43).</w:t>
      </w:r>
    </w:p>
    <w:p w14:paraId="41CEC2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3F797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началось строительство АНТ-5 (И-4) (514).</w:t>
      </w:r>
    </w:p>
    <w:p w14:paraId="3C7588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4052A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ви А.А.Дзержковский с и Захаровым приступили к созданию дымовой авиабомбы, взяв за основу корпус осколочной бомбы Орановского калибра 10 фнт (7453, 168).</w:t>
      </w:r>
    </w:p>
    <w:p w14:paraId="552BD6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DE3C2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ноября 1926-го полеты на РОМ-1 в Ленинграде проводили без определенной системы, урывками. Д.П.Григорович, почувствовав неладное в проекте, к делам охладел и на испытательные полеты даже не являлся. Когда же в порту образовался лед, Дмитрий Павлович распорядился срочно разобрать самолет, перевезти на санях на Комендантский аэродром, запаковать в ящики и отправить в Севастополь. Сама же организация ОМОС вскоре перебралась в Москву, где все ее сотрудники обосновались на заводе в Филях. Работу над усовершенствованием РОМ-1 продолжили, но результаты облета машины на Черном море оказались неутешительными (5998).</w:t>
      </w:r>
    </w:p>
    <w:p w14:paraId="7597C5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A7F12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ноября 1926 в Севастополе полеты на РОМ-1 производил С.Рыбальчук. Всего совершено 84 полета (5998).</w:t>
      </w:r>
    </w:p>
    <w:p w14:paraId="580192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F5A2E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ноябре 1926 г. при испытании Р-1 6-й серии в Таганроге сделали вывод, что «моторы завода «Икар» сильно сдают на высоте». Вообще ленинградские двигатели поначалу считались более надежными, чем московские. Именно М-5Б поставили в апреле 1925 г. на самолеты, участвовавшие в перелете в Пекин и Токио. У М-5И выпуска 1925-26 годов фиксировались течи воды из рубашек, выбивание масла, отказы карбюраторов. У М-5Б было примерно то же самое плюс прогар поршней, но </w:t>
      </w:r>
      <w:r w:rsidRPr="00C2525C">
        <w:rPr>
          <w:rFonts w:ascii="Times New Roman" w:hAnsi="Times New Roman" w:cs="Times New Roman"/>
          <w:color w:val="002060"/>
          <w:sz w:val="16"/>
          <w:szCs w:val="16"/>
        </w:rPr>
        <w:lastRenderedPageBreak/>
        <w:t>реже. Московские моторы в среднем работали до первой переборки 50 часов, ленинградские - 55-60, но встречались М-5Б, отработавшие без поломок более 100 часов (11923).</w:t>
      </w:r>
    </w:p>
    <w:p w14:paraId="51C6BB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00F08B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г. на «Большевике» приступили к разработке мощного двигателя воздушного охлаждения. Проект двигателя мощностью 700 л.с. (степень сжатия 6,5, вес 490 кг), выполненный на заводе «Большевик» в ноябре 1926 г. — октябре 1927 г. в ответ на задание М-27. Проект трижды рассматривался в УВВС и «в общем, признан подходящим». Изготавливался в одном экземпляре в октя</w:t>
      </w:r>
      <w:r w:rsidRPr="00C2525C">
        <w:rPr>
          <w:rFonts w:ascii="Times New Roman" w:hAnsi="Times New Roman" w:cs="Times New Roman"/>
          <w:color w:val="002060"/>
          <w:sz w:val="16"/>
          <w:szCs w:val="16"/>
        </w:rPr>
        <w:softHyphen/>
        <w:t>бре 1927 г. — феврале 1928 г., но был сделан лишь примерно наполови</w:t>
      </w:r>
      <w:r w:rsidRPr="00C2525C">
        <w:rPr>
          <w:rFonts w:ascii="Times New Roman" w:hAnsi="Times New Roman" w:cs="Times New Roman"/>
          <w:color w:val="002060"/>
          <w:sz w:val="16"/>
          <w:szCs w:val="16"/>
        </w:rPr>
        <w:softHyphen/>
        <w:t>ну. Во второй половине 1928 г. работу приостановили из-за сокращения финансирования, окончательно мотор был исключен из плана 3 января 1929 г. (11852).</w:t>
      </w:r>
    </w:p>
    <w:p w14:paraId="6BCE79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B19CF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г. на заводе «Икар» инженером И.И. Виноградовым был разработан первый отечественный проект турбонагнетателя для М-5. Но он так и остался на бумаге; сомнительно, чтобы советская промышленность в те годы могла изготовить подобное устройство. Первый образец пришел к нам из-за границы. В 1935 г. в НИИ ВВС на одну машину установили купленный в США турбокомпрессор «Дженерал электрик». Нагнетатель предназначался для «Либерти» и подогнать его к М-5 не составило особой проблемы. В этой работе участвовали сотрудники НИИ ВВС и ЦИАМ, руководил ей военный инженер Павлючук.</w:t>
      </w:r>
    </w:p>
    <w:p w14:paraId="583EBF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Турбонагнетатель прикрепили к подмоторной раме. Обшивку фюзеляжа у выхлопных патрубков прикрыли стальным листом с асбестовой прокладкой. Пришлось также внести изменения в капотирование. Вес мотоустановки увеличился на 60 кг.</w:t>
      </w:r>
    </w:p>
    <w:p w14:paraId="7A4A7E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Первый полет Р-1 с турбонаддувом состоялся 23 июля 1935 г. Пилотировал машину летчик Каверин, а в кабине летнаба сидел Павлючук. После посадки пилот выключил зажигание, но двигатель не остановился. Попробовали включить зажигание вновь — начался пожар в нагнетателе; но когда Каверин прибавил обороты, огонь потух.</w:t>
      </w:r>
    </w:p>
    <w:p w14:paraId="16E777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дальнейших полетах таких неприятностей уже не встретили. Выявили только чрезмерный выброс масла из пошипников турбокомпрессора. Всего до 21 октября летчики Каверин, Уроничев и Долгов совершили 17 полетов с различными летнабами. Опыт знакомства с американским устройством позже использовали при разработке первых отечественных турбонагнетателей (11923).</w:t>
      </w:r>
    </w:p>
    <w:p w14:paraId="48EA7F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7278802" w14:textId="77777777" w:rsidR="00CB1C03" w:rsidRPr="00C2525C" w:rsidRDefault="00CB1C0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года был первый заказ на «Юпитеры», а через 7 месяцев пер</w:t>
      </w:r>
      <w:r w:rsidRPr="00C2525C">
        <w:rPr>
          <w:rFonts w:ascii="Times New Roman" w:hAnsi="Times New Roman" w:cs="Times New Roman"/>
          <w:color w:val="002060"/>
          <w:sz w:val="16"/>
          <w:szCs w:val="16"/>
        </w:rPr>
        <w:softHyphen/>
        <w:t>вая партия была доставлена в Москву. После заключения в 1928 году договора о лицензи</w:t>
      </w:r>
      <w:r w:rsidRPr="00C2525C">
        <w:rPr>
          <w:rFonts w:ascii="Times New Roman" w:hAnsi="Times New Roman" w:cs="Times New Roman"/>
          <w:color w:val="002060"/>
          <w:sz w:val="16"/>
          <w:szCs w:val="16"/>
        </w:rPr>
        <w:softHyphen/>
        <w:t>онном строительстве эти двигатели под обо</w:t>
      </w:r>
      <w:r w:rsidRPr="00C2525C">
        <w:rPr>
          <w:rFonts w:ascii="Times New Roman" w:hAnsi="Times New Roman" w:cs="Times New Roman"/>
          <w:color w:val="002060"/>
          <w:sz w:val="16"/>
          <w:szCs w:val="16"/>
        </w:rPr>
        <w:softHyphen/>
        <w:t>значением М-22 мощностью 480 л.с. строи</w:t>
      </w:r>
      <w:r w:rsidRPr="00C2525C">
        <w:rPr>
          <w:rFonts w:ascii="Times New Roman" w:hAnsi="Times New Roman" w:cs="Times New Roman"/>
          <w:color w:val="002060"/>
          <w:sz w:val="16"/>
          <w:szCs w:val="16"/>
        </w:rPr>
        <w:softHyphen/>
        <w:t>лись на моторном заводе №29 в Запорожье включительно по 1936 год (тогда изготовили последние 100-105 таких двигателей) (12295).</w:t>
      </w:r>
    </w:p>
    <w:p w14:paraId="7299A7E3" w14:textId="77777777" w:rsidR="00CB1C03" w:rsidRPr="00C2525C" w:rsidRDefault="00CB1C03" w:rsidP="00C2525C">
      <w:pPr>
        <w:spacing w:after="0" w:line="240" w:lineRule="auto"/>
        <w:jc w:val="both"/>
        <w:rPr>
          <w:rFonts w:ascii="Times New Roman" w:hAnsi="Times New Roman" w:cs="Times New Roman"/>
          <w:color w:val="002060"/>
          <w:sz w:val="16"/>
          <w:szCs w:val="16"/>
        </w:rPr>
      </w:pPr>
    </w:p>
    <w:p w14:paraId="0BCAB6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г. военинженер А.А.Дзержкович совместно с инженером Захаровым приступили к созданию дымовой авиабомбы. За основу они взяли корпус химического боеприпаса “собственной конструкции” калибром 8 кг. А если точнее, то - осколочной авиабомбы Орановского калибром 10 фнт (массой 20 фнт).</w:t>
      </w:r>
    </w:p>
    <w:p w14:paraId="7ACD58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Дымовые авиабомбы проектировались сразу в двух вариантах - со снаряжением, создающим интенсивную дымовую завесу в течение короткого времени (ослепляющую) и создающим дымовую завесу на длительное время (маскирующую). Оба варианта создали в весьма короткие сроки и в конце 1926 г. испытали снаряженными хлорным оловом (20 шт.) и твердым серным андигридом (18 шт.). Снаряжали боеприпасы на Богородском снаряжательном заводе. По результатам испытаний их доработали и спустя некоторое время под наименованием АД-10 приняли на вооружение (7453).</w:t>
      </w:r>
    </w:p>
    <w:p w14:paraId="32D330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B0A64F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8CF83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E0F4DB2" w14:textId="77777777" w:rsidR="00C75524" w:rsidRPr="00C2525C" w:rsidRDefault="00C75524"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66" w:name="_Hlk90998098"/>
      <w:r w:rsidRPr="00C2525C">
        <w:rPr>
          <w:rFonts w:ascii="Times New Roman" w:eastAsia="Times New Roman" w:hAnsi="Times New Roman" w:cs="Times New Roman"/>
          <w:color w:val="0070C0"/>
          <w:sz w:val="16"/>
          <w:szCs w:val="16"/>
          <w:lang w:eastAsia="ru-RU"/>
        </w:rPr>
        <w:t xml:space="preserve">В ноябре 1926 г. Политбюро утвердило ассигнования "на армию и военную промышленность" в 1926/27 хозяйственном году в размере примерно 700 млн рублей. Сокращение бюджетной заявки было произведено в основном за счет планировавшегося военными развертывания мобилизационных приготовлений. Протесты НКВМ и Штаба РККА не увенчались успехом. В итоге доля НКВМ в расходах общесоюзного бюджета уменьшилась по сравнению с предыдущим годом с 15% до 13% (См.: </w:t>
      </w:r>
      <w:r w:rsidRPr="00C2525C">
        <w:rPr>
          <w:rFonts w:ascii="Times New Roman" w:eastAsia="Times New Roman" w:hAnsi="Times New Roman" w:cs="Times New Roman"/>
          <w:color w:val="0070C0"/>
          <w:sz w:val="16"/>
          <w:szCs w:val="16"/>
          <w:lang w:val="en-US" w:eastAsia="ru-RU"/>
        </w:rPr>
        <w:t>Stone</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D</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Op</w:t>
      </w:r>
      <w:r w:rsidRPr="00C2525C">
        <w:rPr>
          <w:rFonts w:ascii="Times New Roman" w:eastAsia="Times New Roman" w:hAnsi="Times New Roman" w:cs="Times New Roman"/>
          <w:color w:val="0070C0"/>
          <w:sz w:val="16"/>
          <w:szCs w:val="16"/>
          <w:lang w:eastAsia="ru-RU"/>
        </w:rPr>
        <w:t xml:space="preserve">. </w:t>
      </w:r>
      <w:r w:rsidRPr="00C2525C">
        <w:rPr>
          <w:rFonts w:ascii="Times New Roman" w:eastAsia="Times New Roman" w:hAnsi="Times New Roman" w:cs="Times New Roman"/>
          <w:color w:val="0070C0"/>
          <w:sz w:val="16"/>
          <w:szCs w:val="16"/>
          <w:lang w:val="en-US" w:eastAsia="ru-RU"/>
        </w:rPr>
        <w:t>cit</w:t>
      </w:r>
      <w:r w:rsidRPr="00C2525C">
        <w:rPr>
          <w:rFonts w:ascii="Times New Roman" w:eastAsia="Times New Roman" w:hAnsi="Times New Roman" w:cs="Times New Roman"/>
          <w:color w:val="0070C0"/>
          <w:sz w:val="16"/>
          <w:szCs w:val="16"/>
          <w:lang w:eastAsia="ru-RU"/>
        </w:rPr>
        <w:t>. P. 22-24, 217. С учетом неоднократных пересмотров бюджета НКВМ реальные ассигнования в 1925/26 г. составили 693 млн руб. - больше, чем запрашивал Фрунзе в марте 1925 г. (656 млн руб.). "В 1924 г. троцкисты, находившиеся в аппарате Наркомфина (вероятно, парком Сокольников), предложили сократить численность Красной Армии до 450 тыс. человек" (Берхин И. Б. Указ. соч. С. 172).) (22725).</w:t>
      </w:r>
    </w:p>
    <w:bookmarkEnd w:id="66"/>
    <w:p w14:paraId="6C2482DF" w14:textId="77777777" w:rsidR="00C75524" w:rsidRPr="00C2525C" w:rsidRDefault="00C75524" w:rsidP="00C2525C">
      <w:pPr>
        <w:spacing w:after="0" w:line="240" w:lineRule="auto"/>
        <w:jc w:val="both"/>
        <w:rPr>
          <w:rFonts w:ascii="Times New Roman" w:hAnsi="Times New Roman" w:cs="Times New Roman"/>
          <w:color w:val="0070C0"/>
          <w:sz w:val="16"/>
          <w:szCs w:val="16"/>
        </w:rPr>
      </w:pPr>
    </w:p>
    <w:p w14:paraId="1BEF4C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 ноябрю 1926 года ВСНХ разработал ориентировочный пятилетний план развития Сибири, согласно которому в Кузбассе предусматривалось строительство завода годовой мощностью в 330 тыс. тонн чугуна. В ходе согласований внутри комиссии Гипромеза в июле 1927 года под будущий завод была выбрана т.н. “Горбуновская площадка”, находившаяся неподалеку от Прокопьевской шахты, реки Томь и железной дороги. В том же году Совет Труда и Обороны предложил ВСНХ СССР не позднее 1928 года приступить к сооружению производственных цехов Тельбесского завода. Однако из-за отсутствия проекта, который только в августе 1927 года дали на разработку иностранному проектировщику, начало строительства было отложено на год. По решению Президиума ВСНХ от 22 марта 1928 года был создан Тельбесстрой, на который возлагалось сооружение металлургического завода, угольных рудников в Осинниках и Араличевских железных рудников в Горной Шории (11539). </w:t>
      </w:r>
    </w:p>
    <w:p w14:paraId="46584E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4C6AFCD" w14:textId="77777777" w:rsidR="001F3D0F" w:rsidRPr="00C2525C" w:rsidRDefault="001F3D0F"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 xml:space="preserve">В </w:t>
      </w:r>
      <w:bookmarkStart w:id="67" w:name="YANDEX_3"/>
      <w:bookmarkEnd w:id="67"/>
      <w:r w:rsidRPr="00C2525C">
        <w:rPr>
          <w:rFonts w:ascii="Times New Roman" w:eastAsia="Times New Roman" w:hAnsi="Times New Roman" w:cs="Times New Roman"/>
          <w:color w:val="002060"/>
          <w:sz w:val="16"/>
          <w:szCs w:val="16"/>
          <w:lang w:eastAsia="ru-RU"/>
        </w:rPr>
        <w:t xml:space="preserve"> ноябре  </w:t>
      </w:r>
      <w:bookmarkStart w:id="68" w:name="YANDEX_4"/>
      <w:bookmarkEnd w:id="68"/>
      <w:r w:rsidRPr="00C2525C">
        <w:rPr>
          <w:rFonts w:ascii="Times New Roman" w:eastAsia="Times New Roman" w:hAnsi="Times New Roman" w:cs="Times New Roman"/>
          <w:color w:val="002060"/>
          <w:sz w:val="16"/>
          <w:szCs w:val="16"/>
          <w:lang w:eastAsia="ru-RU"/>
        </w:rPr>
        <w:t xml:space="preserve"> 1926  года Тулгубисполком присвоил </w:t>
      </w:r>
      <w:bookmarkStart w:id="69" w:name="YANDEX_5"/>
      <w:bookmarkEnd w:id="69"/>
      <w:r w:rsidRPr="00C2525C">
        <w:rPr>
          <w:rFonts w:ascii="Times New Roman" w:eastAsia="Times New Roman" w:hAnsi="Times New Roman" w:cs="Times New Roman"/>
          <w:color w:val="002060"/>
          <w:sz w:val="16"/>
          <w:szCs w:val="16"/>
          <w:lang w:eastAsia="ru-RU"/>
        </w:rPr>
        <w:t> Судаковскому заводу </w:t>
      </w:r>
      <w:bookmarkStart w:id="70" w:name="YANDEX_LAST"/>
      <w:bookmarkEnd w:id="70"/>
      <w:r w:rsidRPr="00C2525C">
        <w:rPr>
          <w:rFonts w:ascii="Times New Roman" w:eastAsia="Times New Roman" w:hAnsi="Times New Roman" w:cs="Times New Roman"/>
          <w:color w:val="002060"/>
          <w:sz w:val="16"/>
          <w:szCs w:val="16"/>
          <w:lang w:eastAsia="ru-RU"/>
        </w:rPr>
        <w:t xml:space="preserve"> наименование «Косогорский металлургический завод им. Ф.Э. Дзержинского».</w:t>
      </w:r>
    </w:p>
    <w:p w14:paraId="15532863" w14:textId="77777777" w:rsidR="001F3D0F" w:rsidRPr="00C2525C" w:rsidRDefault="001F3D0F"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В начале 1930 года правительство вынесло решение о развитии КМЗ, так как Косая Гора давала фосфатный чугун (до 0,7% фосфора), пригодный для изготовления труб. В декабре началось строительство ДП№3, реконструировалось остальное производство.</w:t>
      </w:r>
    </w:p>
    <w:p w14:paraId="32411A6F" w14:textId="77777777" w:rsidR="001F3D0F" w:rsidRPr="00C2525C" w:rsidRDefault="001F3D0F"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27 ноября 1932 года в СССР задута 100-я по счету и 10-я по мощности косогорская доменная печь №3 объемом 697 кубометров. Мощность доменного цеха возросла в 4 раза, выпуск чугуна увеличился с 59 тысяч тонн (в 1927 году) до 159 тысяч тонн (в 1933). В то время 40% чугуна промышленность Москвы получала от КМЗ.</w:t>
      </w:r>
    </w:p>
    <w:p w14:paraId="069FDE35" w14:textId="77777777" w:rsidR="001F3D0F" w:rsidRPr="00C2525C" w:rsidRDefault="001F3D0F"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Война быстро докатилась до Тулы. В октябре 1941 года КМЗ был эвакуирован в уральский город Лысьва. 29 октября танки Гудериана вошли в поселок Косая Гора, но не надолго – 14 декабря поселок был освобожден. Завод лежал в руинах.</w:t>
      </w:r>
    </w:p>
    <w:p w14:paraId="3E1C4E7A" w14:textId="77777777" w:rsidR="001F3D0F" w:rsidRPr="00C2525C" w:rsidRDefault="001F3D0F" w:rsidP="00C2525C">
      <w:pPr>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Восстановление предприятия не откладывали в долгий ящик – оно началось уже в январе 1942 года. 8 марта запущена первая домна. В октябре затеплилась третья. Через год - вторая. ДП№1, ДП№2 объемами по 365 кубометров выплавляли ферромарганец, ДП№3 (700 кубометров) выплавляла литейный чугун. Послевоенный план технического восстановления был исполнен, производство чугуна возросло втрое (17163).</w:t>
      </w:r>
    </w:p>
    <w:p w14:paraId="5EFB7323" w14:textId="77777777" w:rsidR="001F3D0F" w:rsidRPr="00C2525C" w:rsidRDefault="001F3D0F" w:rsidP="00C2525C">
      <w:pPr>
        <w:autoSpaceDE w:val="0"/>
        <w:autoSpaceDN w:val="0"/>
        <w:adjustRightInd w:val="0"/>
        <w:spacing w:after="0" w:line="240" w:lineRule="auto"/>
        <w:jc w:val="both"/>
        <w:rPr>
          <w:rFonts w:ascii="Times New Roman" w:hAnsi="Times New Roman" w:cs="Times New Roman"/>
          <w:color w:val="002060"/>
          <w:sz w:val="16"/>
          <w:szCs w:val="16"/>
        </w:rPr>
      </w:pPr>
    </w:p>
    <w:p w14:paraId="6F7CF73B" w14:textId="77777777" w:rsidR="00456C18" w:rsidRPr="00C2525C" w:rsidRDefault="00456C1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года, убедившись, что «юнкерс» пригоден в качестве торпедоносца, Остехбюро стало просить УВВС выделить ему одну машину в постоянное пользование. Она поступила в апреле 1927 года В 1929 года у ОТБ имелись уже два ЮГ-1 (еще один самолет добавили из третьего заказа), предоставленных в «безвозмездную аренду».</w:t>
      </w:r>
    </w:p>
    <w:p w14:paraId="28257365" w14:textId="77777777" w:rsidR="00456C18" w:rsidRPr="00C2525C" w:rsidRDefault="00456C1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них испытывали мины ВОМИЗА-100 и торпеды ВВС-12. Исходно ЮГ-1 оснащались миносбрасывателями немецкого образца, но немецких авиамин не закупили. ОТБ разработало конструкцию т. н. «моста» — унифицированной подвески для мин и торпед. Чертежи моста (в то время его еще называли «площадкой») согласовывались с заводом в Филях. Испытания торпед ВВС-12 велись на Копенском озере. Мины сбрасывали в Финском заливе. Для использования этих перспективных видов оружия создавалась специальная авиачасть (15479).</w:t>
      </w:r>
    </w:p>
    <w:p w14:paraId="3FC89EF7" w14:textId="77777777" w:rsidR="00456C18" w:rsidRPr="00C2525C" w:rsidRDefault="00456C18" w:rsidP="00C2525C">
      <w:pPr>
        <w:spacing w:after="0" w:line="240" w:lineRule="auto"/>
        <w:jc w:val="both"/>
        <w:rPr>
          <w:rFonts w:ascii="Times New Roman" w:hAnsi="Times New Roman" w:cs="Times New Roman"/>
          <w:color w:val="002060"/>
          <w:sz w:val="16"/>
          <w:szCs w:val="16"/>
        </w:rPr>
      </w:pPr>
    </w:p>
    <w:p w14:paraId="0E8749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СТО утвердил программу кораблестроения СССР на 1926-1932 гг. и в ней предполагалась постройка 36 торпедных катеров АНТ (1185,16).</w:t>
      </w:r>
    </w:p>
    <w:p w14:paraId="770FA0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D7A6A4F" w14:textId="77777777" w:rsidR="00EF0B51" w:rsidRPr="00C2525C" w:rsidRDefault="00EF0B51" w:rsidP="00C2525C">
      <w:pPr>
        <w:pStyle w:val="a8"/>
        <w:jc w:val="both"/>
        <w:rPr>
          <w:rFonts w:ascii="Times New Roman" w:hAnsi="Times New Roman" w:cs="Times New Roman"/>
          <w:color w:val="002060"/>
        </w:rPr>
      </w:pPr>
      <w:r w:rsidRPr="00C2525C">
        <w:rPr>
          <w:rFonts w:ascii="Times New Roman" w:hAnsi="Times New Roman" w:cs="Times New Roman"/>
          <w:color w:val="002060"/>
        </w:rPr>
        <w:t>В ноябре 1926 г. был утвержден появившийся в марте 1925 г. пятилетний план усиления флота. План рассматривался в двух вариантах: ориентировочном и максимальном. Под влиянием сухопутного «лобби» была принята сокращенная (на 50%) программа нового судостроения и модернизации флота, в которую включалась задача обеспечить флот подводными лодками. План ограничивался задачей иметь перевес в морских силах только над «лимитрофами», т. е. Польшей, Румынией, Литвой, Латвией, Эстонией, Финляндией, т. е. государствами, возникшими из территорий бывшей Российской империи (18388).</w:t>
      </w:r>
    </w:p>
    <w:p w14:paraId="4C4D1CA9" w14:textId="77777777" w:rsidR="00EF0B51" w:rsidRPr="00C2525C" w:rsidRDefault="00EF0B51" w:rsidP="00C2525C">
      <w:pPr>
        <w:pStyle w:val="a8"/>
        <w:jc w:val="both"/>
        <w:rPr>
          <w:rFonts w:ascii="Times New Roman" w:hAnsi="Times New Roman" w:cs="Times New Roman"/>
          <w:color w:val="002060"/>
        </w:rPr>
      </w:pPr>
    </w:p>
    <w:p w14:paraId="45514F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До ноября 1926 года утвержденной программы военного судостроения, а также с целью сохранения судостроительной промышленностью богатого отечественного опыта на этих заводах временно были размещены заказы строитель­ства судов торгового флота. Однако из-за несоответствия производственных мощно­стей отрасли новым требованиям судостроительной технологии и в связи с большой степенью физического износа основных фондов все эти заводы и верфи нуждались в техническом перевооружении и реконструкции. Мероприятия по реконструкции предусматривали ремонт и реконструкцию стапелей, обновление прессового оборудования, замену устаревшего оборудования корпусных цехов новым, более производительным электрифицированным, переоснащение металлообрабатывающих, сборочных и заго­товительных производств. После национализации предприятий судостроительной промышленности в СССР начала складываться новая система государственного управления ею. В середине 1920-х годов в системе ВСНХ был организован Государственный судостроительный трест (Судотрест), правление которого находилось в Ленинграде. В его состав входи­ли судостроительные заводы: Балтийский, им. А.Марти, Северная судостроительная верфь и другие, а также Центральное бюро по морскому судостроению (ЦБМС). В состав Южного судостроительного треста (ЮСТ), правление которого находи­лось </w:t>
      </w:r>
      <w:r w:rsidRPr="00C2525C">
        <w:rPr>
          <w:rFonts w:ascii="Times New Roman" w:hAnsi="Times New Roman" w:cs="Times New Roman"/>
          <w:color w:val="002060"/>
          <w:sz w:val="16"/>
          <w:szCs w:val="16"/>
        </w:rPr>
        <w:lastRenderedPageBreak/>
        <w:t>в Харькове (до 1934 года — столица Украины), входили николаевские заводы (Руссуд, им. А.Марти), одесский Судоремонтный завод им. А.Марти, Севастопольский морской завод (Севморзавод), а также владивостокский Дальзавод (11866).</w:t>
      </w:r>
    </w:p>
    <w:p w14:paraId="5B6655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FDD8D16" w14:textId="77777777" w:rsidR="00EF0B51" w:rsidRPr="00C2525C" w:rsidRDefault="00EF0B51"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717A6F9D" w14:textId="77777777" w:rsidR="00EF0B51" w:rsidRPr="00C2525C" w:rsidRDefault="00EF0B51"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118C629" w14:textId="77777777" w:rsidR="00EF0B51" w:rsidRPr="00C2525C" w:rsidRDefault="00EF0B51" w:rsidP="00C2525C">
      <w:pPr>
        <w:pStyle w:val="a8"/>
        <w:jc w:val="both"/>
        <w:rPr>
          <w:rFonts w:ascii="Times New Roman" w:hAnsi="Times New Roman" w:cs="Times New Roman"/>
          <w:color w:val="002060"/>
        </w:rPr>
      </w:pPr>
      <w:r w:rsidRPr="00C2525C">
        <w:rPr>
          <w:rFonts w:ascii="Times New Roman" w:hAnsi="Times New Roman" w:cs="Times New Roman"/>
          <w:color w:val="002060"/>
        </w:rPr>
        <w:t>С ноября 1926 г. в соответствии с Постановлением РВС СССР в ВВС стала вводиться новая организация тыла. Подразделения тыла изымались из состава эскадрилий и отрядов и на их основе создавались авиапарки, предназначенные для материально-технического обеспечения летных частей. На авиапарки возлагались задачи по снабжению авиабригад, эскадрилий и отрядов, по ремонту авиаимущества, подготовке, содержанию и охране аэродромов. Парк включал техническую и хозяйственную службу, аэродром, полигон, мастерскую и другие подразделения. В зависимости от объема работы по обслуживанию боевых авиачастей и соединений имелись авиапарки трех разрядов (19566).</w:t>
      </w:r>
    </w:p>
    <w:p w14:paraId="2E76CA91" w14:textId="77777777" w:rsidR="00EF0B51" w:rsidRPr="00C2525C" w:rsidRDefault="00EF0B51" w:rsidP="00C2525C">
      <w:pPr>
        <w:pStyle w:val="a8"/>
        <w:jc w:val="both"/>
        <w:rPr>
          <w:rFonts w:ascii="Times New Roman" w:hAnsi="Times New Roman" w:cs="Times New Roman"/>
          <w:color w:val="002060"/>
        </w:rPr>
      </w:pPr>
    </w:p>
    <w:p w14:paraId="1E45F4F2" w14:textId="77777777" w:rsidR="00EF0B51" w:rsidRPr="00C2525C" w:rsidRDefault="00EF0B51" w:rsidP="00C2525C">
      <w:pPr>
        <w:pStyle w:val="a8"/>
        <w:jc w:val="both"/>
        <w:rPr>
          <w:rFonts w:ascii="Times New Roman" w:hAnsi="Times New Roman" w:cs="Times New Roman"/>
          <w:color w:val="002060"/>
        </w:rPr>
      </w:pPr>
      <w:r w:rsidRPr="00C2525C">
        <w:rPr>
          <w:rFonts w:ascii="Times New Roman" w:hAnsi="Times New Roman" w:cs="Times New Roman"/>
          <w:color w:val="002060"/>
        </w:rPr>
        <w:t>В ноябре 1926 г. при УВВС РККА состоялось совещание командного и политического состава ВВС. На совещании были подведены итоги летней учебы и намечен план предстоящего зимнего периода боевой учебы ВВС РККА. Доклад «О политико-моральном состоянии» сделал заместитель начальника ВВС РККА Я.И. Алкснис. В нем было высказано много критического материала о состоянии дисциплины в строевых частях ВВС. Затем, как писал «Вестник воздушного флота», «очень горячему и деловому обсуждению подверглись доклады об учебе в частях ВВС, сделанные начальниками ВВС округов и морей и пом. начальника 1-го Управления ВВС тов. Григорьевым». Однако следующий вопрос повестки дня этого совещания заслуживает нашего особого внимания в контексте исследования организационного строительства КВФ. Дело в том, что П.И. Баранов решил реорганизовать авиационную печать. И снова докладчиком выступил А.Л. Григорьев, который «доложил Совещанию о значении и роли печати в обществе буржуазном и советском и особом значении ее в деле воспитания и подготовки Красной армии». Содокладчиками были Карин (Авиаиздательство), Бобров («Красная Звезда») и Бузанов (Авиационный подотдел «Красной Звезды»). Резолюция по печати в отношении «Вестника воздушного флота» и Авиаиздательства была составлена, однако, не в развитие докладов А.Л. Григорьева и содокладчиков. Достаточно привести ее первый пункт: «1) Обязать Редотдел Авиаиздательства при разборе Редколлегией материала по каждому очередному номеру «Вестника воздушного флота» докладывать о всех полученных с мест статьях и заметках …». Это означало, что «Вестник воздушного флота» впредь будет находиться под контролем руководства ВВС. И действительно, менее чем через месяц, в январе 1927 г., заместитель Начальника ВВС Я.И. Алкснис по совместительству возглавил редколлегию «Вестника воздушного флота» (19566).</w:t>
      </w:r>
    </w:p>
    <w:p w14:paraId="7CD2A5D7" w14:textId="77777777" w:rsidR="00EF0B51" w:rsidRPr="00C2525C" w:rsidRDefault="00EF0B51" w:rsidP="00C2525C">
      <w:pPr>
        <w:pStyle w:val="a8"/>
        <w:jc w:val="both"/>
        <w:rPr>
          <w:rFonts w:ascii="Times New Roman" w:hAnsi="Times New Roman" w:cs="Times New Roman"/>
          <w:color w:val="002060"/>
        </w:rPr>
      </w:pPr>
    </w:p>
    <w:p w14:paraId="0104F62B" w14:textId="77777777" w:rsidR="00517DB5" w:rsidRPr="00C2525C" w:rsidRDefault="00517DB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ноябре 1926 г. при Управлении ВВС РККА состоялось совещание командного и политического состава ВВС. На совещании были подведены итоги летней учебы и намечен план предстоящего зимнего периода боевой учебы военной авиации. Доклад «О политико-моральном состоянии» сделал заместитель начальника ВВС РККА Я.И. Алкснис. В нем было высказано много критических замечаний о состоянии дисциплины в ВВС РККА. Затем, как писал «Вестник воздушного флота», «очень горячему и деловому обсуждению подверглись доклады об учебе в частях ВВС, сделанные начальниками ВВС округов и морей и пом[ощником] начальника 1-го Управления ВВС тов. Григорьевым» [1, с. 40–41]. Однако третий вопрос повестки дня этого совещания «об авиационной печати» заслуживает в контексте сворачивания дискуссии о стратегии строительства военной авиации особого внимания. На совещании неожиданно для многих присутствующих было сделано предложение о реорганизации авиационной печати. Названия докладов и их содержание были совсем о другой стороне работы авиационных изданий. Главным докладчиком и по этому вопросу выступал тот же неутомимый А.Л. Григорьев, который «доложил Совещанию о значении и роли печати в обществе буржуазном и советском и особом значении ее в деле воспитания и подготовки Красной армии» [1, с. 40–41]. Содокладчиками выступили Карин (Авиаиздательство), Бобров («Красная Звезда») и Бузанов (Авиационный подотдел «Красной Звезды»). Резолюция по печати в отношении «Вестника воздушного флота» и Авиаиздательства была подготовлена заранее и совсем не в развитие доклада А.Л. Григорьева и его содокладчиков. Она начиналась в приказном тоне следующими словами: «1) Обязать Редотдел Авиаиздательства при разборе Редколлегией материала по каждому очередному номеру «Вестника воздушного флота» докладывать о всех полученных с мест статьях и заметках…». Это означало, что «Вестник воздушного флота» впредь будет находиться под контролем руководства ВВС. И в самом деле, менее чем через месяц, в январе 1927 г., заместитель начальника ВВС РККА Я.И. Алкснис по совместительству с основной работой возглавил редколлегию «Вестника воздушного флота» [1, с. 57]. Имелись в резолюции и другие важные выводы о месте авиационной печати в организме Военных Воздушных сил. Второй шаг в направлении превращения этого журнала де факто в печатный орган Управления ВВС РККА (де юре он уже давно им стал) был сделан через уменьшение числа постоянных корреспондентов журнала, а именно: с № 5 «Вестника воздушного флота» 1927 г. на оборотной стороне его обложки уже не были напечатаны фамилии 19 активных авторов: А.В. Сергеева, М.П. Строева, Н.А. Яцука и др., которыми они числились еще со времени гражданской войны. Приоритет в печатании своих статей получили сотрудники Управления ВВС и дотоле неизвестные авторы из строевых авиачастей и авиашкол. Дискуссионные статьи уже не печатались, за исключением тех редких из них, которые были одобрены новой редколлегией «Вестника воздушного флота», а по сути, – командованием ВВС РККА. Новое предназначение «Вестника воздушного флота», возглавлявшегося Я.И. Алкснисом, как рупора Управления ВВС становится понятным, если прочитать следующие слова Алксниса в 12-м номере этого журнала за 1927 г.: «Наше Управление [Военных Воздушных сил – С.Е.] является центром, куда стекаются все мысли, возникающие на периферии, материал по подчас не проверенным идеям, здесь он переваривается и приобретает конкретные формы. Таким образом, в нашем Управлении, как нигде, имеются большие возможности для научной работы» [2, с. 39]. Нетрудно сделать вывод из этих слов, что «материал по … непроверенным идеям» стал подвергаться цензуре со стороны новой редколлегии журнала. Содержание статей могло теперь изменяться и приобретать новые «формы». Также изменялось содержание печати и других изданий. С начала 1927 г. в «Вестнике воздушного флота», в книгах «Авиаиздательства» и авиационном отделе газеты «Красная звезда» уже не затрагивались «глобальные» проблемы строительства советской военной авиации, так как все претендующие на издание работы просматривались в Управлении ВВС, а оно считало, что к 1927 г. реформа организационной структуры ВВС РККА в основном завершена, и главная задача заключается в выполнении плана развития ВВС «1200» – иметь 1200 боевых самолетов к 1928 г. Таким образом, дискуссия в печати между «старой» и «новой» управленческой элитой ВВС была завершена в пользу последней.</w:t>
      </w:r>
    </w:p>
    <w:p w14:paraId="36648F03" w14:textId="77777777" w:rsidR="00517DB5" w:rsidRPr="00C2525C" w:rsidRDefault="00517DB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Исследование теорий А.В. Сергеева и В.В. Хрипина (он выступал основным критиком публикаций «бывших») показывает, что основное (но принципиальное) различие между ними было только в определении сроков становления Военных Воздушных сил в качестве вида Вооруженных сил Республики. А.В. Сергеев считал, что это произойдет одновременно с подъемом всей промышленности и электрификацией страны в отдаленном будущем и потому надо (по Сергееву) строить небольшой, но качественный воздушный флот. В.В. Хрипин, отражая мнение нового руководства ВВС, утверждал, что темпы развития ВВС, обозначившиеся уже в середине двадцатых годов как самые высокие в мире, позволят Красному Воздушному флоту весьма скоро сравняться с воздушными флотами потенциальных противников и даже превзойти их (21250).</w:t>
      </w:r>
    </w:p>
    <w:p w14:paraId="4ACF3331" w14:textId="77777777" w:rsidR="00517DB5" w:rsidRPr="00C2525C" w:rsidRDefault="00517DB5" w:rsidP="00C2525C">
      <w:pPr>
        <w:spacing w:after="0" w:line="240" w:lineRule="auto"/>
        <w:jc w:val="both"/>
        <w:rPr>
          <w:rFonts w:ascii="Times New Roman" w:hAnsi="Times New Roman" w:cs="Times New Roman"/>
          <w:color w:val="0070C0"/>
          <w:sz w:val="16"/>
          <w:szCs w:val="16"/>
        </w:rPr>
      </w:pPr>
    </w:p>
    <w:p w14:paraId="585125C7" w14:textId="77777777" w:rsidR="00BC6CCC" w:rsidRPr="00C2525C" w:rsidRDefault="00BC6CCC"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3C232D8B" w14:textId="77777777" w:rsidR="00BC6CCC" w:rsidRPr="00C2525C" w:rsidRDefault="00BC6CCC"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5DBBA57" w14:textId="77777777" w:rsidR="00BC6CCC" w:rsidRPr="00C2525C" w:rsidRDefault="00BC6CCC"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ноябре 1926 начали сборку первого мотора воздушного охлаждения. Первый опытный танк предполагалось собрать в декабре, но в полной готовности он должен был оказаться к середине февраля 1927 года. Между тем, 37-мм пушку "Гочкис" уже признали не полностью соответствующей требованиям. Предполагалась разработка 45-мм пушки, а также 37-мм пушки повышенной баллистики. Оба орудия вышли дальше пожеланий, их даже приняли на вооружение, но не то, что в опытный танк, а даже в серийный Т-18 они так и не попали. Иногда создается впечатление, что военные слегка отрывались от реальности, требуя от только приходящей в себя промышленности невозможного (21335).</w:t>
      </w:r>
    </w:p>
    <w:p w14:paraId="49885E84" w14:textId="77777777" w:rsidR="00BC6CCC" w:rsidRPr="00C2525C" w:rsidRDefault="00BC6CCC"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0F9EDB20" w14:textId="77777777" w:rsidR="00BC6CCC" w:rsidRPr="00C2525C" w:rsidRDefault="00BC6CCC"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ноябре 1926 на "Большевик" направили Заславского, дабы тот на месте помогла с организацией работ. Отчасти это связано с тем, что по ходу работ в документацию вносились изменения (21335).</w:t>
      </w:r>
    </w:p>
    <w:p w14:paraId="5C49270D" w14:textId="77777777" w:rsidR="00BC6CCC" w:rsidRPr="00C2525C" w:rsidRDefault="00BC6CCC"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5837FD5A" w14:textId="77777777" w:rsidR="00ED6A8F" w:rsidRPr="00C2525C" w:rsidRDefault="00ED6A8F"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 xml:space="preserve">В ноябре 1926 г. Совет Труда и Обороны принял решение о частичной модернизации и ремонте двух линкоров и части эсминцев и о закладке небольшого числа подводных лодок, сторожевых судов и торпедных катеров. Полугора годами позднее РВС СССР детально рассмотрел осуществление этой небольшой судостроительной программы и согласился на ее продолжение, на основании чего Распорядительное заседание СТО 1 февраля 1929 г. утвердило пятилетний план военно-морского строительства. По свидетельству начальника Морских Сил РККА Муклевича, "новое постановление лишь подтверждало, что следует продолжать строительство тех типов кораблей... которые были разработаны и заложены" в 1927-1928 гг. Однако "при обсуждении программы военного строительства в Политбюро" в июле 1929 г. "вопрос о флоте еще раз всплыл", к несчастью для себя. Было решено "снять с морского строительства 84 млн руб., сократив на эту сумму уже принятую и осуществляемую программу". Поскольку весь военно-морской бюджет составлял в 1928-1929 гг. лишь 95 млн руб. (общий бюджет НКВМ равнялся 850 млн руб.), "получить такую большую сумму" можно было "только путем полного отказа от закладки новых судов и ремонта и модернизации линкоров". Решение Политбюро сигнализировало Госплану, Наркомфину и другим ведомствам, что потребности УВМС РККА отодвигаются на задний план, и в ceнтябре 1929 г. бюджетным совещанием при Госплане СССР было постановлено провести сокращение равными долями (по 21 млн в год начиная с 1929/30 хозяйственного года). Руководство Рабоче-Крестъянского Красного Флота справедливо отмечало, что решение Политбюро, усугубленное дальнейшими ведомственными акциями, означает отказ от планомерного развития или поддержания сил флота на уровне тех скромных оборонных задач, которые были поставлены ему на черноморском и балтийском </w:t>
      </w:r>
      <w:r w:rsidRPr="00C2525C">
        <w:rPr>
          <w:rFonts w:ascii="Times New Roman" w:eastAsia="Times New Roman" w:hAnsi="Times New Roman" w:cs="Times New Roman"/>
          <w:color w:val="0070C0"/>
          <w:sz w:val="16"/>
          <w:szCs w:val="16"/>
          <w:lang w:eastAsia="ru-RU"/>
        </w:rPr>
        <w:lastRenderedPageBreak/>
        <w:t>театрах, ведет к обесценению сделанных капитальных вложений, потере квалифицированных кадров военного судостроения и делает невозможным его развертывание в случае войны: "Корабли строятся годами, и навыки накапливаются не вдруг". "До сих пор, - напоминал Муклевич Генеральному секретарю ЦК ВКП(б) в конце 1929 г., - мы стремились сохранить мощь нашего флота на уровне: для Балтики [ - ] объединенных флотов лимитрофов (Польша, Латвия, Эстония, Финляндия, Швеция), для Черного моря - прибрежных черноморских держав. Теперь мы это преимущество теряем". По данным УМВС РККА, в 1928-1929 гг. общий тоннаж советского Военно-Морского Флота превосходил тот же показатель всех сопредельных с СССР государств (кроме Швеции и Германии) в 2,2 раза. Поскольку как балтийские, так и черноморские государства активно восстанавливали свои военные суда и строили и закупали новые, даже в случае реализации решения СТО к 1934 г. по своему тоннажу РККФ должен был составить не более 2/3 их совокупных сил. Июльское решение Политбюро обещало сделать это соотношение равным 2/5 (25,7 и 65,6 млн т водоизмещения соответственно), а реализация этой волевой меры в соответствии с наметками Госплана означала к тому же, что "в 1933 и 1934 гг. будут вступать в строй корабли с явно пониженной оперативной ценностью". "Мы фактически перешли в ранг провинциальной морской державы и дали себя обогнать лимитрофам", - горько подытоживал Муклевич свои комментарии по поводу решений Политбюро (Докладная записка Начальника Морских Сил РККА Муклевича Генеральному секретарю ЦК ВКП(б) Сталину "О необходимости пересмотра постановления Политбюро о морском флоте", 11.12.1929 // РГА ВМФ. Ф. Р-1483-Оп.1. Д. 206. Л. 105-106 об. Основные цифровые данные взяты из приложений к этой записке: Приложение 2. Рост тоннажа (после 1927 г.) Военно-Морских Флотов СССР и сопредельных с СССР государств //Там же. Л. 109; Приложение 3. Сравни тошная величина бюджетов НКВМ СССР //Там же. Л. 110. См. также: Проект записки Наркома по Военным и Морским Делам Ворошилова в Политбюро ЦК ВКП(б) (представлен Начальником ВМС РККА Муклевичем 11.12.1929) //Там же. Л. 102-103.) (22725).</w:t>
      </w:r>
    </w:p>
    <w:p w14:paraId="76FF5C87" w14:textId="77777777" w:rsidR="00ED6A8F" w:rsidRPr="00C2525C" w:rsidRDefault="00ED6A8F"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38311AF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EE416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F3388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Ноябрь 1926 г. В составе ОГПУ создано Главное управление войск пограничной охраны и войск ОГПУ (ГУПО и ВОГПУ) (10303).</w:t>
      </w:r>
    </w:p>
    <w:p w14:paraId="1712F8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DCADE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года в журнале “Строительство Москвы” была опубликована статья, в которой сказано, что 7 ноября 1926 года официально открыта и приступила к грузовым операциям первая в Москве грузовая электроветка ГЭТ (Государственный электрический трест). Постройка ветки обо­шлась в 500 тысяч рублей вместе с электрификацией и созданием электровоза, который был заказан на Мытищинском вагонном заводе. Конструктором первого электровоза в нашей стране был Петр Иванович Травин. Этот электровоз был похож на маленький трамвайчик. Говорят, что такими электровозами продолжают пользоваться путеобходчики московских трамвайных депо. В этом же 1926 году перед заводскими конструкторами была поставлена задача разработать 19­метровый металлический вагон на 108 мест для электрифицированных железных дорог. 20 июля 1929 года делегация мытищинского завода передала в эксплуатацию Ярославской железной дороги первые электропоезда (11612).</w:t>
      </w:r>
    </w:p>
    <w:p w14:paraId="7AB896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668A4D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478877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95157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«Аксьон Франсез» опубликовала об этом заметку в номере от 9 августа 1926 г. В начале августа 1926 г. генсек МИДа Франции Ф. Бертело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д’Абернон; Пресс-атташе польского посольства в Берлине Б. Эльмер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Хаушильду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Ser.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«Зондергруппой Р» военного министерства и советской стороной, и передал их журналистам и парламентариям (ADAP, Ser. B, Bd.II,2. S. 120.). Положение усложнилось, когда 6 октября 1926 г. в отставку вынужден был уйти главнокомандующий райхсвером Зект (В августе 1926 г. с согласия Зекта на маневрах одного из полков райхсвера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Гесслер потребовал от Зекта разъяснений, но разговора не получилось. 5 октября он предложил генералу уйти в отставку. 6 октября Зект подал прошение об отставке и 8 октября она была принята президентом Гин-денбургом. (Подробнее см.: Meier- Welcker Hans. Op. cit. S. 501—523).). Он хотя и был «трудным собеседником» для многих левых политиков, а также и для военного министра Гесслера, но он пользовался большим уважением среди правых и мог в случае надобности оказать на них необходимое воздействие. 11 октября 1926 г. Зекта заменил на посту главнокомандующего генерал В. Хайе (11784).</w:t>
      </w:r>
    </w:p>
    <w:p w14:paraId="208E66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1F00AC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0DB31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3F438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ноябре 1926 в Италии были распущены Социалистическая республиканская и коммунистическая партии. Депутаты-социалисты, воздержавшиеся при голосовании, были лишены полномочий (3907,142).</w:t>
      </w:r>
    </w:p>
    <w:p w14:paraId="3B257C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825F8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ноября 1926 по мая 1927 на Яве было коммунистическое восстание (3907,142).</w:t>
      </w:r>
    </w:p>
    <w:p w14:paraId="53B12F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F82A32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1BB1D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25E6F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Поздней осенью 1926 года передача Л1-2М5 в НОА быаа приостановлена и бомбовоз снова перешел в распоряжение завода.</w:t>
      </w:r>
    </w:p>
    <w:p w14:paraId="5BE2AB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года были произведены статические испытания фюзеляжа и хвостового оперения, как части под</w:t>
      </w:r>
      <w:r w:rsidRPr="00C2525C">
        <w:rPr>
          <w:rFonts w:ascii="Times New Roman" w:hAnsi="Times New Roman" w:cs="Times New Roman"/>
          <w:color w:val="002060"/>
          <w:sz w:val="16"/>
          <w:szCs w:val="16"/>
        </w:rPr>
        <w:softHyphen/>
        <w:t>вергавшиеся наибольшей критике.</w:t>
      </w:r>
    </w:p>
    <w:p w14:paraId="21DF3AD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Результаты статических испытаний лишний раз подтвер</w:t>
      </w:r>
      <w:r w:rsidRPr="00C2525C">
        <w:rPr>
          <w:rFonts w:ascii="Times New Roman" w:hAnsi="Times New Roman" w:cs="Times New Roman"/>
          <w:color w:val="002060"/>
          <w:sz w:val="16"/>
          <w:szCs w:val="16"/>
        </w:rPr>
        <w:softHyphen/>
        <w:t>дили полнейшую прочность критикуемых частей самолета, что и ранее из детальных расчетов было очевидно. Подробные результаты испытаний изложены в прилагаемых актах специально работавшей комиссии. Необходимо отметить, что ста</w:t>
      </w:r>
      <w:r w:rsidRPr="00C2525C">
        <w:rPr>
          <w:rFonts w:ascii="Times New Roman" w:hAnsi="Times New Roman" w:cs="Times New Roman"/>
          <w:color w:val="002060"/>
          <w:sz w:val="16"/>
          <w:szCs w:val="16"/>
        </w:rPr>
        <w:softHyphen/>
        <w:t>тические испытания были произведены после долгого (около 1,5 года) хранения в сыром помещении.</w:t>
      </w:r>
    </w:p>
    <w:p w14:paraId="0BE063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Отсутствие ангаров, оборудования подъемными кранами, механической тяги и других приспособлений - необходимых для хранения, сборки, разборки и выкатки аппарата, как в период процесса постройки, так и в особенности в период летных испытаний и эксплоатации - вызвало нерациональное расходование рабочей силы, так например: на аэродром вы</w:t>
      </w:r>
      <w:r w:rsidRPr="00C2525C">
        <w:rPr>
          <w:rFonts w:ascii="Times New Roman" w:hAnsi="Times New Roman" w:cs="Times New Roman"/>
          <w:color w:val="002060"/>
          <w:sz w:val="16"/>
          <w:szCs w:val="16"/>
        </w:rPr>
        <w:softHyphen/>
        <w:t>зывались квалифицированные рабочие Опытной Мастерской до 20-25 чел. (9-8 разряда) для выкатки аппарата, что имело огромное значение на увеличение числа рабочих часов, вы</w:t>
      </w:r>
      <w:r w:rsidRPr="00C2525C">
        <w:rPr>
          <w:rFonts w:ascii="Times New Roman" w:hAnsi="Times New Roman" w:cs="Times New Roman"/>
          <w:color w:val="002060"/>
          <w:sz w:val="16"/>
          <w:szCs w:val="16"/>
        </w:rPr>
        <w:softHyphen/>
        <w:t>раженных в рублях в прилагаемой ведомости по п.п. 4 и 5.</w:t>
      </w:r>
    </w:p>
    <w:p w14:paraId="3A5158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Неподготовленность производства также имела сильное влияние на увеличение стоимости бомбовоза, хотя бы взять пример изготовления ленточных расчалок для коробки крыль</w:t>
      </w:r>
      <w:r w:rsidRPr="00C2525C">
        <w:rPr>
          <w:rFonts w:ascii="Times New Roman" w:hAnsi="Times New Roman" w:cs="Times New Roman"/>
          <w:color w:val="002060"/>
          <w:sz w:val="16"/>
          <w:szCs w:val="16"/>
        </w:rPr>
        <w:softHyphen/>
        <w:t>цо: в начале производство окончательно отказалось их тзготавливать, ввиду чего в начале были выполнены расчалки коробки из круглой прутковой стали, стоимость которых вошла в указанную ведомость. И лишь после большого, труда прфилированные ленточные расчалки были все же заводом изготовлены и поставлены на аппарат.</w:t>
      </w:r>
    </w:p>
    <w:p w14:paraId="5DCE64E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прилагаемой ведомости расходов по проектировании, постройки, эксплоатации, ремонту и испытанию самолета "Л1-2М5 мы видим, что расходы выразилисъ:</w:t>
      </w:r>
    </w:p>
    <w:p w14:paraId="5200D6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всем статьям зарплаты..........83.283 р. 02 к....(2279).</w:t>
      </w:r>
    </w:p>
    <w:p w14:paraId="0526EA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110467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86D1D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D21D1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началу декабря 1926 вчерне был закончен эскизный проект ночного бомбардировщика ТБ-2 2ЛД 450 (по старой номенклатуре Л2-2ЛД), к разработке которого ОСС ЦКБ (Н.Н.П.) приступил 1 октября 1926. Однако, в связи с сокращением отпущенных на опытное строительство кредитов и постановления Техсовета в начале декабря о снятии с программы ОСС ЦКБ бомбардировщика, дальнейшая разработка эскизного проекта была прекращена (2275).</w:t>
      </w:r>
    </w:p>
    <w:p w14:paraId="157D9B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EB7D41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D5115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AA66B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декабря 1926 состоялось заседание Техсовета Авиатреста (Протокол 9) и рассмотрели вопросы: 1. Результаты статиспытаний И-1 Н.Н.П. - отметили, что перегрузка 9 недостаточна (нужно 10), но соответствует нормам 1925; 2. Положение о наблюдении НК за опытным строительством (2279).</w:t>
      </w:r>
    </w:p>
    <w:p w14:paraId="0D83E0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ПРОТОКОЛ № 9</w:t>
      </w:r>
    </w:p>
    <w:p w14:paraId="174F81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ЗАСЕДАНИЯ ТЕХНИЧЕСКОГО СОВЕТА от 1 декабря 1926 г.</w:t>
      </w:r>
    </w:p>
    <w:p w14:paraId="602DA2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w:t>
      </w:r>
      <w:r w:rsidRPr="00C2525C">
        <w:rPr>
          <w:rFonts w:ascii="Times New Roman" w:hAnsi="Times New Roman" w:cs="Times New Roman"/>
          <w:color w:val="002060"/>
          <w:sz w:val="16"/>
          <w:szCs w:val="16"/>
        </w:rPr>
        <w:tab/>
        <w:t>МАКАРОВСКИЙ</w:t>
      </w:r>
    </w:p>
    <w:p w14:paraId="51C404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Члены:</w:t>
      </w:r>
      <w:r w:rsidRPr="00C2525C">
        <w:rPr>
          <w:rFonts w:ascii="Times New Roman" w:hAnsi="Times New Roman" w:cs="Times New Roman"/>
          <w:color w:val="002060"/>
          <w:sz w:val="16"/>
          <w:szCs w:val="16"/>
        </w:rPr>
        <w:tab/>
        <w:t>ТУПОЛЕВ, ХАРЛАМОВ</w:t>
      </w:r>
    </w:p>
    <w:p w14:paraId="67E6D3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Присутствуют:</w:t>
      </w:r>
    </w:p>
    <w:p w14:paraId="1D4106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ЦАГИ - ПОГОССКИЙ</w:t>
      </w:r>
    </w:p>
    <w:p w14:paraId="629D4E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НК - ИЛЬЮШИН</w:t>
      </w:r>
    </w:p>
    <w:p w14:paraId="47D40A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Авиатреста - РУБЕНЧИК, ШИШМАРЕВ</w:t>
      </w:r>
    </w:p>
    <w:p w14:paraId="2CB4B2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ЦКБ - ПОЛИКАРПОВ</w:t>
      </w:r>
    </w:p>
    <w:p w14:paraId="2B3057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Ученый Секретарь</w:t>
      </w:r>
      <w:r w:rsidRPr="00C2525C">
        <w:rPr>
          <w:rFonts w:ascii="Times New Roman" w:hAnsi="Times New Roman" w:cs="Times New Roman"/>
          <w:color w:val="002060"/>
          <w:sz w:val="16"/>
          <w:szCs w:val="16"/>
        </w:rPr>
        <w:tab/>
        <w:t>КАЛИНИН</w:t>
      </w:r>
    </w:p>
    <w:p w14:paraId="78A061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Заседание открыто в 18:50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345"/>
        <w:gridCol w:w="4865"/>
      </w:tblGrid>
      <w:tr w:rsidR="00BD609C" w:rsidRPr="00C2525C" w14:paraId="44FFD41C" w14:textId="77777777">
        <w:tc>
          <w:tcPr>
            <w:tcW w:w="6345" w:type="dxa"/>
            <w:tcBorders>
              <w:top w:val="single" w:sz="12" w:space="0" w:color="auto"/>
            </w:tcBorders>
          </w:tcPr>
          <w:p w14:paraId="3BD34E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4865" w:type="dxa"/>
            <w:tcBorders>
              <w:top w:val="single" w:sz="12" w:space="0" w:color="auto"/>
            </w:tcBorders>
          </w:tcPr>
          <w:p w14:paraId="34769A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081002B6" w14:textId="77777777">
        <w:tc>
          <w:tcPr>
            <w:tcW w:w="6345" w:type="dxa"/>
            <w:tcBorders>
              <w:bottom w:val="single" w:sz="12" w:space="0" w:color="auto"/>
            </w:tcBorders>
          </w:tcPr>
          <w:p w14:paraId="257920A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Харламов докладывает результаты статических испытаний самолета И-1, проведенных Комиссией под его председательством. По окончании доклада тов. Рубенчик задает докладчику вопрос испытывалась ли моторная установка.</w:t>
            </w:r>
          </w:p>
          <w:p w14:paraId="32E6380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Харламов - Было постановлено испытывать фюзеляж на случай С, а затем мотоустановку на случай А и если окажется возможным на случай В. Вследствие испытаний на случай С остальные упомянутые испытания признаны Н.К. ненужными.</w:t>
            </w:r>
          </w:p>
          <w:p w14:paraId="450129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Харламов - Не является ли необходимости впостоянной испытательной станции при оптном отделе для производства статических испытаний самолетов?</w:t>
            </w:r>
          </w:p>
          <w:p w14:paraId="58B370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Поликарпов - Такая станция нужна. Вопрос о статических испытаниях самолетов рлднимался год тому назад. Правление Треста указало, что эти сиспытания должны производиться ЦАГИ, но оно отказалось от их производства за неимением помещения. Имевшие место катастрофы подчеркнули необходимость статических испытаний и теперь они производятся, но эти работы отрывают персонал Отдела от прямых обязанностей, а потому нужна особая, способная объективно работать станция, напр.при ЦАГИ. В последнем случае некоторое неудобство представляет отдаленность расположения.</w:t>
            </w:r>
          </w:p>
          <w:p w14:paraId="76F65A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 предлагает этот вопрос поставить отдельным докладом ЦКБ с участием ЦАГИ.</w:t>
            </w:r>
          </w:p>
          <w:p w14:paraId="63EA01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просит подробнее ознакомить Совет с материалами по статиспытаниям и самолету И-1, в виду интереса представляемого ими для испытания серийной машины.</w:t>
            </w:r>
          </w:p>
          <w:p w14:paraId="2335AA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Поликарпов - 1-ый опытный самолет типа И-1 проделал все летные испытания. П-ой самолет был построен с фанерными крыльями и был произведен подбор оперения. 1-й серийный самолет был пред"явлен в январе мес. с.г.</w:t>
            </w:r>
          </w:p>
          <w:p w14:paraId="5CE75F9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производстза полетных заводских испытаний машина была сдана на НОА. Из за порчи бака она была сдана обратно на завод, но по возвращеннии ее в НОА летные испытания ее задержались до настоящего времени в связи с имевшей место катастрофой и желанием произвести статические испытания до полетных. Результаты статических испытаний показали что: 1) элероны имеют исключительную прочность, 2) Хвостовое оперение %% на 70 прочнее чем требуется нормами. Лищняя прочность дана во избежание последствий вибраций.</w:t>
            </w:r>
          </w:p>
          <w:p w14:paraId="334AA5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Фюзеляж. За неимением надежных методов расчета, фюзеляж расчитывался независимо и как ферма и как балка почему и прочность в результате статических испытаний оказалась в 2 раза больше, чем требуется нормами.</w:t>
            </w:r>
          </w:p>
          <w:p w14:paraId="51B93FA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Соединение крыльев. Задача соединения крыльев является весьма тяжелой при свободно несущих крыльях и среднем их соединении. Соединение получилось сложное и было трудно найти метод его расчета. После первого статического испытания оказалось возможным пдойти к расчету соединения более строгим методом и соответственно усилить его.</w:t>
            </w:r>
          </w:p>
          <w:p w14:paraId="4ACCE4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Крылья. Если принять во внимание уменьшение нагрузки к концу крыла, то оно должно выдержать около 10-ти кратной нагрузки на случай А. Уменьшение погонной нагрузки к концам допустимо, т.к. в случае А элеронами обыкновенно не пользуются, что же касается прогиба то он хотя и велик, но на Ю-21 он не меньше. Предел пропорциональности получпется на 4.9-4.5 кратной перегрузке, причем угол кру...</w:t>
            </w:r>
          </w:p>
          <w:p w14:paraId="316431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отмечает нежелательность внутренней расчалки пространственного типа, ввиду возможности создания внутренних напряжений в крыле.</w:t>
            </w:r>
          </w:p>
          <w:p w14:paraId="6BC102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Рубенчик. Заказ на самолеты И-1 тянется несколько лет. Размер заказа неоднократно менялся, последней цифрой было 33шт. Составленная незадолго до сего дня Комиссия УВВС, устанавливавшая на заводе положение работ по И-1, вынесла решение 12 шт. закончить и представить к сдаче, а остальные имеющиеся части этих машин оставить на заводе до окончательного заключения об этом самолете по испытании его в частях. В Ноябре мес. будут закончены и предъявлены к сдаче 5 самолетов в виде идентичном с самолетовм, подвергнутым статическим испытаниям.</w:t>
            </w:r>
          </w:p>
          <w:p w14:paraId="6683AB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Каким образом заводом выпускаются самолеты с прочностью, соответствующей 9-ти кратной разрушающей перегрузке, если есть постановление НК, требующее 10-ти кратную перегрузку.</w:t>
            </w:r>
          </w:p>
          <w:p w14:paraId="644438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Харламов. Н.К. постановило испытанные крылья считать непригодными и признало необходимым их усилить хотя бы за счет летных качеств самолета.</w:t>
            </w:r>
          </w:p>
          <w:p w14:paraId="283F339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Это противоречие надо сейчас же выявить.</w:t>
            </w:r>
          </w:p>
          <w:p w14:paraId="1BAB13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Рубенчик. Комиссия постановление которой мною сообщено работала еще до получения результатов статических испытаний крыльев.</w:t>
            </w:r>
          </w:p>
          <w:p w14:paraId="0D18FC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Ильюшин. Машина строилась по старым нормам, но испытанный экземпляр является уже 3-им образцом, усиленные крылья для него сделаны лишь недавно и Н.К. полагало что раз крыльев к заготовленным самолетам не было сделано, то их и не будут делать до получения результатов статических испытаний.</w:t>
            </w:r>
          </w:p>
          <w:p w14:paraId="129DBD9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данное время вопрос осложняется раз крылья на 5 самолетов уже сделаны.</w:t>
            </w:r>
          </w:p>
          <w:p w14:paraId="487FE45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Макаровский. Какую прочность имеют крылья ставящиеся на выпускаемые самолеты.</w:t>
            </w:r>
          </w:p>
          <w:p w14:paraId="6D6788D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Поликарпов. Разрушающая перегрузка для них между 9,1 и 10,2.</w:t>
            </w:r>
          </w:p>
          <w:p w14:paraId="37F972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Туполев. Надо считать 9,1 или делать повторные испытания.</w:t>
            </w:r>
          </w:p>
        </w:tc>
        <w:tc>
          <w:tcPr>
            <w:tcW w:w="4865" w:type="dxa"/>
            <w:tcBorders>
              <w:bottom w:val="single" w:sz="12" w:space="0" w:color="auto"/>
            </w:tcBorders>
          </w:tcPr>
          <w:p w14:paraId="77AB77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bl>
    <w:p w14:paraId="6944A96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(2279).</w:t>
      </w:r>
    </w:p>
    <w:p w14:paraId="0A23B1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65C861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декабря 1926 г. вопрос об И-1 обсуждался на заседа</w:t>
      </w:r>
      <w:r w:rsidRPr="00C2525C">
        <w:rPr>
          <w:rFonts w:ascii="Times New Roman" w:hAnsi="Times New Roman" w:cs="Times New Roman"/>
          <w:color w:val="002060"/>
          <w:sz w:val="16"/>
          <w:szCs w:val="16"/>
        </w:rPr>
        <w:softHyphen/>
        <w:t>нии Технического совета Авиатреста, который согласил</w:t>
      </w:r>
      <w:r w:rsidRPr="00C2525C">
        <w:rPr>
          <w:rFonts w:ascii="Times New Roman" w:hAnsi="Times New Roman" w:cs="Times New Roman"/>
          <w:color w:val="002060"/>
          <w:sz w:val="16"/>
          <w:szCs w:val="16"/>
        </w:rPr>
        <w:softHyphen/>
        <w:t>ся с мнением ВВС. Следует обратить внимание на следующий факт. Ис</w:t>
      </w:r>
      <w:r w:rsidRPr="00C2525C">
        <w:rPr>
          <w:rFonts w:ascii="Times New Roman" w:hAnsi="Times New Roman" w:cs="Times New Roman"/>
          <w:color w:val="002060"/>
          <w:sz w:val="16"/>
          <w:szCs w:val="16"/>
        </w:rPr>
        <w:softHyphen/>
        <w:t>требитель И-2 Д.П.Григоровича имел такую же проч</w:t>
      </w:r>
      <w:r w:rsidRPr="00C2525C">
        <w:rPr>
          <w:rFonts w:ascii="Times New Roman" w:hAnsi="Times New Roman" w:cs="Times New Roman"/>
          <w:color w:val="002060"/>
          <w:sz w:val="16"/>
          <w:szCs w:val="16"/>
        </w:rPr>
        <w:softHyphen/>
        <w:t>ность, что и И-1, но при худших летных характеристиках. Однако НТК рекомендовал продолжить работы над ним. Следовательно, прочность являлась лишь поводом для прекращения постройки И-1. Центровка серийных истребителей И-2 была слиш</w:t>
      </w:r>
      <w:r w:rsidRPr="00C2525C">
        <w:rPr>
          <w:rFonts w:ascii="Times New Roman" w:hAnsi="Times New Roman" w:cs="Times New Roman"/>
          <w:color w:val="002060"/>
          <w:sz w:val="16"/>
          <w:szCs w:val="16"/>
        </w:rPr>
        <w:softHyphen/>
      </w:r>
      <w:r w:rsidRPr="00C2525C">
        <w:rPr>
          <w:rFonts w:ascii="Times New Roman" w:hAnsi="Times New Roman" w:cs="Times New Roman"/>
          <w:color w:val="002060"/>
          <w:sz w:val="16"/>
          <w:szCs w:val="16"/>
        </w:rPr>
        <w:lastRenderedPageBreak/>
        <w:t>ком задней, доходившей до 42% САХ, а летные качества, в том числе последней модификации И-2бис, были ни</w:t>
      </w:r>
      <w:r w:rsidRPr="00C2525C">
        <w:rPr>
          <w:rFonts w:ascii="Times New Roman" w:hAnsi="Times New Roman" w:cs="Times New Roman"/>
          <w:color w:val="002060"/>
          <w:sz w:val="16"/>
          <w:szCs w:val="16"/>
        </w:rPr>
        <w:softHyphen/>
        <w:t>же, чем у опытных и не отвечали требованиям, предъяв</w:t>
      </w:r>
      <w:r w:rsidRPr="00C2525C">
        <w:rPr>
          <w:rFonts w:ascii="Times New Roman" w:hAnsi="Times New Roman" w:cs="Times New Roman"/>
          <w:color w:val="002060"/>
          <w:sz w:val="16"/>
          <w:szCs w:val="16"/>
        </w:rPr>
        <w:softHyphen/>
        <w:t>ляемым к боевым самолетам. Поэтому в ВВС смотрели на эту машину как на тренировочную. В 1927 г. помощ</w:t>
      </w:r>
      <w:r w:rsidRPr="00C2525C">
        <w:rPr>
          <w:rFonts w:ascii="Times New Roman" w:hAnsi="Times New Roman" w:cs="Times New Roman"/>
          <w:color w:val="002060"/>
          <w:sz w:val="16"/>
          <w:szCs w:val="16"/>
        </w:rPr>
        <w:softHyphen/>
        <w:t>ник начальника НИИ ВВС по технической части Стоман давал ей такую оценку: “По заключению НИИ самолет И2бис совершенно не пригоден как современный истре</w:t>
      </w:r>
      <w:r w:rsidRPr="00C2525C">
        <w:rPr>
          <w:rFonts w:ascii="Times New Roman" w:hAnsi="Times New Roman" w:cs="Times New Roman"/>
          <w:color w:val="002060"/>
          <w:sz w:val="16"/>
          <w:szCs w:val="16"/>
        </w:rPr>
        <w:softHyphen/>
        <w:t>битель в силу малой скороподъемности, малого потолка и очень плохой маневренности”. Тем не менее, се</w:t>
      </w:r>
      <w:r w:rsidRPr="00C2525C">
        <w:rPr>
          <w:rFonts w:ascii="Times New Roman" w:hAnsi="Times New Roman" w:cs="Times New Roman"/>
          <w:color w:val="002060"/>
          <w:sz w:val="16"/>
          <w:szCs w:val="16"/>
        </w:rPr>
        <w:softHyphen/>
        <w:t>рийное производство И-2, а затем И-2бис развернулось на двух заводах (ГАЗ № 1 и ГАЗ № 3) и продолжалось до 1929 г. Конечно, ввиду высоких летных характеристик само</w:t>
      </w:r>
      <w:r w:rsidRPr="00C2525C">
        <w:rPr>
          <w:rFonts w:ascii="Times New Roman" w:hAnsi="Times New Roman" w:cs="Times New Roman"/>
          <w:color w:val="002060"/>
          <w:sz w:val="16"/>
          <w:szCs w:val="16"/>
        </w:rPr>
        <w:softHyphen/>
        <w:t>лета И1-М5 было бы целесообразней еще летом 1926 г. испытать его с уменьшенной нагрузкой, а параллельно дать задание на разработку мер по усилению или на про</w:t>
      </w:r>
      <w:r w:rsidRPr="00C2525C">
        <w:rPr>
          <w:rFonts w:ascii="Times New Roman" w:hAnsi="Times New Roman" w:cs="Times New Roman"/>
          <w:color w:val="002060"/>
          <w:sz w:val="16"/>
          <w:szCs w:val="16"/>
        </w:rPr>
        <w:softHyphen/>
        <w:t>ектирование нового более прочного крыла. Но истин</w:t>
      </w:r>
      <w:r w:rsidRPr="00C2525C">
        <w:rPr>
          <w:rFonts w:ascii="Times New Roman" w:hAnsi="Times New Roman" w:cs="Times New Roman"/>
          <w:color w:val="002060"/>
          <w:sz w:val="16"/>
          <w:szCs w:val="16"/>
        </w:rPr>
        <w:softHyphen/>
        <w:t>ных причин, побуждавших ВВС сознательно затягивать начало государственных испытаний ИЛ-3, а затем отка</w:t>
      </w:r>
      <w:r w:rsidRPr="00C2525C">
        <w:rPr>
          <w:rFonts w:ascii="Times New Roman" w:hAnsi="Times New Roman" w:cs="Times New Roman"/>
          <w:color w:val="002060"/>
          <w:sz w:val="16"/>
          <w:szCs w:val="16"/>
        </w:rPr>
        <w:softHyphen/>
        <w:t>зываться их проводить под предлогом недостаточной прочности, было несколько:</w:t>
      </w:r>
    </w:p>
    <w:p w14:paraId="7690E1F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Схема моноплана не встречала единодушного одо</w:t>
      </w:r>
      <w:r w:rsidRPr="00C2525C">
        <w:rPr>
          <w:rFonts w:ascii="Times New Roman" w:hAnsi="Times New Roman" w:cs="Times New Roman"/>
          <w:color w:val="002060"/>
          <w:sz w:val="16"/>
          <w:szCs w:val="16"/>
        </w:rPr>
        <w:softHyphen/>
        <w:t>брения у руководства ВВС.</w:t>
      </w:r>
    </w:p>
    <w:p w14:paraId="2F3AAB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Делалась ставка на истребитель И-2.</w:t>
      </w:r>
    </w:p>
    <w:p w14:paraId="78D64D8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Машина, разработанная в 1923 г., не имела к концу 1926 г. больших перспектив развития.</w:t>
      </w:r>
    </w:p>
    <w:p w14:paraId="5068DC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Возлагались большие надежды на проектируемый в ЦАГИ с осени 1925 г. цельнометаллический самолет И-4 с более мощным двигателем “Юпитер” (10667).</w:t>
      </w:r>
    </w:p>
    <w:p w14:paraId="61F15D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397F2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1 декабря 1926 штат ОССЦКБ достигал 120 чел., из них 42 чел. в Конструкторском подотделе и 78 чел. в опытной мастерской (2378).</w:t>
      </w:r>
    </w:p>
    <w:p w14:paraId="773D50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641D6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декабря 1926 директор Московского прожекторного завода Эстрин писал письмо № 1385с ГЛАВНОМУ ИНСПЕКТОРУ КО при СНК тов. Соловьеву</w:t>
      </w:r>
    </w:p>
    <w:p w14:paraId="26D4CC1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(Копия: Народному Комиссару Обороны тов. </w:t>
      </w:r>
      <w:r w:rsidRPr="00C2525C">
        <w:rPr>
          <w:rFonts w:ascii="Times New Roman" w:hAnsi="Times New Roman" w:cs="Times New Roman"/>
          <w:smallCaps/>
          <w:color w:val="002060"/>
          <w:sz w:val="16"/>
          <w:szCs w:val="16"/>
        </w:rPr>
        <w:t>ворОшИЛОву</w:t>
      </w:r>
    </w:p>
    <w:p w14:paraId="4CA564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Народному Комиссару Машиностроения тов. ЛЬВОВУ</w:t>
      </w:r>
    </w:p>
    <w:p w14:paraId="000478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Начальнику Гдвээлектропрома тов. Мексину</w:t>
      </w:r>
    </w:p>
    <w:p w14:paraId="468E5F6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постановления Комитета Обороны за № 52сс Московский Поожекторный завод им. Л.М. Кагановича обязан сдать до 31/ХП-1938 г. для технического оснащения Военно-Воздупного Флота прожекторные станции АП-4 и ПС-6.</w:t>
      </w:r>
    </w:p>
    <w:p w14:paraId="5EEF852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числе прочих материалов идущих на изготовление указанных станций требуется брезент, защитного цвета № 134. Из потребности завода в 36.000 метров бре</w:t>
      </w:r>
      <w:r w:rsidRPr="00C2525C">
        <w:rPr>
          <w:rFonts w:ascii="Times New Roman" w:hAnsi="Times New Roman" w:cs="Times New Roman"/>
          <w:color w:val="002060"/>
          <w:sz w:val="16"/>
          <w:szCs w:val="16"/>
        </w:rPr>
        <w:softHyphen/>
        <w:t>зента на 1У квартал с.г. завод получил фонд на 11000 метров брезента, которые использовал на выпуск продук</w:t>
      </w:r>
      <w:r w:rsidRPr="00C2525C">
        <w:rPr>
          <w:rFonts w:ascii="Times New Roman" w:hAnsi="Times New Roman" w:cs="Times New Roman"/>
          <w:color w:val="002060"/>
          <w:sz w:val="16"/>
          <w:szCs w:val="16"/>
        </w:rPr>
        <w:softHyphen/>
        <w:t>та октября и ноября м-ца. Наши неоднократные обращения в Главэлектропром в Военный Отдел НКМ никаких результатов не дали. Такое положение с обеспечением брезентом поставило под реальную угрозу невыполнения постановления К.О. за № 152сс, а также срыва сдачи зенитных прожекторов для Артиллерийского Управления РККА.</w:t>
      </w:r>
    </w:p>
    <w:p w14:paraId="25D5205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Придавая особое значение выпуску вышеуказанных об ектов, прошу В/срочного вмешательства и указания об обеспечении нашего завода дополнительно 15500 мет</w:t>
      </w:r>
      <w:r w:rsidRPr="00C2525C">
        <w:rPr>
          <w:rFonts w:ascii="Times New Roman" w:hAnsi="Times New Roman" w:cs="Times New Roman"/>
          <w:color w:val="002060"/>
          <w:sz w:val="16"/>
          <w:szCs w:val="16"/>
        </w:rPr>
        <w:softHyphen/>
        <w:t>ров брезента.</w:t>
      </w:r>
    </w:p>
    <w:p w14:paraId="7C4648E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Еще раз обращаю Ваше внимание, что неполучение брезента в ближайдае десять дней сорвет всю работу завода в декабре.</w:t>
      </w:r>
    </w:p>
    <w:p w14:paraId="2F6883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Вашем решении не откажите поставить завод в известность (10154).</w:t>
      </w:r>
    </w:p>
    <w:p w14:paraId="5779DE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9670E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декабря 1926 г. выполняя указание НТК к заводским, а затем государственным испытаниям в НИИ ВВС на ГАЗ № 1 начали готовить ис</w:t>
      </w:r>
      <w:r w:rsidRPr="00C2525C">
        <w:rPr>
          <w:rFonts w:ascii="Times New Roman" w:hAnsi="Times New Roman" w:cs="Times New Roman"/>
          <w:color w:val="002060"/>
          <w:sz w:val="16"/>
          <w:szCs w:val="16"/>
        </w:rPr>
        <w:softHyphen/>
        <w:t>требитель И1-М5 с заводским номером 2891. Вместо мо</w:t>
      </w:r>
      <w:r w:rsidRPr="00C2525C">
        <w:rPr>
          <w:rFonts w:ascii="Times New Roman" w:hAnsi="Times New Roman" w:cs="Times New Roman"/>
          <w:color w:val="002060"/>
          <w:sz w:val="16"/>
          <w:szCs w:val="16"/>
        </w:rPr>
        <w:softHyphen/>
        <w:t>тора М-5 установили американский “Либерти”. 3 де</w:t>
      </w:r>
      <w:r w:rsidRPr="00C2525C">
        <w:rPr>
          <w:rFonts w:ascii="Times New Roman" w:hAnsi="Times New Roman" w:cs="Times New Roman"/>
          <w:color w:val="002060"/>
          <w:sz w:val="16"/>
          <w:szCs w:val="16"/>
        </w:rPr>
        <w:softHyphen/>
        <w:t>кабря самолет выкатили из сборочного цеха. Масса пус</w:t>
      </w:r>
      <w:r w:rsidRPr="00C2525C">
        <w:rPr>
          <w:rFonts w:ascii="Times New Roman" w:hAnsi="Times New Roman" w:cs="Times New Roman"/>
          <w:color w:val="002060"/>
          <w:sz w:val="16"/>
          <w:szCs w:val="16"/>
        </w:rPr>
        <w:softHyphen/>
        <w:t>того истребителя была равной 1223 кг, полетная - 1368,5 кг. Центровка составляла 39% САХ. После перестановки оборудования ее удалось довести до 37,5% (10667).</w:t>
      </w:r>
    </w:p>
    <w:p w14:paraId="019DDB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FF98FE5"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 декабря 1926 г. по 1 октября 1927 г. было совершено 25 полетов по линии Кемь-Соловки, в кото</w:t>
      </w:r>
      <w:r w:rsidRPr="00C2525C">
        <w:rPr>
          <w:rFonts w:ascii="Times New Roman" w:hAnsi="Times New Roman" w:cs="Times New Roman"/>
          <w:color w:val="002060"/>
          <w:sz w:val="16"/>
          <w:szCs w:val="16"/>
        </w:rPr>
        <w:softHyphen/>
        <w:t>рых перевезли 42 пассажира и 1283 кг гру</w:t>
      </w:r>
      <w:r w:rsidRPr="00C2525C">
        <w:rPr>
          <w:rFonts w:ascii="Times New Roman" w:hAnsi="Times New Roman" w:cs="Times New Roman"/>
          <w:color w:val="002060"/>
          <w:sz w:val="16"/>
          <w:szCs w:val="16"/>
        </w:rPr>
        <w:softHyphen/>
        <w:t>за. Связь СЛОНа (Со</w:t>
      </w:r>
      <w:r w:rsidRPr="00C2525C">
        <w:rPr>
          <w:rFonts w:ascii="Times New Roman" w:hAnsi="Times New Roman" w:cs="Times New Roman"/>
          <w:color w:val="002060"/>
          <w:sz w:val="16"/>
          <w:szCs w:val="16"/>
        </w:rPr>
        <w:softHyphen/>
        <w:t>ловецкого лагеря особого назначения) с «большой землей» - Кемью - под</w:t>
      </w:r>
      <w:r w:rsidRPr="00C2525C">
        <w:rPr>
          <w:rFonts w:ascii="Times New Roman" w:hAnsi="Times New Roman" w:cs="Times New Roman"/>
          <w:color w:val="002060"/>
          <w:sz w:val="16"/>
          <w:szCs w:val="16"/>
        </w:rPr>
        <w:softHyphen/>
        <w:t>держивалась в навигацию пароходами «Глеб Бокий», «Нева», баржей «Клара», а зимой - почтарскими лодками. В 1926- 1927 гг. воздушная линия между Соловками и Кемью обслуживаемая летчиком Л.В. Ковалевским и была оснащена гидросамоле</w:t>
      </w:r>
      <w:r w:rsidRPr="00C2525C">
        <w:rPr>
          <w:rFonts w:ascii="Times New Roman" w:hAnsi="Times New Roman" w:cs="Times New Roman"/>
          <w:color w:val="002060"/>
          <w:sz w:val="16"/>
          <w:szCs w:val="16"/>
        </w:rPr>
        <w:softHyphen/>
        <w:t>том МР-4 (полезная нагрузка 450 кг, мотор мощностью 260 л/с), самолетом МРЛ-1, а еще два самолета пребывали в разобранном состоянии. Также Ковалевский выполнил 16 проб</w:t>
      </w:r>
      <w:r w:rsidRPr="00C2525C">
        <w:rPr>
          <w:rFonts w:ascii="Times New Roman" w:hAnsi="Times New Roman" w:cs="Times New Roman"/>
          <w:color w:val="002060"/>
          <w:sz w:val="16"/>
          <w:szCs w:val="16"/>
        </w:rPr>
        <w:softHyphen/>
        <w:t>ных полетов, а еще 19 запланированных по</w:t>
      </w:r>
      <w:r w:rsidRPr="00C2525C">
        <w:rPr>
          <w:rFonts w:ascii="Times New Roman" w:hAnsi="Times New Roman" w:cs="Times New Roman"/>
          <w:color w:val="002060"/>
          <w:sz w:val="16"/>
          <w:szCs w:val="16"/>
        </w:rPr>
        <w:softHyphen/>
        <w:t>летов не осуществились из-за «скверныхат</w:t>
      </w:r>
      <w:r w:rsidRPr="00C2525C">
        <w:rPr>
          <w:rFonts w:ascii="Times New Roman" w:hAnsi="Times New Roman" w:cs="Times New Roman"/>
          <w:color w:val="002060"/>
          <w:sz w:val="16"/>
          <w:szCs w:val="16"/>
        </w:rPr>
        <w:softHyphen/>
        <w:t>мосферных условий». в роли «фельдъегерей» выступали (по состоянию на 1927 г.) сами заклю</w:t>
      </w:r>
      <w:r w:rsidRPr="00C2525C">
        <w:rPr>
          <w:rFonts w:ascii="Times New Roman" w:hAnsi="Times New Roman" w:cs="Times New Roman"/>
          <w:color w:val="002060"/>
          <w:sz w:val="16"/>
          <w:szCs w:val="16"/>
        </w:rPr>
        <w:softHyphen/>
        <w:t>ченные, что, кроме прочего, характе</w:t>
      </w:r>
      <w:r w:rsidRPr="00C2525C">
        <w:rPr>
          <w:rFonts w:ascii="Times New Roman" w:hAnsi="Times New Roman" w:cs="Times New Roman"/>
          <w:color w:val="002060"/>
          <w:sz w:val="16"/>
          <w:szCs w:val="16"/>
        </w:rPr>
        <w:softHyphen/>
        <w:t>ризует режим их содержания. Возник вопрос о со</w:t>
      </w:r>
      <w:r w:rsidRPr="00C2525C">
        <w:rPr>
          <w:rFonts w:ascii="Times New Roman" w:hAnsi="Times New Roman" w:cs="Times New Roman"/>
          <w:color w:val="002060"/>
          <w:sz w:val="16"/>
          <w:szCs w:val="16"/>
        </w:rPr>
        <w:softHyphen/>
        <w:t>здании транспортного средства, не завися</w:t>
      </w:r>
      <w:r w:rsidRPr="00C2525C">
        <w:rPr>
          <w:rFonts w:ascii="Times New Roman" w:hAnsi="Times New Roman" w:cs="Times New Roman"/>
          <w:color w:val="002060"/>
          <w:sz w:val="16"/>
          <w:szCs w:val="16"/>
        </w:rPr>
        <w:softHyphen/>
        <w:t>щего от погодных условий, и Курчевский предложил к реализации конструкцию«По</w:t>
      </w:r>
      <w:r w:rsidRPr="00C2525C">
        <w:rPr>
          <w:rFonts w:ascii="Times New Roman" w:hAnsi="Times New Roman" w:cs="Times New Roman"/>
          <w:color w:val="002060"/>
          <w:sz w:val="16"/>
          <w:szCs w:val="16"/>
        </w:rPr>
        <w:softHyphen/>
        <w:t>лярные водяные сани» («Морские сани», или «Арктический глиссер»). Данный аппарат не был у Курчевского первым: еще в 1920 г. в числе наиболее цен</w:t>
      </w:r>
      <w:r w:rsidRPr="00C2525C">
        <w:rPr>
          <w:rFonts w:ascii="Times New Roman" w:hAnsi="Times New Roman" w:cs="Times New Roman"/>
          <w:color w:val="002060"/>
          <w:sz w:val="16"/>
          <w:szCs w:val="16"/>
        </w:rPr>
        <w:softHyphen/>
        <w:t>ных (№24 из общего списка в 50) у Военно-морской секции Комитета по делам изобре</w:t>
      </w:r>
      <w:r w:rsidRPr="00C2525C">
        <w:rPr>
          <w:rFonts w:ascii="Times New Roman" w:hAnsi="Times New Roman" w:cs="Times New Roman"/>
          <w:color w:val="002060"/>
          <w:sz w:val="16"/>
          <w:szCs w:val="16"/>
        </w:rPr>
        <w:softHyphen/>
        <w:t>тений ВСНХ значился глиссер, правда, не арктический, а обычный. Кроме того, в на</w:t>
      </w:r>
      <w:r w:rsidRPr="00C2525C">
        <w:rPr>
          <w:rFonts w:ascii="Times New Roman" w:hAnsi="Times New Roman" w:cs="Times New Roman"/>
          <w:color w:val="002060"/>
          <w:sz w:val="16"/>
          <w:szCs w:val="16"/>
        </w:rPr>
        <w:softHyphen/>
        <w:t>чале 1920-х гг. под эгидой Совета военной промышленности в Москве действовали ко</w:t>
      </w:r>
      <w:r w:rsidRPr="00C2525C">
        <w:rPr>
          <w:rFonts w:ascii="Times New Roman" w:hAnsi="Times New Roman" w:cs="Times New Roman"/>
          <w:color w:val="002060"/>
          <w:sz w:val="16"/>
          <w:szCs w:val="16"/>
        </w:rPr>
        <w:softHyphen/>
        <w:t>миссии по постройке аэросаней (Компас) и глиссеров (Комглис). Курчевский являлся одним из активных участников Комглиса, а потому был в курсе основных направлений развития скоростного судостроения в нашей стране и за рубежом. Полярные водяные сани Курчевского име</w:t>
      </w:r>
      <w:r w:rsidRPr="00C2525C">
        <w:rPr>
          <w:rFonts w:ascii="Times New Roman" w:hAnsi="Times New Roman" w:cs="Times New Roman"/>
          <w:color w:val="002060"/>
          <w:sz w:val="16"/>
          <w:szCs w:val="16"/>
        </w:rPr>
        <w:softHyphen/>
        <w:t xml:space="preserve">ли корпус </w:t>
      </w:r>
      <w:r w:rsidRPr="00C2525C">
        <w:rPr>
          <w:rFonts w:ascii="Times New Roman" w:hAnsi="Times New Roman" w:cs="Times New Roman"/>
          <w:color w:val="002060"/>
          <w:sz w:val="16"/>
          <w:szCs w:val="16"/>
          <w:lang w:val="en-US"/>
        </w:rPr>
        <w:t>V</w:t>
      </w:r>
      <w:r w:rsidRPr="00C2525C">
        <w:rPr>
          <w:rFonts w:ascii="Times New Roman" w:hAnsi="Times New Roman" w:cs="Times New Roman"/>
          <w:color w:val="002060"/>
          <w:sz w:val="16"/>
          <w:szCs w:val="16"/>
        </w:rPr>
        <w:t>-образного поперечного сечения в носовой части и плоскодонным - в кормо</w:t>
      </w:r>
      <w:r w:rsidRPr="00C2525C">
        <w:rPr>
          <w:rFonts w:ascii="Times New Roman" w:hAnsi="Times New Roman" w:cs="Times New Roman"/>
          <w:color w:val="002060"/>
          <w:sz w:val="16"/>
          <w:szCs w:val="16"/>
        </w:rPr>
        <w:softHyphen/>
        <w:t>вой. Амфибия приводилась в движение воз</w:t>
      </w:r>
      <w:r w:rsidRPr="00C2525C">
        <w:rPr>
          <w:rFonts w:ascii="Times New Roman" w:hAnsi="Times New Roman" w:cs="Times New Roman"/>
          <w:color w:val="002060"/>
          <w:sz w:val="16"/>
          <w:szCs w:val="16"/>
        </w:rPr>
        <w:softHyphen/>
        <w:t>душным винтом и управлялась аэродинами</w:t>
      </w:r>
      <w:r w:rsidRPr="00C2525C">
        <w:rPr>
          <w:rFonts w:ascii="Times New Roman" w:hAnsi="Times New Roman" w:cs="Times New Roman"/>
          <w:color w:val="002060"/>
          <w:sz w:val="16"/>
          <w:szCs w:val="16"/>
        </w:rPr>
        <w:softHyphen/>
        <w:t>ческим рулем. Для повышения прочности де</w:t>
      </w:r>
      <w:r w:rsidRPr="00C2525C">
        <w:rPr>
          <w:rFonts w:ascii="Times New Roman" w:hAnsi="Times New Roman" w:cs="Times New Roman"/>
          <w:color w:val="002060"/>
          <w:sz w:val="16"/>
          <w:szCs w:val="16"/>
        </w:rPr>
        <w:softHyphen/>
        <w:t>ревянный корпус имел металлическую обшив</w:t>
      </w:r>
      <w:r w:rsidRPr="00C2525C">
        <w:rPr>
          <w:rFonts w:ascii="Times New Roman" w:hAnsi="Times New Roman" w:cs="Times New Roman"/>
          <w:color w:val="002060"/>
          <w:sz w:val="16"/>
          <w:szCs w:val="16"/>
        </w:rPr>
        <w:softHyphen/>
        <w:t>ку. Дополнительно арктический глиссер ос</w:t>
      </w:r>
      <w:r w:rsidRPr="00C2525C">
        <w:rPr>
          <w:rFonts w:ascii="Times New Roman" w:hAnsi="Times New Roman" w:cs="Times New Roman"/>
          <w:color w:val="002060"/>
          <w:sz w:val="16"/>
          <w:szCs w:val="16"/>
        </w:rPr>
        <w:softHyphen/>
        <w:t>нащался мачтой, что оказалось небесполез</w:t>
      </w:r>
      <w:r w:rsidRPr="00C2525C">
        <w:rPr>
          <w:rFonts w:ascii="Times New Roman" w:hAnsi="Times New Roman" w:cs="Times New Roman"/>
          <w:color w:val="002060"/>
          <w:sz w:val="16"/>
          <w:szCs w:val="16"/>
        </w:rPr>
        <w:softHyphen/>
        <w:t>ным: во время очередного выхода в море мотор заглох и пришлось возвращаться под парусом. Арктический глиссер был назван ЛК-</w:t>
      </w:r>
      <w:r w:rsidRPr="00C2525C">
        <w:rPr>
          <w:rFonts w:ascii="Times New Roman" w:hAnsi="Times New Roman" w:cs="Times New Roman"/>
          <w:color w:val="002060"/>
          <w:sz w:val="16"/>
          <w:szCs w:val="16"/>
          <w:lang w:val="en-US"/>
        </w:rPr>
        <w:t>XII</w:t>
      </w:r>
      <w:r w:rsidRPr="00C2525C">
        <w:rPr>
          <w:rFonts w:ascii="Times New Roman" w:hAnsi="Times New Roman" w:cs="Times New Roman"/>
          <w:color w:val="002060"/>
          <w:sz w:val="16"/>
          <w:szCs w:val="16"/>
        </w:rPr>
        <w:t xml:space="preserve"> (в ряде источников - С-1). ЛК-</w:t>
      </w:r>
      <w:r w:rsidRPr="00C2525C">
        <w:rPr>
          <w:rFonts w:ascii="Times New Roman" w:hAnsi="Times New Roman" w:cs="Times New Roman"/>
          <w:color w:val="002060"/>
          <w:sz w:val="16"/>
          <w:szCs w:val="16"/>
          <w:lang w:val="en-US"/>
        </w:rPr>
        <w:t>XII</w:t>
      </w:r>
      <w:r w:rsidRPr="00C2525C">
        <w:rPr>
          <w:rFonts w:ascii="Times New Roman" w:hAnsi="Times New Roman" w:cs="Times New Roman"/>
          <w:color w:val="002060"/>
          <w:sz w:val="16"/>
          <w:szCs w:val="16"/>
        </w:rPr>
        <w:t xml:space="preserve"> прошел испытания на Соловках и в районе Кеми, после чего некоторое вре</w:t>
      </w:r>
      <w:r w:rsidRPr="00C2525C">
        <w:rPr>
          <w:rFonts w:ascii="Times New Roman" w:hAnsi="Times New Roman" w:cs="Times New Roman"/>
          <w:color w:val="002060"/>
          <w:sz w:val="16"/>
          <w:szCs w:val="16"/>
        </w:rPr>
        <w:softHyphen/>
        <w:t>мя использовался по прямому назначению для нужд организации-изготовителя. Но ма</w:t>
      </w:r>
      <w:r w:rsidRPr="00C2525C">
        <w:rPr>
          <w:rFonts w:ascii="Times New Roman" w:hAnsi="Times New Roman" w:cs="Times New Roman"/>
          <w:color w:val="002060"/>
          <w:sz w:val="16"/>
          <w:szCs w:val="16"/>
        </w:rPr>
        <w:softHyphen/>
        <w:t>шины подобной С-1 схемы не решали в полной мере проблему амфибийности и больше подходили для использования в межсезонье: движению по снегу препят</w:t>
      </w:r>
      <w:r w:rsidRPr="00C2525C">
        <w:rPr>
          <w:rFonts w:ascii="Times New Roman" w:hAnsi="Times New Roman" w:cs="Times New Roman"/>
          <w:color w:val="002060"/>
          <w:sz w:val="16"/>
          <w:szCs w:val="16"/>
        </w:rPr>
        <w:softHyphen/>
        <w:t>ствовало высокое сопротивление трения из- за большой площади днища, что также зат</w:t>
      </w:r>
      <w:r w:rsidRPr="00C2525C">
        <w:rPr>
          <w:rFonts w:ascii="Times New Roman" w:hAnsi="Times New Roman" w:cs="Times New Roman"/>
          <w:color w:val="002060"/>
          <w:sz w:val="16"/>
          <w:szCs w:val="16"/>
        </w:rPr>
        <w:softHyphen/>
        <w:t>рудняло страгивание аппарата с ме</w:t>
      </w:r>
      <w:r w:rsidRPr="00C2525C">
        <w:rPr>
          <w:rFonts w:ascii="Times New Roman" w:hAnsi="Times New Roman" w:cs="Times New Roman"/>
          <w:color w:val="002060"/>
          <w:sz w:val="16"/>
          <w:szCs w:val="16"/>
        </w:rPr>
        <w:softHyphen/>
        <w:t>ста на снегу. Управление аэродина</w:t>
      </w:r>
      <w:r w:rsidRPr="00C2525C">
        <w:rPr>
          <w:rFonts w:ascii="Times New Roman" w:hAnsi="Times New Roman" w:cs="Times New Roman"/>
          <w:color w:val="002060"/>
          <w:sz w:val="16"/>
          <w:szCs w:val="16"/>
        </w:rPr>
        <w:softHyphen/>
        <w:t>мическим рулем не могло считаться достаточно эффективным. После освобождения на несколько лет приостановил созда</w:t>
      </w:r>
      <w:r w:rsidRPr="00C2525C">
        <w:rPr>
          <w:rFonts w:ascii="Times New Roman" w:hAnsi="Times New Roman" w:cs="Times New Roman"/>
          <w:color w:val="002060"/>
          <w:sz w:val="16"/>
          <w:szCs w:val="16"/>
        </w:rPr>
        <w:softHyphen/>
        <w:t>ние амфибий, сосредоточившись на безоткатных пушках (11907).</w:t>
      </w:r>
    </w:p>
    <w:p w14:paraId="4411FCFD"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p>
    <w:p w14:paraId="01234F1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429EDB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359D6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декабря 1926 г. был подготовлен Доклад членов технического комитета Военно-технического управления профессоров Баженова и М. В. Шулейкина зам. председателя Реввоенсовета СССР И. С. Уншлихту о состоянии заводов Государственного электротехнического трес</w:t>
      </w:r>
      <w:r w:rsidRPr="00C2525C">
        <w:rPr>
          <w:rFonts w:ascii="Times New Roman" w:hAnsi="Times New Roman" w:cs="Times New Roman"/>
          <w:color w:val="002060"/>
          <w:sz w:val="16"/>
          <w:szCs w:val="16"/>
        </w:rPr>
        <w:softHyphen/>
        <w:t>та заводов слабого тока</w:t>
      </w:r>
    </w:p>
    <w:p w14:paraId="088661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Настоящий доклад составлен: 1) на основании происходившего 26,27 и 29 ноября сего года осмотра заводов треста слабых токов: им. Коминтерна, им. Кулакова, электровакуумно</w:t>
      </w:r>
      <w:r w:rsidRPr="00C2525C">
        <w:rPr>
          <w:rFonts w:ascii="Times New Roman" w:hAnsi="Times New Roman" w:cs="Times New Roman"/>
          <w:color w:val="002060"/>
          <w:sz w:val="16"/>
          <w:szCs w:val="16"/>
        </w:rPr>
        <w:softHyphen/>
        <w:t>го, широковещательной мощной Ленинградской радиостанции и лаборатории приемников того же треста; 2) на основании предыдущих посещений завода им. Коминтерна (по военному отделу) по работам макетной комиссии и комиссии по опытным приемкам (обе - от ВТУ РККА).</w:t>
      </w:r>
    </w:p>
    <w:p w14:paraId="264578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По части радио</w:t>
      </w:r>
    </w:p>
    <w:p w14:paraId="521E46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Состояние треста слабых токов (со стороны, интересующей военвед). При правлении треста имеется военно-морской отдел, через который идет прием заказов от военведа, сдача последних и вся переписка по ним. Отдел, с одной стороны, имеет непосредственную связь с военным (и морским) отделом Центральной лаборатории треста (радиолаборатории завода имени Коминтерна) и, с другой стороны, наблюдает и внутри треста, отвечает за правиль</w:t>
      </w:r>
      <w:r w:rsidRPr="00C2525C">
        <w:rPr>
          <w:rFonts w:ascii="Times New Roman" w:hAnsi="Times New Roman" w:cs="Times New Roman"/>
          <w:color w:val="002060"/>
          <w:sz w:val="16"/>
          <w:szCs w:val="16"/>
        </w:rPr>
        <w:softHyphen/>
        <w:t>ность и своевременность выполнения военных заказов, производящихся на различных заво</w:t>
      </w:r>
      <w:r w:rsidRPr="00C2525C">
        <w:rPr>
          <w:rFonts w:ascii="Times New Roman" w:hAnsi="Times New Roman" w:cs="Times New Roman"/>
          <w:color w:val="002060"/>
          <w:sz w:val="16"/>
          <w:szCs w:val="16"/>
        </w:rPr>
        <w:softHyphen/>
        <w:t>дах треста (им. Коминтерна, им. Козицкого, электровакуумном и отчасти - им. Кулакова и “Красной заре”).</w:t>
      </w:r>
    </w:p>
    <w:p w14:paraId="6E70812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Завод имени Коминтерна. Мастерские завода, по словам директора-распорядителя треста слабых токов, недогружены примерно на 20%. Завод предназначен главным образом для изготовления партий опытных образцов. Массовое производство военных раций может быть поставлено лишь с помощью заводов им. Козицкого и других. Далее о постановке дела и готовности этих заводов не упоминается, так как в распоряжении составителей данных со</w:t>
      </w:r>
      <w:r w:rsidRPr="00C2525C">
        <w:rPr>
          <w:rFonts w:ascii="Times New Roman" w:hAnsi="Times New Roman" w:cs="Times New Roman"/>
          <w:color w:val="002060"/>
          <w:sz w:val="16"/>
          <w:szCs w:val="16"/>
        </w:rPr>
        <w:softHyphen/>
        <w:t>ответствующих не имеется.</w:t>
      </w:r>
    </w:p>
    <w:p w14:paraId="6D17D1D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Электровакуумный завод вполне может удовлетворить потребностям военведа в мирное время и, вероятно, при работе в несколько смен и при переброске гражданских зака</w:t>
      </w:r>
      <w:r w:rsidRPr="00C2525C">
        <w:rPr>
          <w:rFonts w:ascii="Times New Roman" w:hAnsi="Times New Roman" w:cs="Times New Roman"/>
          <w:color w:val="002060"/>
          <w:sz w:val="16"/>
          <w:szCs w:val="16"/>
        </w:rPr>
        <w:softHyphen/>
        <w:t>зов на нужды военного времени сможет удовлетворить потребности Красной армии и флота в военное время (никаких, даже приблизительных, мобилизационных сведений у составите</w:t>
      </w:r>
      <w:r w:rsidRPr="00C2525C">
        <w:rPr>
          <w:rFonts w:ascii="Times New Roman" w:hAnsi="Times New Roman" w:cs="Times New Roman"/>
          <w:color w:val="002060"/>
          <w:sz w:val="16"/>
          <w:szCs w:val="16"/>
        </w:rPr>
        <w:softHyphen/>
        <w:t>лей не имеется).</w:t>
      </w:r>
    </w:p>
    <w:p w14:paraId="45DA1E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Обеспеченность этих двух заводов сырьем и побочной продукцией. Самым больным воп</w:t>
      </w:r>
      <w:r w:rsidRPr="00C2525C">
        <w:rPr>
          <w:rFonts w:ascii="Times New Roman" w:hAnsi="Times New Roman" w:cs="Times New Roman"/>
          <w:color w:val="002060"/>
          <w:sz w:val="16"/>
          <w:szCs w:val="16"/>
        </w:rPr>
        <w:softHyphen/>
        <w:t>росом является снабжение аккумуляторами, сухими элементами, машинами постоянного то</w:t>
      </w:r>
      <w:r w:rsidRPr="00C2525C">
        <w:rPr>
          <w:rFonts w:ascii="Times New Roman" w:hAnsi="Times New Roman" w:cs="Times New Roman"/>
          <w:color w:val="002060"/>
          <w:sz w:val="16"/>
          <w:szCs w:val="16"/>
        </w:rPr>
        <w:softHyphen/>
        <w:t>ка и двигателями внутреннего сгорания высокого напряжения для питания радиостанций. Поскольку составителям известно, аккумуляторы (щелочные) типа Юнгнера закупаются по случаю. Необходимо поставить разработку и производство новых образцов в соответствую</w:t>
      </w:r>
      <w:r w:rsidRPr="00C2525C">
        <w:rPr>
          <w:rFonts w:ascii="Times New Roman" w:hAnsi="Times New Roman" w:cs="Times New Roman"/>
          <w:color w:val="002060"/>
          <w:sz w:val="16"/>
          <w:szCs w:val="16"/>
        </w:rPr>
        <w:softHyphen/>
        <w:t>щих заводах ВСНХ. Производством машинок высокого напряжения трест в целом ряде слу</w:t>
      </w:r>
      <w:r w:rsidRPr="00C2525C">
        <w:rPr>
          <w:rFonts w:ascii="Times New Roman" w:hAnsi="Times New Roman" w:cs="Times New Roman"/>
          <w:color w:val="002060"/>
          <w:sz w:val="16"/>
          <w:szCs w:val="16"/>
        </w:rPr>
        <w:softHyphen/>
        <w:t>чаев занимается сам. Хотя это производство малорентабельное и потому неинтересное для ГЭТа, оно должно быть обязательно там поставлено. Программа эта от ВТУ ГЭТу задана, и в 1928 г. предполагается выпуск массовой продукции. Необходимо обязательное проведение в жизнь этой программы.</w:t>
      </w:r>
    </w:p>
    <w:p w14:paraId="5BC225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 менее важным для скорейшего приведения военных раций в полное соответствие с требованиями тактики (в отношении веса) является создание улучшенного типа сухого эле</w:t>
      </w:r>
      <w:r w:rsidRPr="00C2525C">
        <w:rPr>
          <w:rFonts w:ascii="Times New Roman" w:hAnsi="Times New Roman" w:cs="Times New Roman"/>
          <w:color w:val="002060"/>
          <w:sz w:val="16"/>
          <w:szCs w:val="16"/>
        </w:rPr>
        <w:softHyphen/>
        <w:t>мента; наши пока еще далеки от возможного совершенства.</w:t>
      </w:r>
    </w:p>
    <w:p w14:paraId="423355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Отсутствие производства в СССР двигателей внутреннего сгорания (1-10 л. с.) являет</w:t>
      </w:r>
      <w:r w:rsidRPr="00C2525C">
        <w:rPr>
          <w:rFonts w:ascii="Times New Roman" w:hAnsi="Times New Roman" w:cs="Times New Roman"/>
          <w:color w:val="002060"/>
          <w:sz w:val="16"/>
          <w:szCs w:val="16"/>
        </w:rPr>
        <w:softHyphen/>
        <w:t>ся следующим крупным препятствием к изготовлению не только опытных партий, но даже единичных образцов.</w:t>
      </w:r>
    </w:p>
    <w:p w14:paraId="465B049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Далее, без собственных советских источников получения вольфрама или соответству</w:t>
      </w:r>
      <w:r w:rsidRPr="00C2525C">
        <w:rPr>
          <w:rFonts w:ascii="Times New Roman" w:hAnsi="Times New Roman" w:cs="Times New Roman"/>
          <w:color w:val="002060"/>
          <w:sz w:val="16"/>
          <w:szCs w:val="16"/>
        </w:rPr>
        <w:softHyphen/>
        <w:t>ющих запасов согласно мобилизационному плану, производство электрических ламп для приемной и передающей аппаратуры не может существовать в условиях военного времени. В области приемных ламп данное обстоятельство начинает быть отчасти парализованным применением оксидированных нитей, основой для которых является платиновая проволо</w:t>
      </w:r>
      <w:r w:rsidRPr="00C2525C">
        <w:rPr>
          <w:rFonts w:ascii="Times New Roman" w:hAnsi="Times New Roman" w:cs="Times New Roman"/>
          <w:color w:val="002060"/>
          <w:sz w:val="16"/>
          <w:szCs w:val="16"/>
        </w:rPr>
        <w:softHyphen/>
        <w:t>ка. То же самое следует сказать о никеле и тантале, применяемых для анодов мощных ламп.</w:t>
      </w:r>
    </w:p>
    <w:p w14:paraId="2CCB19F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Большое внимание следует обратить на производство эбонита, который поставляется заводами “Красный треугольник”. Качество эбонита неудовлетворительное, так что при из</w:t>
      </w:r>
      <w:r w:rsidRPr="00C2525C">
        <w:rPr>
          <w:rFonts w:ascii="Times New Roman" w:hAnsi="Times New Roman" w:cs="Times New Roman"/>
          <w:color w:val="002060"/>
          <w:sz w:val="16"/>
          <w:szCs w:val="16"/>
        </w:rPr>
        <w:softHyphen/>
        <w:t>готовлении некоторых деталей его приходится заменять парафированным дубом. Сорта эбо</w:t>
      </w:r>
      <w:r w:rsidRPr="00C2525C">
        <w:rPr>
          <w:rFonts w:ascii="Times New Roman" w:hAnsi="Times New Roman" w:cs="Times New Roman"/>
          <w:color w:val="002060"/>
          <w:sz w:val="16"/>
          <w:szCs w:val="16"/>
        </w:rPr>
        <w:softHyphen/>
        <w:t>нита для военных радиостанций должны изготовляться специально высокого качества.</w:t>
      </w:r>
    </w:p>
    <w:p w14:paraId="06B043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Необходимо расширить производство дюралюминиевых труб, применяемых для мачтовых устройств в военных радиостанциях. Завод “Красный выборжец” отказывает уже те</w:t>
      </w:r>
      <w:r w:rsidRPr="00C2525C">
        <w:rPr>
          <w:rFonts w:ascii="Times New Roman" w:hAnsi="Times New Roman" w:cs="Times New Roman"/>
          <w:color w:val="002060"/>
          <w:sz w:val="16"/>
          <w:szCs w:val="16"/>
        </w:rPr>
        <w:softHyphen/>
        <w:t>перь в выдаче тресту таких труб в количестве, необходимом хотя бы для опытных образцов радиостанций.</w:t>
      </w:r>
    </w:p>
    <w:p w14:paraId="331A11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Опытно-исследовательская работа. Всю постройку единичных образцов военных ра</w:t>
      </w:r>
      <w:r w:rsidRPr="00C2525C">
        <w:rPr>
          <w:rFonts w:ascii="Times New Roman" w:hAnsi="Times New Roman" w:cs="Times New Roman"/>
          <w:color w:val="002060"/>
          <w:sz w:val="16"/>
          <w:szCs w:val="16"/>
        </w:rPr>
        <w:softHyphen/>
        <w:t>диостанций следует отнести под опытную исследовательскую работу, так как заказываемые типы появляются впервые. Хотя лаборатория, вверенная т. Углову, с большим успехом справляется с заданиями ВТУ РККА, однако у него не имеется подсобных средств, необхо</w:t>
      </w:r>
      <w:r w:rsidRPr="00C2525C">
        <w:rPr>
          <w:rFonts w:ascii="Times New Roman" w:hAnsi="Times New Roman" w:cs="Times New Roman"/>
          <w:color w:val="002060"/>
          <w:sz w:val="16"/>
          <w:szCs w:val="16"/>
        </w:rPr>
        <w:softHyphen/>
        <w:t>димых при детальном испытании и выяснении достоинств и недостатков того или иного об</w:t>
      </w:r>
      <w:r w:rsidRPr="00C2525C">
        <w:rPr>
          <w:rFonts w:ascii="Times New Roman" w:hAnsi="Times New Roman" w:cs="Times New Roman"/>
          <w:color w:val="002060"/>
          <w:sz w:val="16"/>
          <w:szCs w:val="16"/>
        </w:rPr>
        <w:softHyphen/>
        <w:t>разца Необходимо затратить соответствующий капитал на солидное оборудование лабора</w:t>
      </w:r>
      <w:r w:rsidRPr="00C2525C">
        <w:rPr>
          <w:rFonts w:ascii="Times New Roman" w:hAnsi="Times New Roman" w:cs="Times New Roman"/>
          <w:color w:val="002060"/>
          <w:sz w:val="16"/>
          <w:szCs w:val="16"/>
        </w:rPr>
        <w:softHyphen/>
        <w:t>тории подсобными установками и приборами. При несомненно хороших результатах прора</w:t>
      </w:r>
      <w:r w:rsidRPr="00C2525C">
        <w:rPr>
          <w:rFonts w:ascii="Times New Roman" w:hAnsi="Times New Roman" w:cs="Times New Roman"/>
          <w:color w:val="002060"/>
          <w:sz w:val="16"/>
          <w:szCs w:val="16"/>
        </w:rPr>
        <w:softHyphen/>
        <w:t>ботки лаборатории А. Т. Углова нам, при естественном желании стремиться к еще большим достижениям для военных радиостанций, представляется необходимым привлекать по от</w:t>
      </w:r>
      <w:r w:rsidRPr="00C2525C">
        <w:rPr>
          <w:rFonts w:ascii="Times New Roman" w:hAnsi="Times New Roman" w:cs="Times New Roman"/>
          <w:color w:val="002060"/>
          <w:sz w:val="16"/>
          <w:szCs w:val="16"/>
        </w:rPr>
        <w:softHyphen/>
        <w:t>дельным вопросам и другие крупные научно-технические силы центральной лаборатории треста (ее гражданские отделы).</w:t>
      </w:r>
    </w:p>
    <w:p w14:paraId="0A0C856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Достижения треста. Из ничего поставлено совершенно твердо европейски оборудо</w:t>
      </w:r>
      <w:r w:rsidRPr="00C2525C">
        <w:rPr>
          <w:rFonts w:ascii="Times New Roman" w:hAnsi="Times New Roman" w:cs="Times New Roman"/>
          <w:color w:val="002060"/>
          <w:sz w:val="16"/>
          <w:szCs w:val="16"/>
        </w:rPr>
        <w:softHyphen/>
        <w:t>ванное производство электронных ламп. Выработан целый ряд (до 30) передающе-прием-ных радиостанций, начиная от раций передового наблюдательного пункта до станций Пред-реввоенсовета СССР. Опыт гражданского и радиолюбительского производства позволил проработать вопросы массового производства, что можно считать надлежащей опорой раз</w:t>
      </w:r>
      <w:r w:rsidRPr="00C2525C">
        <w:rPr>
          <w:rFonts w:ascii="Times New Roman" w:hAnsi="Times New Roman" w:cs="Times New Roman"/>
          <w:color w:val="002060"/>
          <w:sz w:val="16"/>
          <w:szCs w:val="16"/>
        </w:rPr>
        <w:softHyphen/>
        <w:t>вертывания мобилизационного плана. Детальной оценки этой стороны достижений треста составители не могут дать, так как подробно не знакомы с производством гражданских ради</w:t>
      </w:r>
      <w:r w:rsidRPr="00C2525C">
        <w:rPr>
          <w:rFonts w:ascii="Times New Roman" w:hAnsi="Times New Roman" w:cs="Times New Roman"/>
          <w:color w:val="002060"/>
          <w:sz w:val="16"/>
          <w:szCs w:val="16"/>
        </w:rPr>
        <w:softHyphen/>
        <w:t>останций и любительской аппаратуры.</w:t>
      </w:r>
    </w:p>
    <w:p w14:paraId="1D67637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области радиотелемеханики, передачи эскизов на расстояние (телеграф Козелли), многократной телеграфии и телефонии по проводам токами высокой частоты у треста наме</w:t>
      </w:r>
      <w:r w:rsidRPr="00C2525C">
        <w:rPr>
          <w:rFonts w:ascii="Times New Roman" w:hAnsi="Times New Roman" w:cs="Times New Roman"/>
          <w:color w:val="002060"/>
          <w:sz w:val="16"/>
          <w:szCs w:val="16"/>
        </w:rPr>
        <w:softHyphen/>
        <w:t>чаются большие достижения, окончательно реализуемые в практической форме в течение ближайших одного-двух месяцев. Заслуги в этой отрасли работы принадлежат директору треста по радио, инженеру А. Ф. Шорину, он же заведующий ОСА (отделом специальных ап</w:t>
      </w:r>
      <w:r w:rsidRPr="00C2525C">
        <w:rPr>
          <w:rFonts w:ascii="Times New Roman" w:hAnsi="Times New Roman" w:cs="Times New Roman"/>
          <w:color w:val="002060"/>
          <w:sz w:val="16"/>
          <w:szCs w:val="16"/>
        </w:rPr>
        <w:softHyphen/>
        <w:t>паратов), который на наших глазах из ничего создал прекрасно оборудованную и готовую к выполнению заданий Наркомвоенмора лабораторию.</w:t>
      </w:r>
    </w:p>
    <w:p w14:paraId="225EAC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Выполнение заданий военведа.</w:t>
      </w:r>
    </w:p>
    <w:p w14:paraId="2509012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Трест не отказывается ни от каких задач, причем все принимавшиеся им эскизы в нас</w:t>
      </w:r>
      <w:r w:rsidRPr="00C2525C">
        <w:rPr>
          <w:rFonts w:ascii="Times New Roman" w:hAnsi="Times New Roman" w:cs="Times New Roman"/>
          <w:color w:val="002060"/>
          <w:sz w:val="16"/>
          <w:szCs w:val="16"/>
        </w:rPr>
        <w:softHyphen/>
        <w:t>тоящее время или выполнены, или находятся в стадии проработки.</w:t>
      </w:r>
    </w:p>
    <w:p w14:paraId="657CFF5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Образцы и опытные партии во всех случаях удовлетворяют техническим условиям и тактическим требованиям. Наблюдаемые расхождения с ними получаются, главным обра</w:t>
      </w:r>
      <w:r w:rsidRPr="00C2525C">
        <w:rPr>
          <w:rFonts w:ascii="Times New Roman" w:hAnsi="Times New Roman" w:cs="Times New Roman"/>
          <w:color w:val="002060"/>
          <w:sz w:val="16"/>
          <w:szCs w:val="16"/>
        </w:rPr>
        <w:softHyphen/>
        <w:t>зом, в весах, причем обычно излишек веса падает на аккумуляторное устройство, в отноше</w:t>
      </w:r>
      <w:r w:rsidRPr="00C2525C">
        <w:rPr>
          <w:rFonts w:ascii="Times New Roman" w:hAnsi="Times New Roman" w:cs="Times New Roman"/>
          <w:color w:val="002060"/>
          <w:sz w:val="16"/>
          <w:szCs w:val="16"/>
        </w:rPr>
        <w:softHyphen/>
        <w:t>нии которого по вышеизложенным причинам выбор представляется крайне ограниченным. Во всяком случае при той же длительности непрерывной работы, надежности действия и ве</w:t>
      </w:r>
      <w:r w:rsidRPr="00C2525C">
        <w:rPr>
          <w:rFonts w:ascii="Times New Roman" w:hAnsi="Times New Roman" w:cs="Times New Roman"/>
          <w:color w:val="002060"/>
          <w:sz w:val="16"/>
          <w:szCs w:val="16"/>
        </w:rPr>
        <w:softHyphen/>
        <w:t>се лучших образцов нам не известно и никем они представлены не были.</w:t>
      </w:r>
    </w:p>
    <w:p w14:paraId="075BA65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 работе треста по некоторым заказам наблюдаются длительные просрочки момен</w:t>
      </w:r>
      <w:r w:rsidRPr="00C2525C">
        <w:rPr>
          <w:rFonts w:ascii="Times New Roman" w:hAnsi="Times New Roman" w:cs="Times New Roman"/>
          <w:color w:val="002060"/>
          <w:sz w:val="16"/>
          <w:szCs w:val="16"/>
        </w:rPr>
        <w:softHyphen/>
        <w:t>тов сдачи. Во всех случаях, известных нам в этом отношении, запоздание связано с вопроса</w:t>
      </w:r>
      <w:r w:rsidRPr="00C2525C">
        <w:rPr>
          <w:rFonts w:ascii="Times New Roman" w:hAnsi="Times New Roman" w:cs="Times New Roman"/>
          <w:color w:val="002060"/>
          <w:sz w:val="16"/>
          <w:szCs w:val="16"/>
        </w:rPr>
        <w:softHyphen/>
        <w:t>ми получения машинок высокого напряжения, двигателей внутреннего сгорания и лицензий для покупки соответствующих предметов за границей.</w:t>
      </w:r>
    </w:p>
    <w:p w14:paraId="6208F7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Связь с военными органами.</w:t>
      </w:r>
    </w:p>
    <w:p w14:paraId="0D1B17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Представители треста вызываются и присутствуют на заседаниях радиосекции и в со</w:t>
      </w:r>
      <w:r w:rsidRPr="00C2525C">
        <w:rPr>
          <w:rFonts w:ascii="Times New Roman" w:hAnsi="Times New Roman" w:cs="Times New Roman"/>
          <w:color w:val="002060"/>
          <w:sz w:val="16"/>
          <w:szCs w:val="16"/>
        </w:rPr>
        <w:softHyphen/>
        <w:t>ответствующих случаях особой секции техкома ВТУ РККА.</w:t>
      </w:r>
    </w:p>
    <w:p w14:paraId="635DDD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Члены техкома ВТУ и Инспекции связи РККА выезжают в лабораторию т. Углова и постоянно участвуют в испытаниях макетной и опытной приемочной комиссии.</w:t>
      </w:r>
    </w:p>
    <w:p w14:paraId="2301A71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Все принятые образцы вновь испытываются в Научно-исследовательском институте связи РККА, который, сверх того, своей работой принимает участие в трестовских исследо</w:t>
      </w:r>
      <w:r w:rsidRPr="00C2525C">
        <w:rPr>
          <w:rFonts w:ascii="Times New Roman" w:hAnsi="Times New Roman" w:cs="Times New Roman"/>
          <w:color w:val="002060"/>
          <w:sz w:val="16"/>
          <w:szCs w:val="16"/>
        </w:rPr>
        <w:softHyphen/>
        <w:t>ваниях.</w:t>
      </w:r>
    </w:p>
    <w:p w14:paraId="11746F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По части телефонной и телеграфной</w:t>
      </w:r>
    </w:p>
    <w:p w14:paraId="3AE1BB6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обследование длилось по этой части 1-2 часа 29 ноября, почему, принимая во вни</w:t>
      </w:r>
      <w:r w:rsidRPr="00C2525C">
        <w:rPr>
          <w:rFonts w:ascii="Times New Roman" w:hAnsi="Times New Roman" w:cs="Times New Roman"/>
          <w:color w:val="002060"/>
          <w:sz w:val="16"/>
          <w:szCs w:val="16"/>
        </w:rPr>
        <w:softHyphen/>
        <w:t>мание прежнее незнакомство составителей с постановкой данной отрасли техники в тресте, ответственное заключение составители дать не могут.</w:t>
      </w:r>
    </w:p>
    <w:p w14:paraId="00DF05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Выводы о желательных мероприятиях</w:t>
      </w:r>
    </w:p>
    <w:p w14:paraId="06ECA4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Благодаря своевременным и регулярно дававшимся заказам ВТУ на рации разных типов, не было перебоев в производстве военных раций, что дало возможность организовать производственных рабочих и создать кадр работников инженерной квалификации, специ</w:t>
      </w:r>
      <w:r w:rsidRPr="00C2525C">
        <w:rPr>
          <w:rFonts w:ascii="Times New Roman" w:hAnsi="Times New Roman" w:cs="Times New Roman"/>
          <w:color w:val="002060"/>
          <w:sz w:val="16"/>
          <w:szCs w:val="16"/>
        </w:rPr>
        <w:softHyphen/>
        <w:t>ально предназначенных для конструирования военных радиостанций. Приведенное заклю</w:t>
      </w:r>
      <w:r w:rsidRPr="00C2525C">
        <w:rPr>
          <w:rFonts w:ascii="Times New Roman" w:hAnsi="Times New Roman" w:cs="Times New Roman"/>
          <w:color w:val="002060"/>
          <w:sz w:val="16"/>
          <w:szCs w:val="16"/>
        </w:rPr>
        <w:softHyphen/>
        <w:t>чение убеждает в том, что рационально теперь же поддержать трест дачей заказов по другой отрасли - радиотелемеханике и примыкающих к ней областях, дабы развить и подготовить к военному периоду и лабораторно, и заводски и эту новейшую отрасль радиотехники.</w:t>
      </w:r>
    </w:p>
    <w:p w14:paraId="3F7BA8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 целях заблаговременной критики продукций треста по новым образцам крайне же</w:t>
      </w:r>
      <w:r w:rsidRPr="00C2525C">
        <w:rPr>
          <w:rFonts w:ascii="Times New Roman" w:hAnsi="Times New Roman" w:cs="Times New Roman"/>
          <w:color w:val="002060"/>
          <w:sz w:val="16"/>
          <w:szCs w:val="16"/>
        </w:rPr>
        <w:softHyphen/>
        <w:t>лательным является представление предварительных расчетов и чертежей на такого рода об</w:t>
      </w:r>
      <w:r w:rsidRPr="00C2525C">
        <w:rPr>
          <w:rFonts w:ascii="Times New Roman" w:hAnsi="Times New Roman" w:cs="Times New Roman"/>
          <w:color w:val="002060"/>
          <w:sz w:val="16"/>
          <w:szCs w:val="16"/>
        </w:rPr>
        <w:softHyphen/>
        <w:t>разцы.</w:t>
      </w:r>
    </w:p>
    <w:p w14:paraId="05F7C7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Следует обратить внимание треста на необходимость оборудовать военные лаборато</w:t>
      </w:r>
      <w:r w:rsidRPr="00C2525C">
        <w:rPr>
          <w:rFonts w:ascii="Times New Roman" w:hAnsi="Times New Roman" w:cs="Times New Roman"/>
          <w:color w:val="002060"/>
          <w:sz w:val="16"/>
          <w:szCs w:val="16"/>
        </w:rPr>
        <w:softHyphen/>
        <w:t>рии треста осциллографами, измерительными приборами и прочими установками, необхо</w:t>
      </w:r>
      <w:r w:rsidRPr="00C2525C">
        <w:rPr>
          <w:rFonts w:ascii="Times New Roman" w:hAnsi="Times New Roman" w:cs="Times New Roman"/>
          <w:color w:val="002060"/>
          <w:sz w:val="16"/>
          <w:szCs w:val="16"/>
        </w:rPr>
        <w:softHyphen/>
        <w:t>димыми как для разработки образцов, так и для исследования изготовленных опытных ради</w:t>
      </w:r>
      <w:r w:rsidRPr="00C2525C">
        <w:rPr>
          <w:rFonts w:ascii="Times New Roman" w:hAnsi="Times New Roman" w:cs="Times New Roman"/>
          <w:color w:val="002060"/>
          <w:sz w:val="16"/>
          <w:szCs w:val="16"/>
        </w:rPr>
        <w:softHyphen/>
        <w:t>останций приемочными комиссиями ВТУ.</w:t>
      </w:r>
    </w:p>
    <w:p w14:paraId="0DB5FF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 связи с этим важно расширить помещение, занимаемое лабораторией (военной) треста, и оборудовать опытное радиополе (полигон).</w:t>
      </w:r>
    </w:p>
    <w:p w14:paraId="1A2A69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Следует обратить внимание ВСНХ на крайнюю необходимость, граничащую со сры</w:t>
      </w:r>
      <w:r w:rsidRPr="00C2525C">
        <w:rPr>
          <w:rFonts w:ascii="Times New Roman" w:hAnsi="Times New Roman" w:cs="Times New Roman"/>
          <w:color w:val="002060"/>
          <w:sz w:val="16"/>
          <w:szCs w:val="16"/>
        </w:rPr>
        <w:softHyphen/>
        <w:t>вом снабжения по радио всей Красной армии, принятия целого ряда мероприятий, указан</w:t>
      </w:r>
      <w:r w:rsidRPr="00C2525C">
        <w:rPr>
          <w:rFonts w:ascii="Times New Roman" w:hAnsi="Times New Roman" w:cs="Times New Roman"/>
          <w:color w:val="002060"/>
          <w:sz w:val="16"/>
          <w:szCs w:val="16"/>
        </w:rPr>
        <w:softHyphen/>
        <w:t>ных нами в отделе “Обеспечение треста сырьем и побочной продукцией”.</w:t>
      </w:r>
    </w:p>
    <w:p w14:paraId="681C20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Следует обратить внимание треста на желательность поощрения тех работников во</w:t>
      </w:r>
      <w:r w:rsidRPr="00C2525C">
        <w:rPr>
          <w:rFonts w:ascii="Times New Roman" w:hAnsi="Times New Roman" w:cs="Times New Roman"/>
          <w:color w:val="002060"/>
          <w:sz w:val="16"/>
          <w:szCs w:val="16"/>
        </w:rPr>
        <w:softHyphen/>
        <w:t>енной лаборатории, которые на наших глазах создали в кратчайший срок производство опыт</w:t>
      </w:r>
      <w:r w:rsidRPr="00C2525C">
        <w:rPr>
          <w:rFonts w:ascii="Times New Roman" w:hAnsi="Times New Roman" w:cs="Times New Roman"/>
          <w:color w:val="002060"/>
          <w:sz w:val="16"/>
          <w:szCs w:val="16"/>
        </w:rPr>
        <w:softHyphen/>
        <w:t>ных образцов военных радиостанций.</w:t>
      </w:r>
    </w:p>
    <w:p w14:paraId="1A21DD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Баженов, Шулейкин</w:t>
      </w:r>
    </w:p>
    <w:p w14:paraId="204284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РГВА. Ф. 33988. Оп. 1. Д. 606. Л. 222-224. Подлинник (10711,609).</w:t>
      </w:r>
    </w:p>
    <w:p w14:paraId="32E7BAB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EF37D62" w14:textId="77777777" w:rsidR="00456C18" w:rsidRPr="00C2525C" w:rsidRDefault="00456C18" w:rsidP="00C2525C">
      <w:pPr>
        <w:pStyle w:val="ae"/>
        <w:spacing w:before="0" w:after="0"/>
        <w:jc w:val="both"/>
        <w:rPr>
          <w:color w:val="002060"/>
          <w:sz w:val="16"/>
          <w:szCs w:val="16"/>
        </w:rPr>
      </w:pPr>
      <w:r w:rsidRPr="00C2525C">
        <w:rPr>
          <w:color w:val="002060"/>
          <w:sz w:val="16"/>
          <w:szCs w:val="16"/>
        </w:rPr>
        <w:t>1 декабря 1926 года в докладе членов технического комитета Военно-технического управления В.И. Баженова и М.В. Шулейкина, составленном для И.С. Уншлихта, в частности, говорилось:</w:t>
      </w:r>
    </w:p>
    <w:p w14:paraId="5E1E168E" w14:textId="77777777" w:rsidR="00456C18" w:rsidRPr="00C2525C" w:rsidRDefault="00456C18" w:rsidP="00C2525C">
      <w:pPr>
        <w:pStyle w:val="ae"/>
        <w:spacing w:before="0" w:after="0"/>
        <w:jc w:val="both"/>
        <w:rPr>
          <w:color w:val="002060"/>
          <w:sz w:val="16"/>
          <w:szCs w:val="16"/>
        </w:rPr>
      </w:pPr>
      <w:r w:rsidRPr="00C2525C">
        <w:rPr>
          <w:color w:val="002060"/>
          <w:sz w:val="16"/>
          <w:szCs w:val="16"/>
        </w:rPr>
        <w:t>«&lt;…&gt; Завод имени Коминтерна предназначен главным образом для изготовления партий опытных образцов, а массовое производство военных раций может быть поставлено лишь с помощью заводов им. Козицкого и других; электровакуумный завод вполне может удовлетворить потребностям военведа в мирное время и, вероятно, при работе в несколько смен и переброске гражданских заказов на нужды военного времени сможет удовлетворить потребности Красной Армии и флота в военное время».</w:t>
      </w:r>
    </w:p>
    <w:p w14:paraId="43542C76" w14:textId="77777777" w:rsidR="00456C18" w:rsidRPr="00C2525C" w:rsidRDefault="00456C18" w:rsidP="00C2525C">
      <w:pPr>
        <w:pStyle w:val="ae"/>
        <w:spacing w:before="0" w:after="0"/>
        <w:jc w:val="both"/>
        <w:rPr>
          <w:color w:val="002060"/>
          <w:sz w:val="16"/>
          <w:szCs w:val="16"/>
        </w:rPr>
      </w:pPr>
      <w:r w:rsidRPr="00C2525C">
        <w:rPr>
          <w:color w:val="002060"/>
          <w:sz w:val="16"/>
          <w:szCs w:val="16"/>
        </w:rPr>
        <w:t>30 ноября 1926 г. в докладе старшего помощника инспектора связи РККА Ляймберга о состоянии мобилизационной готовности радиопромышленности СССР ситуация описывалось следующим образом:</w:t>
      </w:r>
    </w:p>
    <w:p w14:paraId="0F3A93C5" w14:textId="77777777" w:rsidR="00456C18" w:rsidRPr="00C2525C" w:rsidRDefault="00456C18" w:rsidP="00C2525C">
      <w:pPr>
        <w:pStyle w:val="ae"/>
        <w:spacing w:before="0" w:after="0"/>
        <w:jc w:val="both"/>
        <w:rPr>
          <w:color w:val="002060"/>
          <w:sz w:val="16"/>
          <w:szCs w:val="16"/>
        </w:rPr>
      </w:pPr>
      <w:r w:rsidRPr="00C2525C">
        <w:rPr>
          <w:color w:val="002060"/>
          <w:sz w:val="16"/>
          <w:szCs w:val="16"/>
        </w:rPr>
        <w:t>«Не отрицая крупных достижений, все же необходимо указать, что в настоящее время радиопромышленность в большой мере зависит от заграничного рынка: в частности, в СССР не налажено производство бензинодвига[те]лей, умформеров, вольфрамовой нити и прочих деталей, столь необходимых для радиостроительства. Заказанные военведом в тресте слабых токов образцы штабных радиостанций до сих пор не выполнены за отсутствием частей, ввозимых трестом из Франции». &lt;…&gt; Трест принужден закупать во Франции отсутствующие на нашем рынке части, и вследствие довольно ограниченного подбора частей конструктор, применяя тот или другой прибор, не руководствуется заданной нормой (например, дальность действия требуемого военведом образца), а в силу необходимости таковую превышает. &lt;…&gt; Таким путем зачастую вес и размеры и, в конечном итоге, стоимость станции значительно увеличиваются. По указанному – вывод: необходимо в срочном порядке наладить в СССР производство всех деталей, необходимых для радиостроительства» (15736).</w:t>
      </w:r>
    </w:p>
    <w:p w14:paraId="5543AB6E" w14:textId="77777777" w:rsidR="00456C18" w:rsidRPr="00C2525C" w:rsidRDefault="00456C18" w:rsidP="00C2525C">
      <w:pPr>
        <w:pStyle w:val="ae"/>
        <w:spacing w:before="0" w:after="0"/>
        <w:jc w:val="both"/>
        <w:rPr>
          <w:color w:val="002060"/>
          <w:sz w:val="16"/>
          <w:szCs w:val="16"/>
        </w:rPr>
      </w:pPr>
    </w:p>
    <w:p w14:paraId="20148403" w14:textId="77777777" w:rsidR="000C3FEF"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E1933E4" w14:textId="77777777" w:rsidR="000C3FEF" w:rsidRPr="00C2525C" w:rsidRDefault="000C3FEF"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7E892A3" w14:textId="77777777" w:rsidR="000C3FEF" w:rsidRPr="00C2525C" w:rsidRDefault="000C3FEF" w:rsidP="00C2525C">
      <w:pPr>
        <w:pStyle w:val="ae"/>
        <w:spacing w:before="0" w:after="0"/>
        <w:jc w:val="both"/>
        <w:rPr>
          <w:color w:val="002060"/>
          <w:sz w:val="16"/>
          <w:szCs w:val="16"/>
        </w:rPr>
      </w:pPr>
      <w:r w:rsidRPr="00C2525C">
        <w:rPr>
          <w:color w:val="002060"/>
          <w:sz w:val="16"/>
          <w:szCs w:val="16"/>
        </w:rPr>
        <w:t>С 1 декабря 1926 г. по 1 октября 1927 г. для связи с Соловками было совершено 25 полетов, в которых перевезли 42 пассажира и 1283 кг груза.</w:t>
      </w:r>
    </w:p>
    <w:p w14:paraId="704E44C3" w14:textId="77777777" w:rsidR="000C3FEF" w:rsidRPr="00C2525C" w:rsidRDefault="000C3FEF" w:rsidP="00C2525C">
      <w:pPr>
        <w:pStyle w:val="ae"/>
        <w:spacing w:before="0" w:after="0"/>
        <w:jc w:val="both"/>
        <w:rPr>
          <w:color w:val="002060"/>
          <w:sz w:val="16"/>
          <w:szCs w:val="16"/>
        </w:rPr>
      </w:pPr>
      <w:r w:rsidRPr="00C2525C">
        <w:rPr>
          <w:color w:val="002060"/>
          <w:sz w:val="16"/>
          <w:szCs w:val="16"/>
        </w:rPr>
        <w:t>Связь СЛОНа (Соловецкого лагеря особого назначения) с «большой землей» – Кемью – поддерживалась в навигацию пароходами «Глеб Бокий», «Нева», баржей «Клара», а зимой – почтарскими лодками. Причем в роли «фельдъегерей» выступали (по состоянию на 1927 г.) сами заключенные, что, кроме прочего, характеризует режим их содержания.</w:t>
      </w:r>
    </w:p>
    <w:p w14:paraId="05B0ECF9" w14:textId="77777777" w:rsidR="000C3FEF" w:rsidRPr="00C2525C" w:rsidRDefault="000C3FEF" w:rsidP="00C2525C">
      <w:pPr>
        <w:pStyle w:val="ae"/>
        <w:spacing w:before="0" w:after="0"/>
        <w:jc w:val="both"/>
        <w:rPr>
          <w:color w:val="002060"/>
          <w:sz w:val="16"/>
          <w:szCs w:val="16"/>
        </w:rPr>
      </w:pPr>
      <w:r w:rsidRPr="00C2525C">
        <w:rPr>
          <w:color w:val="002060"/>
          <w:sz w:val="16"/>
          <w:szCs w:val="16"/>
        </w:rPr>
        <w:t xml:space="preserve">Воздушная линия, обслуживаемая летчиком Л.В. Ковалевским, в 1926-1927 гг. была оснащена гидросамолетом МР-4 (полезная нагрузка 450 кг, мотор мощностью 260 л/с), самолетом МРЛ-1, а еще два самолета пребывали в разобранном состоянии. </w:t>
      </w:r>
    </w:p>
    <w:p w14:paraId="6F7FB0F2" w14:textId="77777777" w:rsidR="000C3FEF" w:rsidRPr="00C2525C" w:rsidRDefault="000C3FEF" w:rsidP="00C2525C">
      <w:pPr>
        <w:pStyle w:val="ae"/>
        <w:spacing w:before="0" w:after="0"/>
        <w:jc w:val="both"/>
        <w:rPr>
          <w:color w:val="002060"/>
          <w:sz w:val="16"/>
          <w:szCs w:val="16"/>
        </w:rPr>
      </w:pPr>
      <w:r w:rsidRPr="00C2525C">
        <w:rPr>
          <w:color w:val="002060"/>
          <w:sz w:val="16"/>
          <w:szCs w:val="16"/>
        </w:rPr>
        <w:t>Также Ковалевский выполнил 16 пробных полетов, а еще 19 запланированных полетов не осуществились из-за «скверных атмосферных условий» (12690).</w:t>
      </w:r>
    </w:p>
    <w:p w14:paraId="10B41F5D" w14:textId="77777777" w:rsidR="000C3FEF" w:rsidRPr="00C2525C" w:rsidRDefault="000C3FEF" w:rsidP="00C2525C">
      <w:pPr>
        <w:pStyle w:val="ae"/>
        <w:spacing w:before="0" w:after="0"/>
        <w:jc w:val="both"/>
        <w:rPr>
          <w:color w:val="002060"/>
          <w:sz w:val="16"/>
          <w:szCs w:val="16"/>
        </w:rPr>
      </w:pPr>
    </w:p>
    <w:p w14:paraId="6923F88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402CA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A1DBB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декабря 1926 техническая секция НТК УВВС под председательством С.В.И. рассмотрела вопросы (351) (протокол 9с - 2535,46):</w:t>
      </w:r>
    </w:p>
    <w:p w14:paraId="01BA84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работе комиссии по вопросу о постройке бомбардировщика типа Фарман Голиаф или нового проектирования бомбовоза деревянной конструкции под два мотора ЛД 450 л.с.</w:t>
      </w:r>
    </w:p>
    <w:p w14:paraId="6B7586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уточнении технических требований к самолету МТ1</w:t>
      </w:r>
    </w:p>
    <w:p w14:paraId="16B31A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3. О программе и смете испытания в ЦАГИ турбокомпрессора РАТО для моторов в 300 л.с.</w:t>
      </w:r>
    </w:p>
    <w:p w14:paraId="700131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ab/>
        <w:t>4. О компрессоре РУТА</w:t>
      </w:r>
    </w:p>
    <w:p w14:paraId="78D6E7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задержках в изготовлении поковок для ТК конструкции ЦАГИ (351).</w:t>
      </w:r>
    </w:p>
    <w:p w14:paraId="677489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 работе комиссии по вопросу о постройке бомбардировщика типа Фарман Голиаф или нового проектирования бомбовоза деревянной конструкции под два мотора Лорен Дитрих 450 нр</w:t>
      </w:r>
    </w:p>
    <w:p w14:paraId="7CCDEDE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протокол комиссии. ,</w:t>
      </w:r>
    </w:p>
    <w:p w14:paraId="032D285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Постоянный член Н.К. тов. Крейсон доложил реаудьтаты работы комиссии по вопросу о постройке бомбардировщика типа Фарман- Голиаф</w:t>
      </w:r>
    </w:p>
    <w:p w14:paraId="76714EA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Комиссия первоначально произвела осмотр имеющегося у нас самолета Фарман-Голиаф, после чего тов. Машкевич сделал доклад об имею</w:t>
      </w:r>
      <w:r w:rsidRPr="00C2525C">
        <w:rPr>
          <w:rFonts w:ascii="Times New Roman" w:hAnsi="Times New Roman" w:cs="Times New Roman"/>
          <w:color w:val="002060"/>
          <w:sz w:val="16"/>
          <w:szCs w:val="16"/>
        </w:rPr>
        <w:softHyphen/>
        <w:t>щихся данных самолета Фарман Голиаф по испытаниям при за граничной приемке, а также изложил все недочеты данного самолета, отмеченные НИИ, а также выявленные при эксплоатацйи первой Авиаэскадрильей.</w:t>
      </w:r>
    </w:p>
    <w:p w14:paraId="73E3F7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порядке обмена мненииями инженер Поликарпов высказал мнение, что самолет указанного типа может быть построен; с устранением отмеченных недостатков в срок от 14 до 16 месяцев, сч.итая и с"емку чертежей.</w:t>
      </w:r>
    </w:p>
    <w:p w14:paraId="0BA454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другой сторона докладчик указал на возможность спроектировать и построить новый самолет, что будет более удобным и целесообразным, срок, же выполнения будет приблизительно такой же.</w:t>
      </w:r>
    </w:p>
    <w:p w14:paraId="3A486F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указанному вопросу комиссия пришла к следующему выйоду:</w:t>
      </w:r>
    </w:p>
    <w:p w14:paraId="07DF1D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Отмечая, что данные самолета Фарман - Голиаф следует считать ориентировочными, комиссия считала на оснований мнения представителя ЦКБ Авиатреста, что наиболее целесообразным как по постройки, так ипо выбору конструкции, следует признать на случай мобилизаций, проектирование и иостроику нового бомбардировщика с винто-моторной группой, аналогичный Фарману Голиаф, с сохранением его летних качеств, предусматривая при этом возможность устаовки более мощных моторов.</w:t>
      </w:r>
    </w:p>
    <w:p w14:paraId="1572B1D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обмене мнений постановлено:</w:t>
      </w:r>
    </w:p>
    <w:p w14:paraId="6C1C58E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Копировании самолета Фарман Голиаф на случаяй необходимости постройки деревянного бомбовоза в СССР признать не рациональным даже при условии устранения в последнем всех конструктивных и военных недостатков.</w:t>
      </w:r>
    </w:p>
    <w:p w14:paraId="168C1FD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Признать наиболее целесообразным проектирование нового деревянного бомбовоза с винтомоторное группою, по мощности, ан алогичной Фарману Голиафу с сохранением летных качеств последнего, но с непременным условием предусмотреть возможность установки более мощных моторов.</w:t>
      </w:r>
    </w:p>
    <w:p w14:paraId="18AE474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Об уточнении технических требований к самолету МТ1</w:t>
      </w:r>
    </w:p>
    <w:p w14:paraId="70F271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Приложение: протокол совещания.</w:t>
      </w:r>
    </w:p>
    <w:p w14:paraId="1FEAA0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Постоянный член НК тов.Тулупов доложил, что техническими трабованиями к морскому торпедоносцу предусмотрены следующие нагрузки:</w:t>
      </w:r>
    </w:p>
    <w:p w14:paraId="0726EF8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1.Горючее на 1 часа полета на полной мощности.</w:t>
      </w:r>
    </w:p>
    <w:p w14:paraId="7BBEC8F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Масло на 5 часов полета.</w:t>
      </w:r>
    </w:p>
    <w:p w14:paraId="613129F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Вооружение и снаряжение:</w:t>
      </w:r>
    </w:p>
    <w:p w14:paraId="3623A8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пулемета 25 кг, 10 бомб 25 кг</w:t>
      </w:r>
    </w:p>
    <w:p w14:paraId="10F29A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Универсальный фото 15 гг</w:t>
      </w:r>
    </w:p>
    <w:p w14:paraId="461DAE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Радио 35 кг</w:t>
      </w:r>
    </w:p>
    <w:p w14:paraId="7BB130A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Огнетушитель 4 кг</w:t>
      </w:r>
    </w:p>
    <w:p w14:paraId="57A5154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Прицел пулеметный 4 кг</w:t>
      </w:r>
    </w:p>
    <w:p w14:paraId="732DC9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Разное 15 кг</w:t>
      </w:r>
    </w:p>
    <w:p w14:paraId="3E92D1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 140 кг</w:t>
      </w:r>
    </w:p>
    <w:p w14:paraId="21837C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Пассажиров -2 160 кг</w:t>
      </w:r>
    </w:p>
    <w:p w14:paraId="4C4BDE0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рассмотрении схем самолета выяснилось, что присутвиетрех человек во время боевого полета обязательно почему вес третьего и кормовая турель не. могут быть отнесены за счет весагорючего, как то предусмотрено техническими требованиями.</w:t>
      </w:r>
    </w:p>
    <w:p w14:paraId="15911D0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Президиум Н.К.постановил пересмотреть нагрузки, согласовав этот вопрос с секциями и 1-м Управлением ВВС.</w:t>
      </w:r>
    </w:p>
    <w:p w14:paraId="7B13DD7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 уточнения всех нагрузок опредаелилось, что вооружение и снаряжение весят 273 кг.</w:t>
      </w:r>
    </w:p>
    <w:p w14:paraId="442376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Запас горючего и смазочного 891 кшо</w:t>
      </w:r>
    </w:p>
    <w:p w14:paraId="1F7DFC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Экипаж - 240 кг</w:t>
      </w:r>
    </w:p>
    <w:p w14:paraId="3F4412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Торпеда - 900 кг</w:t>
      </w:r>
    </w:p>
    <w:p w14:paraId="317CEE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 2304 кг</w:t>
      </w:r>
    </w:p>
    <w:p w14:paraId="20DC487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вместо расчетной нагрузки 2070 кг, предусмотренной при проектировании.</w:t>
      </w:r>
    </w:p>
    <w:p w14:paraId="3DD6031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перегрузка определилась в 224 кг</w:t>
      </w:r>
    </w:p>
    <w:p w14:paraId="564119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предложил эту цифру внести в ТТ</w:t>
      </w:r>
    </w:p>
    <w:p w14:paraId="1A77E63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обмене мнений постановлено:</w:t>
      </w:r>
    </w:p>
    <w:p w14:paraId="04C7EA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Уточненные весовые данные согласно протокола от 25.09 принять и внести в ТТ к самолету МТ1, утвержденные журналом ТС № 42/с от 27.05.25</w:t>
      </w:r>
    </w:p>
    <w:p w14:paraId="0488A3D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Измененные ТТ срочно переслать в Авиатрест в дополнение к постановлению Президиума НК от 05 ноября, журнал № 6/с п. 6</w:t>
      </w:r>
    </w:p>
    <w:p w14:paraId="0902BE1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остальных своих пунктах ТТ, утвержденные 27.05-25 г. остаются в силе (351).</w:t>
      </w:r>
    </w:p>
    <w:p w14:paraId="494213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6F0FF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декабря 1926 решили не копировать Фарман Голиаф 62 (ФГ-62) несмотря на простоту конструкции. Н.Н.П. заявил, что потребуется 14-16 месяцев, а за это время можно спроектировать более совершенную машину. Решили строить свой биплан по типу ФГ, но под более мощные двигатели (3200,18).</w:t>
      </w:r>
    </w:p>
    <w:p w14:paraId="669965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5CE28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декабря 1926 г. На совещании специальной комиссии при НК ВВС решено было спроектировать и построить свой бомбар</w:t>
      </w:r>
      <w:r w:rsidRPr="00C2525C">
        <w:rPr>
          <w:rFonts w:ascii="Times New Roman" w:hAnsi="Times New Roman" w:cs="Times New Roman"/>
          <w:color w:val="002060"/>
          <w:sz w:val="16"/>
          <w:szCs w:val="16"/>
        </w:rPr>
        <w:softHyphen/>
        <w:t>дировщик по типу “Голиафа”. Это задание досталось Н.Н. Поликарпову, который 14 сентября 1927 г. предоставил эскизный проект двухмоторного самолета под обоз</w:t>
      </w:r>
      <w:r w:rsidRPr="00C2525C">
        <w:rPr>
          <w:rFonts w:ascii="Times New Roman" w:hAnsi="Times New Roman" w:cs="Times New Roman"/>
          <w:color w:val="002060"/>
          <w:sz w:val="16"/>
          <w:szCs w:val="16"/>
        </w:rPr>
        <w:softHyphen/>
        <w:t>начением ТБ-2. Этот деревянный подкосный полутораплан казался образцовым. По мнению Туполева, схема самолета являлась одной из самых лучших. ТБ-2 построили и испытали в 1930 г., однако необходимость в нем к тому времени отпала, и серийно он не строился (11286).</w:t>
      </w:r>
    </w:p>
    <w:p w14:paraId="70E1B3C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DBBF9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декабря 1926 Член правл. Авиатреста Макаровский и УС Калинин писали директору ГАЗ-5 Малахову (копия зав. ОСС Н.Н.П. и зав. общим отделом Малютину) письмо:</w:t>
      </w:r>
    </w:p>
    <w:p w14:paraId="4F579E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"Ввиду объединения опытных КБ в ЦКБ при Авиатресте, а также в целях наиболее полного использования и Мюнцеля как к, предлагается Вам, с получением сего, срочно командировать и Мюнцеля в ОСС ЦКБ в распоряжение зав. ОСС Н.Н.П., исключив его из списка личного состава ГАЗ-5." (2335,24).</w:t>
      </w:r>
    </w:p>
    <w:p w14:paraId="6F57DA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86B0DE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E0158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4B74F1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декабря 1926 г. была подготовлена Докладная записка члена ЦК ВКП(б), председателя Гомзы А. Ф. Толоконцева в Политбюро ЦК ВКП(б) о мероприятиях по организации работы Военно-промышленного управления</w:t>
      </w:r>
    </w:p>
    <w:p w14:paraId="3761F0C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Строго секретно.</w:t>
      </w:r>
    </w:p>
    <w:p w14:paraId="43600B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Принимая во внимание, что вопрос о моем назначении в качестве начальника Военно-промышленного управления ВСНХ Союза ССР предрешен, считаю необходимым кратко остановиться на некоторых вопросах, характеризующих работу военной промышленности. Современное состояние военной промышленности и наличие дефектов в ее работе хоро</w:t>
      </w:r>
      <w:r w:rsidRPr="00C2525C">
        <w:rPr>
          <w:rFonts w:ascii="Times New Roman" w:hAnsi="Times New Roman" w:cs="Times New Roman"/>
          <w:color w:val="002060"/>
          <w:sz w:val="16"/>
          <w:szCs w:val="16"/>
        </w:rPr>
        <w:softHyphen/>
        <w:t>шо известны членам Политбюро, и на них подробно останавливаться не буду. Я лишь коснусь некоторых важнейших недостатков, выявленных к началу текущего операционного года:</w:t>
      </w:r>
    </w:p>
    <w:p w14:paraId="56AF49F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Отсутствие правильной инвентаризации на заводах и в центре.</w:t>
      </w:r>
    </w:p>
    <w:p w14:paraId="1DB68A8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Никуда не годная отчетность, не отражающая действительного положения.</w:t>
      </w:r>
    </w:p>
    <w:p w14:paraId="7EED8D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Слабая производительность труда на большинстве заводов.</w:t>
      </w:r>
    </w:p>
    <w:p w14:paraId="7A6897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Несоответствие роста производительности труда с ростом зарплаты.</w:t>
      </w:r>
    </w:p>
    <w:p w14:paraId="198DB9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Недостаточное ужесточение норм выработки и высокие расценки.</w:t>
      </w:r>
    </w:p>
    <w:p w14:paraId="6D1079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Непомерно высокая зарплата на некоторых заводах, в частности по ленинградской группе.</w:t>
      </w:r>
    </w:p>
    <w:p w14:paraId="2C0D105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Невыполнение производственной программы заводами для военведа (значительные недоделы).</w:t>
      </w:r>
    </w:p>
    <w:p w14:paraId="0C39E4D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Неурегулированность вопроса оплаты военной продукции военведом, гарантирую</w:t>
      </w:r>
      <w:r w:rsidRPr="00C2525C">
        <w:rPr>
          <w:rFonts w:ascii="Times New Roman" w:hAnsi="Times New Roman" w:cs="Times New Roman"/>
          <w:color w:val="002060"/>
          <w:sz w:val="16"/>
          <w:szCs w:val="16"/>
        </w:rPr>
        <w:softHyphen/>
        <w:t>щей безубыточность производства промышленности.</w:t>
      </w:r>
    </w:p>
    <w:p w14:paraId="240D5E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Чрезвычайно тяжелое финансовое положение военной промышленности и образо</w:t>
      </w:r>
      <w:r w:rsidRPr="00C2525C">
        <w:rPr>
          <w:rFonts w:ascii="Times New Roman" w:hAnsi="Times New Roman" w:cs="Times New Roman"/>
          <w:color w:val="002060"/>
          <w:sz w:val="16"/>
          <w:szCs w:val="16"/>
        </w:rPr>
        <w:softHyphen/>
        <w:t>вавшаяся большая задолженность.</w:t>
      </w:r>
    </w:p>
    <w:p w14:paraId="300095B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10. Недостаточная мобподготовка военных заводов по удовлетворению потребностей на случай войны.</w:t>
      </w:r>
    </w:p>
    <w:p w14:paraId="217CC74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Отсутствие реальной программы (плана), установленного военведом для военной промышленности на ближайшие два-три года.</w:t>
      </w:r>
    </w:p>
    <w:p w14:paraId="4AF6C0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Неправильный подход к загрузке предприятий военной промышленности мирной продукцией и, как следствие, значительное накопление неходовых изделий.</w:t>
      </w:r>
    </w:p>
    <w:p w14:paraId="774F14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Полная неподготовленность заводов гражданской промышленности, ранее работав</w:t>
      </w:r>
      <w:r w:rsidRPr="00C2525C">
        <w:rPr>
          <w:rFonts w:ascii="Times New Roman" w:hAnsi="Times New Roman" w:cs="Times New Roman"/>
          <w:color w:val="002060"/>
          <w:sz w:val="16"/>
          <w:szCs w:val="16"/>
        </w:rPr>
        <w:softHyphen/>
        <w:t>ших на оборону, на случай начала войны.</w:t>
      </w:r>
    </w:p>
    <w:p w14:paraId="2FC6A3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Двойственное подчинение ВПУ Президиуму ВСНХ и Реввоенсовету Союза (сра</w:t>
      </w:r>
      <w:r w:rsidRPr="00C2525C">
        <w:rPr>
          <w:rFonts w:ascii="Times New Roman" w:hAnsi="Times New Roman" w:cs="Times New Roman"/>
          <w:color w:val="002060"/>
          <w:sz w:val="16"/>
          <w:szCs w:val="16"/>
        </w:rPr>
        <w:softHyphen/>
        <w:t>щивание).</w:t>
      </w:r>
    </w:p>
    <w:p w14:paraId="728C566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Неработоспособность аппарата ВПУ вследствие качественно слабого состава работ</w:t>
      </w:r>
      <w:r w:rsidRPr="00C2525C">
        <w:rPr>
          <w:rFonts w:ascii="Times New Roman" w:hAnsi="Times New Roman" w:cs="Times New Roman"/>
          <w:color w:val="002060"/>
          <w:sz w:val="16"/>
          <w:szCs w:val="16"/>
        </w:rPr>
        <w:softHyphen/>
        <w:t>ников.</w:t>
      </w:r>
    </w:p>
    <w:p w14:paraId="0CDB7E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Учитывая, что перед Военно-промышленным управлением поставлена задача по удов</w:t>
      </w:r>
      <w:r w:rsidRPr="00C2525C">
        <w:rPr>
          <w:rFonts w:ascii="Times New Roman" w:hAnsi="Times New Roman" w:cs="Times New Roman"/>
          <w:color w:val="002060"/>
          <w:sz w:val="16"/>
          <w:szCs w:val="16"/>
        </w:rPr>
        <w:softHyphen/>
        <w:t>летворению текущих потребностей РККА, а также задача по подготовке промышленности к обороне страны, считаю необходимым выдвинуть перед Политбюро следующие вопросы, без проведения которых осуществить в полной мере возложенные на ВПУ задачи не представ</w:t>
      </w:r>
      <w:r w:rsidRPr="00C2525C">
        <w:rPr>
          <w:rFonts w:ascii="Times New Roman" w:hAnsi="Times New Roman" w:cs="Times New Roman"/>
          <w:color w:val="002060"/>
          <w:sz w:val="16"/>
          <w:szCs w:val="16"/>
        </w:rPr>
        <w:softHyphen/>
        <w:t>ляется возможным:</w:t>
      </w:r>
    </w:p>
    <w:p w14:paraId="5BA1AF0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Предложить Реввоенсовету Союза установить твердую программу заказов военной промышленности (на ближайшие два-три года).</w:t>
      </w:r>
    </w:p>
    <w:p w14:paraId="64C38FD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Установить безубыточность цен на изделия военной промышленности согласно пос</w:t>
      </w:r>
      <w:r w:rsidRPr="00C2525C">
        <w:rPr>
          <w:rFonts w:ascii="Times New Roman" w:hAnsi="Times New Roman" w:cs="Times New Roman"/>
          <w:color w:val="002060"/>
          <w:sz w:val="16"/>
          <w:szCs w:val="16"/>
        </w:rPr>
        <w:softHyphen/>
        <w:t>тановлению СТО и провести это в срочном порядке.</w:t>
      </w:r>
    </w:p>
    <w:p w14:paraId="3D71A9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Установить порядок заключения реальных договоров между военведом и военной промышленностью до начала операционного года.</w:t>
      </w:r>
    </w:p>
    <w:p w14:paraId="4C7BE7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Установить своевременную оплату военведом сдаваемых ему продукций согласно до</w:t>
      </w:r>
      <w:r w:rsidRPr="00C2525C">
        <w:rPr>
          <w:rFonts w:ascii="Times New Roman" w:hAnsi="Times New Roman" w:cs="Times New Roman"/>
          <w:color w:val="002060"/>
          <w:sz w:val="16"/>
          <w:szCs w:val="16"/>
        </w:rPr>
        <w:softHyphen/>
        <w:t>говорным условиям, независимо от месячных расписаний кредитов.</w:t>
      </w:r>
    </w:p>
    <w:p w14:paraId="4871A2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Дать директиву губкомам и ВЦСПС об оказании содействия директорам военных за</w:t>
      </w:r>
      <w:r w:rsidRPr="00C2525C">
        <w:rPr>
          <w:rFonts w:ascii="Times New Roman" w:hAnsi="Times New Roman" w:cs="Times New Roman"/>
          <w:color w:val="002060"/>
          <w:sz w:val="16"/>
          <w:szCs w:val="16"/>
        </w:rPr>
        <w:softHyphen/>
        <w:t>водов при проведении оздоровления рабочего вопроса на заводах военной промышленности (по поднятию производительности труда, ужесточению норм выработки, уплотнению рабо</w:t>
      </w:r>
      <w:r w:rsidRPr="00C2525C">
        <w:rPr>
          <w:rFonts w:ascii="Times New Roman" w:hAnsi="Times New Roman" w:cs="Times New Roman"/>
          <w:color w:val="002060"/>
          <w:sz w:val="16"/>
          <w:szCs w:val="16"/>
        </w:rPr>
        <w:softHyphen/>
        <w:t>чего дня и допущению в некоторых случаях снижения расценок).</w:t>
      </w:r>
    </w:p>
    <w:p w14:paraId="4A738C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Поручить орграспред ЦК подыскать потребное количество способных и подготов</w:t>
      </w:r>
      <w:r w:rsidRPr="00C2525C">
        <w:rPr>
          <w:rFonts w:ascii="Times New Roman" w:hAnsi="Times New Roman" w:cs="Times New Roman"/>
          <w:color w:val="002060"/>
          <w:sz w:val="16"/>
          <w:szCs w:val="16"/>
        </w:rPr>
        <w:softHyphen/>
        <w:t>ленных директоров на заводы военной промышленности.</w:t>
      </w:r>
    </w:p>
    <w:p w14:paraId="4DE3A95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Уделить большое внимание вопросам совершенствования техники военных произ</w:t>
      </w:r>
      <w:r w:rsidRPr="00C2525C">
        <w:rPr>
          <w:rFonts w:ascii="Times New Roman" w:hAnsi="Times New Roman" w:cs="Times New Roman"/>
          <w:color w:val="002060"/>
          <w:sz w:val="16"/>
          <w:szCs w:val="16"/>
        </w:rPr>
        <w:softHyphen/>
        <w:t>водств, расширению военных заводов в соответствии с мобпланом, обеспечив своевременно ассигнование потребных средств.</w:t>
      </w:r>
    </w:p>
    <w:p w14:paraId="31E4E16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Обеспечить кредиты в 1927/28 г. на приведение в годность предприятий гражданской промышленности, ранее работавших на оборону.</w:t>
      </w:r>
    </w:p>
    <w:p w14:paraId="34A6E72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Дать директиву Президиуму ВСНХ: при проектировании плана строительства учи</w:t>
      </w:r>
      <w:r w:rsidRPr="00C2525C">
        <w:rPr>
          <w:rFonts w:ascii="Times New Roman" w:hAnsi="Times New Roman" w:cs="Times New Roman"/>
          <w:color w:val="002060"/>
          <w:sz w:val="16"/>
          <w:szCs w:val="16"/>
        </w:rPr>
        <w:softHyphen/>
        <w:t>тывать возможность приспособления строящихся заводов для работ в военное время.</w:t>
      </w:r>
    </w:p>
    <w:p w14:paraId="01FDD33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Поручить Реввоенсовету разработать мобилизационный план ведения войны и про</w:t>
      </w:r>
      <w:r w:rsidRPr="00C2525C">
        <w:rPr>
          <w:rFonts w:ascii="Times New Roman" w:hAnsi="Times New Roman" w:cs="Times New Roman"/>
          <w:color w:val="002060"/>
          <w:sz w:val="16"/>
          <w:szCs w:val="16"/>
        </w:rPr>
        <w:softHyphen/>
        <w:t>вести утверждение его правительственными органами.</w:t>
      </w:r>
    </w:p>
    <w:p w14:paraId="019D23A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 Сохранить за начальником ВПУ право подбора ответственных] работников для во</w:t>
      </w:r>
      <w:r w:rsidRPr="00C2525C">
        <w:rPr>
          <w:rFonts w:ascii="Times New Roman" w:hAnsi="Times New Roman" w:cs="Times New Roman"/>
          <w:color w:val="002060"/>
          <w:sz w:val="16"/>
          <w:szCs w:val="16"/>
        </w:rPr>
        <w:softHyphen/>
        <w:t>енной промышленности, как-то: членов коллегии, правлений трестов.</w:t>
      </w:r>
    </w:p>
    <w:p w14:paraId="046E61E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Установить порядок отчетов ВПУ перед Реввоенсоветом: два раза в год по заранее установленной категории вопросов.</w:t>
      </w:r>
    </w:p>
    <w:p w14:paraId="19AE419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Дать директиву ЦК об оказании содействия ВПУ в освежение аппарата ВПУ и во</w:t>
      </w:r>
      <w:r w:rsidRPr="00C2525C">
        <w:rPr>
          <w:rFonts w:ascii="Times New Roman" w:hAnsi="Times New Roman" w:cs="Times New Roman"/>
          <w:color w:val="002060"/>
          <w:sz w:val="16"/>
          <w:szCs w:val="16"/>
        </w:rPr>
        <w:softHyphen/>
        <w:t>енных трестов и подборе работников нужной квалификации.</w:t>
      </w:r>
    </w:p>
    <w:p w14:paraId="4D16F56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Подтверждение Вами намеченных к проведению вышеизложенных мероприятий мо</w:t>
      </w:r>
      <w:r w:rsidRPr="00C2525C">
        <w:rPr>
          <w:rFonts w:ascii="Times New Roman" w:hAnsi="Times New Roman" w:cs="Times New Roman"/>
          <w:color w:val="002060"/>
          <w:sz w:val="16"/>
          <w:szCs w:val="16"/>
        </w:rPr>
        <w:softHyphen/>
        <w:t>жет гарантировать оздоровление работы военной промышленности и выполнение возложен</w:t>
      </w:r>
      <w:r w:rsidRPr="00C2525C">
        <w:rPr>
          <w:rFonts w:ascii="Times New Roman" w:hAnsi="Times New Roman" w:cs="Times New Roman"/>
          <w:color w:val="002060"/>
          <w:sz w:val="16"/>
          <w:szCs w:val="16"/>
        </w:rPr>
        <w:softHyphen/>
        <w:t>ных на нее задач по подготовке страны к обороне, и в этом случае считаю приемлемым наз</w:t>
      </w:r>
      <w:r w:rsidRPr="00C2525C">
        <w:rPr>
          <w:rFonts w:ascii="Times New Roman" w:hAnsi="Times New Roman" w:cs="Times New Roman"/>
          <w:color w:val="002060"/>
          <w:sz w:val="16"/>
          <w:szCs w:val="16"/>
        </w:rPr>
        <w:softHyphen/>
        <w:t>начение меня в качестве руководителя военной промышленностью - начальником ВПУ.</w:t>
      </w:r>
    </w:p>
    <w:p w14:paraId="04D27C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 ЦК ВКП(б) Толоконцев</w:t>
      </w:r>
    </w:p>
    <w:p w14:paraId="19FDEF2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РГВА. Ф. 33987. Оп. 3. Д. 131. Л. 101-104. Подлинник (10711,612).</w:t>
      </w:r>
    </w:p>
    <w:p w14:paraId="3DCC395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EC03204" w14:textId="77777777" w:rsidR="000C5850" w:rsidRPr="00C2525C" w:rsidRDefault="00FC778A" w:rsidP="00C2525C">
      <w:pPr>
        <w:shd w:val="clear" w:color="auto" w:fill="FFFFFF"/>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0E4BAFE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iCs/>
          <w:color w:val="002060"/>
          <w:sz w:val="16"/>
          <w:szCs w:val="16"/>
        </w:rPr>
      </w:pPr>
    </w:p>
    <w:p w14:paraId="08A6F7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2-ro декабря 1926 г. было заключено соглашение об организации объединенной (с немцами) танковой школы. Оценку работы последней возможно будет дать только после нового оборудования школы (оборудуется за счет немецкой стороны) материальной частью и постановки учебного дела (11491).</w:t>
      </w:r>
    </w:p>
    <w:p w14:paraId="087F00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B41F047" w14:textId="77777777" w:rsidR="00167A52" w:rsidRPr="00C2525C" w:rsidRDefault="00167A52"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7BAB7BF4" w14:textId="77777777" w:rsidR="00167A52" w:rsidRPr="00C2525C" w:rsidRDefault="00167A52"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07B4739" w14:textId="77777777" w:rsidR="00167A52" w:rsidRPr="00C2525C" w:rsidRDefault="00167A52"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декабря 1926 г. главком советских ВМС Муклевич, сменивший 23 августа 1926 г. на этом посту Зофа, сделал представителю райхсвера в Москве полковнику. Лит-Томзену предложение об открытии учебного центра по подготовке подводников на побережье Черного моря, однако немецкий ВМФ на это не пошел. Тем не менее, мысль о широком использовании подводного флота не покидала руководителей Красного Флота практически с самого его создания, и они не пренебрегали консультациями своих германских коллег. Однако те, рассчитывая на сотрудничество с английским флотом, откровенно уходили от завязывания более тесных форм сотрудничества, полагая, что «у русских учиться нечему». Такому отношению было еще одно, чисто практическое разъяснение: капитан В. Ломан, используя деньги «Рурского фонда», переданные ему главкомом германского флота, основал и финансировал ряд фирм, занимавшихся разработкой торпедных катеров (фирма «Трайаг» в Травемюнде), подлодок для третьих стран (инжиниринговая фирма ИФС в Голландии), самолетов («Каспар-Флюк-цойгверке» в Травемюнде), гидросамолетов, а также подготовкой морских летчиков («Зевера» в Хольтенау под Килем, в Нордернее и Травемюнде) и т. д. (11784).</w:t>
      </w:r>
    </w:p>
    <w:p w14:paraId="646817CB" w14:textId="77777777" w:rsidR="00167A52" w:rsidRPr="00C2525C" w:rsidRDefault="00167A52" w:rsidP="00C2525C">
      <w:pPr>
        <w:autoSpaceDE w:val="0"/>
        <w:autoSpaceDN w:val="0"/>
        <w:adjustRightInd w:val="0"/>
        <w:spacing w:after="0" w:line="240" w:lineRule="auto"/>
        <w:jc w:val="both"/>
        <w:rPr>
          <w:rFonts w:ascii="Times New Roman" w:hAnsi="Times New Roman" w:cs="Times New Roman"/>
          <w:color w:val="002060"/>
          <w:sz w:val="16"/>
          <w:szCs w:val="16"/>
        </w:rPr>
      </w:pPr>
    </w:p>
    <w:p w14:paraId="0B48985B" w14:textId="77777777" w:rsidR="00456C18"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B098970" w14:textId="77777777" w:rsidR="00456C18" w:rsidRPr="00C2525C" w:rsidRDefault="00456C1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7EA783D" w14:textId="77777777" w:rsidR="00456C18" w:rsidRPr="00C2525C" w:rsidRDefault="00456C1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 декабря</w:t>
      </w:r>
      <w:r w:rsidRPr="00C2525C">
        <w:rPr>
          <w:rFonts w:ascii="Times New Roman" w:hAnsi="Times New Roman" w:cs="Times New Roman"/>
          <w:color w:val="002060"/>
          <w:sz w:val="16"/>
          <w:szCs w:val="16"/>
        </w:rPr>
        <w:t xml:space="preserve"> в 1926 году первые алюминиевые трамваи начинают обслуживание в Кливленде, штат Огайя, США (14848).</w:t>
      </w:r>
    </w:p>
    <w:p w14:paraId="39137B07" w14:textId="77777777" w:rsidR="00456C18" w:rsidRPr="00C2525C" w:rsidRDefault="00456C18" w:rsidP="00C2525C">
      <w:pPr>
        <w:spacing w:after="0" w:line="240" w:lineRule="auto"/>
        <w:jc w:val="both"/>
        <w:rPr>
          <w:rFonts w:ascii="Times New Roman" w:hAnsi="Times New Roman" w:cs="Times New Roman"/>
          <w:color w:val="002060"/>
          <w:sz w:val="16"/>
          <w:szCs w:val="16"/>
        </w:rPr>
      </w:pPr>
    </w:p>
    <w:p w14:paraId="3B637E3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72EE6A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F6E60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и 6 декабря 1926 влиятельная английская газета «Манчестер Гардиан» выступила с резкой критикой СССР и Германии. По следам ее статей 4, 5, 6 и 7 декабря выступила газета СДПГ «Форвертс». Статьи в «Манчестер Гардиан» от 3 декабря 1926 г. назывались «Грузы боеприпасов из России в Германию» и «Визиты офицеров в Россию». В статьях в сенсационном ключе с огромными заголовками на первой странице говорилось о существовании на протяжении пяти с лишним лет секретных связей между райхсвером и Красной Армией. Газета информировала о построенном «Юнкерсом» в Советском Союзе авиационном заводе, производившем (продукцию для армий обеих стран, о строительстве в СССР германских химзаводов по производству ОВ, в которых участвовали германские и советские военные эксперты. Для поддержания связей и ведения необходимых переговоров офицеры райхсвера приезжали в Советский Союз по фальшивым документам, главнокомандующий райхсвером генерал Зект был обо всем этом не только информирован, но и имел весьма хорошие связи с высокопоставленными офицерами Советской России (27 октября 1926 г. он посетил Крестинского с «вступительным визитом». Генерал заверил советского полпреда, что «никаких изменений в ориентации райхсвера не произойдет». АВП РФ, ф. 04, оп. 13, п.90,д.50186,л. 18.). Относительно грузов боеприпасов сообщалось, что в ноябре 1926 г. шесть советских кораблей прибыли в Штеттин, причем один из них в пути потерпел крушение, и при этом выяснилось, что груз состоял из оружия и боеприпасов, предназначавшихся для райхсвера (18 ноября 1926 г. у берегов Финляндии затонула яхта «Анна». На ее борту было 50 т. боеприпасов). Отмечалось, что в одном из посланий в Москву по случаю визита делегации из Восточной Пруссии советский полпред Крестинский рекомендовал своему правительству продемонстрировать визитерам, что в Москве сожалеют об отставке Зекта и даже советовал оказать на них воздействие и организовать в Восточной Пруссии оппозицию против Штреземана. «Манчестер Гардиан», явно сочувствуя Штреземану, которого «действительно нельзя назвать другом русских», призывала германское правительство «скорейшим образом навести порядок в собственном доме» с тем, чтобы на переговорах в Женеве (В Женеве 1 —4 декабря состоялась сессия комитета Совета Лиги Наций по ст. 16 устава Лиги, а 6—11 декабря 1926 г. прошла 43 сессия Совета Лиги Наций.), где должны были обсуждаться вопросы о германском разоружении и о прекращении деятельности Межсоюзнической контрольной комиссии, могло быть найдено приемлемое для всех сторон решение. 4 декабря Берлин через Телеграфное агентство Вольфа опубликовал официальное опровержение, указав, что подобные публикации имеют целью помешать переговорам в Женеве. 5 декабря 1926 г. социал-демократический «Форвертс» статьей «Советские гранаты для пушек райхсвера» в не менее сенсационном духе сообщил о публикации «Манчестер Гардиан». «Форвертс» выступил с упреком в адрес райхсвера и обвинениями против Советской России, которая «вооружает германскую контрреволюцию». Москва поставляет оружие райхсверу, чтобы подавлять в Германии революционное движение, и она же «подстрекает немецких рабочих на выступления против пулеметов, начиненных русскими боеприпасами! Братский привет из Москвы!» — издевался над КПГ «Форветрс» и ехидно вопрошал: «Не были ли ружья, стрелявшие в рабочих-коммунистов в Саксонии, Тюрингии и Гамбурге заряжены русскими пулями?». Райхсканцелярия намеревалась предупредить руководство СДПГ о том, что подобные выступления «Форвертса» вредят политическим интересам Германии в отношениях с СССР, и запретить продолжение подобных нападок (ADAP, Ser.B, Bd.II,2. S. 399-400.). 5 декабря 1926 г. Штреземан, выехавший в Женеву для участия в работе 43 сессии Совета Лиги Наций, в телеграмме из Швейцарии заведующему Вторым Европейским отделом (Западная и Южная Европа) МИДа Германии Г. Кепке на случай обращения к нему министров иностранных дел других стран касательно публикаций в «Манчестер Гардиан» и «Форвертсе» писал, что его аргументация будет строиться на заявлении об отсутствии каких-либо «военно-политических секретных договоренностей» между Германией и СССР. Министр намеревался напомнить о критической ситуации, в которой в начале 20-х годов находилась Германия, имея в виду в первую очередь угрозу для Восточной Пруссии, на которую неоднократно претендовала Польша, и оккупацию Рурской области в 1923 г. Именно тогда «определенными ведомствами райхсвера» деятельность определенных германских экономических кругов была использована для ликвидации недостатка у Германии боеприпасов и других оборонительных средств. Однако [188] как только германское правительство узнало о сути русского дела», оно, поняв всю его двусмысленность, ало </w:t>
      </w:r>
      <w:r w:rsidRPr="00C2525C">
        <w:rPr>
          <w:rFonts w:ascii="Times New Roman" w:hAnsi="Times New Roman" w:cs="Times New Roman"/>
          <w:color w:val="002060"/>
          <w:sz w:val="16"/>
          <w:szCs w:val="16"/>
        </w:rPr>
        <w:lastRenderedPageBreak/>
        <w:t>необходимые распоряжения о его прекращении; а чтобы не вызывать ненужного обострения в делах с ХСР, Германия приступила к постепенной ликвидации данного «дела», так что весь вопрос уже, мол, потерял свое политическое и военное значение (ADAP, Ser.B, Bd.II,2. S. 399-400.). МИД Германии информировал 6 декабря своего министра в Женеве о том, что с согласия канцлера В. Маркса, Военного министра Гесслера и главкома райхсвера Хайе. Германской прессе было указано, исходя из внешнеполитических интересов, не муссировать более данного вопроса в сенсационно-обвинительном ключе. Появившиеся 6 декабря статьи в газетах «Берлинер Тагесцайтунг» («Русско-германская военная промышленность») и «Вельт ам Монтаг были написаны уже, как говорится, «в русле данных директив». Так, «Берлинер Тагеблат», констатировав наличие фактов сотрудничества, напомнил его побудительные мотивы (Версальский договор, «Лондонский ультиматум», Генуэзская конференция, оккупация Рура, ожидание польского нападения). «Политика удушения» Германии со стороны Антанты сильно ударила по самолетостроению Германии, и многие фирмы вынуждены были работать за рубежом. Так, «Фоккер» «ушел» в Голландию, «Дорнье» — в Италию, причем это не противоречило Версальскому договору. Что касается заказов боеприпасов и оружия в России, то после Локарно, писала газета, Германия не делала в СССР новых заказов (ADAP, Ser.B, Bd.II,2. S. 399-400.). 6 декабря 1926 г. «Манчестер Гардиан» опубликовала еще одну статью о германо-советском военном сотрудничестве «Военная трансакция Берлина», использовав один из меморандумов фирмы «Юнкерс». В статье довольно подробно была изложена история взаимоотношений «Юнкерса» с «Зондергруппой Р» военного министерства Германии и советским правительством, начиная с лета 1921 г. «Форвертс» в тот же день опубликовал небольшую заметку «Советские гранаты» с нападками на газету КПГ «Роте Фане», а «Ляйпцигер Фолькс-цайтунг» — разоблачительную статью о «немецкой фабрике по производству ядовитых газов в России». 7 декабря «Форвертс» на публикацию «Манчестер Гардиан» от б декабря откликнулся статьей «Россия и райхсвер. Новые разоблачения „Манчестер Гардиан»» (ADAP, Ser.B, Bd.II,2. S. 399-400.). Практически вся центральная пресса Германии (в основном это были газеты различных партий) пестрела статьями на данную тему. Здесь и уже упоминавшаяся «Ляйпцигер Фольксцайтунг»(СДПГ), «Дойче Тагес-цайтунг» (НННП), и «Дойче Альгемайне Цайтунг» (ННП), и газета партии Центра «Германия», и «Фёлькишер Беобахтер» (НСДАП), и, конечно же, уже упоминавшиеся «Форвертс» (СДПГ) и «Роте Фане» (КПГ). Со своими комментариями выступили независимые «Берлинер Тагеблат» и «Вельтбюне». Мелкие же, провинциальные газеты ограничились лишь перепечаткой сообщений из «Манчестер Гардиан», а также отдельных комментариев из упомянутых газет (11784).</w:t>
      </w:r>
    </w:p>
    <w:p w14:paraId="087CE7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92B63BB" w14:textId="77777777" w:rsidR="00167A52" w:rsidRPr="00C2525C" w:rsidRDefault="00167A52" w:rsidP="00C2525C">
      <w:pPr>
        <w:spacing w:after="0" w:line="240" w:lineRule="auto"/>
        <w:jc w:val="both"/>
        <w:rPr>
          <w:rFonts w:ascii="Times New Roman" w:hAnsi="Times New Roman" w:cs="Times New Roman"/>
          <w:color w:val="0070C0"/>
          <w:sz w:val="16"/>
          <w:szCs w:val="16"/>
          <w:shd w:val="clear" w:color="auto" w:fill="FFFFFF"/>
        </w:rPr>
      </w:pPr>
      <w:r w:rsidRPr="00C2525C">
        <w:rPr>
          <w:rFonts w:ascii="Times New Roman" w:hAnsi="Times New Roman" w:cs="Times New Roman"/>
          <w:color w:val="0070C0"/>
          <w:sz w:val="16"/>
          <w:szCs w:val="16"/>
          <w:shd w:val="clear" w:color="auto" w:fill="FFFFFF"/>
        </w:rPr>
        <w:t>3 декабря 1926 г. Влиятельная английская газета «Манчестер Гардиан» выступила с резкой критикой СССР и Германии. Статьи назывались «Грузы боеприпасов из России в Германию» и «Визиты офицеров в Россию».</w:t>
      </w:r>
    </w:p>
    <w:p w14:paraId="709DD5CC" w14:textId="77777777" w:rsidR="00167A52" w:rsidRPr="00C2525C" w:rsidRDefault="00167A52" w:rsidP="00C2525C">
      <w:pPr>
        <w:spacing w:after="0" w:line="240" w:lineRule="auto"/>
        <w:jc w:val="both"/>
        <w:rPr>
          <w:rFonts w:ascii="Times New Roman" w:hAnsi="Times New Roman" w:cs="Times New Roman"/>
          <w:color w:val="0070C0"/>
          <w:sz w:val="16"/>
          <w:szCs w:val="16"/>
          <w:shd w:val="clear" w:color="auto" w:fill="FFFFFF"/>
        </w:rPr>
      </w:pPr>
      <w:r w:rsidRPr="00C2525C">
        <w:rPr>
          <w:rFonts w:ascii="Times New Roman" w:hAnsi="Times New Roman" w:cs="Times New Roman"/>
          <w:color w:val="0070C0"/>
          <w:sz w:val="16"/>
          <w:szCs w:val="16"/>
          <w:shd w:val="clear" w:color="auto" w:fill="FFFFFF"/>
        </w:rPr>
        <w:t>В них в сенсационном ключе говорилось о существовании на протяжении пяти с лишним лет секретных связей между рейхсвером и Красной Армией. Газета информировала о построенном «Юнкерсом» в Советском Союзе авиационном заводе, производившем продукцию для армий обеих стран, о германских химзаводах по производству OB в СССР, в создании которых участвовали германские и советские военные эксперты. Для поддержания связей и ведения необходимых переговоров, писала газета, офицеры рейхсвера приезжали в Советский Союз по фальшивым документам, главнокомандующий рейхсвером генерал Сект был обо всем этом не только информирован, но и имел весьма хорошие связи с высокопоставленными офицерами Советской России (21293).</w:t>
      </w:r>
    </w:p>
    <w:p w14:paraId="721FDD48" w14:textId="77777777" w:rsidR="00167A52" w:rsidRPr="00C2525C" w:rsidRDefault="00167A52" w:rsidP="00C2525C">
      <w:pPr>
        <w:spacing w:after="0" w:line="240" w:lineRule="auto"/>
        <w:jc w:val="both"/>
        <w:rPr>
          <w:rFonts w:ascii="Times New Roman" w:hAnsi="Times New Roman" w:cs="Times New Roman"/>
          <w:color w:val="0070C0"/>
          <w:sz w:val="16"/>
          <w:szCs w:val="16"/>
          <w:shd w:val="clear" w:color="auto" w:fill="FFFFFF"/>
        </w:rPr>
      </w:pPr>
    </w:p>
    <w:p w14:paraId="32A7130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E91B4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6D224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декабря 1926 Ст. Секретарь при Чл. РВС Гроза писал в Авиатрест Гамбургу письмо 39с:</w:t>
      </w:r>
    </w:p>
    <w:p w14:paraId="06D67C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приказанию НВВС РККА сообщаю, что по постановлению Правительственной комиссии от Вас проводятся кандидаты на авиавыставку в Париж Косткин и Бессонов." (2335,26).</w:t>
      </w:r>
    </w:p>
    <w:p w14:paraId="6D7A0C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E2B78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де</w:t>
      </w:r>
      <w:r w:rsidRPr="00C2525C">
        <w:rPr>
          <w:rFonts w:ascii="Times New Roman" w:hAnsi="Times New Roman" w:cs="Times New Roman"/>
          <w:color w:val="002060"/>
          <w:sz w:val="16"/>
          <w:szCs w:val="16"/>
        </w:rPr>
        <w:softHyphen/>
        <w:t>кабря 1926 самолет И1-Либерти с заводским номером 2891выкатили из сборочного цеха. Масса пус</w:t>
      </w:r>
      <w:r w:rsidRPr="00C2525C">
        <w:rPr>
          <w:rFonts w:ascii="Times New Roman" w:hAnsi="Times New Roman" w:cs="Times New Roman"/>
          <w:color w:val="002060"/>
          <w:sz w:val="16"/>
          <w:szCs w:val="16"/>
        </w:rPr>
        <w:softHyphen/>
        <w:t>того истребителя была равной 1223 кг, полетная - 1368,5 кг. Центровка составляла 39% САХ. После перестановки оборудования ее удалось довести до 37,5% (10667).</w:t>
      </w:r>
    </w:p>
    <w:p w14:paraId="64C157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846641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6F7AFF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CA5EB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декабря 1926г. Договор об организации танковой школы был заключен в Москве. С немецкой стороны его подписал руководитель «Центра Москва» и ВИКО полковые Лит-Томзен, с советской — начальник IV (разведавательного) управления Штаба РККА Берзин. Версальский договор (ст. 171) запрещал Германии не только иметь в составе вооруженных сил бронетанковые войска, но и осуществлять разработку и производство этого вида оружия. Однако руководство райхсвера прекрасно понимало, что в будущих вооруженных конфликтах решающую роль будут играть технические рода войск, в первую очередь танки. Чтобы не допустить отставания в этой области от армий ведущих мировых держав, командование райхсвера буквально с первых дней своего существования стало искать возможности для обхода этого запрета. Такая возможность скоро представилась благодаря сотрудничеству с Советским Союзом, который так же, как и Германия, был заинтересован в создании современных танковых войск, но в отличие от нее не обладал ни промышленной базой, ни технологией, ни квалифицированными кадрами. Поэтому пожелание представителей райхсвера об образовании смешанной танковой школы на территории СССР было поддержано советским военным и политическим руководством. В самой Германии разработка танковых конструкций началась в 1925 г. фирмами «Крупп», «Райнметалл» «Даймлер». Немецкий исследователь М. Цайдлер называет иную дату подписания договора — 9 декабря 1926г. Школа должна была размещаться в бывших Каргопольских казармах в Казани. В ее распоряжение передавались не только имевшиеся там строения, но и учебное поле, стрельбище, полигон, находившийся в 7 км, и пути сообщения между ними. Договор был заключен на три года со дня подписания и предусматривал, что если ни одна' из сторон не подаст заявления о расторжении договора за шесть месяцев до его истечения, то действие договора автоматически продляется еще на один год. По истечении действия договора танки, запасы имущества, вооружение, оборудование мастерских и инвентарь подлежали возвращению ВИКО, а строения и другие стационарные сооружения — Красной Армии. Кроме того, советская сторона могла выкупить у ВИКО интересующие ее предметы технического оборудования по стоимости, определенной паритетной комиссией. Немцы брали на себя вопросы организации танковой школы, ремонт, перестройку и оборудование помещений. Они несли расходы по текущему содержанию танковой школы (оплата коммунальных услуг и электроэнергии, приобретение горючего, сырья, материалов, учебных пособий и др. ), а также по содержанию немецкого личного состава как постоянного, так и переменного. Эти финансовые затраты были немалыми. Советская сторона выделила для танковой школы соответствующий технический состав для мастерских, рабочих и охрану, которые оплачивались ВИКО. На первом этапе постоянный состав танковой школы должен был состоять, с немецкой стороны, из 42 человек, в том числе 7 человек административной службы, 3 преподавателей (по артиллерийскому, пулеметному и радиоделу), 5 инструкторов по вождению танков, с советской стороны — из 30 человек административно-технического и вспомогательного состава без персонала охраны. К договору прилагалась «Программа занятий школы „Кама»». В ней предусматривалось обучение советских специалистов в рамках постоянного состава (инструктора) — 5 человек и переменного (специалисты-танкисты) — 10 человек. Оговаривалось, что число русских участников будет установлено на основании опыта работы школы в 1927 г. Имущество школы помимо жилых помещений, мастерских, складов, электростанций и т. п. должно было включать три танка, один гусеничный трактор, два грузовика, три легковых автомобиля и два мотоцикла. Все расходы по содержанию и обучению советского персонала, а также расходы на горючее, боеприпасы, ремонт техники оплачивались советской стороной. Начиная со второго года, по взаимному согласованию устанавливалось точное соотношение учебных мест для каждой из сторон. Поскольку организация школы являлась для Германии нарушением Версальского договора, то большое внимание уделялось конспирации. Немцы именовали школу в Казани «Кама» (Казань-Мальбрандт), «Каторг» (Казанская техническая организация), «объект KAMA», советская сторона — как «КА» (Красная Армия), «РА» (Русская Армия). В советских военных документах учебный центр в Казани именовался ТЕКО (Технические курсы ОСОАВИАХИМа), «школа», KAMA, «Казань», а немецкая сторона — ВИКО, ОГЕРС, «друзья», «арендаторы». Немецкий персонал числился как технический и преподавательский состав «Курсов ОСОАВИАХИМа». Постоянный и переменный состав школы на занятиях вне казарм и на официальных приемах носил форму РККА, но без петлиц, в остальное время было разрешено ношение гражданской одежды. Предполагалось, что танковая школа начнет работать с июля 1927 г., когда закончатся все строительные работы, а из Германии будет доставлено имущество для практических занятий (танки и др. ). Но строительство и оборудование школы растянулись на полтора года, поглотив по ориентировочным советским подсчетам 1,5 — 2 млн. марок. Летом 1928 г. была ликвидирована строительная комиссия KAMA, и на ее территории с 1 августа 1928 г. были официально сформированы Технические курсы ОСОАВИАХИМа (ТЕКО), которые находились в ведении ОГЕРСа. К практическому обучению танковая школа в Казани приступила лишь в первой половине 1929 г. (11784).</w:t>
      </w:r>
    </w:p>
    <w:p w14:paraId="6446F9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1D47E2B" w14:textId="77777777" w:rsidR="00EF0B51" w:rsidRPr="00C2525C" w:rsidRDefault="00EF0B51" w:rsidP="00C2525C">
      <w:pPr>
        <w:pStyle w:val="a8"/>
        <w:jc w:val="both"/>
        <w:rPr>
          <w:rFonts w:ascii="Times New Roman" w:hAnsi="Times New Roman" w:cs="Times New Roman"/>
          <w:color w:val="002060"/>
        </w:rPr>
      </w:pPr>
      <w:r w:rsidRPr="00C2525C">
        <w:rPr>
          <w:rFonts w:ascii="Times New Roman" w:hAnsi="Times New Roman" w:cs="Times New Roman"/>
          <w:color w:val="002060"/>
        </w:rPr>
        <w:t>3 декабря 1926 г. в Москве был заключен договор об организации танковой школы.</w:t>
      </w:r>
    </w:p>
    <w:p w14:paraId="1FF8E568" w14:textId="77777777" w:rsidR="00EF0B51" w:rsidRPr="00C2525C" w:rsidRDefault="00EF0B51" w:rsidP="00C2525C">
      <w:pPr>
        <w:pStyle w:val="a8"/>
        <w:jc w:val="both"/>
        <w:rPr>
          <w:rFonts w:ascii="Times New Roman" w:hAnsi="Times New Roman" w:cs="Times New Roman"/>
          <w:color w:val="002060"/>
        </w:rPr>
      </w:pPr>
      <w:r w:rsidRPr="00C2525C">
        <w:rPr>
          <w:rFonts w:ascii="Times New Roman" w:hAnsi="Times New Roman" w:cs="Times New Roman"/>
          <w:color w:val="002060"/>
        </w:rPr>
        <w:t>Версальский договор (ст. 171) запрещал Германии не только иметь в составе вооруженных сил бронетанковые войска, но и осуществлять разработку и производство этого вида оружия. Однако руководство райхсвера прекрасно понимало, что в будущих вооруженных конфликтах решающую роль будут играть технические рода войск, в первую очередь танки. Чтобы не допустить отставания в этой области от армий ведущих мировых держав, командование райхсвера буквально с первых дней своего существования стало искать возможности для обхода этого запрета. Такая возможность скоро представилась благодаря сотрудничеству с Советским Союзом, который так же, как и Германия, был заинтересован в создании современных танковых войск, но в отличие от нее не обладал ни промышленной базой, ни технологией, ни квалифицированными кадрами. Поэтому пожелание представителей райхсвера об образовании смешанной танковой школы на территории СССР было поддержано советским военным и политическим руководством. В самой Германии разработка танковых конструкций началась в 1925 г. фирмами «Крупп», «Райнметалл» «Даймлер».</w:t>
      </w:r>
    </w:p>
    <w:p w14:paraId="2A857996" w14:textId="77777777" w:rsidR="00EF0B51" w:rsidRPr="00C2525C" w:rsidRDefault="00EF0B51" w:rsidP="00C2525C">
      <w:pPr>
        <w:pStyle w:val="a8"/>
        <w:jc w:val="both"/>
        <w:rPr>
          <w:rFonts w:ascii="Times New Roman" w:hAnsi="Times New Roman" w:cs="Times New Roman"/>
          <w:color w:val="002060"/>
        </w:rPr>
      </w:pPr>
      <w:r w:rsidRPr="00C2525C">
        <w:rPr>
          <w:rFonts w:ascii="Times New Roman" w:hAnsi="Times New Roman" w:cs="Times New Roman"/>
          <w:color w:val="002060"/>
        </w:rPr>
        <w:lastRenderedPageBreak/>
        <w:t>С немецкой стороны его подписал руководитель «Центра Москва» и ВИКО полковник Лит-Томзен, с советской — начальник IV (разведывательного) управления Штаба РККА Берзин. Немецкий исследователь М. Цайдлер называет иную дату подписания договора — 9 декабря 1926 г. Школа должна была размещаться в бывших Каргопольских казармах в Казани. В ее распоряжение передавались не только имевшиеся там строения, но и учебное поле, стрельбище, полигон, находившийся в 7 км, и пути сообщения между ними.</w:t>
      </w:r>
    </w:p>
    <w:p w14:paraId="5D9628D0" w14:textId="77777777" w:rsidR="00EF0B51" w:rsidRPr="00C2525C" w:rsidRDefault="00EF0B51" w:rsidP="00C2525C">
      <w:pPr>
        <w:pStyle w:val="a8"/>
        <w:jc w:val="both"/>
        <w:rPr>
          <w:rFonts w:ascii="Times New Roman" w:hAnsi="Times New Roman" w:cs="Times New Roman"/>
          <w:color w:val="002060"/>
        </w:rPr>
      </w:pPr>
      <w:r w:rsidRPr="00C2525C">
        <w:rPr>
          <w:rFonts w:ascii="Times New Roman" w:hAnsi="Times New Roman" w:cs="Times New Roman"/>
          <w:color w:val="002060"/>
        </w:rPr>
        <w:t>Договор был заключен на три года со дня подписания и предусматривал, что если ни одна' из сторон не подаст заявления о расторжении договора за шесть месяцев до его истечения, то действие договора автоматически продляется еще на один год. По истечении действия договора танки, запасы имущества, вооружение, [132] оборудование мастерских и инвентарь подлежали возвращению ВИКО, а строения и другие стационарные сооружения — Красной Армии. Кроме того, советская сторона могла выкупить у ВИКО интересующие ее предметы технического оборудования по стоимости, определенной паритетной комиссией.</w:t>
      </w:r>
    </w:p>
    <w:p w14:paraId="64A88BAD" w14:textId="77777777" w:rsidR="00EF0B51" w:rsidRPr="00C2525C" w:rsidRDefault="00EF0B51" w:rsidP="00C2525C">
      <w:pPr>
        <w:pStyle w:val="a8"/>
        <w:jc w:val="both"/>
        <w:rPr>
          <w:rFonts w:ascii="Times New Roman" w:hAnsi="Times New Roman" w:cs="Times New Roman"/>
          <w:color w:val="002060"/>
        </w:rPr>
      </w:pPr>
      <w:r w:rsidRPr="00C2525C">
        <w:rPr>
          <w:rFonts w:ascii="Times New Roman" w:hAnsi="Times New Roman" w:cs="Times New Roman"/>
          <w:color w:val="002060"/>
        </w:rPr>
        <w:t>Немцы брали на себя вопросы организации танковой школы, ремонт, перестройку и оборудование помещений. Они несли расходы по текущему содержанию танковой школы (оплата коммунальных услуг и электроэнергии, приобретение горючего, сырья, материалов, учебных пособий и др.), а также по содержанию немецкого личного состава как постоянного, так и переменного. Эти финансовые затраты были немалыми. Советская сторона выделила для танковой школы соответствующий технический состав для мастерских, рабочих и охрану, которые оплачивались ВИКО.</w:t>
      </w:r>
    </w:p>
    <w:p w14:paraId="31035D11" w14:textId="77777777" w:rsidR="00EF0B51" w:rsidRPr="00C2525C" w:rsidRDefault="00EF0B51" w:rsidP="00C2525C">
      <w:pPr>
        <w:pStyle w:val="a8"/>
        <w:jc w:val="both"/>
        <w:rPr>
          <w:rFonts w:ascii="Times New Roman" w:hAnsi="Times New Roman" w:cs="Times New Roman"/>
          <w:color w:val="002060"/>
        </w:rPr>
      </w:pPr>
      <w:r w:rsidRPr="00C2525C">
        <w:rPr>
          <w:rFonts w:ascii="Times New Roman" w:hAnsi="Times New Roman" w:cs="Times New Roman"/>
          <w:color w:val="002060"/>
        </w:rPr>
        <w:t>На первом этапе постоянный состав танковой школы должен был состоять, с немецкой стороны, из 42 человек, в том числе 7 человек административной службы, 3 преподавателей (по артиллерийскому, пулеметному и радиоделу), 5 инструкторов по вождению танков, с советской стороны — из 30 человек административно-технического и вспомогательного состава без персонала охраны. К договору прилагалась «Программа занятий школы „Кама»». В ней предусматривалось обучение советских специалистов в рамках постоянного состава (инструктора) — 5 человек и переменного (специалисты-танкисты) — 10 человек. Оговаривалось, что число русских участников будет установлено на основании опыта работы школы в 1927 г.</w:t>
      </w:r>
    </w:p>
    <w:p w14:paraId="69161A42" w14:textId="77777777" w:rsidR="00EF0B51" w:rsidRPr="00C2525C" w:rsidRDefault="00EF0B51" w:rsidP="00C2525C">
      <w:pPr>
        <w:pStyle w:val="a8"/>
        <w:jc w:val="both"/>
        <w:rPr>
          <w:rFonts w:ascii="Times New Roman" w:hAnsi="Times New Roman" w:cs="Times New Roman"/>
          <w:color w:val="002060"/>
        </w:rPr>
      </w:pPr>
      <w:r w:rsidRPr="00C2525C">
        <w:rPr>
          <w:rFonts w:ascii="Times New Roman" w:hAnsi="Times New Roman" w:cs="Times New Roman"/>
          <w:color w:val="002060"/>
        </w:rPr>
        <w:t>Имущество школы помимо жилых помещений, мастерских, складов, электростанций и т. п. должно было включать три танка, один гусеничный трактор, два грузовика, три легковых автомобиля и два мотоцикла. Все расходы по содержанию и обучению советского персонала, а также расходы на горючее, боеприпасы, ремонт техники оплачивались советской стороной. Начиная со второго года, по взаимному согласованию устанавливалось точное соотношение учебных мест для каждой из сторон.</w:t>
      </w:r>
    </w:p>
    <w:p w14:paraId="0FFA41F4" w14:textId="77777777" w:rsidR="00EF0B51" w:rsidRPr="00C2525C" w:rsidRDefault="00EF0B51" w:rsidP="00C2525C">
      <w:pPr>
        <w:pStyle w:val="a8"/>
        <w:jc w:val="both"/>
        <w:rPr>
          <w:rFonts w:ascii="Times New Roman" w:hAnsi="Times New Roman" w:cs="Times New Roman"/>
          <w:color w:val="002060"/>
        </w:rPr>
      </w:pPr>
      <w:r w:rsidRPr="00C2525C">
        <w:rPr>
          <w:rFonts w:ascii="Times New Roman" w:hAnsi="Times New Roman" w:cs="Times New Roman"/>
          <w:color w:val="002060"/>
        </w:rPr>
        <w:t>Поскольку организация школы являлась для Германии нарушением Версальского договора, то большое внимание уделялось конспирации. Немцы именовали школу в Казани «Кама» (Казань-Мальбрандт[200]), «Каторг» (Казанская техническая организация), «объект KAMA», советская сторона — как «КА» (Красная Армия), «РА» (Русская Армия). В советских военных документах учебный центр в Казани именовался ТЕКО (Технические курсы ОСОАВИАХИМа), «школа», KAMA, «Казань», а немецкая сторона — ВИКО, ОГЕРС, «друзья», «арендаторы». Немецкий персонал числился как технический и преподавательский состав «Курсов ОСОАВИАХИМа». Постоянный и переменный состав школы на занятиях вне казарм и на официальных приемах носил форму РККА, но без петлиц, в остальное время было разрешено ношение гражданской одежды.</w:t>
      </w:r>
    </w:p>
    <w:p w14:paraId="0EC0D74E" w14:textId="77777777" w:rsidR="00EF0B51" w:rsidRPr="00C2525C" w:rsidRDefault="00EF0B51" w:rsidP="00C2525C">
      <w:pPr>
        <w:pStyle w:val="a8"/>
        <w:jc w:val="both"/>
        <w:rPr>
          <w:rFonts w:ascii="Times New Roman" w:hAnsi="Times New Roman" w:cs="Times New Roman"/>
          <w:color w:val="002060"/>
        </w:rPr>
      </w:pPr>
      <w:r w:rsidRPr="00C2525C">
        <w:rPr>
          <w:rFonts w:ascii="Times New Roman" w:hAnsi="Times New Roman" w:cs="Times New Roman"/>
          <w:color w:val="002060"/>
        </w:rPr>
        <w:t>Предполагалось, что танковая школа начнет работать с июля 1927 г., когда закончатся все строительные работы, а из Германии будет доставлено имущество для практических занятий (танки и др.). Но строительство и оборудование школы растянулись на полтора года, поглотив по ориентировочным советским подсчетам 1,5–2 млн. марок. Летом 1928 г. была ликвидирована строительная комиссия KAMA, и на ее территории с 1 августа 1928 г. были официально сформированы Технические курсы ОСОАВИАХИМа (ТЕКО), которые находились в ведении ОГЕРСа. К практическому обучению танковая школа в Казани приступила лишь в первой половине 1929 г. (19269).</w:t>
      </w:r>
    </w:p>
    <w:p w14:paraId="17107E84" w14:textId="77777777" w:rsidR="00EF0B51" w:rsidRPr="00C2525C" w:rsidRDefault="00EF0B51" w:rsidP="00C2525C">
      <w:pPr>
        <w:pStyle w:val="a8"/>
        <w:jc w:val="both"/>
        <w:rPr>
          <w:rFonts w:ascii="Times New Roman" w:hAnsi="Times New Roman" w:cs="Times New Roman"/>
          <w:color w:val="002060"/>
        </w:rPr>
      </w:pPr>
    </w:p>
    <w:p w14:paraId="6ED243C0" w14:textId="77777777" w:rsidR="00390EAE" w:rsidRPr="00C2525C" w:rsidRDefault="00390EAE"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37E06A0" w14:textId="77777777" w:rsidR="00390EAE" w:rsidRPr="00C2525C" w:rsidRDefault="00390EAE"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4D0F4ED" w14:textId="77777777" w:rsidR="008678FD" w:rsidRPr="00C2525C" w:rsidRDefault="00390EAE"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декабря 1926. Газета "Вечерняя Москва" сообщала: "В Нарпит в последнее время поступил ряд заявлений рабочих о том, что меню в столовых общественного питания для них совершенно непонятны, т. к. подаваемые в столовых блюда носят французские, английские, итальянские и другие названия, заимствованные из иностранных языков. На этой почве происходят частые пререкания между рабочими и обслуживающим персоналом столовых. В связи с этим кулинарная комиссия Нарпита уже подобрала русские названия для блюд, особенно распространенных в столовых. Всего будет переименовано до 600 названий блюд. Список новых названий уже разослан во все столовые для ознакомления"</w:t>
      </w:r>
    </w:p>
    <w:tbl>
      <w:tblPr>
        <w:tblStyle w:val="aff9"/>
        <w:tblW w:w="6992" w:type="dxa"/>
        <w:tblInd w:w="20" w:type="dxa"/>
        <w:tblLook w:val="04A0" w:firstRow="1" w:lastRow="0" w:firstColumn="1" w:lastColumn="0" w:noHBand="0" w:noVBand="1"/>
      </w:tblPr>
      <w:tblGrid>
        <w:gridCol w:w="3490"/>
        <w:gridCol w:w="3490"/>
        <w:gridCol w:w="12"/>
      </w:tblGrid>
      <w:tr w:rsidR="00BD609C" w:rsidRPr="00C2525C" w14:paraId="0C81BA25" w14:textId="77777777" w:rsidTr="001C3F77">
        <w:tc>
          <w:tcPr>
            <w:tcW w:w="3490" w:type="dxa"/>
          </w:tcPr>
          <w:p w14:paraId="3F5108E8" w14:textId="77777777" w:rsidR="008678FD" w:rsidRPr="00C2525C" w:rsidRDefault="008678FD" w:rsidP="00C2525C">
            <w:pPr>
              <w:tabs>
                <w:tab w:val="left" w:pos="43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Старое наименование</w:t>
            </w:r>
          </w:p>
        </w:tc>
        <w:tc>
          <w:tcPr>
            <w:tcW w:w="3502" w:type="dxa"/>
            <w:gridSpan w:val="2"/>
          </w:tcPr>
          <w:p w14:paraId="22CF79D6"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Новое наименование</w:t>
            </w:r>
          </w:p>
        </w:tc>
      </w:tr>
      <w:tr w:rsidR="00BD609C" w:rsidRPr="00C2525C" w14:paraId="070D4E7F" w14:textId="77777777" w:rsidTr="001C3F77">
        <w:tc>
          <w:tcPr>
            <w:tcW w:w="3490" w:type="dxa"/>
          </w:tcPr>
          <w:p w14:paraId="67CEE825" w14:textId="77777777" w:rsidR="008678FD" w:rsidRPr="00C2525C" w:rsidRDefault="008678FD" w:rsidP="00C2525C">
            <w:pPr>
              <w:tabs>
                <w:tab w:val="left" w:pos="430"/>
              </w:tabs>
              <w:rPr>
                <w:rFonts w:ascii="Times New Roman" w:hAnsi="Times New Roman" w:cs="Times New Roman"/>
                <w:color w:val="002060"/>
                <w:sz w:val="16"/>
                <w:szCs w:val="16"/>
              </w:rPr>
            </w:pPr>
            <w:bookmarkStart w:id="71" w:name="bookmark1"/>
            <w:r w:rsidRPr="00C2525C">
              <w:rPr>
                <w:rFonts w:ascii="Times New Roman" w:hAnsi="Times New Roman" w:cs="Times New Roman"/>
                <w:color w:val="002060"/>
                <w:sz w:val="16"/>
                <w:szCs w:val="16"/>
              </w:rPr>
              <w:t>СУПЫ</w:t>
            </w:r>
            <w:bookmarkEnd w:id="71"/>
          </w:p>
        </w:tc>
        <w:tc>
          <w:tcPr>
            <w:tcW w:w="3502" w:type="dxa"/>
            <w:gridSpan w:val="2"/>
          </w:tcPr>
          <w:p w14:paraId="07ACB0F5" w14:textId="77777777" w:rsidR="008678FD" w:rsidRPr="00C2525C" w:rsidRDefault="008678FD" w:rsidP="00C2525C">
            <w:pPr>
              <w:rPr>
                <w:rFonts w:ascii="Times New Roman" w:hAnsi="Times New Roman" w:cs="Times New Roman"/>
                <w:color w:val="002060"/>
                <w:sz w:val="16"/>
                <w:szCs w:val="16"/>
              </w:rPr>
            </w:pPr>
          </w:p>
        </w:tc>
      </w:tr>
      <w:tr w:rsidR="00BD609C" w:rsidRPr="00C2525C" w14:paraId="2FCEF790" w14:textId="77777777" w:rsidTr="001C3F77">
        <w:tc>
          <w:tcPr>
            <w:tcW w:w="3490" w:type="dxa"/>
          </w:tcPr>
          <w:p w14:paraId="2489070D" w14:textId="77777777" w:rsidR="008678FD" w:rsidRPr="00C2525C" w:rsidRDefault="008678FD" w:rsidP="00C2525C">
            <w:pPr>
              <w:tabs>
                <w:tab w:val="left" w:pos="43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Консоме протаньер.</w:t>
            </w:r>
          </w:p>
        </w:tc>
        <w:tc>
          <w:tcPr>
            <w:tcW w:w="3502" w:type="dxa"/>
            <w:gridSpan w:val="2"/>
          </w:tcPr>
          <w:p w14:paraId="37E037F1"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Бульон с кореньями и зеленью.</w:t>
            </w:r>
          </w:p>
        </w:tc>
      </w:tr>
      <w:tr w:rsidR="00BD609C" w:rsidRPr="00C2525C" w14:paraId="4E93B58B" w14:textId="77777777" w:rsidTr="001C3F77">
        <w:tc>
          <w:tcPr>
            <w:tcW w:w="3490" w:type="dxa"/>
          </w:tcPr>
          <w:p w14:paraId="31FC0F14" w14:textId="77777777" w:rsidR="008678FD" w:rsidRPr="00C2525C" w:rsidRDefault="008678FD" w:rsidP="00C2525C">
            <w:pPr>
              <w:tabs>
                <w:tab w:val="left" w:pos="46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Похлебка боярская.</w:t>
            </w:r>
          </w:p>
        </w:tc>
        <w:tc>
          <w:tcPr>
            <w:tcW w:w="3502" w:type="dxa"/>
            <w:gridSpan w:val="2"/>
          </w:tcPr>
          <w:p w14:paraId="2DDB3BD9"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Суп картофельн. со свеж, грибами.</w:t>
            </w:r>
          </w:p>
        </w:tc>
      </w:tr>
      <w:tr w:rsidR="00BD609C" w:rsidRPr="00C2525C" w14:paraId="4685BEAB" w14:textId="77777777" w:rsidTr="001C3F77">
        <w:tc>
          <w:tcPr>
            <w:tcW w:w="3490" w:type="dxa"/>
          </w:tcPr>
          <w:p w14:paraId="13A87ACD" w14:textId="77777777" w:rsidR="008678FD" w:rsidRPr="00C2525C" w:rsidRDefault="008678FD" w:rsidP="00C2525C">
            <w:pPr>
              <w:tabs>
                <w:tab w:val="left" w:pos="46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Щи николаевские.</w:t>
            </w:r>
          </w:p>
        </w:tc>
        <w:tc>
          <w:tcPr>
            <w:tcW w:w="3502" w:type="dxa"/>
            <w:gridSpan w:val="2"/>
          </w:tcPr>
          <w:p w14:paraId="417BD421"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Щи из шинкованной капусты.</w:t>
            </w:r>
          </w:p>
        </w:tc>
      </w:tr>
      <w:tr w:rsidR="00BD609C" w:rsidRPr="00C2525C" w14:paraId="09A02C50" w14:textId="77777777" w:rsidTr="001C3F77">
        <w:tc>
          <w:tcPr>
            <w:tcW w:w="3490" w:type="dxa"/>
          </w:tcPr>
          <w:p w14:paraId="13F0874E" w14:textId="77777777" w:rsidR="008678FD" w:rsidRPr="00C2525C" w:rsidRDefault="008678FD" w:rsidP="00C2525C">
            <w:pPr>
              <w:tabs>
                <w:tab w:val="left" w:pos="44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Суп мавританскиП.</w:t>
            </w:r>
          </w:p>
        </w:tc>
        <w:tc>
          <w:tcPr>
            <w:tcW w:w="3502" w:type="dxa"/>
            <w:gridSpan w:val="2"/>
          </w:tcPr>
          <w:p w14:paraId="0D83855E"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Суп со свежими овощами и помидо</w:t>
            </w:r>
            <w:r w:rsidRPr="00C2525C">
              <w:rPr>
                <w:rFonts w:ascii="Times New Roman" w:hAnsi="Times New Roman" w:cs="Times New Roman"/>
                <w:color w:val="002060"/>
                <w:sz w:val="16"/>
                <w:szCs w:val="16"/>
              </w:rPr>
              <w:softHyphen/>
              <w:t>рами.</w:t>
            </w:r>
          </w:p>
        </w:tc>
      </w:tr>
      <w:tr w:rsidR="00BD609C" w:rsidRPr="00C2525C" w14:paraId="1754B095" w14:textId="77777777" w:rsidTr="001C3F77">
        <w:tc>
          <w:tcPr>
            <w:tcW w:w="3490" w:type="dxa"/>
          </w:tcPr>
          <w:p w14:paraId="60D09F46" w14:textId="77777777" w:rsidR="008678FD" w:rsidRPr="00C2525C" w:rsidRDefault="008678FD" w:rsidP="00C2525C">
            <w:pPr>
              <w:tabs>
                <w:tab w:val="left" w:pos="45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Суп Гарбюр.</w:t>
            </w:r>
          </w:p>
        </w:tc>
        <w:tc>
          <w:tcPr>
            <w:tcW w:w="3502" w:type="dxa"/>
            <w:gridSpan w:val="2"/>
          </w:tcPr>
          <w:p w14:paraId="3E7B32B2"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Суп с запечен, рисом н кореньями.</w:t>
            </w:r>
          </w:p>
        </w:tc>
      </w:tr>
      <w:tr w:rsidR="00BD609C" w:rsidRPr="00C2525C" w14:paraId="7E58C652" w14:textId="77777777" w:rsidTr="001C3F77">
        <w:tc>
          <w:tcPr>
            <w:tcW w:w="3490" w:type="dxa"/>
          </w:tcPr>
          <w:p w14:paraId="2706F668" w14:textId="77777777" w:rsidR="008678FD" w:rsidRPr="00C2525C" w:rsidRDefault="008678FD" w:rsidP="00C2525C">
            <w:pPr>
              <w:tabs>
                <w:tab w:val="left" w:pos="45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Суп Итальянский.</w:t>
            </w:r>
          </w:p>
        </w:tc>
        <w:tc>
          <w:tcPr>
            <w:tcW w:w="3502" w:type="dxa"/>
            <w:gridSpan w:val="2"/>
          </w:tcPr>
          <w:p w14:paraId="5127C90D"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Суп с макаронами и томатом.</w:t>
            </w:r>
          </w:p>
        </w:tc>
      </w:tr>
      <w:tr w:rsidR="00BD609C" w:rsidRPr="00C2525C" w14:paraId="3C9AD500" w14:textId="77777777" w:rsidTr="001C3F77">
        <w:tc>
          <w:tcPr>
            <w:tcW w:w="3490" w:type="dxa"/>
          </w:tcPr>
          <w:p w14:paraId="2EBD2662" w14:textId="77777777" w:rsidR="008678FD" w:rsidRPr="00C2525C" w:rsidRDefault="008678FD" w:rsidP="00C2525C">
            <w:pPr>
              <w:tabs>
                <w:tab w:val="left" w:pos="45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Крем ля-рен.</w:t>
            </w:r>
          </w:p>
        </w:tc>
        <w:tc>
          <w:tcPr>
            <w:tcW w:w="3502" w:type="dxa"/>
            <w:gridSpan w:val="2"/>
          </w:tcPr>
          <w:p w14:paraId="29765B57"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Куриный суп протертый.</w:t>
            </w:r>
          </w:p>
        </w:tc>
      </w:tr>
      <w:tr w:rsidR="00BD609C" w:rsidRPr="00C2525C" w14:paraId="2E6BE824" w14:textId="77777777" w:rsidTr="001C3F77">
        <w:tc>
          <w:tcPr>
            <w:tcW w:w="3490" w:type="dxa"/>
          </w:tcPr>
          <w:p w14:paraId="1AEA23EA" w14:textId="77777777" w:rsidR="008678FD" w:rsidRPr="00C2525C" w:rsidRDefault="008678FD" w:rsidP="00C2525C">
            <w:pPr>
              <w:tabs>
                <w:tab w:val="left" w:pos="45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Суп Озель.</w:t>
            </w:r>
          </w:p>
        </w:tc>
        <w:tc>
          <w:tcPr>
            <w:tcW w:w="3502" w:type="dxa"/>
            <w:gridSpan w:val="2"/>
          </w:tcPr>
          <w:p w14:paraId="2370835A"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Суп из щавеля с молоком.</w:t>
            </w:r>
          </w:p>
        </w:tc>
      </w:tr>
      <w:tr w:rsidR="00BD609C" w:rsidRPr="00C2525C" w14:paraId="565058C0" w14:textId="77777777" w:rsidTr="001C3F77">
        <w:tc>
          <w:tcPr>
            <w:tcW w:w="3490" w:type="dxa"/>
          </w:tcPr>
          <w:p w14:paraId="7CB57BC0" w14:textId="77777777" w:rsidR="008678FD" w:rsidRPr="00C2525C" w:rsidRDefault="008678FD" w:rsidP="00C2525C">
            <w:pPr>
              <w:tabs>
                <w:tab w:val="left" w:pos="45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Консоме Жульен.</w:t>
            </w:r>
          </w:p>
        </w:tc>
        <w:tc>
          <w:tcPr>
            <w:tcW w:w="3502" w:type="dxa"/>
            <w:gridSpan w:val="2"/>
          </w:tcPr>
          <w:p w14:paraId="59596A50"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Бульон с кореньями.</w:t>
            </w:r>
          </w:p>
        </w:tc>
      </w:tr>
      <w:tr w:rsidR="00BD609C" w:rsidRPr="00C2525C" w14:paraId="5EFFCFB4" w14:textId="77777777" w:rsidTr="001C3F77">
        <w:tc>
          <w:tcPr>
            <w:tcW w:w="3490" w:type="dxa"/>
          </w:tcPr>
          <w:p w14:paraId="6369A7D9" w14:textId="77777777" w:rsidR="008678FD" w:rsidRPr="00C2525C" w:rsidRDefault="008678FD" w:rsidP="00C2525C">
            <w:pPr>
              <w:tabs>
                <w:tab w:val="left" w:pos="58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Консоме рояль.</w:t>
            </w:r>
          </w:p>
        </w:tc>
        <w:tc>
          <w:tcPr>
            <w:tcW w:w="3502" w:type="dxa"/>
            <w:gridSpan w:val="2"/>
          </w:tcPr>
          <w:p w14:paraId="67591176"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Бульон с молочной яичницей.</w:t>
            </w:r>
          </w:p>
        </w:tc>
      </w:tr>
      <w:tr w:rsidR="00BD609C" w:rsidRPr="00C2525C" w14:paraId="2FC0E67F" w14:textId="77777777" w:rsidTr="001C3F77">
        <w:tc>
          <w:tcPr>
            <w:tcW w:w="3490" w:type="dxa"/>
          </w:tcPr>
          <w:p w14:paraId="16D0258D" w14:textId="77777777" w:rsidR="008678FD" w:rsidRPr="00C2525C" w:rsidRDefault="008678FD" w:rsidP="00C2525C">
            <w:pPr>
              <w:tabs>
                <w:tab w:val="left" w:pos="58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Консоме профетроль</w:t>
            </w:r>
          </w:p>
        </w:tc>
        <w:tc>
          <w:tcPr>
            <w:tcW w:w="3502" w:type="dxa"/>
            <w:gridSpan w:val="2"/>
          </w:tcPr>
          <w:p w14:paraId="4A3D610C"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Бульон с сухими печен. булочками</w:t>
            </w:r>
          </w:p>
        </w:tc>
      </w:tr>
      <w:tr w:rsidR="00BD609C" w:rsidRPr="00C2525C" w14:paraId="2E984C85" w14:textId="77777777" w:rsidTr="001C3F77">
        <w:tc>
          <w:tcPr>
            <w:tcW w:w="3490" w:type="dxa"/>
          </w:tcPr>
          <w:p w14:paraId="16576783" w14:textId="77777777" w:rsidR="008678FD" w:rsidRPr="00C2525C" w:rsidRDefault="008678FD" w:rsidP="00C2525C">
            <w:pPr>
              <w:tabs>
                <w:tab w:val="left" w:pos="58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Крем Дюбари.</w:t>
            </w:r>
          </w:p>
        </w:tc>
        <w:tc>
          <w:tcPr>
            <w:tcW w:w="3502" w:type="dxa"/>
            <w:gridSpan w:val="2"/>
          </w:tcPr>
          <w:p w14:paraId="322ACA1B"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Суп из протертой цветной капусты</w:t>
            </w:r>
          </w:p>
        </w:tc>
      </w:tr>
      <w:tr w:rsidR="00BD609C" w:rsidRPr="00C2525C" w14:paraId="6352AF05" w14:textId="77777777" w:rsidTr="001C3F77">
        <w:tc>
          <w:tcPr>
            <w:tcW w:w="3490" w:type="dxa"/>
          </w:tcPr>
          <w:p w14:paraId="23BC5493" w14:textId="77777777" w:rsidR="008678FD" w:rsidRPr="00C2525C" w:rsidRDefault="008678FD" w:rsidP="00C2525C">
            <w:pPr>
              <w:tabs>
                <w:tab w:val="left" w:pos="58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РАЗНЫЕ БЛЮДА</w:t>
            </w:r>
          </w:p>
        </w:tc>
        <w:tc>
          <w:tcPr>
            <w:tcW w:w="3502" w:type="dxa"/>
            <w:gridSpan w:val="2"/>
          </w:tcPr>
          <w:p w14:paraId="0B053F1B" w14:textId="77777777" w:rsidR="008678FD" w:rsidRPr="00C2525C" w:rsidRDefault="008678FD" w:rsidP="00C2525C">
            <w:pPr>
              <w:rPr>
                <w:rFonts w:ascii="Times New Roman" w:hAnsi="Times New Roman" w:cs="Times New Roman"/>
                <w:color w:val="002060"/>
                <w:sz w:val="16"/>
                <w:szCs w:val="16"/>
              </w:rPr>
            </w:pPr>
          </w:p>
        </w:tc>
      </w:tr>
      <w:tr w:rsidR="00BD609C" w:rsidRPr="00C2525C" w14:paraId="346BB192" w14:textId="77777777" w:rsidTr="001C3F77">
        <w:tc>
          <w:tcPr>
            <w:tcW w:w="3490" w:type="dxa"/>
          </w:tcPr>
          <w:p w14:paraId="76114634" w14:textId="77777777" w:rsidR="008678FD" w:rsidRPr="00C2525C" w:rsidRDefault="008678FD" w:rsidP="00C2525C">
            <w:pPr>
              <w:tabs>
                <w:tab w:val="left" w:pos="44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Матлот из рыбы.</w:t>
            </w:r>
          </w:p>
        </w:tc>
        <w:tc>
          <w:tcPr>
            <w:tcW w:w="3502" w:type="dxa"/>
            <w:gridSpan w:val="2"/>
          </w:tcPr>
          <w:p w14:paraId="0FBF2E9B"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Котлеты из судака фарширован, гри</w:t>
            </w:r>
            <w:r w:rsidRPr="00C2525C">
              <w:rPr>
                <w:rFonts w:ascii="Times New Roman" w:hAnsi="Times New Roman" w:cs="Times New Roman"/>
                <w:color w:val="002060"/>
                <w:sz w:val="16"/>
                <w:szCs w:val="16"/>
              </w:rPr>
              <w:softHyphen/>
              <w:t>бами и яйцами, соус с томатом.</w:t>
            </w:r>
          </w:p>
        </w:tc>
      </w:tr>
      <w:tr w:rsidR="00BD609C" w:rsidRPr="00C2525C" w14:paraId="3DC11BD6" w14:textId="77777777" w:rsidTr="001C3F77">
        <w:tc>
          <w:tcPr>
            <w:tcW w:w="3490" w:type="dxa"/>
          </w:tcPr>
          <w:p w14:paraId="22880FE6" w14:textId="77777777" w:rsidR="008678FD" w:rsidRPr="00C2525C" w:rsidRDefault="008678FD" w:rsidP="00C2525C">
            <w:pPr>
              <w:tabs>
                <w:tab w:val="left" w:pos="46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Тельное из судака.</w:t>
            </w:r>
          </w:p>
        </w:tc>
        <w:tc>
          <w:tcPr>
            <w:tcW w:w="3502" w:type="dxa"/>
            <w:gridSpan w:val="2"/>
          </w:tcPr>
          <w:p w14:paraId="58D6A692" w14:textId="77777777" w:rsidR="008678FD" w:rsidRPr="00C2525C" w:rsidRDefault="008678FD" w:rsidP="00C2525C">
            <w:pPr>
              <w:rPr>
                <w:rFonts w:ascii="Times New Roman" w:hAnsi="Times New Roman" w:cs="Times New Roman"/>
                <w:color w:val="002060"/>
                <w:sz w:val="16"/>
                <w:szCs w:val="16"/>
              </w:rPr>
            </w:pPr>
          </w:p>
        </w:tc>
      </w:tr>
      <w:tr w:rsidR="00BD609C" w:rsidRPr="00C2525C" w14:paraId="79C0734B" w14:textId="77777777" w:rsidTr="001C3F77">
        <w:tc>
          <w:tcPr>
            <w:tcW w:w="3490" w:type="dxa"/>
          </w:tcPr>
          <w:p w14:paraId="3455B0B1" w14:textId="77777777" w:rsidR="008678FD" w:rsidRPr="00C2525C" w:rsidRDefault="008678FD" w:rsidP="00C2525C">
            <w:pPr>
              <w:tabs>
                <w:tab w:val="left" w:pos="47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Судак Жуанвиль.</w:t>
            </w:r>
          </w:p>
        </w:tc>
        <w:tc>
          <w:tcPr>
            <w:tcW w:w="3502" w:type="dxa"/>
            <w:gridSpan w:val="2"/>
          </w:tcPr>
          <w:p w14:paraId="566848DF"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Судак разварной под раковым соусом. </w:t>
            </w:r>
          </w:p>
        </w:tc>
      </w:tr>
      <w:tr w:rsidR="00BD609C" w:rsidRPr="00C2525C" w14:paraId="174A9D4C" w14:textId="77777777" w:rsidTr="001C3F77">
        <w:tc>
          <w:tcPr>
            <w:tcW w:w="3490" w:type="dxa"/>
          </w:tcPr>
          <w:p w14:paraId="6713EDBE" w14:textId="77777777" w:rsidR="008678FD" w:rsidRPr="00C2525C" w:rsidRDefault="008678FD" w:rsidP="00C2525C">
            <w:pPr>
              <w:tabs>
                <w:tab w:val="left" w:pos="46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Осетрина флорентин.</w:t>
            </w:r>
          </w:p>
        </w:tc>
        <w:tc>
          <w:tcPr>
            <w:tcW w:w="3502" w:type="dxa"/>
            <w:gridSpan w:val="2"/>
          </w:tcPr>
          <w:p w14:paraId="029488A4"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Осетрина разварная со шпинатом</w:t>
            </w:r>
          </w:p>
        </w:tc>
      </w:tr>
      <w:tr w:rsidR="00BD609C" w:rsidRPr="00C2525C" w14:paraId="09BBCF1E" w14:textId="77777777" w:rsidTr="001C3F77">
        <w:tc>
          <w:tcPr>
            <w:tcW w:w="3490" w:type="dxa"/>
          </w:tcPr>
          <w:p w14:paraId="24813C6A" w14:textId="77777777" w:rsidR="008678FD" w:rsidRPr="00C2525C" w:rsidRDefault="008678FD" w:rsidP="00C2525C">
            <w:pPr>
              <w:tabs>
                <w:tab w:val="left" w:pos="46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Кокиль из рыбы.</w:t>
            </w:r>
          </w:p>
        </w:tc>
        <w:tc>
          <w:tcPr>
            <w:tcW w:w="3502" w:type="dxa"/>
            <w:gridSpan w:val="2"/>
          </w:tcPr>
          <w:p w14:paraId="0CF763C9"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Рыба запечен, под молочным соусом</w:t>
            </w:r>
          </w:p>
        </w:tc>
      </w:tr>
      <w:tr w:rsidR="00BD609C" w:rsidRPr="00C2525C" w14:paraId="3B4BE24A" w14:textId="77777777" w:rsidTr="001C3F77">
        <w:tc>
          <w:tcPr>
            <w:tcW w:w="3490" w:type="dxa"/>
          </w:tcPr>
          <w:p w14:paraId="0505751D" w14:textId="77777777" w:rsidR="008678FD" w:rsidRPr="00C2525C" w:rsidRDefault="008678FD" w:rsidP="00C2525C">
            <w:pPr>
              <w:tabs>
                <w:tab w:val="left" w:pos="47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Осетрина а-ля-брошет</w:t>
            </w:r>
          </w:p>
        </w:tc>
        <w:tc>
          <w:tcPr>
            <w:tcW w:w="3502" w:type="dxa"/>
            <w:gridSpan w:val="2"/>
          </w:tcPr>
          <w:p w14:paraId="3D6A8A64"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Осетрина жареная куском.</w:t>
            </w:r>
          </w:p>
        </w:tc>
      </w:tr>
      <w:tr w:rsidR="00BD609C" w:rsidRPr="00C2525C" w14:paraId="24F0313C" w14:textId="77777777" w:rsidTr="001C3F77">
        <w:tc>
          <w:tcPr>
            <w:tcW w:w="3490" w:type="dxa"/>
          </w:tcPr>
          <w:p w14:paraId="6935010E" w14:textId="77777777" w:rsidR="008678FD" w:rsidRPr="00C2525C" w:rsidRDefault="008678FD" w:rsidP="00C2525C">
            <w:pPr>
              <w:tabs>
                <w:tab w:val="left" w:pos="47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Судак орли.</w:t>
            </w:r>
          </w:p>
        </w:tc>
        <w:tc>
          <w:tcPr>
            <w:tcW w:w="3502" w:type="dxa"/>
            <w:gridSpan w:val="2"/>
          </w:tcPr>
          <w:p w14:paraId="31765D90"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Судак жареный в тесте.</w:t>
            </w:r>
          </w:p>
        </w:tc>
      </w:tr>
      <w:tr w:rsidR="00BD609C" w:rsidRPr="00C2525C" w14:paraId="7E8D0757" w14:textId="77777777" w:rsidTr="001C3F77">
        <w:tc>
          <w:tcPr>
            <w:tcW w:w="3490" w:type="dxa"/>
          </w:tcPr>
          <w:p w14:paraId="2D9D8F0F" w14:textId="77777777" w:rsidR="008678FD" w:rsidRPr="00C2525C" w:rsidRDefault="008678FD" w:rsidP="00C2525C">
            <w:pPr>
              <w:tabs>
                <w:tab w:val="left" w:pos="47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Судак огротен.</w:t>
            </w:r>
          </w:p>
        </w:tc>
        <w:tc>
          <w:tcPr>
            <w:tcW w:w="3502" w:type="dxa"/>
            <w:gridSpan w:val="2"/>
          </w:tcPr>
          <w:p w14:paraId="1085F823"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Судак запечен, в соусе с луком.</w:t>
            </w:r>
          </w:p>
        </w:tc>
      </w:tr>
      <w:tr w:rsidR="00BD609C" w:rsidRPr="00C2525C" w14:paraId="33F3CEDA" w14:textId="77777777" w:rsidTr="001C3F77">
        <w:tc>
          <w:tcPr>
            <w:tcW w:w="3490" w:type="dxa"/>
          </w:tcPr>
          <w:p w14:paraId="035F9064" w14:textId="77777777" w:rsidR="008678FD" w:rsidRPr="00C2525C" w:rsidRDefault="008678FD" w:rsidP="00C2525C">
            <w:pPr>
              <w:tabs>
                <w:tab w:val="left" w:pos="47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Судак норманд.</w:t>
            </w:r>
          </w:p>
        </w:tc>
        <w:tc>
          <w:tcPr>
            <w:tcW w:w="3502" w:type="dxa"/>
            <w:gridSpan w:val="2"/>
          </w:tcPr>
          <w:p w14:paraId="04330281"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Судак в белом соусе с сухарями.</w:t>
            </w:r>
          </w:p>
        </w:tc>
      </w:tr>
      <w:tr w:rsidR="00BD609C" w:rsidRPr="00C2525C" w14:paraId="3241512A" w14:textId="77777777" w:rsidTr="001C3F77">
        <w:tc>
          <w:tcPr>
            <w:tcW w:w="3490" w:type="dxa"/>
          </w:tcPr>
          <w:p w14:paraId="2B535FAE" w14:textId="77777777" w:rsidR="008678FD" w:rsidRPr="00C2525C" w:rsidRDefault="008678FD" w:rsidP="00C2525C">
            <w:pPr>
              <w:tabs>
                <w:tab w:val="left" w:pos="59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Осетрина америкен.</w:t>
            </w:r>
          </w:p>
        </w:tc>
        <w:tc>
          <w:tcPr>
            <w:tcW w:w="3502" w:type="dxa"/>
            <w:gridSpan w:val="2"/>
          </w:tcPr>
          <w:p w14:paraId="388A71ED"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Осетрина разварная в соусе томат.</w:t>
            </w:r>
          </w:p>
        </w:tc>
      </w:tr>
      <w:tr w:rsidR="00BD609C" w:rsidRPr="00C2525C" w14:paraId="62440C89" w14:textId="77777777" w:rsidTr="001C3F77">
        <w:tc>
          <w:tcPr>
            <w:tcW w:w="3490" w:type="dxa"/>
          </w:tcPr>
          <w:p w14:paraId="0ED3775A" w14:textId="77777777" w:rsidR="008678FD" w:rsidRPr="00C2525C" w:rsidRDefault="008678FD" w:rsidP="00C2525C">
            <w:pPr>
              <w:tabs>
                <w:tab w:val="left" w:pos="58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Осетрина Гралье.</w:t>
            </w:r>
          </w:p>
        </w:tc>
        <w:tc>
          <w:tcPr>
            <w:tcW w:w="3502" w:type="dxa"/>
            <w:gridSpan w:val="2"/>
          </w:tcPr>
          <w:p w14:paraId="619668EC"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Осетрина жареная на углях с лимон.</w:t>
            </w:r>
          </w:p>
        </w:tc>
      </w:tr>
      <w:tr w:rsidR="00BD609C" w:rsidRPr="00C2525C" w14:paraId="25E7448D" w14:textId="77777777" w:rsidTr="001C3F77">
        <w:tc>
          <w:tcPr>
            <w:tcW w:w="3490" w:type="dxa"/>
          </w:tcPr>
          <w:p w14:paraId="67A1C5B3" w14:textId="77777777" w:rsidR="008678FD" w:rsidRPr="00C2525C" w:rsidRDefault="008678FD" w:rsidP="00C2525C">
            <w:pPr>
              <w:tabs>
                <w:tab w:val="left" w:pos="57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Аспезн из рыбы.</w:t>
            </w:r>
          </w:p>
        </w:tc>
        <w:tc>
          <w:tcPr>
            <w:tcW w:w="3502" w:type="dxa"/>
            <w:gridSpan w:val="2"/>
          </w:tcPr>
          <w:p w14:paraId="442A4D60"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Судак протертый в формочках.</w:t>
            </w:r>
          </w:p>
        </w:tc>
      </w:tr>
      <w:tr w:rsidR="00BD609C" w:rsidRPr="00C2525C" w14:paraId="1C834853" w14:textId="77777777" w:rsidTr="001C3F77">
        <w:tc>
          <w:tcPr>
            <w:tcW w:w="3490" w:type="dxa"/>
          </w:tcPr>
          <w:p w14:paraId="343DA58C" w14:textId="77777777" w:rsidR="008678FD" w:rsidRPr="00C2525C" w:rsidRDefault="008678FD" w:rsidP="00C2525C">
            <w:pPr>
              <w:tabs>
                <w:tab w:val="left" w:pos="59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Судак меньер.</w:t>
            </w:r>
          </w:p>
        </w:tc>
        <w:tc>
          <w:tcPr>
            <w:tcW w:w="3502" w:type="dxa"/>
            <w:gridSpan w:val="2"/>
          </w:tcPr>
          <w:p w14:paraId="3C04BAE9"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Судак жареный с лимоном</w:t>
            </w:r>
          </w:p>
        </w:tc>
      </w:tr>
      <w:tr w:rsidR="00BD609C" w:rsidRPr="00C2525C" w14:paraId="292B95B3" w14:textId="77777777" w:rsidTr="001C3F77">
        <w:tc>
          <w:tcPr>
            <w:tcW w:w="3490" w:type="dxa"/>
          </w:tcPr>
          <w:p w14:paraId="737A5D29" w14:textId="77777777" w:rsidR="008678FD" w:rsidRPr="00C2525C" w:rsidRDefault="008678FD" w:rsidP="00C2525C">
            <w:pPr>
              <w:tabs>
                <w:tab w:val="left" w:pos="59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Судак соус польский.</w:t>
            </w:r>
          </w:p>
        </w:tc>
        <w:tc>
          <w:tcPr>
            <w:tcW w:w="3502" w:type="dxa"/>
            <w:gridSpan w:val="2"/>
          </w:tcPr>
          <w:p w14:paraId="3854D2E6"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Судак развари., соус с маслом и яйцами.</w:t>
            </w:r>
          </w:p>
        </w:tc>
      </w:tr>
      <w:tr w:rsidR="00BD609C" w:rsidRPr="00C2525C" w14:paraId="0B055D2B" w14:textId="77777777" w:rsidTr="001C3F77">
        <w:tc>
          <w:tcPr>
            <w:tcW w:w="3490" w:type="dxa"/>
          </w:tcPr>
          <w:p w14:paraId="081ACD32" w14:textId="77777777" w:rsidR="008678FD" w:rsidRPr="00C2525C" w:rsidRDefault="008678FD" w:rsidP="00C2525C">
            <w:pPr>
              <w:tabs>
                <w:tab w:val="left" w:pos="58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Навага фри.</w:t>
            </w:r>
          </w:p>
        </w:tc>
        <w:tc>
          <w:tcPr>
            <w:tcW w:w="3502" w:type="dxa"/>
            <w:gridSpan w:val="2"/>
          </w:tcPr>
          <w:p w14:paraId="073EB07D"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Навага жареная в сухарях.</w:t>
            </w:r>
          </w:p>
        </w:tc>
      </w:tr>
      <w:tr w:rsidR="00BD609C" w:rsidRPr="00C2525C" w14:paraId="4CA7395F" w14:textId="77777777" w:rsidTr="001C3F77">
        <w:trPr>
          <w:gridAfter w:val="1"/>
          <w:wAfter w:w="12" w:type="dxa"/>
        </w:trPr>
        <w:tc>
          <w:tcPr>
            <w:tcW w:w="3490" w:type="dxa"/>
          </w:tcPr>
          <w:p w14:paraId="67D3DF1C"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МЯСНЫЕ БЛЮДА</w:t>
            </w:r>
          </w:p>
        </w:tc>
        <w:tc>
          <w:tcPr>
            <w:tcW w:w="3490" w:type="dxa"/>
          </w:tcPr>
          <w:p w14:paraId="4623209E" w14:textId="77777777" w:rsidR="008678FD" w:rsidRPr="00C2525C" w:rsidRDefault="008678FD" w:rsidP="00C2525C">
            <w:pPr>
              <w:rPr>
                <w:rFonts w:ascii="Times New Roman" w:hAnsi="Times New Roman" w:cs="Times New Roman"/>
                <w:color w:val="002060"/>
                <w:sz w:val="16"/>
                <w:szCs w:val="16"/>
              </w:rPr>
            </w:pPr>
          </w:p>
        </w:tc>
      </w:tr>
      <w:tr w:rsidR="00BD609C" w:rsidRPr="00C2525C" w14:paraId="3D8378DD" w14:textId="77777777" w:rsidTr="001C3F77">
        <w:trPr>
          <w:gridAfter w:val="1"/>
          <w:wAfter w:w="12" w:type="dxa"/>
        </w:trPr>
        <w:tc>
          <w:tcPr>
            <w:tcW w:w="3490" w:type="dxa"/>
          </w:tcPr>
          <w:p w14:paraId="4650C189"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Беф Мирантон.</w:t>
            </w:r>
          </w:p>
        </w:tc>
        <w:tc>
          <w:tcPr>
            <w:tcW w:w="3490" w:type="dxa"/>
          </w:tcPr>
          <w:p w14:paraId="231D7E50"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Говядина запечен, в луковом соусе.</w:t>
            </w:r>
          </w:p>
        </w:tc>
      </w:tr>
      <w:tr w:rsidR="00BD609C" w:rsidRPr="00C2525C" w14:paraId="50561295" w14:textId="77777777" w:rsidTr="001C3F77">
        <w:trPr>
          <w:gridAfter w:val="1"/>
          <w:wAfter w:w="12" w:type="dxa"/>
        </w:trPr>
        <w:tc>
          <w:tcPr>
            <w:tcW w:w="3490" w:type="dxa"/>
          </w:tcPr>
          <w:p w14:paraId="77C079CB"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Беф Огарев.</w:t>
            </w:r>
          </w:p>
        </w:tc>
        <w:tc>
          <w:tcPr>
            <w:tcW w:w="3490" w:type="dxa"/>
          </w:tcPr>
          <w:p w14:paraId="2E0D53D6"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Бифштекс с жареным луком.</w:t>
            </w:r>
          </w:p>
        </w:tc>
      </w:tr>
      <w:tr w:rsidR="00BD609C" w:rsidRPr="00C2525C" w14:paraId="732F0082" w14:textId="77777777" w:rsidTr="001C3F77">
        <w:trPr>
          <w:gridAfter w:val="1"/>
          <w:wAfter w:w="12" w:type="dxa"/>
        </w:trPr>
        <w:tc>
          <w:tcPr>
            <w:tcW w:w="3490" w:type="dxa"/>
          </w:tcPr>
          <w:p w14:paraId="1113AFCE"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Бифштекс по гамбург</w:t>
            </w:r>
            <w:r w:rsidRPr="00C2525C">
              <w:rPr>
                <w:rFonts w:ascii="Times New Roman" w:hAnsi="Times New Roman" w:cs="Times New Roman"/>
                <w:color w:val="002060"/>
                <w:sz w:val="16"/>
                <w:szCs w:val="16"/>
              </w:rPr>
              <w:softHyphen/>
              <w:t>ски.</w:t>
            </w:r>
          </w:p>
        </w:tc>
        <w:tc>
          <w:tcPr>
            <w:tcW w:w="3490" w:type="dxa"/>
          </w:tcPr>
          <w:p w14:paraId="3B4C24DD"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Бифштекс с яйцом</w:t>
            </w:r>
          </w:p>
        </w:tc>
      </w:tr>
      <w:tr w:rsidR="00BD609C" w:rsidRPr="00C2525C" w14:paraId="56BFC8BE" w14:textId="77777777" w:rsidTr="001C3F77">
        <w:trPr>
          <w:gridAfter w:val="1"/>
          <w:wAfter w:w="12" w:type="dxa"/>
        </w:trPr>
        <w:tc>
          <w:tcPr>
            <w:tcW w:w="3490" w:type="dxa"/>
          </w:tcPr>
          <w:p w14:paraId="6D336D57"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Штуфат с макаронами.</w:t>
            </w:r>
          </w:p>
        </w:tc>
        <w:tc>
          <w:tcPr>
            <w:tcW w:w="3490" w:type="dxa"/>
          </w:tcPr>
          <w:p w14:paraId="68F69505"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Тушеное мясо с макаронами.</w:t>
            </w:r>
          </w:p>
        </w:tc>
      </w:tr>
      <w:tr w:rsidR="00BD609C" w:rsidRPr="00C2525C" w14:paraId="76420700" w14:textId="77777777" w:rsidTr="001C3F77">
        <w:trPr>
          <w:gridAfter w:val="1"/>
          <w:wAfter w:w="12" w:type="dxa"/>
        </w:trPr>
        <w:tc>
          <w:tcPr>
            <w:tcW w:w="3490" w:type="dxa"/>
          </w:tcPr>
          <w:p w14:paraId="1684F865"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Биточки по казацки.</w:t>
            </w:r>
          </w:p>
        </w:tc>
        <w:tc>
          <w:tcPr>
            <w:tcW w:w="3490" w:type="dxa"/>
          </w:tcPr>
          <w:p w14:paraId="0639E63B"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Биточки с рисом, соус сметана с тома</w:t>
            </w:r>
            <w:r w:rsidRPr="00C2525C">
              <w:rPr>
                <w:rFonts w:ascii="Times New Roman" w:hAnsi="Times New Roman" w:cs="Times New Roman"/>
                <w:color w:val="002060"/>
                <w:sz w:val="16"/>
                <w:szCs w:val="16"/>
              </w:rPr>
              <w:softHyphen/>
              <w:t>том и яйцом</w:t>
            </w:r>
          </w:p>
        </w:tc>
      </w:tr>
      <w:tr w:rsidR="00BD609C" w:rsidRPr="00C2525C" w14:paraId="28BCBF90" w14:textId="77777777" w:rsidTr="001C3F77">
        <w:trPr>
          <w:gridAfter w:val="1"/>
          <w:wAfter w:w="12" w:type="dxa"/>
        </w:trPr>
        <w:tc>
          <w:tcPr>
            <w:tcW w:w="3490" w:type="dxa"/>
          </w:tcPr>
          <w:p w14:paraId="5E137339"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Фляки по-русски.</w:t>
            </w:r>
          </w:p>
        </w:tc>
        <w:tc>
          <w:tcPr>
            <w:tcW w:w="3490" w:type="dxa"/>
          </w:tcPr>
          <w:p w14:paraId="2B384506"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Рубец по-русски.</w:t>
            </w:r>
          </w:p>
        </w:tc>
      </w:tr>
      <w:tr w:rsidR="00BD609C" w:rsidRPr="00C2525C" w14:paraId="27D33974" w14:textId="77777777" w:rsidTr="001C3F77">
        <w:trPr>
          <w:gridAfter w:val="1"/>
          <w:wAfter w:w="12" w:type="dxa"/>
        </w:trPr>
        <w:tc>
          <w:tcPr>
            <w:tcW w:w="3490" w:type="dxa"/>
          </w:tcPr>
          <w:p w14:paraId="6C0DBC9E"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Котлеты марешаль</w:t>
            </w:r>
          </w:p>
        </w:tc>
        <w:tc>
          <w:tcPr>
            <w:tcW w:w="3490" w:type="dxa"/>
          </w:tcPr>
          <w:p w14:paraId="6609FA46"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Куриные котлеты фаршир. мояочн. соу</w:t>
            </w:r>
            <w:r w:rsidRPr="00C2525C">
              <w:rPr>
                <w:rFonts w:ascii="Times New Roman" w:hAnsi="Times New Roman" w:cs="Times New Roman"/>
                <w:color w:val="002060"/>
                <w:sz w:val="16"/>
                <w:szCs w:val="16"/>
              </w:rPr>
              <w:softHyphen/>
              <w:t>сом.</w:t>
            </w:r>
          </w:p>
        </w:tc>
      </w:tr>
      <w:tr w:rsidR="00BD609C" w:rsidRPr="00C2525C" w14:paraId="1DCD9DD3" w14:textId="77777777" w:rsidTr="001C3F77">
        <w:trPr>
          <w:gridAfter w:val="1"/>
          <w:wAfter w:w="12" w:type="dxa"/>
        </w:trPr>
        <w:tc>
          <w:tcPr>
            <w:tcW w:w="3490" w:type="dxa"/>
          </w:tcPr>
          <w:p w14:paraId="6D4FF1CD"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Котлеты по-киевски.</w:t>
            </w:r>
          </w:p>
        </w:tc>
        <w:tc>
          <w:tcPr>
            <w:tcW w:w="3490" w:type="dxa"/>
          </w:tcPr>
          <w:p w14:paraId="2EFC3D6F"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Котлеты куриные фарширован, маслом.</w:t>
            </w:r>
          </w:p>
        </w:tc>
      </w:tr>
      <w:tr w:rsidR="00BD609C" w:rsidRPr="00C2525C" w14:paraId="6AA1919F" w14:textId="77777777" w:rsidTr="001C3F77">
        <w:trPr>
          <w:gridAfter w:val="1"/>
          <w:wAfter w:w="12" w:type="dxa"/>
        </w:trPr>
        <w:tc>
          <w:tcPr>
            <w:tcW w:w="3490" w:type="dxa"/>
          </w:tcPr>
          <w:p w14:paraId="742C5A9A"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Котлеты охотничьи.</w:t>
            </w:r>
          </w:p>
        </w:tc>
        <w:tc>
          <w:tcPr>
            <w:tcW w:w="3490" w:type="dxa"/>
          </w:tcPr>
          <w:p w14:paraId="649CB390"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Котлеты из дичи.</w:t>
            </w:r>
          </w:p>
        </w:tc>
      </w:tr>
      <w:tr w:rsidR="00BD609C" w:rsidRPr="00C2525C" w14:paraId="57470A69" w14:textId="77777777" w:rsidTr="001C3F77">
        <w:trPr>
          <w:gridAfter w:val="1"/>
          <w:wAfter w:w="12" w:type="dxa"/>
        </w:trPr>
        <w:tc>
          <w:tcPr>
            <w:tcW w:w="3490" w:type="dxa"/>
          </w:tcPr>
          <w:p w14:paraId="535C79B2"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Тефтели.</w:t>
            </w:r>
          </w:p>
        </w:tc>
        <w:tc>
          <w:tcPr>
            <w:tcW w:w="3490" w:type="dxa"/>
          </w:tcPr>
          <w:p w14:paraId="1DB581F3"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Мелкие рубленые биточки.</w:t>
            </w:r>
          </w:p>
        </w:tc>
      </w:tr>
      <w:tr w:rsidR="00BD609C" w:rsidRPr="00C2525C" w14:paraId="68D763BF" w14:textId="77777777" w:rsidTr="001C3F77">
        <w:trPr>
          <w:gridAfter w:val="1"/>
          <w:wAfter w:w="12" w:type="dxa"/>
        </w:trPr>
        <w:tc>
          <w:tcPr>
            <w:tcW w:w="3490" w:type="dxa"/>
          </w:tcPr>
          <w:p w14:paraId="5B6754C1"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Котлеты де-воляй.</w:t>
            </w:r>
          </w:p>
        </w:tc>
        <w:tc>
          <w:tcPr>
            <w:tcW w:w="3490" w:type="dxa"/>
          </w:tcPr>
          <w:p w14:paraId="262B5E8F"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Отбивные куриные котлеты.</w:t>
            </w:r>
          </w:p>
        </w:tc>
      </w:tr>
      <w:tr w:rsidR="00BD609C" w:rsidRPr="00C2525C" w14:paraId="6BB4355F" w14:textId="77777777" w:rsidTr="001C3F77">
        <w:trPr>
          <w:gridAfter w:val="1"/>
          <w:wAfter w:w="12" w:type="dxa"/>
        </w:trPr>
        <w:tc>
          <w:tcPr>
            <w:tcW w:w="3490" w:type="dxa"/>
          </w:tcPr>
          <w:p w14:paraId="2A1A8163"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Жиго баранье</w:t>
            </w:r>
          </w:p>
        </w:tc>
        <w:tc>
          <w:tcPr>
            <w:tcW w:w="3490" w:type="dxa"/>
          </w:tcPr>
          <w:p w14:paraId="55E27520"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Жареная задняя нога барана с гарниром.</w:t>
            </w:r>
          </w:p>
        </w:tc>
      </w:tr>
      <w:tr w:rsidR="00BD609C" w:rsidRPr="00C2525C" w14:paraId="07292C39" w14:textId="77777777" w:rsidTr="001C3F77">
        <w:trPr>
          <w:gridAfter w:val="1"/>
          <w:wAfter w:w="12" w:type="dxa"/>
        </w:trPr>
        <w:tc>
          <w:tcPr>
            <w:tcW w:w="3490" w:type="dxa"/>
          </w:tcPr>
          <w:p w14:paraId="7B707B2A"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Лангет соус пикан.</w:t>
            </w:r>
          </w:p>
        </w:tc>
        <w:tc>
          <w:tcPr>
            <w:tcW w:w="3490" w:type="dxa"/>
          </w:tcPr>
          <w:p w14:paraId="2531EBA0"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Жарен, мясо с острым соусом и луком.</w:t>
            </w:r>
          </w:p>
        </w:tc>
      </w:tr>
      <w:tr w:rsidR="00BD609C" w:rsidRPr="00C2525C" w14:paraId="168D002E" w14:textId="77777777" w:rsidTr="001C3F77">
        <w:trPr>
          <w:gridAfter w:val="1"/>
          <w:wAfter w:w="12" w:type="dxa"/>
        </w:trPr>
        <w:tc>
          <w:tcPr>
            <w:tcW w:w="3490" w:type="dxa"/>
          </w:tcPr>
          <w:p w14:paraId="51924B0A"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Эскалоп Африкен.</w:t>
            </w:r>
          </w:p>
        </w:tc>
        <w:tc>
          <w:tcPr>
            <w:tcW w:w="3490" w:type="dxa"/>
          </w:tcPr>
          <w:p w14:paraId="7455B1A5"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Натур, шницель из телятины с помид. и гриб.</w:t>
            </w:r>
          </w:p>
        </w:tc>
      </w:tr>
      <w:tr w:rsidR="00BD609C" w:rsidRPr="00C2525C" w14:paraId="3DD5F83F" w14:textId="77777777" w:rsidTr="001C3F77">
        <w:trPr>
          <w:gridAfter w:val="1"/>
          <w:wAfter w:w="12" w:type="dxa"/>
        </w:trPr>
        <w:tc>
          <w:tcPr>
            <w:tcW w:w="3490" w:type="dxa"/>
          </w:tcPr>
          <w:p w14:paraId="3A4C944B"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Шнель-клопе.</w:t>
            </w:r>
          </w:p>
        </w:tc>
        <w:tc>
          <w:tcPr>
            <w:tcW w:w="3490" w:type="dxa"/>
          </w:tcPr>
          <w:p w14:paraId="26E1C1D6"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Жареное мясо соус луков, в сметане.</w:t>
            </w:r>
          </w:p>
        </w:tc>
      </w:tr>
      <w:tr w:rsidR="00BD609C" w:rsidRPr="00C2525C" w14:paraId="01E28250" w14:textId="77777777" w:rsidTr="001C3F77">
        <w:trPr>
          <w:gridAfter w:val="1"/>
          <w:wAfter w:w="12" w:type="dxa"/>
        </w:trPr>
        <w:tc>
          <w:tcPr>
            <w:tcW w:w="3490" w:type="dxa"/>
          </w:tcPr>
          <w:p w14:paraId="54A169FE"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Цвибсль-клокс.</w:t>
            </w:r>
          </w:p>
        </w:tc>
        <w:tc>
          <w:tcPr>
            <w:tcW w:w="3490" w:type="dxa"/>
          </w:tcPr>
          <w:p w14:paraId="4F6C1EB2"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Биточки в сметане с луком.</w:t>
            </w:r>
          </w:p>
        </w:tc>
      </w:tr>
      <w:tr w:rsidR="00BD609C" w:rsidRPr="00C2525C" w14:paraId="7E706420" w14:textId="77777777" w:rsidTr="001C3F77">
        <w:trPr>
          <w:gridAfter w:val="1"/>
          <w:wAfter w:w="12" w:type="dxa"/>
        </w:trPr>
        <w:tc>
          <w:tcPr>
            <w:tcW w:w="3490" w:type="dxa"/>
          </w:tcPr>
          <w:p w14:paraId="69ADDCE6"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Почки а-ля-брошет.</w:t>
            </w:r>
          </w:p>
        </w:tc>
        <w:tc>
          <w:tcPr>
            <w:tcW w:w="3490" w:type="dxa"/>
          </w:tcPr>
          <w:p w14:paraId="4E005958"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Почки жарен, на углях с лимоном.</w:t>
            </w:r>
          </w:p>
        </w:tc>
      </w:tr>
      <w:tr w:rsidR="00BD609C" w:rsidRPr="00C2525C" w14:paraId="5B3AEBE9" w14:textId="77777777" w:rsidTr="001C3F77">
        <w:trPr>
          <w:gridAfter w:val="1"/>
          <w:wAfter w:w="12" w:type="dxa"/>
        </w:trPr>
        <w:tc>
          <w:tcPr>
            <w:tcW w:w="3490" w:type="dxa"/>
          </w:tcPr>
          <w:p w14:paraId="38BE13B1"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Почки в мадере.</w:t>
            </w:r>
          </w:p>
        </w:tc>
        <w:tc>
          <w:tcPr>
            <w:tcW w:w="3490" w:type="dxa"/>
          </w:tcPr>
          <w:p w14:paraId="6F062EB6"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Почки в красном соусе.</w:t>
            </w:r>
          </w:p>
        </w:tc>
      </w:tr>
      <w:tr w:rsidR="00BD609C" w:rsidRPr="00C2525C" w14:paraId="30C19CF2" w14:textId="77777777" w:rsidTr="001C3F77">
        <w:trPr>
          <w:gridAfter w:val="1"/>
          <w:wAfter w:w="12" w:type="dxa"/>
        </w:trPr>
        <w:tc>
          <w:tcPr>
            <w:tcW w:w="3490" w:type="dxa"/>
          </w:tcPr>
          <w:p w14:paraId="7E7923C8"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Почки меньер.</w:t>
            </w:r>
          </w:p>
        </w:tc>
        <w:tc>
          <w:tcPr>
            <w:tcW w:w="3490" w:type="dxa"/>
          </w:tcPr>
          <w:p w14:paraId="085E9D35"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Почки жареные с лимоном.</w:t>
            </w:r>
          </w:p>
        </w:tc>
      </w:tr>
      <w:tr w:rsidR="00BD609C" w:rsidRPr="00C2525C" w14:paraId="2C0A8AD6" w14:textId="77777777" w:rsidTr="001C3F77">
        <w:trPr>
          <w:gridAfter w:val="1"/>
          <w:wAfter w:w="12" w:type="dxa"/>
        </w:trPr>
        <w:tc>
          <w:tcPr>
            <w:tcW w:w="3490" w:type="dxa"/>
          </w:tcPr>
          <w:p w14:paraId="0EAECD94"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СОУСА</w:t>
            </w:r>
          </w:p>
        </w:tc>
        <w:tc>
          <w:tcPr>
            <w:tcW w:w="3490" w:type="dxa"/>
          </w:tcPr>
          <w:p w14:paraId="63115C30" w14:textId="77777777" w:rsidR="008678FD" w:rsidRPr="00C2525C" w:rsidRDefault="008678FD" w:rsidP="00C2525C">
            <w:pPr>
              <w:rPr>
                <w:rFonts w:ascii="Times New Roman" w:hAnsi="Times New Roman" w:cs="Times New Roman"/>
                <w:color w:val="002060"/>
                <w:sz w:val="16"/>
                <w:szCs w:val="16"/>
              </w:rPr>
            </w:pPr>
          </w:p>
        </w:tc>
      </w:tr>
      <w:tr w:rsidR="00BD609C" w:rsidRPr="00C2525C" w14:paraId="5FE3CCE8" w14:textId="77777777" w:rsidTr="001C3F77">
        <w:trPr>
          <w:gridAfter w:val="1"/>
          <w:wAfter w:w="12" w:type="dxa"/>
        </w:trPr>
        <w:tc>
          <w:tcPr>
            <w:tcW w:w="3490" w:type="dxa"/>
          </w:tcPr>
          <w:p w14:paraId="2B7CEEB6"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Соус голландский.</w:t>
            </w:r>
          </w:p>
        </w:tc>
        <w:tc>
          <w:tcPr>
            <w:tcW w:w="3490" w:type="dxa"/>
          </w:tcPr>
          <w:p w14:paraId="72DE9415"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Белый яичный соус.</w:t>
            </w:r>
          </w:p>
        </w:tc>
      </w:tr>
      <w:tr w:rsidR="00BD609C" w:rsidRPr="00C2525C" w14:paraId="7013B061" w14:textId="77777777" w:rsidTr="001C3F77">
        <w:trPr>
          <w:gridAfter w:val="1"/>
          <w:wAfter w:w="12" w:type="dxa"/>
        </w:trPr>
        <w:tc>
          <w:tcPr>
            <w:tcW w:w="3490" w:type="dxa"/>
          </w:tcPr>
          <w:p w14:paraId="4138D40C"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Соус мадера.</w:t>
            </w:r>
          </w:p>
        </w:tc>
        <w:tc>
          <w:tcPr>
            <w:tcW w:w="3490" w:type="dxa"/>
          </w:tcPr>
          <w:p w14:paraId="3C2B9C30"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Соус красный.</w:t>
            </w:r>
          </w:p>
        </w:tc>
      </w:tr>
      <w:tr w:rsidR="00BD609C" w:rsidRPr="00C2525C" w14:paraId="21DD3513" w14:textId="77777777" w:rsidTr="001C3F77">
        <w:trPr>
          <w:gridAfter w:val="1"/>
          <w:wAfter w:w="12" w:type="dxa"/>
        </w:trPr>
        <w:tc>
          <w:tcPr>
            <w:tcW w:w="3490" w:type="dxa"/>
          </w:tcPr>
          <w:p w14:paraId="3E627C5D"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Бешемель.</w:t>
            </w:r>
          </w:p>
        </w:tc>
        <w:tc>
          <w:tcPr>
            <w:tcW w:w="3490" w:type="dxa"/>
          </w:tcPr>
          <w:p w14:paraId="6349D0D4"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Белый густой молочный соус.</w:t>
            </w:r>
          </w:p>
        </w:tc>
      </w:tr>
      <w:tr w:rsidR="00BD609C" w:rsidRPr="00C2525C" w14:paraId="40593EB5" w14:textId="77777777" w:rsidTr="001C3F77">
        <w:trPr>
          <w:gridAfter w:val="1"/>
          <w:wAfter w:w="12" w:type="dxa"/>
        </w:trPr>
        <w:tc>
          <w:tcPr>
            <w:tcW w:w="3490" w:type="dxa"/>
          </w:tcPr>
          <w:p w14:paraId="3E49EE7F"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Соус пикан.</w:t>
            </w:r>
          </w:p>
        </w:tc>
        <w:tc>
          <w:tcPr>
            <w:tcW w:w="3490" w:type="dxa"/>
          </w:tcPr>
          <w:p w14:paraId="354F5AC0"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Острый красный соус с луком.</w:t>
            </w:r>
          </w:p>
        </w:tc>
      </w:tr>
      <w:tr w:rsidR="00BD609C" w:rsidRPr="00C2525C" w14:paraId="73FFD873" w14:textId="77777777" w:rsidTr="001C3F77">
        <w:trPr>
          <w:gridAfter w:val="1"/>
          <w:wAfter w:w="12" w:type="dxa"/>
        </w:trPr>
        <w:tc>
          <w:tcPr>
            <w:tcW w:w="3490" w:type="dxa"/>
          </w:tcPr>
          <w:p w14:paraId="3AC7801E"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Соус паровой или супрем.</w:t>
            </w:r>
          </w:p>
        </w:tc>
        <w:tc>
          <w:tcPr>
            <w:tcW w:w="3490" w:type="dxa"/>
          </w:tcPr>
          <w:p w14:paraId="128ADAFD"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Соус белый.</w:t>
            </w:r>
          </w:p>
        </w:tc>
      </w:tr>
      <w:tr w:rsidR="00BD609C" w:rsidRPr="00C2525C" w14:paraId="15DF68F1" w14:textId="77777777" w:rsidTr="001C3F77">
        <w:trPr>
          <w:gridAfter w:val="1"/>
          <w:wAfter w:w="12" w:type="dxa"/>
        </w:trPr>
        <w:tc>
          <w:tcPr>
            <w:tcW w:w="3490" w:type="dxa"/>
          </w:tcPr>
          <w:p w14:paraId="391FAAFD"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Соус провансаль (хо</w:t>
            </w:r>
            <w:r w:rsidRPr="00C2525C">
              <w:rPr>
                <w:rFonts w:ascii="Times New Roman" w:hAnsi="Times New Roman" w:cs="Times New Roman"/>
                <w:color w:val="002060"/>
                <w:sz w:val="16"/>
                <w:szCs w:val="16"/>
              </w:rPr>
              <w:softHyphen/>
              <w:t>лодный).</w:t>
            </w:r>
          </w:p>
        </w:tc>
        <w:tc>
          <w:tcPr>
            <w:tcW w:w="3490" w:type="dxa"/>
          </w:tcPr>
          <w:p w14:paraId="0EEF8574"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Соус из яичн. желтк. на прованс. масле.</w:t>
            </w:r>
          </w:p>
        </w:tc>
      </w:tr>
      <w:tr w:rsidR="00BD609C" w:rsidRPr="00C2525C" w14:paraId="2E2D62F9" w14:textId="77777777" w:rsidTr="001C3F77">
        <w:trPr>
          <w:gridAfter w:val="1"/>
          <w:wAfter w:w="12" w:type="dxa"/>
        </w:trPr>
        <w:tc>
          <w:tcPr>
            <w:tcW w:w="3490" w:type="dxa"/>
          </w:tcPr>
          <w:p w14:paraId="36C9A910"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Соус провансаль (го</w:t>
            </w:r>
            <w:r w:rsidRPr="00C2525C">
              <w:rPr>
                <w:rFonts w:ascii="Times New Roman" w:hAnsi="Times New Roman" w:cs="Times New Roman"/>
                <w:color w:val="002060"/>
                <w:sz w:val="16"/>
                <w:szCs w:val="16"/>
              </w:rPr>
              <w:softHyphen/>
              <w:t>рячий).</w:t>
            </w:r>
          </w:p>
        </w:tc>
        <w:tc>
          <w:tcPr>
            <w:tcW w:w="3490" w:type="dxa"/>
          </w:tcPr>
          <w:p w14:paraId="71679789"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Соус томатный с гриб, и луком</w:t>
            </w:r>
          </w:p>
        </w:tc>
      </w:tr>
      <w:tr w:rsidR="00BD609C" w:rsidRPr="00C2525C" w14:paraId="5FE41C5A" w14:textId="77777777" w:rsidTr="001C3F77">
        <w:trPr>
          <w:gridAfter w:val="1"/>
          <w:wAfter w:w="12" w:type="dxa"/>
        </w:trPr>
        <w:tc>
          <w:tcPr>
            <w:tcW w:w="3490" w:type="dxa"/>
          </w:tcPr>
          <w:p w14:paraId="1E3ABC35" w14:textId="77777777" w:rsidR="008678FD" w:rsidRPr="00C2525C" w:rsidRDefault="008678FD" w:rsidP="00C2525C">
            <w:pPr>
              <w:rPr>
                <w:rFonts w:ascii="Times New Roman" w:hAnsi="Times New Roman" w:cs="Times New Roman"/>
                <w:color w:val="002060"/>
                <w:sz w:val="16"/>
                <w:szCs w:val="16"/>
              </w:rPr>
            </w:pPr>
            <w:r w:rsidRPr="00C2525C">
              <w:rPr>
                <w:rStyle w:val="6pt"/>
                <w:rFonts w:ascii="Times New Roman" w:hAnsi="Times New Roman" w:cs="Times New Roman"/>
                <w:color w:val="002060"/>
                <w:spacing w:val="0"/>
                <w:sz w:val="16"/>
                <w:szCs w:val="16"/>
              </w:rPr>
              <w:t>Яичницы</w:t>
            </w:r>
          </w:p>
        </w:tc>
        <w:tc>
          <w:tcPr>
            <w:tcW w:w="3490" w:type="dxa"/>
          </w:tcPr>
          <w:p w14:paraId="4E52F73F" w14:textId="77777777" w:rsidR="008678FD" w:rsidRPr="00C2525C" w:rsidRDefault="008678FD" w:rsidP="00C2525C">
            <w:pPr>
              <w:rPr>
                <w:rFonts w:ascii="Times New Roman" w:hAnsi="Times New Roman" w:cs="Times New Roman"/>
                <w:color w:val="002060"/>
                <w:sz w:val="16"/>
                <w:szCs w:val="16"/>
              </w:rPr>
            </w:pPr>
          </w:p>
        </w:tc>
      </w:tr>
      <w:tr w:rsidR="00BD609C" w:rsidRPr="00C2525C" w14:paraId="2E6F4578" w14:textId="77777777" w:rsidTr="001C3F77">
        <w:trPr>
          <w:gridAfter w:val="1"/>
          <w:wAfter w:w="12" w:type="dxa"/>
        </w:trPr>
        <w:tc>
          <w:tcPr>
            <w:tcW w:w="3490" w:type="dxa"/>
          </w:tcPr>
          <w:p w14:paraId="4D209B2F"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Яйца берси.</w:t>
            </w:r>
          </w:p>
        </w:tc>
        <w:tc>
          <w:tcPr>
            <w:tcW w:w="3490" w:type="dxa"/>
          </w:tcPr>
          <w:p w14:paraId="76EE48E4"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Яичница с сосисками, соус томат.</w:t>
            </w:r>
          </w:p>
        </w:tc>
      </w:tr>
      <w:tr w:rsidR="00BD609C" w:rsidRPr="00C2525C" w14:paraId="0E6839FD" w14:textId="77777777" w:rsidTr="001C3F77">
        <w:trPr>
          <w:gridAfter w:val="1"/>
          <w:wAfter w:w="12" w:type="dxa"/>
        </w:trPr>
        <w:tc>
          <w:tcPr>
            <w:tcW w:w="3490" w:type="dxa"/>
          </w:tcPr>
          <w:p w14:paraId="7DC8E322"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Яйца паризьен.</w:t>
            </w:r>
          </w:p>
        </w:tc>
        <w:tc>
          <w:tcPr>
            <w:tcW w:w="3490" w:type="dxa"/>
          </w:tcPr>
          <w:p w14:paraId="1EBE87B0"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Яйца в бел. хлебе с ветчин, и грибами.</w:t>
            </w:r>
          </w:p>
        </w:tc>
      </w:tr>
      <w:tr w:rsidR="00BD609C" w:rsidRPr="00C2525C" w14:paraId="3D09EE4A" w14:textId="77777777" w:rsidTr="001C3F77">
        <w:trPr>
          <w:gridAfter w:val="1"/>
          <w:wAfter w:w="12" w:type="dxa"/>
        </w:trPr>
        <w:tc>
          <w:tcPr>
            <w:tcW w:w="3490" w:type="dxa"/>
          </w:tcPr>
          <w:p w14:paraId="4F856A96"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Омлет офннзерб.</w:t>
            </w:r>
          </w:p>
        </w:tc>
        <w:tc>
          <w:tcPr>
            <w:tcW w:w="3490" w:type="dxa"/>
          </w:tcPr>
          <w:p w14:paraId="4C56E7DD"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Омлет с зеленью.</w:t>
            </w:r>
          </w:p>
        </w:tc>
      </w:tr>
      <w:tr w:rsidR="00BD609C" w:rsidRPr="00C2525C" w14:paraId="5F9A5970" w14:textId="77777777" w:rsidTr="001C3F77">
        <w:trPr>
          <w:gridAfter w:val="1"/>
          <w:wAfter w:w="12" w:type="dxa"/>
        </w:trPr>
        <w:tc>
          <w:tcPr>
            <w:tcW w:w="3490" w:type="dxa"/>
          </w:tcPr>
          <w:p w14:paraId="41076107"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ХОЛОДНЫЕ БЛЮДА</w:t>
            </w:r>
          </w:p>
        </w:tc>
        <w:tc>
          <w:tcPr>
            <w:tcW w:w="3490" w:type="dxa"/>
          </w:tcPr>
          <w:p w14:paraId="532222B5" w14:textId="77777777" w:rsidR="008678FD" w:rsidRPr="00C2525C" w:rsidRDefault="008678FD" w:rsidP="00C2525C">
            <w:pPr>
              <w:rPr>
                <w:rFonts w:ascii="Times New Roman" w:hAnsi="Times New Roman" w:cs="Times New Roman"/>
                <w:color w:val="002060"/>
                <w:sz w:val="16"/>
                <w:szCs w:val="16"/>
              </w:rPr>
            </w:pPr>
          </w:p>
        </w:tc>
      </w:tr>
      <w:tr w:rsidR="00BD609C" w:rsidRPr="00C2525C" w14:paraId="4D080D62" w14:textId="77777777" w:rsidTr="001C3F77">
        <w:trPr>
          <w:gridAfter w:val="1"/>
          <w:wAfter w:w="12" w:type="dxa"/>
        </w:trPr>
        <w:tc>
          <w:tcPr>
            <w:tcW w:w="3490" w:type="dxa"/>
          </w:tcPr>
          <w:p w14:paraId="3F65F5CE"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Шоффуа из дичи.</w:t>
            </w:r>
          </w:p>
        </w:tc>
        <w:tc>
          <w:tcPr>
            <w:tcW w:w="3490" w:type="dxa"/>
          </w:tcPr>
          <w:p w14:paraId="4593AAB0"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Филейчик фарш, из дичи с разн. соус.</w:t>
            </w:r>
          </w:p>
        </w:tc>
      </w:tr>
      <w:tr w:rsidR="00BD609C" w:rsidRPr="00C2525C" w14:paraId="741B3E22" w14:textId="77777777" w:rsidTr="001C3F77">
        <w:trPr>
          <w:gridAfter w:val="1"/>
          <w:wAfter w:w="12" w:type="dxa"/>
        </w:trPr>
        <w:tc>
          <w:tcPr>
            <w:tcW w:w="3490" w:type="dxa"/>
          </w:tcPr>
          <w:p w14:paraId="48F65493"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Майонез из дичи или рыбы</w:t>
            </w:r>
          </w:p>
        </w:tc>
        <w:tc>
          <w:tcPr>
            <w:tcW w:w="3490" w:type="dxa"/>
          </w:tcPr>
          <w:p w14:paraId="2D175B6D"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Дичь или рыба под холодн, бел. соусом,.</w:t>
            </w:r>
          </w:p>
        </w:tc>
      </w:tr>
      <w:tr w:rsidR="00BD609C" w:rsidRPr="00C2525C" w14:paraId="0CA172B9" w14:textId="77777777" w:rsidTr="001C3F77">
        <w:trPr>
          <w:gridAfter w:val="1"/>
          <w:wAfter w:w="12" w:type="dxa"/>
        </w:trPr>
        <w:tc>
          <w:tcPr>
            <w:tcW w:w="3490" w:type="dxa"/>
          </w:tcPr>
          <w:p w14:paraId="542BA0E0" w14:textId="77777777" w:rsidR="008678FD" w:rsidRPr="00C2525C" w:rsidRDefault="008678FD" w:rsidP="00C2525C">
            <w:pPr>
              <w:tabs>
                <w:tab w:val="left" w:pos="3420"/>
              </w:tabs>
              <w:rPr>
                <w:rFonts w:ascii="Times New Roman" w:hAnsi="Times New Roman" w:cs="Times New Roman"/>
                <w:color w:val="002060"/>
                <w:sz w:val="16"/>
                <w:szCs w:val="16"/>
              </w:rPr>
            </w:pPr>
            <w:r w:rsidRPr="00C2525C">
              <w:rPr>
                <w:rFonts w:ascii="Times New Roman" w:hAnsi="Times New Roman" w:cs="Times New Roman"/>
                <w:color w:val="002060"/>
                <w:sz w:val="16"/>
                <w:szCs w:val="16"/>
              </w:rPr>
              <w:t>Салат паризьен.</w:t>
            </w:r>
          </w:p>
        </w:tc>
        <w:tc>
          <w:tcPr>
            <w:tcW w:w="3490" w:type="dxa"/>
          </w:tcPr>
          <w:p w14:paraId="28C79B66" w14:textId="77777777" w:rsidR="008678FD" w:rsidRPr="00C2525C" w:rsidRDefault="008678FD" w:rsidP="00C2525C">
            <w:pPr>
              <w:rPr>
                <w:rFonts w:ascii="Times New Roman" w:hAnsi="Times New Roman" w:cs="Times New Roman"/>
                <w:color w:val="002060"/>
                <w:sz w:val="16"/>
                <w:szCs w:val="16"/>
              </w:rPr>
            </w:pPr>
            <w:r w:rsidRPr="00C2525C">
              <w:rPr>
                <w:rFonts w:ascii="Times New Roman" w:hAnsi="Times New Roman" w:cs="Times New Roman"/>
                <w:color w:val="002060"/>
                <w:sz w:val="16"/>
                <w:szCs w:val="16"/>
              </w:rPr>
              <w:t>Салат из свеж, зелени дичью или теля</w:t>
            </w:r>
            <w:r w:rsidRPr="00C2525C">
              <w:rPr>
                <w:rFonts w:ascii="Times New Roman" w:hAnsi="Times New Roman" w:cs="Times New Roman"/>
                <w:color w:val="002060"/>
                <w:sz w:val="16"/>
                <w:szCs w:val="16"/>
              </w:rPr>
              <w:softHyphen/>
            </w:r>
          </w:p>
        </w:tc>
      </w:tr>
    </w:tbl>
    <w:p w14:paraId="28BACE71" w14:textId="77777777" w:rsidR="00390EAE" w:rsidRPr="00C2525C" w:rsidRDefault="00390EAE"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(18714).</w:t>
      </w:r>
    </w:p>
    <w:p w14:paraId="218E9779" w14:textId="77777777" w:rsidR="00390EAE" w:rsidRPr="00C2525C" w:rsidRDefault="00390EAE" w:rsidP="00C2525C">
      <w:pPr>
        <w:spacing w:after="0" w:line="240" w:lineRule="auto"/>
        <w:jc w:val="both"/>
        <w:rPr>
          <w:rFonts w:ascii="Times New Roman" w:hAnsi="Times New Roman" w:cs="Times New Roman"/>
          <w:color w:val="002060"/>
          <w:sz w:val="16"/>
          <w:szCs w:val="16"/>
        </w:rPr>
      </w:pPr>
    </w:p>
    <w:p w14:paraId="7655CF4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54FEAE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98172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декабря 1926 Британия сообщила, что немецкие солдаты обучаются в СССР (2100).</w:t>
      </w:r>
    </w:p>
    <w:p w14:paraId="060439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B0D7220" w14:textId="77777777" w:rsidR="002C5C3C" w:rsidRPr="00C2525C" w:rsidRDefault="002C5C3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и 6 декабря 1926 г. влиятельная английская газета «Манчестер Гардиан» выступила с резкой критикой СССР и Германии. По следам ее статей 4, 5, 6 и 7 декабря выступила газета СДПГ «Форвертс». Статьи в «Манчестер Гардиан» от 3 декабря 1926 г. назывались «Грузы боеприпасов из России в Германию» и «Визиты офицеров в Россию». В статьях в сенсационном ключе с огромными заголовками на первой странице говорилось о существовании на протяжении пяти с лишним лет секретных связей между райхсвером и Красной Армией. Газета информировала о построенном «Юнкерсом» в Советском Союзе авиационном заводе, производившем продукцию для армий обеих стран, о строительстве в СССР германских химзаводов по производству ОВ, в которых участвовали германские и советские военные эксперты. Для поддержания связей и ведения необходимых переговоров офицеры райхсвера приезжали в Советский Союз по фальшивым документам, главнокомандующий райхсвером генерал Зект был обо всем этом не только информирован, но и имел весьма хорошие связи с высокопоставленными офицерами Советской России. Относительно грузов боеприпасов сообщалось, что в ноябре 1926 г. шесть советских кораблей прибыли в Штеттин, причем один из них в пути потерпел крушение, и при этом выяснилось, что груз состоял из оружия и боеприпасов, предназначавшихся для райхсвера (18 ноября 1926 г. у берегов Финляндии затонула яхта «Анна». На ее борту было 50 т. боеприпасов). Отмечалось, что в одном из посланий в Москву по случаю визита делегации из Восточной Пруссии советский полпред Крестинский рекомендовал своему правительству продемонстрировать визитерам, что в Москве сожалеют об отставке Зекта и даже советовал оказать на них воздействие и организовать в Восточной Пруссии оппозицию против Штреземана.</w:t>
      </w:r>
    </w:p>
    <w:p w14:paraId="7DE01D9F" w14:textId="77777777" w:rsidR="002C5C3C" w:rsidRPr="00C2525C" w:rsidRDefault="002C5C3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«Манчестер Гардиан», явно сочувствуя Штреземану, которого «действительно нельзя назвать другом русских», призывала германское правительство «скорейшим образом навести порядок в собственном доме» с тем, чтобы на переговорах в Женеве</w:t>
      </w:r>
      <w:hyperlink r:id="rId100" w:anchor="n_267" w:history="1">
        <w:r w:rsidRPr="00C2525C">
          <w:rPr>
            <w:rStyle w:val="a5"/>
            <w:rFonts w:ascii="Times New Roman" w:hAnsi="Times New Roman" w:cs="Times New Roman"/>
            <w:color w:val="002060"/>
            <w:sz w:val="16"/>
            <w:szCs w:val="16"/>
          </w:rPr>
          <w:t>[267]</w:t>
        </w:r>
      </w:hyperlink>
      <w:r w:rsidRPr="00C2525C">
        <w:rPr>
          <w:rFonts w:ascii="Times New Roman" w:hAnsi="Times New Roman" w:cs="Times New Roman"/>
          <w:color w:val="002060"/>
          <w:sz w:val="16"/>
          <w:szCs w:val="16"/>
        </w:rPr>
        <w:t>, где должны были обсуждаться вопросы о германском разоружении и о прекращении деятельности Межсоюзнической контрольной комиссии, могло быть найдено приемлемое для всех сторон решение. 4 декабря Берлин через Телеграфное агентство Вольфа опубликовал официальное опровержение, указав, что подобные публикации имеют целью помешать переговорам в Женеве (19269).</w:t>
      </w:r>
    </w:p>
    <w:p w14:paraId="19DD6176" w14:textId="77777777" w:rsidR="002C5C3C" w:rsidRPr="00C2525C" w:rsidRDefault="002C5C3C" w:rsidP="00C2525C">
      <w:pPr>
        <w:spacing w:after="0" w:line="240" w:lineRule="auto"/>
        <w:jc w:val="both"/>
        <w:rPr>
          <w:rFonts w:ascii="Times New Roman" w:hAnsi="Times New Roman" w:cs="Times New Roman"/>
          <w:color w:val="002060"/>
          <w:sz w:val="16"/>
          <w:szCs w:val="16"/>
        </w:rPr>
      </w:pPr>
    </w:p>
    <w:p w14:paraId="5CF0B9B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A1197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FDF3A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декабря 1926 Пред. Правления Авиатреста Макаровский писал письмо N 1319/к-1 в ОСС Н.Н.П. о том, что в связи с переходом и Мюнцеля в ОСС, ОСС должен принять все разработки Мюнцеля из ГАЗ-5 (2335,26).</w:t>
      </w:r>
    </w:p>
    <w:p w14:paraId="21D35F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60A4E35" w14:textId="77777777" w:rsidR="002C5C3C" w:rsidRPr="00C2525C" w:rsidRDefault="002C5C3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декабря 1926 г. Уншлихт письмом информировал Крестинского, что в результате последней стадии переговоров представитель «Юнкерса» в Москве Хайнеман снизил финансовые требования до 3,5 млн. руб., согласившись получить их в виде 1,6 млн. долларов и 388 тыс. червоных руб. Советская сторона готова была дать лишь 2,5 млн. руб., указав, что сумма передаваемых «Юнкерсом» ценностей не превышает 1,7 млн. руб.</w:t>
      </w:r>
    </w:p>
    <w:p w14:paraId="34672C8F" w14:textId="77777777" w:rsidR="002C5C3C" w:rsidRPr="00C2525C" w:rsidRDefault="002C5C3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Хайнеман пригрозил третейским судом. В ответ ему было указано, что в соответствии с п. 56 концессионного договора следует руководствоваться «Соглашением о третейских судах» Договора между СССР и Германией от 12 октября 1925 г., «т. е. иметь в виду, что Суд должен заседать в Москве и супер-арбитр будет назначаться Председателем Верховного Суда СССР». Но получить по суду больше, чем на переговорах, было невозможно. К тому же фирма подверглась бы сильнейшей компрометации (подкуп — «дело Шолля-Линно»),</w:t>
      </w:r>
    </w:p>
    <w:p w14:paraId="7525339A" w14:textId="77777777" w:rsidR="002C5C3C" w:rsidRPr="00C2525C" w:rsidRDefault="002C5C3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«Рисковать же при этих условиях потерей своего мирового имени и престижа из-за одного миллиона рублей, — размышлял в указанном письме Уншлихт, — фирма едва ли станет».</w:t>
      </w:r>
    </w:p>
    <w:p w14:paraId="2F3989FE" w14:textId="77777777" w:rsidR="002C5C3C" w:rsidRPr="00C2525C" w:rsidRDefault="002C5C3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Единственное же неудобство при передаче споров в третейский суд виделось Москве в «значительной потере времени в использовании завода в Филях для нужд собственного самолетостроения» (18265).</w:t>
      </w:r>
    </w:p>
    <w:p w14:paraId="4D6F903E" w14:textId="77777777" w:rsidR="002C5C3C" w:rsidRPr="00C2525C" w:rsidRDefault="002C5C3C" w:rsidP="00C2525C">
      <w:pPr>
        <w:spacing w:after="0" w:line="240" w:lineRule="auto"/>
        <w:jc w:val="both"/>
        <w:rPr>
          <w:rFonts w:ascii="Times New Roman" w:hAnsi="Times New Roman" w:cs="Times New Roman"/>
          <w:color w:val="002060"/>
          <w:sz w:val="16"/>
          <w:szCs w:val="16"/>
        </w:rPr>
      </w:pPr>
    </w:p>
    <w:p w14:paraId="65302EBF"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декабря 1926 г.</w:t>
      </w:r>
    </w:p>
    <w:p w14:paraId="047E3406"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Письмо заместителя Председателя Реввоенсовета СССР И. С. Уншлихта полномочному представителю СССР в Германии Н. Н. Крестинскому</w:t>
      </w:r>
    </w:p>
    <w:p w14:paraId="789E8D76"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декабря 1926 г.</w:t>
      </w:r>
    </w:p>
    <w:p w14:paraId="75A5EC6A"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Сов. секретно</w:t>
      </w:r>
    </w:p>
    <w:p w14:paraId="796B84C8"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Уважаемый Николай Николаевич,</w:t>
      </w:r>
    </w:p>
    <w:p w14:paraId="2CD1EA9D"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дополнение к моему прежнему (август с. г.) письму о ходе переговоров по ликвидации договоров (концессионного и на поставку бомбовозов) с фирмой Юнкере, считаю необходимым поставить Вас в известность о последней стадии этих переговоров.</w:t>
      </w:r>
    </w:p>
    <w:p w14:paraId="0C22498D"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продолжавшихся с тех пор переговорах мы пошли навстречу требованиям Юнкерса в следующих вопросах:’</w:t>
      </w:r>
    </w:p>
    <w:p w14:paraId="1A6C68C3"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 Мы отказались от нашего требования создания паритетной Комиссии для установления стоимости вложенных фирмой в завод материальных ценностей, а также отказались от требования немедленной (до окончания переговоров) передачи нам завода в Филях.</w:t>
      </w:r>
    </w:p>
    <w:p w14:paraId="4BFBBFB4"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 Мы согласились объединить переговоры одновременно по всей совокупности спорных вопросов (концессионный договор и поставка бомбовозов).</w:t>
      </w:r>
    </w:p>
    <w:p w14:paraId="13F64571"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3. Мы согласились принять от Юнкерса так называемые “материалы в Дессау” и запчасти к пассажирскому самолету Ю-13, несмотря на то, что эти материалы не могут быть ни в каком случае рассматриваемы как инвестированные Юнкерсом в завод ценности, и по концессионному договору мы вполне могли от принятия этого имущества отказаться.</w:t>
      </w:r>
    </w:p>
    <w:p w14:paraId="69D2CCDA"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4. Мы согласились принять от Юнкерса 14 бомбовозов по пониженным, против расторгнутых договоров, техническим условиям, несмотря на то, что бомбовозы в таком их техническом состоянии весьма значительно теряют для нас значение в качестве боевых единиц воздушного флота.</w:t>
      </w:r>
    </w:p>
    <w:p w14:paraId="5709A800"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5. Согласились уплатить Юнкерсу в возмещение всей суммы его претензий 2. 500. 000 руб. — это, несмотря на то, что по подсчетам, созданной нами комиссии, оценка всех передаваемых нам Юнкерсом ценностей, не превышает стоимости в 1. 700. 000 рублей, включая в эту сумму и доплату (сверх полученного фирмой аванса) за бомбовозы.</w:t>
      </w:r>
    </w:p>
    <w:p w14:paraId="287EFBEA"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lastRenderedPageBreak/>
        <w:t>Здешний представитель фирмы Юнкере - Гейнеман, в результате этих переговоров, снизил требования фирмы за всю совокупность ее претензий до суммы в 3. 500. 000 рублей, соглашаясь получить эту сумму в виде 1. 600. 000 американских долларов и 388. 000 черв, рублей.</w:t>
      </w:r>
    </w:p>
    <w:p w14:paraId="2A9319C6"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На этом расхождении: наше предложение 2. 500. 000 руб. и требование Юнкерса — 1. 600. 000 ам. долларов и 388. 000 черв. руб. — переговоры прервались, и Гейнеман заявил об отъезде в Германию.</w:t>
      </w:r>
    </w:p>
    <w:p w14:paraId="68508BA2"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Одновременно им было заявлено, что в случае неприятия нами последнего требования фирма передаст дело в Третейский Суд.</w:t>
      </w:r>
    </w:p>
    <w:p w14:paraId="7509A35C"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ответ на это нами было заявлено, что наши уступки являются крайними и делаются нами исключительно с целью подчеркнуть наше стремление пойти навстречу пожеланиям Германского правительства о ликвидации спорных вопросов полюбовным соглашением.</w:t>
      </w:r>
    </w:p>
    <w:p w14:paraId="0DCCF4A4"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При этом Гейнеману было указано, что, если фирма будет настаивать на передаче дела в Третейский Суд, то ей надлежит, в соответствии с заключительной частью § 56 концессионного договора, руководствоваться “соглашением о Третейских Судах” договора между СССР и Германией, т. е. иметь в виду, что Суд должен заседать в Москве и супер-арбитр будет назначаться Председателем Верховного суда СССР.</w:t>
      </w:r>
    </w:p>
    <w:p w14:paraId="0AD1E091"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По сложившемуся здесь впечатлению, заявление Гейнемана о Третейском Суде является маневром для запугивания нас, и что перспектива Третейского разбирательства Юнкерсу несомненно более неприятна, чем нам:</w:t>
      </w:r>
    </w:p>
    <w:p w14:paraId="30A0DBDD"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а) В виду неизбежности сильнейшей компрометации фирмы в связи с разоблачением по делу Шоля, Линно и др.</w:t>
      </w:r>
    </w:p>
    <w:p w14:paraId="261F882D"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б) В виду безнадежности рассчитывать получить от нас в Третейском Суде больше, чем фирма соглашалась получить при переговорах (о чем у нас имеется письмо фирмы). Особенно безнадежно на это рассчитывать при нашем требовании организации Третейского разбирательства по “соглашению о Третейских Судах” договора между СССР и Германией.</w:t>
      </w:r>
    </w:p>
    <w:p w14:paraId="22B7E67D"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Рисковать же, при этих условиях, потерей своего мирового имени и престижа из-за одного миллиона рублей фирма, едва ли, станет.</w:t>
      </w:r>
    </w:p>
    <w:p w14:paraId="04120F79"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Единственное неудобство и ущерб для нас, связанные с передачей споров в Третейский Суд, заключается в неизбежности при этом значительной потери времени в использовании завода в Филях для нужд собственного металлического самолетостроения.</w:t>
      </w:r>
    </w:p>
    <w:p w14:paraId="43E84210"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Информируя Вас о положении этого важного и срочного для нас вопроса, прошу еще раз оказать возможное с Вашей стороны давление к скорейшему продвижению и разрешению этого вопроса на основе нашего последнего предложения фирме.</w:t>
      </w:r>
    </w:p>
    <w:p w14:paraId="403B46FD"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 коммунистическим приветом</w:t>
      </w:r>
    </w:p>
    <w:p w14:paraId="3D1F3652"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Уншлихт</w:t>
      </w:r>
    </w:p>
    <w:p w14:paraId="7173BC88" w14:textId="77777777" w:rsidR="00132354" w:rsidRPr="00C2525C" w:rsidRDefault="0013235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АВП РФ. Ф. 0165. Оп. 5. П. 123. Д. 146. Л. 164-164 об. (21106).</w:t>
      </w:r>
    </w:p>
    <w:p w14:paraId="001497F5" w14:textId="77777777" w:rsidR="00132354" w:rsidRPr="00C2525C" w:rsidRDefault="00132354" w:rsidP="00C2525C">
      <w:pPr>
        <w:spacing w:after="0" w:line="240" w:lineRule="auto"/>
        <w:jc w:val="both"/>
        <w:rPr>
          <w:rFonts w:ascii="Times New Roman" w:hAnsi="Times New Roman" w:cs="Times New Roman"/>
          <w:color w:val="0070C0"/>
          <w:sz w:val="16"/>
          <w:szCs w:val="16"/>
        </w:rPr>
      </w:pPr>
    </w:p>
    <w:p w14:paraId="4BFD72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декабря 1926 Ст. и Акашев писал письмо N 1272/а-4 в Правление Авиатреста с Докладом по вооружению и авиаприборам - в основном по размещению заказов (2197,206).</w:t>
      </w:r>
    </w:p>
    <w:p w14:paraId="551E08B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Договором Авиатреста с УВВСна 1925-26 гг. в отличие от прошлогоднего, точно определены система и тип требуемых предметов. Задачей Авиатреста оставалась закупка или заказ этих предметов на стороне и частично оргааиаиция их произ</w:t>
      </w:r>
      <w:r w:rsidRPr="00C2525C">
        <w:rPr>
          <w:rFonts w:ascii="Times New Roman" w:hAnsi="Times New Roman" w:cs="Times New Roman"/>
          <w:color w:val="002060"/>
          <w:sz w:val="16"/>
          <w:szCs w:val="16"/>
        </w:rPr>
        <w:softHyphen/>
        <w:t>водства у себя на заводах.</w:t>
      </w:r>
    </w:p>
    <w:p w14:paraId="7C403BA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Стремясь разгрузить наши заводы от подсобных производств главное внимание было обращено на размещение заказов по другим Трестам. При даче заказов на сторону учитывалиоь новизна этих производств.т.к. некоторые предметы были ведены впервые на вооружение. Соответственно с этим, были сделаны оговорки в договорах с УВВС и некоторые предметы мы обязались ставить на самолеты со П или Ш кварталов, с последующей досылкой на продукцию первых кварталов. К предметам, поставляемым впервые, нуж</w:t>
      </w:r>
      <w:r w:rsidRPr="00C2525C">
        <w:rPr>
          <w:rFonts w:ascii="Times New Roman" w:hAnsi="Times New Roman" w:cs="Times New Roman"/>
          <w:color w:val="002060"/>
          <w:sz w:val="16"/>
          <w:szCs w:val="16"/>
        </w:rPr>
        <w:softHyphen/>
        <w:t>но отнести и вооружение. Из числа 8 этих предметов для самолета Р1-М5 только прицел системы Вахмистрова и турель ТОЗ по-ставлялись ними в прошлом году, в то время как все остальные были утверждены УВВС только а Октябре с.г.. Тем не менее еце до утверждения этих предметов нами было приступлено к подготовке производства этих предметов.</w:t>
      </w:r>
    </w:p>
    <w:p w14:paraId="473C54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данное время заказы ни предметы вооружения Р1-М5 и Р2-С.П. размещены следующим образом:</w:t>
      </w:r>
    </w:p>
    <w:p w14:paraId="707CB1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Прицелы длл бомбометания и спаренных пулеметов на турели даны "Промвоздуху". Первая партия 60 штук поступит в феврале 1926 года.</w:t>
      </w:r>
    </w:p>
    <w:p w14:paraId="7AB1524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Бомбардировочные приспособления заводы № 1 и 10 делают каждый для себя.</w:t>
      </w:r>
    </w:p>
    <w:p w14:paraId="7FAF9B8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Турели ТОЗ тоже</w:t>
      </w:r>
    </w:p>
    <w:p w14:paraId="0EED98F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Працелы системы Вахмистрова на ГАЗ № 1 длл всех заводов.</w:t>
      </w:r>
    </w:p>
    <w:p w14:paraId="4C12851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Вилки для спаренных пулеметов на Ковровском пулеметном заводе. Первая партия 50 штук поступает в феврале и следующие месяцы по 100 штук в месяц.</w:t>
      </w:r>
    </w:p>
    <w:p w14:paraId="7D87934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Пулеметные установки ГАЗ № I производит у себя. Для ГАЗ № 10 и досылки за прошлый год заказ дается Ковровскому Пулеметному заводу. Договор находится в стадии заключения, т.к. только 11/ХП были окончательно утверждены техусловия на поставку Пул-6. /Подробности см. особую ведомость/</w:t>
      </w:r>
    </w:p>
    <w:p w14:paraId="5529C3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Предметы вооружения на И-1, И-2 и самолеты опытных конструкций /преимущественно пул. установки/ проектируются самими заводами параллельно с конструкцией этих самолетов, с расчетом, что самолет будет предъявлен УВВС с полным комплектом вооружения.</w:t>
      </w:r>
    </w:p>
    <w:p w14:paraId="3E49E53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этих работ на ГАЗ № 1 ведутся следующие опытные работы по вооружению:</w:t>
      </w:r>
    </w:p>
    <w:p w14:paraId="33EC5D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Турель по типу ТО7.</w:t>
      </w:r>
    </w:p>
    <w:p w14:paraId="0DD873D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электро-пневматическая /универсальная/ пулеметная установка</w:t>
      </w:r>
    </w:p>
    <w:p w14:paraId="43E0F98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Газовая /универсальная/ пулеметная установка.</w:t>
      </w:r>
    </w:p>
    <w:p w14:paraId="28D1F55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Пулеметная установка длл Фоккера Д1Х</w:t>
      </w:r>
    </w:p>
    <w:p w14:paraId="19BD7B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Пулеметная установка на крыльях самолета.</w:t>
      </w:r>
    </w:p>
    <w:p w14:paraId="1530D08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Бомбосбрасыватели 5 и 8.</w:t>
      </w:r>
    </w:p>
    <w:p w14:paraId="0CBCBF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Образцы этях конструкций будут закончены в феврале 1926 года.</w:t>
      </w:r>
    </w:p>
    <w:p w14:paraId="401635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Снабжение самолетовавиаприборами находится в другом положении, чем вооружение, где нам пришлось в прошлом году разработать почти все новые конструкция. Больаилатзо типов аввиаприборов ставилось на самолеты и в предыдущие годы. В текущем году мы добавили 3 новых прибора, 7 заленили более совершенными типами и 9 осталось прежних типов. Нам была поставлена...</w:t>
      </w:r>
    </w:p>
    <w:p w14:paraId="2F095B1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...является завод "Авиаприбор" Треста Точной Механики.Размещены заказы следующим образом:</w:t>
      </w:r>
    </w:p>
    <w:p w14:paraId="14F77CC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Завод Авиаприбор - манометры для масла и бензина, аэротермометры, альтиметры, показатели скорости, считчики оборотов, уклономеры;</w:t>
      </w:r>
    </w:p>
    <w:p w14:paraId="757BDE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Мастерская Точных Приборов ГАЗ № 1 -аэротермометры, манометры и счетчики оборотов;</w:t>
      </w:r>
    </w:p>
    <w:p w14:paraId="2C1A65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Мастерская Мореходных инструментов - компаса;</w:t>
      </w:r>
    </w:p>
    <w:p w14:paraId="0BBA39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Точ. Мех. - воздушные термометры;</w:t>
      </w:r>
    </w:p>
    <w:p w14:paraId="0249D1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Резинотрест - пегеговорные приборы.</w:t>
      </w:r>
    </w:p>
    <w:p w14:paraId="64EBD1D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б. Эриксон - курсоуказатели.</w:t>
      </w:r>
    </w:p>
    <w:p w14:paraId="45DF15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Заграница - часы и секундомеры, некоторые типы авиаприборов</w:t>
      </w:r>
    </w:p>
    <w:p w14:paraId="1A58311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/Подробности см. особую ведомость /.</w:t>
      </w:r>
    </w:p>
    <w:p w14:paraId="4460D21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этих заказов ожидается получение прошлогоднего заказа заграницей на 150 комплектов.</w:t>
      </w:r>
    </w:p>
    <w:p w14:paraId="5169A5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Нша нынешняя заявка на дополнительный заказ авиаприборов заграницей для этого года до сих пор не утверждена.</w:t>
      </w:r>
    </w:p>
    <w:p w14:paraId="5D05194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Переходя к заключению о возможности выполнения наших договорных обязательств перед УВВС по вооружению, полагаю, что по ГАЗ № 1 задержек при условии своевременного снабже</w:t>
      </w:r>
      <w:r w:rsidRPr="00C2525C">
        <w:rPr>
          <w:rFonts w:ascii="Times New Roman" w:hAnsi="Times New Roman" w:cs="Times New Roman"/>
          <w:color w:val="002060"/>
          <w:sz w:val="16"/>
          <w:szCs w:val="16"/>
        </w:rPr>
        <w:softHyphen/>
        <w:t>ния заводов материалами. не будет. По ГАЗ № 10 выпуск пред</w:t>
      </w:r>
      <w:r w:rsidRPr="00C2525C">
        <w:rPr>
          <w:rFonts w:ascii="Times New Roman" w:hAnsi="Times New Roman" w:cs="Times New Roman"/>
          <w:color w:val="002060"/>
          <w:sz w:val="16"/>
          <w:szCs w:val="16"/>
        </w:rPr>
        <w:softHyphen/>
        <w:t>метов вооружения начнется не ранее февраля 1926 года.</w:t>
      </w:r>
    </w:p>
    <w:p w14:paraId="27A7FE0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Главной задержкой будет выпуск пулеметных установок на Р1-М5, т.к. заграничные моторы имеют различные оинхронизаторы и УВВС, несмотря на неоднократные запросы, не может до сих пор указать в какие сроки и с какими синхронизаторами будут поступать на наши заводы моторы. Этим обстоятельством мы поставлены в затруднительное положение при заключении...</w:t>
      </w:r>
    </w:p>
    <w:p w14:paraId="72C8493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нашей осенней заявке.</w:t>
      </w:r>
    </w:p>
    <w:p w14:paraId="08AD056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Созыв специальной комиссии для пересмотра ТУ на поставку манометров, альтиметров, термометров и др. приборов.</w:t>
      </w:r>
    </w:p>
    <w:p w14:paraId="70B49B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Выдача ссуды заводу Авиаприбор на дооборудование лаборатории и организацию КБ.</w:t>
      </w:r>
    </w:p>
    <w:p w14:paraId="5BBD82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Вопрос оборудования самолетов радио, фото и сигнальными принадлежностями, находится в стадии разработки в НК УВВС и по сообщении нам типов аппаратов и схемы их установки, затруднений для наших заводов не представит (2197,201).</w:t>
      </w:r>
    </w:p>
    <w:p w14:paraId="104305D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643F78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87CAC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1E026E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декабря 1926 неожиданно исчезла английская писательница Агата Кристи (появившись через 11 дней, она заявила, что ничего не знает о том, что произошло) (4962).</w:t>
      </w:r>
    </w:p>
    <w:p w14:paraId="1F40C1F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25DB8A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080F6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E7E13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5 декабря 1926 Секр. Торгпредства И.Полис в Авиатрест с письмом N 136/с-р сопроводил копию письма и Леви и описания системы воздушных машин и просил отзыв о заинтересованности. Авиатрест так ничего и не понял (2335,51).</w:t>
      </w:r>
    </w:p>
    <w:p w14:paraId="25C77E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13A492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641628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11C98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декабря 1926 г. социал-демократический «Форвертс» статьей «Советские гранаты для пушек райхсвера» в не менее сенсационном духе сообщил о публикации «Манчестер Гардиан». «Форвертс» выступил с упреком в адрес райхсвера и обвинениями против Советской России, которая «вооружает германскую контрреволюцию». Москва поставляет оружие райхсверу, чтобы подавлять в Германии революционное движение, и она же «подстрекает немецких рабочих на выступления против пулеметов, начиненных русскими боеприпасами! Братский привет из Москвы!» — издевался над КПГ «Форветрс» и ехидно вопрошал: «Не были ли ружья, стрелявшие в рабочих-коммунистов в Саксонии, Тюрингии и Гамбурге заряжены русскими пулями?». Райхсканцелярия намеревалась предупредить руководство СДПГ о том, что подобные выступления «Форвертса» вредят политическим интересам Германии в отношениях с СССР, и запретить продолжение подобных нападок (ADAP, Ser.B, Bd.II,2. S. 399-400.). 5 декабря 1926 г. Штреземан, выехавший в Женеву для участия в работе 43 сессии Совета Лиги Наций, в телеграмме из Швейцарии заведующему Вторым Европейским отделом (Западная и Южная Европа) МИДа Германии Г. Кепке на случай обращения к нему министров иностранных дел других стран касательно публикаций в «Манчестер Гардиан» и «Форвертсе» писал, что его аргументация будет строиться на заявлении об отсутствии каких-либо «военно-политических секретных договоренностей» между Германией и СССР. Министр намеревался напомнить о критической ситуации, в которой в начале 20-х годов находилась Германия, имея в виду в первую очередь угрозу для Восточной Пруссии, на которую неоднократно претендовала Польша, и оккупацию Рурской области в 1923 г. Именно тогда «определенными ведомствами райхсвера» деятельность определенных германских экономических кругов была использована для ликвидации недостатка у Германии боеприпасов и других оборонительных средств. Однако как только германское правительство узнало о сути русского дела», оно, поняв всю его двусмысленность, ало необходимые распоряжения о его прекращении; а чтобы не вызывать ненужного обострения в делах с ХСР, Германия приступила к постепенной ликвидации данного «дела», так что весь вопрос уже, мол, потерял свое политическое и военное значение (ADAP, Ser.B, Bd.II,2. S. 399-400.). МИД Германии информировал 6 декабря своего министра в Женеве о том, что с согласия канцлера В. Маркса, Военного министра Гесслера и главкома райхсвера Хайе. Германской прессе было указано, исходя из внешнеполитических интересов, не муссировать более данного вопроса в сенсационно-обвинительном ключе. Появившиеся 6 декабря статьи в газетах «Берлинер Тагесцайтунг» («Русско-германская военная промышленность») и «Вельт ам Монтаг были написаны уже, как говорится, «в русле данных директив». Так, «Берлинер Тагеблат», констатировав наличие фактов сотрудничества, напомнил его побудительные мотивы (Версальский договор, «Лондонский ультиматум», Генуэзская конференция, оккупация Рура, ожидание польского нападения). «Политика удушения» Германии со стороны Антанты сильно ударила по самолетостроению Германии, и многие фирмы вынуждены были работать за рубежом. Так, «Фоккер» «ушел» в Голландию, «Дорнье» — в Италию, причем это не противоречило Версальскому договору. Что касается заказов боеприпасов и оружия в России, то после Локарно, писала газета, Германия не делала в СССР новых заказов (ADAP, Ser.B, Bd.II,2. S. 399-400.). 6 декабря 1926 г. «Манчестер Гардиан» опубликовала еще одну статью о германо-советском военном сотрудничестве «Военная трансакция Берлина», использовав один из меморандумов фирмы «Юнкерс». В статье довольно подробно была изложена история взаимоотношений «Юнкерса» с «Зондергруппой Р» военного министерства Германии и советским правительством, начиная с лета 1921 г. «Форвертс» в тот же день опубликовал небольшую заметку «Советские гранаты» с нападками на газету КПГ «Роте Фане», а «Ляйпцигер Фолькс-цайтунг» — разоблачительную статью о «немецкой фабрике по производству ядовитых газов в России». 7 декабря «Форвертс» на публикацию «Манчестер Гардиан» от б декабря откликнулся статьей «Россия и райхсвер. Новые разоблачения „Манчестер Гардиан»» (ADAP, Ser.B, Bd.II,2. S. 399-400.). Практически вся центральная пресса Германии (в основном это были газеты различных партий) пестрела статьями на данную тему. Здесь и уже упоминавшаяся «Ляйпцигер Фольксцайтунг»(СДПГ), «Дойче Тагес-цайтунг» (НННП), и «Дойче Альгемайне Цайтунг» (ННП), и газета партии Центра «Германия», и «Фёлькишер Беобахтер» (НСДАП), и, конечно же, уже упоминавшиеся «Форвертс» (СДПГ) и «Роте Фане» (КПГ). Со своими комментариями выступили независимые «Берлинер Тагеблат» и «Вельтбюне». Мелкие же, провинциальные газеты ограничились лишь перепечаткой сообщений из «Манчестер Гардиан», а также отдельных комментариев из упомянутых газет (11784).</w:t>
      </w:r>
    </w:p>
    <w:p w14:paraId="011C1C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3217F16" w14:textId="77777777" w:rsidR="003031A0" w:rsidRPr="00C2525C" w:rsidRDefault="003031A0" w:rsidP="00C2525C">
      <w:pPr>
        <w:spacing w:after="0" w:line="240" w:lineRule="auto"/>
        <w:jc w:val="both"/>
        <w:rPr>
          <w:rFonts w:ascii="Times New Roman" w:hAnsi="Times New Roman" w:cs="Times New Roman"/>
          <w:color w:val="0070C0"/>
          <w:sz w:val="16"/>
          <w:szCs w:val="16"/>
          <w:shd w:val="clear" w:color="auto" w:fill="FFFFFF"/>
        </w:rPr>
      </w:pPr>
      <w:r w:rsidRPr="00C2525C">
        <w:rPr>
          <w:rFonts w:ascii="Times New Roman" w:hAnsi="Times New Roman" w:cs="Times New Roman"/>
          <w:color w:val="0070C0"/>
          <w:sz w:val="16"/>
          <w:szCs w:val="16"/>
          <w:shd w:val="clear" w:color="auto" w:fill="FFFFFF"/>
        </w:rPr>
        <w:t>5 декабря 1926 г. газета немецких социал-демократов «Форвертс» статьей «Советские гранаты для пушек рейхсвера» в не менее сенсационном духе сообщила о публикации в «Манчестер Гардиан». «Форвертс» выступила с упреком в адрес рейхсвера и обвинениями против Советской России, которая «вооружает германскую революцию». Москва поставляет оружие для подавления в Германии революционного движения, и она же «подстрекает немецких рабочих на выступления против пулеметов, начиненных русскими боеприпасами! Братский привет из Москвы!» – писала «Форвертс», адресуя вопрос в КПГ: «Не были ли ружья, стрелявшие в рабочих-коммунистов в Саксонии, Тюрингии и Гамбурге, заряжены русскими пулями?» Рейхсканцелярия намеревалась предупредить руководство СДПГ в том, что подобные выступления «Форвертс» вредят политическим интересам Германии в отношениях с СССР, и запретить продолжение подобных нападок.</w:t>
      </w:r>
    </w:p>
    <w:p w14:paraId="27154DEE" w14:textId="77777777" w:rsidR="003031A0" w:rsidRPr="00C2525C" w:rsidRDefault="003031A0" w:rsidP="00C2525C">
      <w:pPr>
        <w:spacing w:after="0" w:line="240" w:lineRule="auto"/>
        <w:jc w:val="both"/>
        <w:rPr>
          <w:rFonts w:ascii="Times New Roman" w:hAnsi="Times New Roman" w:cs="Times New Roman"/>
          <w:color w:val="0070C0"/>
          <w:sz w:val="16"/>
          <w:szCs w:val="16"/>
          <w:shd w:val="clear" w:color="auto" w:fill="FFFFFF"/>
        </w:rPr>
      </w:pPr>
      <w:r w:rsidRPr="00C2525C">
        <w:rPr>
          <w:rFonts w:ascii="Times New Roman" w:hAnsi="Times New Roman" w:cs="Times New Roman"/>
          <w:color w:val="0070C0"/>
          <w:sz w:val="16"/>
          <w:szCs w:val="16"/>
          <w:shd w:val="clear" w:color="auto" w:fill="FFFFFF"/>
        </w:rPr>
        <w:t>Германской прессе было указано, исходя из внешнеполитических интересов, не муссировать более данный вопрос в сенсационно-обвинительном ключе. Появившиеся 6 декабря статьи в газетах «Берлинер Тагесцайтунг» и «Вельт ам Монтаг» были написаны уже в русле данных директив. Так, «Берлинер Тагеблат», констатировав наличие фактов сотрудничества, напомнил его побудительные мотивы (Версальский договор, «Лондонский ультиматум», Генуэзская конференция, оккупация Рура, ожидание польского нападения). «Политика удушения» Германии, проводимая Антантой, негативно сказалась и на авиапромышленности страны, и многие фирмы вынуждены были работать за рубежом. Так, «Фоккер» «ушел» в Голландию, «Дорнье» – в Италию, причем это не противоречило Версальскому договору. Что касается заказов боеприпасов и оружия в России, то после Локарно, писала газета, Германия не делала в СССР новых заказов (21297).</w:t>
      </w:r>
    </w:p>
    <w:p w14:paraId="775B5C41" w14:textId="77777777" w:rsidR="003031A0" w:rsidRPr="00C2525C" w:rsidRDefault="003031A0" w:rsidP="00C2525C">
      <w:pPr>
        <w:spacing w:after="0" w:line="240" w:lineRule="auto"/>
        <w:jc w:val="both"/>
        <w:rPr>
          <w:rFonts w:ascii="Times New Roman" w:hAnsi="Times New Roman" w:cs="Times New Roman"/>
          <w:color w:val="0070C0"/>
          <w:sz w:val="16"/>
          <w:szCs w:val="16"/>
          <w:shd w:val="clear" w:color="auto" w:fill="FFFFFF"/>
        </w:rPr>
      </w:pPr>
    </w:p>
    <w:p w14:paraId="2E896FF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9981C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B776B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декабря 1926 года главный инспектор ГВФ Вишнев писал письмо № 3224/с обществу воздушных сообщений "Укрвоздухпуть"</w:t>
      </w:r>
    </w:p>
    <w:p w14:paraId="7F65FB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Инженером Колпаковым-Мирошниченко предложен проект 2-х моторного пассажирского самолета. Данные его следующие: 2 мотора М-5 по 400 НР, вес полезной нагрузки 1500 кг, горизонтальная скорость 165 км/час, пассажирских мест 20-25. Фюзеляж типа монокок, крылья нормальной деревянной конструкции, обшивка полотном.</w:t>
      </w:r>
    </w:p>
    <w:p w14:paraId="0664D0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Общая стоимость его без моторов 36800 рублей плюс проект, который исчисляется в 7900 рублей. Самолет после заказа может быть построен через год.</w:t>
      </w:r>
    </w:p>
    <w:p w14:paraId="6493D1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Прошу сообщить представляет ли этот самолет интерес для Вашего общества и считаете ли Вы возможным использовать его для эксплуатации на Ваших линиях. Схематические чертежи и более подробные сведения имеются в Инспекции (7795, 54).</w:t>
      </w:r>
    </w:p>
    <w:p w14:paraId="15C8A7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DD2E01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2DECAD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BCBAF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декабря 1926 нарком иностранных дел Чичерин, который всю первую декаду декабря 1926 г. находился в Берлине с визитом, на встрече с представителями германской прессы он кратко квалифицировал данные сообщения: «Made in England» («Сделано в Англии». (Ibid. S. 406)., a советское полпредство информировало германское военное министерство о том, что оно лишь ограничится ссылкой на «английские инсинуации» (11784).</w:t>
      </w:r>
    </w:p>
    <w:p w14:paraId="001C80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9B6A782" w14:textId="77777777" w:rsidR="00DD6CC2" w:rsidRPr="00C2525C" w:rsidRDefault="00DD6CC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shd w:val="clear" w:color="auto" w:fill="FFFFFF"/>
        </w:rPr>
        <w:t>6 декабря 1926 г. в «Манчестер Гардиан» была опубликована еще одна статья о германо-советском военном сотрудничестве «Военная трансакция Берлина». В ней была довольно подробно изложена история взаимоотношений «Юнкерса» с «Зондергруппой Р» и советским правительством, начиная с лета 1921 г. «Форвертс» в тот же день опубликовала небольшую заметку «Советские гранаты» с нападками на газету КПГ «Роте Фане», а «Ляйпцигер Фольксцайтунг» – разоблачительную статью о «немецкой фабрике по производству ядовитых газов в России». 7 декабря «Форвертс» на публикацию «Манчестер Гардиан» от 6 декабря откликнулась статьей «Россия и райхсвер. Новые разоблачения “Манчестер Гардиан”» (21297).</w:t>
      </w:r>
    </w:p>
    <w:p w14:paraId="7F451079" w14:textId="77777777" w:rsidR="00DD6CC2" w:rsidRPr="00C2525C" w:rsidRDefault="00DD6CC2" w:rsidP="00C2525C">
      <w:pPr>
        <w:spacing w:after="0" w:line="240" w:lineRule="auto"/>
        <w:jc w:val="both"/>
        <w:rPr>
          <w:rFonts w:ascii="Times New Roman" w:hAnsi="Times New Roman" w:cs="Times New Roman"/>
          <w:color w:val="0070C0"/>
          <w:sz w:val="16"/>
          <w:szCs w:val="16"/>
        </w:rPr>
      </w:pPr>
    </w:p>
    <w:p w14:paraId="607CD1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декабря 1926 руководство СДПГ в письменной форме направило военному министру Гесслеру свои претензии к политике, проводившейся руководством райхсвера. При этом три вопроса напрямую касались его взаимоотношений с РККА («Юнкерс», химзавод «Берсоль», перевозки боеприпасов из Ленинграда в Штеттин летом 1926 г. ) (ADAP, Ser. B, Bd. 11,2. S. 409-411.). Резонанс от разоблачений «Манчестер Гардиан» и особенно от публикаций «Форвертса» в Германии был очень большим. Кампания в германской прессе в связи с «советскими гранатами» безостановочно продолжалась более двух недель. Причем особое внимание привлекали статьи социал-демократической прессы, которая продолжала будировать эту тему главным образом потому, что коммунистическая пресса Германии («Роте Фане») и советская пресса оспаривали наличие каких-либо военных отношений между СССР и Германией. Чрезвычайно сильно было и недовольство СДПГ Гесслером, отставки которого требовали социал-демократы. По первому пункту информация была почерпнута из меморандума «Юнкерса», по второму — частично оттуда же, а также от неизвестных лиц, по третьему вопросу СДПГ была проинформирована начальником полиции Штеттина социал-демократом Феннером, проводившим соответствующее служебное расследование. Феннер подробно проинформировал руководство своей партии и о зафрахтованном рейхсвером судне («Растенбург»), затонувшем вместе с военным грузом при переходе в Штеттин из Швеции (11784).</w:t>
      </w:r>
    </w:p>
    <w:p w14:paraId="2F6DD2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31EE54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34FB2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38D6D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декабря 1926 Муссолини ввел налог на холостяков (3481).</w:t>
      </w:r>
    </w:p>
    <w:p w14:paraId="73A9D2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4FA24D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B6441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03256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декабря 1926 проект истребителя И-3, подготовленный ОСС ЦКБ (Н.Н.П.) Авиатреста после проработки 17 вариантов, был отправлен в Техсовет, коим 22 декабря был рассмотрен и утвержден (2275).</w:t>
      </w:r>
    </w:p>
    <w:p w14:paraId="564039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8F054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декабря 1926 ОПО-1 был представлен эскизный проект И-3 (2342).</w:t>
      </w:r>
    </w:p>
    <w:p w14:paraId="36D41E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2B36582" w14:textId="77777777" w:rsidR="00CB1C03" w:rsidRPr="00C2525C" w:rsidRDefault="00CB1C03"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декабря 1926 г. эскизный проект истребителя И-3 с мотором Райт “Торнадо” III (обозначенного как ИЗ-РТЗ) |был готов в двух вариантах - дешевого в производстве биплана и полутораплана с более высокими летными характеристиками. Его отправили на рассмотрение в Технический отдел Авиатреста. Поликарпов остро нуждался в поддержке собственного руководства для отстаивания своей точки зрения перед УВВС (10667).</w:t>
      </w:r>
    </w:p>
    <w:p w14:paraId="3749E5EC" w14:textId="77777777" w:rsidR="00CB1C03" w:rsidRPr="00C2525C" w:rsidRDefault="00CB1C03" w:rsidP="00C2525C">
      <w:pPr>
        <w:autoSpaceDE w:val="0"/>
        <w:autoSpaceDN w:val="0"/>
        <w:adjustRightInd w:val="0"/>
        <w:spacing w:after="0" w:line="240" w:lineRule="auto"/>
        <w:jc w:val="both"/>
        <w:rPr>
          <w:rFonts w:ascii="Times New Roman" w:hAnsi="Times New Roman" w:cs="Times New Roman"/>
          <w:color w:val="002060"/>
          <w:sz w:val="16"/>
          <w:szCs w:val="16"/>
        </w:rPr>
      </w:pPr>
    </w:p>
    <w:p w14:paraId="29066355" w14:textId="77777777" w:rsidR="00CB1C03" w:rsidRPr="00C2525C" w:rsidRDefault="00CB1C03" w:rsidP="00C2525C">
      <w:pPr>
        <w:pStyle w:val="121"/>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7 декабря 1926 года окончатель</w:t>
      </w:r>
      <w:r w:rsidRPr="00C2525C">
        <w:rPr>
          <w:rFonts w:ascii="Times New Roman" w:hAnsi="Times New Roman" w:cs="Times New Roman"/>
          <w:b w:val="0"/>
          <w:color w:val="002060"/>
          <w:sz w:val="16"/>
          <w:szCs w:val="16"/>
        </w:rPr>
        <w:softHyphen/>
        <w:t>ный проект под двигатель ВМ\У-У1 был от</w:t>
      </w:r>
      <w:r w:rsidRPr="00C2525C">
        <w:rPr>
          <w:rFonts w:ascii="Times New Roman" w:hAnsi="Times New Roman" w:cs="Times New Roman"/>
          <w:b w:val="0"/>
          <w:color w:val="002060"/>
          <w:sz w:val="16"/>
          <w:szCs w:val="16"/>
        </w:rPr>
        <w:softHyphen/>
        <w:t>правлен в Технический совет, которым был рассмотрен и утвержден 22 декабря. Всего было разработано 17 вариантов са</w:t>
      </w:r>
      <w:r w:rsidRPr="00C2525C">
        <w:rPr>
          <w:rFonts w:ascii="Times New Roman" w:hAnsi="Times New Roman" w:cs="Times New Roman"/>
          <w:b w:val="0"/>
          <w:color w:val="002060"/>
          <w:sz w:val="16"/>
          <w:szCs w:val="16"/>
        </w:rPr>
        <w:softHyphen/>
        <w:t>молета И-3 Да</w:t>
      </w:r>
      <w:r w:rsidRPr="00C2525C">
        <w:rPr>
          <w:rFonts w:ascii="Times New Roman" w:hAnsi="Times New Roman" w:cs="Times New Roman"/>
          <w:b w:val="0"/>
          <w:color w:val="002060"/>
          <w:sz w:val="16"/>
          <w:szCs w:val="16"/>
        </w:rPr>
        <w:softHyphen/>
        <w:t>лее, рассмотрение эскизного проекта Науч</w:t>
      </w:r>
      <w:r w:rsidRPr="00C2525C">
        <w:rPr>
          <w:rFonts w:ascii="Times New Roman" w:hAnsi="Times New Roman" w:cs="Times New Roman"/>
          <w:b w:val="0"/>
          <w:color w:val="002060"/>
          <w:sz w:val="16"/>
          <w:szCs w:val="16"/>
        </w:rPr>
        <w:softHyphen/>
        <w:t>ным Комитетом Управления ВВС задержа</w:t>
      </w:r>
      <w:r w:rsidRPr="00C2525C">
        <w:rPr>
          <w:rFonts w:ascii="Times New Roman" w:hAnsi="Times New Roman" w:cs="Times New Roman"/>
          <w:b w:val="0"/>
          <w:color w:val="002060"/>
          <w:sz w:val="16"/>
          <w:szCs w:val="16"/>
        </w:rPr>
        <w:softHyphen/>
        <w:t>лось вследствие коренной переработки зада</w:t>
      </w:r>
      <w:r w:rsidRPr="00C2525C">
        <w:rPr>
          <w:rFonts w:ascii="Times New Roman" w:hAnsi="Times New Roman" w:cs="Times New Roman"/>
          <w:b w:val="0"/>
          <w:color w:val="002060"/>
          <w:sz w:val="16"/>
          <w:szCs w:val="16"/>
        </w:rPr>
        <w:softHyphen/>
        <w:t>ния. По утвержденному НК новому заданию ОСС ЦКБ в очередной раз прорабатывает эскизный проект, который был окончатель</w:t>
      </w:r>
      <w:r w:rsidRPr="00C2525C">
        <w:rPr>
          <w:rFonts w:ascii="Times New Roman" w:hAnsi="Times New Roman" w:cs="Times New Roman"/>
          <w:b w:val="0"/>
          <w:color w:val="002060"/>
          <w:sz w:val="16"/>
          <w:szCs w:val="16"/>
        </w:rPr>
        <w:softHyphen/>
        <w:t>но утвержден 27 февраля. Лишь после это</w:t>
      </w:r>
      <w:r w:rsidRPr="00C2525C">
        <w:rPr>
          <w:rFonts w:ascii="Times New Roman" w:hAnsi="Times New Roman" w:cs="Times New Roman"/>
          <w:b w:val="0"/>
          <w:color w:val="002060"/>
          <w:sz w:val="16"/>
          <w:szCs w:val="16"/>
        </w:rPr>
        <w:softHyphen/>
        <w:t>го в опытном цехе немедленно приступили к изготовлению деревянного макета самолета. Утверждение макета происходило в период с 13 апреля до 14 мая на нескольких заседани</w:t>
      </w:r>
      <w:r w:rsidRPr="00C2525C">
        <w:rPr>
          <w:rFonts w:ascii="Times New Roman" w:hAnsi="Times New Roman" w:cs="Times New Roman"/>
          <w:b w:val="0"/>
          <w:color w:val="002060"/>
          <w:sz w:val="16"/>
          <w:szCs w:val="16"/>
        </w:rPr>
        <w:softHyphen/>
        <w:t>ях Комиссии НК, Авиатреста и НИИ ВВС. Предварительный проект И-3 ВМ\У-У1 был закончен и представлен в Технический совет 7 мая 1927 года, где был утвержден 1 июня. Н К УВВС утвердил проект 9 июня.</w:t>
      </w:r>
    </w:p>
    <w:p w14:paraId="751D8121" w14:textId="77777777" w:rsidR="00CB1C03" w:rsidRPr="00C2525C" w:rsidRDefault="00CB1C0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лишь подготовка, согла</w:t>
      </w:r>
      <w:r w:rsidRPr="00C2525C">
        <w:rPr>
          <w:rFonts w:ascii="Times New Roman" w:hAnsi="Times New Roman" w:cs="Times New Roman"/>
          <w:color w:val="002060"/>
          <w:sz w:val="16"/>
          <w:szCs w:val="16"/>
        </w:rPr>
        <w:softHyphen/>
        <w:t>сование и утверждение проекта истребителя И-3 продолжались почти целый год. В част</w:t>
      </w:r>
      <w:r w:rsidRPr="00C2525C">
        <w:rPr>
          <w:rFonts w:ascii="Times New Roman" w:hAnsi="Times New Roman" w:cs="Times New Roman"/>
          <w:color w:val="002060"/>
          <w:sz w:val="16"/>
          <w:szCs w:val="16"/>
        </w:rPr>
        <w:softHyphen/>
        <w:t>ности, имелись спорные моменты по схе</w:t>
      </w:r>
      <w:r w:rsidRPr="00C2525C">
        <w:rPr>
          <w:rFonts w:ascii="Times New Roman" w:hAnsi="Times New Roman" w:cs="Times New Roman"/>
          <w:color w:val="002060"/>
          <w:sz w:val="16"/>
          <w:szCs w:val="16"/>
        </w:rPr>
        <w:softHyphen/>
        <w:t>ме самолета, оценивались классический би</w:t>
      </w:r>
      <w:r w:rsidRPr="00C2525C">
        <w:rPr>
          <w:rFonts w:ascii="Times New Roman" w:hAnsi="Times New Roman" w:cs="Times New Roman"/>
          <w:color w:val="002060"/>
          <w:sz w:val="16"/>
          <w:szCs w:val="16"/>
        </w:rPr>
        <w:softHyphen/>
        <w:t>план с верхним и нижним крылом одинако</w:t>
      </w:r>
      <w:r w:rsidRPr="00C2525C">
        <w:rPr>
          <w:rFonts w:ascii="Times New Roman" w:hAnsi="Times New Roman" w:cs="Times New Roman"/>
          <w:color w:val="002060"/>
          <w:sz w:val="16"/>
          <w:szCs w:val="16"/>
        </w:rPr>
        <w:softHyphen/>
        <w:t>вых размеров и полутораплан, у которого ни</w:t>
      </w:r>
      <w:r w:rsidRPr="00C2525C">
        <w:rPr>
          <w:rFonts w:ascii="Times New Roman" w:hAnsi="Times New Roman" w:cs="Times New Roman"/>
          <w:color w:val="002060"/>
          <w:sz w:val="16"/>
          <w:szCs w:val="16"/>
        </w:rPr>
        <w:softHyphen/>
        <w:t>жнее крыло было заметно меньше чем вер</w:t>
      </w:r>
      <w:r w:rsidRPr="00C2525C">
        <w:rPr>
          <w:rFonts w:ascii="Times New Roman" w:hAnsi="Times New Roman" w:cs="Times New Roman"/>
          <w:color w:val="002060"/>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C2525C">
        <w:rPr>
          <w:rFonts w:ascii="Times New Roman" w:hAnsi="Times New Roman" w:cs="Times New Roman"/>
          <w:color w:val="002060"/>
          <w:sz w:val="16"/>
          <w:szCs w:val="16"/>
        </w:rPr>
        <w:softHyphen/>
        <w:t>вать ее, он впоследствии с успехом использо</w:t>
      </w:r>
      <w:r w:rsidRPr="00C2525C">
        <w:rPr>
          <w:rFonts w:ascii="Times New Roman" w:hAnsi="Times New Roman" w:cs="Times New Roman"/>
          <w:color w:val="002060"/>
          <w:sz w:val="16"/>
          <w:szCs w:val="16"/>
        </w:rPr>
        <w:softHyphen/>
        <w:t>вал схему полутораплана при проектирова</w:t>
      </w:r>
      <w:r w:rsidRPr="00C2525C">
        <w:rPr>
          <w:rFonts w:ascii="Times New Roman" w:hAnsi="Times New Roman" w:cs="Times New Roman"/>
          <w:color w:val="002060"/>
          <w:sz w:val="16"/>
          <w:szCs w:val="16"/>
        </w:rPr>
        <w:softHyphen/>
        <w:t>нии значительно более крупных самолетов Р-5 и ТБ-2.</w:t>
      </w:r>
    </w:p>
    <w:p w14:paraId="07EFB33F" w14:textId="77777777" w:rsidR="00CB1C03" w:rsidRPr="00C2525C" w:rsidRDefault="00CB1C0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Однако наиболее сложным моментом в этой истории оказался вопрос выбора сило</w:t>
      </w:r>
      <w:r w:rsidRPr="00C2525C">
        <w:rPr>
          <w:rFonts w:ascii="Times New Roman" w:hAnsi="Times New Roman" w:cs="Times New Roman"/>
          <w:color w:val="002060"/>
          <w:sz w:val="16"/>
          <w:szCs w:val="16"/>
        </w:rPr>
        <w:softHyphen/>
        <w:t>вой установки, ибо в отечественном моторо</w:t>
      </w:r>
      <w:r w:rsidRPr="00C2525C">
        <w:rPr>
          <w:rFonts w:ascii="Times New Roman" w:hAnsi="Times New Roman" w:cs="Times New Roman"/>
          <w:color w:val="002060"/>
          <w:sz w:val="16"/>
          <w:szCs w:val="16"/>
        </w:rPr>
        <w:softHyphen/>
        <w:t>строении дела были, мягко говоря, не бле</w:t>
      </w:r>
      <w:r w:rsidRPr="00C2525C">
        <w:rPr>
          <w:rFonts w:ascii="Times New Roman" w:hAnsi="Times New Roman" w:cs="Times New Roman"/>
          <w:color w:val="002060"/>
          <w:sz w:val="16"/>
          <w:szCs w:val="16"/>
        </w:rPr>
        <w:softHyphen/>
        <w:t>стящими (12295).</w:t>
      </w:r>
    </w:p>
    <w:p w14:paraId="11BC2CDD" w14:textId="77777777" w:rsidR="00CB1C03" w:rsidRPr="00C2525C" w:rsidRDefault="00CB1C03" w:rsidP="00C2525C">
      <w:pPr>
        <w:spacing w:after="0" w:line="240" w:lineRule="auto"/>
        <w:jc w:val="both"/>
        <w:rPr>
          <w:rFonts w:ascii="Times New Roman" w:hAnsi="Times New Roman" w:cs="Times New Roman"/>
          <w:color w:val="002060"/>
          <w:sz w:val="16"/>
          <w:szCs w:val="16"/>
        </w:rPr>
      </w:pPr>
    </w:p>
    <w:p w14:paraId="7B11DDD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декабря 1926 в НИИ ВВС закончились испытания самолета Р.IV, которые проходили с 4 октября 1926.</w:t>
      </w:r>
    </w:p>
    <w:p w14:paraId="777987B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Поступил 4 октября 1926 года с ГАЗ № 1.</w:t>
      </w:r>
    </w:p>
    <w:p w14:paraId="0C58008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Полное испытание по программе разведчика (6949, 63).</w:t>
      </w:r>
    </w:p>
    <w:p w14:paraId="2719D3F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4E4E9F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декабря 1926 года начальник НОИ Горшков писал письмо № 113/31/с председателю НК УВВС.</w:t>
      </w:r>
    </w:p>
    <w:p w14:paraId="7CF1918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Дневник работ Научно-испытательного института на 1 декабря 1926 года (6901)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2460"/>
        <w:gridCol w:w="4202"/>
      </w:tblGrid>
      <w:tr w:rsidR="00BD609C" w:rsidRPr="00C2525C" w14:paraId="2CE68FF7" w14:textId="77777777">
        <w:tc>
          <w:tcPr>
            <w:tcW w:w="3936" w:type="dxa"/>
          </w:tcPr>
          <w:p w14:paraId="5A68191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Наименование задания</w:t>
            </w:r>
          </w:p>
        </w:tc>
        <w:tc>
          <w:tcPr>
            <w:tcW w:w="2460" w:type="dxa"/>
          </w:tcPr>
          <w:p w14:paraId="6696904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Когда дано задание</w:t>
            </w:r>
          </w:p>
        </w:tc>
        <w:tc>
          <w:tcPr>
            <w:tcW w:w="4202" w:type="dxa"/>
          </w:tcPr>
          <w:p w14:paraId="392A756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Состояние на 1 декабря 1926 года</w:t>
            </w:r>
          </w:p>
        </w:tc>
      </w:tr>
      <w:tr w:rsidR="00BD609C" w:rsidRPr="00C2525C" w14:paraId="18917781" w14:textId="77777777">
        <w:tc>
          <w:tcPr>
            <w:tcW w:w="3936" w:type="dxa"/>
          </w:tcPr>
          <w:p w14:paraId="242DBC4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Испытание мотора М5</w:t>
            </w:r>
          </w:p>
        </w:tc>
        <w:tc>
          <w:tcPr>
            <w:tcW w:w="2460" w:type="dxa"/>
          </w:tcPr>
          <w:p w14:paraId="099C45C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мая 1926 года</w:t>
            </w:r>
          </w:p>
        </w:tc>
        <w:tc>
          <w:tcPr>
            <w:tcW w:w="4202" w:type="dxa"/>
          </w:tcPr>
          <w:p w14:paraId="4B2D012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 не получен</w:t>
            </w:r>
          </w:p>
        </w:tc>
      </w:tr>
      <w:tr w:rsidR="00BD609C" w:rsidRPr="00C2525C" w14:paraId="2A774939" w14:textId="77777777">
        <w:tc>
          <w:tcPr>
            <w:tcW w:w="3936" w:type="dxa"/>
          </w:tcPr>
          <w:p w14:paraId="1FA256E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Испытание Лоррен-Дитрих на смеси бензина с толуолом</w:t>
            </w:r>
          </w:p>
        </w:tc>
        <w:tc>
          <w:tcPr>
            <w:tcW w:w="2460" w:type="dxa"/>
          </w:tcPr>
          <w:p w14:paraId="31EC708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октября 1926 года</w:t>
            </w:r>
          </w:p>
        </w:tc>
        <w:tc>
          <w:tcPr>
            <w:tcW w:w="4202" w:type="dxa"/>
          </w:tcPr>
          <w:p w14:paraId="56A59CA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tc>
      </w:tr>
      <w:tr w:rsidR="00BD609C" w:rsidRPr="00C2525C" w14:paraId="2682D9A0" w14:textId="77777777">
        <w:tc>
          <w:tcPr>
            <w:tcW w:w="3936" w:type="dxa"/>
          </w:tcPr>
          <w:p w14:paraId="3D40DD0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Испытание мотора М11</w:t>
            </w:r>
          </w:p>
        </w:tc>
        <w:tc>
          <w:tcPr>
            <w:tcW w:w="2460" w:type="dxa"/>
          </w:tcPr>
          <w:p w14:paraId="7C6C672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сентября 1926 года</w:t>
            </w:r>
          </w:p>
        </w:tc>
        <w:tc>
          <w:tcPr>
            <w:tcW w:w="4202" w:type="dxa"/>
          </w:tcPr>
          <w:p w14:paraId="65BD340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Испытание не производится. Мотор не получен.</w:t>
            </w:r>
          </w:p>
        </w:tc>
      </w:tr>
      <w:tr w:rsidR="00BD609C" w:rsidRPr="00C2525C" w14:paraId="305D6A79" w14:textId="77777777">
        <w:tc>
          <w:tcPr>
            <w:tcW w:w="3936" w:type="dxa"/>
          </w:tcPr>
          <w:p w14:paraId="04E38F1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Испытание мотора М12 (НАМИ-100)</w:t>
            </w:r>
          </w:p>
        </w:tc>
        <w:tc>
          <w:tcPr>
            <w:tcW w:w="2460" w:type="dxa"/>
          </w:tcPr>
          <w:p w14:paraId="28F62A0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сентября 1926 года</w:t>
            </w:r>
          </w:p>
        </w:tc>
        <w:tc>
          <w:tcPr>
            <w:tcW w:w="4202" w:type="dxa"/>
          </w:tcPr>
          <w:p w14:paraId="06B6DD8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 будет получен 6 декабря 1926 года</w:t>
            </w:r>
          </w:p>
        </w:tc>
      </w:tr>
      <w:tr w:rsidR="00BD609C" w:rsidRPr="00C2525C" w14:paraId="64213832" w14:textId="77777777">
        <w:tc>
          <w:tcPr>
            <w:tcW w:w="3936" w:type="dxa"/>
          </w:tcPr>
          <w:p w14:paraId="0ACA630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Испытание самолета И.-Л. З.</w:t>
            </w:r>
          </w:p>
        </w:tc>
        <w:tc>
          <w:tcPr>
            <w:tcW w:w="2460" w:type="dxa"/>
          </w:tcPr>
          <w:p w14:paraId="11469AF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марта 1926 года</w:t>
            </w:r>
          </w:p>
        </w:tc>
        <w:tc>
          <w:tcPr>
            <w:tcW w:w="4202" w:type="dxa"/>
          </w:tcPr>
          <w:p w14:paraId="5CB3431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Испытание будет производиться по получении распоряжения НК УВВС</w:t>
            </w:r>
          </w:p>
        </w:tc>
      </w:tr>
      <w:tr w:rsidR="00BD609C" w:rsidRPr="00C2525C" w14:paraId="1E824D98" w14:textId="77777777">
        <w:tc>
          <w:tcPr>
            <w:tcW w:w="3936" w:type="dxa"/>
          </w:tcPr>
          <w:p w14:paraId="6975BF8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Испытание учебного самолета МУР в Ленинграде</w:t>
            </w:r>
          </w:p>
        </w:tc>
        <w:tc>
          <w:tcPr>
            <w:tcW w:w="2460" w:type="dxa"/>
          </w:tcPr>
          <w:p w14:paraId="6540ED4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апреля 1926 года</w:t>
            </w:r>
          </w:p>
        </w:tc>
        <w:tc>
          <w:tcPr>
            <w:tcW w:w="4202" w:type="dxa"/>
          </w:tcPr>
          <w:p w14:paraId="06DB1A08"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Ожидается распоряжение о выезде комиссии в Ленинград</w:t>
            </w:r>
          </w:p>
        </w:tc>
      </w:tr>
      <w:tr w:rsidR="00BD609C" w:rsidRPr="00C2525C" w14:paraId="2D14BF92" w14:textId="77777777">
        <w:tc>
          <w:tcPr>
            <w:tcW w:w="3936" w:type="dxa"/>
          </w:tcPr>
          <w:p w14:paraId="07E78BE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Испытание самолета И.2</w:t>
            </w:r>
          </w:p>
        </w:tc>
        <w:tc>
          <w:tcPr>
            <w:tcW w:w="2460" w:type="dxa"/>
          </w:tcPr>
          <w:p w14:paraId="58EEBB9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tc>
        <w:tc>
          <w:tcPr>
            <w:tcW w:w="4202" w:type="dxa"/>
          </w:tcPr>
          <w:p w14:paraId="599E685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Испытание прервано ввиду необходимых конструктивных переделок, производ. на ГАЗ № 3 в Ленинграде</w:t>
            </w:r>
          </w:p>
        </w:tc>
      </w:tr>
      <w:tr w:rsidR="00BD609C" w:rsidRPr="00C2525C" w14:paraId="7C67C72B" w14:textId="77777777">
        <w:tc>
          <w:tcPr>
            <w:tcW w:w="3936" w:type="dxa"/>
          </w:tcPr>
          <w:p w14:paraId="10061D3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Расчет прочности самолета Р1 М-5 с нагрузкой 920 кг</w:t>
            </w:r>
          </w:p>
        </w:tc>
        <w:tc>
          <w:tcPr>
            <w:tcW w:w="2460" w:type="dxa"/>
          </w:tcPr>
          <w:p w14:paraId="559B339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июля 1926 года</w:t>
            </w:r>
          </w:p>
        </w:tc>
        <w:tc>
          <w:tcPr>
            <w:tcW w:w="4202" w:type="dxa"/>
          </w:tcPr>
          <w:p w14:paraId="3E16668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Расчеты закончены</w:t>
            </w:r>
          </w:p>
        </w:tc>
      </w:tr>
      <w:tr w:rsidR="00BD609C" w:rsidRPr="00C2525C" w14:paraId="4028CF56" w14:textId="77777777">
        <w:tc>
          <w:tcPr>
            <w:tcW w:w="3936" w:type="dxa"/>
          </w:tcPr>
          <w:p w14:paraId="3450A81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Испытание самолета Ф.СУ </w:t>
            </w:r>
          </w:p>
        </w:tc>
        <w:tc>
          <w:tcPr>
            <w:tcW w:w="2460" w:type="dxa"/>
          </w:tcPr>
          <w:p w14:paraId="154C804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июля 1926 года</w:t>
            </w:r>
          </w:p>
        </w:tc>
        <w:tc>
          <w:tcPr>
            <w:tcW w:w="4202" w:type="dxa"/>
          </w:tcPr>
          <w:p w14:paraId="32E2C19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Закончено</w:t>
            </w:r>
          </w:p>
        </w:tc>
      </w:tr>
      <w:tr w:rsidR="00BD609C" w:rsidRPr="00C2525C" w14:paraId="018B0C33" w14:textId="77777777">
        <w:tc>
          <w:tcPr>
            <w:tcW w:w="3936" w:type="dxa"/>
          </w:tcPr>
          <w:p w14:paraId="78A6F32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Испытание самолета Форман-Голиаф</w:t>
            </w:r>
          </w:p>
        </w:tc>
        <w:tc>
          <w:tcPr>
            <w:tcW w:w="2460" w:type="dxa"/>
          </w:tcPr>
          <w:p w14:paraId="37CB020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tc>
        <w:tc>
          <w:tcPr>
            <w:tcW w:w="4202" w:type="dxa"/>
          </w:tcPr>
          <w:p w14:paraId="021883F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Производятся новые крепления стяжек</w:t>
            </w:r>
          </w:p>
        </w:tc>
      </w:tr>
      <w:tr w:rsidR="00BD609C" w:rsidRPr="00C2525C" w14:paraId="2EF58E83" w14:textId="77777777">
        <w:tc>
          <w:tcPr>
            <w:tcW w:w="3936" w:type="dxa"/>
          </w:tcPr>
          <w:p w14:paraId="4E5FAAD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Испытание самолета Р.IV</w:t>
            </w:r>
          </w:p>
        </w:tc>
        <w:tc>
          <w:tcPr>
            <w:tcW w:w="2460" w:type="dxa"/>
          </w:tcPr>
          <w:p w14:paraId="472AC2C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сентября 1926 года</w:t>
            </w:r>
          </w:p>
        </w:tc>
        <w:tc>
          <w:tcPr>
            <w:tcW w:w="4202" w:type="dxa"/>
          </w:tcPr>
          <w:p w14:paraId="4E8066D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Испытание закончено</w:t>
            </w:r>
          </w:p>
        </w:tc>
      </w:tr>
      <w:tr w:rsidR="00BD609C" w:rsidRPr="00C2525C" w14:paraId="63DDD20C" w14:textId="77777777">
        <w:tc>
          <w:tcPr>
            <w:tcW w:w="3936" w:type="dxa"/>
          </w:tcPr>
          <w:p w14:paraId="1D68F39C"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Испытание самолета Р1 в Таганроге 6-й серии</w:t>
            </w:r>
          </w:p>
        </w:tc>
        <w:tc>
          <w:tcPr>
            <w:tcW w:w="2460" w:type="dxa"/>
          </w:tcPr>
          <w:p w14:paraId="5E566E1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октября 1926 года</w:t>
            </w:r>
          </w:p>
        </w:tc>
        <w:tc>
          <w:tcPr>
            <w:tcW w:w="4202" w:type="dxa"/>
          </w:tcPr>
          <w:p w14:paraId="34CAD1C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испытания закончены кроме фигурных полетов</w:t>
            </w:r>
          </w:p>
        </w:tc>
      </w:tr>
      <w:tr w:rsidR="00BD609C" w:rsidRPr="00C2525C" w14:paraId="5290B61C" w14:textId="77777777">
        <w:tc>
          <w:tcPr>
            <w:tcW w:w="3936" w:type="dxa"/>
          </w:tcPr>
          <w:p w14:paraId="4FCFF6A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Испытание самолета П1 (2УБ3)</w:t>
            </w:r>
          </w:p>
        </w:tc>
        <w:tc>
          <w:tcPr>
            <w:tcW w:w="2460" w:type="dxa"/>
          </w:tcPr>
          <w:p w14:paraId="7835DB13"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tc>
        <w:tc>
          <w:tcPr>
            <w:tcW w:w="4202" w:type="dxa"/>
          </w:tcPr>
          <w:p w14:paraId="45225E8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Получены предварительные материалы</w:t>
            </w:r>
          </w:p>
        </w:tc>
      </w:tr>
    </w:tbl>
    <w:p w14:paraId="14A726F1"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(6901, 19).</w:t>
      </w:r>
    </w:p>
    <w:p w14:paraId="6B8DAC1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50ECA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7 декабря 1926 И.о. Нач. Главэлектропрома Протопопов подготовис Справку № 2750 </w:t>
      </w:r>
    </w:p>
    <w:p w14:paraId="13838D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ходе выполнения приказа № 172сс от 2/УП с/г</w:t>
      </w:r>
    </w:p>
    <w:p w14:paraId="38D252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I. По заводу им. Лепсе.</w:t>
      </w:r>
    </w:p>
    <w:p w14:paraId="77A1569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По РУК-300 3 образца сданы 4/XI на госиспытание в НИИ ВВС.</w:t>
      </w:r>
    </w:p>
    <w:p w14:paraId="0384CC3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Образцы РУ-129 заказчиком заменены на образцы типа РУК- 120 (трех коллекторная машина).</w:t>
      </w:r>
    </w:p>
    <w:p w14:paraId="189ADAC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Договор на опытные образцы РУК- 120 заводом подписан и находится в настоящее воемя в -УВВС. Образцы в кол. 5 шт. выпущены опытным цехом в ноябре м-це и находятся на заводских испытаниях.</w:t>
      </w:r>
    </w:p>
    <w:p w14:paraId="07C8EA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Срок по изготовлению машин РУК-300 заводом им. Лепсе не выдержан ввиду загрузки опытного цеха изготсвлением машин по спе</w:t>
      </w:r>
      <w:r w:rsidRPr="00C2525C">
        <w:rPr>
          <w:rFonts w:ascii="Times New Roman" w:hAnsi="Times New Roman" w:cs="Times New Roman"/>
          <w:color w:val="002060"/>
          <w:sz w:val="16"/>
          <w:szCs w:val="16"/>
        </w:rPr>
        <w:softHyphen/>
        <w:t>циальному заданию 2-го специального отдела НКВД.</w:t>
      </w:r>
    </w:p>
    <w:p w14:paraId="41DCE0A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Предусмотренные работы по облегченным образцам умформеров РУ-10 и РУ-75 заводом выполнен полностью, по заданию 2-го Специально-отдела НКВД, поэтому УВВС, своим письмом от 13 сентября 1938 г. № 175983с сообщало, что надобность в этой работе отпала.</w:t>
      </w:r>
    </w:p>
    <w:p w14:paraId="51A31DD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Генератор ГС-650 с РРК прошел госиспытание. Регуляторные коробки с одноступенчатыми регуляторами типа РК-12-350 сданы на госиспытание 3.11; РК-22-650 сданы 21.11-38 г. РК-32-100 сданы 3.12.с.г., а РК-11 заменены РК-12.</w:t>
      </w:r>
    </w:p>
    <w:p w14:paraId="79BBA8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Генератор типа ГС-1500 изготовленкем был задержан, из за отсутствия ответа от НИИ ВВС, работы по доводке генератора ГС-1500 будут закончены в декабое м-це. Генератор ГС 350 находитсл на испытании в НИИ ВВС.</w:t>
      </w:r>
    </w:p>
    <w:p w14:paraId="2F46A99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Завод переконструировал моторы: рабочие чертежи выпущены, модели изготовлены и в декабре м-це будут сданы все моторы.</w:t>
      </w:r>
    </w:p>
    <w:p w14:paraId="44E4006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Технические условия получены со значительным опозданием, конструкторская работа заканчивается. Окопчание кснструирования машины тормозится НИИ ВВС из за отсутствия четкого ответа заводу по вопросу о выводах у машины.</w:t>
      </w:r>
    </w:p>
    <w:p w14:paraId="79F082B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Приступлено к изготовлению запасных частей. Номенклатура запчастей была уточнена с опозданием.</w:t>
      </w:r>
    </w:p>
    <w:p w14:paraId="1AD3F7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Выполняется.</w:t>
      </w:r>
    </w:p>
    <w:p w14:paraId="50C90D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Объем капвложений, выделенных Наркоммашем Главэлектропрому на 1929 г. не обеспечивает возможности строительства в 1939 г. корпуса текстильных моторов на ЯЭМЗе и поэтому Постановление КО за № 152сс выполнено в указанные сроки не будет.</w:t>
      </w:r>
    </w:p>
    <w:p w14:paraId="4C2765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Приказом от 23/Х1 с/г по НКМ Зам. Наркома т. ПАРШИН обязал ГУКС построить 13 стандартных домов для завода им. Лепсе в I и П кв. и Начальника Управления Снабжения выделить целевые фонды на лес.</w:t>
      </w:r>
    </w:p>
    <w:p w14:paraId="1E6559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Выделенные Главзлектропрому фонды на лес переданы з-ду им. Лепса и обеспечивают неполных 3 дома.</w:t>
      </w:r>
    </w:p>
    <w:p w14:paraId="312704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силу недостаточности выделенных Наркоммашем Главэлектропрому капвложений на 1939 г. мы вынуждены часть работ перенести на 1940 г.</w:t>
      </w:r>
    </w:p>
    <w:p w14:paraId="40E65D8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2. По заводу “Электросвет”.</w:t>
      </w:r>
    </w:p>
    <w:p w14:paraId="609EE8B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Фара 155 мм с лампой на 300 вт сдана на госиспытание 15ю18, проведено госиспытание, утверждена 13.09 с/г. Завод Электросвет получил утверждение 26.09. Подготовка производства фар на 155 мм закончена. В ноябре завод сдал ПГУ НКОП 61 фару вместо заказа 40 шт. В декабре намечено выпустить и сдать ПГУ 39 фар. Также проведено испытание фары в 240 мм с лампами 500 вт, изготовлены рабочие чертежи и в настоящее время производится подготовка к производству фар. Фара с механизмом выдвимжения на 500 вт сдана на госипытания 15/09 с/г и находится в НИИ ВВС.</w:t>
      </w:r>
    </w:p>
    <w:p w14:paraId="4B53C6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Еще не намечен объект, куда вывести гражданскую продукцию...</w:t>
      </w:r>
    </w:p>
    <w:p w14:paraId="67E0977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3. По Прожекторному заводу им. Л.М.Кагановича.</w:t>
      </w:r>
    </w:p>
    <w:p w14:paraId="2E1F8E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В заготовительных цехах производится изготовление деталей на 20 станций ПС-6. Литьем заказы полностью обеспечены. К сборке первых станций приступлено.</w:t>
      </w:r>
    </w:p>
    <w:p w14:paraId="0BA75E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Данные станции не обеспечены лампами мощностью 10 квт, ибо Ламповый завод не может полностью обеспечить изготовлением ламп из-за отсутствия тугоплавкого стекла и мощности лаборатории.</w:t>
      </w:r>
    </w:p>
    <w:p w14:paraId="2EE93C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Ставится вопрос об импорте недостающих 10 квт ламп....</w:t>
      </w:r>
    </w:p>
    <w:p w14:paraId="44C929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...Станции ПС-6 будут обеспечены отражателями за счет морских прожектооов.</w:t>
      </w:r>
    </w:p>
    <w:p w14:paraId="745210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станциям АП-4 два заказа по 31 шт., находятся в работе. На заводе сейчас имеется только 30 машин ГАЗ-ААА для АП-4 вместо 80.</w:t>
      </w:r>
    </w:p>
    <w:p w14:paraId="0B5B283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Автостекло № 25 недопоставляет стеклянных отражателей диаметром 60 см (прожектроный завод по договору на1938 должен получать для всей программы 1356 шт. отражателей 60 см - см., получено на 1/ХП - 692 шт.).</w:t>
      </w:r>
    </w:p>
    <w:p w14:paraId="4323ACF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Заказ будет обеспечен отраиателями за счет остальной продукции. Станции АП-4 и ПС-6 брезентом не обеспечены...</w:t>
      </w:r>
    </w:p>
    <w:p w14:paraId="4AAF3C6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4. По заводу "АТЭ-1"</w:t>
      </w:r>
    </w:p>
    <w:p w14:paraId="3FADDA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По комплекту "СБ" имеется основной договор количестве свер ррсго заказчиком не увеличено.</w:t>
      </w:r>
    </w:p>
    <w:p w14:paraId="0B91C30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Комплект "СБ"-38" запущен в производство головной партией в сентябпе м-це с/г количеством 150 комплектов. Всего выпущено по 1/ХП с/г 315 комплектов по договору на год 600 комп.</w:t>
      </w:r>
    </w:p>
    <w:p w14:paraId="71F42C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Комплект "Вулкан" уменьшен с 400 комплектов до 50 компл.. На 1/12 с/г изготовлено и стгружено 38 комплектов, а по отдельным изделиям из комплекта было отгружено больше.</w:t>
      </w:r>
    </w:p>
    <w:p w14:paraId="3F5EEA5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РИ-24 начат выпуск и с июля м-ца по 1/ХП выпущено 1344 комплекта по договору на год 955 комп.</w:t>
      </w:r>
    </w:p>
    <w:p w14:paraId="37516EB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Реконструкция ведется.</w:t>
      </w:r>
    </w:p>
    <w:p w14:paraId="4A112B2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5 По Электроламповому заводу.</w:t>
      </w:r>
    </w:p>
    <w:p w14:paraId="0FB1A51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Завод принял дополнительную заявку на самолетные лампы на 1928 г. согласно требований ВВС и ПГУ. По дополнительному соглашению Ламповый завод должен поставить в текущем году УВВС самолетнных ламп - 20000 шт., плафонных ламп - 80000 шт., ПГУ НКОП самолет. ламп - 26000 шт.</w:t>
      </w:r>
    </w:p>
    <w:p w14:paraId="2D16BA4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1/ХП сдано ПГУ самолетных ламп 13800 шт. и предъявлено 11000 ламп.</w:t>
      </w:r>
    </w:p>
    <w:p w14:paraId="5BF5BA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Все самолетные лампы пересчитаны согласно требования УВВС на напряжения 12 и 26 вольт. Произведена подготовка производства ламп и с декабря 1938 г. завод может полностью пперейти на выпуск этих ламп.</w:t>
      </w:r>
    </w:p>
    <w:p w14:paraId="7D0AE42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Ведется подготовительная работа по переводу на повышенные техн. требования самолетных ламп (испытание на механическую прочность ламп, увеличение срока службы и уменьшения габаритов ламп) с началом выпуска в начале 1939 г.</w:t>
      </w:r>
    </w:p>
    <w:p w14:paraId="25DF2B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6. По заводу "Электроугли № I"</w:t>
      </w:r>
    </w:p>
    <w:p w14:paraId="7D8EA8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Ранее разработанные и изготовленные образцы щеток забракованы. Изготовлены заводом Электроугли другие щетки в количестве 40 шт. 9/Х1 пересланы заводу им. Лепсе для испытания. Результатов испытаний еще нет.</w:t>
      </w:r>
    </w:p>
    <w:p w14:paraId="64F49E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7. По заводу ЯЭМЗ</w:t>
      </w:r>
    </w:p>
    <w:p w14:paraId="1775BE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См. § 1. п. 3</w:t>
      </w:r>
    </w:p>
    <w:p w14:paraId="1B0DE00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8. Специализация заводов будет выполнена. Срок выполнения зависит от об"ема капитальных вложений, которые выделит Наркоммаш для обеспечения реконструкции заводов в установленные Правительством сроки.</w:t>
      </w:r>
    </w:p>
    <w:p w14:paraId="7E5917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9. Материал готов, предъявлен в НКМ и будет доложен Зам. Наркома т. ПАРШИНУ.</w:t>
      </w:r>
    </w:p>
    <w:p w14:paraId="3AE4C67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10. Материалы согласованы с ГУКСом и доложены т. СУКОВУ. Т. СУКОВ передал на заключение Н-ку ОКСа НКМ т. ЛИВШИЦУ, который устанопсвил, что решение по п. 10 по окончанию проектирования должен будет разрешен СНК.</w:t>
      </w:r>
    </w:p>
    <w:p w14:paraId="759E34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11. А) Управление Снабжения НКМ целевых фон</w:t>
      </w:r>
      <w:r w:rsidRPr="00C2525C">
        <w:rPr>
          <w:rFonts w:ascii="Times New Roman" w:hAnsi="Times New Roman" w:cs="Times New Roman"/>
          <w:color w:val="002060"/>
          <w:sz w:val="16"/>
          <w:szCs w:val="16"/>
        </w:rPr>
        <w:softHyphen/>
        <w:t>дов не выделяет.</w:t>
      </w:r>
    </w:p>
    <w:p w14:paraId="515B413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12. Выполнен</w:t>
      </w:r>
    </w:p>
    <w:p w14:paraId="34E2625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Отделом Кадров Наркоммаша приказ не выполняется.</w:t>
      </w:r>
    </w:p>
    <w:p w14:paraId="6BE4027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15а) Пробные образцы проводов сданы з-ду им. Лепсе и сейчас проходят испытания.</w:t>
      </w:r>
    </w:p>
    <w:p w14:paraId="253E8A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Поставка выполняется с большими перебоям: в особенности по Прожекторному заводу а АТЭ-1</w:t>
      </w:r>
    </w:p>
    <w:p w14:paraId="6B5569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Фонды выделены но сдача кабеля задерживается Москабелем.</w:t>
      </w:r>
    </w:p>
    <w:p w14:paraId="46B8B69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16. Опытной партии шарикоподшипников на 10-12 тыс. оборотов з-д им. Лепсе не получил.</w:t>
      </w:r>
    </w:p>
    <w:p w14:paraId="374248A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21 а) По заводу им. Лепсе - техн. условия на серийную продукцию 1939 г. представлены в Управления НКО /УНС РККА, УВВС РККА и АБТУ)...</w:t>
      </w:r>
    </w:p>
    <w:p w14:paraId="04E906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22. Заявки были представлены полностью, но удовлет</w:t>
      </w:r>
      <w:r w:rsidRPr="00C2525C">
        <w:rPr>
          <w:rFonts w:ascii="Times New Roman" w:hAnsi="Times New Roman" w:cs="Times New Roman"/>
          <w:color w:val="002060"/>
          <w:sz w:val="16"/>
          <w:szCs w:val="16"/>
        </w:rPr>
        <w:softHyphen/>
        <w:t>ворены НКМ на незначительный процент.</w:t>
      </w:r>
    </w:p>
    <w:p w14:paraId="7AB211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Вьделенные фонды на лесные материалы, не обеспечены (10154).</w:t>
      </w:r>
    </w:p>
    <w:p w14:paraId="1C65E3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BC8EC6C" w14:textId="77777777" w:rsidR="00456C18"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3622B21E" w14:textId="77777777" w:rsidR="00456C18" w:rsidRPr="00C2525C" w:rsidRDefault="00456C1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C17FC4B"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7 декабря 1926 г. Протокол РВС №6</w:t>
      </w:r>
    </w:p>
    <w:p w14:paraId="6F36A974"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О военных издательствах. </w:t>
      </w:r>
      <w:r w:rsidRPr="00C2525C">
        <w:rPr>
          <w:rFonts w:ascii="Times New Roman" w:hAnsi="Times New Roman" w:cs="Times New Roman"/>
          <w:bCs/>
          <w:iCs/>
          <w:color w:val="002060"/>
          <w:sz w:val="16"/>
          <w:szCs w:val="16"/>
        </w:rPr>
        <w:t>(Шифрес, прения —Дыбенко, Левичев, Каменев, Бубнов, Уншлихт, Егоров, Ворошилов)</w:t>
      </w:r>
      <w:r w:rsidRPr="00C2525C">
        <w:rPr>
          <w:rFonts w:ascii="Times New Roman" w:hAnsi="Times New Roman" w:cs="Times New Roman"/>
          <w:bCs/>
          <w:color w:val="002060"/>
          <w:sz w:val="16"/>
          <w:szCs w:val="16"/>
        </w:rPr>
        <w:t>.</w:t>
      </w:r>
    </w:p>
    <w:p w14:paraId="1F0FA9AC"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План строительных работ на 1926-27 г. </w:t>
      </w:r>
      <w:r w:rsidRPr="00C2525C">
        <w:rPr>
          <w:rFonts w:ascii="Times New Roman" w:hAnsi="Times New Roman" w:cs="Times New Roman"/>
          <w:bCs/>
          <w:iCs/>
          <w:color w:val="002060"/>
          <w:sz w:val="16"/>
          <w:szCs w:val="16"/>
        </w:rPr>
        <w:t>(Дыбенко, прения — Замятин, Муралов, Пугачев, Баранов, Базилевич, Муклевич, Левичев, Крутов, Эйдеман, Алкснис, Ворошилов)</w:t>
      </w:r>
      <w:r w:rsidRPr="00C2525C">
        <w:rPr>
          <w:rFonts w:ascii="Times New Roman" w:hAnsi="Times New Roman" w:cs="Times New Roman"/>
          <w:bCs/>
          <w:color w:val="002060"/>
          <w:sz w:val="16"/>
          <w:szCs w:val="16"/>
        </w:rPr>
        <w:t>.</w:t>
      </w:r>
    </w:p>
    <w:p w14:paraId="36ECFFEE"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3. Результаты опытных и поверочных мобилизаций, проведенных в 1926 г.</w:t>
      </w:r>
      <w:r w:rsidRPr="00C2525C">
        <w:rPr>
          <w:rFonts w:ascii="Times New Roman" w:hAnsi="Times New Roman" w:cs="Times New Roman"/>
          <w:bCs/>
          <w:iCs/>
          <w:color w:val="002060"/>
          <w:sz w:val="16"/>
          <w:szCs w:val="16"/>
        </w:rPr>
        <w:t xml:space="preserve"> (Алкснис)</w:t>
      </w:r>
      <w:r w:rsidRPr="00C2525C">
        <w:rPr>
          <w:rFonts w:ascii="Times New Roman" w:hAnsi="Times New Roman" w:cs="Times New Roman"/>
          <w:bCs/>
          <w:color w:val="002060"/>
          <w:sz w:val="16"/>
          <w:szCs w:val="16"/>
        </w:rPr>
        <w:t>.</w:t>
      </w:r>
    </w:p>
    <w:p w14:paraId="3D231C23"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4. Об улучшении материального положения личного состава РККА. </w:t>
      </w:r>
      <w:r w:rsidRPr="00C2525C">
        <w:rPr>
          <w:rFonts w:ascii="Times New Roman" w:hAnsi="Times New Roman" w:cs="Times New Roman"/>
          <w:bCs/>
          <w:iCs/>
          <w:color w:val="002060"/>
          <w:sz w:val="16"/>
          <w:szCs w:val="16"/>
        </w:rPr>
        <w:t>(Дыбенко, прения — Каменев, Левичев, Егоров, Уншлихт, Власов, Замятин, Ворошилов)</w:t>
      </w:r>
      <w:r w:rsidRPr="00C2525C">
        <w:rPr>
          <w:rFonts w:ascii="Times New Roman" w:hAnsi="Times New Roman" w:cs="Times New Roman"/>
          <w:bCs/>
          <w:color w:val="002060"/>
          <w:sz w:val="16"/>
          <w:szCs w:val="16"/>
        </w:rPr>
        <w:t>.</w:t>
      </w:r>
    </w:p>
    <w:p w14:paraId="06FB39EB"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5. Текущие дела.</w:t>
      </w:r>
    </w:p>
    <w:p w14:paraId="6EE99F9F"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а) О 1-м доме РВС СССР. </w:t>
      </w:r>
      <w:r w:rsidRPr="00C2525C">
        <w:rPr>
          <w:rFonts w:ascii="Times New Roman" w:hAnsi="Times New Roman" w:cs="Times New Roman"/>
          <w:bCs/>
          <w:iCs/>
          <w:color w:val="002060"/>
          <w:sz w:val="16"/>
          <w:szCs w:val="16"/>
        </w:rPr>
        <w:t>(Бубнов, прения — Каменев, Левичев, Ошлей, Ворошилов)</w:t>
      </w:r>
      <w:r w:rsidRPr="00C2525C">
        <w:rPr>
          <w:rFonts w:ascii="Times New Roman" w:hAnsi="Times New Roman" w:cs="Times New Roman"/>
          <w:bCs/>
          <w:color w:val="002060"/>
          <w:sz w:val="16"/>
          <w:szCs w:val="16"/>
        </w:rPr>
        <w:t xml:space="preserve"> (17150).</w:t>
      </w:r>
    </w:p>
    <w:p w14:paraId="139D79E5"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p>
    <w:p w14:paraId="1B5A05A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6797D2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66401A4" w14:textId="77777777" w:rsidR="002C5C3C" w:rsidRPr="00C2525C" w:rsidRDefault="002C5C3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7 декабря 1926 статью про «русские гранаты» напечатали уже все немецкие газеты, включая нацистскую «Фелькишер беобахтер». Находившийся в тот момент в Германии Чичерин охарактеризовал всю эту истерию кратко и емко: «made in England».</w:t>
      </w:r>
    </w:p>
    <w:p w14:paraId="059FD463" w14:textId="77777777" w:rsidR="002C5C3C" w:rsidRPr="00C2525C" w:rsidRDefault="002C5C3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«Вогру» при посредничестве «Метахима» занималась в том числе и размещением немецких заказов на советских оборонных предприятиях. Из всех подрядов было выполнено только два — на изготовление 400 000 76-мм снарядов и на 300 000 ручных гранат. Снаряды предназначались для трофейных русских трехдюймовых пушек, некоторое количество которых немцам удалось спрятать от Контрольной комиссии. В 1926 году у берегов Финляндии затонула яхта «Анна», в трюмах которой находилось 50 тонн изготовленных на советских заводах боеприпасов, следовавших в порт Штетин. Английская газета «Манчестер гардиан», а следом за ней и германская «Форвертс» ухватились за этот компромат и выступили с разоблачительными статьями, присовокупив заодно некоторые подробности о «деле Юнкерса» и информацию о визитах представителей командования рейхсвера в СССР под псевдонимами и с чужими документами. «Форвертс» была печатным органом СДПГ, и лидер социал-демократов Густав Штреземан намеревался в полной мере воспользоваться «гранатным скандалом» для того, чтобы свалить правительство Х.Маркса и вдоволь поиздеваться над немецкими коммунистами: «Москва поставляет оружие рейхсверу, чтобы подавлять в Германии революционное движение, и она же подстрекает немецких рабочих на выступления против пулеметов, начиненных русскими боеприпасами! Братский привет из Москвы!» Незадолго до этого фон Сект оставил пост командующего рейхсвером, в результате чего влияние «русского лобби» офицерского корпуса на германскую политику ослабло и одернуть Штреземана было некому.</w:t>
      </w:r>
    </w:p>
    <w:p w14:paraId="5FA38B57" w14:textId="77777777" w:rsidR="002C5C3C" w:rsidRPr="00C2525C" w:rsidRDefault="002C5C3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Штреземан, используя «гранатную аферу», не только добился смещения правительства Маркса, но и позиционировал себя как международного политического деятеля, получив Нобелевскую премию мира. Был нанесен весьма сильный удар по «восточной ориентации» германской внешней политики, а факты военного сотрудничества с Советским Союзом были использованы прозападно ориентированными социал-демократами для давления на страны Антанты. С одной стороны, демонстрировались лояльность Германии по отношению к союзникам и ее стремление соблюдать международное право, с другой — «гранатная афера» стала серьезным предостережением о необходимости ослабить «путы Версаля» для разрыва связки «Берлин-Москва», которой Запад весьма опасался.</w:t>
      </w:r>
    </w:p>
    <w:p w14:paraId="20257D59" w14:textId="77777777" w:rsidR="002C5C3C" w:rsidRPr="00C2525C" w:rsidRDefault="002C5C3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Для СССР и Германии «гранатный скандал» стал поводом к пересмотру всей концепции военного сотрудничества. Идея «восточного арсенала» во многом исходила из возможности войны СССР или Германии против военного блока «Франция-Польша». Однако к 1926 году такой вариант развития событий казался наименее вероятным. В августе 1925 года Франция завершила процесс вывода войск из Рурской области, и всем было очевидно, что новых попыток территориального передела в Европе не будет — по крайней мере до новой мировой войны. Опасения Германии за собственную безопасность несколько поутихли, и необходимость создания тайной базы для перевооружения рейхсвера стала казаться не столь насущной, как это было в 1921 году. Внешняя политика Германии постепенно переориентировалась на Запад, расчет был сделан на ревизию Версальского договора дипломатическими методами через вхождение в Лигу Наций и другие </w:t>
      </w:r>
      <w:r w:rsidRPr="00C2525C">
        <w:rPr>
          <w:rFonts w:ascii="Times New Roman" w:hAnsi="Times New Roman" w:cs="Times New Roman"/>
          <w:color w:val="002060"/>
          <w:sz w:val="16"/>
          <w:szCs w:val="16"/>
        </w:rPr>
        <w:lastRenderedPageBreak/>
        <w:t>международные организации. Рапалльский договор давал немцам в руки инструмент для «мягкого шантажа» союзников перспективами очередного сближения Берлина с Москвой (18263).</w:t>
      </w:r>
    </w:p>
    <w:p w14:paraId="594672A8" w14:textId="77777777" w:rsidR="002C5C3C" w:rsidRPr="00C2525C" w:rsidRDefault="002C5C3C" w:rsidP="00C2525C">
      <w:pPr>
        <w:spacing w:after="0" w:line="240" w:lineRule="auto"/>
        <w:jc w:val="both"/>
        <w:rPr>
          <w:rFonts w:ascii="Times New Roman" w:hAnsi="Times New Roman" w:cs="Times New Roman"/>
          <w:color w:val="002060"/>
          <w:sz w:val="16"/>
          <w:szCs w:val="16"/>
        </w:rPr>
      </w:pPr>
    </w:p>
    <w:p w14:paraId="7EA98120"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декабря 1926 запатентован газовый рефрижератор (4962).</w:t>
      </w:r>
    </w:p>
    <w:p w14:paraId="47CBB09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C43914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72A83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51026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декабря 1926 состоялось заседание Техсовета Авиатреста (Протокол 10) и рассмотрели вопросы: 1. О смете по опытному строительству на 1926/27 - решили из-за недостаточности снять КИ1-М5, Л2-2М5 и Б1-2М5 и мотор М-16; 2. О заданиях по отделам и Бюро ЦКБ на текущий опергод:</w:t>
      </w:r>
    </w:p>
    <w:p w14:paraId="47AFFE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 проектированию и постройке</w:t>
      </w:r>
    </w:p>
    <w:p w14:paraId="45B6AA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По ОСС</w:t>
      </w:r>
    </w:p>
    <w:p w14:paraId="0BBA22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Дать в текущем году законченные И3 РТЗ, У2-М11 и произвести работы по проектированию Р5-М13</w:t>
      </w:r>
    </w:p>
    <w:p w14:paraId="7EBF71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По ОМС</w:t>
      </w:r>
    </w:p>
    <w:p w14:paraId="118136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Дать в текущем году законченные МУ2-М11, продолжать работы по МР3 и МТ1. К пересмотру программы опытного строительства поручить ОМС замену МР3 и МТ1 одним самолетом среднего между ними типа</w:t>
      </w:r>
    </w:p>
    <w:p w14:paraId="25215E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По КБМ</w:t>
      </w:r>
    </w:p>
    <w:p w14:paraId="0C3BB4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Снять М-16, в текущем году провести работы по постройке М13 и М14 и до 40% работ по М15</w:t>
      </w:r>
    </w:p>
    <w:p w14:paraId="6992FA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Окончательное обсуждение планировки и окончательной сметы на работы Отделов и Бюро ЦКБ по плану 1926/27 опергода поставить на заседание Техсовета 29 декабря;</w:t>
      </w:r>
    </w:p>
    <w:p w14:paraId="469D1F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вопросу о планировке КБМ (2279).</w:t>
      </w:r>
    </w:p>
    <w:p w14:paraId="14CF5D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 № 10</w:t>
      </w:r>
    </w:p>
    <w:p w14:paraId="723A417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ЗАСЕДАНИЯ ТЕХНИЧЕСКОГО СОВЕТА от 8 декабря 1926 г.</w:t>
      </w:r>
    </w:p>
    <w:p w14:paraId="3FEE2F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w:t>
      </w:r>
      <w:r w:rsidRPr="00C2525C">
        <w:rPr>
          <w:rFonts w:ascii="Times New Roman" w:hAnsi="Times New Roman" w:cs="Times New Roman"/>
          <w:color w:val="002060"/>
          <w:sz w:val="16"/>
          <w:szCs w:val="16"/>
        </w:rPr>
        <w:tab/>
        <w:t>МАКАРОВСКИЙ</w:t>
      </w:r>
    </w:p>
    <w:p w14:paraId="2F9F11B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Члены:</w:t>
      </w:r>
      <w:r w:rsidRPr="00C2525C">
        <w:rPr>
          <w:rFonts w:ascii="Times New Roman" w:hAnsi="Times New Roman" w:cs="Times New Roman"/>
          <w:color w:val="002060"/>
          <w:sz w:val="16"/>
          <w:szCs w:val="16"/>
        </w:rPr>
        <w:tab/>
        <w:t>ТУПОЛЕВ, ХАРЛАМОВ</w:t>
      </w:r>
    </w:p>
    <w:p w14:paraId="04766EA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Присутствуют:</w:t>
      </w:r>
    </w:p>
    <w:p w14:paraId="4E7F846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ЦАГИ - ПОГОССКИЙ</w:t>
      </w:r>
    </w:p>
    <w:p w14:paraId="0D0698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НК - ИЛЬЮШИН</w:t>
      </w:r>
    </w:p>
    <w:p w14:paraId="511A9AC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Авиатреста - РУБЕНЧИК, ШИШМАРЕВ</w:t>
      </w:r>
    </w:p>
    <w:p w14:paraId="04B09DE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ЦКБ - ПОЛИКАРПОВ</w:t>
      </w:r>
    </w:p>
    <w:p w14:paraId="06A6B06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Ученый Секретарь</w:t>
      </w:r>
      <w:r w:rsidRPr="00C2525C">
        <w:rPr>
          <w:rFonts w:ascii="Times New Roman" w:hAnsi="Times New Roman" w:cs="Times New Roman"/>
          <w:color w:val="002060"/>
          <w:sz w:val="16"/>
          <w:szCs w:val="16"/>
        </w:rPr>
        <w:tab/>
        <w:t>КАЛИНИН</w:t>
      </w:r>
    </w:p>
    <w:p w14:paraId="43CA91E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Заседание открыто в 18:50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BD609C" w:rsidRPr="00C2525C" w14:paraId="2CE889C3" w14:textId="77777777">
        <w:tc>
          <w:tcPr>
            <w:tcW w:w="5353" w:type="dxa"/>
            <w:tcBorders>
              <w:top w:val="single" w:sz="12" w:space="0" w:color="auto"/>
            </w:tcBorders>
          </w:tcPr>
          <w:p w14:paraId="4D4BF1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5857" w:type="dxa"/>
            <w:tcBorders>
              <w:top w:val="single" w:sz="12" w:space="0" w:color="auto"/>
            </w:tcBorders>
          </w:tcPr>
          <w:p w14:paraId="758290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379BCF9F" w14:textId="77777777">
        <w:tc>
          <w:tcPr>
            <w:tcW w:w="5353" w:type="dxa"/>
            <w:tcBorders>
              <w:bottom w:val="single" w:sz="12" w:space="0" w:color="auto"/>
            </w:tcBorders>
          </w:tcPr>
          <w:p w14:paraId="6FF9D9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857" w:type="dxa"/>
            <w:tcBorders>
              <w:bottom w:val="single" w:sz="12" w:space="0" w:color="auto"/>
            </w:tcBorders>
          </w:tcPr>
          <w:p w14:paraId="5F0D7D4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 вопросу л смете по опытному с троителъству на 1926-27 операционный год.</w:t>
            </w:r>
          </w:p>
          <w:p w14:paraId="238CA0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Исходя из суммы, ассигнованной по дотации на текущий год в размере 1500000 руб., включая и расходы по постановке новых производств, твердо установись нижеследующие кредиты и их разверстку по Отделам ЦКБ и Техническому Совету:</w:t>
            </w:r>
          </w:p>
          <w:p w14:paraId="64F465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сухопутному Отделу - 360000 руб.</w:t>
            </w:r>
          </w:p>
          <w:p w14:paraId="0EF20CE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Морскому. - 400.000</w:t>
            </w:r>
          </w:p>
          <w:p w14:paraId="76E643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Констр. Бюро по Опытн. Моторостр. - 240.000</w:t>
            </w:r>
          </w:p>
          <w:p w14:paraId="7ABD2A1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Техническому Совету - 100.300</w:t>
            </w:r>
          </w:p>
          <w:p w14:paraId="4603990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Итого: - 1.100300 руб.</w:t>
            </w:r>
          </w:p>
          <w:p w14:paraId="13128D1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Ввиду жесткости отпущенных кредитов и стремления дать в текущем в году законченные зкавмпляры опытных коне трущий, снять с программы опытного строительства Авиатреста текущего года следующие самолеты:</w:t>
            </w:r>
          </w:p>
          <w:p w14:paraId="49BA91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КИ1 - М5, И2-2М5 и Б1-2М5 и</w:t>
            </w:r>
          </w:p>
          <w:p w14:paraId="1576650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 М- 16.</w:t>
            </w:r>
          </w:p>
          <w:p w14:paraId="7A0E245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 согласии с пн. 2-м Постановления, установить по Отделам и бюро ЦКБ .следующие задания на текущий операционный год:</w:t>
            </w:r>
          </w:p>
          <w:p w14:paraId="0B9602C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 проектированию и постройке новых опытных конструкций.</w:t>
            </w:r>
          </w:p>
          <w:p w14:paraId="14F5D4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По Сухопутному Отделу:</w:t>
            </w:r>
          </w:p>
          <w:p w14:paraId="35EEB92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Дать в текущем году законченные самолеты типов И3РТЗ и  У2-М11 и произвести часть работ по проектированию самолета Р5-М13</w:t>
            </w:r>
          </w:p>
          <w:p w14:paraId="22415E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По Морскому Отделу:</w:t>
            </w:r>
          </w:p>
          <w:p w14:paraId="40C735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Дать в текущем году законченный самолет типа МУ2-М11. Продолжать ведущиеся работы по самолетам МРЗ и МТ1. К пересмотру программы опытного строительства поручить ОМС...</w:t>
            </w:r>
          </w:p>
          <w:p w14:paraId="355E1B1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...мены типов МР3 и МТ1 одним самолетом среднего между ними типа.</w:t>
            </w:r>
          </w:p>
          <w:p w14:paraId="76423C6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Конструкторскому Бюро по Моторостроению.</w:t>
            </w:r>
          </w:p>
          <w:p w14:paraId="6613858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Считать необходимым опытный- мотор М-16 снять с програмы, имея в ввиду, что на производстве и снабжении имеется мотор М6, который при-уменьшенном числе оборотов удовлетворяет Техническим Требованиям, пред"являемым к переходному мотору.</w:t>
            </w:r>
          </w:p>
          <w:p w14:paraId="15F70EC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текущем операционном году произвести полностью по постройке по моторам М1З и М14 и до 40% работ по постройке мотора М15</w:t>
            </w:r>
          </w:p>
          <w:p w14:paraId="41FE7D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Просить Авиатрест к пересмотру плана опытного строительства дать соображенния о порядке и плане развития серийного производства моторов как с точки зрения проведенил в пследнее моторов большей мощности, так и новых принципов конструкции.</w:t>
            </w:r>
          </w:p>
          <w:p w14:paraId="5B18BA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Окончательное обсуждение планировки и окончательной сметы на работы Отделов и Бюро ЦКБ по плану 26-27 операционного года поставить на заседании Техсовета 29/ХП с.г. Заведующим Отделамй</w:t>
            </w:r>
            <w:r w:rsidRPr="00C2525C">
              <w:rPr>
                <w:rFonts w:ascii="Times New Roman" w:hAnsi="Times New Roman" w:cs="Times New Roman"/>
                <w:color w:val="002060"/>
                <w:sz w:val="16"/>
                <w:szCs w:val="16"/>
                <w:vertAlign w:val="superscript"/>
              </w:rPr>
              <w:t>:</w:t>
            </w:r>
            <w:r w:rsidRPr="00C2525C">
              <w:rPr>
                <w:rFonts w:ascii="Times New Roman" w:hAnsi="Times New Roman" w:cs="Times New Roman"/>
                <w:color w:val="002060"/>
                <w:sz w:val="16"/>
                <w:szCs w:val="16"/>
              </w:rPr>
              <w:t>й Бюро ЦКБ представить исчерпывающие материалы по указанному вопросу не позже 22/ХП.</w:t>
            </w:r>
          </w:p>
          <w:p w14:paraId="5EC5F20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 По вопросу о планировке работ Конструкторского Бюро по мотростроению</w:t>
            </w:r>
          </w:p>
          <w:p w14:paraId="6AE3ABE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Работы по постройке мотора М-13 планировать таким образом, чтобы к 1/Х-27 г. мотор мог бытъ поставлен на станок.</w:t>
            </w:r>
          </w:p>
          <w:p w14:paraId="3B4756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 мотору М-14 срок представления компановки назначить 1/1-27 г. При компановке ограничиться потребным для удовлетворения технических требований и необходимого поднятия мощности минимальным количеством изменений существующего мотора М5.</w:t>
            </w:r>
          </w:p>
          <w:p w14:paraId="3AC877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w:t>
            </w:r>
          </w:p>
        </w:tc>
      </w:tr>
    </w:tbl>
    <w:p w14:paraId="6F78D3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(2279)</w:t>
      </w:r>
    </w:p>
    <w:p w14:paraId="09649B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3B246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декабря 1926 г. бомбовоз Л2-2ЛД450 сняли с программы опыт</w:t>
      </w:r>
      <w:r w:rsidRPr="00C2525C">
        <w:rPr>
          <w:rFonts w:ascii="Times New Roman" w:hAnsi="Times New Roman" w:cs="Times New Roman"/>
          <w:color w:val="002060"/>
          <w:sz w:val="16"/>
          <w:szCs w:val="16"/>
        </w:rPr>
        <w:softHyphen/>
        <w:t>ного строительства как дублирующий ТБ-1 (10667).</w:t>
      </w:r>
    </w:p>
    <w:p w14:paraId="1942AC24" w14:textId="4E0EFABC"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FB5DA3C" w14:textId="317F9FAF" w:rsidR="00DD6CC2" w:rsidRPr="00C2525C" w:rsidRDefault="00DD6CC2" w:rsidP="00C2525C">
      <w:pPr>
        <w:autoSpaceDE w:val="0"/>
        <w:autoSpaceDN w:val="0"/>
        <w:adjustRightInd w:val="0"/>
        <w:spacing w:after="0" w:line="240" w:lineRule="auto"/>
        <w:jc w:val="both"/>
        <w:rPr>
          <w:rFonts w:ascii="Times New Roman" w:hAnsi="Times New Roman" w:cs="Times New Roman"/>
          <w:i/>
          <w:iCs/>
          <w:color w:val="002060"/>
          <w:sz w:val="16"/>
          <w:szCs w:val="16"/>
        </w:rPr>
      </w:pPr>
      <w:r w:rsidRPr="00C2525C">
        <w:rPr>
          <w:rFonts w:ascii="Times New Roman" w:hAnsi="Times New Roman" w:cs="Times New Roman"/>
          <w:i/>
          <w:iCs/>
          <w:color w:val="002060"/>
          <w:sz w:val="16"/>
          <w:szCs w:val="16"/>
        </w:rPr>
        <w:t>Армия:</w:t>
      </w:r>
    </w:p>
    <w:p w14:paraId="0CFDAC4C" w14:textId="77777777" w:rsidR="00DD6CC2" w:rsidRPr="00C2525C" w:rsidRDefault="00DD6CC2" w:rsidP="00C2525C">
      <w:pPr>
        <w:autoSpaceDE w:val="0"/>
        <w:autoSpaceDN w:val="0"/>
        <w:adjustRightInd w:val="0"/>
        <w:spacing w:after="0" w:line="240" w:lineRule="auto"/>
        <w:jc w:val="both"/>
        <w:rPr>
          <w:rFonts w:ascii="Times New Roman" w:hAnsi="Times New Roman" w:cs="Times New Roman"/>
          <w:i/>
          <w:iCs/>
          <w:color w:val="002060"/>
          <w:sz w:val="16"/>
          <w:szCs w:val="16"/>
        </w:rPr>
      </w:pPr>
    </w:p>
    <w:p w14:paraId="4E112173" w14:textId="77777777" w:rsidR="00DD6CC2" w:rsidRPr="00C2525C" w:rsidRDefault="00DD6CC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8 декабря 1926 года случилось столк</w:t>
      </w:r>
      <w:r w:rsidRPr="00C2525C">
        <w:rPr>
          <w:rFonts w:ascii="Times New Roman" w:hAnsi="Times New Roman" w:cs="Times New Roman"/>
          <w:color w:val="0070C0"/>
          <w:sz w:val="16"/>
          <w:szCs w:val="16"/>
        </w:rPr>
        <w:softHyphen/>
        <w:t>новение двух «Фоккеров» 5-й эскадрильи над Смоленском в полдень. Падение самолетов в городской черте и гибель пилотов на глазах множества очевидцев не могла не породить волну слухов и сплетен. Рас</w:t>
      </w:r>
      <w:r w:rsidRPr="00C2525C">
        <w:rPr>
          <w:rFonts w:ascii="Times New Roman" w:hAnsi="Times New Roman" w:cs="Times New Roman"/>
          <w:color w:val="0070C0"/>
          <w:sz w:val="16"/>
          <w:szCs w:val="16"/>
        </w:rPr>
        <w:softHyphen/>
        <w:t>следование проходило под пристальным вни</w:t>
      </w:r>
      <w:r w:rsidRPr="00C2525C">
        <w:rPr>
          <w:rFonts w:ascii="Times New Roman" w:hAnsi="Times New Roman" w:cs="Times New Roman"/>
          <w:color w:val="0070C0"/>
          <w:sz w:val="16"/>
          <w:szCs w:val="16"/>
        </w:rPr>
        <w:softHyphen/>
        <w:t>манием Реввоенсовета. Его председатель, Нар- комвоенмор К.Е. Ворошилов на предваритель</w:t>
      </w:r>
      <w:r w:rsidRPr="00C2525C">
        <w:rPr>
          <w:rFonts w:ascii="Times New Roman" w:hAnsi="Times New Roman" w:cs="Times New Roman"/>
          <w:color w:val="0070C0"/>
          <w:sz w:val="16"/>
          <w:szCs w:val="16"/>
        </w:rPr>
        <w:softHyphen/>
        <w:t>ное сообщение о катастрофе наложил резолю</w:t>
      </w:r>
      <w:r w:rsidRPr="00C2525C">
        <w:rPr>
          <w:rFonts w:ascii="Times New Roman" w:hAnsi="Times New Roman" w:cs="Times New Roman"/>
          <w:color w:val="0070C0"/>
          <w:sz w:val="16"/>
          <w:szCs w:val="16"/>
        </w:rPr>
        <w:softHyphen/>
        <w:t>цию: «Безграмотность и проклятая халатность начсоства. Доложите подробности расследо</w:t>
      </w:r>
      <w:r w:rsidRPr="00C2525C">
        <w:rPr>
          <w:rFonts w:ascii="Times New Roman" w:hAnsi="Times New Roman" w:cs="Times New Roman"/>
          <w:color w:val="0070C0"/>
          <w:sz w:val="16"/>
          <w:szCs w:val="16"/>
        </w:rPr>
        <w:softHyphen/>
        <w:t>вания. 9/XII-26».</w:t>
      </w:r>
    </w:p>
    <w:p w14:paraId="023D2A86" w14:textId="77777777" w:rsidR="00DD6CC2" w:rsidRPr="00C2525C" w:rsidRDefault="00DD6CC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декабре 1926 года 5-я истребительная эскадрилья базировалась на аэродроме, ко</w:t>
      </w:r>
      <w:r w:rsidRPr="00C2525C">
        <w:rPr>
          <w:rFonts w:ascii="Times New Roman" w:hAnsi="Times New Roman" w:cs="Times New Roman"/>
          <w:color w:val="0070C0"/>
          <w:sz w:val="16"/>
          <w:szCs w:val="16"/>
        </w:rPr>
        <w:softHyphen/>
        <w:t>торый сейчас известен всему миру как «Смоленск-северный». Командир части военлет Бобылев проходил подготовку на курсах усо</w:t>
      </w:r>
      <w:r w:rsidRPr="00C2525C">
        <w:rPr>
          <w:rFonts w:ascii="Times New Roman" w:hAnsi="Times New Roman" w:cs="Times New Roman"/>
          <w:color w:val="0070C0"/>
          <w:sz w:val="16"/>
          <w:szCs w:val="16"/>
        </w:rPr>
        <w:softHyphen/>
        <w:t>вершенствования высшего начальствующего состава (КУВНАС), 7 декабря Начальник ВВС БВО сменил временного командира эскад</w:t>
      </w:r>
      <w:r w:rsidRPr="00C2525C">
        <w:rPr>
          <w:rFonts w:ascii="Times New Roman" w:hAnsi="Times New Roman" w:cs="Times New Roman"/>
          <w:color w:val="0070C0"/>
          <w:sz w:val="16"/>
          <w:szCs w:val="16"/>
        </w:rPr>
        <w:softHyphen/>
        <w:t>рильи. Им был назначен военлет Мирошкин, до этого - командир 1-го отряда 3-й истреби</w:t>
      </w:r>
      <w:r w:rsidRPr="00C2525C">
        <w:rPr>
          <w:rFonts w:ascii="Times New Roman" w:hAnsi="Times New Roman" w:cs="Times New Roman"/>
          <w:color w:val="0070C0"/>
          <w:sz w:val="16"/>
          <w:szCs w:val="16"/>
        </w:rPr>
        <w:softHyphen/>
        <w:t>тельной эскадрильи, который сразу после вступления в должность назначил на 8 декаб</w:t>
      </w:r>
      <w:r w:rsidRPr="00C2525C">
        <w:rPr>
          <w:rFonts w:ascii="Times New Roman" w:hAnsi="Times New Roman" w:cs="Times New Roman"/>
          <w:color w:val="0070C0"/>
          <w:sz w:val="16"/>
          <w:szCs w:val="16"/>
        </w:rPr>
        <w:softHyphen/>
        <w:t>ря групповые полеты с целью ознакомления с подготовкой летного состава эскадрильи.</w:t>
      </w:r>
    </w:p>
    <w:p w14:paraId="7F94FFD0" w14:textId="77777777" w:rsidR="00DD6CC2" w:rsidRPr="00C2525C" w:rsidRDefault="00DD6CC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Полеты планировалось производить звеньями по три самолета с перестроениями и разворотами на 90 и 180 градусов. На старт вывели шесть самолетов, при этом в наряд назначили 18 летчиков. Полеты начались в 11 утра. Когда отлетали 5 звеньев, вылетели летчики первого отряда Савва и Дедов, а также военлет Шенец из третьего отряда. Ве</w:t>
      </w:r>
      <w:r w:rsidRPr="00C2525C">
        <w:rPr>
          <w:rFonts w:ascii="Times New Roman" w:hAnsi="Times New Roman" w:cs="Times New Roman"/>
          <w:color w:val="0070C0"/>
          <w:sz w:val="16"/>
          <w:szCs w:val="16"/>
        </w:rPr>
        <w:softHyphen/>
        <w:t>дущий - военлет Савва.</w:t>
      </w:r>
    </w:p>
    <w:p w14:paraId="1226C40E" w14:textId="77777777" w:rsidR="00DD6CC2" w:rsidRPr="00C2525C" w:rsidRDefault="00DD6CC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Выполнив круг над аэродромом звено на высоте около 600 метров в строю пеленг на</w:t>
      </w:r>
      <w:r w:rsidRPr="00C2525C">
        <w:rPr>
          <w:rFonts w:ascii="Times New Roman" w:hAnsi="Times New Roman" w:cs="Times New Roman"/>
          <w:color w:val="0070C0"/>
          <w:sz w:val="16"/>
          <w:szCs w:val="16"/>
        </w:rPr>
        <w:softHyphen/>
        <w:t>правилось к юго-восточной окраине Смолен</w:t>
      </w:r>
      <w:r w:rsidRPr="00C2525C">
        <w:rPr>
          <w:rFonts w:ascii="Times New Roman" w:hAnsi="Times New Roman" w:cs="Times New Roman"/>
          <w:color w:val="0070C0"/>
          <w:sz w:val="16"/>
          <w:szCs w:val="16"/>
        </w:rPr>
        <w:softHyphen/>
        <w:t>ска. Над бывшей Офицерской слободой был выполнен поворот на запад с перестроением в строй клин или, как писали в документах, «журавлиный», а над Нарвскими казармами звено начало поворот на север, в сторону аэродрома с перестроением снова в пеленг. При этом Шенец, летевший правым ведомым, должен был перейти на левую сторону.</w:t>
      </w:r>
    </w:p>
    <w:p w14:paraId="743C1072" w14:textId="77777777" w:rsidR="00DD6CC2" w:rsidRPr="00C2525C" w:rsidRDefault="00DD6CC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За проходом звена над городом наблюда</w:t>
      </w:r>
      <w:r w:rsidRPr="00C2525C">
        <w:rPr>
          <w:rFonts w:ascii="Times New Roman" w:hAnsi="Times New Roman" w:cs="Times New Roman"/>
          <w:color w:val="0070C0"/>
          <w:sz w:val="16"/>
          <w:szCs w:val="16"/>
        </w:rPr>
        <w:softHyphen/>
        <w:t>ло немало зевак. Вот как описал аварийной комиссии дальнейшие события политрук 92</w:t>
      </w:r>
      <w:r w:rsidRPr="00C2525C">
        <w:rPr>
          <w:rFonts w:ascii="Times New Roman" w:hAnsi="Times New Roman" w:cs="Times New Roman"/>
          <w:color w:val="0070C0"/>
          <w:sz w:val="16"/>
          <w:szCs w:val="16"/>
        </w:rPr>
        <w:softHyphen/>
        <w:t>го полка 33-й дивизии Т.Г. Новиков: «В 14 часов 30 минут 8 декабря я стоял около свое</w:t>
      </w:r>
      <w:r w:rsidRPr="00C2525C">
        <w:rPr>
          <w:rFonts w:ascii="Times New Roman" w:hAnsi="Times New Roman" w:cs="Times New Roman"/>
          <w:color w:val="0070C0"/>
          <w:sz w:val="16"/>
          <w:szCs w:val="16"/>
        </w:rPr>
        <w:softHyphen/>
        <w:t>го общежития и увидел три самолета, летя</w:t>
      </w:r>
      <w:r w:rsidRPr="00C2525C">
        <w:rPr>
          <w:rFonts w:ascii="Times New Roman" w:hAnsi="Times New Roman" w:cs="Times New Roman"/>
          <w:color w:val="0070C0"/>
          <w:sz w:val="16"/>
          <w:szCs w:val="16"/>
        </w:rPr>
        <w:softHyphen/>
        <w:t>щих уступом с юго-восточной стороны г. Смоленска. Дойдя до окраины Смоленска, са</w:t>
      </w:r>
      <w:r w:rsidRPr="00C2525C">
        <w:rPr>
          <w:rFonts w:ascii="Times New Roman" w:hAnsi="Times New Roman" w:cs="Times New Roman"/>
          <w:color w:val="0070C0"/>
          <w:sz w:val="16"/>
          <w:szCs w:val="16"/>
        </w:rPr>
        <w:softHyphen/>
        <w:t>молеты перестроились в гусиный строй, до</w:t>
      </w:r>
      <w:r w:rsidRPr="00C2525C">
        <w:rPr>
          <w:rFonts w:ascii="Times New Roman" w:hAnsi="Times New Roman" w:cs="Times New Roman"/>
          <w:color w:val="0070C0"/>
          <w:sz w:val="16"/>
          <w:szCs w:val="16"/>
        </w:rPr>
        <w:softHyphen/>
        <w:t>летев до расположения Нарвских казарм пер</w:t>
      </w:r>
      <w:r w:rsidRPr="00C2525C">
        <w:rPr>
          <w:rFonts w:ascii="Times New Roman" w:hAnsi="Times New Roman" w:cs="Times New Roman"/>
          <w:color w:val="0070C0"/>
          <w:sz w:val="16"/>
          <w:szCs w:val="16"/>
        </w:rPr>
        <w:softHyphen/>
        <w:t>вый самолет стал производить качание и начал поворачивать направо. В это время самолет, летящий справа начал переходить налево, находясь сзади впереди идущего, в это время образовалась одна точка из трех самолетов и посыпались от них щепки. На мой взгляд, правый самолет зацепился за левый и отломал ему крыло, а себе отломал хвост. Самолет, у которого было отломано крыло, сразу пошел вниз под большим углом, а самолет с отломанным хвостом волнооб</w:t>
      </w:r>
      <w:r w:rsidRPr="00C2525C">
        <w:rPr>
          <w:rFonts w:ascii="Times New Roman" w:hAnsi="Times New Roman" w:cs="Times New Roman"/>
          <w:color w:val="0070C0"/>
          <w:sz w:val="16"/>
          <w:szCs w:val="16"/>
        </w:rPr>
        <w:softHyphen/>
        <w:t>разно начал падать, не долетая до клуба «Красная Мысль» перевернулся и упал вверх колесами. Этот самолет перевернулся на высоте 40-50 м. Третий самолет после столкновения держался неустойчиво (ша</w:t>
      </w:r>
      <w:r w:rsidRPr="00C2525C">
        <w:rPr>
          <w:rFonts w:ascii="Times New Roman" w:hAnsi="Times New Roman" w:cs="Times New Roman"/>
          <w:color w:val="0070C0"/>
          <w:sz w:val="16"/>
          <w:szCs w:val="16"/>
        </w:rPr>
        <w:softHyphen/>
        <w:t>тался), с минуту спустя принял устойчивое положение, сделал 2 круга вокруг Нарвского городка и места катастрофы. Было видно, как летчик наблюдал за упавшими самоле</w:t>
      </w:r>
      <w:r w:rsidRPr="00C2525C">
        <w:rPr>
          <w:rFonts w:ascii="Times New Roman" w:hAnsi="Times New Roman" w:cs="Times New Roman"/>
          <w:color w:val="0070C0"/>
          <w:sz w:val="16"/>
          <w:szCs w:val="16"/>
        </w:rPr>
        <w:softHyphen/>
        <w:t>тами и после чего направился на аэродром. Мотор у первого самолета при падении не работал, а у второго работал до момента удара о землю. Я вместе с другими побежал на место падения и увидел разбитых летчи</w:t>
      </w:r>
      <w:r w:rsidRPr="00C2525C">
        <w:rPr>
          <w:rFonts w:ascii="Times New Roman" w:hAnsi="Times New Roman" w:cs="Times New Roman"/>
          <w:color w:val="0070C0"/>
          <w:sz w:val="16"/>
          <w:szCs w:val="16"/>
        </w:rPr>
        <w:softHyphen/>
        <w:t>ков и самолеты».</w:t>
      </w:r>
    </w:p>
    <w:p w14:paraId="3F4FCA91" w14:textId="77777777" w:rsidR="00DD6CC2" w:rsidRPr="00C2525C" w:rsidRDefault="00DD6CC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Самолеты упали на расстоянии 200 метров друг от друга. Один, как уже было сказано - у клуба, второй - в овраг, по которому проте</w:t>
      </w:r>
      <w:r w:rsidRPr="00C2525C">
        <w:rPr>
          <w:rFonts w:ascii="Times New Roman" w:hAnsi="Times New Roman" w:cs="Times New Roman"/>
          <w:color w:val="0070C0"/>
          <w:sz w:val="16"/>
          <w:szCs w:val="16"/>
        </w:rPr>
        <w:softHyphen/>
        <w:t>кает Чуриловский ручей. Непосредственным виновником трагедии, безусловно, был Н.В. Шенец, однако, с учетом директивы К.Е. Во</w:t>
      </w:r>
      <w:r w:rsidRPr="00C2525C">
        <w:rPr>
          <w:rFonts w:ascii="Times New Roman" w:hAnsi="Times New Roman" w:cs="Times New Roman"/>
          <w:color w:val="0070C0"/>
          <w:sz w:val="16"/>
          <w:szCs w:val="16"/>
        </w:rPr>
        <w:softHyphen/>
        <w:t>рошилова, членам комиссии пришлось «ко</w:t>
      </w:r>
      <w:r w:rsidRPr="00C2525C">
        <w:rPr>
          <w:rFonts w:ascii="Times New Roman" w:hAnsi="Times New Roman" w:cs="Times New Roman"/>
          <w:color w:val="0070C0"/>
          <w:sz w:val="16"/>
          <w:szCs w:val="16"/>
        </w:rPr>
        <w:softHyphen/>
        <w:t>пать» глубже. В ходе расследование было проверено состояние боевой подготовки в 5</w:t>
      </w:r>
      <w:r w:rsidRPr="00C2525C">
        <w:rPr>
          <w:rFonts w:ascii="Times New Roman" w:hAnsi="Times New Roman" w:cs="Times New Roman"/>
          <w:color w:val="0070C0"/>
          <w:sz w:val="16"/>
          <w:szCs w:val="16"/>
        </w:rPr>
        <w:softHyphen/>
        <w:t>й эскадрилье На момент катастрофы в эскадрилье на</w:t>
      </w:r>
      <w:r w:rsidRPr="00C2525C">
        <w:rPr>
          <w:rFonts w:ascii="Times New Roman" w:hAnsi="Times New Roman" w:cs="Times New Roman"/>
          <w:color w:val="0070C0"/>
          <w:sz w:val="16"/>
          <w:szCs w:val="16"/>
        </w:rPr>
        <w:softHyphen/>
        <w:t>считывалось 14 машин, однако шесть из них - без моторов, подготовленные к отправке для ремонта на завод. Летного состава име</w:t>
      </w:r>
      <w:r w:rsidRPr="00C2525C">
        <w:rPr>
          <w:rFonts w:ascii="Times New Roman" w:hAnsi="Times New Roman" w:cs="Times New Roman"/>
          <w:color w:val="0070C0"/>
          <w:sz w:val="16"/>
          <w:szCs w:val="16"/>
        </w:rPr>
        <w:softHyphen/>
        <w:t>лось 22 человека. Согласно отчету комис</w:t>
      </w:r>
      <w:r w:rsidRPr="00C2525C">
        <w:rPr>
          <w:rFonts w:ascii="Times New Roman" w:hAnsi="Times New Roman" w:cs="Times New Roman"/>
          <w:color w:val="0070C0"/>
          <w:sz w:val="16"/>
          <w:szCs w:val="16"/>
        </w:rPr>
        <w:softHyphen/>
        <w:t>сии, в летний период в эскадрилье практи</w:t>
      </w:r>
      <w:r w:rsidRPr="00C2525C">
        <w:rPr>
          <w:rFonts w:ascii="Times New Roman" w:hAnsi="Times New Roman" w:cs="Times New Roman"/>
          <w:color w:val="0070C0"/>
          <w:sz w:val="16"/>
          <w:szCs w:val="16"/>
        </w:rPr>
        <w:softHyphen/>
        <w:t>ковались групповые полеты звеном и пятер</w:t>
      </w:r>
      <w:r w:rsidRPr="00C2525C">
        <w:rPr>
          <w:rFonts w:ascii="Times New Roman" w:hAnsi="Times New Roman" w:cs="Times New Roman"/>
          <w:color w:val="0070C0"/>
          <w:sz w:val="16"/>
          <w:szCs w:val="16"/>
        </w:rPr>
        <w:softHyphen/>
        <w:t>кой, а также учебные воздушные бои. Зада</w:t>
      </w:r>
      <w:r w:rsidRPr="00C2525C">
        <w:rPr>
          <w:rFonts w:ascii="Times New Roman" w:hAnsi="Times New Roman" w:cs="Times New Roman"/>
          <w:color w:val="0070C0"/>
          <w:sz w:val="16"/>
          <w:szCs w:val="16"/>
        </w:rPr>
        <w:softHyphen/>
        <w:t>ния выдавались в основном на технику вы</w:t>
      </w:r>
      <w:r w:rsidRPr="00C2525C">
        <w:rPr>
          <w:rFonts w:ascii="Times New Roman" w:hAnsi="Times New Roman" w:cs="Times New Roman"/>
          <w:color w:val="0070C0"/>
          <w:sz w:val="16"/>
          <w:szCs w:val="16"/>
        </w:rPr>
        <w:softHyphen/>
        <w:t>полнения различных фигур высшего пило</w:t>
      </w:r>
      <w:r w:rsidRPr="00C2525C">
        <w:rPr>
          <w:rFonts w:ascii="Times New Roman" w:hAnsi="Times New Roman" w:cs="Times New Roman"/>
          <w:color w:val="0070C0"/>
          <w:sz w:val="16"/>
          <w:szCs w:val="16"/>
        </w:rPr>
        <w:softHyphen/>
        <w:t>тажа в воздушном бою. Тактических задач, как-то связанных с наземной обстановкой, не выдавалось. Отдельных приказов на про</w:t>
      </w:r>
      <w:r w:rsidRPr="00C2525C">
        <w:rPr>
          <w:rFonts w:ascii="Times New Roman" w:hAnsi="Times New Roman" w:cs="Times New Roman"/>
          <w:color w:val="0070C0"/>
          <w:sz w:val="16"/>
          <w:szCs w:val="16"/>
        </w:rPr>
        <w:softHyphen/>
        <w:t>изводство полетов не отдавалось, велась только книга полетов, где кратко указыва</w:t>
      </w:r>
      <w:r w:rsidRPr="00C2525C">
        <w:rPr>
          <w:rFonts w:ascii="Times New Roman" w:hAnsi="Times New Roman" w:cs="Times New Roman"/>
          <w:color w:val="0070C0"/>
          <w:sz w:val="16"/>
          <w:szCs w:val="16"/>
        </w:rPr>
        <w:softHyphen/>
        <w:t>лось, какие задания запланированы, деталь</w:t>
      </w:r>
      <w:r w:rsidRPr="00C2525C">
        <w:rPr>
          <w:rFonts w:ascii="Times New Roman" w:hAnsi="Times New Roman" w:cs="Times New Roman"/>
          <w:color w:val="0070C0"/>
          <w:sz w:val="16"/>
          <w:szCs w:val="16"/>
        </w:rPr>
        <w:softHyphen/>
        <w:t>ные задания летному составу оглашались в устной форме на аэродроме непосредствен</w:t>
      </w:r>
      <w:r w:rsidRPr="00C2525C">
        <w:rPr>
          <w:rFonts w:ascii="Times New Roman" w:hAnsi="Times New Roman" w:cs="Times New Roman"/>
          <w:color w:val="0070C0"/>
          <w:sz w:val="16"/>
          <w:szCs w:val="16"/>
        </w:rPr>
        <w:softHyphen/>
        <w:t>но перед полетами.</w:t>
      </w:r>
    </w:p>
    <w:p w14:paraId="731AFEE7" w14:textId="77777777" w:rsidR="00DD6CC2" w:rsidRPr="00C2525C" w:rsidRDefault="00DD6CC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Аварийной комиссией отмечалось, что в полетных листах летчики не пишут, как вы</w:t>
      </w:r>
      <w:r w:rsidRPr="00C2525C">
        <w:rPr>
          <w:rFonts w:ascii="Times New Roman" w:hAnsi="Times New Roman" w:cs="Times New Roman"/>
          <w:color w:val="0070C0"/>
          <w:sz w:val="16"/>
          <w:szCs w:val="16"/>
        </w:rPr>
        <w:softHyphen/>
        <w:t>полнялось то или иное упражнение в воздухе, как оно усвоено, кроме того, там отсутствова</w:t>
      </w:r>
      <w:r w:rsidRPr="00C2525C">
        <w:rPr>
          <w:rFonts w:ascii="Times New Roman" w:hAnsi="Times New Roman" w:cs="Times New Roman"/>
          <w:color w:val="0070C0"/>
          <w:sz w:val="16"/>
          <w:szCs w:val="16"/>
        </w:rPr>
        <w:softHyphen/>
        <w:t>ли замечания командиров отрядов и эскад</w:t>
      </w:r>
      <w:r w:rsidRPr="00C2525C">
        <w:rPr>
          <w:rFonts w:ascii="Times New Roman" w:hAnsi="Times New Roman" w:cs="Times New Roman"/>
          <w:color w:val="0070C0"/>
          <w:sz w:val="16"/>
          <w:szCs w:val="16"/>
        </w:rPr>
        <w:softHyphen/>
        <w:t>рильи, по которым можно было бы судить о степени усвояемости выполненных упражне</w:t>
      </w:r>
      <w:r w:rsidRPr="00C2525C">
        <w:rPr>
          <w:rFonts w:ascii="Times New Roman" w:hAnsi="Times New Roman" w:cs="Times New Roman"/>
          <w:color w:val="0070C0"/>
          <w:sz w:val="16"/>
          <w:szCs w:val="16"/>
        </w:rPr>
        <w:softHyphen/>
        <w:t>ний. В полетной книге замечания тоже отсут</w:t>
      </w:r>
      <w:r w:rsidRPr="00C2525C">
        <w:rPr>
          <w:rFonts w:ascii="Times New Roman" w:hAnsi="Times New Roman" w:cs="Times New Roman"/>
          <w:color w:val="0070C0"/>
          <w:sz w:val="16"/>
          <w:szCs w:val="16"/>
        </w:rPr>
        <w:softHyphen/>
        <w:t>ствовали. Полеты в основном проводились в диапазоне высот 600-1000 метров. На боль</w:t>
      </w:r>
      <w:r w:rsidRPr="00C2525C">
        <w:rPr>
          <w:rFonts w:ascii="Times New Roman" w:hAnsi="Times New Roman" w:cs="Times New Roman"/>
          <w:color w:val="0070C0"/>
          <w:sz w:val="16"/>
          <w:szCs w:val="16"/>
        </w:rPr>
        <w:softHyphen/>
        <w:t>ших высотах практики в полетах летный со</w:t>
      </w:r>
      <w:r w:rsidRPr="00C2525C">
        <w:rPr>
          <w:rFonts w:ascii="Times New Roman" w:hAnsi="Times New Roman" w:cs="Times New Roman"/>
          <w:color w:val="0070C0"/>
          <w:sz w:val="16"/>
          <w:szCs w:val="16"/>
        </w:rPr>
        <w:softHyphen/>
        <w:t>став не имел.</w:t>
      </w:r>
    </w:p>
    <w:p w14:paraId="6DB1E923" w14:textId="77777777" w:rsidR="00DD6CC2" w:rsidRPr="00C2525C" w:rsidRDefault="00DD6CC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эскадрилье имелось шесть фотопулеме</w:t>
      </w:r>
      <w:r w:rsidRPr="00C2525C">
        <w:rPr>
          <w:rFonts w:ascii="Times New Roman" w:hAnsi="Times New Roman" w:cs="Times New Roman"/>
          <w:color w:val="0070C0"/>
          <w:sz w:val="16"/>
          <w:szCs w:val="16"/>
        </w:rPr>
        <w:softHyphen/>
        <w:t>тов типа «Хайс», или фотохейсов, как их на</w:t>
      </w:r>
      <w:r w:rsidRPr="00C2525C">
        <w:rPr>
          <w:rFonts w:ascii="Times New Roman" w:hAnsi="Times New Roman" w:cs="Times New Roman"/>
          <w:color w:val="0070C0"/>
          <w:sz w:val="16"/>
          <w:szCs w:val="16"/>
        </w:rPr>
        <w:softHyphen/>
        <w:t>зывали в отчете комиссии. Тренировки в воз</w:t>
      </w:r>
      <w:r w:rsidRPr="00C2525C">
        <w:rPr>
          <w:rFonts w:ascii="Times New Roman" w:hAnsi="Times New Roman" w:cs="Times New Roman"/>
          <w:color w:val="0070C0"/>
          <w:sz w:val="16"/>
          <w:szCs w:val="16"/>
        </w:rPr>
        <w:softHyphen/>
        <w:t>духе с ними короткое время проходили в на</w:t>
      </w:r>
      <w:r w:rsidRPr="00C2525C">
        <w:rPr>
          <w:rFonts w:ascii="Times New Roman" w:hAnsi="Times New Roman" w:cs="Times New Roman"/>
          <w:color w:val="0070C0"/>
          <w:sz w:val="16"/>
          <w:szCs w:val="16"/>
        </w:rPr>
        <w:softHyphen/>
        <w:t>чале лета, затем прекратились. Летный со</w:t>
      </w:r>
      <w:r w:rsidRPr="00C2525C">
        <w:rPr>
          <w:rFonts w:ascii="Times New Roman" w:hAnsi="Times New Roman" w:cs="Times New Roman"/>
          <w:color w:val="0070C0"/>
          <w:sz w:val="16"/>
          <w:szCs w:val="16"/>
        </w:rPr>
        <w:softHyphen/>
        <w:t>став и командования придерживались мне</w:t>
      </w:r>
      <w:r w:rsidRPr="00C2525C">
        <w:rPr>
          <w:rFonts w:ascii="Times New Roman" w:hAnsi="Times New Roman" w:cs="Times New Roman"/>
          <w:color w:val="0070C0"/>
          <w:sz w:val="16"/>
          <w:szCs w:val="16"/>
        </w:rPr>
        <w:softHyphen/>
        <w:t>ния, что фотохейсы неудобны, поскольку не имели автоматической перезарядки. Боевую стрельбу по наземным целям за полгода вы</w:t>
      </w:r>
      <w:r w:rsidRPr="00C2525C">
        <w:rPr>
          <w:rFonts w:ascii="Times New Roman" w:hAnsi="Times New Roman" w:cs="Times New Roman"/>
          <w:color w:val="0070C0"/>
          <w:sz w:val="16"/>
          <w:szCs w:val="16"/>
        </w:rPr>
        <w:softHyphen/>
        <w:t>полняли только шесть летчиков, включая командира эскадрильи. Всего было израсхо</w:t>
      </w:r>
      <w:r w:rsidRPr="00C2525C">
        <w:rPr>
          <w:rFonts w:ascii="Times New Roman" w:hAnsi="Times New Roman" w:cs="Times New Roman"/>
          <w:color w:val="0070C0"/>
          <w:sz w:val="16"/>
          <w:szCs w:val="16"/>
        </w:rPr>
        <w:softHyphen/>
        <w:t>довано 6769 патронов при 373 попаданиях в мишень.</w:t>
      </w:r>
    </w:p>
    <w:p w14:paraId="5D49E26B" w14:textId="77777777" w:rsidR="00DD6CC2" w:rsidRPr="00C2525C" w:rsidRDefault="00DD6CC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Летный состав жаловался на плохие быто</w:t>
      </w:r>
      <w:r w:rsidRPr="00C2525C">
        <w:rPr>
          <w:rFonts w:ascii="Times New Roman" w:hAnsi="Times New Roman" w:cs="Times New Roman"/>
          <w:color w:val="0070C0"/>
          <w:sz w:val="16"/>
          <w:szCs w:val="16"/>
        </w:rPr>
        <w:softHyphen/>
        <w:t>вые условия. Казармы располагались на значительном удалении от аэродрома и имели плохие гигиенические условия. Кроме того, обнаружился некомплект зимнего об</w:t>
      </w:r>
      <w:r w:rsidRPr="00C2525C">
        <w:rPr>
          <w:rFonts w:ascii="Times New Roman" w:hAnsi="Times New Roman" w:cs="Times New Roman"/>
          <w:color w:val="0070C0"/>
          <w:sz w:val="16"/>
          <w:szCs w:val="16"/>
        </w:rPr>
        <w:softHyphen/>
        <w:t>мундирования. На всю эскадрилью имелось всего шесть зимних пальто, четыре пары ва</w:t>
      </w:r>
      <w:r w:rsidRPr="00C2525C">
        <w:rPr>
          <w:rFonts w:ascii="Times New Roman" w:hAnsi="Times New Roman" w:cs="Times New Roman"/>
          <w:color w:val="0070C0"/>
          <w:sz w:val="16"/>
          <w:szCs w:val="16"/>
        </w:rPr>
        <w:softHyphen/>
        <w:t>ленок и три пары очков, а шлемов не было вовсе.</w:t>
      </w:r>
    </w:p>
    <w:p w14:paraId="768002B4" w14:textId="77777777" w:rsidR="00DD6CC2" w:rsidRPr="00C2525C" w:rsidRDefault="00DD6CC2"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Оба погибших летчика прибыли в часть в апреле 1926 года. Савва Стахий - 1-го числа, а Шенец Николай Владимирович - 17-го. Первый до момента катастрофы выполнил 43 полета продолжительностью 24 часа 3 мину</w:t>
      </w:r>
      <w:r w:rsidRPr="00C2525C">
        <w:rPr>
          <w:rFonts w:ascii="Times New Roman" w:hAnsi="Times New Roman" w:cs="Times New Roman"/>
          <w:color w:val="0070C0"/>
          <w:sz w:val="16"/>
          <w:szCs w:val="16"/>
        </w:rPr>
        <w:softHyphen/>
        <w:t>ты, второй - 36 с общим налетом 16 часов 11 минут. При этом каждый из них слетал в со</w:t>
      </w:r>
      <w:r w:rsidRPr="00C2525C">
        <w:rPr>
          <w:rFonts w:ascii="Times New Roman" w:hAnsi="Times New Roman" w:cs="Times New Roman"/>
          <w:color w:val="0070C0"/>
          <w:sz w:val="16"/>
          <w:szCs w:val="16"/>
        </w:rPr>
        <w:softHyphen/>
        <w:t>ставе звена по 11 раз. Вопреки утвержде</w:t>
      </w:r>
      <w:r w:rsidRPr="00C2525C">
        <w:rPr>
          <w:rFonts w:ascii="Times New Roman" w:hAnsi="Times New Roman" w:cs="Times New Roman"/>
          <w:color w:val="0070C0"/>
          <w:sz w:val="16"/>
          <w:szCs w:val="16"/>
        </w:rPr>
        <w:softHyphen/>
        <w:t>ниям комиссии об отсутствии тактических задач, оба летчика, помимо учебных воздуш</w:t>
      </w:r>
      <w:r w:rsidRPr="00C2525C">
        <w:rPr>
          <w:rFonts w:ascii="Times New Roman" w:hAnsi="Times New Roman" w:cs="Times New Roman"/>
          <w:color w:val="0070C0"/>
          <w:sz w:val="16"/>
          <w:szCs w:val="16"/>
        </w:rPr>
        <w:softHyphen/>
        <w:t>ных боев, успели выполнить по три полета на разведку и ориентирование. Тем не менее, подготовку пилотов посчитали недостаточ</w:t>
      </w:r>
      <w:r w:rsidRPr="00C2525C">
        <w:rPr>
          <w:rFonts w:ascii="Times New Roman" w:hAnsi="Times New Roman" w:cs="Times New Roman"/>
          <w:color w:val="0070C0"/>
          <w:sz w:val="16"/>
          <w:szCs w:val="16"/>
        </w:rPr>
        <w:softHyphen/>
        <w:t>ной, и в приказе РВС СССР № 742/139 от 27 де</w:t>
      </w:r>
      <w:r w:rsidRPr="00C2525C">
        <w:rPr>
          <w:rFonts w:ascii="Times New Roman" w:hAnsi="Times New Roman" w:cs="Times New Roman"/>
          <w:color w:val="0070C0"/>
          <w:sz w:val="16"/>
          <w:szCs w:val="16"/>
        </w:rPr>
        <w:softHyphen/>
        <w:t>кабря 1926 года указали как основную при</w:t>
      </w:r>
      <w:r w:rsidRPr="00C2525C">
        <w:rPr>
          <w:rFonts w:ascii="Times New Roman" w:hAnsi="Times New Roman" w:cs="Times New Roman"/>
          <w:color w:val="0070C0"/>
          <w:sz w:val="16"/>
          <w:szCs w:val="16"/>
        </w:rPr>
        <w:softHyphen/>
        <w:t>чину катастрофы в Смоленске. Главным ви</w:t>
      </w:r>
      <w:r w:rsidRPr="00C2525C">
        <w:rPr>
          <w:rFonts w:ascii="Times New Roman" w:hAnsi="Times New Roman" w:cs="Times New Roman"/>
          <w:color w:val="0070C0"/>
          <w:sz w:val="16"/>
          <w:szCs w:val="16"/>
        </w:rPr>
        <w:softHyphen/>
        <w:t>новником посчитали прежнего врид. коман</w:t>
      </w:r>
      <w:r w:rsidRPr="00C2525C">
        <w:rPr>
          <w:rFonts w:ascii="Times New Roman" w:hAnsi="Times New Roman" w:cs="Times New Roman"/>
          <w:color w:val="0070C0"/>
          <w:sz w:val="16"/>
          <w:szCs w:val="16"/>
        </w:rPr>
        <w:softHyphen/>
        <w:t>дира эскадрильи А.М. Лабренца, который «не ознакомил в достаточной мере нового коман</w:t>
      </w:r>
      <w:r w:rsidRPr="00C2525C">
        <w:rPr>
          <w:rFonts w:ascii="Times New Roman" w:hAnsi="Times New Roman" w:cs="Times New Roman"/>
          <w:color w:val="0070C0"/>
          <w:sz w:val="16"/>
          <w:szCs w:val="16"/>
        </w:rPr>
        <w:softHyphen/>
        <w:t>дира со сдаваемой им частью», за что он был понижен на одну категорию без права слу</w:t>
      </w:r>
      <w:r w:rsidRPr="00C2525C">
        <w:rPr>
          <w:rFonts w:ascii="Times New Roman" w:hAnsi="Times New Roman" w:cs="Times New Roman"/>
          <w:color w:val="0070C0"/>
          <w:sz w:val="16"/>
          <w:szCs w:val="16"/>
        </w:rPr>
        <w:softHyphen/>
        <w:t>жебного продвижения в течение одного года. А.Д. Мирошкину был объявлен строгий выговор с предупреждением. Начальник ВВС БВО А.Т. Кожевников тоже получил выговор (22504).</w:t>
      </w:r>
    </w:p>
    <w:p w14:paraId="27F49972" w14:textId="77777777" w:rsidR="00DD6CC2" w:rsidRPr="00C2525C" w:rsidRDefault="00DD6CC2" w:rsidP="00C2525C">
      <w:pPr>
        <w:spacing w:after="0" w:line="240" w:lineRule="auto"/>
        <w:jc w:val="both"/>
        <w:rPr>
          <w:rFonts w:ascii="Times New Roman" w:hAnsi="Times New Roman" w:cs="Times New Roman"/>
          <w:color w:val="0070C0"/>
          <w:sz w:val="16"/>
          <w:szCs w:val="16"/>
        </w:rPr>
      </w:pPr>
    </w:p>
    <w:p w14:paraId="2DD29DD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03FE4D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DE550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декабря 1926 г. СНК РСФСР принимает Декрет "06 оказании гражданами содействия милиции при задержании пьяных и хулиганов". Вскоре после издания этого документа по инициативе трудящихся на предприятиях стали создаваться дружины по борьбе с хулиганством (10303).</w:t>
      </w:r>
    </w:p>
    <w:p w14:paraId="7159EB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AD0A6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6742C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1ECDD2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декабря 1926 Протоколы заседаний Президиума ВСНХ. 130. Постановление Президиума ВСНХ “Постановление правления Главме</w:t>
      </w:r>
      <w:r w:rsidRPr="00C2525C">
        <w:rPr>
          <w:rFonts w:ascii="Times New Roman" w:hAnsi="Times New Roman" w:cs="Times New Roman"/>
          <w:color w:val="002060"/>
          <w:sz w:val="16"/>
          <w:szCs w:val="16"/>
        </w:rPr>
        <w:softHyphen/>
        <w:t>талла от 6 сентября 1926 г. (пр. № 70, п. 487) об урегулировании взаимных расчетов Автот</w:t>
      </w:r>
      <w:r w:rsidRPr="00C2525C">
        <w:rPr>
          <w:rFonts w:ascii="Times New Roman" w:hAnsi="Times New Roman" w:cs="Times New Roman"/>
          <w:color w:val="002060"/>
          <w:sz w:val="16"/>
          <w:szCs w:val="16"/>
        </w:rPr>
        <w:softHyphen/>
        <w:t>реста с военведом, возникших в связи с передачей от военного ведомства в ведение Автотрес</w:t>
      </w:r>
      <w:r w:rsidRPr="00C2525C">
        <w:rPr>
          <w:rFonts w:ascii="Times New Roman" w:hAnsi="Times New Roman" w:cs="Times New Roman"/>
          <w:color w:val="002060"/>
          <w:sz w:val="16"/>
          <w:szCs w:val="16"/>
        </w:rPr>
        <w:softHyphen/>
        <w:t>та бронетанкового завода”. (РГАЭ. Ф. 3429. Оп. 1. Д. 5073. Л. 156 об.) (10711,648).</w:t>
      </w:r>
    </w:p>
    <w:p w14:paraId="66EC5B6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47BA0D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65D710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69A62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декабря 1926 Чичерин обсудил с главкомом райхсвера Хайе дальнейшие перспективы военного сотрудничества в связи с разоблачениями. Исходя из того, что сотрудничество будет продолжено, они согласились с необходимостью сделать минимальные признания о его наличии, а также с тем, чтобы были даны соответствующие гарантии его дальнейшего продолжения. Хайе уведомил о желании военного министерства выйти из сделки по сооружению химзавода с участием «Штольценберга». Было заявлено, что «Райнметалл» и «Крупп» продолжат строительство в СССР заводов по производству тракторов (и военного оборудования) (ADAP, Ser.B, Bd.II,2. S. 399-400.).</w:t>
      </w:r>
    </w:p>
    <w:p w14:paraId="6BCB19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9991F23" w14:textId="77777777" w:rsidR="002C5C3C" w:rsidRPr="00C2525C" w:rsidRDefault="002C5C3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декабря 1926 Чичерин обсудил с главкомом райхсвера Хайе дальнейшие перспективы военного сотрудничества в связи с разоблачениями. Исходя из того, что сотрудничество будет продолжено, они согласились с необходимостью сделать минимальные признания о его наличии, а также с тем, чтобы были даны соответствующие гарантии его дальнейшего продолжения. Хайе уведомил о желании военного министерства выйти из сделки по сооружению химзавода с участием «Штольценберга». Было заявлено, что «Райнметалл» и «Крупп» продолжат строительство в СССР заводов по производству тракторов (и военного оборудования) (18265).</w:t>
      </w:r>
    </w:p>
    <w:p w14:paraId="324C6273" w14:textId="77777777" w:rsidR="002C5C3C" w:rsidRPr="00C2525C" w:rsidRDefault="002C5C3C" w:rsidP="00C2525C">
      <w:pPr>
        <w:spacing w:after="0" w:line="240" w:lineRule="auto"/>
        <w:jc w:val="both"/>
        <w:rPr>
          <w:rFonts w:ascii="Times New Roman" w:hAnsi="Times New Roman" w:cs="Times New Roman"/>
          <w:color w:val="002060"/>
          <w:sz w:val="16"/>
          <w:szCs w:val="16"/>
        </w:rPr>
      </w:pPr>
    </w:p>
    <w:p w14:paraId="37699C5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69A053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6A8C8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декабря 1926 Швейцарская газета «Нойе Цюрхер Цайтунг» в комментарии написала, что «всему миру было известно» о создании «Юнкерсом» в России авиационного (а также химического) завода. При этом Россия не связана, как Германия, Версальским договором и поэтому «может как и другая военная держава обеспечивать себя военными самолетами и отравляющими газами» (11784).</w:t>
      </w:r>
    </w:p>
    <w:p w14:paraId="540E95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E8D0AD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3E667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916A6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декабря 1926 в Ленинграде Трестом массового пр-ва изготовлены первые совесткие пожарные машины (3960, 481).</w:t>
      </w:r>
    </w:p>
    <w:p w14:paraId="4510BE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E5AD4C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DA09E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5F2F2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декабря 1926 на заседании НТК УВВС заслушали вопрос о результатах испытаний Фарман Голиаф 62 (ФГ-62) N 309, которые проводились в НИИ ВВС. Отметили множество недостатков. Решили продолжить испытания (3200,18).</w:t>
      </w:r>
    </w:p>
    <w:p w14:paraId="143D2C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9E6B8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декабря 1926 года на заседании Научно-технического комитета (НТК) УВВС заслушали вопрос о результатах испытаний ФГ-62. Разговор, в основном, шёл о многочисленных изъянах в конструкции. Особое внимание обратили на опасные вибрации мотоустановки, скручивание подмоторных рам, ненадёжность бензопроводки (краны подтекали, а трубки обрывались из-за тряски). Отмечалось также, что основной топливный бак нельзя демонтировать без разборки коробки крыльев. Расположенные в мотогондолах бензобаки оказались недостаточно жёсткими, при полной заправке они выпучивались и начинали подтекать, что было очень опасно, так как рядом проходили провода высокого напряжения системы зажигания. Испытатели жаловались на тесную пилотскую кабину, неудобный проход от передней турели к задней (11984).</w:t>
      </w:r>
    </w:p>
    <w:p w14:paraId="733417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07B0BF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11 по 16 декабря 1926 НИИ ВВС принял участие в статических испытаниях самолета Л.1. 2.М.-5. (6949, 65).</w:t>
      </w:r>
    </w:p>
    <w:p w14:paraId="7B8727CB"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B0E9CD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декабря 1926 в НИИ ВВС закончились испытания самолета Р.1.М.5. 5-ой серии на ГАЗ № 10, которые проходили с 25 ноября 1926.</w:t>
      </w:r>
    </w:p>
    <w:p w14:paraId="4AA4CFE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Полное испытание по программе разведчика (6949, 63).</w:t>
      </w:r>
    </w:p>
    <w:p w14:paraId="2FC7E5C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2C69A2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381466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1B27C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декабря 1926 г. на заседании Артиллерийского комитета вынесено решение: "Поручить КБ Арткома в 46 месячный срок разработать проект 203-мм гаубицы большой досягаемости..."</w:t>
      </w:r>
    </w:p>
    <w:p w14:paraId="375807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7376993" w14:textId="77777777" w:rsidR="00456C18" w:rsidRPr="00C2525C" w:rsidRDefault="00456C1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декабря 1926 г. на заседании Артиллерийского комитета было принято решение поручить КБ Арткома разработать проект «203-мм гаубицы большой досягаемости». Срок проектирования установили 4-6 месяцев. Руководителем проекта назначили Ф. Ф. Лендера. Рабочие чертежи качающейся части гаубицы разработало АКБ Арткома, рабочие чертежи станка лафета на гусеничном ходу КБ завода «Большевик». Артиллерийское КБ в то время на заводе «Большевик» возглавлял Н. Н. Магдесиев (15132).</w:t>
      </w:r>
    </w:p>
    <w:p w14:paraId="33DA1621" w14:textId="77777777" w:rsidR="00456C18" w:rsidRPr="00C2525C" w:rsidRDefault="00456C18" w:rsidP="00C2525C">
      <w:pPr>
        <w:spacing w:after="0" w:line="240" w:lineRule="auto"/>
        <w:jc w:val="both"/>
        <w:rPr>
          <w:rFonts w:ascii="Times New Roman" w:hAnsi="Times New Roman" w:cs="Times New Roman"/>
          <w:color w:val="002060"/>
          <w:sz w:val="16"/>
          <w:szCs w:val="16"/>
        </w:rPr>
      </w:pPr>
    </w:p>
    <w:p w14:paraId="136082A6" w14:textId="77777777" w:rsidR="00DD6CC2" w:rsidRPr="00C2525C" w:rsidRDefault="00DD6CC2" w:rsidP="00C2525C">
      <w:pPr>
        <w:spacing w:after="0" w:line="240" w:lineRule="auto"/>
        <w:jc w:val="both"/>
        <w:rPr>
          <w:rFonts w:ascii="Times New Roman" w:hAnsi="Times New Roman" w:cs="Times New Roman"/>
          <w:color w:val="0070C0"/>
          <w:sz w:val="16"/>
          <w:szCs w:val="16"/>
        </w:rPr>
      </w:pPr>
      <w:bookmarkStart w:id="72" w:name="_Hlk94003231"/>
      <w:r w:rsidRPr="00C2525C">
        <w:rPr>
          <w:rFonts w:ascii="Times New Roman" w:hAnsi="Times New Roman" w:cs="Times New Roman"/>
          <w:color w:val="0070C0"/>
          <w:sz w:val="16"/>
          <w:szCs w:val="16"/>
        </w:rPr>
        <w:t>11 декабря 1926 года на заседании Артиллерийского комитета было вынесено решение: «Поручить КБ Арткома в 4-6-месячный срок разработать проект 203-мм гаубицы большой досягаемости...». Письмом № 51225/12Я5 от 22 марта 1927 года Артиллерийский комитет предписал КБ Арткома составить общие проекты 203-мм гаубицы артиллерийского резерва Главного командования и 152-мм пушки (22974).</w:t>
      </w:r>
    </w:p>
    <w:p w14:paraId="7880DA7A" w14:textId="77777777" w:rsidR="00DD6CC2" w:rsidRPr="00C2525C" w:rsidRDefault="00DD6CC2" w:rsidP="00C2525C">
      <w:pPr>
        <w:spacing w:after="0" w:line="240" w:lineRule="auto"/>
        <w:jc w:val="both"/>
        <w:rPr>
          <w:rFonts w:ascii="Times New Roman" w:hAnsi="Times New Roman" w:cs="Times New Roman"/>
          <w:color w:val="0070C0"/>
          <w:sz w:val="16"/>
          <w:szCs w:val="16"/>
        </w:rPr>
      </w:pPr>
    </w:p>
    <w:bookmarkEnd w:id="72"/>
    <w:p w14:paraId="024A7D69" w14:textId="77777777" w:rsidR="00DD6CC2" w:rsidRPr="00C2525C" w:rsidRDefault="00DD6CC2" w:rsidP="00C2525C">
      <w:pPr>
        <w:pStyle w:val="Default"/>
        <w:jc w:val="both"/>
        <w:rPr>
          <w:rFonts w:eastAsia="TimesNewRomanPSMT"/>
          <w:color w:val="0070C0"/>
          <w:sz w:val="16"/>
          <w:szCs w:val="16"/>
        </w:rPr>
      </w:pPr>
      <w:r w:rsidRPr="00C2525C">
        <w:rPr>
          <w:color w:val="0070C0"/>
          <w:sz w:val="16"/>
          <w:szCs w:val="16"/>
        </w:rPr>
        <w:t>11 декабря 1926 г. на заседании газометно-баллонной комиссии Технического бюро II отдела ВОХИМУ было принято решение продолжить опыты с частично-зарываемым 180-мм газоминометом (в продолжение ранее проводившихся этой Комиссией испытаний с 150-мм газоминометами другой системы на НИХПе), дополнив их испытаниями взрывателей для газовых мин, к этому времени разработанных В. И. Рдултовским и изготовленных на Ленинградском трубочном заводе им. Калинина №4 (изготовление самих мин уже заканчивалось на Ижорском заводе). 180-мм маневренный газоминомет на колесном ходу, находившийся на ремонте в мастерских «Красного Арсенала», а также колесный лафет к нему предписывалось отправить на НИХП, что и было сделано в начале февраля 1927 г.357 (20074).</w:t>
      </w:r>
    </w:p>
    <w:p w14:paraId="7EB9E368" w14:textId="77777777" w:rsidR="00DD6CC2" w:rsidRPr="00C2525C" w:rsidRDefault="00DD6CC2" w:rsidP="00C2525C">
      <w:pPr>
        <w:spacing w:after="0" w:line="240" w:lineRule="auto"/>
        <w:jc w:val="both"/>
        <w:rPr>
          <w:rFonts w:ascii="Times New Roman" w:eastAsia="TimesNewRomanPSMT" w:hAnsi="Times New Roman" w:cs="Times New Roman"/>
          <w:color w:val="0070C0"/>
          <w:sz w:val="16"/>
          <w:szCs w:val="16"/>
        </w:rPr>
      </w:pPr>
    </w:p>
    <w:p w14:paraId="508FAEC7" w14:textId="77777777" w:rsidR="002C5C3C" w:rsidRPr="00C2525C" w:rsidRDefault="002C5C3C"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330EA60" w14:textId="77777777" w:rsidR="002C5C3C" w:rsidRPr="00C2525C" w:rsidRDefault="002C5C3C"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69C35CB" w14:textId="77777777" w:rsidR="002C5C3C" w:rsidRPr="00C2525C" w:rsidRDefault="002C5C3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декабря 1926. В Замоскворечье, в Гамсоновском переулке состоялось открытие новой карандашной фабрики (18714).</w:t>
      </w:r>
    </w:p>
    <w:p w14:paraId="61C8B38A" w14:textId="77777777" w:rsidR="002C5C3C" w:rsidRPr="00C2525C" w:rsidRDefault="002C5C3C" w:rsidP="00C2525C">
      <w:pPr>
        <w:spacing w:after="0" w:line="240" w:lineRule="auto"/>
        <w:jc w:val="both"/>
        <w:rPr>
          <w:rFonts w:ascii="Times New Roman" w:hAnsi="Times New Roman" w:cs="Times New Roman"/>
          <w:color w:val="002060"/>
          <w:sz w:val="16"/>
          <w:szCs w:val="16"/>
        </w:rPr>
      </w:pPr>
    </w:p>
    <w:p w14:paraId="6B9CACA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749804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70170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Между 11 и 17 декабря 1926. Из протокола заседания Политбюро № 44, 1926 г.</w:t>
      </w:r>
    </w:p>
    <w:p w14:paraId="5D3B5E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договоре с английской фирмой о спичках </w:t>
      </w:r>
    </w:p>
    <w:p w14:paraId="49A810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Отклонить предложение тов. Микояна о заключении договора с английской фирмой "Гарднер Синклер" на получение ею монопольного права продажи и перепродажи спичек, изготовляемых в СССР синдицированной спичечной промышленностью (11652).</w:t>
      </w:r>
    </w:p>
    <w:p w14:paraId="4F97B6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A4B8AA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F1399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DF702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декабря 1926 Директором “Авиазавода имени Совнаркома УССР” назначен Л. М. Мандрыко, главным конструктором — К. А. Калинин (10674).</w:t>
      </w:r>
    </w:p>
    <w:p w14:paraId="081B62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D9F70F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8BE90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1BE0C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декабря 1926 по просьбе К.А.К. директором назначен Харьковского завода был назначен Л.М.Мандрыко, а зам. директора - П.Н.Рябченко. Сам К.А.К. стал гл. инженером и гл. конструктором (70,121).</w:t>
      </w:r>
    </w:p>
    <w:p w14:paraId="42F76E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9581C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декабря 1926 в Ленинграде открыт первый в СССР целлулоидный завод (3960, 484).</w:t>
      </w:r>
    </w:p>
    <w:p w14:paraId="3446F3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0F8BC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декабря 1926 г., сразу после утверждения первой програм</w:t>
      </w:r>
      <w:r w:rsidRPr="00C2525C">
        <w:rPr>
          <w:rFonts w:ascii="Times New Roman" w:hAnsi="Times New Roman" w:cs="Times New Roman"/>
          <w:color w:val="002060"/>
          <w:sz w:val="16"/>
          <w:szCs w:val="16"/>
        </w:rPr>
        <w:softHyphen/>
        <w:t>мы военного судостроения, ЦАГИ получил за</w:t>
      </w:r>
      <w:r w:rsidRPr="00C2525C">
        <w:rPr>
          <w:rFonts w:ascii="Times New Roman" w:hAnsi="Times New Roman" w:cs="Times New Roman"/>
          <w:color w:val="002060"/>
          <w:sz w:val="16"/>
          <w:szCs w:val="16"/>
        </w:rPr>
        <w:softHyphen/>
        <w:t>каз на проектирование второго торпедного катера, вооруженного уже двумя торпедами того же 450-мм калибра. В его проекте конст</w:t>
      </w:r>
      <w:r w:rsidRPr="00C2525C">
        <w:rPr>
          <w:rFonts w:ascii="Times New Roman" w:hAnsi="Times New Roman" w:cs="Times New Roman"/>
          <w:color w:val="002060"/>
          <w:sz w:val="16"/>
          <w:szCs w:val="16"/>
        </w:rPr>
        <w:softHyphen/>
        <w:t>рукторы должны были исправить недостатки, отмеченные на испы</w:t>
      </w:r>
      <w:r w:rsidRPr="00C2525C">
        <w:rPr>
          <w:rFonts w:ascii="Times New Roman" w:hAnsi="Times New Roman" w:cs="Times New Roman"/>
          <w:color w:val="002060"/>
          <w:sz w:val="16"/>
          <w:szCs w:val="16"/>
        </w:rPr>
        <w:softHyphen/>
        <w:t>таниях "Первенца", поэтому к постройке АНТ-4 (он же "Туполев", он же № 14) приступили через два месяца после подписания акта о приемке первого катера. Строили его также на территории ЦАГИ. Испытания АНТ-4 проходили в Севастополе с 3 сентября по 12 ок</w:t>
      </w:r>
      <w:r w:rsidRPr="00C2525C">
        <w:rPr>
          <w:rFonts w:ascii="Times New Roman" w:hAnsi="Times New Roman" w:cs="Times New Roman"/>
          <w:color w:val="002060"/>
          <w:sz w:val="16"/>
          <w:szCs w:val="16"/>
        </w:rPr>
        <w:softHyphen/>
        <w:t>тября 1928 г. (3898).</w:t>
      </w:r>
    </w:p>
    <w:p w14:paraId="016D51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9DAFB8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0F128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EA567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декабря 1926 страны победительницы сняли военный контроль над германскими вооружениями (3186).</w:t>
      </w:r>
    </w:p>
    <w:p w14:paraId="2A90AC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B29A2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12 декабря 1926 г. в Женеве Штреземану удалось добиться прекращения межсоюзнического военного контроля над Германией. Причем тема военного сотрудничества между Москвой и Берлином в Женеве даже не упоминалась (Zarusky Jurgen. </w:t>
      </w:r>
      <w:r w:rsidRPr="00C2525C">
        <w:rPr>
          <w:rFonts w:ascii="Times New Roman" w:hAnsi="Times New Roman" w:cs="Times New Roman"/>
          <w:color w:val="002060"/>
          <w:sz w:val="16"/>
          <w:szCs w:val="16"/>
          <w:lang w:val="en-US"/>
        </w:rPr>
        <w:t xml:space="preserve">Die deutschen Sozialdemokraten und das sowjetische Modell. Ideologische Auseinandersetzung und au?senpolitische Konzeptionen 1917—1933. </w:t>
      </w:r>
      <w:r w:rsidRPr="00C2525C">
        <w:rPr>
          <w:rFonts w:ascii="Times New Roman" w:hAnsi="Times New Roman" w:cs="Times New Roman"/>
          <w:color w:val="002060"/>
          <w:sz w:val="16"/>
          <w:szCs w:val="16"/>
        </w:rPr>
        <w:t>Munchen, 1992. S. 201.) (11784).</w:t>
      </w:r>
    </w:p>
    <w:p w14:paraId="574F8B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9AC45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496A2D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952B6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декабря 1926 началась Всесоюзная перепись населения (3960, 485).</w:t>
      </w:r>
    </w:p>
    <w:p w14:paraId="452FAF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16416C6" w14:textId="77777777" w:rsidR="00456C18" w:rsidRPr="00C2525C" w:rsidRDefault="00456C1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13 декабря</w:t>
      </w:r>
      <w:r w:rsidRPr="00C2525C">
        <w:rPr>
          <w:rFonts w:ascii="Times New Roman" w:hAnsi="Times New Roman" w:cs="Times New Roman"/>
          <w:color w:val="002060"/>
          <w:sz w:val="16"/>
          <w:szCs w:val="16"/>
        </w:rPr>
        <w:t xml:space="preserve"> в 1926 году начинается Всесоюзная перепись населения (в Ленинграде проживает 1 611 000 человек) (14859).</w:t>
      </w:r>
    </w:p>
    <w:p w14:paraId="07CA9DEC" w14:textId="77777777" w:rsidR="00456C18" w:rsidRPr="00C2525C" w:rsidRDefault="00456C18" w:rsidP="00C2525C">
      <w:pPr>
        <w:spacing w:after="0" w:line="240" w:lineRule="auto"/>
        <w:jc w:val="both"/>
        <w:rPr>
          <w:rFonts w:ascii="Times New Roman" w:hAnsi="Times New Roman" w:cs="Times New Roman"/>
          <w:color w:val="002060"/>
          <w:sz w:val="16"/>
          <w:szCs w:val="16"/>
        </w:rPr>
      </w:pPr>
    </w:p>
    <w:p w14:paraId="0319211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lang w:val="en-US"/>
        </w:rPr>
      </w:pPr>
      <w:r w:rsidRPr="00C2525C">
        <w:rPr>
          <w:rFonts w:ascii="Times New Roman" w:hAnsi="Times New Roman" w:cs="Times New Roman"/>
          <w:i/>
          <w:iCs/>
          <w:color w:val="002060"/>
          <w:sz w:val="16"/>
          <w:szCs w:val="16"/>
        </w:rPr>
        <w:t>За</w:t>
      </w:r>
      <w:r w:rsidRPr="00C2525C">
        <w:rPr>
          <w:rFonts w:ascii="Times New Roman" w:hAnsi="Times New Roman" w:cs="Times New Roman"/>
          <w:i/>
          <w:iCs/>
          <w:color w:val="002060"/>
          <w:sz w:val="16"/>
          <w:szCs w:val="16"/>
          <w:lang w:val="en-US"/>
        </w:rPr>
        <w:t xml:space="preserve"> </w:t>
      </w:r>
      <w:r w:rsidRPr="00C2525C">
        <w:rPr>
          <w:rFonts w:ascii="Times New Roman" w:hAnsi="Times New Roman" w:cs="Times New Roman"/>
          <w:i/>
          <w:iCs/>
          <w:color w:val="002060"/>
          <w:sz w:val="16"/>
          <w:szCs w:val="16"/>
        </w:rPr>
        <w:t>рубежом</w:t>
      </w:r>
      <w:r w:rsidRPr="00C2525C">
        <w:rPr>
          <w:rFonts w:ascii="Times New Roman" w:hAnsi="Times New Roman" w:cs="Times New Roman"/>
          <w:i/>
          <w:iCs/>
          <w:color w:val="002060"/>
          <w:sz w:val="16"/>
          <w:szCs w:val="16"/>
          <w:lang w:val="en-US"/>
        </w:rPr>
        <w:t>:</w:t>
      </w:r>
    </w:p>
    <w:p w14:paraId="7617CF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lang w:val="en-US"/>
        </w:rPr>
      </w:pPr>
    </w:p>
    <w:p w14:paraId="0A7C0D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r w:rsidRPr="00C2525C">
        <w:rPr>
          <w:rFonts w:ascii="Times New Roman" w:hAnsi="Times New Roman" w:cs="Times New Roman"/>
          <w:color w:val="002060"/>
          <w:sz w:val="16"/>
          <w:szCs w:val="16"/>
          <w:lang w:val="en-US"/>
        </w:rPr>
        <w:t xml:space="preserve">December 13, 1926 Rear Admiral J. M. Reeves, commanding Aircraft Squadrons, Battle Fleet, reported on the results of the first dive bombing exercise ("light bombing," as it was then called) to be conducted in the formal fleet gunnery competition. One Marine and two Navy fighter squadrons and three Navy observation squadrons participated. The </w:t>
      </w:r>
      <w:r w:rsidRPr="00C2525C">
        <w:rPr>
          <w:rFonts w:ascii="Times New Roman" w:hAnsi="Times New Roman" w:cs="Times New Roman"/>
          <w:color w:val="002060"/>
          <w:sz w:val="16"/>
          <w:szCs w:val="16"/>
          <w:lang w:val="en-US"/>
        </w:rPr>
        <w:lastRenderedPageBreak/>
        <w:t>Marine and Navy fighters made 45 degree dives from 2,500 feet and at an altitude of 400 feet, dropped 25 pound fragmentation bombs; observation squadrons similarly attacked from 1,000 feet. Pilots of VF-2, commanded by Lieutenant Commander F. D. Wagner and flying F6C's and FB-5's, scored 19 hits with 45 bombs on a target 100 feet by 45 feet. The uses visualized for this tactic included disabling or demolishing flight decks, destroying enemy aircraft in flight, attacking exposed personnel on ship or shore and attacking light surface craft and submarines (1090).</w:t>
      </w:r>
    </w:p>
    <w:p w14:paraId="5413D8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p>
    <w:p w14:paraId="185E4D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декабря 1926 был подготовлен доклад по бомбометанию с пикирования. Пикировали под углом 45 гр. и 19 из 45 бомб поразили цель 40х11 м (1090).</w:t>
      </w:r>
    </w:p>
    <w:p w14:paraId="74BDE8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499B3F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79A69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9BCA2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14 по 18 декабря 1926 состоялся второй этап всесторонних испытаний И-2бис Д.П.Г., начатых 27 июля 1926. Запустили в серию и сделали 211 (164 на заводе 1 и 47 на КЛ) (686,176).</w:t>
      </w:r>
    </w:p>
    <w:p w14:paraId="64A21C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A20A8F2" w14:textId="77777777" w:rsidR="002C5C3C" w:rsidRPr="00C2525C" w:rsidRDefault="002C5C3C" w:rsidP="00C2525C">
      <w:pPr>
        <w:pStyle w:val="ae"/>
        <w:shd w:val="clear" w:color="auto" w:fill="FFFFFF"/>
        <w:spacing w:before="0" w:after="0"/>
        <w:jc w:val="both"/>
        <w:rPr>
          <w:color w:val="002060"/>
          <w:sz w:val="16"/>
          <w:szCs w:val="16"/>
        </w:rPr>
      </w:pPr>
      <w:r w:rsidRPr="00C2525C">
        <w:rPr>
          <w:color w:val="002060"/>
          <w:sz w:val="16"/>
          <w:szCs w:val="16"/>
        </w:rPr>
        <w:t>14 декабря 1926 г. Председатель правления Укрвоздухпути В.Ю. Юнгмейстер в письме №135/с, направленном Главному инспектору ГВФ по поводу самолета Аэробус Колпакова-Мирошниченко и Успасского, отметил, что Укрвоздухпуть предполагает «базироваться исключительно на самолёты своего завода». В это время в Харькове строились самолёты авиаконструктора К.А. Калинина, предназначенные для 3-4 пассажиров (19792).</w:t>
      </w:r>
    </w:p>
    <w:p w14:paraId="11FE0C48" w14:textId="77777777" w:rsidR="002C5C3C" w:rsidRPr="00C2525C" w:rsidRDefault="002C5C3C" w:rsidP="00C2525C">
      <w:pPr>
        <w:pStyle w:val="ae"/>
        <w:shd w:val="clear" w:color="auto" w:fill="FFFFFF"/>
        <w:spacing w:before="0" w:after="0"/>
        <w:jc w:val="both"/>
        <w:rPr>
          <w:color w:val="002060"/>
          <w:sz w:val="16"/>
          <w:szCs w:val="16"/>
        </w:rPr>
      </w:pPr>
    </w:p>
    <w:p w14:paraId="5A29DAC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декабря 1926. Протокол № 7 заседания РВС. а) О состоянии мобработы по подготовке промышленности к войне; б) о положении военной промышленности и недоделок промышлен</w:t>
      </w:r>
      <w:r w:rsidRPr="00C2525C">
        <w:rPr>
          <w:rFonts w:ascii="Times New Roman" w:hAnsi="Times New Roman" w:cs="Times New Roman"/>
          <w:color w:val="002060"/>
          <w:sz w:val="16"/>
          <w:szCs w:val="16"/>
        </w:rPr>
        <w:softHyphen/>
        <w:t>ности по заказам военведа на 1925/26 г. Поручить т. Егорову с начальником Штаба РККА и начальником снабжения РККА в течение недели проработать вопросы промышленности, затронутые в обоих докладах и разработать конкретные предложения как по линии мобили</w:t>
      </w:r>
      <w:r w:rsidRPr="00C2525C">
        <w:rPr>
          <w:rFonts w:ascii="Times New Roman" w:hAnsi="Times New Roman" w:cs="Times New Roman"/>
          <w:color w:val="002060"/>
          <w:sz w:val="16"/>
          <w:szCs w:val="16"/>
        </w:rPr>
        <w:softHyphen/>
        <w:t>зационной подготовки промышленности, так и выполнения военной и гражданской про</w:t>
      </w:r>
      <w:r w:rsidRPr="00C2525C">
        <w:rPr>
          <w:rFonts w:ascii="Times New Roman" w:hAnsi="Times New Roman" w:cs="Times New Roman"/>
          <w:color w:val="002060"/>
          <w:sz w:val="16"/>
          <w:szCs w:val="16"/>
        </w:rPr>
        <w:softHyphen/>
        <w:t>мышленностью текущих заказов военведа с целью постановки этих предложений перед Пре</w:t>
      </w:r>
      <w:r w:rsidRPr="00C2525C">
        <w:rPr>
          <w:rFonts w:ascii="Times New Roman" w:hAnsi="Times New Roman" w:cs="Times New Roman"/>
          <w:color w:val="002060"/>
          <w:sz w:val="16"/>
          <w:szCs w:val="16"/>
        </w:rPr>
        <w:softHyphen/>
        <w:t>зидиумом ВСНХ СССР. В предложениях предусмотреть, в какой мере исполнены ранее вы</w:t>
      </w:r>
      <w:r w:rsidRPr="00C2525C">
        <w:rPr>
          <w:rFonts w:ascii="Times New Roman" w:hAnsi="Times New Roman" w:cs="Times New Roman"/>
          <w:color w:val="002060"/>
          <w:sz w:val="16"/>
          <w:szCs w:val="16"/>
        </w:rPr>
        <w:softHyphen/>
        <w:t>несенные решения (РВС СССР и ВСНХ СССР) по вопросам военной промышленности, так и причины, препятствующие их исполнению. Об утверждении типов авиаимущества, при</w:t>
      </w:r>
      <w:r w:rsidRPr="00C2525C">
        <w:rPr>
          <w:rFonts w:ascii="Times New Roman" w:hAnsi="Times New Roman" w:cs="Times New Roman"/>
          <w:color w:val="002060"/>
          <w:sz w:val="16"/>
          <w:szCs w:val="16"/>
        </w:rPr>
        <w:softHyphen/>
        <w:t>нятых на вооружение частей ВВС (докладчик Баранов). Оставить на вооружении частей ВВС РККА: а) самолет разведчик Р1 (ДНЭа) с мотором М-5; б) самолет учебный УЗ “Авро”) с мотором М-2; в) мотор мощный 400 НР М-5 “Либерти”; г) мотор мощный 300 НР М-6 “Испано-Сюиза”. О принятии на вооружение РККА надувной лодки типа А (докладчик Пуга</w:t>
      </w:r>
      <w:r w:rsidRPr="00C2525C">
        <w:rPr>
          <w:rFonts w:ascii="Times New Roman" w:hAnsi="Times New Roman" w:cs="Times New Roman"/>
          <w:color w:val="002060"/>
          <w:sz w:val="16"/>
          <w:szCs w:val="16"/>
        </w:rPr>
        <w:softHyphen/>
        <w:t>чев). Принять на вооружение РККА надувную лодку типа Айв 1926/27 г. сделать заказ на 360 шт. лодок (потребность 10 дивизий). Начальнику штаба и начальнику снабжений РККА разработать вопрос об обеспечении обозом частей, коим будут приданы лодки типа А. (РГВА. Ф.4.Оп. 18. Д. 11. Л. 32-34.) (10711,632).</w:t>
      </w:r>
    </w:p>
    <w:p w14:paraId="12BA0B9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65B3B6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503BE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BBBC8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 декабря 1926 г. состоялось принятие на вооружение РККА ядовито-дымовой шашки марки "ЯД-1" (4423).</w:t>
      </w:r>
    </w:p>
    <w:p w14:paraId="5E0753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A23EB1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2EFFFB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D596AAE"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14 декабря 1926 г. Протокол РВС №7</w:t>
      </w:r>
    </w:p>
    <w:p w14:paraId="5A5E72A5"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1. а) О состоянии мобработы по подготовке промышленности к войне.</w:t>
      </w:r>
    </w:p>
    <w:p w14:paraId="7461112F"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б) О положении военной промышленности и недоделы промышленности по заказам Военведа на 1925-26 г. </w:t>
      </w:r>
      <w:r w:rsidRPr="00C2525C">
        <w:rPr>
          <w:rFonts w:ascii="Times New Roman" w:hAnsi="Times New Roman" w:cs="Times New Roman"/>
          <w:bCs/>
          <w:iCs/>
          <w:color w:val="002060"/>
          <w:sz w:val="16"/>
          <w:szCs w:val="16"/>
        </w:rPr>
        <w:t>(Ворошилов)</w:t>
      </w:r>
      <w:r w:rsidRPr="00C2525C">
        <w:rPr>
          <w:rFonts w:ascii="Times New Roman" w:hAnsi="Times New Roman" w:cs="Times New Roman"/>
          <w:bCs/>
          <w:color w:val="002060"/>
          <w:sz w:val="16"/>
          <w:szCs w:val="16"/>
        </w:rPr>
        <w:t>.</w:t>
      </w:r>
    </w:p>
    <w:p w14:paraId="4ADD31D5"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О введении на вооружение РККА предметов военно-химического довольствия. </w:t>
      </w:r>
      <w:r w:rsidRPr="00C2525C">
        <w:rPr>
          <w:rFonts w:ascii="Times New Roman" w:hAnsi="Times New Roman" w:cs="Times New Roman"/>
          <w:bCs/>
          <w:iCs/>
          <w:color w:val="002060"/>
          <w:sz w:val="16"/>
          <w:szCs w:val="16"/>
        </w:rPr>
        <w:t>(Дыбенко, прения — Базилевич, Соловьев, Тухачевский, Егоров, Баранов, Пугачев, Муклевич, Фишман, Бубнов, Каменев)</w:t>
      </w:r>
      <w:r w:rsidRPr="00C2525C">
        <w:rPr>
          <w:rFonts w:ascii="Times New Roman" w:hAnsi="Times New Roman" w:cs="Times New Roman"/>
          <w:bCs/>
          <w:color w:val="002060"/>
          <w:sz w:val="16"/>
          <w:szCs w:val="16"/>
        </w:rPr>
        <w:t>.</w:t>
      </w:r>
    </w:p>
    <w:p w14:paraId="22CD98AA"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3. О введении на вооружение РККА средств химической борьбы. </w:t>
      </w:r>
      <w:r w:rsidRPr="00C2525C">
        <w:rPr>
          <w:rFonts w:ascii="Times New Roman" w:hAnsi="Times New Roman" w:cs="Times New Roman"/>
          <w:bCs/>
          <w:iCs/>
          <w:color w:val="002060"/>
          <w:sz w:val="16"/>
          <w:szCs w:val="16"/>
        </w:rPr>
        <w:t>(Фишман)</w:t>
      </w:r>
      <w:r w:rsidRPr="00C2525C">
        <w:rPr>
          <w:rFonts w:ascii="Times New Roman" w:hAnsi="Times New Roman" w:cs="Times New Roman"/>
          <w:bCs/>
          <w:color w:val="002060"/>
          <w:sz w:val="16"/>
          <w:szCs w:val="16"/>
        </w:rPr>
        <w:t>.</w:t>
      </w:r>
    </w:p>
    <w:p w14:paraId="446674E5"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4. Положение о прохождении службы в РККА. </w:t>
      </w:r>
      <w:r w:rsidRPr="00C2525C">
        <w:rPr>
          <w:rFonts w:ascii="Times New Roman" w:hAnsi="Times New Roman" w:cs="Times New Roman"/>
          <w:bCs/>
          <w:iCs/>
          <w:color w:val="002060"/>
          <w:sz w:val="16"/>
          <w:szCs w:val="16"/>
        </w:rPr>
        <w:t>(Ефимов, прения — Тухачевский, Буденный, Малиновский, Базилевич, Павловский, Левичев, Баранов, Соловьев, Бубнов, Пугачев, Меженинов, Егоров, Эйдеман, Ворошилов)</w:t>
      </w:r>
      <w:r w:rsidRPr="00C2525C">
        <w:rPr>
          <w:rFonts w:ascii="Times New Roman" w:hAnsi="Times New Roman" w:cs="Times New Roman"/>
          <w:bCs/>
          <w:color w:val="002060"/>
          <w:sz w:val="16"/>
          <w:szCs w:val="16"/>
        </w:rPr>
        <w:t>.</w:t>
      </w:r>
    </w:p>
    <w:p w14:paraId="299F4571"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5. Об утверждении типов авиаимущества, принятых на вооружение частей ВВС. </w:t>
      </w:r>
      <w:r w:rsidRPr="00C2525C">
        <w:rPr>
          <w:rFonts w:ascii="Times New Roman" w:hAnsi="Times New Roman" w:cs="Times New Roman"/>
          <w:bCs/>
          <w:iCs/>
          <w:color w:val="002060"/>
          <w:sz w:val="16"/>
          <w:szCs w:val="16"/>
        </w:rPr>
        <w:t>(Баранов)</w:t>
      </w:r>
      <w:r w:rsidRPr="00C2525C">
        <w:rPr>
          <w:rFonts w:ascii="Times New Roman" w:hAnsi="Times New Roman" w:cs="Times New Roman"/>
          <w:bCs/>
          <w:color w:val="002060"/>
          <w:sz w:val="16"/>
          <w:szCs w:val="16"/>
        </w:rPr>
        <w:t>.</w:t>
      </w:r>
    </w:p>
    <w:p w14:paraId="5E37C821"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6. О составе специальной Комиссии по закупке истребителей. </w:t>
      </w:r>
      <w:r w:rsidRPr="00C2525C">
        <w:rPr>
          <w:rFonts w:ascii="Times New Roman" w:hAnsi="Times New Roman" w:cs="Times New Roman"/>
          <w:bCs/>
          <w:iCs/>
          <w:color w:val="002060"/>
          <w:sz w:val="16"/>
          <w:szCs w:val="16"/>
        </w:rPr>
        <w:t>(Меженинов)</w:t>
      </w:r>
      <w:r w:rsidRPr="00C2525C">
        <w:rPr>
          <w:rFonts w:ascii="Times New Roman" w:hAnsi="Times New Roman" w:cs="Times New Roman"/>
          <w:bCs/>
          <w:color w:val="002060"/>
          <w:sz w:val="16"/>
          <w:szCs w:val="16"/>
        </w:rPr>
        <w:t>.</w:t>
      </w:r>
    </w:p>
    <w:p w14:paraId="1D059027"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7. О Революционном Красном Знамени для войсковых частей РККА. </w:t>
      </w:r>
      <w:r w:rsidRPr="00C2525C">
        <w:rPr>
          <w:rFonts w:ascii="Times New Roman" w:hAnsi="Times New Roman" w:cs="Times New Roman"/>
          <w:bCs/>
          <w:iCs/>
          <w:color w:val="002060"/>
          <w:sz w:val="16"/>
          <w:szCs w:val="16"/>
        </w:rPr>
        <w:t>(Левичев)</w:t>
      </w:r>
      <w:r w:rsidRPr="00C2525C">
        <w:rPr>
          <w:rFonts w:ascii="Times New Roman" w:hAnsi="Times New Roman" w:cs="Times New Roman"/>
          <w:bCs/>
          <w:color w:val="002060"/>
          <w:sz w:val="16"/>
          <w:szCs w:val="16"/>
        </w:rPr>
        <w:t>.</w:t>
      </w:r>
    </w:p>
    <w:p w14:paraId="7977ECCD"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8. О принятии на вооружение РККА надувной лодки типа А. (Пугачев).</w:t>
      </w:r>
    </w:p>
    <w:p w14:paraId="08C45D00"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9. Об утверждении программы вооружения радиостанциями РККА. </w:t>
      </w:r>
      <w:r w:rsidRPr="00C2525C">
        <w:rPr>
          <w:rFonts w:ascii="Times New Roman" w:hAnsi="Times New Roman" w:cs="Times New Roman"/>
          <w:bCs/>
          <w:iCs/>
          <w:color w:val="002060"/>
          <w:sz w:val="16"/>
          <w:szCs w:val="16"/>
        </w:rPr>
        <w:t>(Пугачев)</w:t>
      </w:r>
      <w:r w:rsidRPr="00C2525C">
        <w:rPr>
          <w:rFonts w:ascii="Times New Roman" w:hAnsi="Times New Roman" w:cs="Times New Roman"/>
          <w:bCs/>
          <w:color w:val="002060"/>
          <w:sz w:val="16"/>
          <w:szCs w:val="16"/>
        </w:rPr>
        <w:t>.</w:t>
      </w:r>
    </w:p>
    <w:p w14:paraId="70308B75"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10. Об улучшении материального положения военнослужащих РККА. </w:t>
      </w:r>
      <w:r w:rsidRPr="00C2525C">
        <w:rPr>
          <w:rFonts w:ascii="Times New Roman" w:hAnsi="Times New Roman" w:cs="Times New Roman"/>
          <w:bCs/>
          <w:iCs/>
          <w:color w:val="002060"/>
          <w:sz w:val="16"/>
          <w:szCs w:val="16"/>
        </w:rPr>
        <w:t>(Левичев, прения — Эйдеман, Буденный, Никольский, Соловьев, Вольпе, Ворошилов)</w:t>
      </w:r>
      <w:r w:rsidRPr="00C2525C">
        <w:rPr>
          <w:rFonts w:ascii="Times New Roman" w:hAnsi="Times New Roman" w:cs="Times New Roman"/>
          <w:bCs/>
          <w:color w:val="002060"/>
          <w:sz w:val="16"/>
          <w:szCs w:val="16"/>
        </w:rPr>
        <w:t xml:space="preserve"> (17150).</w:t>
      </w:r>
    </w:p>
    <w:p w14:paraId="11630C21" w14:textId="77777777" w:rsidR="00456C18" w:rsidRPr="00C2525C" w:rsidRDefault="00456C18" w:rsidP="00C2525C">
      <w:pPr>
        <w:spacing w:after="0" w:line="240" w:lineRule="auto"/>
        <w:jc w:val="both"/>
        <w:rPr>
          <w:rFonts w:ascii="Times New Roman" w:hAnsi="Times New Roman" w:cs="Times New Roman"/>
          <w:bCs/>
          <w:color w:val="002060"/>
          <w:sz w:val="16"/>
          <w:szCs w:val="16"/>
        </w:rPr>
      </w:pPr>
    </w:p>
    <w:p w14:paraId="1FD514F3" w14:textId="77777777" w:rsidR="00456C18" w:rsidRPr="00C2525C" w:rsidRDefault="00456C18" w:rsidP="00C2525C">
      <w:pPr>
        <w:pStyle w:val="ae"/>
        <w:shd w:val="clear" w:color="auto" w:fill="FFFFFF"/>
        <w:spacing w:before="0" w:after="0"/>
        <w:jc w:val="both"/>
        <w:rPr>
          <w:color w:val="002060"/>
          <w:sz w:val="16"/>
          <w:szCs w:val="16"/>
        </w:rPr>
      </w:pPr>
      <w:r w:rsidRPr="00C2525C">
        <w:rPr>
          <w:rStyle w:val="a7"/>
          <w:b w:val="0"/>
          <w:iCs/>
          <w:color w:val="002060"/>
          <w:sz w:val="16"/>
          <w:szCs w:val="16"/>
        </w:rPr>
        <w:t>14 декабря 1926 г.</w:t>
      </w:r>
      <w:r w:rsidRPr="00C2525C">
        <w:rPr>
          <w:color w:val="002060"/>
          <w:sz w:val="16"/>
          <w:szCs w:val="16"/>
        </w:rPr>
        <w:t xml:space="preserve"> Постановление РВС СССР </w:t>
      </w:r>
      <w:r w:rsidRPr="00C2525C">
        <w:rPr>
          <w:rStyle w:val="af0"/>
          <w:i w:val="0"/>
          <w:color w:val="002060"/>
          <w:sz w:val="16"/>
          <w:szCs w:val="16"/>
        </w:rPr>
        <w:t>«О введении на вооружение РККА средств химического нападения»</w:t>
      </w:r>
      <w:r w:rsidRPr="00C2525C">
        <w:rPr>
          <w:color w:val="002060"/>
          <w:sz w:val="16"/>
          <w:szCs w:val="16"/>
        </w:rPr>
        <w:t> — большой группы ОВ (иприта, дифосгена, фосгена, хлорпикрина, хлора, треххлористого мышьяка), а также ядовито-дымовой шашки марки «ЯД-1» (17133).</w:t>
      </w:r>
    </w:p>
    <w:p w14:paraId="4C916247" w14:textId="77777777" w:rsidR="00456C18" w:rsidRPr="00C2525C" w:rsidRDefault="00456C18" w:rsidP="00C2525C">
      <w:pPr>
        <w:pStyle w:val="ae"/>
        <w:shd w:val="clear" w:color="auto" w:fill="FFFFFF"/>
        <w:spacing w:before="0" w:after="0"/>
        <w:jc w:val="both"/>
        <w:rPr>
          <w:color w:val="002060"/>
          <w:sz w:val="16"/>
          <w:szCs w:val="16"/>
        </w:rPr>
      </w:pPr>
    </w:p>
    <w:p w14:paraId="007419E2" w14:textId="77777777" w:rsidR="00456C18"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111AFA6" w14:textId="77777777" w:rsidR="00456C18" w:rsidRPr="00C2525C" w:rsidRDefault="00456C18"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E8C1D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декабря 1926 состоялось заседание Техсовета Авиатреста (Протокол 11) и рассмотрели вопросы: 1. Информационный доклад Н.Н.П. по эскизному проекту И3 РТЗ - приняли к сведению, окончательное решение после анализа Погосского; 2. Положение о наблюдении НК УВВС за опытным строительством - приняли с изменениями (2279).</w:t>
      </w:r>
    </w:p>
    <w:p w14:paraId="005FB35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 № 11</w:t>
      </w:r>
    </w:p>
    <w:p w14:paraId="72702A2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ЗАСЕДАНИЯ ТЕХНИЧЕСКОГО СОВЕТА от 8 декабря 1926 г.</w:t>
      </w:r>
    </w:p>
    <w:p w14:paraId="540EAB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w:t>
      </w:r>
      <w:r w:rsidRPr="00C2525C">
        <w:rPr>
          <w:rFonts w:ascii="Times New Roman" w:hAnsi="Times New Roman" w:cs="Times New Roman"/>
          <w:color w:val="002060"/>
          <w:sz w:val="16"/>
          <w:szCs w:val="16"/>
        </w:rPr>
        <w:tab/>
        <w:t>МАКАРОВСКИЙ</w:t>
      </w:r>
    </w:p>
    <w:p w14:paraId="51C6A4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Члены:</w:t>
      </w:r>
      <w:r w:rsidRPr="00C2525C">
        <w:rPr>
          <w:rFonts w:ascii="Times New Roman" w:hAnsi="Times New Roman" w:cs="Times New Roman"/>
          <w:color w:val="002060"/>
          <w:sz w:val="16"/>
          <w:szCs w:val="16"/>
        </w:rPr>
        <w:tab/>
        <w:t>ЧУДАКОВ, ХАРЛАМОВ, АКАШЕВ</w:t>
      </w:r>
    </w:p>
    <w:p w14:paraId="4CB08B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Присутствуют:</w:t>
      </w:r>
    </w:p>
    <w:p w14:paraId="2BDB20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ЦАГИ - ПОГОССКИЙ</w:t>
      </w:r>
    </w:p>
    <w:p w14:paraId="108B9FB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ЦКБ - ПОЛИКАРПОВ, ЬЕССОНОВ, ОЛЬХОВСКИЙ</w:t>
      </w:r>
    </w:p>
    <w:p w14:paraId="577ABAA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Ученый Секретарь</w:t>
      </w:r>
      <w:r w:rsidRPr="00C2525C">
        <w:rPr>
          <w:rFonts w:ascii="Times New Roman" w:hAnsi="Times New Roman" w:cs="Times New Roman"/>
          <w:color w:val="002060"/>
          <w:sz w:val="16"/>
          <w:szCs w:val="16"/>
        </w:rPr>
        <w:tab/>
        <w:t>ПАСТУШЕНКО</w:t>
      </w:r>
    </w:p>
    <w:p w14:paraId="1A57284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Заседание открыто в 18:50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BD609C" w:rsidRPr="00C2525C" w14:paraId="60138F32" w14:textId="77777777">
        <w:tc>
          <w:tcPr>
            <w:tcW w:w="5353" w:type="dxa"/>
            <w:tcBorders>
              <w:top w:val="single" w:sz="12" w:space="0" w:color="auto"/>
            </w:tcBorders>
          </w:tcPr>
          <w:p w14:paraId="1CB017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5857" w:type="dxa"/>
            <w:tcBorders>
              <w:top w:val="single" w:sz="12" w:space="0" w:color="auto"/>
            </w:tcBorders>
          </w:tcPr>
          <w:p w14:paraId="2A7185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6B9CFDDF" w14:textId="77777777">
        <w:tc>
          <w:tcPr>
            <w:tcW w:w="5353" w:type="dxa"/>
          </w:tcPr>
          <w:p w14:paraId="696962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Предложение члена Техсовета Чудакова об изменении постановления Техсовета от 4/1Х по протоколу № 1 в смысле постановления решающего ...в Совете лицам, замещающим отсутствующих членов Совета</w:t>
            </w:r>
          </w:p>
        </w:tc>
        <w:tc>
          <w:tcPr>
            <w:tcW w:w="5857" w:type="dxa"/>
          </w:tcPr>
          <w:p w14:paraId="0AE76F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Ввиду возможности отсутствия на заседании Членов Совета с правом решающего голоса, вследствие командировок, болезни или иных причин, в изменение Постановления Совета от 4/1Х по протоколу № 1, просить учреждения, представленные в Совете, назначит постоянных официальных заместителей Членов Совета, пользующихся, при отсутствии замещаемого Члена Совета, правом решающего голоса.</w:t>
            </w:r>
          </w:p>
        </w:tc>
      </w:tr>
      <w:tr w:rsidR="00BD609C" w:rsidRPr="00C2525C" w14:paraId="660AC2E4" w14:textId="77777777">
        <w:tc>
          <w:tcPr>
            <w:tcW w:w="5353" w:type="dxa"/>
          </w:tcPr>
          <w:p w14:paraId="00C449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Информационных доклад Зав. ОСС тов. Поликарпова по эскизному проекту самолета И3-РТЗ</w:t>
            </w:r>
          </w:p>
        </w:tc>
        <w:tc>
          <w:tcPr>
            <w:tcW w:w="5857" w:type="dxa"/>
          </w:tcPr>
          <w:p w14:paraId="053BE6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Доклад принять к сведению. Окончательное решение по эскизному проекту самолета И3-РТЗ принять на очередном ближайшем заседении Совета, просив тов. Погосского выступить содокладчиком по проекту.</w:t>
            </w:r>
          </w:p>
        </w:tc>
      </w:tr>
      <w:tr w:rsidR="00BD609C" w:rsidRPr="00C2525C" w14:paraId="6F00C4FC" w14:textId="77777777">
        <w:tc>
          <w:tcPr>
            <w:tcW w:w="5353" w:type="dxa"/>
            <w:tcBorders>
              <w:bottom w:val="single" w:sz="12" w:space="0" w:color="auto"/>
            </w:tcBorders>
          </w:tcPr>
          <w:p w14:paraId="45E390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Проект Положения о наблюдении НК УВВС за опытным строительством.</w:t>
            </w:r>
          </w:p>
          <w:p w14:paraId="4629BB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 тов. Пастушенко</w:t>
            </w:r>
          </w:p>
        </w:tc>
        <w:tc>
          <w:tcPr>
            <w:tcW w:w="5857" w:type="dxa"/>
            <w:tcBorders>
              <w:bottom w:val="single" w:sz="12" w:space="0" w:color="auto"/>
            </w:tcBorders>
          </w:tcPr>
          <w:p w14:paraId="49FBFC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3.а/ Проект Положения о наблюдении НК УВВС за опытным строительством принять за следующими изменениями и дополнениями:</w:t>
            </w:r>
          </w:p>
          <w:p w14:paraId="6312F1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пар. 1 а/ принять, заменив выражение “технических условий на поставку самолетов” следующим выражением: “на “технических условий на поставку опытных самолетов”</w:t>
            </w:r>
          </w:p>
          <w:p w14:paraId="68BB1F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пар. 1 п. б/ принять в следующей редакции “Наблюдение за соответствующим выполнением конструкции, принятой Техническим советом и утвержденной НК УВВС”</w:t>
            </w:r>
          </w:p>
          <w:p w14:paraId="6DA2BE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пар. 1 п. в/ принять без изменений</w:t>
            </w:r>
          </w:p>
          <w:p w14:paraId="177B44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дополнить парю 1 следующим новым п. г/ “Увязка спорных вопросов, возникающих при проектировании и постройке опытных конструкций, согласно полученных заданий”.</w:t>
            </w:r>
          </w:p>
        </w:tc>
      </w:tr>
    </w:tbl>
    <w:p w14:paraId="0B91DE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(2279)</w:t>
      </w:r>
    </w:p>
    <w:p w14:paraId="76119E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CED2D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и 22 декабря 1926 г. проходило заседание Техниче</w:t>
      </w:r>
      <w:r w:rsidRPr="00C2525C">
        <w:rPr>
          <w:rFonts w:ascii="Times New Roman" w:hAnsi="Times New Roman" w:cs="Times New Roman"/>
          <w:color w:val="002060"/>
          <w:sz w:val="16"/>
          <w:szCs w:val="16"/>
        </w:rPr>
        <w:softHyphen/>
        <w:t>ского совета Авиатреста по эскизному проекту И3-РТЗ. С докладами в первый и второй день выступал Н.Н.По</w:t>
      </w:r>
      <w:r w:rsidRPr="00C2525C">
        <w:rPr>
          <w:rFonts w:ascii="Times New Roman" w:hAnsi="Times New Roman" w:cs="Times New Roman"/>
          <w:color w:val="002060"/>
          <w:sz w:val="16"/>
          <w:szCs w:val="16"/>
        </w:rPr>
        <w:softHyphen/>
        <w:t>ликарпов. Он остановился на особенностях конструк</w:t>
      </w:r>
      <w:r w:rsidRPr="00C2525C">
        <w:rPr>
          <w:rFonts w:ascii="Times New Roman" w:hAnsi="Times New Roman" w:cs="Times New Roman"/>
          <w:color w:val="002060"/>
          <w:sz w:val="16"/>
          <w:szCs w:val="16"/>
        </w:rPr>
        <w:softHyphen/>
        <w:t>ции машины, рассказал об истории ее разработки. Николай Николаевич отметил, что наиболее близко к требованием ВВС подходит разработанный ранее истре</w:t>
      </w:r>
      <w:r w:rsidRPr="00C2525C">
        <w:rPr>
          <w:rFonts w:ascii="Times New Roman" w:hAnsi="Times New Roman" w:cs="Times New Roman"/>
          <w:color w:val="002060"/>
          <w:sz w:val="16"/>
          <w:szCs w:val="16"/>
        </w:rPr>
        <w:softHyphen/>
        <w:t>битель-моноплан И-1, который с двигателем М-5 мощ</w:t>
      </w:r>
      <w:r w:rsidRPr="00C2525C">
        <w:rPr>
          <w:rFonts w:ascii="Times New Roman" w:hAnsi="Times New Roman" w:cs="Times New Roman"/>
          <w:color w:val="002060"/>
          <w:sz w:val="16"/>
          <w:szCs w:val="16"/>
        </w:rPr>
        <w:softHyphen/>
        <w:t>ностью 400 л.с. имеет характеристики, практически соответствующие заданию на истребитель-биплан с мо</w:t>
      </w:r>
      <w:r w:rsidRPr="00C2525C">
        <w:rPr>
          <w:rFonts w:ascii="Times New Roman" w:hAnsi="Times New Roman" w:cs="Times New Roman"/>
          <w:color w:val="002060"/>
          <w:sz w:val="16"/>
          <w:szCs w:val="16"/>
        </w:rPr>
        <w:softHyphen/>
        <w:t>тором мощностью 600 л.с. Однако ВВС игнорируют этот самолет. Поликарпов выразил мнение, подтверж</w:t>
      </w:r>
      <w:r w:rsidRPr="00C2525C">
        <w:rPr>
          <w:rFonts w:ascii="Times New Roman" w:hAnsi="Times New Roman" w:cs="Times New Roman"/>
          <w:color w:val="002060"/>
          <w:sz w:val="16"/>
          <w:szCs w:val="16"/>
        </w:rPr>
        <w:softHyphen/>
        <w:t>дая его ссылками на результаты расчетов, что при сни</w:t>
      </w:r>
      <w:r w:rsidRPr="00C2525C">
        <w:rPr>
          <w:rFonts w:ascii="Times New Roman" w:hAnsi="Times New Roman" w:cs="Times New Roman"/>
          <w:color w:val="002060"/>
          <w:sz w:val="16"/>
          <w:szCs w:val="16"/>
        </w:rPr>
        <w:softHyphen/>
        <w:t>жении нагрузки до 470 кг И-3 с немецким мотором БМВ-У1 мощностью 500/600 л.с. может удовлетворить большинству пунктов технического задания (10667).</w:t>
      </w:r>
    </w:p>
    <w:p w14:paraId="51EC51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210AF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15 по 21 декабря 1926 проходил 2-й этап гос. испытаний Фарман Голиаф 62 (ФГ-62) N 309 по результатам рассмотрения 11 декабря 1926 на заседании НТК УВВС вопрос о результатах предыдущих испытаний (3200,18).</w:t>
      </w:r>
    </w:p>
    <w:p w14:paraId="051FC0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E346C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декабря 1926 немного доработанный "Голиаф" вновь вышел на испытания. Однако уже 21 декабря появился приказ об их прекращении и возвращении самолёта в эскадрилью. Причиной этого решения стало установившееся мнение об устарелости "фармана", его низких характеристиках и надёжности (11984).</w:t>
      </w:r>
    </w:p>
    <w:p w14:paraId="2C292B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2895BD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2A95BD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D8CC7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декабря 1926 Военпром был ликвидирован с разделением на 4 треста: Орудийно-арсенальный (14 заводов), Патронно-трубочный (8 заводов), Военно-химический (12 заводов) и Оружейно-пулеметный (5 заводов), которые подчинялись Коллегии Военно-промышленного управления при Президиуме ВСНХ (1566,38). Потом добавился Авиатрест с 11 заводами. Военное ведомство постоянно хотело управлять (1566,57).</w:t>
      </w:r>
    </w:p>
    <w:p w14:paraId="2CD556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F6BC781" w14:textId="77777777" w:rsidR="002C5C3C" w:rsidRPr="00C2525C" w:rsidRDefault="002C5C3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декабря 1926 г. Военпром был ликвидирован с разделением на 4 треста: Орудийно-Арсенальный, Патронно-трубочный, Военно-Химический, Оружейно-Пулеметный, которые подчинялись Коллегии Военно-Промышленного Управления при Президиуме ВСНХ СССР.   С 1928 г.  по 1930 год количество трестов советской военной промышленности увеличивается до 6-ти: формируется Военно-Кислотный трест, а из Главметалла выводится Авиационный трест. Тресты переходят на  "показательный" (условный) хозяйственный расчет; их координирующим органом становится  Главное Управление Военной Промышленности (ГУВП) ВСНХ СССР (18389).</w:t>
      </w:r>
    </w:p>
    <w:p w14:paraId="34D1555D" w14:textId="77777777" w:rsidR="002C5C3C" w:rsidRPr="00C2525C" w:rsidRDefault="002C5C3C" w:rsidP="00C2525C">
      <w:pPr>
        <w:spacing w:after="0" w:line="240" w:lineRule="auto"/>
        <w:jc w:val="both"/>
        <w:rPr>
          <w:rFonts w:ascii="Times New Roman" w:hAnsi="Times New Roman" w:cs="Times New Roman"/>
          <w:color w:val="002060"/>
          <w:sz w:val="16"/>
          <w:szCs w:val="16"/>
        </w:rPr>
      </w:pPr>
    </w:p>
    <w:p w14:paraId="5DC49EC9" w14:textId="77777777" w:rsidR="002C5C3C" w:rsidRPr="00C2525C" w:rsidRDefault="002C5C3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декабря 1926 г, приказом BCHX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и оружейно-пулеметный (5 предприятий). Позже к ним добавляется Авиационный трест (11 предприятий). Летом 1927 г. СТО утверждает проекты их уставов, отклонив при этом претензии Военного ведомства на участие в управлении ими (согласование кандидатур членов правлений и главных бухгалтеров, участие в утверждении планов и предоставление отчетов, исполнительных смет и балансов), как это было до революции, когда казенные военные заводы находились в непосредственном подчинении Военного и Морского министерств (18411).</w:t>
      </w:r>
    </w:p>
    <w:p w14:paraId="5B0C623B" w14:textId="77777777" w:rsidR="002C5C3C" w:rsidRPr="00C2525C" w:rsidRDefault="002C5C3C" w:rsidP="00C2525C">
      <w:pPr>
        <w:spacing w:after="0" w:line="240" w:lineRule="auto"/>
        <w:jc w:val="both"/>
        <w:rPr>
          <w:rFonts w:ascii="Times New Roman" w:hAnsi="Times New Roman" w:cs="Times New Roman"/>
          <w:color w:val="002060"/>
          <w:sz w:val="16"/>
          <w:szCs w:val="16"/>
        </w:rPr>
      </w:pPr>
    </w:p>
    <w:p w14:paraId="052149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декабря 1926г. Военпром был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1927г. из ГУ Металлопромышленности выделился образованный в 01.1925г. Авиатрест (11 предприятий), в 06.1927г. образован Военно-Кислотный трест. С 1928г. координирующим органом Трестов стало созданное на базе ВПУ Главное военно-промышленное управление (ГВПУ) ВСНХ. В 1928г. предприятия «Промвоздуха» переподчинены Авиатресту. Для управления судостроительными заводами в 1929г. образованы Всесоюзные объединения морских судостроительных заводов «Союзверфь» и речных - «Речсоюзверфь» (11982).</w:t>
      </w:r>
    </w:p>
    <w:p w14:paraId="691810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B450F0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035E1F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CFB19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декабря 1926 в Ленинграде для абонентов введена услуга разговоров в кредит (3906, 488).</w:t>
      </w:r>
    </w:p>
    <w:p w14:paraId="580CD2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EFB3EF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07AC71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D9237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декабря 1926 г. Дирксен в записке для руководства германского МИД (статс-секретарю Шуберту) сообщал, что вопрос с «Юнкерсом» будет «снят» ввиду предстоявшей ликвидации заводов «Юнкерса» в России; вопрос о химзаводах так просто не отпадет, поскольку военное министерство не хотело оставаться ни в качестве покупателя продукции, ни в качестве совладельца завода; по поводу боеприпасов предлагалось произвести перерасчет с советской стороной. В итоге все вопросы, ставшие известными СДПГ, «как бы принадлежали прошлому» (ADAP, Ser. B, Bd. 11,2. S. 409-411.). В тот же день правительство Маркса (католическая партия Центра), пытаясь предотвратить разрастание масштабов скандала и не допустить внешнеполитических дебатов в райхстаге, назначенных на 16 — 17 декабря, Предложило находившимся в оппозиции социал-демократам сформировать правительство «большой коалиции». Однако правление СДПГ, согласившись в принципе пойти на это предложение, изменило затем свою позицию и — недовольное деятельностью военного министра Гесслера (Демократическая партия), — потребовало прежде отставки правительства (ADAP, Ser. B, Bd. 11,2. S. 409-411.) (11784).</w:t>
      </w:r>
    </w:p>
    <w:p w14:paraId="6D67AC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D4BA89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A8EEB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7FE3C89"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декабря 1926 закончились работы, проводимые совместно с НИИ ВВС по статическим испытаниям самолета Л.1. 2.М.-5, которые проходили с 11 декабря 1926 (6949, 65).</w:t>
      </w:r>
    </w:p>
    <w:p w14:paraId="6F65589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F335746" w14:textId="77777777" w:rsidR="008811E5" w:rsidRPr="00C2525C" w:rsidRDefault="008811E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16 декабря 1926 года, Комиссия СНК СССР по содействию работе Академии наук на своем заседании заслушала пространный доклад А.Е. Ферсмана о создании «Аэроарктик». И хотя берлинская встреча, как следовало из оценки вице-президента, завершилась лишь благими пожеланиями, все же члены комиссии приняли постановление: «Считать, что участие ученых СССР в деятельности общества желательно как одна из форм международной научной работы, тем более что в дальнейшем не исключена возможность практического использования этой работы для СССР как страны, имеющей огромную полярную территорию. Осуществление дальнейшей организационной связи ученых СССР с этим обществом считать целесообразным через Институт по изучению Севера».</w:t>
      </w:r>
    </w:p>
    <w:p w14:paraId="0FA7D905" w14:textId="77777777" w:rsidR="008811E5" w:rsidRPr="00C2525C" w:rsidRDefault="008811E5"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Второй пункт документа объяснялся просто. Чтобы не создавать какой-либо особой административной структуры лишь для ведения делопроизводства, последнее и поручили наиболее близкой по профилю действующей организации. Но не комиссии Горбунова, которую уже решили распустить, а единственной существующей, находившейся к тому же также в Ленинграде. Институту, созданному еще в 1920 году при научно-техническом управлении ВСНХ для решения сугубо экономических задач: изучения естественных производительных сил Севера — рыбных, звериных, пушных промыслов, оленеводства, горного дела, водного и лесного хозяйства23. Институту, который возглавлял Р.Л. Самойлович, уже вошедший в президиум советской группы «Аэроарктик» и даже побывавший на его первом конгрессе (20467).</w:t>
      </w:r>
    </w:p>
    <w:p w14:paraId="353D5E52" w14:textId="77777777" w:rsidR="008811E5" w:rsidRPr="00C2525C" w:rsidRDefault="008811E5" w:rsidP="00C2525C">
      <w:pPr>
        <w:spacing w:after="0" w:line="240" w:lineRule="auto"/>
        <w:jc w:val="both"/>
        <w:rPr>
          <w:rFonts w:ascii="Times New Roman" w:hAnsi="Times New Roman" w:cs="Times New Roman"/>
          <w:color w:val="0070C0"/>
          <w:sz w:val="16"/>
          <w:szCs w:val="16"/>
        </w:rPr>
      </w:pPr>
    </w:p>
    <w:p w14:paraId="1E05813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439D5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9C21D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декабря 1926 было Решением ВСНХ, которым Остехбюро передан завод "Торпедо" (быв. Лесснера, затем завод "Двигатель") - основное предприятие по производству торпед в дореволюционной России (12002).</w:t>
      </w:r>
    </w:p>
    <w:p w14:paraId="36FDEE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44F58AE" w14:textId="77777777" w:rsidR="008811E5" w:rsidRPr="00C2525C" w:rsidRDefault="008811E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16 декабря 1926 г. председателем коллегии НТУ ВСНХ Л.Д. Троцким подписан акт передачи завода «Торпедо» в ведение НТУ (Остехбюро) (22288).</w:t>
      </w:r>
    </w:p>
    <w:p w14:paraId="1309D791" w14:textId="77777777" w:rsidR="008811E5" w:rsidRPr="00C2525C" w:rsidRDefault="008811E5" w:rsidP="00C2525C">
      <w:pPr>
        <w:spacing w:after="0" w:line="240" w:lineRule="auto"/>
        <w:jc w:val="both"/>
        <w:rPr>
          <w:rFonts w:ascii="Times New Roman" w:hAnsi="Times New Roman" w:cs="Times New Roman"/>
          <w:color w:val="0070C0"/>
          <w:sz w:val="16"/>
          <w:szCs w:val="16"/>
        </w:rPr>
      </w:pPr>
    </w:p>
    <w:p w14:paraId="46C4EA4C" w14:textId="77777777" w:rsidR="00456C18" w:rsidRPr="00C2525C" w:rsidRDefault="00456C1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декабря 1926 г. председателем коллегии НТО ВСНХЛ.Д. Троцким был подписан акт о передаче Остехбюро завода «Торпедо» (ныне «Старый Лесснер»), чем была обеспечена мощная производственная база. В ноябре 1927 г. завод получил название «Двигатель» (15117).</w:t>
      </w:r>
    </w:p>
    <w:p w14:paraId="0B5D2F6B" w14:textId="77777777" w:rsidR="00456C18" w:rsidRPr="00C2525C" w:rsidRDefault="00456C18" w:rsidP="00C2525C">
      <w:pPr>
        <w:spacing w:after="0" w:line="240" w:lineRule="auto"/>
        <w:jc w:val="both"/>
        <w:rPr>
          <w:rFonts w:ascii="Times New Roman" w:hAnsi="Times New Roman" w:cs="Times New Roman"/>
          <w:color w:val="002060"/>
          <w:sz w:val="16"/>
          <w:szCs w:val="16"/>
        </w:rPr>
      </w:pPr>
    </w:p>
    <w:p w14:paraId="10F0CC21" w14:textId="77777777" w:rsidR="003F2F34" w:rsidRPr="00C2525C" w:rsidRDefault="003F2F3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16 декабря 1926 г. председателем коллегии НТУ ВСНХ Л.Д. Троцким подписан акт передачи завода «Торпедо» в ведение НТУ (Остехбюро) (18667).</w:t>
      </w:r>
    </w:p>
    <w:p w14:paraId="00D3C092" w14:textId="77777777" w:rsidR="003F2F34" w:rsidRPr="00C2525C" w:rsidRDefault="003F2F34" w:rsidP="00C2525C">
      <w:pPr>
        <w:spacing w:after="0" w:line="240" w:lineRule="auto"/>
        <w:jc w:val="both"/>
        <w:rPr>
          <w:rFonts w:ascii="Times New Roman" w:hAnsi="Times New Roman" w:cs="Times New Roman"/>
          <w:color w:val="002060"/>
          <w:sz w:val="16"/>
          <w:szCs w:val="16"/>
        </w:rPr>
      </w:pPr>
    </w:p>
    <w:p w14:paraId="568F457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516857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AF643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декабря 1926 начались всесоюзные авиационные лотереи. Провели 15 до 15 мая 1941 (271,106).</w:t>
      </w:r>
    </w:p>
    <w:p w14:paraId="4499D5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CA59A9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58278A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FE761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декабря 1926 г. с разоблачительной речью в райхстаге выступил бывший премьер-министр, депутат райхстага от СДПГ Ф. Шайдеман. Он зажил, что «райхсвер все больше и больше становится государством в государстве, которое следует своим собственным законам, проводит свою собственную политику». Указав на конкретные факты деятельности «Зондергруппы Р», ГЕФУ, ВИКО, «Юнкерса», «Штольценберга», транспортировку морем боеприпасов из Ленинграда в Штеттин в сентябре-октябре 1926 г., Шайдеман заявил, что СДПГ «за создание вооруженной армии, но действительно демократическо-республиканской». Поэтому социал-демократия выступает против тайного вооружения и за реформу райхсвера. Касательно отношений с СССР он сказал: «Мы желаем хороших отношений с Россией, но они должны быть честными и чистыми. Это нечестные и нечистые отношения, когда Россия проповедует мировую революцию и вооружает райхсвер, &lt;...&gt; когда одновременно обмениваются братскими поцелуями и с коммунистами, и с офицерами райхсвера. Кто это делает, подозрителен тем, что он из двоих обманывает, как минимум, одного. &lt;...&gt; Мы хотим быть друзьями Москвы, но мы не хотим быть шутами Москвы: Никакого Советского Союза в обмен на германские пушки!» В заключение Шайдеман предложил райхстагу выразить недоверие правительству (Verhandlungen des Reichstages, III. Wahlperiode 1924, Bd.391. S. 8577-8586.). В прениях в райхстаге выступил также коммунист В. Кёнен. Он обвинил социал-демократов в том, что они снабдили английскую либеральную газету «Манчестер Гардиан» мошенническими данными о мнимой связи между советским правительством и райхсвером. «Все сегодняшние заявления Шейдемана на эту тему — пошлейшая демагогия, — сказал Кёнен. — История о гранатах, опубликованная в «Форвертсе», — сплошная ложь» («Известия», 18декабря 1926 г.) (11784).</w:t>
      </w:r>
    </w:p>
    <w:p w14:paraId="6A960F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9D8B5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декабря 1926г. «Правда» в статье «Лови вора» практически подтвердила правильность сообщений «Манчестер Гардиан». Она писала: «Оказывается, что в пределах нашего Союза, по соглашению между нашим и германским военными ведомствами, некоторые германские фирмы соорудили несколько лет назад три завода, изготовлявшие предметы, нужные для нашей обороны. В число этих предметов входили аэропланы, газы, снаряды и т. д. &lt;...&gt; Если мы даем иностранцам концессии на сооружение фабрик и заводов для производства предметов, нужных нашему потребительскому рынку, то почему нам запрещать им или даже не поощрять их открывать у нас заводы и фабрики, нужные для нашей обороны? &lt;...&gt; Насколько мы знаем и насколько нам видно из изучения Версальского договора, Германии воспрещается производить у себя или ввозить или вывозить снаряжение, но нисколько не возбраняется ее фирмам открывать любые фабрики и заводы за границей, в том числе и такие, которые изготовляют аэропланы или даже пушки и снаряды. &lt;...&gt; Услужливый «Форвертс» пускает в ход фальшивку (а быть может, и ряд их), чтобы доказать, что нарушителем мира является Советский Союз, &lt;...&gt; который заключил с германским правительством чуть ли не тайный военный союз. В английской газете &lt;...&gt; так и говорится, что между нашим правительством и германским военным ведомством существует тайная военная конвенция, а «Берлинер Тагеблатт», которая взялась опровергнуть эти все измышления, не нашла ничего лучше сказать для выгораживания своего правительства, как такую же неправду о том, что несколько лет назад советское правительство будто бы предлагало военный союз. Конечно, ни в предположении, ни в натуре такой военный союз не существует И не существовал, но его нужно было придумать для того, чтобы подвести фундамент под другую выдумку о взаимных услугах нашего и германского военных ведомств» («Правда», 16 декабря 1926 г.) (11784).</w:t>
      </w:r>
    </w:p>
    <w:p w14:paraId="29BFC6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D3AB5D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105DB2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591B1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декабря 1926 г. Советом труда и обороны был утвержден устав ЭПРОНа, по которому с 1.01.1927 г. ЭПРОН становился государственным предприятием, в структуру которого входили: управление, команды водолазов и такелажников, 5 паровых судов, 3 буксирных катера, 4 моторных катера, несколько барж, баркасов и судоподъемные понтоны общей грузоподъемностью 2520 тонн. Финансирование по-прежнему осуществлялось на принципе хозрасчета (11630).</w:t>
      </w:r>
    </w:p>
    <w:p w14:paraId="7157ED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54FED9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765BDA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CCA31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декабря 1926 состоялась всесоюзная перепись населения (3481).</w:t>
      </w:r>
    </w:p>
    <w:p w14:paraId="33ECB9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B95A11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декабря 1926 в СССР началась первая Всесоюзная перепись населения (4962).</w:t>
      </w:r>
    </w:p>
    <w:p w14:paraId="5650F825"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B4C7DA7" w14:textId="77777777" w:rsidR="00456C18" w:rsidRPr="00C2525C" w:rsidRDefault="00456C18" w:rsidP="00C2525C">
      <w:pPr>
        <w:spacing w:after="0" w:line="240" w:lineRule="auto"/>
        <w:jc w:val="both"/>
        <w:rPr>
          <w:rFonts w:ascii="Times New Roman" w:hAnsi="Times New Roman" w:cs="Times New Roman"/>
          <w:color w:val="002060"/>
          <w:sz w:val="16"/>
          <w:szCs w:val="16"/>
        </w:rPr>
      </w:pPr>
      <w:r w:rsidRPr="00C2525C">
        <w:rPr>
          <w:rStyle w:val="ucoz-forum-post"/>
          <w:rFonts w:ascii="Times New Roman" w:hAnsi="Times New Roman" w:cs="Times New Roman"/>
          <w:bCs/>
          <w:color w:val="002060"/>
          <w:sz w:val="16"/>
          <w:szCs w:val="16"/>
        </w:rPr>
        <w:t xml:space="preserve">17 декабря </w:t>
      </w:r>
      <w:r w:rsidRPr="00C2525C">
        <w:rPr>
          <w:rFonts w:ascii="Times New Roman" w:hAnsi="Times New Roman" w:cs="Times New Roman"/>
          <w:color w:val="002060"/>
          <w:sz w:val="16"/>
          <w:szCs w:val="16"/>
        </w:rPr>
        <w:t>в 1926 году в СССР проведена первая Всесоюзная перепись населения. В СССР тогда проживало 147 миллионов человек - почти на 8 миллионов больше, чем в 1913 году, накануне Первой мировой войны, и почти столько же, сколько в сегодняшней России (14863).</w:t>
      </w:r>
    </w:p>
    <w:p w14:paraId="407D642F" w14:textId="77777777" w:rsidR="00456C18" w:rsidRPr="00C2525C" w:rsidRDefault="00456C18" w:rsidP="00C2525C">
      <w:pPr>
        <w:spacing w:after="0" w:line="240" w:lineRule="auto"/>
        <w:jc w:val="both"/>
        <w:rPr>
          <w:rFonts w:ascii="Times New Roman" w:hAnsi="Times New Roman" w:cs="Times New Roman"/>
          <w:color w:val="002060"/>
          <w:sz w:val="16"/>
          <w:szCs w:val="16"/>
        </w:rPr>
      </w:pPr>
    </w:p>
    <w:p w14:paraId="257923EF" w14:textId="77777777" w:rsidR="00904AA8" w:rsidRPr="00C2525C" w:rsidRDefault="00904AA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декабря 1926 г. в СССР началась перепись населения. Насчитали 147 млн. человек. За 10 лет население страны убавилось на 3 млн. Но «улучшился» социальный состав населения за счет уничтожения «буржуев» (17327).</w:t>
      </w:r>
    </w:p>
    <w:p w14:paraId="33645EE4" w14:textId="77777777" w:rsidR="00904AA8" w:rsidRPr="00C2525C" w:rsidRDefault="00904AA8" w:rsidP="00C2525C">
      <w:pPr>
        <w:spacing w:after="0" w:line="240" w:lineRule="auto"/>
        <w:jc w:val="both"/>
        <w:rPr>
          <w:rFonts w:ascii="Times New Roman" w:hAnsi="Times New Roman" w:cs="Times New Roman"/>
          <w:color w:val="002060"/>
          <w:sz w:val="16"/>
          <w:szCs w:val="16"/>
        </w:rPr>
      </w:pPr>
    </w:p>
    <w:p w14:paraId="24CADE9B" w14:textId="77777777" w:rsidR="008811E5" w:rsidRPr="00C2525C" w:rsidRDefault="008811E5"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17 декабря 1926 была проведена первая Всесоюзная перепись населения, которая стала масштабным и подробным исследованием общества. Каждый участник заполнил специальную карточку из 15 вопросов. Охват населения был полнейшим, переписали даже беспризорников.</w:t>
      </w:r>
      <w:bookmarkStart w:id="73" w:name="cutid1"/>
      <w:bookmarkEnd w:id="73"/>
      <w:r w:rsidRPr="00C2525C">
        <w:rPr>
          <w:rFonts w:ascii="Times New Roman" w:hAnsi="Times New Roman" w:cs="Times New Roman"/>
          <w:color w:val="0070C0"/>
          <w:sz w:val="16"/>
          <w:szCs w:val="16"/>
        </w:rPr>
        <w:t xml:space="preserve"> По результатам переписи, численность населения составляла 147 миллионов человек, каждый шестой из которых был горожанином. По сравнению с дореволюционным периодом грамотность возросла примерно на 10% и составила 51%. Грамотных среди мужчин было больше, чем среди женщин (2116).</w:t>
      </w:r>
    </w:p>
    <w:p w14:paraId="15CAABFD" w14:textId="77777777" w:rsidR="008811E5" w:rsidRPr="00C2525C" w:rsidRDefault="008811E5" w:rsidP="00C2525C">
      <w:pPr>
        <w:spacing w:after="0" w:line="240" w:lineRule="auto"/>
        <w:jc w:val="both"/>
        <w:rPr>
          <w:rFonts w:ascii="Times New Roman" w:hAnsi="Times New Roman" w:cs="Times New Roman"/>
          <w:color w:val="0070C0"/>
          <w:sz w:val="16"/>
          <w:szCs w:val="16"/>
        </w:rPr>
      </w:pPr>
    </w:p>
    <w:p w14:paraId="2C992D3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0B686F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0865C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декабря 1926 г. в Москве «Известия», комментируя ситуацию, писали: «Решение о привлечении социал-демократов в правительство было принято под влиянием Штреземана. &lt;…&gt; Перемены в правительстве коснутся, вероятно, прежде всего поста военного министра. Штреземан настаивает на отставке Гесслера» () (11784).</w:t>
      </w:r>
    </w:p>
    <w:p w14:paraId="7D944F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DC78B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 декабря 1926 г. райхстаг 249 голосами против 171 вынес вотум недоверия кабинету Маркса и он вынужден был уйти в отставку. «За» голосовали социал-демократы, коммунисты, националисты и тевтонцы (фашисты) («Известия», 18декабря 1926 г.). В беседе с советским полпредом Шуберт 17 декабря 1926 г. указал, что германскому правительству, с оглядкой на Англию и Францию, придется все же сделать заявление об имевшем место ранее двустороннем взаимодействии по военной линии. Крестинский однако настаивал на полном опровержении самого факта существования военного сотрудничества. Отрицала его и пресса СССР. Тем не менее, «Правда» в статье «Лови вора» от 16 декабря 1926г. практически подтвердила правильность сообщений «Манчестер Гардиан». Она писала: «Оказывается, что в пределах нашего Союза, по соглашению между нашим и германским военными ведомствами, некоторые германские фирмы соорудили несколько лет назад три завода, изготовлявшие предметы, нужные для нашей обороны. В число этих предметов входили аэропланы, газы, снаряды и т. д. &lt;...&gt; Если мы даем иностранцам концессии на сооружение фабрик и заводов для производства предметов, нужных нашему потребительскому рынку, то почему нам запрещать им или даже не поощрять их открывать у нас заводы и фабрики, нужные для нашей обороны? &lt;...&gt; Насколько мы знаем и насколько нам видно из изучения Версальского договора, Германии воспрещается производить у себя или ввозить или вывозить снаряжение, но нисколько не возбраняется ее фирмам открывать любые фабрики и заводы за границей, в том числе и такие, которые изготовляют аэропланы или даже пушки и снаряды. &lt;...&gt; Услужливый «Форвертс» пускает в ход фальшивку (а быть может, и ряд их), чтобы доказать, что нарушителем мира является Советский Союз, &lt;...&gt; который заключил с германским правительством чуть ли не тайный военный союз. В английской газете &lt;...&gt; так и говорится, что между нашим правительством и германским военным ведомством существует тайная военная конвенция, а «Берлинер Тагеблатт», которая взялась опровергнуть эти все измышления, не нашла ничего лучше сказать для выгораживания своего правительства, как такую же неправду о том, что несколько лет назад советское правительство будто бы предлагало военный союз. Конечно, ни в предположении, ни в натуре такой военный союз не существует И не существовал, но его нужно было придумать для того, чтобы подвести фундамент под другую выдумку о взаимных услугах нашего и германского военных ведомств» («Правда», 16 декабря 1926 г.) (11784).</w:t>
      </w:r>
    </w:p>
    <w:p w14:paraId="2B4CEC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10E881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6586D3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074B7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17 декабря 1926 по январь 1927 в Германии был правительственный кризис (3907,142).</w:t>
      </w:r>
    </w:p>
    <w:p w14:paraId="18A8B1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B63118"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lastRenderedPageBreak/>
        <w:t>Жизнь и внутренняя политика:</w:t>
      </w:r>
    </w:p>
    <w:p w14:paraId="5A8617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540B7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Между 18 и 24 декабря 1926. Из протокола заседания Политбюро №73, 1926 г. </w:t>
      </w:r>
    </w:p>
    <w:p w14:paraId="7ED5F0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 сокращении выписки белоэмигрантских изданий </w:t>
      </w:r>
    </w:p>
    <w:p w14:paraId="707A4D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Считать необходимым сократить выписку белоэмигрантской литературы ("Социалистический вестник", "Дни", "Руль" и "Последние новости") в количестве до 38 и остальные издания от 1 до 10 экземпляров. б) Утвердить список лиц и учреждений, получающих белоэмигрантские периодические издания. </w:t>
      </w:r>
    </w:p>
    <w:p w14:paraId="1EEBDB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Возложить на Информотдел ЦК составление сводок с важнейшими выдержками из белоэмигрантской прессы для рассылки членам ЦК и ЦКК, местным парторганизациям и руководителям различных учреждений. </w:t>
      </w:r>
    </w:p>
    <w:p w14:paraId="595DD6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г) Предложить НКИД и Наркомторгу дать директиву полпредствам и торгпредствам о максимальном сокращении подписки и покупки белых изданий. </w:t>
      </w:r>
    </w:p>
    <w:p w14:paraId="000418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 Бюро заграничных ячеек при ЦК ВКП(б) разослать секретный циркуляр по всем заграничным ячейкам с предложением членам партии не приобретать "Социалистический вестник" и другие эмигрантские издания, рекомендуя пользоваться таковыми в библиотеках наших советских учреждений и ячеек за границей. Этот же циркуляр давать на ознакомление под расписку при получении путевок всем командируемым за границу товарищам. </w:t>
      </w:r>
    </w:p>
    <w:p w14:paraId="383592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Список лиц и учреждений, получающих белоэмигрантские периодические издания в 1927 г. </w:t>
      </w:r>
    </w:p>
    <w:p w14:paraId="7A3D61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"Социалистический вестник", "Волю России", "Руль", "Дни" и "Последние новости" имеют право получать: </w:t>
      </w:r>
    </w:p>
    <w:p w14:paraId="1FE22B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Члены Политбюро — 8 экземпляров, кандидаты в члены Политбюро — 7, читальня и архив ЦК — 3, Президиум ЦКК — 1 (1 — неприкосновенный архив), для сводки Информотдела ЦК — 1, НКИД — 2, Главлит — 1, Разведупр — 2, ПУР (Политическое управление реввоенсовета.— "Власть") — 1, ИККИ (Исполнительный комитет Коммунистического интернационала.— "Власть") — 1, библиотека Комакадемии — 1, библиотека архива Октябрьской революции — 1, библиотека Института Ленина — 1, "Правда" — 1, "Известия ЦИК" — 1, ТАСС — 1, ЦИК СССР — 1, т. Енукидзе — 1, т. Орджоникидзе — 1, тов. Куйбышев — 1, Совнарком РСФСР — 1, Профинтерн — 1. </w:t>
      </w:r>
    </w:p>
    <w:p w14:paraId="429B1C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ОГПУ выписывает все белые издания по особому списку в зависимости от оперативных надобностей в пределах 20 экземпляров (11562).</w:t>
      </w:r>
    </w:p>
    <w:p w14:paraId="539194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2F2D7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Между 18 и 24 декабря 1926. Из протокола заседания Политбюро №73, 1926 г. </w:t>
      </w:r>
    </w:p>
    <w:p w14:paraId="093BF3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Об иностранных банках в СССР </w:t>
      </w:r>
    </w:p>
    <w:p w14:paraId="5BEB20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Считать невозможным допущение иностранного банковского капитала к работе в СССР (11652).</w:t>
      </w:r>
    </w:p>
    <w:p w14:paraId="664F08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114F537"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C0FDF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7ECC5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 декабря 1926 была пущена Волховская ГЭС (1348,198).</w:t>
      </w:r>
    </w:p>
    <w:p w14:paraId="416835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17361ED" w14:textId="77777777" w:rsidR="008A7EBB" w:rsidRPr="00C2525C" w:rsidRDefault="008A7EBB"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19 декабря 1926 года введена в действие Волховская ГЭС им. В.И. Ленина (21161).</w:t>
      </w:r>
    </w:p>
    <w:p w14:paraId="7280A86C" w14:textId="77777777" w:rsidR="008A7EBB" w:rsidRPr="00C2525C" w:rsidRDefault="008A7EBB" w:rsidP="00C2525C">
      <w:pPr>
        <w:spacing w:after="0" w:line="240" w:lineRule="auto"/>
        <w:jc w:val="both"/>
        <w:rPr>
          <w:rFonts w:ascii="Times New Roman" w:hAnsi="Times New Roman" w:cs="Times New Roman"/>
          <w:color w:val="0070C0"/>
          <w:sz w:val="16"/>
          <w:szCs w:val="16"/>
        </w:rPr>
      </w:pPr>
    </w:p>
    <w:p w14:paraId="55DB7784" w14:textId="77777777" w:rsidR="006F421C" w:rsidRPr="00C2525C" w:rsidRDefault="006F421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19 декабря</w:t>
      </w:r>
      <w:r w:rsidRPr="00C2525C">
        <w:rPr>
          <w:rFonts w:ascii="Times New Roman" w:hAnsi="Times New Roman" w:cs="Times New Roman"/>
          <w:color w:val="002060"/>
          <w:sz w:val="16"/>
          <w:szCs w:val="16"/>
        </w:rPr>
        <w:t xml:space="preserve"> в 1926 году в СССР введена в строй Волховская ГЭС имени В.И.Ленина. Это была первая районная ГЭС в СССР, построенная по плану ГОЭЛРО на р. Волхов. Сооружение станции начато по инициативе В.И.Ленина в 1918, но из-за Гражданской войны и военной интервенции строительные работы развернулись только в 1921. В.И.Ленин уделял исключительное внимание строительству Волховской ГЭС. В своей статье «Лучше меньше, да лучше» (1923) он писал: «... всякое малейшее сбережение сохранить для развития нашей крупной машинной индустрии, для развития электрификации,... для достройки Волховстроя...». 19 декабря 1926 состоялось торжественное открытие станции. Первоначальная мощность ГЭС 58 Мвт (58 тыс. квт). В начале Великой Отечественной войны станция была демонтирована и оборудование вывезено. В 1942 частично восстановлена и по подводному кабелю, проложенному по дну Ладожского озера, снабжала электроэнергией осаждённый Ленинград. В октябре 1944 полностью восстановлена. Мощность станции увеличена до 66 Мвт. Среднегодовая выработка электроэнергии — 375 млн. квт. В состав гидроузла входят: бетонная водосливная плотина длиной 213,3 м, здание ГЭС длиной 140,5 м, водоспуск, однокамерный шлюз и рыбоход. В машинном зале ГЭС установлены 8 гидроагрегатов мощностью по 8 Мвт и 2 малых гидроагрегата по 1 Мвт. Водонапорные сооружения создают Волховское водохранилище. Строительство Волховской ГЭС явилось первой школой для советских гидроэнергетиков, её строители работали на сооружении Днепрогэса и ряда других крупнейших гидроузлов (14865).</w:t>
      </w:r>
    </w:p>
    <w:p w14:paraId="5F84ECE6" w14:textId="77777777" w:rsidR="006F421C" w:rsidRPr="00C2525C" w:rsidRDefault="006F421C" w:rsidP="00C2525C">
      <w:pPr>
        <w:spacing w:after="0" w:line="240" w:lineRule="auto"/>
        <w:jc w:val="both"/>
        <w:rPr>
          <w:rFonts w:ascii="Times New Roman" w:hAnsi="Times New Roman" w:cs="Times New Roman"/>
          <w:color w:val="002060"/>
          <w:sz w:val="16"/>
          <w:szCs w:val="16"/>
        </w:rPr>
      </w:pPr>
    </w:p>
    <w:p w14:paraId="09812D9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3BBFB5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4AC7F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декабря 1926 закончился 2-й этап гос. испытаний Фарман Голиаф 62 (ФГ-62) N 309 по результатам рассмотрения 11 декабря 1926 на заседании НТК УВВС вопрос о результатах предыдущих испытаний, который проходил с 15 декабря. Решили прекратить, т.к. сочли машину устаревшей, с низкими характеристиками и ненадежной (3200,18).</w:t>
      </w:r>
    </w:p>
    <w:p w14:paraId="28971D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85DA1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декабря 1926 состоялось заседание Коллегии ЦАГИ и рассмотрели эскизный проект И3 РТЗ - сочли постройку нецелесообразной, т.к. РТЗ не годится (2279).</w:t>
      </w:r>
    </w:p>
    <w:p w14:paraId="4B15E9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декабря 1926 состоялось:</w:t>
      </w:r>
    </w:p>
    <w:p w14:paraId="22A3298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Ы П И С К А</w:t>
      </w:r>
    </w:p>
    <w:p w14:paraId="687CE6A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Заседания Коллегии Центрального Аэро-гидридинамического Института от 21-ХП-26 г.</w:t>
      </w:r>
    </w:p>
    <w:p w14:paraId="1AA8660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 - С. А.Чаплыгин.</w:t>
      </w:r>
    </w:p>
    <w:p w14:paraId="495E4B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СЕКРЕТАРЬ- А.С.Смышляев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BD609C" w:rsidRPr="00C2525C" w14:paraId="6B841846" w14:textId="77777777">
        <w:tc>
          <w:tcPr>
            <w:tcW w:w="5353" w:type="dxa"/>
            <w:tcBorders>
              <w:top w:val="single" w:sz="12" w:space="0" w:color="auto"/>
            </w:tcBorders>
          </w:tcPr>
          <w:p w14:paraId="418028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5857" w:type="dxa"/>
            <w:tcBorders>
              <w:top w:val="single" w:sz="12" w:space="0" w:color="auto"/>
            </w:tcBorders>
          </w:tcPr>
          <w:p w14:paraId="6CAE08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10BD2F99" w14:textId="77777777">
        <w:tc>
          <w:tcPr>
            <w:tcW w:w="5353" w:type="dxa"/>
            <w:tcBorders>
              <w:bottom w:val="single" w:sz="12" w:space="0" w:color="auto"/>
            </w:tcBorders>
          </w:tcPr>
          <w:p w14:paraId="45A427B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 И.И.Погосского по истребителю И3-РТЗ</w:t>
            </w:r>
          </w:p>
          <w:p w14:paraId="4593B1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сообщает о расчетах 2-х вариантов упомянутого истребителя: Первый - общий вес 2,200 кг и 2-й общий вес 2000 кг и сравнивает задание с полученными данными расчетов.</w:t>
            </w:r>
          </w:p>
          <w:p w14:paraId="4E1333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заключение сравнивает машину И3-РТЗ с имеющимися  заграницей истребителями.</w:t>
            </w:r>
          </w:p>
        </w:tc>
        <w:tc>
          <w:tcPr>
            <w:tcW w:w="5857" w:type="dxa"/>
            <w:tcBorders>
              <w:bottom w:val="single" w:sz="12" w:space="0" w:color="auto"/>
            </w:tcBorders>
          </w:tcPr>
          <w:p w14:paraId="51A2FB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ЦАГИ считает постройку истребителя с мотором Р-Т-3 нерациональной, так как данный мотор не удовлетворяет требованиям, пред"являемым к моторам для истребителей.</w:t>
            </w:r>
          </w:p>
          <w:p w14:paraId="74A81B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 случае если НК УВВС при</w:t>
            </w:r>
            <w:r w:rsidRPr="00C2525C">
              <w:rPr>
                <w:rFonts w:ascii="Times New Roman" w:hAnsi="Times New Roman" w:cs="Times New Roman"/>
                <w:color w:val="002060"/>
                <w:sz w:val="16"/>
                <w:szCs w:val="16"/>
              </w:rPr>
              <w:softHyphen/>
              <w:t>знает постройку И3-РТЗ все-таки необходимой, то:</w:t>
            </w:r>
          </w:p>
          <w:p w14:paraId="7034CE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ЦАГИ против схемы самолета и конструкции в целом не возражает /детальное ознакомле</w:t>
            </w:r>
            <w:r w:rsidRPr="00C2525C">
              <w:rPr>
                <w:rFonts w:ascii="Times New Roman" w:hAnsi="Times New Roman" w:cs="Times New Roman"/>
                <w:color w:val="002060"/>
                <w:sz w:val="16"/>
                <w:szCs w:val="16"/>
              </w:rPr>
              <w:softHyphen/>
              <w:t>ние с конструкцией и оценка ее будет сделана по получении конструктивных чертежей/,</w:t>
            </w:r>
          </w:p>
          <w:p w14:paraId="34EC8B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Считает, что следует оста</w:t>
            </w:r>
            <w:r w:rsidRPr="00C2525C">
              <w:rPr>
                <w:rFonts w:ascii="Times New Roman" w:hAnsi="Times New Roman" w:cs="Times New Roman"/>
                <w:color w:val="002060"/>
                <w:sz w:val="16"/>
                <w:szCs w:val="16"/>
              </w:rPr>
              <w:softHyphen/>
              <w:t>новиться на варианте 1-ом, так как выигрыш в скоропод"емности у 1-го по сравнению со вторым не столь большой и, по мнению ЦАГИ, не окупается сни</w:t>
            </w:r>
            <w:r w:rsidRPr="00C2525C">
              <w:rPr>
                <w:rFonts w:ascii="Times New Roman" w:hAnsi="Times New Roman" w:cs="Times New Roman"/>
                <w:color w:val="002060"/>
                <w:sz w:val="16"/>
                <w:szCs w:val="16"/>
              </w:rPr>
              <w:softHyphen/>
              <w:t>жением военной нагрузки,</w:t>
            </w:r>
          </w:p>
          <w:p w14:paraId="71A98E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По представленным И3-РТЗ расчетам , ЦАГИ на может иметь суждение о возможности удовлетворения...</w:t>
            </w:r>
          </w:p>
        </w:tc>
      </w:tr>
    </w:tbl>
    <w:p w14:paraId="44D7C4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(2279).</w:t>
      </w:r>
    </w:p>
    <w:p w14:paraId="249059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0BA58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декабря 1926 г. на Научно-исследовательский артиллерийский полигон (НИАП) был отправлен опытный образец 6/45-дюймовой установки с увеличением угла возвышения до +60, изготовленный ЛМЗ,. Испытания его были закончены 22 апреля 1927 года. В ходе испытаний угол вертикального наведения оказался 021; +5958. Длина отката средняя около 10 дюймов (24 мм), а максимально допустимая конструкцией 400 мм (3861).</w:t>
      </w:r>
    </w:p>
    <w:p w14:paraId="17D023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6F60FA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48C31E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07CEF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декабря 1926 или 2 октября 1926 года был подписан договор о казанской школе.</w:t>
      </w:r>
    </w:p>
    <w:p w14:paraId="53EC7B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Принципиальные условия, на которых создавалась казанская школа, были аналогичны липецким. </w:t>
      </w:r>
    </w:p>
    <w:p w14:paraId="32388E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Немецкий личный состав включал в себя следующие штатные должности: </w:t>
      </w:r>
    </w:p>
    <w:p w14:paraId="3EB3BA27"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заведующий, 1 заместитель, [27] 1 инженер, 1 заведующий производством, 1 врач, 1 мастер, 1 заведующий складом, 3 учителя (артилл., пулемётн., радио); 5 учителей (инструкторов) для обучения езде. 16 учеников (перемен.&lt;ных&gt; до этого числа)”.</w:t>
      </w:r>
    </w:p>
    <w:p w14:paraId="0FF947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Советская сторона была представлена в школе вспомогательным персоналом: </w:t>
      </w:r>
    </w:p>
    <w:p w14:paraId="6939EC51"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при руководстве: 1 помощник.</w:t>
      </w:r>
    </w:p>
    <w:p w14:paraId="6E2BDD4E"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технический персонал: 1 столяр (мастер), 2 столяра (подмастерья), 1 слесарь (мастер), 4 слесаря (подмастерья), 1 маляр (мастер), 6 шофёров, 1 механик, 1 жестянщик, </w:t>
      </w:r>
      <w:r w:rsidRPr="00C2525C">
        <w:rPr>
          <w:rFonts w:ascii="Times New Roman" w:hAnsi="Times New Roman" w:cs="Times New Roman"/>
          <w:color w:val="002060"/>
          <w:sz w:val="16"/>
          <w:szCs w:val="16"/>
        </w:rPr>
        <w:lastRenderedPageBreak/>
        <w:t>2 маляра (подмастерья), 1 паяльщик, 1 электромонтёр, 1 седельник.</w:t>
      </w:r>
    </w:p>
    <w:p w14:paraId="23D5D92C"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хозяйственный персонал: 1 курьер, 1 экономка, 1 кухарка, 3 служащих, 1 сторож (дворник).</w:t>
      </w:r>
    </w:p>
    <w:p w14:paraId="5DF92CBF"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персонал охраны: 7 человек”.</w:t>
      </w:r>
    </w:p>
    <w:p w14:paraId="3B368B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Итак, как и в Липецке, начальник и преподаватели — немцы. Более того, в договоре прямо оговорено: </w:t>
      </w:r>
      <w:r w:rsidRPr="00C2525C">
        <w:rPr>
          <w:rFonts w:ascii="Times New Roman" w:hAnsi="Times New Roman" w:cs="Times New Roman"/>
          <w:iCs/>
          <w:color w:val="002060"/>
          <w:sz w:val="16"/>
          <w:szCs w:val="16"/>
        </w:rPr>
        <w:t>“Руководство школой находится в руках ВИКО</w:t>
      </w:r>
      <w:r w:rsidRPr="00C2525C">
        <w:rPr>
          <w:rFonts w:ascii="Times New Roman" w:hAnsi="Times New Roman" w:cs="Times New Roman"/>
          <w:color w:val="002060"/>
          <w:sz w:val="16"/>
          <w:szCs w:val="16"/>
        </w:rPr>
        <w:t xml:space="preserve"> (немецкая сторона). </w:t>
      </w:r>
      <w:r w:rsidRPr="00C2525C">
        <w:rPr>
          <w:rFonts w:ascii="Times New Roman" w:hAnsi="Times New Roman" w:cs="Times New Roman"/>
          <w:iCs/>
          <w:color w:val="002060"/>
          <w:sz w:val="16"/>
          <w:szCs w:val="16"/>
        </w:rPr>
        <w:t>Руководитель вырабатывает программу занятий, принимая во внимание пожелания КА</w:t>
      </w:r>
      <w:r w:rsidRPr="00C2525C">
        <w:rPr>
          <w:rFonts w:ascii="Times New Roman" w:hAnsi="Times New Roman" w:cs="Times New Roman"/>
          <w:color w:val="002060"/>
          <w:sz w:val="16"/>
          <w:szCs w:val="16"/>
        </w:rPr>
        <w:t xml:space="preserve"> (Красная Армия. — </w:t>
      </w:r>
      <w:r w:rsidRPr="00C2525C">
        <w:rPr>
          <w:rFonts w:ascii="Times New Roman" w:hAnsi="Times New Roman" w:cs="Times New Roman"/>
          <w:iCs/>
          <w:color w:val="002060"/>
          <w:sz w:val="16"/>
          <w:szCs w:val="16"/>
        </w:rPr>
        <w:t>И. П. ). В помощь руководителю школы КА назначает помощника руководителя школы, который вместе с тем является представителем КА”.</w:t>
      </w:r>
      <w:r w:rsidRPr="00C2525C">
        <w:rPr>
          <w:rFonts w:ascii="Times New Roman" w:hAnsi="Times New Roman" w:cs="Times New Roman"/>
          <w:color w:val="002060"/>
          <w:sz w:val="16"/>
          <w:szCs w:val="16"/>
        </w:rPr>
        <w:t xml:space="preserve"> При этом советский персонал полностью оплачивается немцами: </w:t>
      </w:r>
      <w:r w:rsidRPr="00C2525C">
        <w:rPr>
          <w:rFonts w:ascii="Times New Roman" w:hAnsi="Times New Roman" w:cs="Times New Roman"/>
          <w:iCs/>
          <w:color w:val="002060"/>
          <w:sz w:val="16"/>
          <w:szCs w:val="16"/>
        </w:rPr>
        <w:t>“КА предоставляет в распоряжение ВИКО соответствующий технический личный состав для охраны, а также рабочих. &lt;...&gt; ВИКО несёт расходы по содержанию всего указанного состава, по ставкам профсоюзов, а также расходы по содержанию помощника руководителя школы в соответствии со ставками, принятыми КА. Тарификация сотрудников производится на основе дополнительного соглашения”.</w:t>
      </w:r>
    </w:p>
    <w:p w14:paraId="368BFD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Размещалась танковая школа в бывших казармах 5-го Каргопольского драгунского полка, где ей были выделены три конюшни и жилые помещения. Кроме того, она получила право пользоваться (совместно с частями Красной Армии) учебным полем и стрельбищем, а также полигоном, находившимся в 7 км юго-восточнее казарм, и путями сообщения между ними.</w:t>
      </w:r>
    </w:p>
    <w:p w14:paraId="338C6F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Согласно договору, </w:t>
      </w:r>
      <w:r w:rsidRPr="00C2525C">
        <w:rPr>
          <w:rFonts w:ascii="Times New Roman" w:hAnsi="Times New Roman" w:cs="Times New Roman"/>
          <w:iCs/>
          <w:color w:val="002060"/>
          <w:sz w:val="16"/>
          <w:szCs w:val="16"/>
        </w:rPr>
        <w:t>“все расходы по устройству и содержанию танковой школы”</w:t>
      </w:r>
      <w:r w:rsidRPr="00C2525C">
        <w:rPr>
          <w:rFonts w:ascii="Times New Roman" w:hAnsi="Times New Roman" w:cs="Times New Roman"/>
          <w:color w:val="002060"/>
          <w:sz w:val="16"/>
          <w:szCs w:val="16"/>
        </w:rPr>
        <w:t xml:space="preserve"> возлагались на германскую сторону. Они включали в себя оплату “по себестоимости” выполняемых советской стороной работ по ремонту и перестройке передаваемых помещений, включая подключение к силовой электрической сети, а также текущие расходы, связанные с оплатой коммуникационных услуг и электроэнергии, приобретением металла, учебных пособий, горючего и сырья. Кроме того, немцы должны были заплатить 125 тыс. руб. за переезд частей и военно-учебных заведений РККА, располагавшихся в освобождаемых для школы помещениях.</w:t>
      </w:r>
    </w:p>
    <w:p w14:paraId="2D9141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Содержание и расквартирование обучавшихся в школе советских курсантов, израсходованные ими в ходе учёбы горючее и боеприпасы, а также </w:t>
      </w:r>
      <w:r w:rsidRPr="00C2525C">
        <w:rPr>
          <w:rFonts w:ascii="Times New Roman" w:hAnsi="Times New Roman" w:cs="Times New Roman"/>
          <w:iCs/>
          <w:color w:val="002060"/>
          <w:sz w:val="16"/>
          <w:szCs w:val="16"/>
        </w:rPr>
        <w:t>“расходы за большие повреждения по вине КА”</w:t>
      </w:r>
      <w:r w:rsidRPr="00C2525C">
        <w:rPr>
          <w:rFonts w:ascii="Times New Roman" w:hAnsi="Times New Roman" w:cs="Times New Roman"/>
          <w:color w:val="002060"/>
          <w:sz w:val="16"/>
          <w:szCs w:val="16"/>
        </w:rPr>
        <w:t xml:space="preserve"> оплачивались нами. Можно предположить, что пункт насчёт “больших повреждений по вине Красной Армии” был внесён в договор на основании опыта функционирования липецкой школы, где в результате аварий по вине советских курсантов только в 1926-1927 гг. выбыло из строя как минимум шесть самолётов. </w:t>
      </w:r>
    </w:p>
    <w:p w14:paraId="388C86E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Учебные танки предоставлялись немцами. По предварительным расчётам, на первых порах их следовало иметь три штуки.</w:t>
      </w:r>
    </w:p>
    <w:p w14:paraId="02202D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Открытие казанской школы было назначено на июль 1927 года. Планировалось, что к этому времени будут закончены все строительные работы и доставлено имущество для практических занятий. Однако этот срок оказался нереальным. В самом деле, если в Липецке уже имелся готовый аэродром, то здесь предстояло приспособить конюшни под размещение танков. В результате подготовительные строительные работы были завершены лишь к лету 1928 года. Потратив, по данным советской военной разведки, 1,5-2 млн марок, немцы отстроили школьное помещение, мастерские, оборудовали учебное поле. </w:t>
      </w:r>
    </w:p>
    <w:p w14:paraId="276F08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Практические занятия начались после того, как весной 1929 года из Германии прибыли 10 танков. В целях конспирации в документах они именовались “тракторами”: 2 больших трактора “Даймлер-Бенц”, 2 больших и 2 лёгких трактора “Крупп”, 2 больших и 2 лёгких трактора “Рейнметалл”. Сначала в течение 4 месяцев был обучен преподавательский состав, после чего началась подготовка немецких и советских курсантов. </w:t>
      </w:r>
    </w:p>
    <w:p w14:paraId="69A4F5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Вплоть до закрытия в 1933 году школа успела сделать три выпуска немецких слушателей: в 1929/30 учебном году — 10, в 1931/32-11 и в 1933-м — 9 человек. </w:t>
      </w:r>
    </w:p>
    <w:p w14:paraId="786A53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нашей стороны в школе прошли обучение 65 человек начсостава танковых и мотомеханизированных частей РККА. Большинство из них были строевыми командирами и преподавателями бронетанковых вузов, меньшая часть представляла инженерный состав.</w:t>
      </w:r>
    </w:p>
    <w:p w14:paraId="22091A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Начальником казанской танковой школы был офицер рейхсвера — в 1929 году этот пост занимал подполковник В.Мальбрандт (Malbrandt), в честь которого, кстати, проект и получил кодовое название “Кама” (Казань + Мальбрандт). В 1929-1932 гг. эту должность занимал Людвиг Риттер фон Радльмайер (Radlmayer), в 1932-1933 гг. — полковник Йозеф Харпе (Josef Harpe).</w:t>
      </w:r>
    </w:p>
    <w:p w14:paraId="524BFA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Преподавали в школе немцы, мы предоставляли только вспомогательный персонал, труд которого оплачивался немцами. Материальная база немецкая, доставлена в школу за немецкий счёт. Немцы несли все расходы, а они были немалые: в 1929 году затраты германской стороны составили 1,5 млн марок, в 1930 году — 1,24 млн марок. Мы оплачивали только содержание советских курсантов, потраченные ими горючее и боеприпасы, а также случившиеся по их вине серьёзные поломки (11208).</w:t>
      </w:r>
    </w:p>
    <w:p w14:paraId="47E415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41C9D12" w14:textId="77777777" w:rsidR="006F421C"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28C267E6" w14:textId="77777777" w:rsidR="006F421C" w:rsidRPr="00C2525C" w:rsidRDefault="006F421C"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518AA69" w14:textId="77777777" w:rsidR="006F421C" w:rsidRPr="00C2525C" w:rsidRDefault="006F421C"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21 декабря 1926 г. Протокол РВС №8</w:t>
      </w:r>
    </w:p>
    <w:p w14:paraId="5E4E5F66" w14:textId="77777777" w:rsidR="006F421C" w:rsidRPr="00C2525C" w:rsidRDefault="006F421C"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О создании объединенной образцовой военной школы в ознаменование 10-летия Красной Армии. </w:t>
      </w:r>
      <w:r w:rsidRPr="00C2525C">
        <w:rPr>
          <w:rFonts w:ascii="Times New Roman" w:hAnsi="Times New Roman" w:cs="Times New Roman"/>
          <w:bCs/>
          <w:iCs/>
          <w:color w:val="002060"/>
          <w:sz w:val="16"/>
          <w:szCs w:val="16"/>
        </w:rPr>
        <w:t>(Путна)</w:t>
      </w:r>
      <w:r w:rsidRPr="00C2525C">
        <w:rPr>
          <w:rFonts w:ascii="Times New Roman" w:hAnsi="Times New Roman" w:cs="Times New Roman"/>
          <w:bCs/>
          <w:color w:val="002060"/>
          <w:sz w:val="16"/>
          <w:szCs w:val="16"/>
        </w:rPr>
        <w:t>.</w:t>
      </w:r>
    </w:p>
    <w:p w14:paraId="7FAEC369" w14:textId="77777777" w:rsidR="006F421C" w:rsidRPr="00C2525C" w:rsidRDefault="006F421C"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Исполнительные планы по смете НКВМ на 1926-27 г. Военно-химического, Военно-технического и Артиллерийского управления УНС РККА. </w:t>
      </w:r>
      <w:r w:rsidRPr="00C2525C">
        <w:rPr>
          <w:rFonts w:ascii="Times New Roman" w:hAnsi="Times New Roman" w:cs="Times New Roman"/>
          <w:bCs/>
          <w:iCs/>
          <w:color w:val="002060"/>
          <w:sz w:val="16"/>
          <w:szCs w:val="16"/>
        </w:rPr>
        <w:t>(Дыбенко, прения — Буденный, Баранов, Тухачевский, Егоров, Муралов, Базилевич, Левичев, Фишман, Каменев, Халепский, Ворошилов)</w:t>
      </w:r>
      <w:r w:rsidRPr="00C2525C">
        <w:rPr>
          <w:rFonts w:ascii="Times New Roman" w:hAnsi="Times New Roman" w:cs="Times New Roman"/>
          <w:bCs/>
          <w:color w:val="002060"/>
          <w:sz w:val="16"/>
          <w:szCs w:val="16"/>
        </w:rPr>
        <w:t>.</w:t>
      </w:r>
    </w:p>
    <w:p w14:paraId="6E8BA0E8" w14:textId="77777777" w:rsidR="006F421C" w:rsidRPr="00C2525C" w:rsidRDefault="006F421C"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3. О вооружении РККА радиостанциями. </w:t>
      </w:r>
      <w:r w:rsidRPr="00C2525C">
        <w:rPr>
          <w:rFonts w:ascii="Times New Roman" w:hAnsi="Times New Roman" w:cs="Times New Roman"/>
          <w:bCs/>
          <w:iCs/>
          <w:color w:val="002060"/>
          <w:sz w:val="16"/>
          <w:szCs w:val="16"/>
        </w:rPr>
        <w:t>(Тухачевский, прения — Каменев, Базилевич, Муралов, Пугачев, Дыбенко, Баранов, Муклевич, Егоров, Ворошилов)</w:t>
      </w:r>
      <w:r w:rsidRPr="00C2525C">
        <w:rPr>
          <w:rFonts w:ascii="Times New Roman" w:hAnsi="Times New Roman" w:cs="Times New Roman"/>
          <w:bCs/>
          <w:color w:val="002060"/>
          <w:sz w:val="16"/>
          <w:szCs w:val="16"/>
        </w:rPr>
        <w:t>.</w:t>
      </w:r>
    </w:p>
    <w:p w14:paraId="7DA8D798" w14:textId="77777777" w:rsidR="006F421C" w:rsidRPr="00C2525C" w:rsidRDefault="006F421C"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4. О присвоении ученого звания военным работникам. </w:t>
      </w:r>
      <w:r w:rsidRPr="00C2525C">
        <w:rPr>
          <w:rFonts w:ascii="Times New Roman" w:hAnsi="Times New Roman" w:cs="Times New Roman"/>
          <w:bCs/>
          <w:iCs/>
          <w:color w:val="002060"/>
          <w:sz w:val="16"/>
          <w:szCs w:val="16"/>
        </w:rPr>
        <w:t>(Бубнов)</w:t>
      </w:r>
      <w:r w:rsidRPr="00C2525C">
        <w:rPr>
          <w:rFonts w:ascii="Times New Roman" w:hAnsi="Times New Roman" w:cs="Times New Roman"/>
          <w:bCs/>
          <w:color w:val="002060"/>
          <w:sz w:val="16"/>
          <w:szCs w:val="16"/>
        </w:rPr>
        <w:t xml:space="preserve"> (17150).</w:t>
      </w:r>
    </w:p>
    <w:p w14:paraId="5163D109" w14:textId="77777777" w:rsidR="006F421C" w:rsidRPr="00C2525C" w:rsidRDefault="006F421C" w:rsidP="00C2525C">
      <w:pPr>
        <w:spacing w:after="0" w:line="240" w:lineRule="auto"/>
        <w:jc w:val="both"/>
        <w:rPr>
          <w:rFonts w:ascii="Times New Roman" w:hAnsi="Times New Roman" w:cs="Times New Roman"/>
          <w:bCs/>
          <w:color w:val="002060"/>
          <w:sz w:val="16"/>
          <w:szCs w:val="16"/>
        </w:rPr>
      </w:pPr>
    </w:p>
    <w:p w14:paraId="7D5738F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631F8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626C2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декабря 1926 состоялось заседание Техсовета Авиатреста (Протокол 12) и рассмотрели вопросы: 1. Информационный доклад Макаровского о строящемся на ГАЗ-2 моторе типа W - приняли к сведению; 2. Рассмотрение эскизного проекта И3 РТЗ по вступлениям Н.Н.П. и Погосского - приняли; 3. Рассмотрение расчетов и чертежей общих видов МР3 (РОМ) - приняли (2279).</w:t>
      </w:r>
    </w:p>
    <w:p w14:paraId="68087F3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 № 12</w:t>
      </w:r>
    </w:p>
    <w:p w14:paraId="2904EBD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ЗАСЕДАНИЯ ТЕХНИЧЕСКОГО СОВЕТА от 22 декабря 1926 г.</w:t>
      </w:r>
    </w:p>
    <w:p w14:paraId="3CD8A4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w:t>
      </w:r>
      <w:r w:rsidRPr="00C2525C">
        <w:rPr>
          <w:rFonts w:ascii="Times New Roman" w:hAnsi="Times New Roman" w:cs="Times New Roman"/>
          <w:color w:val="002060"/>
          <w:sz w:val="16"/>
          <w:szCs w:val="16"/>
        </w:rPr>
        <w:tab/>
        <w:t>МАКАРОВСКИЙ</w:t>
      </w:r>
    </w:p>
    <w:p w14:paraId="5E22CCF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Члены:</w:t>
      </w:r>
      <w:r w:rsidRPr="00C2525C">
        <w:rPr>
          <w:rFonts w:ascii="Times New Roman" w:hAnsi="Times New Roman" w:cs="Times New Roman"/>
          <w:color w:val="002060"/>
          <w:sz w:val="16"/>
          <w:szCs w:val="16"/>
        </w:rPr>
        <w:tab/>
        <w:t>БРИЛЛИНГ, ХАРЛАМОВ, АКАШЕВ и Зам. тов. ТУПОЛЕВА т. ПОГОССКИЙ</w:t>
      </w:r>
    </w:p>
    <w:p w14:paraId="781F3B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Присутствуют:</w:t>
      </w:r>
    </w:p>
    <w:p w14:paraId="614D1B3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ЦАГИ - ЮРЬЕВ</w:t>
      </w:r>
    </w:p>
    <w:p w14:paraId="661A2A1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НК УВВС - ИЛЬЮШИН</w:t>
      </w:r>
    </w:p>
    <w:p w14:paraId="14CE23D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ЦКБ - ПОЛИКАРПОВ, БЕССОНОВ, ОЛЬХОВСКИЙ, СУТУГИН</w:t>
      </w:r>
    </w:p>
    <w:p w14:paraId="4341439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Авиатреста - РУБЕНЧИК</w:t>
      </w:r>
    </w:p>
    <w:p w14:paraId="39CA23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ГАЗ № 2 - ОДОЕВСКИЙ, ЕРМОЛАЕВ</w:t>
      </w:r>
    </w:p>
    <w:p w14:paraId="1ACBB78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Рев. Комиссии - ДЕНИСОВ</w:t>
      </w:r>
    </w:p>
    <w:p w14:paraId="144B8F6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Ученый Секретарь</w:t>
      </w:r>
      <w:r w:rsidRPr="00C2525C">
        <w:rPr>
          <w:rFonts w:ascii="Times New Roman" w:hAnsi="Times New Roman" w:cs="Times New Roman"/>
          <w:color w:val="002060"/>
          <w:sz w:val="16"/>
          <w:szCs w:val="16"/>
        </w:rPr>
        <w:tab/>
        <w:t>КАЛИНИН</w:t>
      </w:r>
    </w:p>
    <w:p w14:paraId="31C93D7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Стенографистки - КРИСС, ЗАЛЕССКАЯ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BD609C" w:rsidRPr="00C2525C" w14:paraId="7D59FC21" w14:textId="77777777">
        <w:tc>
          <w:tcPr>
            <w:tcW w:w="5353" w:type="dxa"/>
            <w:tcBorders>
              <w:top w:val="single" w:sz="12" w:space="0" w:color="auto"/>
            </w:tcBorders>
          </w:tcPr>
          <w:p w14:paraId="10477F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5857" w:type="dxa"/>
            <w:tcBorders>
              <w:top w:val="single" w:sz="12" w:space="0" w:color="auto"/>
            </w:tcBorders>
          </w:tcPr>
          <w:p w14:paraId="21F634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0C992069" w14:textId="77777777">
        <w:tc>
          <w:tcPr>
            <w:tcW w:w="5353" w:type="dxa"/>
          </w:tcPr>
          <w:p w14:paraId="002A84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Информационный доклад тов. МАКАРОВСКОГО о строящемся на ГАЗ № 2 моторе типа W</w:t>
            </w:r>
          </w:p>
          <w:p w14:paraId="7A2964A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заслушивании доклада тов. Макароаского, тов. ХАРЛАМОВ задает вопрос, в каком состоянии находятся работы х, заказаны ли поковки и в каком состоянии работа и какова планировка работ.</w:t>
            </w:r>
          </w:p>
          <w:p w14:paraId="21086D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ОДОЕВСКИЙ - задает вопрос обсуждается ли в настоящем заседании вопрос по существу или доклад тов. Макаровского является чисто информационным</w:t>
            </w:r>
          </w:p>
          <w:p w14:paraId="5B4BC3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МАКАРОВСКИЙ - никакого обсуждения вопроса по существу сегодня нет. Мною сделан лишь информационный доклад, поставленный на повестку по имевшемуся в прошлом заседании запроса Членов Совета.</w:t>
            </w:r>
          </w:p>
          <w:p w14:paraId="04A5EE1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БРИЛЛИНГ - спрашивает - не может ли бытъ вопрос о постройке этого мотора поставлен на повестку следующего заседания, чтобы Технический Совет по нему мог высказаться.</w:t>
            </w:r>
          </w:p>
          <w:p w14:paraId="6CAAFAE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Тов. МАКАРОВСКИЙ - Этот вопрос стоял на повестке заседания Технического Совета от 6/Х-с.г. и постановление Технического Совета было выполнено. Если Технический Совет желает, то он может быть </w:t>
            </w:r>
            <w:r w:rsidRPr="00C2525C">
              <w:rPr>
                <w:rFonts w:ascii="Times New Roman" w:hAnsi="Times New Roman" w:cs="Times New Roman"/>
                <w:color w:val="002060"/>
                <w:sz w:val="16"/>
                <w:szCs w:val="16"/>
              </w:rPr>
              <w:lastRenderedPageBreak/>
              <w:t>поставлен на повест вновь (оглашается протокол № 4 заседания Тех. Совета от 6/Х-с.г.).</w:t>
            </w:r>
          </w:p>
          <w:p w14:paraId="7667A1D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МАКАРОВСКИЙ дает раз"яснения по вопросу тов. ХАРЛАМОВА.</w:t>
            </w:r>
          </w:p>
          <w:p w14:paraId="00B8AB1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БРИЛЛИНГ задает вопрос - чем об"ясняются чрезвычайно низкие цены мотора о котором идет речь.</w:t>
            </w:r>
          </w:p>
          <w:p w14:paraId="47897B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ХАРЛАМОВ и БРИИЛИНГ задают вопрос было ли проверено имеющееся в Председателя в докладной записке т. МАКАРУКА заявление о том, что у НК ВВС было предвзятое мнение о моторе НАМИ.</w:t>
            </w:r>
          </w:p>
          <w:p w14:paraId="0041D9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ОДОЕВСКИЙ - постройка мотора W ведется таким образом, чтобы помочь постройке мотора М-13. Со всеми деталями завод справится, но части коленвала заказаын через Правление</w:t>
            </w:r>
          </w:p>
          <w:p w14:paraId="794757E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Тов.БРИЛЛИНГ задает вопрос, почему трест отказался от принятия заказа на постройку трехрядного мотора конструкции Микулина, а в то же время приступил к постройке мотора своеей конструкции</w:t>
            </w:r>
          </w:p>
          <w:p w14:paraId="4104CF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МАКАРОВСКИЙ заявляет - Правление Треста в своих действиях руководится положением, утвержденным СТО и не должно давать объяснения по ним Техническому Совету. Отвечать на подобные вопросы я не буду, мне поручено Правлением информировать Совет о производящихся по мотору Wработах и предлагает формулировку постановления Совета - считая, что постройка мотора является по существу постройкой опытного мотора, просить Правление Треста поставить на обсуждение вопрос о целесообразности постройки этого мотора.</w:t>
            </w:r>
          </w:p>
          <w:p w14:paraId="709676F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ЮРЬЕВ - подобным образом ставить вопрос нелязя и я заявляю протест от имени .Института против заявления, что можно обсуждать лишь вопросы поставленные Правлением.</w:t>
            </w:r>
          </w:p>
          <w:p w14:paraId="575ED0E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Тов.тов. БРИЛЛИНГ и ПОГОССКИЙ присоединяются к заявлениею тов. Юрьева.</w:t>
            </w:r>
          </w:p>
          <w:p w14:paraId="6B81DCD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МАКАРОВСКИЙ - Технический Совет должен обсуждать вопросы программы опытного строительства, а вопрос о моторе - программный вопрос.</w:t>
            </w:r>
          </w:p>
          <w:p w14:paraId="70027F5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ХАРЛАМОВ - всякая опытная конструкция, кем бы ни была предложена, подлежит обсуждению Технического Совета.</w:t>
            </w:r>
          </w:p>
          <w:p w14:paraId="2ADC3F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БРИЛЛИНГ - Вопрос о моторе W есть вопрос опытного строительства. Технический Совет призван наблюдать за опытным строительством и должен иметь суждение об этом моторе.</w:t>
            </w:r>
          </w:p>
          <w:p w14:paraId="5E78B2D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ХАРЛАМОВ - Трест имеет право строить все, что найдет нужным, но должен считаться с Техническим Советом, провести конструкцию через него. Раз конструкция новая, то она опытная.</w:t>
            </w:r>
          </w:p>
          <w:p w14:paraId="577303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МАКАРОВСКИЙ - на следующем заседании Совета я сообщу о мнении Правления Треста по затронутому вопросу.</w:t>
            </w:r>
          </w:p>
        </w:tc>
        <w:tc>
          <w:tcPr>
            <w:tcW w:w="5857" w:type="dxa"/>
          </w:tcPr>
          <w:p w14:paraId="724CEF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 Доклад принять к сведению</w:t>
            </w:r>
          </w:p>
        </w:tc>
      </w:tr>
      <w:tr w:rsidR="00BD609C" w:rsidRPr="00C2525C" w14:paraId="5DBBB124" w14:textId="77777777">
        <w:tc>
          <w:tcPr>
            <w:tcW w:w="5353" w:type="dxa"/>
          </w:tcPr>
          <w:p w14:paraId="697D1CC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2.Рассмотрение эскизного проекта самолета. И3-РТЗ.</w:t>
            </w:r>
          </w:p>
          <w:p w14:paraId="7FC701A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ПОЛИКАРПОВ докладывает проект согласно представленных ОСС материалов.</w:t>
            </w:r>
          </w:p>
          <w:p w14:paraId="1098007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Тов. ПОГОССКИЙ докладывает заключение по проекту протокола заседания Коллегии ЦАГИ от 21/ХП-с.г. /вх. № 891/у-1/</w:t>
            </w:r>
          </w:p>
          <w:p w14:paraId="3256E5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Прения - см. прилагаемую стенограмму.</w:t>
            </w:r>
          </w:p>
        </w:tc>
        <w:tc>
          <w:tcPr>
            <w:tcW w:w="5857" w:type="dxa"/>
          </w:tcPr>
          <w:p w14:paraId="4AADF95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Придавая особую важность постройки истребителя с мотором М-13, выделить Комиссию для проработки этого вопроса к следующему заседанию Совета под председательством тов. ? и в со стазе т.т. Бриллинга, Ильюшина, Погосского, Поликарпова, Бессовнова.</w:t>
            </w:r>
          </w:p>
          <w:p w14:paraId="0F4298A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тех.требованиями УВВС.</w:t>
            </w:r>
          </w:p>
          <w:p w14:paraId="08E62A2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Ввиду того, что варианты проекта различается между собой только весовыми данными, вопрос о выборе варианта передать на разрешение пл НК УВВС.</w:t>
            </w:r>
          </w:p>
          <w:p w14:paraId="00EC404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Ввиду заявления Зав. ОСС, что полная проработка уштановки мотора М13 будет представлена при предварительном проекте, отказаться от проработки этого вопроса сейчас.</w:t>
            </w:r>
          </w:p>
          <w:p w14:paraId="026AFE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Так как Технический Совет считает нужным возвратиться к вопросу об истребителе с мотором меньшей мощности, возбудить этот вопрос в НК с представлением соображений об установке на самолеты И-2 и 2ИИ1 /с переработкой/ мотора мощностью 450 НР.</w:t>
            </w:r>
          </w:p>
        </w:tc>
      </w:tr>
      <w:tr w:rsidR="00BD609C" w:rsidRPr="00C2525C" w14:paraId="5CC7D777" w14:textId="77777777">
        <w:tc>
          <w:tcPr>
            <w:tcW w:w="5353" w:type="dxa"/>
            <w:tcBorders>
              <w:bottom w:val="single" w:sz="12" w:space="0" w:color="auto"/>
            </w:tcBorders>
          </w:tcPr>
          <w:p w14:paraId="048789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5857" w:type="dxa"/>
            <w:tcBorders>
              <w:bottom w:val="single" w:sz="12" w:space="0" w:color="auto"/>
            </w:tcBorders>
          </w:tcPr>
          <w:p w14:paraId="5EB4E5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bl>
    <w:p w14:paraId="79A1E9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(2279)</w:t>
      </w:r>
    </w:p>
    <w:p w14:paraId="538090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СТЕНОГРАММА</w:t>
      </w:r>
    </w:p>
    <w:p w14:paraId="062BFB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НАУЧНО-ТЕХНИЧЕСКОГО СОВЕТА ПРИ АВИАТРЕСТЕ</w:t>
      </w:r>
    </w:p>
    <w:p w14:paraId="605BC26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ДЕКАБРЯ 1926 г.</w:t>
      </w:r>
    </w:p>
    <w:p w14:paraId="3B3CC02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Рассмотрение эскизного </w:t>
      </w:r>
      <w:r w:rsidRPr="00C2525C">
        <w:rPr>
          <w:rFonts w:ascii="Times New Roman" w:hAnsi="Times New Roman" w:cs="Times New Roman"/>
          <w:smallCaps/>
          <w:color w:val="002060"/>
          <w:sz w:val="16"/>
          <w:szCs w:val="16"/>
        </w:rPr>
        <w:t>проекта самолета И3-РТЗ</w:t>
      </w:r>
    </w:p>
    <w:p w14:paraId="24A48B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 т. Поликарпов</w:t>
      </w:r>
    </w:p>
    <w:p w14:paraId="57963BC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Содокладчик - т. Погосский</w:t>
      </w:r>
    </w:p>
    <w:p w14:paraId="39803EB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Поликарпов: В прошлый раз я изложил в кратком докладе те работы, которые, нами были проделаны по самолету Р3-РТЗ. В настоящем докладе я постараюсь коснуться более подробно этого вопроса. В нашей об"яснительной записке, которую мы представили к этому докладу, мы изложили точно технические условия на данный самолет. /Читает объяснительную записку/.</w:t>
      </w:r>
    </w:p>
    <w:p w14:paraId="07F31B9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этой докладной записке я хотел бы прибавить нижеследующее: прежде всего, мнё хотелось-бы остановиться на полетных данных, прилагаемемого самолета. По.техническим требованиям мы должны были дать нижеследующие полетные данные; максимальная горизонтальная скорость у земли этого самолета при полной стандартной нагрузке должна быть 300 кил. в час., посадочная скорость 100 кил., под"ем на 5000 мт - 12 мин. и потолок .от 7 1/2 до 8 метр. В нашем заседании от 8 сентября этого года, мы указали, что такого рода мы не можем ни в какой мере дать, причем ссылались а этом случае на заграничные самолеты, которые нам показывали, что если мы возьмем определенную посадочную скорость, то роложение горизонтальное не может быть увеличено выше определенного предела, Этот предел для современного заграничного истребтттеля установился довольно тесный. Для французского истребителя он установмлея в отношении 2:7. Если мы возьмем посадочную скорость 100 клм., то максимальная скорость у земли может быть не белее 270 килм. Другие истребители давали более низкие результаты. За свою практику мы имели случаи, когда ма получили отношение около 2:7...(2279).</w:t>
      </w:r>
    </w:p>
    <w:p w14:paraId="14766E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 декабря 1926 состоялось:</w:t>
      </w:r>
    </w:p>
    <w:p w14:paraId="1E7F239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Ы П И С К А</w:t>
      </w:r>
    </w:p>
    <w:p w14:paraId="0E84BFB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Заседания Коллегии Центрального Аэро-гидридинамического Института от 21-ХП-26 г.</w:t>
      </w:r>
    </w:p>
    <w:p w14:paraId="15BC300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 - С. А.Чаплыгин.</w:t>
      </w:r>
    </w:p>
    <w:p w14:paraId="6F8BD7E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СЕКРЕТАРЬ- А.С.Смышляев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BD609C" w:rsidRPr="00C2525C" w14:paraId="709509F7" w14:textId="77777777">
        <w:tc>
          <w:tcPr>
            <w:tcW w:w="5353" w:type="dxa"/>
            <w:tcBorders>
              <w:top w:val="single" w:sz="12" w:space="0" w:color="auto"/>
            </w:tcBorders>
          </w:tcPr>
          <w:p w14:paraId="62E7BF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5857" w:type="dxa"/>
            <w:tcBorders>
              <w:top w:val="single" w:sz="12" w:space="0" w:color="auto"/>
            </w:tcBorders>
          </w:tcPr>
          <w:p w14:paraId="6FB0E6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4C3ECB10" w14:textId="77777777">
        <w:tc>
          <w:tcPr>
            <w:tcW w:w="5353" w:type="dxa"/>
            <w:tcBorders>
              <w:bottom w:val="single" w:sz="12" w:space="0" w:color="auto"/>
            </w:tcBorders>
          </w:tcPr>
          <w:p w14:paraId="20AC41B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 И.И.Погосского по истребителю И3-РТЗ</w:t>
            </w:r>
          </w:p>
          <w:p w14:paraId="0B62D6F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Докладчик сообщает о расчетах 2-х вариантов упомянутого истребителя: Первый - общий вес 2,200 кг и 2-й общий вес 2000 кг и сравнивает задание с полученными данными расчетов.</w:t>
            </w:r>
          </w:p>
          <w:p w14:paraId="69DE6D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 заключение сравнивает машину И3-РТЗ с имеющимися  заграницей истребителями.</w:t>
            </w:r>
          </w:p>
        </w:tc>
        <w:tc>
          <w:tcPr>
            <w:tcW w:w="5857" w:type="dxa"/>
            <w:tcBorders>
              <w:bottom w:val="single" w:sz="12" w:space="0" w:color="auto"/>
            </w:tcBorders>
          </w:tcPr>
          <w:p w14:paraId="152AB6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1.1 ЦАГИ считает постройку истребителя с мотором Р-Т-3 нерациональной, так как данный мотор не удовлетворяет требованиям, пред"являемым к моторам для истребителей.</w:t>
            </w:r>
          </w:p>
          <w:p w14:paraId="22AF8F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 случае если НК УВВС при</w:t>
            </w:r>
            <w:r w:rsidRPr="00C2525C">
              <w:rPr>
                <w:rFonts w:ascii="Times New Roman" w:hAnsi="Times New Roman" w:cs="Times New Roman"/>
                <w:color w:val="002060"/>
                <w:sz w:val="16"/>
                <w:szCs w:val="16"/>
              </w:rPr>
              <w:softHyphen/>
              <w:t>знает постройку И3-РТЗ все-таки необходимой, то:</w:t>
            </w:r>
          </w:p>
          <w:p w14:paraId="4424BE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а/ ЦАГИ против схемы самолета и конструкции в целом не возражает /детальное ознакомле</w:t>
            </w:r>
            <w:r w:rsidRPr="00C2525C">
              <w:rPr>
                <w:rFonts w:ascii="Times New Roman" w:hAnsi="Times New Roman" w:cs="Times New Roman"/>
                <w:color w:val="002060"/>
                <w:sz w:val="16"/>
                <w:szCs w:val="16"/>
              </w:rPr>
              <w:softHyphen/>
              <w:t>ние с конструкцией и оценка ее будет сделана по получении конструктивных чертежей/,</w:t>
            </w:r>
          </w:p>
          <w:p w14:paraId="50B18B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Считает, что следует оста</w:t>
            </w:r>
            <w:r w:rsidRPr="00C2525C">
              <w:rPr>
                <w:rFonts w:ascii="Times New Roman" w:hAnsi="Times New Roman" w:cs="Times New Roman"/>
                <w:color w:val="002060"/>
                <w:sz w:val="16"/>
                <w:szCs w:val="16"/>
              </w:rPr>
              <w:softHyphen/>
              <w:t>новиться на варианте 1-ом, так как выигрыш в скоропод"емности у 1-го по сравнению со вторым не столь большой и, по мнению ЦАГИ, не окупается сни</w:t>
            </w:r>
            <w:r w:rsidRPr="00C2525C">
              <w:rPr>
                <w:rFonts w:ascii="Times New Roman" w:hAnsi="Times New Roman" w:cs="Times New Roman"/>
                <w:color w:val="002060"/>
                <w:sz w:val="16"/>
                <w:szCs w:val="16"/>
              </w:rPr>
              <w:softHyphen/>
              <w:t>жением военной нагрузки,</w:t>
            </w:r>
          </w:p>
          <w:p w14:paraId="4647D1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По представленным И3-РТЗ расчетам , ЦАГИ на может иметь суждение о возможности удовлетворения...</w:t>
            </w:r>
          </w:p>
        </w:tc>
      </w:tr>
    </w:tbl>
    <w:p w14:paraId="200111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(2279).</w:t>
      </w:r>
    </w:p>
    <w:p w14:paraId="640A7D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1870572" w14:textId="77777777" w:rsidR="00CB1C03" w:rsidRPr="00C2525C" w:rsidRDefault="00CB1C03" w:rsidP="00C2525C">
      <w:pPr>
        <w:pStyle w:val="121"/>
        <w:shd w:val="clear" w:color="auto" w:fill="auto"/>
        <w:spacing w:line="240" w:lineRule="auto"/>
        <w:jc w:val="both"/>
        <w:rPr>
          <w:rFonts w:ascii="Times New Roman" w:hAnsi="Times New Roman" w:cs="Times New Roman"/>
          <w:b w:val="0"/>
          <w:color w:val="002060"/>
          <w:sz w:val="16"/>
          <w:szCs w:val="16"/>
        </w:rPr>
      </w:pPr>
      <w:r w:rsidRPr="00C2525C">
        <w:rPr>
          <w:rFonts w:ascii="Times New Roman" w:hAnsi="Times New Roman" w:cs="Times New Roman"/>
          <w:b w:val="0"/>
          <w:color w:val="002060"/>
          <w:sz w:val="16"/>
          <w:szCs w:val="16"/>
        </w:rPr>
        <w:t>22 декабря 1926 Технический совет рассмотрен и утвердит окончательный проект И-3, представленный 7 декабря. Всего было разработано 17 вариантов са</w:t>
      </w:r>
      <w:r w:rsidRPr="00C2525C">
        <w:rPr>
          <w:rFonts w:ascii="Times New Roman" w:hAnsi="Times New Roman" w:cs="Times New Roman"/>
          <w:b w:val="0"/>
          <w:color w:val="002060"/>
          <w:sz w:val="16"/>
          <w:szCs w:val="16"/>
        </w:rPr>
        <w:softHyphen/>
        <w:t>молета И-3 Да</w:t>
      </w:r>
      <w:r w:rsidRPr="00C2525C">
        <w:rPr>
          <w:rFonts w:ascii="Times New Roman" w:hAnsi="Times New Roman" w:cs="Times New Roman"/>
          <w:b w:val="0"/>
          <w:color w:val="002060"/>
          <w:sz w:val="16"/>
          <w:szCs w:val="16"/>
        </w:rPr>
        <w:softHyphen/>
        <w:t>лее, рассмотрение эскизного проекта Науч</w:t>
      </w:r>
      <w:r w:rsidRPr="00C2525C">
        <w:rPr>
          <w:rFonts w:ascii="Times New Roman" w:hAnsi="Times New Roman" w:cs="Times New Roman"/>
          <w:b w:val="0"/>
          <w:color w:val="002060"/>
          <w:sz w:val="16"/>
          <w:szCs w:val="16"/>
        </w:rPr>
        <w:softHyphen/>
        <w:t>ным Комитетом Управления ВВС задержа</w:t>
      </w:r>
      <w:r w:rsidRPr="00C2525C">
        <w:rPr>
          <w:rFonts w:ascii="Times New Roman" w:hAnsi="Times New Roman" w:cs="Times New Roman"/>
          <w:b w:val="0"/>
          <w:color w:val="002060"/>
          <w:sz w:val="16"/>
          <w:szCs w:val="16"/>
        </w:rPr>
        <w:softHyphen/>
        <w:t>лось вследствие коренной переработки зада</w:t>
      </w:r>
      <w:r w:rsidRPr="00C2525C">
        <w:rPr>
          <w:rFonts w:ascii="Times New Roman" w:hAnsi="Times New Roman" w:cs="Times New Roman"/>
          <w:b w:val="0"/>
          <w:color w:val="002060"/>
          <w:sz w:val="16"/>
          <w:szCs w:val="16"/>
        </w:rPr>
        <w:softHyphen/>
        <w:t>ния. По утвержденному НК новому заданию ОСС ЦКБ в очередной раз прорабатывает эскизный проект, который был окончатель</w:t>
      </w:r>
      <w:r w:rsidRPr="00C2525C">
        <w:rPr>
          <w:rFonts w:ascii="Times New Roman" w:hAnsi="Times New Roman" w:cs="Times New Roman"/>
          <w:b w:val="0"/>
          <w:color w:val="002060"/>
          <w:sz w:val="16"/>
          <w:szCs w:val="16"/>
        </w:rPr>
        <w:softHyphen/>
        <w:t>но утвержден 27 февраля. Лишь после это</w:t>
      </w:r>
      <w:r w:rsidRPr="00C2525C">
        <w:rPr>
          <w:rFonts w:ascii="Times New Roman" w:hAnsi="Times New Roman" w:cs="Times New Roman"/>
          <w:b w:val="0"/>
          <w:color w:val="002060"/>
          <w:sz w:val="16"/>
          <w:szCs w:val="16"/>
        </w:rPr>
        <w:softHyphen/>
        <w:t>го в опытном цехе немедленно приступили к изготовлению деревянного макета самолета. Утверждение макета происходило в период с 13 апреля до 14 мая на нескольких заседани</w:t>
      </w:r>
      <w:r w:rsidRPr="00C2525C">
        <w:rPr>
          <w:rFonts w:ascii="Times New Roman" w:hAnsi="Times New Roman" w:cs="Times New Roman"/>
          <w:b w:val="0"/>
          <w:color w:val="002060"/>
          <w:sz w:val="16"/>
          <w:szCs w:val="16"/>
        </w:rPr>
        <w:softHyphen/>
        <w:t>ях Комиссии НК, Авиатреста и НИИ ВВС. Предварительный проект И-3 ВМ\У-У1 был закончен и представлен в Технический совет 7 мая 1927 года, где был утвержден 1 июня. Н К УВВС утвердил проект 9 июня.</w:t>
      </w:r>
    </w:p>
    <w:p w14:paraId="33E89FF6" w14:textId="77777777" w:rsidR="00CB1C03" w:rsidRPr="00C2525C" w:rsidRDefault="00CB1C0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Таким образом, лишь подготовка, согла</w:t>
      </w:r>
      <w:r w:rsidRPr="00C2525C">
        <w:rPr>
          <w:rFonts w:ascii="Times New Roman" w:hAnsi="Times New Roman" w:cs="Times New Roman"/>
          <w:color w:val="002060"/>
          <w:sz w:val="16"/>
          <w:szCs w:val="16"/>
        </w:rPr>
        <w:softHyphen/>
        <w:t>сование и утверждение проекта истребителя И-3 продолжались почти целый год. В част</w:t>
      </w:r>
      <w:r w:rsidRPr="00C2525C">
        <w:rPr>
          <w:rFonts w:ascii="Times New Roman" w:hAnsi="Times New Roman" w:cs="Times New Roman"/>
          <w:color w:val="002060"/>
          <w:sz w:val="16"/>
          <w:szCs w:val="16"/>
        </w:rPr>
        <w:softHyphen/>
        <w:t>ности, имелись спорные моменты по схе</w:t>
      </w:r>
      <w:r w:rsidRPr="00C2525C">
        <w:rPr>
          <w:rFonts w:ascii="Times New Roman" w:hAnsi="Times New Roman" w:cs="Times New Roman"/>
          <w:color w:val="002060"/>
          <w:sz w:val="16"/>
          <w:szCs w:val="16"/>
        </w:rPr>
        <w:softHyphen/>
        <w:t>ме самолета, оценивались классический би</w:t>
      </w:r>
      <w:r w:rsidRPr="00C2525C">
        <w:rPr>
          <w:rFonts w:ascii="Times New Roman" w:hAnsi="Times New Roman" w:cs="Times New Roman"/>
          <w:color w:val="002060"/>
          <w:sz w:val="16"/>
          <w:szCs w:val="16"/>
        </w:rPr>
        <w:softHyphen/>
        <w:t>план с верхним и нижним крылом одинако</w:t>
      </w:r>
      <w:r w:rsidRPr="00C2525C">
        <w:rPr>
          <w:rFonts w:ascii="Times New Roman" w:hAnsi="Times New Roman" w:cs="Times New Roman"/>
          <w:color w:val="002060"/>
          <w:sz w:val="16"/>
          <w:szCs w:val="16"/>
        </w:rPr>
        <w:softHyphen/>
        <w:t>вых размеров и полутораплан, у которого ни</w:t>
      </w:r>
      <w:r w:rsidRPr="00C2525C">
        <w:rPr>
          <w:rFonts w:ascii="Times New Roman" w:hAnsi="Times New Roman" w:cs="Times New Roman"/>
          <w:color w:val="002060"/>
          <w:sz w:val="16"/>
          <w:szCs w:val="16"/>
        </w:rPr>
        <w:softHyphen/>
        <w:t>жнее крыло было заметно меньше чем вер</w:t>
      </w:r>
      <w:r w:rsidRPr="00C2525C">
        <w:rPr>
          <w:rFonts w:ascii="Times New Roman" w:hAnsi="Times New Roman" w:cs="Times New Roman"/>
          <w:color w:val="002060"/>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C2525C">
        <w:rPr>
          <w:rFonts w:ascii="Times New Roman" w:hAnsi="Times New Roman" w:cs="Times New Roman"/>
          <w:color w:val="002060"/>
          <w:sz w:val="16"/>
          <w:szCs w:val="16"/>
        </w:rPr>
        <w:softHyphen/>
        <w:t>вать ее, он впоследствии с успехом использо</w:t>
      </w:r>
      <w:r w:rsidRPr="00C2525C">
        <w:rPr>
          <w:rFonts w:ascii="Times New Roman" w:hAnsi="Times New Roman" w:cs="Times New Roman"/>
          <w:color w:val="002060"/>
          <w:sz w:val="16"/>
          <w:szCs w:val="16"/>
        </w:rPr>
        <w:softHyphen/>
        <w:t>вал схему полутораплана при проектирова</w:t>
      </w:r>
      <w:r w:rsidRPr="00C2525C">
        <w:rPr>
          <w:rFonts w:ascii="Times New Roman" w:hAnsi="Times New Roman" w:cs="Times New Roman"/>
          <w:color w:val="002060"/>
          <w:sz w:val="16"/>
          <w:szCs w:val="16"/>
        </w:rPr>
        <w:softHyphen/>
        <w:t>нии значительно более крупных самолетов Р-5 и ТБ-2.</w:t>
      </w:r>
    </w:p>
    <w:p w14:paraId="7E4D6706" w14:textId="77777777" w:rsidR="00CB1C03" w:rsidRPr="00C2525C" w:rsidRDefault="00CB1C0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Однако наиболее сложным моментом в этой истории оказался вопрос выбора сило</w:t>
      </w:r>
      <w:r w:rsidRPr="00C2525C">
        <w:rPr>
          <w:rFonts w:ascii="Times New Roman" w:hAnsi="Times New Roman" w:cs="Times New Roman"/>
          <w:color w:val="002060"/>
          <w:sz w:val="16"/>
          <w:szCs w:val="16"/>
        </w:rPr>
        <w:softHyphen/>
        <w:t>вой установки, ибо в отечественном моторо</w:t>
      </w:r>
      <w:r w:rsidRPr="00C2525C">
        <w:rPr>
          <w:rFonts w:ascii="Times New Roman" w:hAnsi="Times New Roman" w:cs="Times New Roman"/>
          <w:color w:val="002060"/>
          <w:sz w:val="16"/>
          <w:szCs w:val="16"/>
        </w:rPr>
        <w:softHyphen/>
        <w:t>строении дела были, мягко говоря, не бле</w:t>
      </w:r>
      <w:r w:rsidRPr="00C2525C">
        <w:rPr>
          <w:rFonts w:ascii="Times New Roman" w:hAnsi="Times New Roman" w:cs="Times New Roman"/>
          <w:color w:val="002060"/>
          <w:sz w:val="16"/>
          <w:szCs w:val="16"/>
        </w:rPr>
        <w:softHyphen/>
        <w:t>стящими (12295).</w:t>
      </w:r>
    </w:p>
    <w:p w14:paraId="7A764188" w14:textId="77777777" w:rsidR="00CB1C03" w:rsidRPr="00C2525C" w:rsidRDefault="00CB1C03" w:rsidP="00C2525C">
      <w:pPr>
        <w:spacing w:after="0" w:line="240" w:lineRule="auto"/>
        <w:jc w:val="both"/>
        <w:rPr>
          <w:rFonts w:ascii="Times New Roman" w:hAnsi="Times New Roman" w:cs="Times New Roman"/>
          <w:color w:val="002060"/>
          <w:sz w:val="16"/>
          <w:szCs w:val="16"/>
        </w:rPr>
      </w:pPr>
    </w:p>
    <w:p w14:paraId="25BCF9AA" w14:textId="77777777" w:rsidR="00CB1C03" w:rsidRPr="00C2525C" w:rsidRDefault="00CB1C0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декаб</w:t>
      </w:r>
      <w:r w:rsidRPr="00C2525C">
        <w:rPr>
          <w:rFonts w:ascii="Times New Roman" w:hAnsi="Times New Roman" w:cs="Times New Roman"/>
          <w:color w:val="002060"/>
          <w:sz w:val="16"/>
          <w:szCs w:val="16"/>
        </w:rPr>
        <w:softHyphen/>
        <w:t>ря 1926 года на за</w:t>
      </w:r>
      <w:r w:rsidRPr="00C2525C">
        <w:rPr>
          <w:rFonts w:ascii="Times New Roman" w:hAnsi="Times New Roman" w:cs="Times New Roman"/>
          <w:color w:val="002060"/>
          <w:sz w:val="16"/>
          <w:szCs w:val="16"/>
        </w:rPr>
        <w:softHyphen/>
        <w:t>седании Авиатреста член правления Макаровский высказал вполне обоснованные сомнения в возмож</w:t>
      </w:r>
      <w:r w:rsidRPr="00C2525C">
        <w:rPr>
          <w:rFonts w:ascii="Times New Roman" w:hAnsi="Times New Roman" w:cs="Times New Roman"/>
          <w:color w:val="002060"/>
          <w:sz w:val="16"/>
          <w:szCs w:val="16"/>
        </w:rPr>
        <w:softHyphen/>
        <w:t>ности появления в ближайшее время своих, отечественных авиадвигателей, отвечающих мировым требованиям. Макаровский тогда привел пример двигателя М-5 («Либерти»), выпускаемого в течение трех лет, и явно пе</w:t>
      </w:r>
      <w:r w:rsidRPr="00C2525C">
        <w:rPr>
          <w:rFonts w:ascii="Times New Roman" w:hAnsi="Times New Roman" w:cs="Times New Roman"/>
          <w:color w:val="002060"/>
          <w:sz w:val="16"/>
          <w:szCs w:val="16"/>
        </w:rPr>
        <w:softHyphen/>
        <w:t>ретяжеленного, автомобильного АМО, также оказавшегося тяжелее двигателя «Фиат» на 20%, и даже первого мотора Русско-Балтий</w:t>
      </w:r>
      <w:r w:rsidRPr="00C2525C">
        <w:rPr>
          <w:rFonts w:ascii="Times New Roman" w:hAnsi="Times New Roman" w:cs="Times New Roman"/>
          <w:color w:val="002060"/>
          <w:sz w:val="16"/>
          <w:szCs w:val="16"/>
        </w:rPr>
        <w:softHyphen/>
        <w:t>ского завода «Аргус», который в те времена, «когда умели работать и когда материалы бы</w:t>
      </w:r>
      <w:r w:rsidRPr="00C2525C">
        <w:rPr>
          <w:rFonts w:ascii="Times New Roman" w:hAnsi="Times New Roman" w:cs="Times New Roman"/>
          <w:color w:val="002060"/>
          <w:sz w:val="16"/>
          <w:szCs w:val="16"/>
        </w:rPr>
        <w:softHyphen/>
        <w:t>ли заграничные» выходил тяжелее оригина</w:t>
      </w:r>
      <w:r w:rsidRPr="00C2525C">
        <w:rPr>
          <w:rFonts w:ascii="Times New Roman" w:hAnsi="Times New Roman" w:cs="Times New Roman"/>
          <w:color w:val="002060"/>
          <w:sz w:val="16"/>
          <w:szCs w:val="16"/>
        </w:rPr>
        <w:softHyphen/>
        <w:t>ла на 25%. При этом Макаровский еше не за</w:t>
      </w:r>
      <w:r w:rsidRPr="00C2525C">
        <w:rPr>
          <w:rFonts w:ascii="Times New Roman" w:hAnsi="Times New Roman" w:cs="Times New Roman"/>
          <w:color w:val="002060"/>
          <w:sz w:val="16"/>
          <w:szCs w:val="16"/>
        </w:rPr>
        <w:softHyphen/>
        <w:t>тронул тему комплектующих элементов, ре</w:t>
      </w:r>
      <w:r w:rsidRPr="00C2525C">
        <w:rPr>
          <w:rFonts w:ascii="Times New Roman" w:hAnsi="Times New Roman" w:cs="Times New Roman"/>
          <w:color w:val="002060"/>
          <w:sz w:val="16"/>
          <w:szCs w:val="16"/>
        </w:rPr>
        <w:softHyphen/>
        <w:t>сурса и надежности авиадвигателей (12295).</w:t>
      </w:r>
    </w:p>
    <w:p w14:paraId="5DC2C0F4" w14:textId="77777777" w:rsidR="00CB1C03" w:rsidRPr="00C2525C" w:rsidRDefault="00CB1C03" w:rsidP="00C2525C">
      <w:pPr>
        <w:spacing w:after="0" w:line="240" w:lineRule="auto"/>
        <w:jc w:val="both"/>
        <w:rPr>
          <w:rFonts w:ascii="Times New Roman" w:hAnsi="Times New Roman" w:cs="Times New Roman"/>
          <w:color w:val="002060"/>
          <w:sz w:val="16"/>
          <w:szCs w:val="16"/>
        </w:rPr>
      </w:pPr>
    </w:p>
    <w:p w14:paraId="137134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декабря 1926 якобы присутствовал С.В.И. и предложил для И-3 советский двигатель, разработанный на основе BMW-VI (80,119).</w:t>
      </w:r>
    </w:p>
    <w:p w14:paraId="78F5D1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965B9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декабря 1926 был рассмотрен и утвержден проект истребителя И-3, подготовленный ОСС ЦКБ (Н.Н.П.) Авиатреста после проработки 17 вариантов и отправленный в Техсовет 7 декабря 1926 (2275).</w:t>
      </w:r>
    </w:p>
    <w:p w14:paraId="1E99D3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Техсовет при Авиатресте был создан в 1926 и в его состав вошли руководящие работники Главметалла и Военно-промышленного управления ВСНХ, УВВС, ученые НАМИ и ЦАГИ, крупнейшие авиаконструкторы. Работал в тесном контакте с Научным комитетом УВВС с такими членами как С.А.Чаплыгин, В.П.Ветчинкиным, Н.В.Гевелингом (80,415).</w:t>
      </w:r>
    </w:p>
    <w:p w14:paraId="0E451D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B3B24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декабря 1926 г. состоялось заседании Технического совета при Авиатресте. На этом заседании обсуждался эскизный проект истребителя И-3 с различными типами двигателей - американским Райт “Тайфун” 3 (РТ-3), немецким BMW-VI (Bayericshe Motoren Werke - в русской транскрипции БМВ-6), французским “Испано Сюиза” 12 и с отечественным М-13, еще находившимся в разработке. Докладывал Н.Н.Поликарпов. По его оценке вариант самолета с невысотным двигателем РТ-3, имевшим весьма значительные габариты, отпадал полностью “как машина, которая не дает никаких реальных выгод”. Не удовлетворял требованиям и вариант самолета с высотным двигателем М-13, имевшим еще большие габариты и еще более значительный вес.</w:t>
      </w:r>
    </w:p>
    <w:p w14:paraId="06E12C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“Ильюшин. - Николай Николаевич заявил, что под мотор РТ-3 нет никакого смысла строить истребитель. Он сказал прямо, что не имеет смысла тратить деньги. Николай Николаевич указал, что надо проектировать самолет под 500-сильный мотор Испано-Сюиза. Я позволю себе высказаться по варианту этого самолета с БМВ-6, и отмечу, что с этим мотором истребитель будет обладать не худшими данными, чем с мотором Испано.</w:t>
      </w:r>
    </w:p>
    <w:p w14:paraId="077CD6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Поликарпов. - Испано-Сюиза имеет мощность в 573 силы, а БМВ-6 - в 580 сил. В отношении мощности моторы будут одинаковы. Но в отношении габаритов и веса Испано-Сюиза, безусловно, превосходит БМВ-6.</w:t>
      </w:r>
    </w:p>
    <w:p w14:paraId="5B350F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Ильюшин. - Поддерживая и присоединяясь к мысли, что нужно считаться с мнением конструктора, я хочу сказать, что воля и желание конструктора, в данном случае Николая Николаевича, для меня являются необоснованными. Считаться с ними можно только тогда, когда все вполне обоснованно. Я не считаю, что мотор Испано-Сюиза является значительно лучше мотора БМВ-6. По мотору Испано-Сюиза приведены рекламные данные” (9528).</w:t>
      </w:r>
    </w:p>
    <w:p w14:paraId="1DB1B2EC" w14:textId="4F6EF2ED" w:rsidR="000C5850" w:rsidRPr="00C2525C" w:rsidRDefault="000C5850" w:rsidP="00C2525C">
      <w:pPr>
        <w:spacing w:after="0" w:line="240" w:lineRule="auto"/>
        <w:jc w:val="both"/>
        <w:rPr>
          <w:rFonts w:ascii="Times New Roman" w:hAnsi="Times New Roman" w:cs="Times New Roman"/>
          <w:color w:val="0070C0"/>
          <w:sz w:val="16"/>
          <w:szCs w:val="16"/>
        </w:rPr>
      </w:pPr>
    </w:p>
    <w:p w14:paraId="30617D8A" w14:textId="58896909" w:rsidR="005C62D6" w:rsidRPr="00C2525C" w:rsidRDefault="005C62D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22 дека</w:t>
      </w:r>
      <w:r w:rsidRPr="00C2525C">
        <w:rPr>
          <w:rFonts w:ascii="Times New Roman" w:hAnsi="Times New Roman" w:cs="Times New Roman"/>
          <w:color w:val="0070C0"/>
          <w:sz w:val="16"/>
          <w:szCs w:val="16"/>
        </w:rPr>
        <w:softHyphen/>
        <w:t>бря 1926 г. состоялось заседание Технического совета при Авиатресте. На этом заседании обсуждался эскизный проект истребителя И-3 с различными типами двигате</w:t>
      </w:r>
      <w:r w:rsidRPr="00C2525C">
        <w:rPr>
          <w:rFonts w:ascii="Times New Roman" w:hAnsi="Times New Roman" w:cs="Times New Roman"/>
          <w:color w:val="0070C0"/>
          <w:sz w:val="16"/>
          <w:szCs w:val="16"/>
        </w:rPr>
        <w:softHyphen/>
        <w:t>лей - американским Райт «Тайфун» 3 (РТ-3), немецким BMW-VI (Bayericshe Motoren Werke - в русской транс</w:t>
      </w:r>
      <w:r w:rsidRPr="00C2525C">
        <w:rPr>
          <w:rFonts w:ascii="Times New Roman" w:hAnsi="Times New Roman" w:cs="Times New Roman"/>
          <w:color w:val="0070C0"/>
          <w:sz w:val="16"/>
          <w:szCs w:val="16"/>
        </w:rPr>
        <w:softHyphen/>
        <w:t>крипции БМВ-6), французским «Испано Сюиза» 12 и с отечественным М-13, еще находившимся в разработке. Докладывал Н.Н.Поликарпов. По его оценке вариант самолета с невысотным двигателем РТ-3, имевшим весьма значительные габариты, отпадал полностью «как машина, которая не дает никаких реальных выгод». Не удовлетворял требованиям и вариант самолета с вы</w:t>
      </w:r>
      <w:r w:rsidRPr="00C2525C">
        <w:rPr>
          <w:rFonts w:ascii="Times New Roman" w:hAnsi="Times New Roman" w:cs="Times New Roman"/>
          <w:color w:val="0070C0"/>
          <w:sz w:val="16"/>
          <w:szCs w:val="16"/>
        </w:rPr>
        <w:softHyphen/>
        <w:t>сотным двигателем М-13, имевшим еще большие габа</w:t>
      </w:r>
      <w:r w:rsidRPr="00C2525C">
        <w:rPr>
          <w:rFonts w:ascii="Times New Roman" w:hAnsi="Times New Roman" w:cs="Times New Roman"/>
          <w:color w:val="0070C0"/>
          <w:sz w:val="16"/>
          <w:szCs w:val="16"/>
        </w:rPr>
        <w:softHyphen/>
        <w:t>риты и еще более значительный вес.</w:t>
      </w:r>
    </w:p>
    <w:p w14:paraId="349B0380" w14:textId="5018CB04" w:rsidR="005C62D6" w:rsidRPr="00C2525C" w:rsidRDefault="005C62D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Сохранилась стенограмма обсуждения этого вопроса:</w:t>
      </w:r>
    </w:p>
    <w:p w14:paraId="2719DEEA" w14:textId="77777777" w:rsidR="005C62D6" w:rsidRPr="00C2525C" w:rsidRDefault="005C62D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«Ильюшин. - Николай Николаевич заявил, что под мотор РТ-3 нет никакого смысла строить истребитель. Он сказал прямо, что не имеет смысла тратить деньги. Николай Николаевич указал, что надо проектировать самолет под 500-сильный мотор Испано-Сюиза. Я поз</w:t>
      </w:r>
      <w:r w:rsidRPr="00C2525C">
        <w:rPr>
          <w:rFonts w:ascii="Times New Roman" w:hAnsi="Times New Roman" w:cs="Times New Roman"/>
          <w:color w:val="0070C0"/>
          <w:sz w:val="16"/>
          <w:szCs w:val="16"/>
        </w:rPr>
        <w:softHyphen/>
        <w:t>волю себе высказаться по варианту этого самолета с БМВ-6, и отмечу, что с этим мотором истребитель будет обладать не худшими данными, чем с мотором Испано.</w:t>
      </w:r>
    </w:p>
    <w:p w14:paraId="2689914C" w14:textId="77777777" w:rsidR="005C62D6" w:rsidRPr="00C2525C" w:rsidRDefault="005C62D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Поликарпов. - Испано-Сюиза имеет мощность в 573 силы, а БМВ-6 — в 580 сил. В отношении мощности мо</w:t>
      </w:r>
      <w:r w:rsidRPr="00C2525C">
        <w:rPr>
          <w:rFonts w:ascii="Times New Roman" w:hAnsi="Times New Roman" w:cs="Times New Roman"/>
          <w:color w:val="0070C0"/>
          <w:sz w:val="16"/>
          <w:szCs w:val="16"/>
        </w:rPr>
        <w:softHyphen/>
        <w:t>торы будут одинаковы. Но в отношении габаритов и ве</w:t>
      </w:r>
      <w:r w:rsidRPr="00C2525C">
        <w:rPr>
          <w:rFonts w:ascii="Times New Roman" w:hAnsi="Times New Roman" w:cs="Times New Roman"/>
          <w:color w:val="0070C0"/>
          <w:sz w:val="16"/>
          <w:szCs w:val="16"/>
        </w:rPr>
        <w:softHyphen/>
        <w:t>са Испано-Сюиза, безусловно, превосходит БМВ-6.</w:t>
      </w:r>
    </w:p>
    <w:p w14:paraId="0697E5BB" w14:textId="77777777" w:rsidR="005C62D6" w:rsidRPr="00C2525C" w:rsidRDefault="005C62D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Ильюшин. - Поддерживая и присоединяясь к мысли, что нужно считаться с мнением конструктора, я хочу сказать, что воля и желание конструктора, в данном случае Николая Николаевича, для меня являются нео</w:t>
      </w:r>
      <w:r w:rsidRPr="00C2525C">
        <w:rPr>
          <w:rFonts w:ascii="Times New Roman" w:hAnsi="Times New Roman" w:cs="Times New Roman"/>
          <w:color w:val="0070C0"/>
          <w:sz w:val="16"/>
          <w:szCs w:val="16"/>
        </w:rPr>
        <w:softHyphen/>
        <w:t>боснованными. Считаться с ними можно только тогда, когда все вполне обоснованно. Я не считаю, что мотор Испано-Сюиза является значительно лучше мотора БМВ-6. По мотору Испано-Сюиза приведены реклам</w:t>
      </w:r>
      <w:r w:rsidRPr="00C2525C">
        <w:rPr>
          <w:rFonts w:ascii="Times New Roman" w:hAnsi="Times New Roman" w:cs="Times New Roman"/>
          <w:color w:val="0070C0"/>
          <w:sz w:val="16"/>
          <w:szCs w:val="16"/>
        </w:rPr>
        <w:softHyphen/>
        <w:t>ные данные».</w:t>
      </w:r>
    </w:p>
    <w:p w14:paraId="0C54F79A" w14:textId="77777777" w:rsidR="005C62D6" w:rsidRPr="00C2525C" w:rsidRDefault="005C62D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результате самолет И-3 был построен с двигателем БМВ-6. На испытаниях он показал максимальную ско</w:t>
      </w:r>
      <w:r w:rsidRPr="00C2525C">
        <w:rPr>
          <w:rFonts w:ascii="Times New Roman" w:hAnsi="Times New Roman" w:cs="Times New Roman"/>
          <w:color w:val="0070C0"/>
          <w:sz w:val="16"/>
          <w:szCs w:val="16"/>
        </w:rPr>
        <w:softHyphen/>
        <w:t>рость 283 км/ч, был оценен как хороший одноместный истребитель, строился серийно и состоял на вооруже</w:t>
      </w:r>
      <w:r w:rsidRPr="00C2525C">
        <w:rPr>
          <w:rFonts w:ascii="Times New Roman" w:hAnsi="Times New Roman" w:cs="Times New Roman"/>
          <w:color w:val="0070C0"/>
          <w:sz w:val="16"/>
          <w:szCs w:val="16"/>
        </w:rPr>
        <w:softHyphen/>
        <w:t>нии советских ВВС несколько лет.</w:t>
      </w:r>
    </w:p>
    <w:p w14:paraId="32AB790E" w14:textId="569D899C" w:rsidR="005C62D6" w:rsidRPr="00C2525C" w:rsidRDefault="005C62D6"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Свою позицию по отношению к двигателю БМВ-6 С.В.Ильюшин выработал не только на основе сравни</w:t>
      </w:r>
      <w:r w:rsidRPr="00C2525C">
        <w:rPr>
          <w:rFonts w:ascii="Times New Roman" w:hAnsi="Times New Roman" w:cs="Times New Roman"/>
          <w:color w:val="0070C0"/>
          <w:sz w:val="16"/>
          <w:szCs w:val="16"/>
        </w:rPr>
        <w:softHyphen/>
        <w:t>тельной оценки данных двигателей БМВ-6 и Испано- Сюиза при использовании их на истребителе И-3. Он прогнозировал применение БМВ-6 и на ряде других бо</w:t>
      </w:r>
      <w:r w:rsidRPr="00C2525C">
        <w:rPr>
          <w:rFonts w:ascii="Times New Roman" w:hAnsi="Times New Roman" w:cs="Times New Roman"/>
          <w:color w:val="0070C0"/>
          <w:sz w:val="16"/>
          <w:szCs w:val="16"/>
        </w:rPr>
        <w:softHyphen/>
        <w:t>евых самолетов — тяжелом бомбардировщике, развед</w:t>
      </w:r>
      <w:r w:rsidRPr="00C2525C">
        <w:rPr>
          <w:rFonts w:ascii="Times New Roman" w:hAnsi="Times New Roman" w:cs="Times New Roman"/>
          <w:color w:val="0070C0"/>
          <w:sz w:val="16"/>
          <w:szCs w:val="16"/>
        </w:rPr>
        <w:softHyphen/>
        <w:t>чике, дальнем морском разведчике, технические требо</w:t>
      </w:r>
      <w:r w:rsidRPr="00C2525C">
        <w:rPr>
          <w:rFonts w:ascii="Times New Roman" w:hAnsi="Times New Roman" w:cs="Times New Roman"/>
          <w:color w:val="0070C0"/>
          <w:sz w:val="16"/>
          <w:szCs w:val="16"/>
        </w:rPr>
        <w:softHyphen/>
        <w:t>вания к которым разрабатывались в это время в само</w:t>
      </w:r>
      <w:r w:rsidRPr="00C2525C">
        <w:rPr>
          <w:rFonts w:ascii="Times New Roman" w:hAnsi="Times New Roman" w:cs="Times New Roman"/>
          <w:color w:val="0070C0"/>
          <w:sz w:val="16"/>
          <w:szCs w:val="16"/>
        </w:rPr>
        <w:softHyphen/>
        <w:t>летостроительной секции НТК УВВС. Позицию Илью</w:t>
      </w:r>
      <w:r w:rsidRPr="00C2525C">
        <w:rPr>
          <w:rFonts w:ascii="Times New Roman" w:hAnsi="Times New Roman" w:cs="Times New Roman"/>
          <w:color w:val="0070C0"/>
          <w:sz w:val="16"/>
          <w:szCs w:val="16"/>
        </w:rPr>
        <w:softHyphen/>
        <w:t>шина поддержало руководство Авиатреста и ВВС. Для освобождения от импорта и освоения производства мощных отечественных двигателей было принято пра</w:t>
      </w:r>
      <w:r w:rsidRPr="00C2525C">
        <w:rPr>
          <w:rFonts w:ascii="Times New Roman" w:hAnsi="Times New Roman" w:cs="Times New Roman"/>
          <w:color w:val="0070C0"/>
          <w:sz w:val="16"/>
          <w:szCs w:val="16"/>
        </w:rPr>
        <w:softHyphen/>
        <w:t>вительственное решение о покупке у фирмы BMW ли</w:t>
      </w:r>
      <w:r w:rsidRPr="00C2525C">
        <w:rPr>
          <w:rFonts w:ascii="Times New Roman" w:hAnsi="Times New Roman" w:cs="Times New Roman"/>
          <w:color w:val="0070C0"/>
          <w:sz w:val="16"/>
          <w:szCs w:val="16"/>
        </w:rPr>
        <w:softHyphen/>
        <w:t>цензии на БМВ-6 и организации его серийного произ</w:t>
      </w:r>
      <w:r w:rsidRPr="00C2525C">
        <w:rPr>
          <w:rFonts w:ascii="Times New Roman" w:hAnsi="Times New Roman" w:cs="Times New Roman"/>
          <w:color w:val="0070C0"/>
          <w:sz w:val="16"/>
          <w:szCs w:val="16"/>
        </w:rPr>
        <w:softHyphen/>
        <w:t>водства на моторном заводе № 26 в Рыбинске. Под обозначением М-17 этот двигатель строился серийно до 1934 г. Производство М-17 достигало небывалых для нашей страны масштабов: такого числа авиадвигателей одного типа еще не выпускал ни один советский завод. М-17 устанавливались на истребителях И-3, бомбарди</w:t>
      </w:r>
      <w:r w:rsidRPr="00C2525C">
        <w:rPr>
          <w:rFonts w:ascii="Times New Roman" w:hAnsi="Times New Roman" w:cs="Times New Roman"/>
          <w:color w:val="0070C0"/>
          <w:sz w:val="16"/>
          <w:szCs w:val="16"/>
        </w:rPr>
        <w:softHyphen/>
        <w:t>ровщиках ТБ-1 и ТБ-3, разведчиках Р-5 и Р-6, пассажир</w:t>
      </w:r>
      <w:r w:rsidRPr="00C2525C">
        <w:rPr>
          <w:rFonts w:ascii="Times New Roman" w:hAnsi="Times New Roman" w:cs="Times New Roman"/>
          <w:color w:val="0070C0"/>
          <w:sz w:val="16"/>
          <w:szCs w:val="16"/>
        </w:rPr>
        <w:softHyphen/>
        <w:t>ских самолетах К-5 и ПС-9, летающих лодках МБР-2, первых отечественных танках (23194).</w:t>
      </w:r>
    </w:p>
    <w:p w14:paraId="6E6A3FEB" w14:textId="7D2301B2" w:rsidR="005C62D6" w:rsidRPr="00C2525C" w:rsidRDefault="005C62D6" w:rsidP="00C2525C">
      <w:pPr>
        <w:spacing w:after="0" w:line="240" w:lineRule="auto"/>
        <w:jc w:val="both"/>
        <w:rPr>
          <w:rFonts w:ascii="Times New Roman" w:hAnsi="Times New Roman" w:cs="Times New Roman"/>
          <w:color w:val="0070C0"/>
          <w:sz w:val="16"/>
          <w:szCs w:val="16"/>
        </w:rPr>
      </w:pPr>
    </w:p>
    <w:p w14:paraId="6B13EBD6" w14:textId="77777777" w:rsidR="005C62D6" w:rsidRPr="00C2525C" w:rsidRDefault="005C62D6"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 декабря 1926 письмом N 55с-к Зав. ОСС ЦКБ Авиатреста Техдиректору Авиатреста сообщал, что во исполнение резолюции на служебной записке N 23358c Техсекции НК УВВС по протоколу совещания Комиссии по вопросу постройке бомбовоза типа Фарман-Голиаф подтверждает правильность в основном формулировок постановления совещания (2335,33).</w:t>
      </w:r>
    </w:p>
    <w:p w14:paraId="764B6DB8" w14:textId="77777777" w:rsidR="005C62D6" w:rsidRPr="00C2525C" w:rsidRDefault="005C62D6" w:rsidP="00C2525C">
      <w:pPr>
        <w:autoSpaceDE w:val="0"/>
        <w:autoSpaceDN w:val="0"/>
        <w:adjustRightInd w:val="0"/>
        <w:spacing w:after="0" w:line="240" w:lineRule="auto"/>
        <w:jc w:val="both"/>
        <w:rPr>
          <w:rFonts w:ascii="Times New Roman" w:hAnsi="Times New Roman" w:cs="Times New Roman"/>
          <w:color w:val="002060"/>
          <w:sz w:val="16"/>
          <w:szCs w:val="16"/>
        </w:rPr>
      </w:pPr>
    </w:p>
    <w:p w14:paraId="4529D2D0" w14:textId="77777777" w:rsidR="00CB1C03"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70894F8C" w14:textId="77777777" w:rsidR="00CB1C03" w:rsidRPr="00C2525C" w:rsidRDefault="00CB1C0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EBDB3D4" w14:textId="77777777" w:rsidR="00CB1C03" w:rsidRPr="00C2525C" w:rsidRDefault="00CB1C0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22 декабря 1926 г. Состоялся пуск Волховской ГЭС. Гидроэлектростанция, построенная под руководством ранее уже упоминавшегося академика Г.О. Графтио, стала первым объектом в реализации плана ГОЭЛРО и надежной энергетической базой для "первенца" алюминиевой отрасли страны, Волховского завода. Для понимания четкой взаимосвязи этих событий следует напомнить, что технология промышленного получения алюминия путем электролиза требует высоких энергозатрат. </w:t>
      </w:r>
      <w:r w:rsidRPr="00C2525C">
        <w:rPr>
          <w:rFonts w:ascii="Times New Roman" w:hAnsi="Times New Roman" w:cs="Times New Roman"/>
          <w:color w:val="002060"/>
          <w:sz w:val="16"/>
          <w:szCs w:val="16"/>
        </w:rPr>
        <w:lastRenderedPageBreak/>
        <w:t>Советский народ мог по праву гордиться своими свершениями. В то время электростанция на реке Волхов была самой мощной по выработке электроэнергии не только в масштабах страны, но и Европы. Вместе с алюминиевым заводом гидроэлектростанция оказала серьезное влияние на экономическое развитие Ленинградской области. Можно сказать, что именно благодаря промышленным объектам на Волхове Ленобласть с самого момента своего образования в августе 1927 г. приобрела статус индустриального региона, значимого для всей страны.</w:t>
      </w:r>
    </w:p>
    <w:p w14:paraId="2EA8C387" w14:textId="77777777" w:rsidR="00CB1C03" w:rsidRPr="00C2525C" w:rsidRDefault="00CB1C03" w:rsidP="00C2525C">
      <w:pPr>
        <w:spacing w:after="0" w:line="240" w:lineRule="auto"/>
        <w:jc w:val="both"/>
        <w:rPr>
          <w:rFonts w:ascii="Times New Roman" w:hAnsi="Times New Roman" w:cs="Times New Roman"/>
          <w:color w:val="002060"/>
          <w:sz w:val="16"/>
          <w:szCs w:val="16"/>
        </w:rPr>
      </w:pPr>
    </w:p>
    <w:p w14:paraId="0AB749A9" w14:textId="77777777" w:rsidR="00153D04" w:rsidRPr="00C2525C" w:rsidRDefault="00153D04"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4918BA6" w14:textId="77777777" w:rsidR="00153D04" w:rsidRPr="00C2525C" w:rsidRDefault="00153D04"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140D9E3" w14:textId="77777777" w:rsidR="00153D04" w:rsidRPr="00C2525C" w:rsidRDefault="00153D0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22 декабря 1926 Берт Хинклер и Джон Ф. Лиминг на биплане Avro 585 Gosport G-EBPH успешно приземляются и взлетают с вершины Хелвеллин в Англии (20358).</w:t>
      </w:r>
    </w:p>
    <w:p w14:paraId="5FF3BCD1" w14:textId="77777777" w:rsidR="00153D04" w:rsidRPr="00C2525C" w:rsidRDefault="00153D04" w:rsidP="00C2525C">
      <w:pPr>
        <w:spacing w:after="0" w:line="240" w:lineRule="auto"/>
        <w:jc w:val="both"/>
        <w:rPr>
          <w:rFonts w:ascii="Times New Roman" w:hAnsi="Times New Roman" w:cs="Times New Roman"/>
          <w:color w:val="0070C0"/>
          <w:sz w:val="16"/>
          <w:szCs w:val="16"/>
        </w:rPr>
      </w:pPr>
    </w:p>
    <w:p w14:paraId="1B61E10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50241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298A1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декабря 1926 состоялось заседание по опытному строительству у начальника УВВС РККА П.И.Б., в котором участвовали Н.М.Харламов, С.В.И., Е.А.Чудаков, Н.Р.Бриллинг, В.Я.Климов, Ю.Н.Флаксерман, Б.Н.Юрьев, Б.С.Стечкин, И.И.Погосский, Н.Н.П., и Д.П.Г. П.И.Б. предложил "руководство опытно-конструкторской работой как в области самолетов, так и моторостроения сосредоточить в НИИ НАМИ и ЦАГИ (273,285).</w:t>
      </w:r>
    </w:p>
    <w:p w14:paraId="046BF9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333E59" w14:textId="77777777" w:rsidR="00153D04" w:rsidRPr="00C2525C" w:rsidRDefault="00153D04"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23 декабря 1926 в Управлении Военно-воздушных сил РККА состоялось заседание по опытному строи</w:t>
      </w:r>
      <w:r w:rsidRPr="00C2525C">
        <w:rPr>
          <w:rFonts w:ascii="Times New Roman" w:hAnsi="Times New Roman" w:cs="Times New Roman"/>
          <w:color w:val="0070C0"/>
          <w:sz w:val="16"/>
          <w:szCs w:val="16"/>
        </w:rPr>
        <w:softHyphen/>
        <w:t>тельству с участием Е.А. Чудакова, Н.Р Брилинга, В.Я. Климова. Начальник УВВС предложил «руко</w:t>
      </w:r>
      <w:r w:rsidRPr="00C2525C">
        <w:rPr>
          <w:rFonts w:ascii="Times New Roman" w:hAnsi="Times New Roman" w:cs="Times New Roman"/>
          <w:color w:val="0070C0"/>
          <w:sz w:val="16"/>
          <w:szCs w:val="16"/>
        </w:rPr>
        <w:softHyphen/>
        <w:t>водство опытно-конструкторской работой, как в об</w:t>
      </w:r>
      <w:r w:rsidRPr="00C2525C">
        <w:rPr>
          <w:rFonts w:ascii="Times New Roman" w:hAnsi="Times New Roman" w:cs="Times New Roman"/>
          <w:color w:val="0070C0"/>
          <w:sz w:val="16"/>
          <w:szCs w:val="16"/>
        </w:rPr>
        <w:softHyphen/>
        <w:t>ласти самолетов, так и моторостроения сосредото</w:t>
      </w:r>
      <w:r w:rsidRPr="00C2525C">
        <w:rPr>
          <w:rFonts w:ascii="Times New Roman" w:hAnsi="Times New Roman" w:cs="Times New Roman"/>
          <w:color w:val="0070C0"/>
          <w:sz w:val="16"/>
          <w:szCs w:val="16"/>
        </w:rPr>
        <w:softHyphen/>
        <w:t>чить в НИИ НАМИ и ЦАГИ» (22518).</w:t>
      </w:r>
    </w:p>
    <w:p w14:paraId="59EBB2B9" w14:textId="77777777" w:rsidR="00153D04" w:rsidRPr="00C2525C" w:rsidRDefault="00153D04" w:rsidP="00C2525C">
      <w:pPr>
        <w:spacing w:after="0" w:line="240" w:lineRule="auto"/>
        <w:jc w:val="both"/>
        <w:rPr>
          <w:rFonts w:ascii="Times New Roman" w:hAnsi="Times New Roman" w:cs="Times New Roman"/>
          <w:color w:val="0070C0"/>
          <w:sz w:val="16"/>
          <w:szCs w:val="16"/>
        </w:rPr>
      </w:pPr>
    </w:p>
    <w:p w14:paraId="3D53D3B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53ED67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5B3DA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декабря 1926 США вторглись в Никарагуа (2443,404).</w:t>
      </w:r>
    </w:p>
    <w:p w14:paraId="6FE253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89AA4DF"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 декабря 1926 войска США оккупировали Никарагуа (4962).</w:t>
      </w:r>
    </w:p>
    <w:p w14:paraId="3FB3E13E"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2D4E66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C9715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B2BDEA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декабря 1926. Протокол № 8 заседания РВС СССР. О вооружении РККА радиостанция</w:t>
      </w:r>
      <w:r w:rsidRPr="00C2525C">
        <w:rPr>
          <w:rFonts w:ascii="Times New Roman" w:hAnsi="Times New Roman" w:cs="Times New Roman"/>
          <w:color w:val="002060"/>
          <w:sz w:val="16"/>
          <w:szCs w:val="16"/>
        </w:rPr>
        <w:softHyphen/>
        <w:t>ми, (докладчик Тухачевский, в прениях участвовали Каменев, Базилевич, Муралов, Пугачев, Ды</w:t>
      </w:r>
      <w:r w:rsidRPr="00C2525C">
        <w:rPr>
          <w:rFonts w:ascii="Times New Roman" w:hAnsi="Times New Roman" w:cs="Times New Roman"/>
          <w:color w:val="002060"/>
          <w:sz w:val="16"/>
          <w:szCs w:val="16"/>
        </w:rPr>
        <w:softHyphen/>
        <w:t>бенко, Баранов, Муклевич, Егоров, Ворошилов.) 1. Принимая во внимание, что находящиеся в РККА радиостанции типа “С”, “Г” и “АЛМ” в настоящее время являются технически уста</w:t>
      </w:r>
      <w:r w:rsidRPr="00C2525C">
        <w:rPr>
          <w:rFonts w:ascii="Times New Roman" w:hAnsi="Times New Roman" w:cs="Times New Roman"/>
          <w:color w:val="002060"/>
          <w:sz w:val="16"/>
          <w:szCs w:val="16"/>
        </w:rPr>
        <w:softHyphen/>
        <w:t>ревшими и крайне изношенными, отнести их к разряду учебных радиостанций. 2. По бюд</w:t>
      </w:r>
      <w:r w:rsidRPr="00C2525C">
        <w:rPr>
          <w:rFonts w:ascii="Times New Roman" w:hAnsi="Times New Roman" w:cs="Times New Roman"/>
          <w:color w:val="002060"/>
          <w:sz w:val="16"/>
          <w:szCs w:val="16"/>
        </w:rPr>
        <w:softHyphen/>
        <w:t>жетным условиям и производственным возможностям промышленности в течение ближай ших четырех лет вооружить новыми радиостанциями: а) высшие войсковые соединения и управления (от дивизии и выше); б) артполки АРГК и корпусной артиллерии; в) Военно-воздушные силы РККА, согласно проработанной Штабом РККА и начальником снабжений РККА программе вооружения. Кроме того, заказать 62 радиостанции для использования их с учебной целью в школах и войсках связи. Тип и стоимость этих радиостанций установить начальнику снабжений РККА совместно с начальником ГУРККА и начальником штаба РККА. 3. НС РККА ускорить изготовление образцов радиостанций, согласно утвержденной программе для представления их в РВС СССР на утверждение. 4. Считать необходимым в 1926/27 бюджетном году оказать тресту слабых токов материальную поддержку в размере 500 тыс. руб. на научно-исследовательские работы и выработку образцов. Средства эти счи</w:t>
      </w:r>
      <w:r w:rsidRPr="00C2525C">
        <w:rPr>
          <w:rFonts w:ascii="Times New Roman" w:hAnsi="Times New Roman" w:cs="Times New Roman"/>
          <w:color w:val="002060"/>
          <w:sz w:val="16"/>
          <w:szCs w:val="16"/>
        </w:rPr>
        <w:softHyphen/>
        <w:t>тать возможным отпустить в счет сумм ассигнований на дотацию военной промышленности. ( РГВА. Ф. 4. Оп. 18. Д. 11. Л. 64-65.) (10711,632).</w:t>
      </w:r>
    </w:p>
    <w:p w14:paraId="5D0927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34E5E2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08000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9AB7624"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декабря 1926 в Ленинграде был открыт первый автобусный маршрут от Генштаба до площади Восстания (3960, 500).</w:t>
      </w:r>
    </w:p>
    <w:p w14:paraId="01E0095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AD3F6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декабря 1926 в Ленинграде был открыт первый в советское время регулярный автобусный маршрут. От здания Главного штаба до площади Восстания курсировали 5 автобусов, переделанных из грузовиков "Фомаг" (10379).</w:t>
      </w:r>
    </w:p>
    <w:p w14:paraId="00AFCA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308B64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304500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23352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 декабря 1926 Дирксен, учитывая сдержанную позицию западных держав, опасения полной ликвидации сотрудничества со стороны СССР, а также «передышку» социал-демократов, предложил руководству германского МИДа пойти на сокращение данного сотрудничества до «разумных масштабов». При этом исходная позиция была такая, что о полной ликвидации не могло быть и речи. Она представлялась: «1) невозможной; 2) ненужной; 3) неосуществимой». Было предложено: 1) отказаться от недопустимых и компрометирующих форм сотрудничества и ликвидировать их, выплатив советской стороне 10 миллионов задолженности; 2) сохранить и легализовать «допустимые», разрешенные отношения между военными (ADAP, Ser.B, Bd.II,2. S.. 467-469.) (11784).</w:t>
      </w:r>
    </w:p>
    <w:p w14:paraId="65F98F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1F6708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564730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40F047D"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деак</w:t>
      </w:r>
      <w:r w:rsidR="00E70A33" w:rsidRPr="00C2525C">
        <w:rPr>
          <w:rFonts w:ascii="Times New Roman" w:hAnsi="Times New Roman" w:cs="Times New Roman"/>
          <w:color w:val="002060"/>
          <w:sz w:val="16"/>
          <w:szCs w:val="16"/>
        </w:rPr>
        <w:t>а</w:t>
      </w:r>
      <w:r w:rsidRPr="00C2525C">
        <w:rPr>
          <w:rFonts w:ascii="Times New Roman" w:hAnsi="Times New Roman" w:cs="Times New Roman"/>
          <w:color w:val="002060"/>
          <w:sz w:val="16"/>
          <w:szCs w:val="16"/>
        </w:rPr>
        <w:t>бря 1926 в Ленинграде было наводнение - 125 см (3960, 502).</w:t>
      </w:r>
    </w:p>
    <w:p w14:paraId="4F2BEB5A"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2F0C18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493D05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51268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декабря 1926 после смерти императора Йошихито новым императором стал Хирохито (3186).</w:t>
      </w:r>
    </w:p>
    <w:p w14:paraId="6E50EF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2093D96"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 декабря 1926 в Японии вступил на трон император Хирохито (4962).</w:t>
      </w:r>
    </w:p>
    <w:p w14:paraId="278C71F2" w14:textId="77777777" w:rsidR="000C5850" w:rsidRPr="00C2525C"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1FC0B35"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D46D6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19577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декабря 1926 Зам. НКВМД М.Н.Т. представил в РЗ СТО доклад "Оборона СССР" "...Ни КА, ни страна к войне не готовы" (1566,65).</w:t>
      </w:r>
    </w:p>
    <w:p w14:paraId="4E13F4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E84AEE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73373E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955042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ноября 1926 вышло Постановление СТО СССР “О программе военного судостроения”. (РГАЭ. Ф. 3429. Оп. 3. Д. 3878. Л. 373.) (10711,616).</w:t>
      </w:r>
    </w:p>
    <w:p w14:paraId="3D8CBD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B50E0A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48C842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5B9CE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декабря 1926 г. Заместитель Наркома по военным и мор</w:t>
      </w:r>
      <w:r w:rsidRPr="00C2525C">
        <w:rPr>
          <w:rFonts w:ascii="Times New Roman" w:hAnsi="Times New Roman" w:cs="Times New Roman"/>
          <w:color w:val="002060"/>
          <w:sz w:val="16"/>
          <w:szCs w:val="16"/>
        </w:rPr>
        <w:softHyphen/>
        <w:t>ским делам М.Н.Тухачевский представил в РЗ СТО доклад “Обо</w:t>
      </w:r>
      <w:r w:rsidRPr="00C2525C">
        <w:rPr>
          <w:rFonts w:ascii="Times New Roman" w:hAnsi="Times New Roman" w:cs="Times New Roman"/>
          <w:color w:val="002060"/>
          <w:sz w:val="16"/>
          <w:szCs w:val="16"/>
        </w:rPr>
        <w:softHyphen/>
        <w:t>рона Союза Советских Социалистических республик”, в котором сформулировал следующие важные выводы относительно воен</w:t>
      </w:r>
      <w:r w:rsidRPr="00C2525C">
        <w:rPr>
          <w:rFonts w:ascii="Times New Roman" w:hAnsi="Times New Roman" w:cs="Times New Roman"/>
          <w:color w:val="002060"/>
          <w:sz w:val="16"/>
          <w:szCs w:val="16"/>
        </w:rPr>
        <w:softHyphen/>
        <w:t>но-стратегического положения СССР:</w:t>
      </w:r>
    </w:p>
    <w:p w14:paraId="044663F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Наиболее вероятные противники на западной границе име</w:t>
      </w:r>
      <w:r w:rsidRPr="00C2525C">
        <w:rPr>
          <w:rFonts w:ascii="Times New Roman" w:hAnsi="Times New Roman" w:cs="Times New Roman"/>
          <w:color w:val="002060"/>
          <w:sz w:val="16"/>
          <w:szCs w:val="16"/>
        </w:rPr>
        <w:softHyphen/>
        <w:t>ют крупные вооруженные силы, людские ресурсы, высокую пропускную способность железных дорог. Они могут рас</w:t>
      </w:r>
      <w:r w:rsidRPr="00C2525C">
        <w:rPr>
          <w:rFonts w:ascii="Times New Roman" w:hAnsi="Times New Roman" w:cs="Times New Roman"/>
          <w:color w:val="002060"/>
          <w:sz w:val="16"/>
          <w:szCs w:val="16"/>
        </w:rPr>
        <w:softHyphen/>
        <w:t>считывать на материальную помощь крупных капиталистических держав.</w:t>
      </w:r>
    </w:p>
    <w:p w14:paraId="1B75494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Слабым местом блока является громадная протяженность его восточных границ и сравнительно ничтожная глубина территории.</w:t>
      </w:r>
    </w:p>
    <w:p w14:paraId="7D89072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 случае благоприятного для блока развития боевых дейст</w:t>
      </w:r>
      <w:r w:rsidRPr="00C2525C">
        <w:rPr>
          <w:rFonts w:ascii="Times New Roman" w:hAnsi="Times New Roman" w:cs="Times New Roman"/>
          <w:color w:val="002060"/>
          <w:sz w:val="16"/>
          <w:szCs w:val="16"/>
        </w:rPr>
        <w:softHyphen/>
        <w:t>вий первого периода войны, его силы могут значительно вырасти, что в связи с “западноевропейским тылом” может со</w:t>
      </w:r>
      <w:r w:rsidRPr="00C2525C">
        <w:rPr>
          <w:rFonts w:ascii="Times New Roman" w:hAnsi="Times New Roman" w:cs="Times New Roman"/>
          <w:color w:val="002060"/>
          <w:sz w:val="16"/>
          <w:szCs w:val="16"/>
        </w:rPr>
        <w:softHyphen/>
        <w:t>здать для нас непреодолимую угрозу.</w:t>
      </w:r>
    </w:p>
    <w:p w14:paraId="0CE34AC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 случае разгрома нами в первый же период войны хотя бы одного из звеньев блока, угроза поражения будет ослаб</w:t>
      </w:r>
      <w:r w:rsidRPr="00C2525C">
        <w:rPr>
          <w:rFonts w:ascii="Times New Roman" w:hAnsi="Times New Roman" w:cs="Times New Roman"/>
          <w:color w:val="002060"/>
          <w:sz w:val="16"/>
          <w:szCs w:val="16"/>
        </w:rPr>
        <w:softHyphen/>
        <w:t>лена.</w:t>
      </w:r>
    </w:p>
    <w:p w14:paraId="06B809A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Наши вооруженные силы, уступая по численности неприя</w:t>
      </w:r>
      <w:r w:rsidRPr="00C2525C">
        <w:rPr>
          <w:rFonts w:ascii="Times New Roman" w:hAnsi="Times New Roman" w:cs="Times New Roman"/>
          <w:color w:val="002060"/>
          <w:sz w:val="16"/>
          <w:szCs w:val="16"/>
        </w:rPr>
        <w:softHyphen/>
        <w:t>тельским, все же могут рассчитывать на нанесение контр</w:t>
      </w:r>
      <w:r w:rsidRPr="00C2525C">
        <w:rPr>
          <w:rFonts w:ascii="Times New Roman" w:hAnsi="Times New Roman" w:cs="Times New Roman"/>
          <w:color w:val="002060"/>
          <w:sz w:val="16"/>
          <w:szCs w:val="16"/>
        </w:rPr>
        <w:softHyphen/>
        <w:t>ударов.</w:t>
      </w:r>
    </w:p>
    <w:p w14:paraId="5D5764A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Наших скудных материальных боевых мобилизационных за</w:t>
      </w:r>
      <w:r w:rsidRPr="00C2525C">
        <w:rPr>
          <w:rFonts w:ascii="Times New Roman" w:hAnsi="Times New Roman" w:cs="Times New Roman"/>
          <w:color w:val="002060"/>
          <w:sz w:val="16"/>
          <w:szCs w:val="16"/>
        </w:rPr>
        <w:softHyphen/>
        <w:t>пасов едва хватит на первый период войны. В дальнейшем наше положение будет ухудшаться (особенно в условиях блокады).</w:t>
      </w:r>
    </w:p>
    <w:p w14:paraId="7CBDF0E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7. Задачи обороны СССР РККА выполнит лишь при условии высокой мобилизационной готовности вооруженных сил, железнодорожного транспорта и промышленности.</w:t>
      </w:r>
    </w:p>
    <w:p w14:paraId="1DCEABC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Ни Красная Армия, ни страна к войне не готовы” (ГАРФ ф.8418, оп.16, д.З, л.334-335) (1566,65).</w:t>
      </w:r>
    </w:p>
    <w:p w14:paraId="1CA0A2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9766FE5"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26 декабря 1926 года представил доклад «Оборона Союза Советских Социалистических Республик». В нем он дал анализ геостратегического и геополитического положения страны и армии и сделал весьма жесткие выводы. Основные положения этого доклада сводились к следующему. «1. Наиболее вероятные противники на западной границе имеют крупные вооруженные силы, людские ресурсы, высокую пропускную способность железных дорог. Они могут рассчитывать на материальную помощь крупных капиталистических держав.</w:t>
      </w:r>
    </w:p>
    <w:p w14:paraId="2FAF787D"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2. Слабым местом блока является громадная протяженность его восточных границ и сравнительно ничтожная глубина территории.</w:t>
      </w:r>
    </w:p>
    <w:p w14:paraId="79AE1425"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3. В случае благоприятного для блока развития боевых действий первого периода войны его силы могут значительно возрасти, что в связи с «западноевропейским тылом» может создать для нас непреодолимую угрозу.</w:t>
      </w:r>
    </w:p>
    <w:p w14:paraId="2647CD3F"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4. В случае разгрома нами в первый же период войны хотя бы одного из звеньев блока угроза поражения будет ослаблена.</w:t>
      </w:r>
    </w:p>
    <w:p w14:paraId="2B99C2D4"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5. Наши вооруженные силы, уступая по численности неприятельским, все же могут рассчитывать на нанесение контрударов.</w:t>
      </w:r>
    </w:p>
    <w:p w14:paraId="44D409CB"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6. Наших скудных материальных боевых мобилизационных запасов едва хватит на первый период войны. В дальнейшем наше положение будет ухудшаться (особенно в условиях блокады).</w:t>
      </w:r>
    </w:p>
    <w:p w14:paraId="1588953A"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7. Задачи обороны СССР РККА выполнит лишь при условии высокой мобилизационной готовности вооруженных сил, железнодорожного транспорта и промышленности.</w:t>
      </w:r>
    </w:p>
    <w:p w14:paraId="33D19BCD"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8. Ни Красная Армия, ни страна к войне не готовы».</w:t>
      </w:r>
    </w:p>
    <w:p w14:paraId="0B52D720" w14:textId="77777777" w:rsidR="00E70A33" w:rsidRPr="00C2525C" w:rsidRDefault="00E70A33" w:rsidP="00C2525C">
      <w:pPr>
        <w:spacing w:after="0" w:line="240" w:lineRule="auto"/>
        <w:jc w:val="both"/>
        <w:textAlignment w:val="top"/>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В тот же день, 26 декабря 1926 г., в заключение своего доклада на Политбюро ЦК ВКП (б) М. Тухачевский повторил еще раз, слово в слово: «Ни Красная Армия, ни страна к войне не готовы. Наших скудных материальных боевых мобилизационных запасов едва хватит на первый период войны. В дальнейшем наше положение будет ухудшаться (особенно в условиях блокады)» (17201).</w:t>
      </w:r>
    </w:p>
    <w:p w14:paraId="04139D54" w14:textId="77777777" w:rsidR="00E70A33" w:rsidRPr="00C2525C" w:rsidRDefault="00E70A33"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F87438D" w14:textId="77777777" w:rsidR="001914DC" w:rsidRPr="00C2525C" w:rsidRDefault="001914D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декабря 1926 г. заместитель наркома по военным и морским делам М. Н. Тухачевский направил в СТО доклад "Оборона Союза Советских Социалистических Республик" (18390).</w:t>
      </w:r>
    </w:p>
    <w:p w14:paraId="03378697" w14:textId="77777777" w:rsidR="001914DC" w:rsidRPr="00C2525C" w:rsidRDefault="001914DC" w:rsidP="00C2525C">
      <w:pPr>
        <w:spacing w:after="0" w:line="240" w:lineRule="auto"/>
        <w:jc w:val="both"/>
        <w:rPr>
          <w:rFonts w:ascii="Times New Roman" w:hAnsi="Times New Roman" w:cs="Times New Roman"/>
          <w:color w:val="002060"/>
          <w:sz w:val="16"/>
          <w:szCs w:val="16"/>
        </w:rPr>
      </w:pPr>
    </w:p>
    <w:p w14:paraId="043306D5" w14:textId="77777777" w:rsidR="001914DC" w:rsidRPr="00C2525C" w:rsidRDefault="001914D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декабря 1926 г. начальник Штаба РККА М. Н. Тухачевский писал в своем докладе в Политбюро ЦК ВКП(б): "Ни Красная Армия, ни страна к войне не готовы. Наших скудных материальных боевых мобилизационных запасов едва хватит на первый период войны. В дальнейшем наше положение будет ухудшаться (особенно в условиях блокады) (18413).</w:t>
      </w:r>
    </w:p>
    <w:p w14:paraId="3499C0CB" w14:textId="77777777" w:rsidR="001914DC" w:rsidRPr="00C2525C" w:rsidRDefault="001914DC" w:rsidP="00C2525C">
      <w:pPr>
        <w:spacing w:after="0" w:line="240" w:lineRule="auto"/>
        <w:jc w:val="both"/>
        <w:rPr>
          <w:rFonts w:ascii="Times New Roman" w:hAnsi="Times New Roman" w:cs="Times New Roman"/>
          <w:color w:val="002060"/>
          <w:sz w:val="16"/>
          <w:szCs w:val="16"/>
        </w:rPr>
      </w:pPr>
    </w:p>
    <w:p w14:paraId="09860B0D" w14:textId="77777777" w:rsidR="001914DC" w:rsidRPr="00C2525C" w:rsidRDefault="001914D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 декабря 1926 г. в связи с нарастающей «военной тревогой» на западных рубежах СССР, по требованию правительства начальник Штаба РККА М. Тухачевский представил доклад «Оборона Союза Советских Социалистических республик». В нем он дал анализ геостратегического и геополитического положения страны и армии и сделал весьма жесткие выводы.</w:t>
      </w:r>
    </w:p>
    <w:p w14:paraId="766297BF" w14:textId="77777777" w:rsidR="001914DC" w:rsidRPr="00C2525C" w:rsidRDefault="001914D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Основные положения этого доклада сводились к следующему.</w:t>
      </w:r>
    </w:p>
    <w:p w14:paraId="3F646E6A" w14:textId="77777777" w:rsidR="001914DC" w:rsidRPr="00C2525C" w:rsidRDefault="001914D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Наиболее вероятные противники на западной границе имеют крупные вооруженные силы, людские ресурсы, высокую пропускную способность железных дорог. Они могут рассчитывать на материальную помощь крупных капиталистических держав.</w:t>
      </w:r>
    </w:p>
    <w:p w14:paraId="0AECA9A9" w14:textId="77777777" w:rsidR="001914DC" w:rsidRPr="00C2525C" w:rsidRDefault="001914D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Слабым местом блока является громадная протяженность его восточных границ и сравнительно ничтожная глубина территории.</w:t>
      </w:r>
    </w:p>
    <w:p w14:paraId="34356102" w14:textId="77777777" w:rsidR="001914DC" w:rsidRPr="00C2525C" w:rsidRDefault="001914D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 случае благоприятного для блока развития боевых действий первого периода войны его силы могут значительно возрасти, что в связи с «западноевропейским тылом» может создать для нас непреодолимую угрозу.</w:t>
      </w:r>
    </w:p>
    <w:p w14:paraId="7ED74E6F" w14:textId="77777777" w:rsidR="001914DC" w:rsidRPr="00C2525C" w:rsidRDefault="001914D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В случае разгрома нами в первый же период войны хотя бы одного из звеньев блока, угроза поражения будет ослаблена.</w:t>
      </w:r>
    </w:p>
    <w:p w14:paraId="24E8E7D2" w14:textId="77777777" w:rsidR="001914DC" w:rsidRPr="00C2525C" w:rsidRDefault="001914D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Наши вооруженные силы, уступая по численности неприятельским, все же могут рассчитывать на нанесение контрударов.</w:t>
      </w:r>
    </w:p>
    <w:p w14:paraId="1612218F" w14:textId="77777777" w:rsidR="001914DC" w:rsidRPr="00C2525C" w:rsidRDefault="001914D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Наших скудных материальных боевых мобилизационных запасов едва хватит на первый период войны. В дальнейшем наше положение будет ухудшаться (особенно в условиях блокады).</w:t>
      </w:r>
    </w:p>
    <w:p w14:paraId="509E1C40" w14:textId="77777777" w:rsidR="001914DC" w:rsidRPr="00C2525C" w:rsidRDefault="001914D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Задачи обороны СССР РККА выполнит лишь при условии высокой мобилизационной готовности вооруженных сил, железнодорожного транспорта и промышленности.</w:t>
      </w:r>
    </w:p>
    <w:p w14:paraId="5CAEB105" w14:textId="77777777" w:rsidR="001914DC" w:rsidRPr="00C2525C" w:rsidRDefault="001914D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Ни Красная Армия, ни страна к войне не готовы».</w:t>
      </w:r>
    </w:p>
    <w:p w14:paraId="34C9EAA1" w14:textId="77777777" w:rsidR="001914DC" w:rsidRPr="00C2525C" w:rsidRDefault="001914D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тот же день, 26 декабря 1926 г., в заключение своего доклада на Политбюро ЦК ВКП (б) М. Тухачевский повторил еще раз, слово в слово:</w:t>
      </w:r>
    </w:p>
    <w:p w14:paraId="413AE5D9" w14:textId="77777777" w:rsidR="001914DC" w:rsidRPr="00C2525C" w:rsidRDefault="001914D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«Ни Красная Армия, ни страна к войне не готовы. Наших скудных материальных боевых мобилизационных запасов едва хватит на первый период войны. В дальнейшем наше положение будет ухудшаться (особенно в условиях блокады)» (18415).</w:t>
      </w:r>
    </w:p>
    <w:p w14:paraId="0B909AFD" w14:textId="77777777" w:rsidR="001914DC" w:rsidRPr="00C2525C" w:rsidRDefault="001914DC" w:rsidP="00C2525C">
      <w:pPr>
        <w:spacing w:after="0" w:line="240" w:lineRule="auto"/>
        <w:jc w:val="both"/>
        <w:rPr>
          <w:rFonts w:ascii="Times New Roman" w:hAnsi="Times New Roman" w:cs="Times New Roman"/>
          <w:color w:val="002060"/>
          <w:sz w:val="16"/>
          <w:szCs w:val="16"/>
        </w:rPr>
      </w:pPr>
    </w:p>
    <w:p w14:paraId="1CD8B998" w14:textId="77777777" w:rsidR="00153D04" w:rsidRPr="00C2525C" w:rsidRDefault="00153D04" w:rsidP="00C2525C">
      <w:pPr>
        <w:spacing w:after="0" w:line="240" w:lineRule="auto"/>
        <w:jc w:val="both"/>
        <w:rPr>
          <w:rFonts w:ascii="Times New Roman" w:hAnsi="Times New Roman" w:cs="Times New Roman"/>
          <w:color w:val="0070C0"/>
          <w:sz w:val="16"/>
          <w:szCs w:val="16"/>
          <w:shd w:val="clear" w:color="auto" w:fill="FFFFFF"/>
        </w:rPr>
      </w:pPr>
      <w:r w:rsidRPr="00C2525C">
        <w:rPr>
          <w:rFonts w:ascii="Times New Roman" w:hAnsi="Times New Roman" w:cs="Times New Roman"/>
          <w:color w:val="0070C0"/>
          <w:sz w:val="16"/>
          <w:szCs w:val="16"/>
          <w:shd w:val="clear" w:color="auto" w:fill="FFFFFF"/>
        </w:rPr>
        <w:t>26 декабря 1926 г. в связи с возобладавшим в советском руководстве мнением о нарастающей «военной тревоге» на западных рубежах СССР по требованию правительства начальник Штаба РККА представил доклад «Оборона Союза Советских Социалистических республик». В нем дан анализ геостратегического и геополитического положения страны и армии и сделаны весьма жесткие выводы. Основные положения этого доклада сводились Тухачевским к следующему.</w:t>
      </w:r>
    </w:p>
    <w:p w14:paraId="4154AB33" w14:textId="77777777" w:rsidR="00153D04" w:rsidRPr="00C2525C" w:rsidRDefault="00153D04" w:rsidP="00C2525C">
      <w:pPr>
        <w:spacing w:after="0" w:line="240" w:lineRule="auto"/>
        <w:jc w:val="both"/>
        <w:rPr>
          <w:rFonts w:ascii="Times New Roman" w:hAnsi="Times New Roman" w:cs="Times New Roman"/>
          <w:color w:val="0070C0"/>
          <w:sz w:val="16"/>
          <w:szCs w:val="16"/>
          <w:shd w:val="clear" w:color="auto" w:fill="FFFFFF"/>
        </w:rPr>
      </w:pPr>
      <w:r w:rsidRPr="00C2525C">
        <w:rPr>
          <w:rFonts w:ascii="Times New Roman" w:hAnsi="Times New Roman" w:cs="Times New Roman"/>
          <w:color w:val="0070C0"/>
          <w:sz w:val="16"/>
          <w:szCs w:val="16"/>
          <w:shd w:val="clear" w:color="auto" w:fill="FFFFFF"/>
        </w:rPr>
        <w:t>Наиболее вероятные противники на западной границе имеют крупные вооруженные силы, людские ресурсы, высокую пропускную способность железных дорог. Они могут рассчитывать на материальную помощь крупных капиталистических держав. Слабым местом блока является громадная протяженность его восточных границ и сравнительно небольшая глубина территории. В случае благоприятного для блока развития боевых действий в первый период войны его силы могут значительно возрасти, что в связи с «западноевропейским тылом» может создать для Советов непреодолимую опасность. В случае разгрома силами РККА в первый же период войны хотя бы одного из звеньев блока угроза поражения будет ослаблена. Войска РККА, уступая по численности неприятельским, все же могут рассчитывать на нанесение контрударов, однако скудных материальных боевых мобилизационных запасов едва хватит даже на первый период войны. Задачи обороны СССР РККА выполнит лишь при условии высокой мобилизационной готовности вооруженных сил, железнодорожного транспорта и промышленности. Тухачевский подытоживал: «Ни Красная Армия, ни страна к войне не готовы» (21297).</w:t>
      </w:r>
    </w:p>
    <w:p w14:paraId="68389918" w14:textId="77777777" w:rsidR="00153D04" w:rsidRPr="00C2525C" w:rsidRDefault="00153D04" w:rsidP="00C2525C">
      <w:pPr>
        <w:spacing w:after="0" w:line="240" w:lineRule="auto"/>
        <w:jc w:val="both"/>
        <w:rPr>
          <w:rFonts w:ascii="Times New Roman" w:hAnsi="Times New Roman" w:cs="Times New Roman"/>
          <w:color w:val="0070C0"/>
          <w:sz w:val="16"/>
          <w:szCs w:val="16"/>
          <w:shd w:val="clear" w:color="auto" w:fill="FFFFFF"/>
        </w:rPr>
      </w:pPr>
    </w:p>
    <w:p w14:paraId="5E561831" w14:textId="77777777" w:rsidR="00153D04" w:rsidRPr="00C2525C" w:rsidRDefault="00153D04"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74" w:name="_Hlk91005981"/>
      <w:r w:rsidRPr="00C2525C">
        <w:rPr>
          <w:rFonts w:ascii="Times New Roman" w:eastAsia="Times New Roman" w:hAnsi="Times New Roman" w:cs="Times New Roman"/>
          <w:color w:val="0070C0"/>
          <w:sz w:val="16"/>
          <w:szCs w:val="16"/>
          <w:lang w:eastAsia="ru-RU"/>
        </w:rPr>
        <w:t>26 декабря 1926 г. Политбюро получило доклад Штаба РККА "Оборона Союза Советских Социалистических Республик". Начальник Штаба дал пессимистическую оценку соотношения сил СССР и противостоящей ему группировки западных соседних государств. Тухачевский повторял, что чем продолжительнее будет конфликт, тем более неблагоприятным будет становиться военно-экономическое положение СССР (Руководитель Штаба мог бы добавить, что, согласно ноябрьскому докладу А.И Егорова (тогдашнего представителя армии в ВПУ ВСНХ), для перевода промышленности на военное производство требовалось свыше года (о чем ВСНХ предпочитал умалчивать) (Stone D. Hammer and Rifle. P. 40-41).). Между тем "наших скудных материальных боевых мобилизационных ресурсов едва хватит па первый период войны". Такого рода констатациями изобиловали все доклады военного ведомства предшествующих лет. Новое заключение Штаба, сформулированное в максималистском духе, звучало как сигнал тревоги: "Ни Красная Армия, ни страна к войне не готовы" (Симонов H. С. Военно-промышленный комплекс СССР в 20-50-е годы: темпы экономического роста, структура, организация производства и управлсние. М., 1996. С. 65.). Тремя неделями позже по предложению Сталина Политбюро решило вплотную заняться вопросами "об опасности войны и плане обороны на случай войны". На середину февраля было назначено закрытое заседание Политбюро для заслушивания доклада Ворошилова на эту тему (Протокол № 78 (особый) заседания Политбюро ЦК ВКП(б) от 16.01.1927 //РГАСПИ. Ф. 17. Оп. 162. Д.4. Л.42. Неделей раньше, 6 января 1927 г. Политбюро поручило ВПУ ВСНХ и РВСС доложить "о состоянии военной промышленности с точки зрения ее соответствия обороне" (см.: Протокол № 91 заседания Политбюро ЦК ВКП(б) от 17.03.1927 // Там же. Л. 80).</w:t>
      </w:r>
    </w:p>
    <w:p w14:paraId="27EAEDEA" w14:textId="77777777" w:rsidR="00153D04" w:rsidRPr="00C2525C" w:rsidRDefault="00153D04"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Одновременно военное руководство приняло решение восстановить расформированные в 1926 г. Мобилизационно-плановое управление НКВМ и мобилизационные отделы при управлениях начальников снабжения военных округов (Постановление РВС СССР по докладу Начальника Снабжения РККА. 16.01.1927 (копия)//РГА ВМФ. Ф. Р-1483-Оп. 1.Д 32. Л. 191).) (22725).</w:t>
      </w:r>
    </w:p>
    <w:p w14:paraId="7AB5E2E0" w14:textId="77777777" w:rsidR="00153D04" w:rsidRPr="00C2525C" w:rsidRDefault="00153D04" w:rsidP="00C2525C">
      <w:pPr>
        <w:spacing w:after="0" w:line="240" w:lineRule="auto"/>
        <w:jc w:val="both"/>
        <w:rPr>
          <w:rFonts w:ascii="Times New Roman" w:hAnsi="Times New Roman" w:cs="Times New Roman"/>
          <w:color w:val="0070C0"/>
          <w:sz w:val="16"/>
          <w:szCs w:val="16"/>
          <w:shd w:val="clear" w:color="auto" w:fill="FFFFFF"/>
        </w:rPr>
      </w:pPr>
    </w:p>
    <w:bookmarkEnd w:id="74"/>
    <w:p w14:paraId="459697A1" w14:textId="77777777" w:rsidR="006F421C"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D43CC69" w14:textId="77777777" w:rsidR="006F421C" w:rsidRPr="00C2525C" w:rsidRDefault="006F421C"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D05B893" w14:textId="77777777" w:rsidR="006F421C" w:rsidRPr="00C2525C" w:rsidRDefault="006F421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bCs/>
          <w:color w:val="002060"/>
          <w:sz w:val="16"/>
          <w:szCs w:val="16"/>
        </w:rPr>
        <w:t>26 декабря</w:t>
      </w:r>
      <w:r w:rsidRPr="00C2525C">
        <w:rPr>
          <w:rFonts w:ascii="Times New Roman" w:hAnsi="Times New Roman" w:cs="Times New Roman"/>
          <w:color w:val="002060"/>
          <w:sz w:val="16"/>
          <w:szCs w:val="16"/>
        </w:rPr>
        <w:t xml:space="preserve"> в 1926 году после смерти императора Японии Ёсихито на трон взошел его 25-летний сын Хирохито, бывший ранее принцем-регентом при своем слабоумном отце. Одновременно для всех обитателей Страны восходящего солнца была объявлена новая эра, поскольку, по древней традиции, счет годам в Японии начинается каждый раз заново с воцарением очередного императора. Эре Хирохито, который процарствовал более 62 лет (дольше, чем кто-либо из монархов ХХ столетия), консилиум мудрецов-книжников присвоил звание «Сёва», что значит «Просвещенный Мир». Хирохито умер 7 января 1989 года (14872).</w:t>
      </w:r>
    </w:p>
    <w:p w14:paraId="0F86D6D7" w14:textId="77777777" w:rsidR="006F421C" w:rsidRPr="00C2525C" w:rsidRDefault="006F421C" w:rsidP="00C2525C">
      <w:pPr>
        <w:spacing w:after="0" w:line="240" w:lineRule="auto"/>
        <w:jc w:val="both"/>
        <w:rPr>
          <w:rFonts w:ascii="Times New Roman" w:hAnsi="Times New Roman" w:cs="Times New Roman"/>
          <w:color w:val="002060"/>
          <w:sz w:val="16"/>
          <w:szCs w:val="16"/>
        </w:rPr>
      </w:pPr>
    </w:p>
    <w:p w14:paraId="42ECBE4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0F4BE7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DEDDD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декабря 1926 года главный инспектор ГВФ Вишнев писал письмо № 32233/с в "Авиахим" Зарзару</w:t>
      </w:r>
    </w:p>
    <w:p w14:paraId="595E6B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 333/с</w:t>
      </w:r>
    </w:p>
    <w:p w14:paraId="164DE6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рассмотрения проекта самолета Колпакова-Мирошниченко совместно с представителями обществ воздушных сообщений выяснилось, что в данное время самолет предлагаемого типа по своей конструкции и полетным характеристикам для нашей ГА интереса не представляет (7795, 55).</w:t>
      </w:r>
    </w:p>
    <w:p w14:paraId="458482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780D2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из Италии прислали новые винты для Дорнье Валь с ЛД, но оказались еще хуже старых и 27 декабря 1926 заключили специальный договор с ЦАГИ на разработку винтов 92543,7).</w:t>
      </w:r>
    </w:p>
    <w:p w14:paraId="741580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7EBE354" w14:textId="77777777" w:rsidR="000C295D" w:rsidRPr="00C2525C" w:rsidRDefault="000C295D" w:rsidP="00C2525C">
      <w:pPr>
        <w:pStyle w:val="ae"/>
        <w:shd w:val="clear" w:color="auto" w:fill="FFFFFF"/>
        <w:spacing w:before="0" w:after="0"/>
        <w:jc w:val="both"/>
        <w:rPr>
          <w:color w:val="002060"/>
          <w:sz w:val="16"/>
          <w:szCs w:val="16"/>
        </w:rPr>
      </w:pPr>
      <w:r w:rsidRPr="00C2525C">
        <w:rPr>
          <w:color w:val="002060"/>
          <w:sz w:val="16"/>
          <w:szCs w:val="16"/>
        </w:rPr>
        <w:t>27 декабря 1926 г. от общества Добролёт в Инспекцию ГВФ поступило письмо, в котором отмечалось, что использовать «Аэробус» Колпакова-Мирошниченко и Успасского не представляется возможным. Ввиду неблагоприятных климатических условий в Средней Азии и в Восточной Сибири смешанная конструкция оценивалась как ненадёжная. Кроме того, Добролётом в среднем за рейс перевозилось 4-6 пассажиров. Поэтому самолёт даже на 20 пассажиров был слишком велик. Руководство Добролёта выразило желание получить самолёт «двухмоторный с запасом мощности для 6 пассажиров горючего на 4 – 5 часов под моторы БМВ-III или БМВ-IV, металлической конструкции, потолок не ниже 4000 м» (19792).</w:t>
      </w:r>
    </w:p>
    <w:p w14:paraId="2F7D0DB8" w14:textId="77777777" w:rsidR="000C295D" w:rsidRPr="00C2525C" w:rsidRDefault="000C295D" w:rsidP="00C2525C">
      <w:pPr>
        <w:pStyle w:val="ae"/>
        <w:shd w:val="clear" w:color="auto" w:fill="FFFFFF"/>
        <w:spacing w:before="0" w:after="0"/>
        <w:jc w:val="both"/>
        <w:rPr>
          <w:color w:val="002060"/>
          <w:sz w:val="16"/>
          <w:szCs w:val="16"/>
        </w:rPr>
      </w:pPr>
    </w:p>
    <w:p w14:paraId="6B841D97" w14:textId="77777777" w:rsidR="000C295D" w:rsidRPr="00C2525C" w:rsidRDefault="000C295D" w:rsidP="00C2525C">
      <w:pPr>
        <w:pStyle w:val="ae"/>
        <w:shd w:val="clear" w:color="auto" w:fill="FFFFFF"/>
        <w:spacing w:before="0" w:after="0"/>
        <w:jc w:val="both"/>
        <w:rPr>
          <w:color w:val="002060"/>
          <w:sz w:val="16"/>
          <w:szCs w:val="16"/>
        </w:rPr>
      </w:pPr>
      <w:r w:rsidRPr="00C2525C">
        <w:rPr>
          <w:color w:val="002060"/>
          <w:sz w:val="16"/>
          <w:szCs w:val="16"/>
        </w:rPr>
        <w:t>27 декабря 1926 г. Главный инспектор Гражданского воздушного флота В. Вишнев в письме №322333/с к руководству Авиахима по итогам рассмотрения проекта «Аэробуса» совместно с представителями обществ воздушных сообщений констатировал: «В данное время самолёт предлагаемого типа по своей конструкции и полётным характеристикам для нашей гражданской авиации интереса не представляет».</w:t>
      </w:r>
    </w:p>
    <w:p w14:paraId="46700A37" w14:textId="77777777" w:rsidR="000C295D" w:rsidRPr="00C2525C" w:rsidRDefault="000C295D" w:rsidP="00C2525C">
      <w:pPr>
        <w:pStyle w:val="ae"/>
        <w:shd w:val="clear" w:color="auto" w:fill="FFFFFF"/>
        <w:spacing w:before="0" w:after="0"/>
        <w:jc w:val="both"/>
        <w:rPr>
          <w:color w:val="002060"/>
          <w:sz w:val="16"/>
          <w:szCs w:val="16"/>
        </w:rPr>
      </w:pPr>
      <w:r w:rsidRPr="00C2525C">
        <w:rPr>
          <w:color w:val="002060"/>
          <w:sz w:val="16"/>
          <w:szCs w:val="16"/>
        </w:rPr>
        <w:t>Выяснилось, что его заявленные характеристики чрезмерны. Для него просто не нашлось подходящей области применения. Сходное положение дел имело место и в развитии зарубежной пассажирской авиации. Там в 1920-е гг. доминировали пассажирские самолёты, перевозившие 4 -10 пассажиров (19792).</w:t>
      </w:r>
    </w:p>
    <w:p w14:paraId="5344AA3C" w14:textId="77777777" w:rsidR="000C295D" w:rsidRPr="00C2525C" w:rsidRDefault="000C295D" w:rsidP="00C2525C">
      <w:pPr>
        <w:pStyle w:val="ae"/>
        <w:shd w:val="clear" w:color="auto" w:fill="FFFFFF"/>
        <w:spacing w:before="0" w:after="0"/>
        <w:jc w:val="both"/>
        <w:rPr>
          <w:color w:val="002060"/>
          <w:sz w:val="16"/>
          <w:szCs w:val="16"/>
        </w:rPr>
      </w:pPr>
    </w:p>
    <w:p w14:paraId="0C4399DD" w14:textId="77777777" w:rsidR="00F423DD"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18727380" w14:textId="77777777" w:rsidR="00F423DD" w:rsidRPr="00C2525C" w:rsidRDefault="00F423D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9C5C286" w14:textId="77777777" w:rsidR="00F423DD" w:rsidRPr="00C2525C" w:rsidRDefault="00F423D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 декабря 1926 Сталин просит освободить его от занимаемых должностей. Достала возня, группировки, интриги. Это не кокетство, отставку могли и принять. Пик борьбы еще не настал. Ему отказали. Партия не хотела никого другого (12629).</w:t>
      </w:r>
    </w:p>
    <w:p w14:paraId="32C48465" w14:textId="77777777" w:rsidR="00F423DD" w:rsidRPr="00C2525C" w:rsidRDefault="00F423D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817D7F4" w14:textId="77777777" w:rsidR="006F421C"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5C48D80" w14:textId="77777777" w:rsidR="006F421C" w:rsidRPr="00C2525C" w:rsidRDefault="006F421C"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0752384" w14:textId="77777777" w:rsidR="006F421C" w:rsidRPr="00C2525C" w:rsidRDefault="006F421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декабря 1926 г. Артиллерийский комитет Артилле</w:t>
      </w:r>
      <w:r w:rsidRPr="00C2525C">
        <w:rPr>
          <w:rFonts w:ascii="Times New Roman" w:hAnsi="Times New Roman" w:cs="Times New Roman"/>
          <w:color w:val="002060"/>
          <w:sz w:val="16"/>
          <w:szCs w:val="16"/>
        </w:rPr>
        <w:softHyphen/>
        <w:t>рийского управления (АУ) Красной Армии ут</w:t>
      </w:r>
      <w:r w:rsidRPr="00C2525C">
        <w:rPr>
          <w:rFonts w:ascii="Times New Roman" w:hAnsi="Times New Roman" w:cs="Times New Roman"/>
          <w:color w:val="002060"/>
          <w:sz w:val="16"/>
          <w:szCs w:val="16"/>
        </w:rPr>
        <w:softHyphen/>
        <w:t>вердил Техни</w:t>
      </w:r>
      <w:r w:rsidRPr="00C2525C">
        <w:rPr>
          <w:rFonts w:ascii="Times New Roman" w:hAnsi="Times New Roman" w:cs="Times New Roman"/>
          <w:color w:val="002060"/>
          <w:sz w:val="16"/>
          <w:szCs w:val="16"/>
        </w:rPr>
        <w:softHyphen/>
        <w:t>ческие условия на изготовление пистолетов- пулеметов (15766).</w:t>
      </w:r>
    </w:p>
    <w:p w14:paraId="08E06BC1" w14:textId="77777777" w:rsidR="006F421C" w:rsidRPr="00C2525C" w:rsidRDefault="006F421C" w:rsidP="00C2525C">
      <w:pPr>
        <w:spacing w:after="0" w:line="240" w:lineRule="auto"/>
        <w:jc w:val="both"/>
        <w:rPr>
          <w:rFonts w:ascii="Times New Roman" w:hAnsi="Times New Roman" w:cs="Times New Roman"/>
          <w:color w:val="002060"/>
          <w:sz w:val="16"/>
          <w:szCs w:val="16"/>
        </w:rPr>
      </w:pPr>
    </w:p>
    <w:p w14:paraId="249274B3" w14:textId="77777777" w:rsidR="006F421C" w:rsidRPr="00C2525C" w:rsidRDefault="006F421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28 декабря 1926 г. И. А. Лихачев впервые появился на АМО. Автотрест, видимо, помнил о решении бюро партийной ячейки АМО, принятом в связи с предыдущей сменой заводоуправления, и решил предварительно согласовать намечаемое мероприятие с партийным активом завода.</w:t>
      </w:r>
    </w:p>
    <w:p w14:paraId="2193C99A" w14:textId="77777777" w:rsidR="006F421C" w:rsidRPr="00C2525C" w:rsidRDefault="006F421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Новый председатель Автотреста Урываев вместе с И. А. Лихачевым прибыл на расширенное заседание бюро партийной ячейки АМО.</w:t>
      </w:r>
    </w:p>
    <w:p w14:paraId="3DA9D2DE" w14:textId="77777777" w:rsidR="006F421C" w:rsidRPr="00C2525C" w:rsidRDefault="006F421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Сообщение о новом директоре сделал Урываев. Иван Алексеевич Лихачев рассказал свою биографию. Он родился 15 июня 1896 г. в Озерцах, близ Венева, Тульской губернии, в семье рабочего-печатника. 12-летним мальчиком уехал к дяде в Петербург, стал работать в механической мастерской и одновременно учиться слесарному делу. В 1914 г, Лихачев поступил учеником на Путиловский завод, откуда был призван на военную службу. Служил на флоте и через два года по болезни был уволен в запас. Однако после Февральской революции его снова призвали в армию. Там он в июне 1917 г. вступил в партию. Во время июньского наступления на фронте И. А. Лихачев был тяжело контужен. Не оправившись полностью от контузии, он уже принимал участие в организации рабочих дружин в Финляндии. </w:t>
      </w:r>
    </w:p>
    <w:p w14:paraId="370B51C9" w14:textId="77777777" w:rsidR="006F421C" w:rsidRPr="00C2525C" w:rsidRDefault="006F421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Незадолго до прихода на АМО работал в профсоюзах, сперва заведующим хозяйством МГСПС, а затем казначеем. Заслушав биографию Лихачева, заседание постановило: «Считать выдвижение тов. Лихачева директором завода целесообразным и вполне правильным».</w:t>
      </w:r>
    </w:p>
    <w:p w14:paraId="484D5C44" w14:textId="77777777" w:rsidR="006F421C" w:rsidRPr="00C2525C" w:rsidRDefault="006F421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другой день состоялось открытое собрание ячейки завода. И. А. Лихачев предстал перед более широкой аудиторией амовцев. Собрание решило: «Постановление МК о назначении тов. Лихачева директором завода считать правильным. Оказывать коллективное содействие тов. Лихачеву в его работе».</w:t>
      </w:r>
    </w:p>
    <w:p w14:paraId="5AD98B25" w14:textId="77777777" w:rsidR="006F421C" w:rsidRPr="00C2525C" w:rsidRDefault="006F421C"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color w:val="002060"/>
          <w:sz w:val="16"/>
          <w:szCs w:val="16"/>
        </w:rPr>
        <w:t xml:space="preserve">30 декабря состоялось постановление правления Автотреста: «Освободить с 1 января 1927 г. Ф. И. Холодилина, согласно его заявлению, от обязанности директора завода имени Ферреро (б. АМО). С того же числа назначить на должность </w:t>
      </w:r>
      <w:bookmarkStart w:id="75" w:name="YANDEX_54"/>
      <w:bookmarkEnd w:id="75"/>
      <w:r w:rsidRPr="00C2525C">
        <w:rPr>
          <w:rFonts w:ascii="Times New Roman" w:hAnsi="Times New Roman" w:cs="Times New Roman"/>
          <w:color w:val="002060"/>
          <w:sz w:val="16"/>
          <w:szCs w:val="16"/>
        </w:rPr>
        <w:t> директора  И. А. Лихачева». Приняв руководство заводом, И. А. Лихачев очень скоро обнаружил недюжинные способности хозяйственника и организатора (17152)</w:t>
      </w:r>
    </w:p>
    <w:p w14:paraId="66BC009A" w14:textId="77777777" w:rsidR="006F421C" w:rsidRPr="00C2525C" w:rsidRDefault="006F421C" w:rsidP="00C2525C">
      <w:pPr>
        <w:spacing w:after="0" w:line="240" w:lineRule="auto"/>
        <w:jc w:val="both"/>
        <w:rPr>
          <w:rFonts w:ascii="Times New Roman" w:hAnsi="Times New Roman" w:cs="Times New Roman"/>
          <w:bCs/>
          <w:color w:val="002060"/>
          <w:sz w:val="16"/>
          <w:szCs w:val="16"/>
        </w:rPr>
      </w:pPr>
    </w:p>
    <w:p w14:paraId="556FFEF1" w14:textId="77777777" w:rsidR="006F421C"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44944C13" w14:textId="77777777" w:rsidR="006F421C" w:rsidRPr="00C2525C" w:rsidRDefault="006F421C"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8375DA8" w14:textId="77777777" w:rsidR="006F421C" w:rsidRPr="00C2525C" w:rsidRDefault="006F421C"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28 декабря 1926 г. Протокол РВС №9</w:t>
      </w:r>
    </w:p>
    <w:p w14:paraId="4F10A6F5" w14:textId="77777777" w:rsidR="006F421C" w:rsidRPr="00C2525C" w:rsidRDefault="006F421C"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О состоянии конных заводов, содержащихся по смете НКВМ. </w:t>
      </w:r>
      <w:r w:rsidRPr="00C2525C">
        <w:rPr>
          <w:rFonts w:ascii="Times New Roman" w:hAnsi="Times New Roman" w:cs="Times New Roman"/>
          <w:bCs/>
          <w:iCs/>
          <w:color w:val="002060"/>
          <w:sz w:val="16"/>
          <w:szCs w:val="16"/>
        </w:rPr>
        <w:t>(Буденный, Никольский, прения — Муралов, Базилевич, Левичев, Саккен, Ворошилов)</w:t>
      </w:r>
      <w:r w:rsidRPr="00C2525C">
        <w:rPr>
          <w:rFonts w:ascii="Times New Roman" w:hAnsi="Times New Roman" w:cs="Times New Roman"/>
          <w:bCs/>
          <w:color w:val="002060"/>
          <w:sz w:val="16"/>
          <w:szCs w:val="16"/>
        </w:rPr>
        <w:t>.</w:t>
      </w:r>
    </w:p>
    <w:p w14:paraId="4CE1F64C" w14:textId="77777777" w:rsidR="006F421C" w:rsidRPr="00C2525C" w:rsidRDefault="006F421C"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Изменение Закона о льготах военнослужащих. </w:t>
      </w:r>
      <w:r w:rsidRPr="00C2525C">
        <w:rPr>
          <w:rFonts w:ascii="Times New Roman" w:hAnsi="Times New Roman" w:cs="Times New Roman"/>
          <w:bCs/>
          <w:iCs/>
          <w:color w:val="002060"/>
          <w:sz w:val="16"/>
          <w:szCs w:val="16"/>
        </w:rPr>
        <w:t>(Левичев, прения — Бубнов, Базилевич, Ворошилов)</w:t>
      </w:r>
      <w:r w:rsidRPr="00C2525C">
        <w:rPr>
          <w:rFonts w:ascii="Times New Roman" w:hAnsi="Times New Roman" w:cs="Times New Roman"/>
          <w:bCs/>
          <w:color w:val="002060"/>
          <w:sz w:val="16"/>
          <w:szCs w:val="16"/>
        </w:rPr>
        <w:t>.</w:t>
      </w:r>
    </w:p>
    <w:p w14:paraId="13B28DAA" w14:textId="77777777" w:rsidR="006F421C" w:rsidRPr="00C2525C" w:rsidRDefault="006F421C"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3. Об увеличении содержания полковым санитарным и ветеринарным врачам. </w:t>
      </w:r>
      <w:r w:rsidRPr="00C2525C">
        <w:rPr>
          <w:rFonts w:ascii="Times New Roman" w:hAnsi="Times New Roman" w:cs="Times New Roman"/>
          <w:bCs/>
          <w:iCs/>
          <w:color w:val="002060"/>
          <w:sz w:val="16"/>
          <w:szCs w:val="16"/>
        </w:rPr>
        <w:t>(Соловьев, прения — Дыбенко, Левичев, Ворошилов)</w:t>
      </w:r>
      <w:r w:rsidRPr="00C2525C">
        <w:rPr>
          <w:rFonts w:ascii="Times New Roman" w:hAnsi="Times New Roman" w:cs="Times New Roman"/>
          <w:bCs/>
          <w:color w:val="002060"/>
          <w:sz w:val="16"/>
          <w:szCs w:val="16"/>
        </w:rPr>
        <w:t>.</w:t>
      </w:r>
    </w:p>
    <w:p w14:paraId="43F1743F" w14:textId="77777777" w:rsidR="006F421C" w:rsidRPr="00C2525C" w:rsidRDefault="006F421C"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4. О поднятии боевой активности комсостава РККА. </w:t>
      </w:r>
      <w:r w:rsidRPr="00C2525C">
        <w:rPr>
          <w:rFonts w:ascii="Times New Roman" w:hAnsi="Times New Roman" w:cs="Times New Roman"/>
          <w:bCs/>
          <w:iCs/>
          <w:color w:val="002060"/>
          <w:sz w:val="16"/>
          <w:szCs w:val="16"/>
        </w:rPr>
        <w:t>(Тухачевский, прения — Бубнов, Ворошилов)</w:t>
      </w:r>
      <w:r w:rsidRPr="00C2525C">
        <w:rPr>
          <w:rFonts w:ascii="Times New Roman" w:hAnsi="Times New Roman" w:cs="Times New Roman"/>
          <w:bCs/>
          <w:color w:val="002060"/>
          <w:sz w:val="16"/>
          <w:szCs w:val="16"/>
        </w:rPr>
        <w:t xml:space="preserve"> (17150).</w:t>
      </w:r>
    </w:p>
    <w:p w14:paraId="21056549" w14:textId="77777777" w:rsidR="006F421C" w:rsidRPr="00C2525C" w:rsidRDefault="006F421C"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Протокол РВС №10 от 28 декабря 1926 г.</w:t>
      </w:r>
    </w:p>
    <w:p w14:paraId="670B7789" w14:textId="77777777" w:rsidR="006F421C" w:rsidRPr="00C2525C" w:rsidRDefault="006F421C"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1. Мобилизационная готовность РККА и результаты опытных мобилизаций, проведенных в 1926 г. </w:t>
      </w:r>
      <w:r w:rsidRPr="00C2525C">
        <w:rPr>
          <w:rFonts w:ascii="Times New Roman" w:hAnsi="Times New Roman" w:cs="Times New Roman"/>
          <w:bCs/>
          <w:iCs/>
          <w:color w:val="002060"/>
          <w:sz w:val="16"/>
          <w:szCs w:val="16"/>
        </w:rPr>
        <w:t>(Тухачевский, Алкснис, прения — Дыбенко, Баранов, Ланда, Каменев, Буденный, Бубнов, Егоров, Мартинович, Ефимов, Муклевич, Муралов, Венцов, Левичев, Пугачев, Ворошилов)</w:t>
      </w:r>
      <w:r w:rsidRPr="00C2525C">
        <w:rPr>
          <w:rFonts w:ascii="Times New Roman" w:hAnsi="Times New Roman" w:cs="Times New Roman"/>
          <w:bCs/>
          <w:color w:val="002060"/>
          <w:sz w:val="16"/>
          <w:szCs w:val="16"/>
        </w:rPr>
        <w:t>.</w:t>
      </w:r>
    </w:p>
    <w:p w14:paraId="3DF5B0B1" w14:textId="77777777" w:rsidR="006F421C" w:rsidRPr="00C2525C" w:rsidRDefault="006F421C" w:rsidP="00C2525C">
      <w:pPr>
        <w:spacing w:after="0" w:line="240" w:lineRule="auto"/>
        <w:jc w:val="both"/>
        <w:rPr>
          <w:rFonts w:ascii="Times New Roman" w:hAnsi="Times New Roman" w:cs="Times New Roman"/>
          <w:bCs/>
          <w:color w:val="002060"/>
          <w:sz w:val="16"/>
          <w:szCs w:val="16"/>
        </w:rPr>
      </w:pPr>
      <w:r w:rsidRPr="00C2525C">
        <w:rPr>
          <w:rFonts w:ascii="Times New Roman" w:hAnsi="Times New Roman" w:cs="Times New Roman"/>
          <w:bCs/>
          <w:color w:val="002060"/>
          <w:sz w:val="16"/>
          <w:szCs w:val="16"/>
        </w:rPr>
        <w:t xml:space="preserve">2. О минном вооружении Морского флота. </w:t>
      </w:r>
      <w:r w:rsidRPr="00C2525C">
        <w:rPr>
          <w:rFonts w:ascii="Times New Roman" w:hAnsi="Times New Roman" w:cs="Times New Roman"/>
          <w:bCs/>
          <w:iCs/>
          <w:color w:val="002060"/>
          <w:sz w:val="16"/>
          <w:szCs w:val="16"/>
        </w:rPr>
        <w:t>(Муклевич)</w:t>
      </w:r>
      <w:r w:rsidRPr="00C2525C">
        <w:rPr>
          <w:rFonts w:ascii="Times New Roman" w:hAnsi="Times New Roman" w:cs="Times New Roman"/>
          <w:bCs/>
          <w:color w:val="002060"/>
          <w:sz w:val="16"/>
          <w:szCs w:val="16"/>
        </w:rPr>
        <w:t>.</w:t>
      </w:r>
    </w:p>
    <w:p w14:paraId="15883BB0" w14:textId="77777777" w:rsidR="006F421C" w:rsidRPr="00C2525C" w:rsidRDefault="006F421C" w:rsidP="00C2525C">
      <w:pPr>
        <w:spacing w:after="0" w:line="240" w:lineRule="auto"/>
        <w:jc w:val="both"/>
        <w:rPr>
          <w:rFonts w:ascii="Times New Roman" w:hAnsi="Times New Roman" w:cs="Times New Roman"/>
          <w:bCs/>
          <w:color w:val="002060"/>
          <w:sz w:val="16"/>
          <w:szCs w:val="16"/>
        </w:rPr>
      </w:pPr>
    </w:p>
    <w:p w14:paraId="2246732A" w14:textId="77777777" w:rsidR="0003780D" w:rsidRPr="00C2525C" w:rsidRDefault="0003780D"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03BCD925" w14:textId="77777777" w:rsidR="0003780D" w:rsidRPr="00C2525C" w:rsidRDefault="0003780D"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BFB400F" w14:textId="77777777" w:rsidR="0003780D" w:rsidRPr="00C2525C" w:rsidRDefault="0003780D"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28 декабря 1926 - Imperial Airways начинает почтовое и пассажирское сообщение Англия - Индия. Пассажирский самолет de Havilland DH.66 из аэропорта Кройдон возле Лондона вылетел в Дели (22689).</w:t>
      </w:r>
    </w:p>
    <w:p w14:paraId="20D564D4" w14:textId="77777777" w:rsidR="0003780D" w:rsidRPr="00C2525C" w:rsidRDefault="0003780D" w:rsidP="00C2525C">
      <w:pPr>
        <w:spacing w:after="0" w:line="240" w:lineRule="auto"/>
        <w:jc w:val="both"/>
        <w:rPr>
          <w:rFonts w:ascii="Times New Roman" w:hAnsi="Times New Roman" w:cs="Times New Roman"/>
          <w:color w:val="0070C0"/>
          <w:sz w:val="16"/>
          <w:szCs w:val="16"/>
          <w:shd w:val="clear" w:color="auto" w:fill="FFFFFF"/>
        </w:rPr>
      </w:pPr>
    </w:p>
    <w:p w14:paraId="26668A0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6CB20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9BD64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декабря 1926 состоялось заседание Техсовета Авиатреста (Протокол 13) и рассмотрели вопросы: 1. Доклад Н.Н.П. по плану опытного строительства на 1926/27:</w:t>
      </w:r>
    </w:p>
    <w:p w14:paraId="71D68C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по Л1-2М5 - признали дальнейшее строительство нецелесообразным;</w:t>
      </w:r>
    </w:p>
    <w:p w14:paraId="4ED33D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 П1-БМВ - просили Харламова выяснить, будет ли УВВС строить без вооружения, разрешили ОСС на срок 1 февраля 1927 построить макет фюзеляжа и разработать чертежи машины с вооружением;</w:t>
      </w:r>
    </w:p>
    <w:p w14:paraId="18D8F1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по МР1-М5 (Р1 на деревянных поплавках - оставили в плане;</w:t>
      </w:r>
    </w:p>
    <w:p w14:paraId="55B228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по У2-М11 - просили Авиатрест ускорить постройку серии моторов;</w:t>
      </w:r>
    </w:p>
    <w:p w14:paraId="2EB586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по И3-РТЗ - работы вести под БМВ-6;</w:t>
      </w:r>
    </w:p>
    <w:p w14:paraId="04F7C7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по Р5-М13 - работы вести под БМВ-6;</w:t>
      </w:r>
    </w:p>
    <w:p w14:paraId="30A9C8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по И1-М5 - утвердили;</w:t>
      </w:r>
    </w:p>
    <w:p w14:paraId="7C6EA0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по Л2-2М5 - решили в план следующего года;</w:t>
      </w:r>
    </w:p>
    <w:p w14:paraId="3B02EB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по У2-М2 (Майбах) - реализовать;</w:t>
      </w:r>
    </w:p>
    <w:p w14:paraId="79FF7D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включить работы по колесу с внутренней амортизацией и металлическими лонжеронами;</w:t>
      </w:r>
    </w:p>
    <w:p w14:paraId="5975F1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представленные ОСС программу и план утвердить;</w:t>
      </w:r>
    </w:p>
    <w:p w14:paraId="1CC9F3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План и смета на текущий год МКБ - утвердили с оговорками;</w:t>
      </w:r>
    </w:p>
    <w:p w14:paraId="0A85DD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План и смета ОМС - утвердили и др. (2279).</w:t>
      </w:r>
    </w:p>
    <w:p w14:paraId="4C99FAF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ПРОТОКОЛ № 13</w:t>
      </w:r>
    </w:p>
    <w:p w14:paraId="4A3E20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ЗАСЕДАНИЯ ТЕХНИЧЕСКОГО СОВЕТА от 29 декабря 1926 г.</w:t>
      </w:r>
    </w:p>
    <w:p w14:paraId="4C8262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Председатель:</w:t>
      </w:r>
      <w:r w:rsidRPr="00C2525C">
        <w:rPr>
          <w:rFonts w:ascii="Times New Roman" w:hAnsi="Times New Roman" w:cs="Times New Roman"/>
          <w:color w:val="002060"/>
          <w:sz w:val="16"/>
          <w:szCs w:val="16"/>
        </w:rPr>
        <w:tab/>
        <w:t>МАКАРОВСКИЙ</w:t>
      </w:r>
    </w:p>
    <w:p w14:paraId="40F8051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Члены:</w:t>
      </w:r>
      <w:r w:rsidRPr="00C2525C">
        <w:rPr>
          <w:rFonts w:ascii="Times New Roman" w:hAnsi="Times New Roman" w:cs="Times New Roman"/>
          <w:color w:val="002060"/>
          <w:sz w:val="16"/>
          <w:szCs w:val="16"/>
        </w:rPr>
        <w:tab/>
        <w:t>ЧУДАКОВ, ХАРЛАМОВ, АКАШЕВ и Зам. тов. ТУПОЛЕВА т. ПОГОССКИЙ</w:t>
      </w:r>
    </w:p>
    <w:p w14:paraId="05E7BC3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Присутствуют:</w:t>
      </w:r>
    </w:p>
    <w:p w14:paraId="262D402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ЦАГИ - СТЕЧКИН</w:t>
      </w:r>
    </w:p>
    <w:p w14:paraId="3104249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НК УВВС - ИЛЬЮШИН</w:t>
      </w:r>
    </w:p>
    <w:p w14:paraId="06FD77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ЦКБ - ПОЛИКАРПОВ, БЕССОНОВ</w:t>
      </w:r>
    </w:p>
    <w:p w14:paraId="44D2A30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 Авиатреста - РУБЕНЧИК</w:t>
      </w:r>
    </w:p>
    <w:p w14:paraId="5FC5835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Ученый Секретарь</w:t>
      </w:r>
      <w:r w:rsidRPr="00C2525C">
        <w:rPr>
          <w:rFonts w:ascii="Times New Roman" w:hAnsi="Times New Roman" w:cs="Times New Roman"/>
          <w:color w:val="002060"/>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8267"/>
      </w:tblGrid>
      <w:tr w:rsidR="00BD609C" w:rsidRPr="00C2525C" w14:paraId="0C77C27C" w14:textId="77777777">
        <w:tc>
          <w:tcPr>
            <w:tcW w:w="2943" w:type="dxa"/>
            <w:tcBorders>
              <w:top w:val="single" w:sz="12" w:space="0" w:color="auto"/>
            </w:tcBorders>
          </w:tcPr>
          <w:p w14:paraId="374D3A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Слушали</w:t>
            </w:r>
          </w:p>
        </w:tc>
        <w:tc>
          <w:tcPr>
            <w:tcW w:w="8267" w:type="dxa"/>
            <w:tcBorders>
              <w:top w:val="single" w:sz="12" w:space="0" w:color="auto"/>
            </w:tcBorders>
          </w:tcPr>
          <w:p w14:paraId="28C0EE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Постановили</w:t>
            </w:r>
          </w:p>
        </w:tc>
      </w:tr>
      <w:tr w:rsidR="00BD609C" w:rsidRPr="00C2525C" w14:paraId="514FBCBB" w14:textId="77777777">
        <w:tc>
          <w:tcPr>
            <w:tcW w:w="2943" w:type="dxa"/>
          </w:tcPr>
          <w:p w14:paraId="696CB6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Доклад т. Поликарпова по плану и смете опытного строительства ОСС на 1926-27 опер. год</w:t>
            </w:r>
          </w:p>
        </w:tc>
        <w:tc>
          <w:tcPr>
            <w:tcW w:w="8267" w:type="dxa"/>
          </w:tcPr>
          <w:p w14:paraId="0AB1D46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I. I/ по самолету Л1-2М5. Признать дальнейшее опытное строительство по самолету Л1-2М5 не</w:t>
            </w:r>
            <w:r w:rsidRPr="00C2525C">
              <w:rPr>
                <w:rFonts w:ascii="Times New Roman" w:hAnsi="Times New Roman" w:cs="Times New Roman"/>
                <w:color w:val="002060"/>
                <w:sz w:val="16"/>
                <w:szCs w:val="16"/>
              </w:rPr>
              <w:softHyphen/>
              <w:t>целесообразным и предложить Зав. ОСС в одной из следующих заседаний сделать отчетный доклад с момента проектирования этой машины по по</w:t>
            </w:r>
            <w:r w:rsidRPr="00C2525C">
              <w:rPr>
                <w:rFonts w:ascii="Times New Roman" w:hAnsi="Times New Roman" w:cs="Times New Roman"/>
                <w:color w:val="002060"/>
                <w:sz w:val="16"/>
                <w:szCs w:val="16"/>
              </w:rPr>
              <w:softHyphen/>
              <w:t>следние испытания.</w:t>
            </w:r>
          </w:p>
          <w:p w14:paraId="632E19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по самолету П1-БМВ;</w:t>
            </w:r>
          </w:p>
          <w:p w14:paraId="7A8328C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просить т. Харламова срочно выяснить будет ли УВВС строить серию переходных самолетов П1-1БМВ без вооружения,</w:t>
            </w:r>
          </w:p>
          <w:p w14:paraId="14C0A1E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разрешить ОСС на срок 1/П-27 г. по</w:t>
            </w:r>
            <w:r w:rsidRPr="00C2525C">
              <w:rPr>
                <w:rFonts w:ascii="Times New Roman" w:hAnsi="Times New Roman" w:cs="Times New Roman"/>
                <w:color w:val="002060"/>
                <w:sz w:val="16"/>
                <w:szCs w:val="16"/>
              </w:rPr>
              <w:softHyphen/>
              <w:t>строить макет фюзеляжа и разработать необходи</w:t>
            </w:r>
            <w:r w:rsidRPr="00C2525C">
              <w:rPr>
                <w:rFonts w:ascii="Times New Roman" w:hAnsi="Times New Roman" w:cs="Times New Roman"/>
                <w:color w:val="002060"/>
                <w:sz w:val="16"/>
                <w:szCs w:val="16"/>
              </w:rPr>
              <w:softHyphen/>
              <w:t>мые расчеты и чертежи самолета П1 с вооруже</w:t>
            </w:r>
            <w:r w:rsidRPr="00C2525C">
              <w:rPr>
                <w:rFonts w:ascii="Times New Roman" w:hAnsi="Times New Roman" w:cs="Times New Roman"/>
                <w:color w:val="002060"/>
                <w:sz w:val="16"/>
                <w:szCs w:val="16"/>
              </w:rPr>
              <w:softHyphen/>
              <w:t>нием, отпустив для этой цели кредит согласно представленной ОСС сметы /вх. № 2055/к-1/  в раз</w:t>
            </w:r>
            <w:r w:rsidRPr="00C2525C">
              <w:rPr>
                <w:rFonts w:ascii="Times New Roman" w:hAnsi="Times New Roman" w:cs="Times New Roman"/>
                <w:color w:val="002060"/>
                <w:sz w:val="16"/>
                <w:szCs w:val="16"/>
              </w:rPr>
              <w:softHyphen/>
              <w:t>мере 4196 руб. Предложить ОСС к тому же сроку дать свой отзыв о возможности использования опыта постройки опытного самолета П1 БМВ для постройки непосредственно головного серийного самолета П1 под мотор М6 и с вооружением, без предварительной постройки опытных экземпляров. Считаясь с тем, что дальнейшее производство ра</w:t>
            </w:r>
            <w:r w:rsidRPr="00C2525C">
              <w:rPr>
                <w:rFonts w:ascii="Times New Roman" w:hAnsi="Times New Roman" w:cs="Times New Roman"/>
                <w:color w:val="002060"/>
                <w:sz w:val="16"/>
                <w:szCs w:val="16"/>
              </w:rPr>
              <w:softHyphen/>
              <w:t>бот ло этой машине сметой по опытному строи</w:t>
            </w:r>
            <w:r w:rsidRPr="00C2525C">
              <w:rPr>
                <w:rFonts w:ascii="Times New Roman" w:hAnsi="Times New Roman" w:cs="Times New Roman"/>
                <w:color w:val="002060"/>
                <w:sz w:val="16"/>
                <w:szCs w:val="16"/>
              </w:rPr>
              <w:softHyphen/>
              <w:t>тельству не предусмотрено, расходование средств по ней окончить изготовлением чертежей. При разработке соображений по самолету П1 с мотором М6 последний считать в полной мощности.</w:t>
            </w:r>
          </w:p>
          <w:p w14:paraId="3D0FF0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Рабочие чертежи самолета П1, разрабаты</w:t>
            </w:r>
            <w:r w:rsidRPr="00C2525C">
              <w:rPr>
                <w:rFonts w:ascii="Times New Roman" w:hAnsi="Times New Roman" w:cs="Times New Roman"/>
                <w:color w:val="002060"/>
                <w:sz w:val="16"/>
                <w:szCs w:val="16"/>
              </w:rPr>
              <w:softHyphen/>
              <w:t>ваемые заводом №.1 согласно постановления правления Треста, считать рабочими чертежами тренировочной машины без вооружения.</w:t>
            </w:r>
          </w:p>
          <w:p w14:paraId="278C8F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По самолету МР1-М5 /Р1 на деревянных по</w:t>
            </w:r>
            <w:r w:rsidRPr="00C2525C">
              <w:rPr>
                <w:rFonts w:ascii="Times New Roman" w:hAnsi="Times New Roman" w:cs="Times New Roman"/>
                <w:color w:val="002060"/>
                <w:sz w:val="16"/>
                <w:szCs w:val="16"/>
              </w:rPr>
              <w:softHyphen/>
              <w:t>плавках/ . Согласно заявления т. Поликарпова выпуск первого экземпляра можно ожидать к 1/П-27 г.. Оставить этот самолет в плане опытного строительства ОСС - в порядке технического наблюдения, расходы же по нему относить за счет заказа УВВС. Статичвских испытаний не произ</w:t>
            </w:r>
            <w:r w:rsidRPr="00C2525C">
              <w:rPr>
                <w:rFonts w:ascii="Times New Roman" w:hAnsi="Times New Roman" w:cs="Times New Roman"/>
                <w:color w:val="002060"/>
                <w:sz w:val="16"/>
                <w:szCs w:val="16"/>
              </w:rPr>
              <w:softHyphen/>
              <w:t>водить.</w:t>
            </w:r>
          </w:p>
          <w:p w14:paraId="5665C95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По самолету У2-М11</w:t>
            </w:r>
          </w:p>
          <w:p w14:paraId="19E9080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просить НАМИнемедленно собрать мотор М12 для передачи ОСС в качестве макета.</w:t>
            </w:r>
          </w:p>
          <w:p w14:paraId="1BE612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Предложить ЦКБ ускорить испытания мо</w:t>
            </w:r>
            <w:r w:rsidRPr="00C2525C">
              <w:rPr>
                <w:rFonts w:ascii="Times New Roman" w:hAnsi="Times New Roman" w:cs="Times New Roman"/>
                <w:color w:val="002060"/>
                <w:sz w:val="16"/>
                <w:szCs w:val="16"/>
              </w:rPr>
              <w:softHyphen/>
              <w:t>тора М11.</w:t>
            </w:r>
          </w:p>
          <w:p w14:paraId="645D61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Просить Авиатрест ускорять постройку заказываемой серии моторов М11,.приурочив выпуск первого мотора к выпуску 1-го самолета...</w:t>
            </w:r>
          </w:p>
          <w:p w14:paraId="6D7F868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наметить к 1/Х1-27 г. при условиии наличия мотора.</w:t>
            </w:r>
          </w:p>
          <w:p w14:paraId="50594BA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 За счет испрашиваемого ОСС кредита в ... году построить 2 полных экземпляра самолета и части для статических испытаний, произвести последние и дать исполнительные проект и чертежи.</w:t>
            </w:r>
          </w:p>
          <w:p w14:paraId="0CB71DC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По истребителю И3-РТЗ</w:t>
            </w:r>
          </w:p>
          <w:p w14:paraId="67FD4CC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К исполнению в текущем операционном году подготовить проект - 66% /сюда входят все работы по проектированию самолета, за исключением исполнительных чертежей и части рабочих чертежей/, постройка 1 экз. самолета на 55%, постройка частей для статических испытаний и произведение таковых.</w:t>
            </w:r>
          </w:p>
          <w:p w14:paraId="7B775C0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работы вести под мотор БМВ, предусмотреть возможность замены такового мотором РТЗ и мотором М-13.</w:t>
            </w:r>
          </w:p>
          <w:p w14:paraId="2D13AFA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Просить УВВС по окончании испытания передать таковой для макета в ОСС</w:t>
            </w:r>
          </w:p>
          <w:p w14:paraId="6745507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По самолету Р5-М13</w:t>
            </w:r>
          </w:p>
          <w:p w14:paraId="692D8A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К исполнению в текущем операционном году подготовить проект в об"еме 55% /эскизный и предварительный проекты и начало изготовления рабочих чертежей/. Работы производить под мотор БМВ</w:t>
            </w:r>
          </w:p>
          <w:p w14:paraId="131BA89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Сроки работ установить согласно трехлетнего плана.</w:t>
            </w:r>
          </w:p>
          <w:p w14:paraId="2720399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По самолету М1-М5.</w:t>
            </w:r>
          </w:p>
          <w:p w14:paraId="1A4E5CA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Работы по нему и статические испытания считать законченными и испрашиваемый на оплату их кредит в сумме 2759 руб. утвердить.</w:t>
            </w:r>
          </w:p>
          <w:p w14:paraId="4B4543B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 По самолету Л2-2М5.</w:t>
            </w:r>
          </w:p>
          <w:p w14:paraId="3B44980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испрашиваемый на оплату уже произведенных после их прекращения работ кредит в сумме 5075 руб.</w:t>
            </w:r>
          </w:p>
          <w:p w14:paraId="518933B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Установить, что по плану опытного отдела текущего года, рассматриваемому в пределах ктэедитов, проведение постройки опытного бомбовоза представляется возможным к осуществлению.</w:t>
            </w:r>
          </w:p>
          <w:p w14:paraId="1792A26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Признавая желательным провести таковую Авиатрест при направлении плана опытног строительства на 26-27 год на утверждение в УВВС, просил финансирования этой работы.</w:t>
            </w:r>
          </w:p>
          <w:p w14:paraId="6F6DA4A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В случав отпуска кредита, сроки работы согласно утвержденного трехлетнего плаа - 2 месяца. С I/У1-27 г. начать постройку 1 экз. и провести в текущем операционном году статпытания.</w:t>
            </w:r>
          </w:p>
          <w:p w14:paraId="5C52AD4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Проектирование вести под моторы ЛД, предусмотрев возможность замены таковых моторами БМВ /марки указаны в. порядке желательности/</w:t>
            </w:r>
          </w:p>
          <w:p w14:paraId="6ACF4EF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 По самолету У2-И11 /опытный самолет с Майбах/. Испрашиваемый в сумме 215 руб. кредит. Самолет реализовать.</w:t>
            </w:r>
          </w:p>
          <w:p w14:paraId="2E1469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Включить в план работ ОСС - работ /согласно особого плана - согласованного с УВВС - работы по колесу со внутренней амортизацией шасси и металлическим лонжеронам /последний - из особой сметы/. (вх № 708/к-1/.</w:t>
            </w:r>
          </w:p>
          <w:p w14:paraId="6030F5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 Представленные ОСС программу, план и смету /вх. № 1992/к-1/ - утвердить единогласно, с изложенными поправками и уточнениями, попредметно и в сумме, всего в размере 360.000 руб., отнеся на дефицит представленной сметы 4789 руб. за счет некоторого сокращения испрашиваемого кредита на работы по вооружению.</w:t>
            </w:r>
          </w:p>
        </w:tc>
      </w:tr>
      <w:tr w:rsidR="00BD609C" w:rsidRPr="00C2525C" w14:paraId="51D0BE50" w14:textId="77777777">
        <w:tc>
          <w:tcPr>
            <w:tcW w:w="2943" w:type="dxa"/>
          </w:tcPr>
          <w:p w14:paraId="7B083B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Доклад т. Бессонова по плану и смете на текуший операционный год</w:t>
            </w:r>
          </w:p>
        </w:tc>
        <w:tc>
          <w:tcPr>
            <w:tcW w:w="8267" w:type="dxa"/>
          </w:tcPr>
          <w:p w14:paraId="05EB40E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...независимо от срока получения поковок /но считал крайним сроком такового 1/1У-27 г./ принять все меры к тому, что</w:t>
            </w:r>
            <w:r w:rsidRPr="00C2525C">
              <w:rPr>
                <w:rFonts w:ascii="Times New Roman" w:hAnsi="Times New Roman" w:cs="Times New Roman"/>
                <w:color w:val="002060"/>
                <w:sz w:val="16"/>
                <w:szCs w:val="16"/>
              </w:rPr>
              <w:softHyphen/>
              <w:t>бы штор к 1/Х-27 г. был поставлен на станок.</w:t>
            </w:r>
          </w:p>
          <w:p w14:paraId="2D269DF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Ввиду заявления т. Чудакова, препро</w:t>
            </w:r>
            <w:r w:rsidRPr="00C2525C">
              <w:rPr>
                <w:rFonts w:ascii="Times New Roman" w:hAnsi="Times New Roman" w:cs="Times New Roman"/>
                <w:color w:val="002060"/>
                <w:sz w:val="16"/>
                <w:szCs w:val="16"/>
              </w:rPr>
              <w:softHyphen/>
              <w:t>водит ь в ГУМП представленные МКБ ста</w:t>
            </w:r>
            <w:r w:rsidRPr="00C2525C">
              <w:rPr>
                <w:rFonts w:ascii="Times New Roman" w:hAnsi="Times New Roman" w:cs="Times New Roman"/>
                <w:color w:val="002060"/>
                <w:sz w:val="16"/>
                <w:szCs w:val="16"/>
              </w:rPr>
              <w:softHyphen/>
              <w:t>рую и новую планировки такового.</w:t>
            </w:r>
          </w:p>
          <w:p w14:paraId="3D85D1D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Представленную МКБ /вх. № 1605/К-2/ смету утвердить попредметно и в общей сумме в размере 240.000 руб.</w:t>
            </w:r>
          </w:p>
        </w:tc>
      </w:tr>
      <w:tr w:rsidR="00BD609C" w:rsidRPr="00C2525C" w14:paraId="60D83217" w14:textId="77777777">
        <w:tc>
          <w:tcPr>
            <w:tcW w:w="2943" w:type="dxa"/>
          </w:tcPr>
          <w:p w14:paraId="5021D1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Рассмотрение представленных ОМС /вход. № 1909/к-3/ сметы и планировки работ на 1926-27 операционный год</w:t>
            </w:r>
          </w:p>
        </w:tc>
        <w:tc>
          <w:tcPr>
            <w:tcW w:w="8267" w:type="dxa"/>
          </w:tcPr>
          <w:p w14:paraId="3C66CFA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Ш.1/ Представленные ОМС планировку работ и смету утвердить попредметно и в об</w:t>
            </w:r>
            <w:r w:rsidRPr="00C2525C">
              <w:rPr>
                <w:rFonts w:ascii="Times New Roman" w:hAnsi="Times New Roman" w:cs="Times New Roman"/>
                <w:color w:val="002060"/>
                <w:sz w:val="16"/>
                <w:szCs w:val="16"/>
              </w:rPr>
              <w:softHyphen/>
              <w:t>щей сумме в размере 399.928 руб.</w:t>
            </w:r>
          </w:p>
          <w:p w14:paraId="4F386C3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Вследствие соответствующего заявления представителей НК снять предложение о разработке конструкции и типа са</w:t>
            </w:r>
            <w:r w:rsidRPr="00C2525C">
              <w:rPr>
                <w:rFonts w:ascii="Times New Roman" w:hAnsi="Times New Roman" w:cs="Times New Roman"/>
                <w:color w:val="002060"/>
                <w:sz w:val="16"/>
                <w:szCs w:val="16"/>
              </w:rPr>
              <w:softHyphen/>
              <w:t>молета среднего между МР3 и МТ1.</w:t>
            </w:r>
          </w:p>
          <w:p w14:paraId="429B74A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3/Предусмотреть иные утвержденным трех</w:t>
            </w:r>
            <w:r w:rsidRPr="00C2525C">
              <w:rPr>
                <w:rFonts w:ascii="Times New Roman" w:hAnsi="Times New Roman" w:cs="Times New Roman"/>
                <w:color w:val="002060"/>
                <w:sz w:val="16"/>
                <w:szCs w:val="16"/>
              </w:rPr>
              <w:softHyphen/>
              <w:t>летним планом опытного- строительства работы по проектированию самолета КИ1включить в план работ ОМС текущего опе</w:t>
            </w:r>
            <w:r w:rsidRPr="00C2525C">
              <w:rPr>
                <w:rFonts w:ascii="Times New Roman" w:hAnsi="Times New Roman" w:cs="Times New Roman"/>
                <w:color w:val="002060"/>
                <w:sz w:val="16"/>
                <w:szCs w:val="16"/>
              </w:rPr>
              <w:softHyphen/>
              <w:t>рационного года и просить Правление Треста войти в УВВС с ходатайством об их финансировании с мотивировкой, ана</w:t>
            </w:r>
            <w:r w:rsidRPr="00C2525C">
              <w:rPr>
                <w:rFonts w:ascii="Times New Roman" w:hAnsi="Times New Roman" w:cs="Times New Roman"/>
                <w:color w:val="002060"/>
                <w:sz w:val="16"/>
                <w:szCs w:val="16"/>
              </w:rPr>
              <w:softHyphen/>
              <w:t>логичной постановлению по самолету Л2-2М5 (см. пн. 8 § 1 сего протокола/.</w:t>
            </w:r>
          </w:p>
        </w:tc>
      </w:tr>
      <w:tr w:rsidR="00BD609C" w:rsidRPr="00C2525C" w14:paraId="6AC97709" w14:textId="77777777">
        <w:tc>
          <w:tcPr>
            <w:tcW w:w="2943" w:type="dxa"/>
          </w:tcPr>
          <w:p w14:paraId="610698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О вопросах, подлежащих рассмотрению на следующем заседании Технического Совета</w:t>
            </w:r>
          </w:p>
        </w:tc>
        <w:tc>
          <w:tcPr>
            <w:tcW w:w="8267" w:type="dxa"/>
          </w:tcPr>
          <w:p w14:paraId="550FF2D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1У. Поставить на повестку следующего заседания Технического Совета вопросы а/ о трехлетнем плане опытного строи</w:t>
            </w:r>
            <w:r w:rsidRPr="00C2525C">
              <w:rPr>
                <w:rFonts w:ascii="Times New Roman" w:hAnsi="Times New Roman" w:cs="Times New Roman"/>
                <w:color w:val="002060"/>
                <w:sz w:val="16"/>
                <w:szCs w:val="16"/>
              </w:rPr>
              <w:softHyphen/>
              <w:t>тельства,</w:t>
            </w:r>
          </w:p>
          <w:p w14:paraId="5FE4E2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о моторостроении.</w:t>
            </w:r>
          </w:p>
        </w:tc>
      </w:tr>
      <w:tr w:rsidR="00BD609C" w:rsidRPr="00C2525C" w14:paraId="6270596E" w14:textId="77777777">
        <w:tc>
          <w:tcPr>
            <w:tcW w:w="2943" w:type="dxa"/>
            <w:tcBorders>
              <w:bottom w:val="single" w:sz="12" w:space="0" w:color="auto"/>
            </w:tcBorders>
          </w:tcPr>
          <w:p w14:paraId="4DE88B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О представлении на окончательное утверждение и рассылке утвержденных Техсолветом планов и смет по опытному строительству.</w:t>
            </w:r>
          </w:p>
        </w:tc>
        <w:tc>
          <w:tcPr>
            <w:tcW w:w="8267" w:type="dxa"/>
            <w:tcBorders>
              <w:bottom w:val="single" w:sz="12" w:space="0" w:color="auto"/>
            </w:tcBorders>
          </w:tcPr>
          <w:p w14:paraId="6D4746B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 Утвержденные в настоящем протоколе планы и сметы ЦКБ внести в Правление Треста и разослать в порядке информации Членам Совета.</w:t>
            </w:r>
          </w:p>
        </w:tc>
      </w:tr>
    </w:tbl>
    <w:p w14:paraId="0B23BC7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(2279).</w:t>
      </w:r>
    </w:p>
    <w:p w14:paraId="7502AD9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2CB9F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29 декабря 1926 г. на заседании Технического совета Авиатреста вновь обсуждался вопрос об истребителе И-3. Указывалось, что дальнейшую работу “следует вес</w:t>
      </w:r>
      <w:r w:rsidRPr="00C2525C">
        <w:rPr>
          <w:rFonts w:ascii="Times New Roman" w:hAnsi="Times New Roman" w:cs="Times New Roman"/>
          <w:color w:val="002060"/>
          <w:sz w:val="16"/>
          <w:szCs w:val="16"/>
        </w:rPr>
        <w:softHyphen/>
        <w:t>ти под мотор БМВ6 и предусмотреть возможность заме</w:t>
      </w:r>
      <w:r w:rsidRPr="00C2525C">
        <w:rPr>
          <w:rFonts w:ascii="Times New Roman" w:hAnsi="Times New Roman" w:cs="Times New Roman"/>
          <w:color w:val="002060"/>
          <w:sz w:val="16"/>
          <w:szCs w:val="16"/>
        </w:rPr>
        <w:softHyphen/>
        <w:t>ны такового мотором РТЗ и, в особенности, М-13” (10667).</w:t>
      </w:r>
    </w:p>
    <w:p w14:paraId="58A0A9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694A6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декабря 1926 г. в протоколе заседания Техсо-вета Авиатреста от записано:</w:t>
      </w:r>
    </w:p>
    <w:p w14:paraId="2FB1CF9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самолету Р5-М13:</w:t>
      </w:r>
    </w:p>
    <w:p w14:paraId="53763337"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к исполнению в текущем операционном году на</w:t>
      </w:r>
      <w:r w:rsidRPr="00C2525C">
        <w:rPr>
          <w:rFonts w:ascii="Times New Roman" w:hAnsi="Times New Roman" w:cs="Times New Roman"/>
          <w:color w:val="002060"/>
          <w:sz w:val="16"/>
          <w:szCs w:val="16"/>
        </w:rPr>
        <w:softHyphen/>
        <w:t>метить проектирование в объеме 55% (эскизный и предварительный проекты и начало изготовления рабо</w:t>
      </w:r>
      <w:r w:rsidRPr="00C2525C">
        <w:rPr>
          <w:rFonts w:ascii="Times New Roman" w:hAnsi="Times New Roman" w:cs="Times New Roman"/>
          <w:color w:val="002060"/>
          <w:sz w:val="16"/>
          <w:szCs w:val="16"/>
        </w:rPr>
        <w:softHyphen/>
        <w:t>чих чертежей).</w:t>
      </w:r>
    </w:p>
    <w:p w14:paraId="7897B0E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работы производить под мотор БМВ-6”.</w:t>
      </w:r>
    </w:p>
    <w:p w14:paraId="6E6970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Продолжая работу над вариантом биплана, Николай Николаевич параллельно начал проектировать Р-5 и по схеме полутораплан. Это сулило снижение аэродинами</w:t>
      </w:r>
      <w:r w:rsidRPr="00C2525C">
        <w:rPr>
          <w:rFonts w:ascii="Times New Roman" w:hAnsi="Times New Roman" w:cs="Times New Roman"/>
          <w:color w:val="002060"/>
          <w:sz w:val="16"/>
          <w:szCs w:val="16"/>
        </w:rPr>
        <w:softHyphen/>
        <w:t>ческого сопротивления самолета и достижение более высоких летных характеристик. Когда стало ясно, что оба варианта удались, Николай Николаевич стал зани</w:t>
      </w:r>
      <w:r w:rsidRPr="00C2525C">
        <w:rPr>
          <w:rFonts w:ascii="Times New Roman" w:hAnsi="Times New Roman" w:cs="Times New Roman"/>
          <w:color w:val="002060"/>
          <w:sz w:val="16"/>
          <w:szCs w:val="16"/>
        </w:rPr>
        <w:softHyphen/>
        <w:t>маться сведением различий между ними до минимума -до коробки крыльев. Считая схему полутораплан более перспективной, он работал над Р-5 в варианте биплана по одной причине: задание по установке мотора М-13 с него никто не снимал, а обеспечить регулировку цент</w:t>
      </w:r>
      <w:r w:rsidRPr="00C2525C">
        <w:rPr>
          <w:rFonts w:ascii="Times New Roman" w:hAnsi="Times New Roman" w:cs="Times New Roman"/>
          <w:color w:val="002060"/>
          <w:sz w:val="16"/>
          <w:szCs w:val="16"/>
        </w:rPr>
        <w:softHyphen/>
        <w:t>ровки изменением выноса верхнего крыла проще в схе</w:t>
      </w:r>
      <w:r w:rsidRPr="00C2525C">
        <w:rPr>
          <w:rFonts w:ascii="Times New Roman" w:hAnsi="Times New Roman" w:cs="Times New Roman"/>
          <w:color w:val="002060"/>
          <w:sz w:val="16"/>
          <w:szCs w:val="16"/>
        </w:rPr>
        <w:softHyphen/>
        <w:t>ме биплан (10667).</w:t>
      </w:r>
    </w:p>
    <w:p w14:paraId="5E18F9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F27C68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декабря 1926 г. на заседании Технического совета Авиатреста был заслушан доклад Поликарпова по плану и смете опытного строительства ОСС на 1926/1927 операционный год. В решениях заседания указывалось: “По самолету У2-М11:</w:t>
      </w:r>
    </w:p>
    <w:p w14:paraId="33F77FD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просить НАМИ немедленно собрать мотор М12 для передаче в ОСС в качестве макета;</w:t>
      </w:r>
    </w:p>
    <w:p w14:paraId="38EFEC1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предложить ЦКБ ускорить испытание МП...</w:t>
      </w:r>
    </w:p>
    <w:p w14:paraId="6741F74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выпуск самолета в полетные заводские испытания наметить к 1.У1.27 г. при условии наличия мотора...</w:t>
      </w:r>
    </w:p>
    <w:p w14:paraId="68B8BB28"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самолету У2-М2 (опытный самолет с мотором Майбах):</w:t>
      </w:r>
    </w:p>
    <w:p w14:paraId="11F0CF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испрашиваемый в сумме 215 руб. кредит утвер</w:t>
      </w:r>
      <w:r w:rsidRPr="00C2525C">
        <w:rPr>
          <w:rFonts w:ascii="Times New Roman" w:hAnsi="Times New Roman" w:cs="Times New Roman"/>
          <w:color w:val="002060"/>
          <w:sz w:val="16"/>
          <w:szCs w:val="16"/>
        </w:rPr>
        <w:softHyphen/>
        <w:t>дить, самолет реализовать” (10667).</w:t>
      </w:r>
    </w:p>
    <w:p w14:paraId="5E4B2B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4D4A7F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6D3D3D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176A2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 декабря 1926 Италия и Германия подписали договор (2100).</w:t>
      </w:r>
    </w:p>
    <w:p w14:paraId="1F31BD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23180B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024C6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DD18F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декабря 1926 на Техсекции НК ВВС (протокол 13/с) вновь вернулась к вопросу копирования и постройки Фармана Голиафа (2335,48).</w:t>
      </w:r>
    </w:p>
    <w:p w14:paraId="5B8BF3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31BBF7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7A8C5B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59B09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 декабря 1926 завод Красная звезда в Ленинграде начал выпуск маргарина (3960, 508).</w:t>
      </w:r>
    </w:p>
    <w:p w14:paraId="57C895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1ED7A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4B451F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5DC23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декабря 1926 года Зам. Председателя РВС СССР И. С. Уншлихт в письме Сталину отмечал:Совершенно секретно Лично</w:t>
      </w:r>
    </w:p>
    <w:p w14:paraId="5950C3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Политбюро ЦК ВКП(б) — тов. Сталину </w:t>
      </w:r>
    </w:p>
    <w:p w14:paraId="0A6E3B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Копия: тов. Ворошилову </w:t>
      </w:r>
    </w:p>
    <w:p w14:paraId="41F61D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Последние разоблачения английской и германской прессы о совместном сотрудничестве СССР с Германией являются одним из моментов, отражающих изменение внешней политики Германии1.До сих пор основная идея сотрудничества обеих сторон опиралась для нас на полезность привлечения иностранного капитала к делу повышения обороноспособности страны; для них - она вытекала из необходимости иметь совершенно укрытую базу для нелегальных вооружений. В строгой конспирации были заинтересованы в одинаковой степени и мы, и они. С нашей стороны в этом отношении следовали неоднократные напоминания (лично, во время моего пребывания в Берлине, в письмах от 28.VIII; 13.XI-26 г. и т.д.)</w:t>
      </w:r>
    </w:p>
    <w:p w14:paraId="19D848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Оценивая сотрудничество за истекший период в указанной плоскости, приходим к выводу, что оно не оправдало ожиданий обеих сторон. Мы получили только частично пригодное оборудование известных предприятий, могущее быть использовано только после больших работ по перестройке; они ухлопали все свои средства, оскандалились, но использовали в числе прочих политических спекуляций и эти предприятия. </w:t>
      </w:r>
    </w:p>
    <w:p w14:paraId="1964D2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 ослаблением непосредственной политической зависимости Германии от стран Антанты, приобретением некоторого права голоса в Лиге Наций все меньше остается места для нелегальных вооружений и всебольше мерещится возможность добиться легальным путем необходимыхрезультатов. Однако неверно было бы утверждать, что Германия полностью отказалась от нелегальной возможности поднятия своейобороноспособности. </w:t>
      </w:r>
    </w:p>
    <w:p w14:paraId="4BDFA0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Hесомненно, что с увеличением своего удельноговеса немецкие дипломаты постараются добиться желаемых результатовпутем прямых переговоров, имея одновременно про запас на случайнеудачи некоторые нелегальные возможности. </w:t>
      </w:r>
    </w:p>
    <w:p w14:paraId="5D138E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Таким образом, основная задача, поставленная нами в начале сотрудничества - усиление материальной части РККА (по организации военной промышленности) - не привела к желаемому результату и в дальнейшем от рейхсвера уходит, так как, во-первых, он не располагает достаточными средствами дляэтого, и, во-вторых, правительство, ограничивая самостоятельность рейхсвера, стремится подчинить его интересам своей внешней политики. </w:t>
      </w:r>
    </w:p>
    <w:p w14:paraId="525E94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Также необходимо отказаться от посредничества РВМ2 в наших отношенияхс германскими фирмами, ибо это, кроме волокиты и лишнего контроля, ничего не дает. &lt;...&gt;</w:t>
      </w:r>
    </w:p>
    <w:p w14:paraId="117E74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Считаю, что, продолжая в дальнейшем совместнуюработу с немцами, мы должны придерживаться следующего основного положения: стремиться использовать их тактический и оперативный опытмировой войны и дальнейшие разработки этого опыта (участие нашихспециалистов на германских военных играх, маневрах и т. д.), а такжеважнейшие технические новшества немцев по связи, артиллерии, авиации,танковому делу как в чисто техническом, так и в тактическомотношениях. </w:t>
      </w:r>
    </w:p>
    <w:p w14:paraId="3B38F3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 этом необходимо оговорить, что внешне наша линияникаких изменений претерпевать не должна, и они должны оставаться вуверенности, что мы по-прежнему заинтересованы в их материальной поддержке. Однако, если немцы в дальнейшем будут придерживатьсявзятой ими за последнее время линии (усиление курса западной ориентации, разоблачения совместной работы), возможно, что нам придется отказаться от совместной работы и в этой области. </w:t>
      </w:r>
    </w:p>
    <w:p w14:paraId="12D59D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 сегодняшнему дню мы имеем 6 совместных предприятий, краткаяхарактеристика которых сводится к следующему. </w:t>
      </w:r>
    </w:p>
    <w:p w14:paraId="281297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Авиашкола в Липецке. Школа существует с мая 1925 г. Hа декабрь 1926 г. с нашей стороны прошли тренировку на истребителях 16 военлетов, техническуюподготовку по детальному изучению, уходу и эксплуатации мотора Hэпир-Лайон - 25 постоянных механиков и 20 переменных. В мастерскихпри школе сгруппирован кадр рабочих до 40 человек высокой квалификации, которые под руководством немецких инженеров производят различные работы по дереву и металлу. </w:t>
      </w:r>
    </w:p>
    <w:p w14:paraId="6C381F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Тренировки в школе проходят над осуществлением выполнения различных новых тактических приемов. Изучение тактических новшеств для нас очень ценно, так кактактические приемы различных видов авиации изучаются немецкимиинструкторами школы путем пребывания в Америке, Англии и Франции. Поотзывам наших компетентных товарищей, школа своей работой дает нам: </w:t>
      </w:r>
    </w:p>
    <w:p w14:paraId="400A96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капитальное оборудование культурного авиагородка; </w:t>
      </w:r>
    </w:p>
    <w:p w14:paraId="713D63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возможность в 1927 г. поставить совместную работу со строевыми частями; </w:t>
      </w:r>
    </w:p>
    <w:p w14:paraId="5B2B8A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кадры - хороших специалистов, механиков и рабочих; </w:t>
      </w:r>
    </w:p>
    <w:p w14:paraId="307FF7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учит новейшим тактическим приемам различных видов авиации; </w:t>
      </w:r>
    </w:p>
    <w:p w14:paraId="3838AA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 испытанием вооружения самолетов, фото, радио и др. вспомогательных служб дает возможность путем участия наших представителей быть в курсе новейших технических усовершенствований; </w:t>
      </w:r>
    </w:p>
    <w:p w14:paraId="70EEA7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6) дает возможность подготовить наш летный составк полетам на истребителях и, наконец; </w:t>
      </w:r>
    </w:p>
    <w:p w14:paraId="0E9367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7) дает возможность путем временного пребывания в школе наших летчиков пройти курс усовершенствования. </w:t>
      </w:r>
    </w:p>
    <w:p w14:paraId="47F24E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Все это дает нам возможность заключить, чтосовместная работа по авиации в указанном направлении приносит нам несомненную пользу и желательно дальнейшее сотрудничество. </w:t>
      </w:r>
    </w:p>
    <w:p w14:paraId="35A94A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Авиахимические испытания. 21 августа с. г. был заключен договор опроведении аэрохимических испытаний. Hа основании этого договора кработе было приступлено в конце сентября. Вся первая часть программы выполнена. Было произведено около 40 полетов, сопровождающихсявыливанием жидкости с различных высот. Для опытов применяласьжидкость, обладающая физическими свойствами, аналогичными иприту.Опыты доказали полную возможность широкого применения авиациейотравляющих веществ. </w:t>
      </w:r>
    </w:p>
    <w:p w14:paraId="3A8A9B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По утверждению наших специалистов, на основанииэтих опытов можно считать установленным, что применение ипритаавиацией против живых целей, для заражения местности и населенных пунктов - технически вполне возможно и имеет большую ценность.</w:t>
      </w:r>
    </w:p>
    <w:p w14:paraId="7288FC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 весны 1927 г. предстоит выполнить 2-ю фазу испытаний - провести разбрызгивание с разных высот иприта, который предполагаетсяприготовить в феврале по методу немцев у нас. Одновременно будетиспытана пригодность противогазов, защитительной одежды и др.способов химической защиты. Действие иприта будет испытано на опытныхживотных. Помимо этого, немцы в настоящее время разрабатывают приборыдля прицела. Всю программу предположено закончить к осени 1927 г. </w:t>
      </w:r>
    </w:p>
    <w:p w14:paraId="0C4483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Касаясь результатов, необходимо сказать, что испытания эти принесли нам уже большую пользу. Помимо того, что они дали нам неизвестный длянас ранее метод разбрызгивания, мы получили сразу весь, вполнепроработанный материал и методику работы, так как с каждым из ихспециалистов работал наш специалист и перенял весь их опыт на ходу. Врезультате этого наши специалисты, соприкоснувшись на практике сболее высокой технической подготовкой немецких специалистов, вкороткий срок научились весьма многому.</w:t>
      </w:r>
    </w:p>
    <w:p w14:paraId="3B6CD1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Hаши материальные затраты, посравнению с немцами, незначительны. Заканчивающаяся первая частьиспытаний стоила нам, не считая оплаты наших специалистов, около 20тыс. рублей. Им же эти испытания обошлись, вероятно, в несколько соттысяч рублей, так как все оборудование куплено ими, за транспортплатили они, и их специалисты обошлись в несколько раз дороже, чем наши. </w:t>
      </w:r>
    </w:p>
    <w:p w14:paraId="58B94F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этого краткого сообщения вытекает, что опыты эти должны быть доведены до конца, так как, благодаря им, мы получим совершеннопроработанный и законченный ценнейший способ современного боя, сумевприспособить для этой цели наш воздушный флот и заблаговременноизучить способы защиты.</w:t>
      </w:r>
    </w:p>
    <w:p w14:paraId="583A63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О пулеметах Дрейзе. Продолжительные переговоры по вопросу о постановке производства пулеметов Дрейзе насне привели ни к какому результату, ввиду неприемлемых условий, выставленных германской стороной. Учтя новизну конструкции и хорошиесвойства пулеметов, Метахимом3 в декабре 1925 г. был дан заказ на 10 кавалерийских пулеметов, изготовленных под русский патрон,ориентировочно по 6000 - 7000 марок за штуку, на 10пистолетов-пулеметов по 800 - 1000 марок за штуку.</w:t>
      </w:r>
    </w:p>
    <w:p w14:paraId="530BBD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Испытания легкогои тяжелого пулеметов, переделанных под наш патрон, в присутствиинашего военного атташе в Германии, по отзывам последнего, далихорошие результаты. Военный атташе доносит, что один экземплярлегкого пулемета будет сдан для отправки в Москву 1 января, 10заказанных экземпляров будут готовы, вероятно, к 1 апреля, 1 экземпляр тяжелого пулемета будет отправлен к 1 февраля 1927 г. </w:t>
      </w:r>
    </w:p>
    <w:p w14:paraId="0480E7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Считаю необходимым настоять на исполнении указанного заказа к намеченному сроку, не идя в этом вопросе ни на какие дальнейшие комбинации.</w:t>
      </w:r>
    </w:p>
    <w:p w14:paraId="6049E6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О танковой школе. 2-ro декабря с. г. было заключено соглашение об организации объединенной танковой школы. Оценку работы последней возможно будет дать только после нового оборудования школы (оборудуется за счет немецкой стороны) материальной частью и постановки учебного дела. </w:t>
      </w:r>
    </w:p>
    <w:p w14:paraId="0E1A22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 О "Берсоли". Hа основании ПостановленияПолитбюро от 25 ноября 1926 г., протокол № 71, мною были даны указания тов. Крестинскому о необходимости толкать немцев на разрыв, с просьбой сообщить результаты переговоров с Хайе4 и свои соображенияв смысле указания наиболее приемлемого для нас способа разрыва,исходя из всей совокупности создавшейся политической обстановки. </w:t>
      </w:r>
    </w:p>
    <w:p w14:paraId="1BA255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 донесению нашего военного атташе в Берлине, при переговорах с H.5 немцы вновь высказали желание работать по "Берсоли" в доле с нами. Хайе будто бы хочет просить для этой цели у правительства деньги.Hаша точка зрения (в редакции Крестинского и Лунева) была изложена вписьменной форме и передана Хайе. Ответ ожидается в ближайшие дни. Снашей стороны, вопрос подготовлен, и, как только будут получены соображения т. Крестинского, вопрос будет поставлен на окончательное решение Комиссии Обороны. Касаясь работы на заводе, необходимо отметить, что, согласно доклада профессора Шпитальского, все основные вопросы по конструированию и проектированию установок Т. и H.6 - разрешены. </w:t>
      </w:r>
    </w:p>
    <w:p w14:paraId="3DAEBA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6. О “Юнкерсе”. Переговоры с фирмой "Юнкерс" поликвидации концессионного договора и договоров на бомбовозы еще незакончены. Главконцесском согласился уплатить в возмещение всей суммыего претензии 3 500 000 рублей. Здешний представитель фирмы снизил свои требования за все до суммы 2 500 000 рублей. После этого представитель фирмы выехал в Берлин для доклада правлению фирмы. 17декабря, по возвращении его из Берлина, переговоры вновь начались, недав пока никаких результатов. </w:t>
      </w:r>
    </w:p>
    <w:p w14:paraId="733B1F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Hа основании изложенного, я склоняюсь сделать следующие выводы: </w:t>
      </w:r>
    </w:p>
    <w:p w14:paraId="3E3C65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Попытки привлечь в нашу военную промышленность через РВМ германский капитал не увенчались успехом. Поэтому впредь мы вынуждены отказываться от организации совместных с РВМ военно-промышленных предприятий. </w:t>
      </w:r>
    </w:p>
    <w:p w14:paraId="2E1A5D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Дальнейшая наша совместная работа с РВМ, продолжая внешне сохранять дружественный характер, должна идти по линии использования тактического и оперативного опыта немцев и важнейших технических новшеств (по артиллерии, танковому делу, связи и т. д.) . При этом мы не должны допускать возможности проникать им в организм нашей армии. </w:t>
      </w:r>
    </w:p>
    <w:p w14:paraId="448EB7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Продолжать совместную работу в танковой и авиашколе и по авиахимическим испытаниям. </w:t>
      </w:r>
    </w:p>
    <w:p w14:paraId="3233E3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коммунистическим приветом Уншлихт</w:t>
      </w:r>
    </w:p>
    <w:p w14:paraId="0BBDF3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ЦГАСА. Ф. 33987. Оп. 3. Д. 151. Л. 18 - 23. Подлинник (11491).</w:t>
      </w:r>
    </w:p>
    <w:p w14:paraId="114443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Пояснения: </w:t>
      </w:r>
    </w:p>
    <w:p w14:paraId="02E38A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Речь идет о публикациях в газетах "Манчестер Гардиан" и "Мюнхенерпост" фамилий офицеров рейхсвера, откомандированных в СССР </w:t>
      </w:r>
    </w:p>
    <w:p w14:paraId="6E5651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РВМ - Министерство рейхсвера. </w:t>
      </w:r>
    </w:p>
    <w:p w14:paraId="008A81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Акционерное общество. </w:t>
      </w:r>
    </w:p>
    <w:p w14:paraId="5CA075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Хайе - генерал рейхсвера</w:t>
      </w:r>
    </w:p>
    <w:p w14:paraId="12BECB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Приводится по кн.: Хрестоматия по отечественной истории (1914-1945 гг.) Под редакцией А.Ф.Киселева, Э.М.Щагина. Москва, 1996 (11491).</w:t>
      </w:r>
    </w:p>
    <w:p w14:paraId="3C865C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99BBA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декабря 1926 года Зам. Председателя РВС СССР И. С. Уншлихт в письме Сталину отмечал:</w:t>
      </w:r>
    </w:p>
    <w:p w14:paraId="365D9E16"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“Касаясь результатов, необходимо сказать, что испытания эти принесли нам уже большую пользу. Помимо того, что они дали нам неизвестный для нас ранее метод разбрызгивания, мы получили сразу весь, вполне проработанный материал и методику работы, так как с каждым из их специалистов работал наш специалист и перенял весь их опыт на ходу. В результате этого наши специалисты, соприкоснувшись на практике с более высокой технической подготовкой немецких специалистов, в короткий срок научились весьма многому.</w:t>
      </w:r>
    </w:p>
    <w:p w14:paraId="408682FD"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Наши материальные затраты, по сравнению с немцами, незначительны. Заканчивающаяся первая часть испытаний стоила нам, не считая оплаты наших специалистов, около 20 тыс. рублей. Им же эти испытания обошлись, вероятно, в несколько сот тысяч рублей, так как все оборудование куплено ими, за транспорт платили они, и их специалисты обошлись в несколько раз дороже, чем наши” (11208).</w:t>
      </w:r>
    </w:p>
    <w:p w14:paraId="035C0B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D2AC90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D6E66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F6BE53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декабря 1926 Протоколы заседаний Президиума ВСНХ. 153. Постановление Президиума ВСНХ об удовлетворении ходатайства ВПУ о разрешении Орудийно-арсенальному тресту установить на Московском орудийном заводе (близ Москвы) начало работ в 8 ч утра. (РГАЭ. Ф. 3429. Оп. 1. Д. 5073. Л. 165 об.) (10711,648).</w:t>
      </w:r>
    </w:p>
    <w:p w14:paraId="2944BE0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D3BE1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декабря 1926 года И.С.Уншлихт в письме, направленном И.В.Сталину в порядке новогоднего приветствия: "Опыты доказали полную возможность широкого применения авиацией отравляющих веществ" (11469).</w:t>
      </w:r>
    </w:p>
    <w:p w14:paraId="0D45B64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66D802E"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71DB30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0EA90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декабря 1926г. (РГВА,ф.33987,оп.З,д. 151,л. 18-23.) был доклада Уншлихта в Политбюро ЦК ВКП(б) и Сталину, подготовленный на основе «Докладной записки» Лунова, на основании которого ареопаг высшей власти в СССР принимал решения по обеспечению военного строительства в СССР (11784).</w:t>
      </w:r>
    </w:p>
    <w:p w14:paraId="41BDA6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3B6B6C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338F2E2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6EABF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декабря 1926 И.С.Уншлихт подготовил доклад И.В.С. о тайной помощи Германии (1031,72).</w:t>
      </w:r>
    </w:p>
    <w:p w14:paraId="46BC8F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ADDFC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31 декабря 1926 года заместитель председателя РВС СССР И. С. Уншлихт писал Сталину: </w:t>
      </w:r>
    </w:p>
    <w:p w14:paraId="413E2011"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декабрь 1926 г. с нашей стороны прошли тренировку на истребителях 16 военлётов, техническую подготовку по детальному изучению, уходу и эксплуатации мотора Нэпир-Лайон — 25 постоянных механиков и 20 переменных. В мастерских при школе сгруппирован кадр рабочих до 40 человек высокой квалификации, которые под руководством немецких инженеров производят различные работы по дереву и металлу. Тренировки в школе проходят над осуществлением выполнения различных новых тактических приёмов. Изучение тактических новшеств для нас очень ценно, так как тактические приёмы различных видов авиации изучаются немецкими инструкторами школы путём пребывания в Америке, Англии и Франции.</w:t>
      </w:r>
    </w:p>
    <w:p w14:paraId="0760F695"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По отзывам наших компетентных товарищей, школа своей работой даёт нам:</w:t>
      </w:r>
    </w:p>
    <w:p w14:paraId="2DE073C4"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капитальное оборудование культурного авиагородка;</w:t>
      </w:r>
    </w:p>
    <w:p w14:paraId="16C6048A"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возможность в 1927 г. поставить совместную работу со строевыми частями;</w:t>
      </w:r>
    </w:p>
    <w:p w14:paraId="45A8EFE9"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кадр хороших специалистов, механиков и рабочих;</w:t>
      </w:r>
    </w:p>
    <w:p w14:paraId="7D0885F2"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учит новейшим тактическим приёмам различных видов авиации;</w:t>
      </w:r>
    </w:p>
    <w:p w14:paraId="4B079FFB"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 испытанием вооружения самолётов, фото, радио и др. вспомогательных служб даёт возможность путём участия наших представителей быть в курсе новейших технических усовершенствований;</w:t>
      </w:r>
    </w:p>
    <w:p w14:paraId="7E913ED1"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даёт возможность подготовить наш лётный состав к полётам на истребителях и, наконец:</w:t>
      </w:r>
    </w:p>
    <w:p w14:paraId="2523C194"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 даёт возможность путём временного пребывания в школе наших лётчиков пройти курс усовершенствования.</w:t>
      </w:r>
    </w:p>
    <w:p w14:paraId="67C602BC"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 это даёт нам возможность заключить, что совместная работа по авиации в указанном направлении приносит нам несомненную пользу и желательно дальнейшее сотрудничество” (Дьяков Ю. Л., Бушуева Т. С.Фашистский меч ковался в СССР... С.73-74).</w:t>
      </w:r>
    </w:p>
    <w:p w14:paraId="3263DA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соответствии с условиями соглашения, советская сторона должна была обеспечивать школу горючим, которое оплачивалось немцами по себестоимости. Вооружение и боеприпасы привозили с собой немцы (Дьяков Ю. Л., Бушуева Т. С. Фашистский меч ковался в СССР... С. 165). </w:t>
      </w:r>
    </w:p>
    <w:p w14:paraId="3BBFC2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целом объект в Липецке обходился рейхсверу в среднем в 2 млн марок ежегодно. В отдельные же годы расходы были существенно большими (в 1929 г. — 3,9 млн, 1930 г. — 3,1 млн), и это без учёта затрат на создание необходимой инфраструктуры (Горлов С. А.Совершенно секретно... С. 127-128). Между тем согласно подготовленной в январе 1929 года начальником IV Управления Штаба РККА (военная разведка. — </w:t>
      </w:r>
      <w:r w:rsidRPr="00C2525C">
        <w:rPr>
          <w:rFonts w:ascii="Times New Roman" w:hAnsi="Times New Roman" w:cs="Times New Roman"/>
          <w:iCs/>
          <w:color w:val="002060"/>
          <w:sz w:val="16"/>
          <w:szCs w:val="16"/>
        </w:rPr>
        <w:t>И. П. )</w:t>
      </w:r>
      <w:r w:rsidRPr="00C2525C">
        <w:rPr>
          <w:rFonts w:ascii="Times New Roman" w:hAnsi="Times New Roman" w:cs="Times New Roman"/>
          <w:color w:val="002060"/>
          <w:sz w:val="16"/>
          <w:szCs w:val="16"/>
        </w:rPr>
        <w:t xml:space="preserve"> Я.Берзиным секретной справке расходы, связанные с капитальным строительством на липецком объекте, составили в 1925 году 120 тыс. руб., в 1926-230 тыс. руб., в 1927-1928 гг. — 750 тыс. руб. (Дьяков Ю. Л., Бушуева Т. С. Фашистский меч ковался в СССР... С. 169-170) (11208).</w:t>
      </w:r>
    </w:p>
    <w:p w14:paraId="46A86EFA" w14:textId="77777777" w:rsidR="000C5850" w:rsidRPr="00C2525C" w:rsidRDefault="000C5850" w:rsidP="00C2525C">
      <w:pPr>
        <w:widowControl w:val="0"/>
        <w:autoSpaceDE w:val="0"/>
        <w:autoSpaceDN w:val="0"/>
        <w:adjustRightInd w:val="0"/>
        <w:spacing w:after="0" w:line="240" w:lineRule="auto"/>
        <w:jc w:val="both"/>
        <w:rPr>
          <w:rFonts w:ascii="Times New Roman" w:hAnsi="Times New Roman" w:cs="Times New Roman"/>
          <w:color w:val="002060"/>
          <w:sz w:val="16"/>
          <w:szCs w:val="16"/>
        </w:rPr>
      </w:pPr>
    </w:p>
    <w:p w14:paraId="46B64B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декабря 1926 года Зам. Председателя РВС СССР И. С. Уншлихт в письме Сталину отмечал:Совершенно секретно Лично</w:t>
      </w:r>
    </w:p>
    <w:p w14:paraId="5A798A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Политбюро ЦК ВКП(б) — тов. Сталину </w:t>
      </w:r>
    </w:p>
    <w:p w14:paraId="03CE45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Копия: тов. Ворошилову </w:t>
      </w:r>
    </w:p>
    <w:p w14:paraId="1B4FB1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Последние разоблачения английской и германской прессы о совместном сотрудничестве СССР с Германией являются одним из моментов, отражающих изменение внешней политики Германии1.До сих пор основная идея сотрудничества обеих сторон опиралась для нас на полезность привлечения иностранного капитала к делу повышения обороноспособности страны; для них - она вытекала из необходимости иметь совершенно укрытую базу для нелегальных вооружений. В строгой конспирации были заинтересованы в одинаковой степени и мы, и они. С нашей стороны в этом отношении следовали неоднократные напоминания (лично, во время моего пребывания в Берлине, в письмах от 28.VIII; 13.XI-26 г. и т.д.)</w:t>
      </w:r>
    </w:p>
    <w:p w14:paraId="5B67D5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Оценивая сотрудничество за истекший период в указанной плоскости, приходим к выводу, что оно не оправдало ожиданий обеих сторон. Мы получили только частично пригодное оборудование известных предприятий, могущее быть использовано только после больших работ по перестройке; они ухлопали все свои средства, оскандалились, но использовали в числе прочих политических спекуляций и эти предприятия. </w:t>
      </w:r>
    </w:p>
    <w:p w14:paraId="396E35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 ослаблением непосредственной политической зависимости Германии от стран Антанты, приобретением некоторого права голоса в Лиге Наций все меньше остается места для нелегальных вооружений и всебольше мерещится возможность добиться легальным путем необходимыхрезультатов. Однако неверно было бы утверждать, что Германия полностью отказалась от нелегальной возможности поднятия своейобороноспособности. </w:t>
      </w:r>
    </w:p>
    <w:p w14:paraId="540648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Hесомненно, что с увеличением своего удельноговеса немецкие дипломаты постараются добиться желаемых результатовпутем прямых переговоров, имея одновременно про запас на случайнеудачи некоторые нелегальные возможности. </w:t>
      </w:r>
    </w:p>
    <w:p w14:paraId="101D5B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Таким образом, основная задача, поставленная нами в начале сотрудничества - усиление материальной части РККА (по организации военной промышленности) - не привела к желаемому результату и в дальнейшем от рейхсвера уходит, так как, во-первых, он не располагает достаточными средствами дляэтого, и, во-вторых, правительство, ограничивая самостоятельность рейхсвера, стремится подчинить его интересам своей внешней политики. </w:t>
      </w:r>
    </w:p>
    <w:p w14:paraId="51463F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Также необходимо отказаться от посредничества РВМ2 в наших отношенияхс германскими фирмами, ибо это, кроме волокиты и лишнего контроля, ничего не дает. &lt;...&gt;</w:t>
      </w:r>
    </w:p>
    <w:p w14:paraId="0F094B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Считаю, что, продолжая в дальнейшем совместнуюработу с немцами, мы должны придерживаться следующего основного положения: стремиться использовать их тактический и оперативный опытмировой войны и дальнейшие разработки этого опыта (участие нашихспециалистов на германских военных играх, маневрах и т. д.), а такжеважнейшие технические новшества немцев по связи, артиллерии, авиации,танковому делу как в чисто техническом, так и в тактическомотношениях. </w:t>
      </w:r>
    </w:p>
    <w:p w14:paraId="72A6F1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 этом необходимо оговорить, что внешне наша линияникаких изменений претерпевать не должна, и они должны оставаться вуверенности, что мы по-прежнему заинтересованы в их материальной поддержке. Однако, если немцы в дальнейшем будут придерживатьсявзятой ими за последнее время линии (усиление курса западной ориентации, разоблачения совместной работы), возможно, что нам придется отказаться от совместной работы и в этой области. </w:t>
      </w:r>
    </w:p>
    <w:p w14:paraId="098D59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К сегодняшнему дню мы имеем 6 совместных предприятий, краткаяхарактеристика которых сводится к следующему. </w:t>
      </w:r>
    </w:p>
    <w:p w14:paraId="0E9F50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Авиашкола в Липецке. Школа существует с мая 1925 г. Hа декабрь 1926 г. с нашей стороны прошли тренировку на истребителях 16 военлетов, техническуюподготовку по детальному изучению, уходу и эксплуатации мотора Hэпир-Лайон - 25 постоянных механиков и 20 переменных. В мастерскихпри школе сгруппирован кадр рабочих до 40 человек высокой квалификации, которые под руководством немецких инженеров производят различные работы по дереву и металлу. </w:t>
      </w:r>
    </w:p>
    <w:p w14:paraId="10E2D7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Тренировки в школе проходят над осуществлением выполнения различных новых тактических приемов. Изучение тактических новшеств для нас очень ценно, так кактактические приемы различных видов авиации изучаются немецкимиинструкторами школы путем пребывания в Америке, Англии и Франции. Поотзывам наших компетентных товарищей, школа своей работой дает нам: </w:t>
      </w:r>
    </w:p>
    <w:p w14:paraId="6984F4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капитальное оборудование культурного авиагородка; </w:t>
      </w:r>
    </w:p>
    <w:p w14:paraId="2CAF57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возможность в 1927 г. поставить совместную работу со строевыми частями; </w:t>
      </w:r>
    </w:p>
    <w:p w14:paraId="5DB8CD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кадры - хороших специалистов, механиков и рабочих; </w:t>
      </w:r>
    </w:p>
    <w:p w14:paraId="15AFB0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учит новейшим тактическим приемам различных видов авиации; </w:t>
      </w:r>
    </w:p>
    <w:p w14:paraId="1024BF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 испытанием вооружения самолетов, фото, радио и др. вспомогательных служб дает возможность путем участия наших представителей быть в курсе новейших технических усовершенствований; </w:t>
      </w:r>
    </w:p>
    <w:p w14:paraId="6CE403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6) дает возможность подготовить наш летный составк полетам на истребителях и, наконец; </w:t>
      </w:r>
    </w:p>
    <w:p w14:paraId="025D76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7) дает возможность путем временного пребывания в школе наших летчиков пройти курс усовершенствования. </w:t>
      </w:r>
    </w:p>
    <w:p w14:paraId="56944A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Все это дает нам возможность заключить, чтосовместная работа по авиации в указанном направлении приносит нам несомненную пользу и желательно дальнейшее сотрудничество. </w:t>
      </w:r>
    </w:p>
    <w:p w14:paraId="11FFA3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Авиахимические испытания. 21 августа с. г. был заключен договор опроведении аэрохимических испытаний. Hа основании этого договора кработе было приступлено в конце сентября. Вся первая часть программы выполнена. Было произведено около 40 полетов, сопровождающихсявыливанием жидкости с различных высот. Для опытов применяласьжидкость, обладающая физическими свойствами, аналогичными иприту.Опыты доказали полную возможность широкого применения авиациейотравляющих веществ. </w:t>
      </w:r>
    </w:p>
    <w:p w14:paraId="17346D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утверждению наших специалистов, на основанииэтих опытов можно считать установленным, что применение ипритаавиацией против живых целей, для заражения местности и населенных пунктов - технически вполне возможно и имеет большую ценность.</w:t>
      </w:r>
    </w:p>
    <w:p w14:paraId="5149E7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 весны 1927 г. предстоит выполнить 2-ю фазу испытаний - провести разбрызгивание с разных высот иприта, который предполагаетсяприготовить в феврале по методу немцев у нас. Одновременно будетиспытана пригодность противогазов, защитительной одежды и др.способов химической защиты. Действие иприта будет испытано на опытныхживотных. Помимо этого, немцы в настоящее время разрабатывают приборыдля прицела. Всю программу предположено закончить к осени 1927 г. </w:t>
      </w:r>
    </w:p>
    <w:p w14:paraId="1B51FC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Касаясь результатов, необходимо сказать, что испытания эти принесли нам уже большую пользу. Помимо того, что они дали нам неизвестный длянас ранее метод разбрызгивания, мы получили сразу весь, вполнепроработанный материал и методику работы, так как с каждым из ихспециалистов работал наш специалист и перенял весь их опыт на ходу. Врезультате этого наши специалисты, соприкоснувшись на практике сболее высокой технической подготовкой немецких специалистов, вкороткий срок научились весьма многому.</w:t>
      </w:r>
    </w:p>
    <w:p w14:paraId="33444F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Hаши материальные затраты, посравнению с немцами, незначительны. Заканчивающаяся первая частьиспытаний стоила нам, не считая оплаты наших специалистов, около 20тыс. рублей. Им же эти испытания обошлись, вероятно, в несколько соттысяч рублей, так как все оборудование куплено ими, за транспортплатили они, и их специалисты обошлись в несколько раз дороже, чем наши. </w:t>
      </w:r>
    </w:p>
    <w:p w14:paraId="5E9F0C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Из этого краткого сообщения вытекает, что опыты эти должны быть доведены до конца, так как, благодаря им, мы получим совершеннопроработанный и законченный ценнейший способ современного боя, сумевприспособить для этой цели наш воздушный флот и заблаговременноизучить способы защиты.</w:t>
      </w:r>
    </w:p>
    <w:p w14:paraId="16BDD3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О пулеметах Дрейзе. Продолжительные переговоры по вопросу о постановке производства пулеметов Дрейзе насне привели ни к какому результату, ввиду неприемлемых условий, выставленных германской стороной. Учтя новизну конструкции и хорошиесвойства пулеметов, Метахимом3 в декабре 1925 г. был дан заказ </w:t>
      </w:r>
      <w:r w:rsidRPr="00C2525C">
        <w:rPr>
          <w:rFonts w:ascii="Times New Roman" w:hAnsi="Times New Roman" w:cs="Times New Roman"/>
          <w:color w:val="002060"/>
          <w:sz w:val="16"/>
          <w:szCs w:val="16"/>
        </w:rPr>
        <w:lastRenderedPageBreak/>
        <w:t>на 10 кавалерийских пулеметов, изготовленных под русский патрон,ориентировочно по 6000 - 7000 марок за штуку, на 10пистолетов-пулеметов по 800 - 1000 марок за штуку.</w:t>
      </w:r>
    </w:p>
    <w:p w14:paraId="0B7344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Испытания легкогои тяжелого пулеметов, переделанных под наш патрон, в присутствиинашего военного атташе в Германии, по отзывам последнего, далихорошие результаты. Военный атташе доносит, что один экземплярлегкого пулемета будет сдан для отправки в Москву 1 января, 10заказанных экземпляров будут готовы, вероятно, к 1 апреля, 1 экземпляр тяжелого пулемета будет отправлен к 1 февраля 1927 г. </w:t>
      </w:r>
    </w:p>
    <w:p w14:paraId="60280F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Считаю необходимым настоять на исполнении указанного заказа к намеченному сроку, не идя в этом вопросе ни на какие дальнейшие комбинации.</w:t>
      </w:r>
    </w:p>
    <w:p w14:paraId="7BEEB9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О танковой школе. 2-ro декабря с. г. было заключено соглашение об организации объединенной танковой школы. Оценку работы последней возможно будет дать только после нового оборудования школы (оборудуется за счет немецкой стороны) материальной частью и постановки учебного дела. </w:t>
      </w:r>
    </w:p>
    <w:p w14:paraId="105869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 О "Берсоли". Hа основании ПостановленияПолитбюро от 25 ноября 1926 г., протокол № 71, мною были даны указания тов. Крестинскому о необходимости толкать немцев на разрыв, с просьбой сообщить результаты переговоров с Хайе4 и свои соображенияв смысле указания наиболее приемлемого для нас способа разрыва,исходя из всей совокупности создавшейся политической обстановки. </w:t>
      </w:r>
    </w:p>
    <w:p w14:paraId="2AD7AF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 донесению нашего военного атташе в Берлине, при переговорах с H.5 немцы вновь высказали желание работать по "Берсоли" в доле с нами. Хайе будто бы хочет просить для этой цели у правительства деньги.Hаша точка зрения (в редакции Крестинского и Лунева) была изложена вписьменной форме и передана Хайе. Ответ ожидается в ближайшие дни. Снашей стороны, вопрос подготовлен, и, как только будут получены соображения т. Крестинского, вопрос будет поставлен на окончательное решение Комиссии Обороны. Касаясь работы на заводе, необходимо отметить, что, согласно доклада профессора Шпитальского, все основные вопросы по конструированию и проектированию установок Т. и H.6 - разрешены. </w:t>
      </w:r>
    </w:p>
    <w:p w14:paraId="2F6C26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6. О “Юнкерсе”. Переговоры с фирмой "Юнкерс" поликвидации концессионного договора и договоров на бомбовозы еще незакончены. Главконцесском согласился уплатить в возмещение всей суммыего претензии 3 500 000 рублей. Здешний представитель фирмы снизил свои требования за все до суммы 2 500 000 рублей. После этого представитель фирмы выехал в Берлин для доклада правлению фирмы. 17декабря, по возвращении его из Берлина, переговоры вновь начались, недав пока никаких результатов. </w:t>
      </w:r>
    </w:p>
    <w:p w14:paraId="630B62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Hа основании изложенного, я склоняюсь сделать следующие выводы: </w:t>
      </w:r>
    </w:p>
    <w:p w14:paraId="46DD94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Попытки привлечь в нашу военную промышленность через РВМ германский капитал не увенчались успехом. Поэтому впредь мы вынуждены отказываться от организации совместных с РВМ военно-промышленных предприятий. </w:t>
      </w:r>
    </w:p>
    <w:p w14:paraId="3D8D49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Дальнейшая наша совместная работа с РВМ, продолжая внешне сохранять дружественный характер, должна идти по линии использования тактического и оперативного опыта немцев и важнейших технических новшеств (по артиллерии, танковому делу, связи и т. д.) . При этом мы не должны допускать возможности проникать им в организм нашей армии. </w:t>
      </w:r>
    </w:p>
    <w:p w14:paraId="7053E1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Продолжать совместную работу в танковой и авиашколе и по авиахимическим испытаниям. </w:t>
      </w:r>
    </w:p>
    <w:p w14:paraId="5CF860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коммунистическим приветом Уншлихт</w:t>
      </w:r>
    </w:p>
    <w:p w14:paraId="3FA4B5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ЦГАСА. Ф. 33987. Оп. 3. Д. 151. Л. 18 - 23. Подлинник (11491).</w:t>
      </w:r>
    </w:p>
    <w:p w14:paraId="2CC3F9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Пояснения: </w:t>
      </w:r>
    </w:p>
    <w:p w14:paraId="753B8B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Речь идет о публикациях в газетах "Манчестер Гардиан" и "Мюнхенерпост" фамилий офицеров рейхсвера, откомандированных в СССР </w:t>
      </w:r>
    </w:p>
    <w:p w14:paraId="085E62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РВМ - Министерство рейхсвера. </w:t>
      </w:r>
    </w:p>
    <w:p w14:paraId="27EEE7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Акционерное общество. </w:t>
      </w:r>
    </w:p>
    <w:p w14:paraId="133752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Хайе - генерал рейхсвера</w:t>
      </w:r>
    </w:p>
    <w:p w14:paraId="4C6DF0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Приводится по кн.: Хрестоматия по отечественной истории (1914-1945 гг.) Под редакцией А.Ф.Киселева, Э.М.Щагина. Москва, 1996 (11491).</w:t>
      </w:r>
    </w:p>
    <w:p w14:paraId="309F29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50004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декабря 1926 г. зам. Председателя РВС СССР Уншлихт в записке в Политбюро ЦК ВКП(б) и Сталину сообщал, что в Липецке к тому времени тренировку на истребителях прошли 16 военлетов (военных летчиков), техподготовку — 45 авиамехаников и до 40 высококвалифицированных рабочих. Имелись в виду советские специалисты. Какие же плюсы от функционирования авиашколы отмечал Уншлихт? Безусловно, в первую очередь, это подготовка и усовершенствование летных и технических кадров, приобретение новых тактических приемов для различных видов авиации, возможность уже в 1927 г. «поставить совместную работу со строевыми частями», а также, благодаря участию советских представителей в проведении испытаний вооружения самолетов, фото-, радио- и др. вспомогательных служб «быть в курсе новейших технических усовершенствований» (РГВА, ф. 33987, on. 3, д. 151, л. 19-20.) (11784).</w:t>
      </w:r>
    </w:p>
    <w:p w14:paraId="4CC41A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3FB3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декабря 1926 г. Уншлихт в записке в Политбюро ЦК ВКП(б) и Сталину подвел итоги военного, а в некотором смысле и военно-политического сотрудничества СССР с Германией и в связи с изменением внешней политики Германии поставил вопрос о необходимости пересмотра взаимоотношений РККА с райхсвером: «До сих пор основная идея сотрудничества опиралась для нас на полезность привлечения иностранного капитала к делу повышения обороноспособности страны; для них она вытекала из необходимости иметь совершенно укрытую базу нелегальных вооружений». Однако сотрудничество в этой области, по свидетельству Уншлихта, не полностью оправдало ожидания Москвы. Она получила, мол, лишь «частично пригодное оборудование», которое можно было использовать только после большой доработки; немцы израсходовали все средства, оскандалились, но сумели использовать свои предприятия в СССР в политических целях, подняв тем самым свой «удельный вес» в глазах Антанты. Укрепление международных позиций Германии и постепенное ослабление ее политической зависимости от держав Антанты делало для германских политиков все менее привлекательным нелегальное вооружение райхсвера с помощью СССР.</w:t>
      </w:r>
    </w:p>
    <w:p w14:paraId="18D4AF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Весьма симптоматичным в этой связи была отставка Зекта и предстоявший уход Гесслера (его отставка состоялась в январе 1928 г. ), а также кампания по «республиканизированию» райхсвера. Все это свидетельствовало об ослаблении групп восточной ориентации. В полпредстве (Крестинский, Лунев) опасались, что эти группировки, подвергавшиеся тогда «концентрической атаке со всех сторон», под давлением извне и изнутри, переменят ориентацию. «Главную скрипку» в политике Германии все более стал играть Штреземан. </w:t>
      </w:r>
    </w:p>
    <w:p w14:paraId="325F8D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Вместе с тем, Германия не отказывалась от нелегальных возможностей повышения своей обороноспособности. И несмотря на связанное с увеличением своего «удельного веса» намерение достигать своих целей путем прямых переговоров с западными державами германские политики и «несомненно тот же Штреземан» не отказывались «иметь на черный день, на случай неудач и, быть может, и в качестве большого козыря — некоторые нелегальные возможности». Причем последнее — с учетом двух условий: что в это дело будет втянуто минимальное количество людей и оно не будет стоить правительству больших денег. Основная же задача, стоявшая перед советской стороной с самого начала — «усиление материальной части РККА (по организации военной промышленности) не привела к желанному результату». Налицо было и ослабление позиций райхсвера, который не только не располагал необходимыми средствами, но и все более лишался своей самостоятельности в силу стремления германского правительства «подчинить его интересы своей внешней политике». </w:t>
      </w:r>
    </w:p>
    <w:p w14:paraId="16C2CE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Уншлихт дал практическую оценку имевшимся к концу 1926 г. совместным предприятиям — авиашколе в Липецке, «Томке», танковой школе, «Берсоли», «Юнкерсу», производству пулеметов Дрейзе, — негативно охарактеризовав три последних. Зампред РВС СССР предложил отказаться от посреднических услуг военного министерства Германии в связях с фирмами и от совместных с военным министерством военно-промышленных предприятий и в дальнейшем переориентироваться на получение тактического и оперативного опыта райхсвера и его дальнейших разработок (посылкой краскомов на военные игры, маневры райхсвера и т. д. ); «важнейших технических новшеств» в области связи, артиллерии, танковом деле. Он рекомендовал «продолжать совместную работу в танковой и авиационной школах, а также по авиахимическим испытаниям». «При этом необходимо оговорить, что внешне наша линия никаких изменений претерпевать не должна и они должны оставаться в уверенности, что мы по-прежнему заинтересованы в их материальной поддержке» (РГВА,ф.33987,оп.З,д. 151, л. 18-23) (11784).</w:t>
      </w:r>
    </w:p>
    <w:p w14:paraId="4A7998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5D500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декабря 1926г. Уншлихт по поводу разоблачений СДПГ информировал Литвинова в письме (копии Сталину и Ворошилову) о том, что по агентурным сведениям вся разоблачительная кампания была инспирирована Штреземаном, который передал социал-демократам через своего секретаря соответствующие материалы. Целью Штреземана при этом, по заключению Уншлихта, была борьба с просоветскими настроениями в райхсвере, а также стремление выступить в роли защитника райхсвера от радикальных элементов, пытавшихся «республиканизировать» райхсвер и, таким образом, поднять свой невысокий в германских военных кругах авторитет. К тому времени, писал Уншлихт, заинтересованность Германии в СССР как «военной базе» уменьшилась, поскольку Германия в качестве базы для развития своей авиации начала использовать Францию, флота — Англию, артиллерии — Швецию. Кроме того, у немцев были базы в Финляндии, Испании, Голландии, Аргентине; «усилилось сотрудничество с Чили (флот, авиация, гидроавиация, газовое дело)», а также с Турцией. Таким образом, налицо была тенденция к уменьшению интереса Германии к СССР как в вопросе военно-политического сотрудничества, так и в вопросе сотрудничества райхсвера с РККА (РГВА, ф. 33987, оп. 3, д. 151, л. 3-5.) (11784).</w:t>
      </w:r>
    </w:p>
    <w:p w14:paraId="4778FE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7D42292" w14:textId="77777777" w:rsidR="000C295D" w:rsidRPr="00C2525C" w:rsidRDefault="000C295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декабря 1926 года Уншлихт в своей записке Сталину и Политбюро ЦК ВКП (б) подвел итоги первой «фазы» сотрудничества с немцами:</w:t>
      </w:r>
    </w:p>
    <w:p w14:paraId="703EE692" w14:textId="77777777" w:rsidR="000C295D" w:rsidRPr="00C2525C" w:rsidRDefault="000C295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сих пор основная идея сотрудничества опиралась для нас на полезность привлечения иностранного капитала к делу повышения обороноспособности страны; для них она вытекала из необходимости иметь совершенно укрытую базу нелегальных вооружений».</w:t>
      </w:r>
    </w:p>
    <w:p w14:paraId="38205D56" w14:textId="77777777" w:rsidR="000C295D" w:rsidRPr="00C2525C" w:rsidRDefault="000C295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результате РККА получила от немцев лишь «частично пригодное оборудование», немцы (ГЕФУ) израсходовали все средства, но ничего не добились, за исключением результатов политических игр со странами Антанты.</w:t>
      </w:r>
    </w:p>
    <w:p w14:paraId="4CA96E1B" w14:textId="77777777" w:rsidR="000C295D" w:rsidRPr="00C2525C" w:rsidRDefault="000C295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При этом обе стороны демонстрировали друг другу свою заинтересованность в дальнейшем продолжении сотрудничества, но осознавали необходимость изменения его основных форм и направлений. Рейхсвер по-прежнему не собирался отказываться от предоставляемых Советским Союзом возможностей нелегального наращивания военного потенциала и получения ценного опыта, а для РККА все так же необходимо было «окно в Европу», через которое открывалась возможность ознакомления с передовыми достижениями западной военной науки и военной техники. Далее в записке Уншлихт сформулировал цели и задачи нового этапа сотрудничества:</w:t>
      </w:r>
    </w:p>
    <w:p w14:paraId="1AF1CEB0" w14:textId="77777777" w:rsidR="000C295D" w:rsidRPr="00C2525C" w:rsidRDefault="000C295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«…продолжать совместную работу в танковой и авиационной школах, а также по авиахимическим испытаниям… При этом необходимо оговорить, что внешне наша линия никаких изменений претерпевать не должна, и они должны оставаться в уверенности, что мы по-прежнему заинтересованы в их материальной поддержке».</w:t>
      </w:r>
    </w:p>
    <w:p w14:paraId="4992F75A" w14:textId="77777777" w:rsidR="000C295D" w:rsidRPr="00C2525C" w:rsidRDefault="000C295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1926 года военно-промышленные концессии вместе с проектом «восточного арсенала» окончательно уходят в прошлое, уступив место различного рода схемам «технической помощи» (18263).</w:t>
      </w:r>
    </w:p>
    <w:p w14:paraId="26280120" w14:textId="77777777" w:rsidR="000C295D" w:rsidRPr="00C2525C" w:rsidRDefault="000C295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Уншлихт дал практическую оценку имевшимся к концу 1926 г. совместным предприятиям — авиашколе в Липецке, «Томке», танковой школе, «Берсоли», «Юнкерсу», производству пулеметов Дрейзе, — негативно охарактеризовав три последних. Зампред РВС СССР предложил отказаться от посреднических услуг военного министерства Германии в связях с фирмами и от совместных с военным министерством военно-промышленных предприятий и в дальнейшем переориентироваться на получение тактического и оперативного опыта райхсвера и его дальнейших разработок (посылкой краскомов на военные игры, маневры райхсвера и т. д.); «важнейших технических новшеств» в области связи, артиллерии, танковом деле. Он рекомендовал «продолжать совместную работу в танковой и авиационной школах, а также по авиахимическим испытаниям». «При этом необходимо оговорить, что внешне наша линия никаких изменений претерпевать не должна и они должны оставаться в уверенности, что мы по-прежнему заинтересованы в их материальной поддержке» (18265).</w:t>
      </w:r>
    </w:p>
    <w:p w14:paraId="67C002C3" w14:textId="77777777" w:rsidR="000C295D" w:rsidRPr="00C2525C" w:rsidRDefault="000C295D" w:rsidP="00C2525C">
      <w:pPr>
        <w:spacing w:after="0" w:line="240" w:lineRule="auto"/>
        <w:jc w:val="both"/>
        <w:rPr>
          <w:rFonts w:ascii="Times New Roman" w:hAnsi="Times New Roman" w:cs="Times New Roman"/>
          <w:color w:val="002060"/>
          <w:sz w:val="16"/>
          <w:szCs w:val="16"/>
        </w:rPr>
      </w:pPr>
    </w:p>
    <w:p w14:paraId="4C36E062" w14:textId="77777777" w:rsidR="000C295D" w:rsidRPr="00C2525C" w:rsidRDefault="000C295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декабря 1926 г. зам. Председателя РВС СССР Уншлихт в записке в Политбюро ЦК ВКП(б) и Сталину сообщал, что в Липецке к тому времени тренировку на истребителях прошли 16 военлетов (военных летчиков), техподготовку — 45 авиамехаников и до 40 высококвалифицированных рабочих. Имелись в виду советские специалисты. Какие же плюсы от функционирования авиашколы отмечал Уншлихт? Безусловно, в первую очередь, это подготовка и усовершенствование летных и технических кадров, приобретение новых тактических приемов для различных видов авиации, возможность уже в 1927 г. «поставить совместную работу со строевыми частями», а также, благодаря участию советских представителей в проведении испытаний вооружения самолетов, фото-, радио- и др. вспомогательных служб «быть в курсе новейших технических усовершенствований» (18265).</w:t>
      </w:r>
    </w:p>
    <w:p w14:paraId="704AFEDE" w14:textId="77777777" w:rsidR="000C295D" w:rsidRPr="00C2525C" w:rsidRDefault="000C295D" w:rsidP="00C2525C">
      <w:pPr>
        <w:spacing w:after="0" w:line="240" w:lineRule="auto"/>
        <w:jc w:val="both"/>
        <w:rPr>
          <w:rFonts w:ascii="Times New Roman" w:hAnsi="Times New Roman" w:cs="Times New Roman"/>
          <w:color w:val="002060"/>
          <w:sz w:val="16"/>
          <w:szCs w:val="16"/>
        </w:rPr>
      </w:pPr>
    </w:p>
    <w:p w14:paraId="082080BD" w14:textId="77777777" w:rsidR="000C295D" w:rsidRPr="00C2525C" w:rsidRDefault="000C295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декабря 1926 г. в записку Уншлихта в Политбюро ЦК ВКП(б) и Сталину вошло заключение военных химиков ВОХИМУ о том, что «применение иприта авиацией против живых целей, для заражения местности и населенных пунктов — технически вполне возможно и имеет большую ценность». Уншлихт заключал, что «опыты эти должны быть доведены до конца, так как благодаря им мы получим совершенно проработанный и законченный ценнейший способ современного боя, сумев приспособить для этой цели наш воздушный флот и заблаговременно изучить способы защиты» (18265).</w:t>
      </w:r>
    </w:p>
    <w:p w14:paraId="61F79053" w14:textId="77777777" w:rsidR="000C295D" w:rsidRPr="00C2525C" w:rsidRDefault="000C295D" w:rsidP="00C2525C">
      <w:pPr>
        <w:spacing w:after="0" w:line="240" w:lineRule="auto"/>
        <w:jc w:val="both"/>
        <w:rPr>
          <w:rFonts w:ascii="Times New Roman" w:hAnsi="Times New Roman" w:cs="Times New Roman"/>
          <w:color w:val="002060"/>
          <w:sz w:val="16"/>
          <w:szCs w:val="16"/>
        </w:rPr>
      </w:pPr>
    </w:p>
    <w:p w14:paraId="7168ACCC" w14:textId="77777777" w:rsidR="000C295D" w:rsidRPr="00C2525C" w:rsidRDefault="000C295D"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 декабря 1926 г. появилась «Докладная записка» стала основой доклада Уншлихта в Политбюро ЦК ВКП(б) и Сталину, на основании которой ареопаг высшей власти в СССР принимал решения по обеспечению военного строительства в СССР (18265).</w:t>
      </w:r>
    </w:p>
    <w:p w14:paraId="57B9F67C" w14:textId="77777777" w:rsidR="000C295D" w:rsidRPr="00C2525C" w:rsidRDefault="000C295D" w:rsidP="00C2525C">
      <w:pPr>
        <w:spacing w:after="0" w:line="240" w:lineRule="auto"/>
        <w:jc w:val="both"/>
        <w:rPr>
          <w:rFonts w:ascii="Times New Roman" w:hAnsi="Times New Roman" w:cs="Times New Roman"/>
          <w:color w:val="002060"/>
          <w:sz w:val="16"/>
          <w:szCs w:val="16"/>
        </w:rPr>
      </w:pPr>
    </w:p>
    <w:p w14:paraId="1431CDF0"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55B630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968CC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декабря 1926 УВВС был возбужден вопрос об установке вооружения и оборудования на самолет П-1 ВМВ-3а, вследствие чего Техсовет 5 января 1927 поручил ОСС ЦКБ (Н.Н.П.) проработать этот вопрос и построить макет самолета (2275).</w:t>
      </w:r>
    </w:p>
    <w:p w14:paraId="547CF6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917B0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конца декабря 1926 г. проходил первый этап заводских испытаний И-1 № 2891. Согласно А.И.Жукову: “Самолет слу</w:t>
      </w:r>
      <w:r w:rsidRPr="00C2525C">
        <w:rPr>
          <w:rFonts w:ascii="Times New Roman" w:hAnsi="Times New Roman" w:cs="Times New Roman"/>
          <w:color w:val="002060"/>
          <w:sz w:val="16"/>
          <w:szCs w:val="16"/>
        </w:rPr>
        <w:softHyphen/>
        <w:t>шается хорошо всего управления и никуда не валит, -писал он. - Из пикирования выходит хорошо и мягко. Посадка самолета нормальна. Самолет ведет себя в по</w:t>
      </w:r>
      <w:r w:rsidRPr="00C2525C">
        <w:rPr>
          <w:rFonts w:ascii="Times New Roman" w:hAnsi="Times New Roman" w:cs="Times New Roman"/>
          <w:color w:val="002060"/>
          <w:sz w:val="16"/>
          <w:szCs w:val="16"/>
        </w:rPr>
        <w:softHyphen/>
        <w:t>лете лучше предыдущих” (10667).</w:t>
      </w:r>
    </w:p>
    <w:p w14:paraId="7CCEFF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C39FC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декабря 1926 г. У ВВС выдало официальное задание на установку вооружения и оборудования на са</w:t>
      </w:r>
      <w:r w:rsidRPr="00C2525C">
        <w:rPr>
          <w:rFonts w:ascii="Times New Roman" w:hAnsi="Times New Roman" w:cs="Times New Roman"/>
          <w:color w:val="002060"/>
          <w:sz w:val="16"/>
          <w:szCs w:val="16"/>
        </w:rPr>
        <w:softHyphen/>
        <w:t>молет П-1 с мотором БМВ 1Уа. 5 января 1927 г. Техниче</w:t>
      </w:r>
      <w:r w:rsidRPr="00C2525C">
        <w:rPr>
          <w:rFonts w:ascii="Times New Roman" w:hAnsi="Times New Roman" w:cs="Times New Roman"/>
          <w:color w:val="002060"/>
          <w:sz w:val="16"/>
          <w:szCs w:val="16"/>
        </w:rPr>
        <w:softHyphen/>
        <w:t>ский совет Авиатреста поручил ОСС ЦКБ проработать этот вопрос и построить макет самолета. Но лицензию на производство двигателей БМВ IV а не приобрели. Поэтому серийную постройку машины решили вести с мотором М-6 мощностью 300 л.с., который уже был освоен нашей промышленностью (10667).</w:t>
      </w:r>
    </w:p>
    <w:p w14:paraId="479B7E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E6EFB3A" w14:textId="77777777" w:rsidR="00DF3E82" w:rsidRPr="00C2525C" w:rsidRDefault="00DF3E82"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02A8E2F9" w14:textId="77777777" w:rsidR="00DF3E82" w:rsidRPr="00C2525C" w:rsidRDefault="00DF3E82"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44D5CE9" w14:textId="77777777" w:rsidR="0003780D" w:rsidRPr="00C2525C" w:rsidRDefault="0003780D" w:rsidP="00C2525C">
      <w:pPr>
        <w:pStyle w:val="ae"/>
        <w:shd w:val="clear" w:color="auto" w:fill="FFFFFF"/>
        <w:spacing w:before="0" w:after="0"/>
        <w:jc w:val="both"/>
        <w:rPr>
          <w:color w:val="002060"/>
          <w:sz w:val="16"/>
          <w:szCs w:val="16"/>
        </w:rPr>
      </w:pPr>
      <w:r w:rsidRPr="00C2525C">
        <w:rPr>
          <w:color w:val="002060"/>
          <w:sz w:val="16"/>
          <w:szCs w:val="16"/>
        </w:rPr>
        <w:t>В конце декабря 1926 прошли успешные испытания ходовой части «танка сопровождения обр.1926 года». В декабре начались и испытания двигателя, которые сопровождались небольшими поломками. В самом конце 1926 года все основные узлы первого образца были закончены, оставалось соединить их воедино (17718).</w:t>
      </w:r>
    </w:p>
    <w:p w14:paraId="36F23D5F" w14:textId="77777777" w:rsidR="0003780D" w:rsidRPr="00C2525C" w:rsidRDefault="0003780D" w:rsidP="00C2525C">
      <w:pPr>
        <w:spacing w:after="0" w:line="240" w:lineRule="auto"/>
        <w:jc w:val="both"/>
        <w:rPr>
          <w:rFonts w:ascii="Times New Roman" w:eastAsia="Times New Roman" w:hAnsi="Times New Roman" w:cs="Times New Roman"/>
          <w:color w:val="002060"/>
          <w:sz w:val="16"/>
          <w:szCs w:val="16"/>
          <w:lang w:eastAsia="ru-RU"/>
        </w:rPr>
      </w:pPr>
    </w:p>
    <w:p w14:paraId="03811CCB" w14:textId="77777777" w:rsidR="0003780D" w:rsidRPr="00C2525C" w:rsidRDefault="0003780D"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конце декабря 1926 года стал формироваться "танк сопровождения обр.1926 года", а окончательная сборка закончилась к 17 февраля 1927 года (21335).</w:t>
      </w:r>
    </w:p>
    <w:p w14:paraId="0B3A45C1" w14:textId="77777777" w:rsidR="0003780D" w:rsidRPr="00C2525C" w:rsidRDefault="0003780D"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24182A86"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4E2415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596415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последние дни декабря 1926 г. в «Ляйпцигер Фольксцайтунг» в форме новогоднего обзора появилась статья о внешней политике, в которой германскому правительству предлагалось сделать выбор «в пользу союза с СССР против английского империализма», а также «в пользу Туари и против Локарно с целью создания „фронта Париж-Берлин-Москва»». В спокойном тоне говорилось о военном сотрудничестве Германии и СССР. «Правда» тут же выступила с большим комментарием. Она писала: «Суждения газеты свидетельствуют об окончательном провале «гранатной» травли СССР, поднятой социал-демократами перед лицом растущих симпатий социал-демократических масс к СССР» («Правда», 4 января 1927 г.). Однако та же «Правда» на другой день в комментарии под заголовком «От Рут Фишер до Чемберлена» в истерическом тоне писала: «Совгранатная кампания продолжается. Берлинские социал-Иуды прямо надрываются в мерзопакостной травле страны Советов. Нанизывают легенду за легендой, одну пошлей, отвратительней, несуразнее другой. Интриги «красного сатаны» — СССР, московские «военные тайны», «советские гранаты», «таинственные связи с райхсвером!» «Aus-gerechnet? Granaten, Granaten, Granaten». «Отличные гранаты, гранаты советские», — вопят лизоблюды английского империализма. Для придания веса «гранатной» чепухе социал-демократическая гоп-компания пользуется вовсю методом «косвенных улик», таинственных намеков, ссылок на какие-то якобы «полупризнания» с нашей стороны, в частности со стороны нашей газеты» («Правда», 5 января 1927 г.). «Правда» неоднократно возвращалась к этому случаю, яростно настаивая на отсутствии поставок Германии «советских гранат» (11784).</w:t>
      </w:r>
    </w:p>
    <w:p w14:paraId="6F8CA3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14C9A5B" w14:textId="77777777" w:rsidR="00424F1F" w:rsidRPr="00C2525C" w:rsidRDefault="00424F1F" w:rsidP="00C2525C">
      <w:pPr>
        <w:spacing w:after="0" w:line="240" w:lineRule="auto"/>
        <w:jc w:val="both"/>
        <w:rPr>
          <w:rFonts w:ascii="Times New Roman" w:hAnsi="Times New Roman" w:cs="Times New Roman"/>
          <w:color w:val="0070C0"/>
          <w:sz w:val="16"/>
          <w:szCs w:val="16"/>
          <w:shd w:val="clear" w:color="auto" w:fill="FFFFFF"/>
        </w:rPr>
      </w:pPr>
      <w:r w:rsidRPr="00C2525C">
        <w:rPr>
          <w:rFonts w:ascii="Times New Roman" w:hAnsi="Times New Roman" w:cs="Times New Roman"/>
          <w:color w:val="0070C0"/>
          <w:sz w:val="16"/>
          <w:szCs w:val="16"/>
          <w:shd w:val="clear" w:color="auto" w:fill="FFFFFF"/>
        </w:rPr>
        <w:t>В последние дни декабря 1926 г. в новогоднем обзоре «Ляйпцигер Фольксцайтунг» появилась статья о внешней политике Германии, в которой ее правительству предлагалось сделать выбор «в пользу союза с СССР против английского империализма», а также «в пользу Туари и против Локарно с целью создания “фронта Париж – Берлин – Москва”». В спокойном тоне говорилось и о военном сотрудничестве Германии и СССР (21297).</w:t>
      </w:r>
    </w:p>
    <w:p w14:paraId="12CA47A4" w14:textId="77777777" w:rsidR="00424F1F" w:rsidRPr="00C2525C" w:rsidRDefault="00424F1F" w:rsidP="00C2525C">
      <w:pPr>
        <w:spacing w:after="0" w:line="240" w:lineRule="auto"/>
        <w:jc w:val="both"/>
        <w:rPr>
          <w:rFonts w:ascii="Times New Roman" w:hAnsi="Times New Roman" w:cs="Times New Roman"/>
          <w:color w:val="0070C0"/>
          <w:sz w:val="16"/>
          <w:szCs w:val="16"/>
        </w:rPr>
      </w:pPr>
    </w:p>
    <w:p w14:paraId="016E3A3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7CBD45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43144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были закончены летные испытания П1-БМВ ОСС, которые начались в октябре 1926. Выдержала удовлетворительно, прочность превысила нормы, выполняла фигурные полеты (2279).</w:t>
      </w:r>
    </w:p>
    <w:p w14:paraId="711FF9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2BAC9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началась подготовка к установке ТБ-1 (АНТ-4) в серию на 22 заводе (346,16).</w:t>
      </w:r>
    </w:p>
    <w:p w14:paraId="02D7CB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 УВВС предложило ЦАГИ приступить к работам по организации серийного производства самолета АНТ-4 (ТБ-1) на 22 заводе (1852,40).</w:t>
      </w:r>
    </w:p>
    <w:p w14:paraId="2BADF0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AF749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г. военные обратились к ЦАГИ с просьбой приступить к работам по освоению бомбардировщика в производстве. 13 сентября 1927 г., в самом начале государственных испытаний "дублера", на совещании у начальника УВВС Баранова было принято решение заказать первую партию ТБ-1 из 15 машин. Но лишь 20 апреля 1928 г. об этом был подписан договор между УВВС и Авиатрестом.</w:t>
      </w:r>
    </w:p>
    <w:p w14:paraId="0BDC36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Самолеты планировали выпускать на заводе № 5 (ГАЗ-5), имевшем несколько цехов в Филях. Это было недостроенное предприятие объединения РБВЗ, переданное в 1920-х гг. в концессию фирме "Юнкере". Там строили небольшие морские и сухопутные разведчики, а также ремонтировали и модифицировали бомбардировщики ЮГ-1. Все они были цельнометаллическими, что по тем временам являлось большой редкостью. Позднее завод № 5, переименованный в № 25, стал опытным, а цехи в Филях превратились в отдельный завод № 22. Внедрением бомбардировщика в серию от ЦАГИ занимался В.М. Петляков.</w:t>
      </w:r>
    </w:p>
    <w:p w14:paraId="1A3431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Первую партию ТБ-1 предполагалось разбить на три серии по пять самолетов в каждой. Первые машины требовалось сдать в сентябре 1928 г. На заводе, из соображений секретности, ТБ-1 называли "самолетом Ж".</w:t>
      </w:r>
    </w:p>
    <w:p w14:paraId="5F6A9A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Много комплектующих заказывали за границей. Сначала заказы разместили в Англии, но после скандала с "делом Ар- кос" значительную их часть переадресовали в Германию. Первые 10 - 20 машин собирались изготавливать не из отечественного кольчугалюминия, а из немецкого дюралюминия. Фирма "Дю- ренер металлверке" поставляла трубы, гофрированный лист и заклепки. Трубы из легированной стали, полуоси шасси шли из Англии, с заводов "Виккерс". В этой же стране покупали тросы для системы управления. Колеса тоже были английские, "Палмер", поставлявшиеся вместе с резиной. Во Франции заказали арматуру и клапаны для трубопроводов. Электрооборудование было в основном немецким. Из-за нерасторопности внешнеторговых организаций поставки регулярно срывались. Так, в августе 1929 г. на заводе отсутствовало 56 наименований комплектующих изделий.</w:t>
      </w:r>
    </w:p>
    <w:p w14:paraId="17BF5D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Освоение производства бомбардировщика вообще шло с трудом. Завод не имел достаточно больших помещений, не хватало квалифицированных рабочих. В чертежи постоянно вносились изменения, как представителями ЦАГИ, так и заводскими инженерами. Всего их набралось до полутора тысяч. Тем не менее, в начале июня 1928 г. уже приступили к сборке консолей первого самолета. Учились на ходу. В августе военная приемка докладывала, что брак при изготовлении деталей составляет до 30%. Первый самолет собирали в недостроенном ангаре, без крыши. Строители и сборщики трудились одновременно. </w:t>
      </w:r>
    </w:p>
    <w:p w14:paraId="237639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Сделали временный навес, который не закрывал бомбардировщик полностью. Осенью стало холодно, рабочие постоянно сбегали куда-нибудь погреться. В связи с важностью объекта у самолета стоял круглосуточный пост охраны. Но параллельно возводился новый сборочный цех, специально для ТБ-1. К середине ноября велось изготовление деталей на четыре серии (то есть на 20 машин).</w:t>
      </w:r>
    </w:p>
    <w:p w14:paraId="098047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Много проблем создавало отсутствие юридической базы взаимоотношений между Авиатрестом и ЦАГИ. По опыту испытаний конструкторы постоянно старались внести изменения, но их внедрение являлось источником постоянных убытков для производственников. Ярким примером этого стала история с радиаторами. Когда на "Стране Советов" выявили перегрев двигателей, в ЦАГИ спроектировали новые, большие по площади, радиаторы. Туполев написал на завод письмо с требованием впредь ставить их на все ТБ-1. Но директор возмутился: согласно договору машина должна соответствовать утвержденному образцу ("дублеру" в его окончательном виде, с рядом дополнений, такими как противопожарные перегородки за моторами). На образце радиаторы стояли маленькие. Кроме того, радиаторы заказываются на стороне; 76 штук уже изготовлено, оплачено и прибыло в Фили. Действия же Туполева директор охарактеризовал как "анархическое вмешательство". Но конструктора поддержал старший военпред, заявивший, что со старыми радиаторами принимать самолеты не станет. Завод обратился к УВВС: тот, кто нанес убытки, за них должен и платить. Военные отказались от своих требований, от утвержденного ими же образца. Пусть оплатят старые радиаторы и стоимость замены. Но УВВС уперлось: нет в смете такой статьи. Вопрос решили на самом верху. Заводу просто приказали списать убытки. А после этой истории Авиатрест и ЦАГИ заключили прямой договор, четко регламентирующий обязательства сторон.</w:t>
      </w:r>
    </w:p>
    <w:p w14:paraId="193C9E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Первым военным ТБ-1 стал самолет № 602, объявленный головным серийным. Куда делся № 601, установить не удалось. Возможно, он был изготовлен настолько плохо, что "не лез ни в какие ворота" и не прошел приемку. В документах Авиатреста значится, что в 1929 г. удалось сдать всего две машины. Одной из них являлся предназначенный для перелета № 603, а второй, очевидно, № 602.</w:t>
      </w:r>
    </w:p>
    <w:p w14:paraId="45A611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Последний был выставлен на государственные испытания в НИИ ВВС, которые прошли с 1 августа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w:t>
      </w:r>
    </w:p>
    <w:p w14:paraId="0F0940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710504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895EF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в ЦАГИ была сформирована геликоптерная группа во главе с Б.Н.Юрьевым с помощниками А.М.Черемухиным и А.М.Изаксоном. Потом стала ООК (438,569).</w:t>
      </w:r>
    </w:p>
    <w:p w14:paraId="5B04C4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10081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декабря 1926 на ЧМ и БФ стали поступать ЮГ-1 - военный вариант Г-23 Юнкерса. Поставляли из Германии и Швеции через Мурманск и собирали в Ленинграде на Комендантском аэродроме. К январю 1927 было 7 в поплавковом варианте, а в январе пришло еще 15, переданных из ВВС РККА (1085,100).</w:t>
      </w:r>
    </w:p>
    <w:p w14:paraId="6B69E0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7CE51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были произведены статиспытания фюзеляжа и хвостового оперения бомбовоза ГАЗ-1 Л1-2М5 - прочность подтвердилась (2279).</w:t>
      </w:r>
    </w:p>
    <w:p w14:paraId="211579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FEB3C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декабрь 1926 были закончены полные статиспытания переходного самолета П-1 БМВ-3А, которые шли с сентября 1926. Машина была начата проектированием в опытном отделе ГАЗ-1 (Н.Н.П.) в половине 1925, закончена постройкой в выведен на аэродром для полетных испытаний 20 февраля 1926 и совершила первый полет 14 марта 1926 (2275).</w:t>
      </w:r>
    </w:p>
    <w:p w14:paraId="0E6F29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986370D"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года были произведены статические испытания фюзеляжа и хвостового оперения, как части под</w:t>
      </w:r>
      <w:r w:rsidRPr="00C2525C">
        <w:rPr>
          <w:rFonts w:ascii="Times New Roman" w:hAnsi="Times New Roman" w:cs="Times New Roman"/>
          <w:color w:val="002060"/>
          <w:sz w:val="16"/>
          <w:szCs w:val="16"/>
        </w:rPr>
        <w:softHyphen/>
        <w:t>вергавшиеся наибольшей критике.</w:t>
      </w:r>
    </w:p>
    <w:p w14:paraId="0CFAE6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Результаты статических испытаний лишний раз подтвер</w:t>
      </w:r>
      <w:r w:rsidRPr="00C2525C">
        <w:rPr>
          <w:rFonts w:ascii="Times New Roman" w:hAnsi="Times New Roman" w:cs="Times New Roman"/>
          <w:color w:val="002060"/>
          <w:sz w:val="16"/>
          <w:szCs w:val="16"/>
        </w:rPr>
        <w:softHyphen/>
        <w:t>дили полнейшую прочность критикуемых частей самолета, что и ранее из детальных расчетов было очевидно. Подробные результаты испытаний изложены в прилагаемых актах специально работавшей комиссии. Необходимо отметить, что ста</w:t>
      </w:r>
      <w:r w:rsidRPr="00C2525C">
        <w:rPr>
          <w:rFonts w:ascii="Times New Roman" w:hAnsi="Times New Roman" w:cs="Times New Roman"/>
          <w:color w:val="002060"/>
          <w:sz w:val="16"/>
          <w:szCs w:val="16"/>
        </w:rPr>
        <w:softHyphen/>
        <w:t>тические испытания были произведены после долгого (около 1,5 года) хранения в сыром помещении.</w:t>
      </w:r>
    </w:p>
    <w:p w14:paraId="1066FBB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Отсутствие ангаров, оборудования подъемными кранами, механической тяги и других приспособлений - необходимых для хранения, сборки, разборки и выкатки аппарата, как в период процесса постройки, так и в особенности в период летных испытаний и эксплоатации - вызвало нерациональное расходование рабочей силы, так например: на аэродром вы</w:t>
      </w:r>
      <w:r w:rsidRPr="00C2525C">
        <w:rPr>
          <w:rFonts w:ascii="Times New Roman" w:hAnsi="Times New Roman" w:cs="Times New Roman"/>
          <w:color w:val="002060"/>
          <w:sz w:val="16"/>
          <w:szCs w:val="16"/>
        </w:rPr>
        <w:softHyphen/>
        <w:t>зывались квалифицированные рабочие Опытной Мастерской до 20-25 чел. (9-8 разряда) для выкатки аппарата, что имело огромное значение на увеличение числа рабочих часов, вы</w:t>
      </w:r>
      <w:r w:rsidRPr="00C2525C">
        <w:rPr>
          <w:rFonts w:ascii="Times New Roman" w:hAnsi="Times New Roman" w:cs="Times New Roman"/>
          <w:color w:val="002060"/>
          <w:sz w:val="16"/>
          <w:szCs w:val="16"/>
        </w:rPr>
        <w:softHyphen/>
        <w:t>раженных в рублях в прилагаемой ведомости по п.п. 4 и 5.</w:t>
      </w:r>
    </w:p>
    <w:p w14:paraId="59D2F7E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Неподготовленность производства также имела сильное влияние на увеличение стоимости бомбовоза, хотя бы взять пример изготовления ленточных расчалок для коробки крыль</w:t>
      </w:r>
      <w:r w:rsidRPr="00C2525C">
        <w:rPr>
          <w:rFonts w:ascii="Times New Roman" w:hAnsi="Times New Roman" w:cs="Times New Roman"/>
          <w:color w:val="002060"/>
          <w:sz w:val="16"/>
          <w:szCs w:val="16"/>
        </w:rPr>
        <w:softHyphen/>
        <w:t>цо: в начале производство окончательно отказалось их тзготавливать, ввиду чего в начале были выполнены расчалки коробки из круглой прутковой стали, стоимость которых вошла в указанную ведомость. И лишь после большого, труда прфилированные ленточные расчалки были все же заводом изготовлены и поставлены на аппарат (2279).</w:t>
      </w:r>
    </w:p>
    <w:p w14:paraId="0D7CB4F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436C7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вышло решение о том, что И-3 будет делаться под БМВ-VI. Н.Н.П. подготовил предварительный проект И-3 еще в октябре 1926, но летные данные значительно отличались от заданных, что вызвало разногласия Авиатреста и ВВС. Поручили разработать новый и за месяц Н.Н.П. предложил 17 (9651,64).</w:t>
      </w:r>
    </w:p>
    <w:p w14:paraId="448822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5AAC4F2"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г. под руководством Н.Н. Поликарпова в ОСС ЦКБ разработаны два типа стартеров для М-5: ручной типа III и инерционный (по образцу «Аэромарин») (11852).</w:t>
      </w:r>
    </w:p>
    <w:p w14:paraId="7352488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6B59A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Комиссия ЦАГИ поручила трем своим членам провести расчеты возможности подогрева газа в дирижабле К.Э.Ц.. При этом постройка моделей признавалась нерациональной. 18 января 1927 года на заседании коллегии ЦАГИ под председательством С.А.Чапалыгина отмечалось, что практическое осуществление конструкции дирижабля К.Э.Циолковского “производить не следует”, поскольку оно “представляется невыполнимым”, что “конструктивная разработка идей подогрева газа, использование водорода как горючего для моторов Циолковским не дана.” (11041).</w:t>
      </w:r>
    </w:p>
    <w:p w14:paraId="6FFC59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D3F6BA5" w14:textId="77777777" w:rsidR="00424F1F" w:rsidRPr="00C2525C" w:rsidRDefault="00424F1F" w:rsidP="00C2525C">
      <w:pPr>
        <w:spacing w:after="0" w:line="240" w:lineRule="auto"/>
        <w:jc w:val="both"/>
        <w:rPr>
          <w:rFonts w:ascii="Times New Roman" w:hAnsi="Times New Roman" w:cs="Times New Roman"/>
          <w:color w:val="0070C0"/>
          <w:sz w:val="16"/>
          <w:szCs w:val="16"/>
        </w:rPr>
      </w:pPr>
      <w:bookmarkStart w:id="76" w:name="_Hlk56760266"/>
      <w:r w:rsidRPr="00C2525C">
        <w:rPr>
          <w:rFonts w:ascii="Times New Roman" w:hAnsi="Times New Roman" w:cs="Times New Roman"/>
          <w:color w:val="0070C0"/>
          <w:sz w:val="16"/>
          <w:szCs w:val="16"/>
        </w:rPr>
        <w:t>В декабре 1926 г. воздухоплавательный кру</w:t>
      </w:r>
      <w:r w:rsidRPr="00C2525C">
        <w:rPr>
          <w:rFonts w:ascii="Times New Roman" w:hAnsi="Times New Roman" w:cs="Times New Roman"/>
          <w:color w:val="0070C0"/>
          <w:sz w:val="16"/>
          <w:szCs w:val="16"/>
        </w:rPr>
        <w:softHyphen/>
        <w:t>жок Мосавиахима построил под руководством Владимира Георгиевича Гараканидзе аэростат в 300 м3 в подарок I Всесоюзному съезду Авиа</w:t>
      </w:r>
      <w:r w:rsidRPr="00C2525C">
        <w:rPr>
          <w:rFonts w:ascii="Times New Roman" w:hAnsi="Times New Roman" w:cs="Times New Roman"/>
          <w:color w:val="0070C0"/>
          <w:sz w:val="16"/>
          <w:szCs w:val="16"/>
        </w:rPr>
        <w:softHyphen/>
        <w:t xml:space="preserve">хима (20120). </w:t>
      </w:r>
    </w:p>
    <w:p w14:paraId="35118C1B" w14:textId="77777777" w:rsidR="00424F1F" w:rsidRPr="00C2525C" w:rsidRDefault="00424F1F" w:rsidP="00C2525C">
      <w:pPr>
        <w:spacing w:after="0" w:line="240" w:lineRule="auto"/>
        <w:jc w:val="both"/>
        <w:rPr>
          <w:rFonts w:ascii="Times New Roman" w:hAnsi="Times New Roman" w:cs="Times New Roman"/>
          <w:color w:val="0070C0"/>
          <w:sz w:val="16"/>
          <w:szCs w:val="16"/>
        </w:rPr>
      </w:pPr>
    </w:p>
    <w:bookmarkEnd w:id="76"/>
    <w:p w14:paraId="3F12F34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50CA3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A32A762" w14:textId="77777777" w:rsidR="007F4E49" w:rsidRPr="00C2525C" w:rsidRDefault="007F4E49"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декабре 1926 г. специально созданная комиссия Политбюро в составе М. Томского, К. Ворошилова и В. Куйбышева, опираясь на данные ОГПУ и заявления в ЦКК ВКП(б) ряда коммунистов — работников ГУВП, вынесла решение о снятии В. Михайлова с должности помощника начальника главка[1061].</w:t>
      </w:r>
    </w:p>
    <w:p w14:paraId="444C3125" w14:textId="77777777" w:rsidR="007F4E49" w:rsidRPr="00C2525C" w:rsidRDefault="007F4E49"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Однако данное решение не было выполнено до мая 1928 г., пока заместитель председателя ОГПУ Г. Ягода не подписал и не направил И. Сталину, Г. Орджоникидзе, К. Ворошилову и А. Рыкову новую докладную записку. «Михайлов возглавлял и возглавляет группировку, состоящую из бывших генералов и полковников царской армии — монархически настроенных, захвативших в свои руки фактическое руководство всей Военной промышленностью», — говорилось в этом документе[1062] .</w:t>
      </w:r>
    </w:p>
    <w:p w14:paraId="3A062A6A" w14:textId="77777777" w:rsidR="007F4E49" w:rsidRPr="00C2525C" w:rsidRDefault="007F4E49"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Далее приводились факты, которые, по мнению чекистов, указывали на сознательные действия членов группировки, направленные на подрыв ВП.</w:t>
      </w:r>
    </w:p>
    <w:p w14:paraId="1995F369" w14:textId="77777777" w:rsidR="007F4E49" w:rsidRPr="00C2525C" w:rsidRDefault="007F4E49"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Новый доклад ОГПУ, подготовленный в условиях, когда еще не стабилизировалась обстановка после «военной тревоги 1927 г.», возымел действие. Генсек ЦК ВКП(б) обратился с запиской ко всем членам и кандидатам в члены Политбюро и просил их обратить серьезнейшее внимание на сообщение Г. Ягоды и подтверждающие его материалы НКРКИ. «Дело очень серьезное и спешное, — указал И. Сталин, — и придется, должно быть, рассмотреть его на ближайшем заседании Политбюро» (20268).</w:t>
      </w:r>
    </w:p>
    <w:p w14:paraId="28A7C0E3" w14:textId="77777777" w:rsidR="007F4E49" w:rsidRPr="00C2525C" w:rsidRDefault="007F4E49" w:rsidP="00C2525C">
      <w:pPr>
        <w:spacing w:after="0" w:line="240" w:lineRule="auto"/>
        <w:jc w:val="both"/>
        <w:rPr>
          <w:rFonts w:ascii="Times New Roman" w:hAnsi="Times New Roman" w:cs="Times New Roman"/>
          <w:color w:val="0070C0"/>
          <w:sz w:val="16"/>
          <w:szCs w:val="16"/>
        </w:rPr>
      </w:pPr>
    </w:p>
    <w:p w14:paraId="469F91B7" w14:textId="77777777" w:rsidR="007F4E49" w:rsidRPr="00C2525C" w:rsidRDefault="007F4E49"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В декабре 1926 г. высшее политическое руководство затребовало обстоятельный доклад о состоянии подготовки СССР к возможной войне. Основной вывод, сделанный в этом документе, начальник Штаба РККА М. Тухачевский повторил на заседании Политбюро ЦК ВКП(б): «Ни Красная армия, ни страна к войне не готовы. Наших скудных материальных боевых мобилизационных ресурсов едва хватит на первый период войны»[1001].</w:t>
      </w:r>
    </w:p>
    <w:p w14:paraId="72A5FDBB" w14:textId="77777777" w:rsidR="007F4E49" w:rsidRPr="00C2525C" w:rsidRDefault="007F4E49"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Сложившаяся ситуация явилась результатом влияния многих факторов, в том числе трудностей, с которыми пришлось столкнуться при реформировании Красной армии. Ведь работа проводилась одновременно по широкому спектру вопросов: 1) мобилизационной и боевой подготовке РККА; 2) переходу на смешанную систему устройства армии (сочетание территориальных и кадровых соединений и частей); 3) организационно-штатным мероприятиям, включая внесение серьезных изменений в высшие органы управления и аппараты военно-окружного командования; 4) введению единоначалия; 5) изменению нормативно-правового базиса функционирования вооруженных сил; 6) обучению и переподготовке командного состава; 7) материально-техническому снабжению войск; 8) военно-научной работе, теории и практике военного искусства[1002].</w:t>
      </w:r>
    </w:p>
    <w:p w14:paraId="6503F07C" w14:textId="77777777" w:rsidR="007F4E49" w:rsidRPr="00C2525C" w:rsidRDefault="007F4E49" w:rsidP="00C2525C">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C2525C">
        <w:rPr>
          <w:rFonts w:ascii="Times New Roman" w:eastAsia="Times New Roman" w:hAnsi="Times New Roman" w:cs="Times New Roman"/>
          <w:color w:val="0070C0"/>
          <w:sz w:val="16"/>
          <w:szCs w:val="16"/>
          <w:lang w:eastAsia="ru-RU"/>
        </w:rPr>
        <w:t>По указанным направлениям развивали свою деятельность и органы ОГПУ, обеспечивавшие безопасность РККА (20268).</w:t>
      </w:r>
    </w:p>
    <w:p w14:paraId="632DA122" w14:textId="77777777" w:rsidR="007F4E49" w:rsidRPr="00C2525C" w:rsidRDefault="007F4E49" w:rsidP="00C2525C">
      <w:pPr>
        <w:spacing w:after="0" w:line="240" w:lineRule="auto"/>
        <w:jc w:val="both"/>
        <w:rPr>
          <w:rFonts w:ascii="Times New Roman" w:hAnsi="Times New Roman" w:cs="Times New Roman"/>
          <w:color w:val="0070C0"/>
          <w:sz w:val="16"/>
          <w:szCs w:val="16"/>
        </w:rPr>
      </w:pPr>
    </w:p>
    <w:p w14:paraId="60F94B2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г. был подписан в Москве Договор о создании в Казани “советско-германской тан</w:t>
      </w:r>
      <w:r w:rsidRPr="00C2525C">
        <w:rPr>
          <w:rFonts w:ascii="Times New Roman" w:hAnsi="Times New Roman" w:cs="Times New Roman"/>
          <w:color w:val="002060"/>
          <w:sz w:val="16"/>
          <w:szCs w:val="16"/>
        </w:rPr>
        <w:softHyphen/>
        <w:t>ковой школы”. Ее начальником был подполковник рейхсвера Мальбрандт (Malbrandt), по имени которого проект и получил кодовое название “Кама” (КАзань — МАльбрандт). Размещалась танковая школа в бывших казармах 5-го Каргопольского драгунского полка, где ей были выделены три конюшни и жилые помещения. Также она получила пра</w:t>
      </w:r>
      <w:r w:rsidRPr="00C2525C">
        <w:rPr>
          <w:rFonts w:ascii="Times New Roman" w:hAnsi="Times New Roman" w:cs="Times New Roman"/>
          <w:color w:val="002060"/>
          <w:sz w:val="16"/>
          <w:szCs w:val="16"/>
        </w:rPr>
        <w:softHyphen/>
        <w:t>во пользоваться (совместно с частями Красной армии) учеб</w:t>
      </w:r>
      <w:r w:rsidRPr="00C2525C">
        <w:rPr>
          <w:rFonts w:ascii="Times New Roman" w:hAnsi="Times New Roman" w:cs="Times New Roman"/>
          <w:color w:val="002060"/>
          <w:sz w:val="16"/>
          <w:szCs w:val="16"/>
        </w:rPr>
        <w:softHyphen/>
        <w:t>ным полем и стрельбищем, а также артиллерийским полиго</w:t>
      </w:r>
      <w:r w:rsidRPr="00C2525C">
        <w:rPr>
          <w:rFonts w:ascii="Times New Roman" w:hAnsi="Times New Roman" w:cs="Times New Roman"/>
          <w:color w:val="002060"/>
          <w:sz w:val="16"/>
          <w:szCs w:val="16"/>
        </w:rPr>
        <w:softHyphen/>
        <w:t>ном, находившимся в 7 км юго-восточнее казарм, и путями сообщения между ними. Все расходы по устройству и содер</w:t>
      </w:r>
      <w:r w:rsidRPr="00C2525C">
        <w:rPr>
          <w:rFonts w:ascii="Times New Roman" w:hAnsi="Times New Roman" w:cs="Times New Roman"/>
          <w:color w:val="002060"/>
          <w:sz w:val="16"/>
          <w:szCs w:val="16"/>
        </w:rPr>
        <w:softHyphen/>
        <w:t>жанию танковой школы возлагались на германскую сторону. Открытие школы было назначено на июль 1927 г. Пла</w:t>
      </w:r>
      <w:r w:rsidRPr="00C2525C">
        <w:rPr>
          <w:rFonts w:ascii="Times New Roman" w:hAnsi="Times New Roman" w:cs="Times New Roman"/>
          <w:color w:val="002060"/>
          <w:sz w:val="16"/>
          <w:szCs w:val="16"/>
        </w:rPr>
        <w:softHyphen/>
        <w:t>нировалось, что к этому времени будут закончены все стро</w:t>
      </w:r>
      <w:r w:rsidRPr="00C2525C">
        <w:rPr>
          <w:rFonts w:ascii="Times New Roman" w:hAnsi="Times New Roman" w:cs="Times New Roman"/>
          <w:color w:val="002060"/>
          <w:sz w:val="16"/>
          <w:szCs w:val="16"/>
        </w:rPr>
        <w:softHyphen/>
        <w:t>ительные работы и доставлено имущество для практических занятий. Однако этот срок оказался нереальным. Строи</w:t>
      </w:r>
      <w:r w:rsidRPr="00C2525C">
        <w:rPr>
          <w:rFonts w:ascii="Times New Roman" w:hAnsi="Times New Roman" w:cs="Times New Roman"/>
          <w:color w:val="002060"/>
          <w:sz w:val="16"/>
          <w:szCs w:val="16"/>
        </w:rPr>
        <w:softHyphen/>
        <w:t>тельные работы были завершены лишь к лету 1928 г. Потра</w:t>
      </w:r>
      <w:r w:rsidRPr="00C2525C">
        <w:rPr>
          <w:rFonts w:ascii="Times New Roman" w:hAnsi="Times New Roman" w:cs="Times New Roman"/>
          <w:color w:val="002060"/>
          <w:sz w:val="16"/>
          <w:szCs w:val="16"/>
        </w:rPr>
        <w:softHyphen/>
        <w:t>тив, по данным советской разведки, 1,5-2 млн. марок, нем</w:t>
      </w:r>
      <w:r w:rsidRPr="00C2525C">
        <w:rPr>
          <w:rFonts w:ascii="Times New Roman" w:hAnsi="Times New Roman" w:cs="Times New Roman"/>
          <w:color w:val="002060"/>
          <w:sz w:val="16"/>
          <w:szCs w:val="16"/>
        </w:rPr>
        <w:softHyphen/>
        <w:t>цы отстроили школьное помещение, мастерские, оборудо</w:t>
      </w:r>
      <w:r w:rsidRPr="00C2525C">
        <w:rPr>
          <w:rFonts w:ascii="Times New Roman" w:hAnsi="Times New Roman" w:cs="Times New Roman"/>
          <w:color w:val="002060"/>
          <w:sz w:val="16"/>
          <w:szCs w:val="16"/>
        </w:rPr>
        <w:softHyphen/>
        <w:t>вали учебное поле. И лишь следом за этим в течение 4 меся</w:t>
      </w:r>
      <w:r w:rsidRPr="00C2525C">
        <w:rPr>
          <w:rFonts w:ascii="Times New Roman" w:hAnsi="Times New Roman" w:cs="Times New Roman"/>
          <w:color w:val="002060"/>
          <w:sz w:val="16"/>
          <w:szCs w:val="16"/>
        </w:rPr>
        <w:softHyphen/>
        <w:t>цев прошло обучение преподавательского состава, после че</w:t>
      </w:r>
      <w:r w:rsidRPr="00C2525C">
        <w:rPr>
          <w:rFonts w:ascii="Times New Roman" w:hAnsi="Times New Roman" w:cs="Times New Roman"/>
          <w:color w:val="002060"/>
          <w:sz w:val="16"/>
          <w:szCs w:val="16"/>
        </w:rPr>
        <w:softHyphen/>
        <w:t>го началась подготовка немецких и советских курсантов (10733,121).</w:t>
      </w:r>
    </w:p>
    <w:p w14:paraId="56C42C3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EE23F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года начальник Штаба РККА М.Н. Тухачевский в своем докладе в Политбюро отмечал низкую мобилизационную готовность советской промышленности. Для руководства страны необходимость подготовки промышленности для нужд обороны определялась невозможностью накопления достаточных мобилизационных запасов готовой промышленной продукции в мирное время и сжатыми сроками проведения мобилизации в случае войны. Поскольку будущая война связывалась с неизбежной блокадой, то на первый план выдвигалось увеличение производственных мощностей тех отраслей, которые находились в зависимости от импорта (11575).</w:t>
      </w:r>
    </w:p>
    <w:p w14:paraId="08980C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C26CC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года ВСНХ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оружейно-пулеметный (5 предприятий). Позже к ним добавляется авиационный трест (11 предприятий). Концентрация военно-промышленных производств на специально отведенных для них производственных мощностях ограниченного числа предприятий продолжала оставаться отличительной особенностью формирования советского ВПК.</w:t>
      </w:r>
    </w:p>
    <w:p w14:paraId="0773A8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1926/27 год дал резкий скачок расходов на развитие военной промышленности — 362,7% по сравнению с 1923/24 годом. В бюджете на 1927/28 год общие расходы на оборону возрастали до 1 млрд руб. по сравнению с 780 млн руб. в предыдущем году. Удельный вес военных затрат в объеме общегосударственных расходов вырос с 15,4% до 17,3%15. Увеличение расходов приходилось в основном на дотации военной промышленности, на оборонное строительство в системе НКПС, на финансирование закупок стратегического сырья и материалов за границей, на создание фондов финансирования оборонных предприятий и т.д. “Военная тревога” 1927 года положила начало созданию государственного оборонного комплекса — системы государственных мобилизационных органов. В свою очередь, повышенные планы военного ведомства стали одним из решающих факторов давления на цифры первого пятилетнего плана.</w:t>
      </w:r>
    </w:p>
    <w:p w14:paraId="7B0E3B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планами ускоренного промышленного развития, с 1925 года возрождается утопия всеохватывающего плана, а удаление из НКФ в начале 1926 года Г. Сокольникова официально и формально закрепило поражение финансового ведомства и “победу” планового. Окончательная “победа” последнего была обусловлена общим кардинальным изменением политического курса после 1927 года. Вся хозяйственная стратегия становления социалистического сектора исходила из признания плана истинным социалистическим направлением развития, которое противостоит рынку, ограничивает его. А в условиях экстремальных, связанных с нарастанием товарного дефицита, низкой эффективностью хозяйствования лишение хозяйствующих субъектов самостоятельности становится генеральной линией. Усиление административного вмешательства в экономику сказалось, прежде всего, на ужесточении системы планирования: если до 1925 года планы носили ориентировочный характер, то затем они стали приобретать обязательный, директивный характер. 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6C0F1B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1AABC0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A07AD88" w14:textId="77777777" w:rsidR="00FE2ECC" w:rsidRPr="00C2525C" w:rsidRDefault="00FE2EC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декабря 1926 г. вместо Военпрома начали возникать военные тресты, подчиненные Коллегии Военно-промышленного управления при Президиуме ВСНХ (18390).</w:t>
      </w:r>
    </w:p>
    <w:p w14:paraId="239903FD" w14:textId="77777777" w:rsidR="00FE2ECC" w:rsidRPr="00C2525C" w:rsidRDefault="00FE2ECC" w:rsidP="00C2525C">
      <w:pPr>
        <w:spacing w:after="0" w:line="240" w:lineRule="auto"/>
        <w:jc w:val="both"/>
        <w:rPr>
          <w:rFonts w:ascii="Times New Roman" w:hAnsi="Times New Roman" w:cs="Times New Roman"/>
          <w:color w:val="002060"/>
          <w:sz w:val="16"/>
          <w:szCs w:val="16"/>
        </w:rPr>
      </w:pPr>
    </w:p>
    <w:p w14:paraId="663D141D" w14:textId="77777777" w:rsidR="007F4E49" w:rsidRPr="00C2525C" w:rsidRDefault="007F4E49"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декабре 1926 г. Комиссия Военно-технического управления РККА, инспектировавшая Электровакуумный завод в Ленинграде, подчеркивала в своем заключении, что среди важнейших достижении треста является «совершенно верно поставленное, европейски оборудованное производство ламп». А председатель правления треста П. П. Жуков на страницах газеты «Правда» писал: «Техническая помощь дала нам возможность освободиться от необходимости предварительных кропотливых, дорогостоящих и далеко не всегда заканчивающихся успехом лабораторных и заводских изысканий и приступить непосредственно к выполнению в мастерских к назначенным срокам принятых заказов. Она дала нам возможность организовать быстрым темпом наше производство в области радио, загрузить наши заводы, принять новые заказы с близкими сроками выполнения» (21526).</w:t>
      </w:r>
    </w:p>
    <w:p w14:paraId="50399817" w14:textId="77777777" w:rsidR="007F4E49" w:rsidRPr="00C2525C" w:rsidRDefault="007F4E49" w:rsidP="00C2525C">
      <w:pPr>
        <w:spacing w:after="0" w:line="240" w:lineRule="auto"/>
        <w:jc w:val="both"/>
        <w:rPr>
          <w:rFonts w:ascii="Times New Roman" w:hAnsi="Times New Roman" w:cs="Times New Roman"/>
          <w:color w:val="0070C0"/>
          <w:sz w:val="16"/>
          <w:szCs w:val="16"/>
        </w:rPr>
      </w:pPr>
    </w:p>
    <w:p w14:paraId="403AC29F" w14:textId="77777777" w:rsidR="00FE2ECC" w:rsidRPr="00C2525C" w:rsidRDefault="00FE2EC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г. на опытах на объекте Томка присутствовал Уншлихт. Начальник ВОХИМУ Штаба РККА Фишман настоятельно просил немцев помочь ему убедить Уншлихта в необходимости и полезности проводившихся опытов. Согласно советским источникам, было проведено около 40 полетов, сопровождавшихся выливанием имитаторов жидких ОВ с различных высот. На данном этапе применялись нейтральные растворы, по своим физическим свойствам аналогичные иприту. На основании этих опытов советскими военными химиками ВОХИМУ было сделано заключение, вошедшее в записку Уншлихта в Политбюро ЦК ВКП(б) и Сталину от 31 декабря 1926 г. о том, что «применение иприта авиацией против живых целей, для заражения местности и населенных пунктов — технически вполне возможно и имеет большую ценность». Уншлихт заключал, что «опыты эти должны быть доведены до конца, так как благодаря им мы получим совершенно проработанный и законченный ценнейший способ современного боя, сумев приспособить для этой цели наш воздушный флот и заблаговременно изучить способы защиты» (18265).</w:t>
      </w:r>
    </w:p>
    <w:p w14:paraId="29493311" w14:textId="77777777" w:rsidR="00FE2ECC" w:rsidRPr="00C2525C" w:rsidRDefault="00FE2ECC" w:rsidP="00C2525C">
      <w:pPr>
        <w:spacing w:after="0" w:line="240" w:lineRule="auto"/>
        <w:jc w:val="both"/>
        <w:rPr>
          <w:rFonts w:ascii="Times New Roman" w:hAnsi="Times New Roman" w:cs="Times New Roman"/>
          <w:color w:val="002060"/>
          <w:sz w:val="16"/>
          <w:szCs w:val="16"/>
        </w:rPr>
      </w:pPr>
    </w:p>
    <w:p w14:paraId="7838DCD4" w14:textId="77777777" w:rsidR="00FE2ECC" w:rsidRPr="00C2525C" w:rsidRDefault="00FE2EC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г. СТО, как известно, была утверждена первая шестилетняя программа военного кораблестроения (1926–1932 гг.). Она предусматривала строительство 12 подводных лодок, 18 сторожевых кораблей, 36 торпедных катеров, капитальный ремонт линейного корабля «Октябрьская революция» (бывший «Гангут»), достройку крейсеров «Червона Украина», «Красный Кавказ», а также нескольких эскадренных миноносцев</w:t>
      </w:r>
      <w:hyperlink r:id="rId101" w:anchor="n_366" w:history="1">
        <w:r w:rsidRPr="00C2525C">
          <w:rPr>
            <w:rStyle w:val="a5"/>
            <w:rFonts w:ascii="Times New Roman" w:hAnsi="Times New Roman" w:cs="Times New Roman"/>
            <w:color w:val="002060"/>
            <w:sz w:val="16"/>
            <w:szCs w:val="16"/>
          </w:rPr>
          <w:t>[366]</w:t>
        </w:r>
      </w:hyperlink>
      <w:r w:rsidRPr="00C2525C">
        <w:rPr>
          <w:rFonts w:ascii="Times New Roman" w:hAnsi="Times New Roman" w:cs="Times New Roman"/>
          <w:color w:val="002060"/>
          <w:sz w:val="16"/>
          <w:szCs w:val="16"/>
        </w:rPr>
        <w:t xml:space="preserve">. Реализация этой программы шла трудно. И не случайно наркомвоенмор и член Политбюро ЦК ВКП(б) Ворошилов, выступая на XV съезде ВКП(б) (декабрь 1927 г.), говорил об «архаических пережитках в военной промышленности» и о производствах «чуть ли не времен Ивана Калиты». Действительно, состояние судоремонтных заводов выглядело не лучшим образом. Собственными силами выполнить программу кораблестроения было не под силу. Существовало всего семь судостроительных заводов, причем Балтийский, Николаевский, Ленинградский (им. Марти) заводы, а также Дальзавод и Сев. морской завод были построены еще в прошлом веке, а второй Николаевский завод и Северная верфь — в 1911 г. (18265). </w:t>
      </w:r>
    </w:p>
    <w:p w14:paraId="387CA00F" w14:textId="77777777" w:rsidR="00FE2ECC" w:rsidRPr="00C2525C" w:rsidRDefault="00FE2ECC" w:rsidP="00C2525C">
      <w:pPr>
        <w:spacing w:after="0" w:line="240" w:lineRule="auto"/>
        <w:jc w:val="both"/>
        <w:rPr>
          <w:rFonts w:ascii="Times New Roman" w:hAnsi="Times New Roman" w:cs="Times New Roman"/>
          <w:color w:val="002060"/>
          <w:sz w:val="16"/>
          <w:szCs w:val="16"/>
        </w:rPr>
      </w:pPr>
    </w:p>
    <w:p w14:paraId="201540C9" w14:textId="77777777" w:rsidR="00FE2ECC" w:rsidRPr="00C2525C" w:rsidRDefault="00FE2EC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г. комиссия Военно-технического управления РККА, осматривавшая Электровакуумный завод в Ленинграде подчеркивала в своем заключении, что среди важнейших достижений треста «совершенно твердо поставлено европейски оборудованное производство ламп» (18297).</w:t>
      </w:r>
    </w:p>
    <w:p w14:paraId="6A63109F" w14:textId="77777777" w:rsidR="00FE2ECC" w:rsidRPr="00C2525C" w:rsidRDefault="00FE2ECC" w:rsidP="00C2525C">
      <w:pPr>
        <w:spacing w:after="0" w:line="240" w:lineRule="auto"/>
        <w:jc w:val="both"/>
        <w:rPr>
          <w:rFonts w:ascii="Times New Roman" w:hAnsi="Times New Roman" w:cs="Times New Roman"/>
          <w:color w:val="002060"/>
          <w:sz w:val="16"/>
          <w:szCs w:val="16"/>
        </w:rPr>
      </w:pPr>
    </w:p>
    <w:p w14:paraId="7581870A" w14:textId="77777777" w:rsidR="00EA4E95" w:rsidRPr="00C2525C" w:rsidRDefault="00EA4E95" w:rsidP="00C2525C">
      <w:pPr>
        <w:pStyle w:val="rtejustify"/>
        <w:spacing w:before="0" w:after="0"/>
        <w:rPr>
          <w:color w:val="002060"/>
          <w:sz w:val="16"/>
          <w:szCs w:val="16"/>
        </w:rPr>
      </w:pPr>
      <w:r w:rsidRPr="00C2525C">
        <w:rPr>
          <w:color w:val="002060"/>
          <w:sz w:val="16"/>
          <w:szCs w:val="16"/>
        </w:rPr>
        <w:t>В декабре 1926 г. усовершенствованный вариант ДП испытала особая комиссия Реввоенсовета. Пулемет был принят на вооружение в феврале 1927 г. под названием «7,6</w:t>
      </w:r>
      <w:r w:rsidRPr="00C2525C">
        <w:rPr>
          <w:color w:val="002060"/>
          <w:sz w:val="16"/>
          <w:szCs w:val="16"/>
        </w:rPr>
        <w:noBreakHyphen/>
        <w:t>мм ручной пулемет ДП (Дегтярев-пехотный)». С 1927 г. на Ковровском заводе было налажено массовое производство пулемета, и в первый же год на вооружение РККА поступило 1700 шт. На его базе в 1928 г. были созданы авиационный («ДА»), а в 1929 г. — танковый («ДТ») пулеметы (12369).</w:t>
      </w:r>
    </w:p>
    <w:p w14:paraId="05267E53" w14:textId="77777777" w:rsidR="00EA4E95" w:rsidRPr="00C2525C" w:rsidRDefault="00EA4E95" w:rsidP="00C2525C">
      <w:pPr>
        <w:pStyle w:val="rtejustify"/>
        <w:spacing w:before="0" w:after="0"/>
        <w:rPr>
          <w:color w:val="002060"/>
          <w:sz w:val="16"/>
          <w:szCs w:val="16"/>
        </w:rPr>
      </w:pPr>
    </w:p>
    <w:p w14:paraId="30C8FB03" w14:textId="77777777" w:rsidR="006F421C" w:rsidRPr="00C2525C" w:rsidRDefault="006F421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г., после полу</w:t>
      </w:r>
      <w:r w:rsidRPr="00C2525C">
        <w:rPr>
          <w:rFonts w:ascii="Times New Roman" w:hAnsi="Times New Roman" w:cs="Times New Roman"/>
          <w:color w:val="002060"/>
          <w:sz w:val="16"/>
          <w:szCs w:val="16"/>
        </w:rPr>
        <w:softHyphen/>
        <w:t>тора лет работы и 57 подготовительных заседаний, Совет Труда и Обороны наконец утверждает устав  ЭПРОНа , которым в в хозяйственной деятельности. Экспедиция приравнивалась к тресту, а ее внутренняя организация остается военной.  ЭПРОН  легализовался (15509).</w:t>
      </w:r>
    </w:p>
    <w:p w14:paraId="29527929" w14:textId="77777777" w:rsidR="006F421C" w:rsidRPr="00C2525C" w:rsidRDefault="006F421C" w:rsidP="00C2525C">
      <w:pPr>
        <w:spacing w:after="0" w:line="240" w:lineRule="auto"/>
        <w:jc w:val="both"/>
        <w:rPr>
          <w:rFonts w:ascii="Times New Roman" w:hAnsi="Times New Roman" w:cs="Times New Roman"/>
          <w:color w:val="002060"/>
          <w:sz w:val="16"/>
          <w:szCs w:val="16"/>
        </w:rPr>
      </w:pPr>
    </w:p>
    <w:p w14:paraId="5BFECF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w:t>
      </w:r>
      <w:r w:rsidRPr="00C2525C">
        <w:rPr>
          <w:rFonts w:ascii="Times New Roman" w:hAnsi="Times New Roman" w:cs="Times New Roman"/>
          <w:color w:val="002060"/>
          <w:sz w:val="16"/>
          <w:szCs w:val="16"/>
        </w:rPr>
        <w:softHyphen/>
        <w:t>кабре 1926 г. начались первые работы по шестилетней программе судостроения, а уже в марте—апреле следующего года были заложены шесть подводных лодок, а в августе и октябре — восемь сторожевых кораблей (3898).</w:t>
      </w:r>
    </w:p>
    <w:p w14:paraId="597B42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8BDFF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г. СТО была утверждена первая шестилетняя программа военного кораблестроения (1926 — 1932гг.). Она предусматривала строительство 12 подводных лодок, 18 сторожевых кораблей, 36 торпедных катеров, капитальный ремонт линейного корабля «Октябрьская революция» (бывший «Гангут»), достройку крейсеров «Червона Украина», «Красный Кавказ», а также нескольких эскадренных миноносцев (Боевой путь Советского Военно-Морского Флота. М. , 1967. С. 167; Морская мощь государства. М., 1976. С. 219.). Реализация этой программы шла трудно. И не случайно наркомвоенмор и член Политбюро ЦК ВКП(б) Ворошилов, выступая на XV съезде ВКП(б) (декабрь 1927г. ), говорил об «архаических пережитках в военной промышленности» и о производствах «чуть ли не времен Ивана Калиты». Действительно, состояние судоремонтных заводов выглядело не лучшим образом. Собственными силами выполнить программу кораблестроения было не под силу. Существовало всего семь судостроительных заводов, причем Балтийский, Николаевский, Ленинградский (им. Марти) заводы, а также Дальзавод и Сев. морской завод были построены еще в прошлом веке, а второй Николаевский завод и Северная верфь — в 1911 г. (Захаров В. В. Указ. соч. С. 95—96.) (11784).</w:t>
      </w:r>
    </w:p>
    <w:p w14:paraId="5C091D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4B7CCC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7A38BC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DAECB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Hа декабрь 1926 г. в Авиашколе в Липецке, которая существовала с мая 1925 г., с нашей стороны прошли тренировку на истребителях 16 военлетов, техническуюподготовку по детальному изучению, уходу и эксплуатации мотора Hэпир-Лайон - 25 постоянных механиков и 20 переменных. В мастерскихпри школе сгруппирован кадр рабочих до 40 человек высокой квалификации, которые под руководством немецких инженеров производят различные работы по дереву и металлу. </w:t>
      </w:r>
    </w:p>
    <w:p w14:paraId="65CC4E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Тренировки в школе проходят над осуществлением выполнения различных новых тактических приемов. Изучение тактических новшеств для нас очень ценно, так кактактические приемы различных видов авиации изучаются немецкимиинструкторами школы путем пребывания в Америке, Англии и Франции. Поотзывам наших компетентных товарищей, школа своей работой дает нам: </w:t>
      </w:r>
    </w:p>
    <w:p w14:paraId="69F27A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 капитальное оборудование культурного авиагородка; </w:t>
      </w:r>
    </w:p>
    <w:p w14:paraId="164875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возможность в 1927 г. поставить совместную работу со строевыми частями; </w:t>
      </w:r>
    </w:p>
    <w:p w14:paraId="74E340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3) кадры - хороших специалистов, механиков и рабочих; </w:t>
      </w:r>
    </w:p>
    <w:p w14:paraId="4D1F13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4) учит новейшим тактическим приемам различных видов авиации; </w:t>
      </w:r>
    </w:p>
    <w:p w14:paraId="3C39A2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5) испытанием вооружения самолетов, фото, радио и др. вспомогательных служб дает возможность путем участия наших представителей быть в курсе новейших технических усовершенствований; </w:t>
      </w:r>
    </w:p>
    <w:p w14:paraId="0A1826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6) дает возможность подготовить наш летный составк полетам на истребителях и, наконец; </w:t>
      </w:r>
    </w:p>
    <w:p w14:paraId="5B9486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7) дает возможность путем временного пребывания в школе наших летчиков пройти курс усовершенствования. </w:t>
      </w:r>
    </w:p>
    <w:p w14:paraId="6BFB66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Все это дает нам возможность заключить, чтосовместная работа по авиации в указанном направлении приносит нам несомненную пользу и желательно дальнейшее сотрудничество (11491). </w:t>
      </w:r>
    </w:p>
    <w:p w14:paraId="269A35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50030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декабря 1926 года в официальных документах и популярной литературе применялся термин “воздушно-химическая оборона”. В 1926 году артиллерия особого назначения (АОН) переименована в артиллерию резерва Главного командования (АРГК). В 1927 году созданы первые прожекторные полки и батальоны. В 1926 году штабом РККА был разработан пятилетний план строительства ПВО страны. В плане были предусмотрены мероприятия по развитию зенитной артиллерии (10109).</w:t>
      </w:r>
    </w:p>
    <w:p w14:paraId="733E39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533CAD8" w14:textId="77777777" w:rsidR="00FE2ECC" w:rsidRPr="00C2525C" w:rsidRDefault="00FE2EC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года оценивая состояние обороноспособности СССР, начальник Штаба РККА М. Н. Тухачевский в своем докладе в Политбюро отмечал низкую мобилизационную готовность советской промышленности. Для руководства страны необходимость подготовки промышленности для нужд обороны определялась невозможностью накопления достаточных мобилизационных запасов готовой промышленной продукции в мирное время и сжатыми сроками проведения мобилизации в случае войны. Поскольку будущая война связывалась с неизбежной блокадой, то на первый план выдвигалось увеличение производственных мощностей тех отраслей, которые находились в зависимости от импорта.</w:t>
      </w:r>
    </w:p>
    <w:p w14:paraId="1EF97F7C" w14:textId="77777777" w:rsidR="00FE2ECC" w:rsidRPr="00C2525C" w:rsidRDefault="00FE2EC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Хотя черная металлургия росла более быстрыми темпами, чем вся промышленность в целом, но к началу 1927 года ни в области чугуна, ни стали не были достигнуты довоенные размеры производства. Положение в цветной металлургии оставалось еще хуже: сохранялась зависимость от заграницы и диспропорция между производством и спросом на цветные металлы. По уровню обеспеченности автотранспортом страна находилась на 41 месте в мире (18416).</w:t>
      </w:r>
    </w:p>
    <w:p w14:paraId="649C88AB" w14:textId="77777777" w:rsidR="00FE2ECC" w:rsidRPr="00C2525C" w:rsidRDefault="00FE2ECC" w:rsidP="00C2525C">
      <w:pPr>
        <w:spacing w:after="0" w:line="240" w:lineRule="auto"/>
        <w:jc w:val="both"/>
        <w:rPr>
          <w:rFonts w:ascii="Times New Roman" w:hAnsi="Times New Roman" w:cs="Times New Roman"/>
          <w:color w:val="002060"/>
          <w:sz w:val="16"/>
          <w:szCs w:val="16"/>
        </w:rPr>
      </w:pPr>
    </w:p>
    <w:p w14:paraId="6433F30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37FFCE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BA3E4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пустили Волховскую ГЭС мощность 45 тыс. киловатт. Об идее было объявлено 26 мая 1918 Совнархозом Северного района, выполняя указание В.И.Л. в Петроградской Правде. Из-за гражданской войны начали строить только в 1921 (3263,271).</w:t>
      </w:r>
    </w:p>
    <w:p w14:paraId="097243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F9992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Декабрьская 1926 года Сталинская установка: “Построить социализм в СССР — это значит преодолеть в ходе борьбы своими силами нашу, советскую, буржуазию”, — определила деятельность государства по отношению к частной промышленности в этот период. Ограничение, а затем вытеснение и ликвидация частной промышленности были связаны не только с форсированной индустриализацией, но имели более глубокие причины: простая необходимость ведения хозяйства в условиях государственной собственности объективно превращалась в планирование из единого центра, отторгавшее рыночную “стихию” и в том числе частную промышленность. В этом объективном процессе свою субъективную роль сыграла правящая коммунистическая партия. Завершение восстановления экономики и перенос акцентов на реконструкцию показал низкую эффективность всех укладов в решении новых задач. В силу экономической слабости, не имея возможности консолидировать развитие укладов на экономической основе, государство выбрало политику концентрации средств на отдельных направлениях за счет необобществленных укладов.</w:t>
      </w:r>
    </w:p>
    <w:p w14:paraId="419C64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Ослабление давления на частника в течение 1925 — первой половины 1926 года под влиянием кризисных явлений в народной хозяйстве, вызванных фронтальным наступлением на него в 1924 году, привело к расширению кредитования частных предпринимателей и облегчению налогового обложения. Капиталистическому накоплению способствовала отмена принудительного размещения государственных займов, снижение арендной платы и “ликвидационная горячка” 1925 года. Решение ВСНХ об усиленной реализации неликвидных средств заводов в целях увеличения их оборотных средств было дополнено директивой сократить запасы в государственных торговых и производственных предприятиях. В результате прошла волна отчуждения госимущества частным лицам по пониженным ценам.</w:t>
      </w:r>
    </w:p>
    <w:p w14:paraId="27C51C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году еще продолжался абсолютный рост капиталистического сектора промышленности и торговли, но это был последний год роста. Сфера применения частных капиталов оставалась прежней — торговля, посреднические услуги, заготовка и реализация сырья. Причины этого крылись в политической линии большевистской партии, объявившей, что частный капитал — лишь временный “пособник” социалистического строительства. Но главное — в экономической невыгодности ввиду отсутствия льготного порядка налогообложения для частного произво¬дителя по сравнению с частным торговцем.</w:t>
      </w:r>
    </w:p>
    <w:p w14:paraId="4FE862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Передышка была недолгой. Уже в первом квартале 1926 года “внимание” государственной инспекции труда к частным предприятиям снова возросло, а во второй половине года началась новая атака на частника. 1927 год — это год непрерывного наступления на частный капитал. Наряду с административными мерами, очень эффективным средством борьбы с частным капиталом стала налоговая политика. Постановлением от 18 мая 1927 года был узаконен принятый в 1926 году вре¬менный налог на сверхприбыль. При этом ставки налога стали составлять от 32 до 50% получаемой прибыли. С февраля 1927 года на частный сектор экономики распространилась практика регулирования цен, в конце года было прекращено плановое снабжение частных предприни¬мателей и предоставление им ссуд. А решения XV съезда партии определили курс на ликвидацию капиталистических элементов преимущественно административными методами. К административным мерам следует отнести и санкционированные циркуляром НКЮ и Верховного суда РСФСР 20 апреля 1928 года обыски, аресты частных предпринимателей и их семей, конфискацию имущества и прочие репрессии.</w:t>
      </w:r>
    </w:p>
    <w:p w14:paraId="2122ED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результате всех этих мер в 1926—1927 годы доля частной цензовой промышленности в производстве упала до 2,6%, а в 1928 году от нее почти ничего не осталось. В 1927/28 году число капиталистических предприятий сократилось по сравнению с предыдущим годом почти в два раза — с 8099 до 4433. Массовым стало закрытие частных предприятий по выпечке хлеба, виноделию, выделке кожи, производству конфет и др. Сократилось и без того незначительное число цензовых предприятий, достигшее в 1927/28 году мизерной цифры 210. По данным Госплана, на кустарную промышленность в 1926—1927 годы приходилось чуть больше 10% промышленного производства. Но и она регрессировала, находясь в зависимости от трестов, монополизировавших скупку сырья. Быстрый рост государственной промышленности требовал дальнейшего разрушения частного хозяйства. Получение трестами монополии на распоряжение крестьянским сырьем по дешевой цене </w:t>
      </w:r>
      <w:r w:rsidRPr="00C2525C">
        <w:rPr>
          <w:rFonts w:ascii="Times New Roman" w:hAnsi="Times New Roman" w:cs="Times New Roman"/>
          <w:color w:val="002060"/>
          <w:sz w:val="16"/>
          <w:szCs w:val="16"/>
        </w:rPr>
        <w:lastRenderedPageBreak/>
        <w:t>обрекло на гибель целый ряд отраслей кустарной промышленности. А поскольку кустари обходили запрещения, то их производства просто закрывали. Насильственно было закрыто около 5 тыс. мелких кожевенных заводов; были закрыты маслобойни, махорочные фабрики и пр.</w:t>
      </w:r>
    </w:p>
    <w:p w14:paraId="540A76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Эти меры ударили, прежде всего, по средним и мелким частным предприятиям. Тогда как крупные частные предприятия умело использовали недостатки налогового обложения. Практиковалось закрытие предприятий перед наступлением срока платежа, а затем их новое открытие, поскольку по положению о подоходном налоге и налоге на сверхприбыль взимание этих налогов проводилось через 5 месяцев по истечению того года, за который они взимаются. </w:t>
      </w:r>
    </w:p>
    <w:p w14:paraId="30746E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Широко применялась “подменщина” — перевод предприятий на имя подставных лиц, фиктивные продажи и дарения (иногда несколько раз в течение года). К концу 1920-х годов частные торговые капиталы стали уходить за границу, в местную кустарную промышленность, оседать в банках, ценных облигациях, переходить на нелегальные формы существования. Наряду с лжекооперативами, более неуловимой формой были раздаточные конторы, занимавшиеся раздачей работы, сырья и денежных средств кустарям на дом.</w:t>
      </w:r>
    </w:p>
    <w:p w14:paraId="7DCE50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целом в годы нэпа сколько-нибудь значительной и устойчивой группы предпринимателей капиталистического типа не сложилось. Конечно, в частном секторе имелись владельцы очень крупных состояний: в 1925/26 году было зафиксировано 6 предприятий, стоимость основных производственных фондов каждого из которых составляла в среднем 760 тыс. руб. Но такие большие состояния, быстро складывающиеся за счет воровства и взяточничества, быстро и исчезали. В середине 1920-х годов среди крупных нэпманов не было ни одного, не привлекавшегося к уголовной ответственности. Данные показывают, что их состав за год обновлялся больше, чем наполовину. В руках предпринимателей капиталистического типа находилось приблизительно 1% национального дохода, поэтому влиять сколько-нибудь существенно на народ¬ное хозяйство они не могли. Основной фигурой частного сектора в 1920-е годы был мелкий предприниматель, на долю которого внутри частного сектора приходилось 75% торговых оборотов и 87% промышленного производства. Его образ жизни существенно не отличался от быта основной массы населения. Если принять за 100% размер душевого потребления в семьях рабочих, то в семьях кустарей и ремесленни¬ков он равнялся 134%, а у владельцев торгово-промышленных предприятий — 251%. Незначительными, не более 10—12%, были различия и в обеспечении жильем (11575).</w:t>
      </w:r>
    </w:p>
    <w:p w14:paraId="6EE20A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C3C7C55" w14:textId="77777777" w:rsidR="000C6098" w:rsidRPr="00C2525C" w:rsidRDefault="000C6098" w:rsidP="00C2525C">
      <w:pPr>
        <w:spacing w:after="0" w:line="240" w:lineRule="auto"/>
        <w:jc w:val="both"/>
        <w:rPr>
          <w:rFonts w:ascii="Times New Roman" w:hAnsi="Times New Roman" w:cs="Times New Roman"/>
          <w:color w:val="0070C0"/>
          <w:sz w:val="16"/>
          <w:szCs w:val="16"/>
        </w:rPr>
      </w:pPr>
      <w:bookmarkStart w:id="77" w:name="_Hlk57198332"/>
      <w:r w:rsidRPr="00C2525C">
        <w:rPr>
          <w:rFonts w:ascii="Times New Roman" w:hAnsi="Times New Roman" w:cs="Times New Roman"/>
          <w:color w:val="0070C0"/>
          <w:sz w:val="16"/>
          <w:szCs w:val="16"/>
        </w:rPr>
        <w:t>В декабре 1926 г. ввиду сложностей индивидуального определения коэффициентов VII съезд профсоюзов заменил универсальную сетку отдельными 8-разрядными сетками по отдельным отраслям промышленности и экономики с выделением учеников, рабочих, служащих, административного и технического персонала. Последние две группы были переведены в 1927–1928 гг. на твердые оклады в соответствии с занимаемой должностью (21332).</w:t>
      </w:r>
    </w:p>
    <w:p w14:paraId="477AA617" w14:textId="77777777" w:rsidR="000C6098" w:rsidRPr="00C2525C" w:rsidRDefault="000C6098" w:rsidP="00C2525C">
      <w:pPr>
        <w:spacing w:after="0" w:line="240" w:lineRule="auto"/>
        <w:jc w:val="both"/>
        <w:rPr>
          <w:rFonts w:ascii="Times New Roman" w:hAnsi="Times New Roman" w:cs="Times New Roman"/>
          <w:color w:val="0070C0"/>
          <w:sz w:val="16"/>
          <w:szCs w:val="16"/>
        </w:rPr>
      </w:pPr>
    </w:p>
    <w:bookmarkEnd w:id="77"/>
    <w:p w14:paraId="70B0C32B"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483C3B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9B76FF0" w14:textId="77777777" w:rsidR="00FE2ECC" w:rsidRPr="00C2525C" w:rsidRDefault="00C2525C" w:rsidP="00C2525C">
      <w:pPr>
        <w:spacing w:after="0" w:line="240" w:lineRule="auto"/>
        <w:jc w:val="both"/>
        <w:rPr>
          <w:rFonts w:ascii="Times New Roman" w:hAnsi="Times New Roman" w:cs="Times New Roman"/>
          <w:color w:val="002060"/>
          <w:sz w:val="16"/>
          <w:szCs w:val="16"/>
        </w:rPr>
      </w:pPr>
      <w:hyperlink r:id="rId102" w:anchor="n_363" w:history="1">
        <w:r w:rsidR="00FE2ECC" w:rsidRPr="00C2525C">
          <w:rPr>
            <w:rStyle w:val="a5"/>
            <w:rFonts w:ascii="Times New Roman" w:hAnsi="Times New Roman" w:cs="Times New Roman"/>
            <w:color w:val="002060"/>
            <w:sz w:val="16"/>
            <w:szCs w:val="16"/>
          </w:rPr>
          <w:t>В декабре 1926 г. советский военный атташе в Германии Лунев в докладной записке Уншлихту отмечал наличие разницы в подходах к сотрудничеству с советской стороной у главнокомандования райхсвера и державшегося автономно от него руководства германского ВМФ. Германский адмиралитет (Щенкер, Рэдер, Канарис) опасался, что усиление советского флота будет означать его выход из Финского залива. Это ставило, полагал Лунев, руководство «райхсмарине» перед необходимостью занять определенную позицию в случае столкновения СССР «с 3-й стороной (не говоря уже об англофильских тенденциях в германском флоте)». В данной связи Лунев призвал к особой осторожности и, более того, предлагал «сотрудничество в морских вопросах — саботировать», сведя его лишь к посылке советских моряков в Германию и получению от немцев чертежей. Он советовал «ни в коем случае не пускать их специалистов в наш морской аппарат на длительные сроки», а единственно предоставить им советские воды для учебного подводного плавания и опытов на судах с частью советского экипажа</w:t>
        </w:r>
      </w:hyperlink>
      <w:hyperlink r:id="rId103" w:anchor="n_364" w:history="1">
        <w:r w:rsidR="00FE2ECC" w:rsidRPr="00C2525C">
          <w:rPr>
            <w:rStyle w:val="a5"/>
            <w:rFonts w:ascii="Times New Roman" w:hAnsi="Times New Roman" w:cs="Times New Roman"/>
            <w:color w:val="002060"/>
            <w:sz w:val="16"/>
            <w:szCs w:val="16"/>
          </w:rPr>
          <w:t>[364]</w:t>
        </w:r>
      </w:hyperlink>
      <w:r w:rsidR="00FE2ECC" w:rsidRPr="00C2525C">
        <w:rPr>
          <w:rFonts w:ascii="Times New Roman" w:hAnsi="Times New Roman" w:cs="Times New Roman"/>
          <w:color w:val="002060"/>
          <w:sz w:val="16"/>
          <w:szCs w:val="16"/>
        </w:rPr>
        <w:t>. Размышления Лунева по этой проблеме чрезвычайно важны, поскольку его «Докладная записка» стала основой доклада Уншлихта в Политбюро ЦК ВКП(б) и Сталину от 31 декабря 1926 г.</w:t>
      </w:r>
      <w:hyperlink r:id="rId104" w:anchor="n_365" w:history="1">
        <w:r w:rsidR="00FE2ECC" w:rsidRPr="00C2525C">
          <w:rPr>
            <w:rStyle w:val="a5"/>
            <w:rFonts w:ascii="Times New Roman" w:hAnsi="Times New Roman" w:cs="Times New Roman"/>
            <w:color w:val="002060"/>
            <w:sz w:val="16"/>
            <w:szCs w:val="16"/>
          </w:rPr>
          <w:t>[365]</w:t>
        </w:r>
      </w:hyperlink>
      <w:r w:rsidR="00FE2ECC" w:rsidRPr="00C2525C">
        <w:rPr>
          <w:rFonts w:ascii="Times New Roman" w:hAnsi="Times New Roman" w:cs="Times New Roman"/>
          <w:color w:val="002060"/>
          <w:sz w:val="16"/>
          <w:szCs w:val="16"/>
        </w:rPr>
        <w:t>, на основании которой ареопаг высшей власти в СССР принимал решения по обеспечению военного строительства в СССР (18265).</w:t>
      </w:r>
    </w:p>
    <w:p w14:paraId="1D4E1950" w14:textId="77777777" w:rsidR="00FE2ECC" w:rsidRPr="00C2525C" w:rsidRDefault="00FE2ECC" w:rsidP="00C2525C">
      <w:pPr>
        <w:spacing w:after="0" w:line="240" w:lineRule="auto"/>
        <w:jc w:val="both"/>
        <w:rPr>
          <w:rFonts w:ascii="Times New Roman" w:hAnsi="Times New Roman" w:cs="Times New Roman"/>
          <w:color w:val="002060"/>
          <w:sz w:val="16"/>
          <w:szCs w:val="16"/>
        </w:rPr>
      </w:pPr>
    </w:p>
    <w:p w14:paraId="582DE4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г., с наступлением сталинщины, Советское правительство отказалось продлевать договор с АИК "Кузбасс", около 90% колониство возвратилось в США, еще около 7-8% - до 1930 г. Оставшиеся 15-20 человек приняли советское гражданство и продолжали работать на кемеровских шахтах вплоть до 1950-60-х годов (11528).</w:t>
      </w:r>
    </w:p>
    <w:p w14:paraId="73ABDB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2FD9A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декабре 1926 г. советский военный атташе в Германии Лунев в докладной записке Уншлихту отмечал наличие разницы в подходах к сотрудничеству с советской стороной у главнокомандования райхсвера и державшегося автономно от него руководства германского ВМФ. Германский адмиралитет Щенкер, Рэдер, Канарис) опасался, что усиление советского флота будет означать его выход из Финского залива. Это ставило, полагал Лунев, руководство «райхсмарине» перед необходимостью занять определенную позицию в случае столкновения СССР «с 3-й стороной (не говоря уже об англофильских тенденциях в германском флоте)». В данной связи Лунев призвал к особой осторожности и, более того, предлагал «сотрудничество в морских вопросах — саботировать», сведя его лишь к посылке советских моряков в Германию и получению от немцев чертежей. Он советовал «ни в коем случае не пускать их специалистов в наш морской аппарат на длительные сроки», а единственно предоставить им советские воды для учебного подводного плавания и опытов на судах с частью советского экипажа (АВП РФ, ф. 0165, on. 5, п. 123, д. 146, л. 165-169.). Размышления Лунева по этой проблеме чрезвычайно важны, поскольку [256] его «Докладная записка» стала основой доклада Уншлихта в Политбюро ЦК ВКП(б) и Сталину от 31 декабря 1926г. (РГВА,ф.33987,оп.З,д. 151,л. 18-23.), на основании которой ареопаг высшей власти в СССР принимал решения по обеспечению военного строительства в СССР (11784).</w:t>
      </w:r>
    </w:p>
    <w:p w14:paraId="76263B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3CDF3BC" w14:textId="77777777" w:rsidR="001F3D0F"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7F0C50BB" w14:textId="77777777" w:rsidR="001F3D0F" w:rsidRPr="00C2525C" w:rsidRDefault="001F3D0F"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682032F" w14:textId="77777777" w:rsidR="001F3D0F" w:rsidRPr="00C2525C" w:rsidRDefault="001F3D0F"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w:t>
      </w:r>
      <w:bookmarkStart w:id="78" w:name="YANDEX_0"/>
      <w:bookmarkEnd w:id="78"/>
      <w:r w:rsidRPr="00C2525C">
        <w:rPr>
          <w:rFonts w:ascii="Times New Roman" w:hAnsi="Times New Roman" w:cs="Times New Roman"/>
          <w:color w:val="002060"/>
          <w:sz w:val="16"/>
          <w:szCs w:val="16"/>
        </w:rPr>
        <w:t> </w:t>
      </w:r>
      <w:r w:rsidRPr="00C2525C">
        <w:rPr>
          <w:rStyle w:val="highlight"/>
          <w:rFonts w:ascii="Times New Roman" w:hAnsi="Times New Roman" w:cs="Times New Roman"/>
          <w:color w:val="002060"/>
          <w:sz w:val="16"/>
          <w:szCs w:val="16"/>
        </w:rPr>
        <w:t> декабре </w:t>
      </w:r>
      <w:bookmarkStart w:id="79" w:name="YANDEX_1"/>
      <w:bookmarkEnd w:id="79"/>
      <w:r w:rsidRPr="00C2525C">
        <w:rPr>
          <w:rStyle w:val="highlight"/>
          <w:rFonts w:ascii="Times New Roman" w:hAnsi="Times New Roman" w:cs="Times New Roman"/>
          <w:color w:val="002060"/>
          <w:sz w:val="16"/>
          <w:szCs w:val="16"/>
        </w:rPr>
        <w:t> 1926 </w:t>
      </w:r>
      <w:r w:rsidRPr="00C2525C">
        <w:rPr>
          <w:rFonts w:ascii="Times New Roman" w:hAnsi="Times New Roman" w:cs="Times New Roman"/>
          <w:color w:val="002060"/>
          <w:sz w:val="16"/>
          <w:szCs w:val="16"/>
        </w:rPr>
        <w:t xml:space="preserve"> г. Испанский Do J"Валенсия", вместе с двумя другими, совершил перелет Мелилья - Фернандо-По и обратно, преодолев 14 200 км. Этой группой машин, громко названной "Эскадра Атлантида", командовал майор Лоренто. На еще одном самолете первого заказа майор Рамон Франко, младший брат будущего "каудильо", в январе 1924 г. слетал на Канарские острова. Он же в январе-феврале </w:t>
      </w:r>
      <w:bookmarkStart w:id="80" w:name="YANDEX_2"/>
      <w:bookmarkEnd w:id="80"/>
      <w:r w:rsidRPr="00C2525C">
        <w:rPr>
          <w:rStyle w:val="highlight"/>
          <w:rFonts w:ascii="Times New Roman" w:hAnsi="Times New Roman" w:cs="Times New Roman"/>
          <w:color w:val="002060"/>
          <w:sz w:val="16"/>
          <w:szCs w:val="16"/>
        </w:rPr>
        <w:t> 1926 </w:t>
      </w:r>
      <w:r w:rsidRPr="00C2525C">
        <w:rPr>
          <w:rFonts w:ascii="Times New Roman" w:hAnsi="Times New Roman" w:cs="Times New Roman"/>
          <w:color w:val="002060"/>
          <w:sz w:val="16"/>
          <w:szCs w:val="16"/>
        </w:rPr>
        <w:t xml:space="preserve"> г. на лодке "Плюс ультра" (из второго заказа) совершил рейс из Испании в Буэнос-Айрес, впервые перелетев на самолете Южную Атлантику с востока на запад. За 59 ч. 35 мин. Франко со своим экипажем пролетел 10 270 км. "Плюс ультра", подаренный испанским королем Альфонсо XIII аргентинскому правительству, до сих пор хранится в музее транспорта в Лухане. В Испании после войны изготовили копию этого же самолета, которая находится в авиационном музее в Сабаделе. Испанские Do J обоих заказов приняли участие в колониальной войне в Марокко, патрулируя побережье и перевозя военные грузы (17162).</w:t>
      </w:r>
    </w:p>
    <w:p w14:paraId="14C0CF42" w14:textId="77777777" w:rsidR="001F3D0F" w:rsidRPr="00C2525C" w:rsidRDefault="001F3D0F" w:rsidP="00C2525C">
      <w:pPr>
        <w:autoSpaceDE w:val="0"/>
        <w:autoSpaceDN w:val="0"/>
        <w:adjustRightInd w:val="0"/>
        <w:spacing w:after="0" w:line="240" w:lineRule="auto"/>
        <w:jc w:val="both"/>
        <w:rPr>
          <w:rFonts w:ascii="Times New Roman" w:hAnsi="Times New Roman" w:cs="Times New Roman"/>
          <w:color w:val="002060"/>
          <w:sz w:val="16"/>
          <w:szCs w:val="16"/>
        </w:rPr>
      </w:pPr>
    </w:p>
    <w:p w14:paraId="43DBDEC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64FD92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EF43E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года был окончен постройкой И2бис-М5. – Одноместный истребитель, улучшенный И2-М5. Испытания – статические –</w:t>
      </w:r>
    </w:p>
    <w:p w14:paraId="2B07B6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года началась постройка опытного экземпляра У2-М12 (М11) – самолет первоначального обучения, но ввиду неудач с первым экземпляром (самолет не был принят), неполадок с мотором доработка типа закончилась лишь в 1927 году (испытание самолета в НИИ утвержд. 29 марта 1928 года, журнал № 16с) и самолет без получения результатов испытаний в школьных условиях был передан в качестве образца в серию (6998).</w:t>
      </w:r>
    </w:p>
    <w:p w14:paraId="61FD40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B9F45E9" w14:textId="77777777" w:rsidR="00CB1C03" w:rsidRPr="00C2525C" w:rsidRDefault="00CB1C0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конца 1926 года и в первой половине 1927-го заводом № 1 сдавались серийных истребителей И-1, изготовленных по типу головного ИЛ- 3. Качество их ис</w:t>
      </w:r>
      <w:r w:rsidRPr="00C2525C">
        <w:rPr>
          <w:rFonts w:ascii="Times New Roman" w:hAnsi="Times New Roman" w:cs="Times New Roman"/>
          <w:color w:val="002060"/>
          <w:sz w:val="16"/>
          <w:szCs w:val="16"/>
        </w:rPr>
        <w:softHyphen/>
        <w:t>полнения расценивалось далеко не на самом высоком уровне. Самолеты имели чрезмер</w:t>
      </w:r>
      <w:r w:rsidRPr="00C2525C">
        <w:rPr>
          <w:rFonts w:ascii="Times New Roman" w:hAnsi="Times New Roman" w:cs="Times New Roman"/>
          <w:color w:val="002060"/>
          <w:sz w:val="16"/>
          <w:szCs w:val="16"/>
        </w:rPr>
        <w:softHyphen/>
        <w:t>но заднюю полетную центровку, значитель</w:t>
      </w:r>
      <w:r w:rsidRPr="00C2525C">
        <w:rPr>
          <w:rFonts w:ascii="Times New Roman" w:hAnsi="Times New Roman" w:cs="Times New Roman"/>
          <w:color w:val="002060"/>
          <w:sz w:val="16"/>
          <w:szCs w:val="16"/>
        </w:rPr>
        <w:softHyphen/>
        <w:t>но отличаясь друг от друга по этому показа</w:t>
      </w:r>
      <w:r w:rsidRPr="00C2525C">
        <w:rPr>
          <w:rFonts w:ascii="Times New Roman" w:hAnsi="Times New Roman" w:cs="Times New Roman"/>
          <w:color w:val="002060"/>
          <w:sz w:val="16"/>
          <w:szCs w:val="16"/>
        </w:rPr>
        <w:softHyphen/>
        <w:t>телю. Например: И-1 серийный №2891, цен</w:t>
      </w:r>
      <w:r w:rsidRPr="00C2525C">
        <w:rPr>
          <w:rFonts w:ascii="Times New Roman" w:hAnsi="Times New Roman" w:cs="Times New Roman"/>
          <w:color w:val="002060"/>
          <w:sz w:val="16"/>
          <w:szCs w:val="16"/>
        </w:rPr>
        <w:softHyphen/>
        <w:t>тровка 39% САХ (взвешивание 7.01.1927 г.); И-1 серийный №2895, центровка 37,4% САХ (взвешивание 15.07.1927 г.); И-1 серийный №2894, центровка 36,7% САХ (взвешивание 4.10.1927 г.).</w:t>
      </w:r>
    </w:p>
    <w:p w14:paraId="3849E153" w14:textId="77777777" w:rsidR="00CB1C03" w:rsidRPr="00C2525C" w:rsidRDefault="00CB1C0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Данное обстоятельство, а точнее указан</w:t>
      </w:r>
      <w:r w:rsidRPr="00C2525C">
        <w:rPr>
          <w:rFonts w:ascii="Times New Roman" w:hAnsi="Times New Roman" w:cs="Times New Roman"/>
          <w:color w:val="002060"/>
          <w:sz w:val="16"/>
          <w:szCs w:val="16"/>
        </w:rPr>
        <w:softHyphen/>
        <w:t>ный недостаток привел к большой непри</w:t>
      </w:r>
      <w:r w:rsidRPr="00C2525C">
        <w:rPr>
          <w:rFonts w:ascii="Times New Roman" w:hAnsi="Times New Roman" w:cs="Times New Roman"/>
          <w:color w:val="002060"/>
          <w:sz w:val="16"/>
          <w:szCs w:val="16"/>
        </w:rPr>
        <w:softHyphen/>
        <w:t>ятности. 30 марта 1927 г. летчик-испытатель НОА Андрей Шарапов не смог вывести И-1 из плоского штопора. Самолет был разбит, а пилот чудом остался жив. Эта серьезная ава</w:t>
      </w:r>
      <w:r w:rsidRPr="00C2525C">
        <w:rPr>
          <w:rFonts w:ascii="Times New Roman" w:hAnsi="Times New Roman" w:cs="Times New Roman"/>
          <w:color w:val="002060"/>
          <w:sz w:val="16"/>
          <w:szCs w:val="16"/>
        </w:rPr>
        <w:softHyphen/>
        <w:t>рия повлияла на характер заключения по ис</w:t>
      </w:r>
      <w:r w:rsidRPr="00C2525C">
        <w:rPr>
          <w:rFonts w:ascii="Times New Roman" w:hAnsi="Times New Roman" w:cs="Times New Roman"/>
          <w:color w:val="002060"/>
          <w:sz w:val="16"/>
          <w:szCs w:val="16"/>
        </w:rPr>
        <w:softHyphen/>
        <w:t>пытаниям, подписанного Михаилом Гро</w:t>
      </w:r>
      <w:r w:rsidRPr="00C2525C">
        <w:rPr>
          <w:rFonts w:ascii="Times New Roman" w:hAnsi="Times New Roman" w:cs="Times New Roman"/>
          <w:color w:val="002060"/>
          <w:sz w:val="16"/>
          <w:szCs w:val="16"/>
        </w:rPr>
        <w:softHyphen/>
        <w:t>мовым и Иваном Козловым в апреле 1927 г: «Самолет И-1 в продольном направлении не</w:t>
      </w:r>
      <w:r w:rsidRPr="00C2525C">
        <w:rPr>
          <w:rFonts w:ascii="Times New Roman" w:hAnsi="Times New Roman" w:cs="Times New Roman"/>
          <w:color w:val="002060"/>
          <w:sz w:val="16"/>
          <w:szCs w:val="16"/>
        </w:rPr>
        <w:softHyphen/>
        <w:t>устойчив. Эта неустойчивость незначитель</w:t>
      </w:r>
      <w:r w:rsidRPr="00C2525C">
        <w:rPr>
          <w:rFonts w:ascii="Times New Roman" w:hAnsi="Times New Roman" w:cs="Times New Roman"/>
          <w:color w:val="002060"/>
          <w:sz w:val="16"/>
          <w:szCs w:val="16"/>
        </w:rPr>
        <w:softHyphen/>
        <w:t>на и не во всех элементах полета обнаруже</w:t>
      </w:r>
      <w:r w:rsidRPr="00C2525C">
        <w:rPr>
          <w:rFonts w:ascii="Times New Roman" w:hAnsi="Times New Roman" w:cs="Times New Roman"/>
          <w:color w:val="002060"/>
          <w:sz w:val="16"/>
          <w:szCs w:val="16"/>
        </w:rPr>
        <w:softHyphen/>
        <w:t>на... Эта неустойчивость по нашему мнению существует от неправильного расположе</w:t>
      </w:r>
      <w:r w:rsidRPr="00C2525C">
        <w:rPr>
          <w:rFonts w:ascii="Times New Roman" w:hAnsi="Times New Roman" w:cs="Times New Roman"/>
          <w:color w:val="002060"/>
          <w:sz w:val="16"/>
          <w:szCs w:val="16"/>
        </w:rPr>
        <w:softHyphen/>
        <w:t>ния центра тяжести (слишком отнесен на</w:t>
      </w:r>
      <w:r w:rsidRPr="00C2525C">
        <w:rPr>
          <w:rFonts w:ascii="Times New Roman" w:hAnsi="Times New Roman" w:cs="Times New Roman"/>
          <w:color w:val="002060"/>
          <w:sz w:val="16"/>
          <w:szCs w:val="16"/>
        </w:rPr>
        <w:softHyphen/>
        <w:t>зад). В полете выявление неправильной цен</w:t>
      </w:r>
      <w:r w:rsidRPr="00C2525C">
        <w:rPr>
          <w:rFonts w:ascii="Times New Roman" w:hAnsi="Times New Roman" w:cs="Times New Roman"/>
          <w:color w:val="002060"/>
          <w:sz w:val="16"/>
          <w:szCs w:val="16"/>
        </w:rPr>
        <w:softHyphen/>
        <w:t>тровки было обнаружено в следующих слу</w:t>
      </w:r>
      <w:r w:rsidRPr="00C2525C">
        <w:rPr>
          <w:rFonts w:ascii="Times New Roman" w:hAnsi="Times New Roman" w:cs="Times New Roman"/>
          <w:color w:val="002060"/>
          <w:sz w:val="16"/>
          <w:szCs w:val="16"/>
        </w:rPr>
        <w:softHyphen/>
        <w:t>чаях: зависание на петле, на одинарном пе</w:t>
      </w:r>
      <w:r w:rsidRPr="00C2525C">
        <w:rPr>
          <w:rFonts w:ascii="Times New Roman" w:hAnsi="Times New Roman" w:cs="Times New Roman"/>
          <w:color w:val="002060"/>
          <w:sz w:val="16"/>
          <w:szCs w:val="16"/>
        </w:rPr>
        <w:softHyphen/>
        <w:t>ревороте, давление на ручку при выполне</w:t>
      </w:r>
      <w:r w:rsidRPr="00C2525C">
        <w:rPr>
          <w:rFonts w:ascii="Times New Roman" w:hAnsi="Times New Roman" w:cs="Times New Roman"/>
          <w:color w:val="002060"/>
          <w:sz w:val="16"/>
          <w:szCs w:val="16"/>
        </w:rPr>
        <w:softHyphen/>
        <w:t>нии петли. Исходя из вышеизложенного, можно сказать: в воздухе самолет строг, име</w:t>
      </w:r>
      <w:r w:rsidRPr="00C2525C">
        <w:rPr>
          <w:rFonts w:ascii="Times New Roman" w:hAnsi="Times New Roman" w:cs="Times New Roman"/>
          <w:color w:val="002060"/>
          <w:sz w:val="16"/>
          <w:szCs w:val="16"/>
        </w:rPr>
        <w:softHyphen/>
        <w:t>ет особенности, требует большого внима</w:t>
      </w:r>
      <w:r w:rsidRPr="00C2525C">
        <w:rPr>
          <w:rFonts w:ascii="Times New Roman" w:hAnsi="Times New Roman" w:cs="Times New Roman"/>
          <w:color w:val="002060"/>
          <w:sz w:val="16"/>
          <w:szCs w:val="16"/>
        </w:rPr>
        <w:softHyphen/>
        <w:t>ния, осторожности, большой тренировки на скоростных самолетах и полетных способно</w:t>
      </w:r>
      <w:r w:rsidRPr="00C2525C">
        <w:rPr>
          <w:rFonts w:ascii="Times New Roman" w:hAnsi="Times New Roman" w:cs="Times New Roman"/>
          <w:color w:val="002060"/>
          <w:sz w:val="16"/>
          <w:szCs w:val="16"/>
        </w:rPr>
        <w:softHyphen/>
        <w:t>стей от летчика. По причине вышеуказанных недостатков самолет И-1 как истребитель ис</w:t>
      </w:r>
      <w:r w:rsidRPr="00C2525C">
        <w:rPr>
          <w:rFonts w:ascii="Times New Roman" w:hAnsi="Times New Roman" w:cs="Times New Roman"/>
          <w:color w:val="002060"/>
          <w:sz w:val="16"/>
          <w:szCs w:val="16"/>
        </w:rPr>
        <w:softHyphen/>
        <w:t>пользовать невозможно».</w:t>
      </w:r>
    </w:p>
    <w:p w14:paraId="0555F34A" w14:textId="77777777" w:rsidR="00CB1C03" w:rsidRPr="00C2525C" w:rsidRDefault="00CB1C0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Несмотря на столь жесткое заключение, руководство ВВС решило оставшиеся серий</w:t>
      </w:r>
      <w:r w:rsidRPr="00C2525C">
        <w:rPr>
          <w:rFonts w:ascii="Times New Roman" w:hAnsi="Times New Roman" w:cs="Times New Roman"/>
          <w:color w:val="002060"/>
          <w:sz w:val="16"/>
          <w:szCs w:val="16"/>
        </w:rPr>
        <w:softHyphen/>
        <w:t>ные самолеты довести до летного состояния, опробовать в воздухе и использовать в даль</w:t>
      </w:r>
      <w:r w:rsidRPr="00C2525C">
        <w:rPr>
          <w:rFonts w:ascii="Times New Roman" w:hAnsi="Times New Roman" w:cs="Times New Roman"/>
          <w:color w:val="002060"/>
          <w:sz w:val="16"/>
          <w:szCs w:val="16"/>
        </w:rPr>
        <w:softHyphen/>
        <w:t>нейшем для тренировок. Полеты продолжи</w:t>
      </w:r>
      <w:r w:rsidRPr="00C2525C">
        <w:rPr>
          <w:rFonts w:ascii="Times New Roman" w:hAnsi="Times New Roman" w:cs="Times New Roman"/>
          <w:color w:val="002060"/>
          <w:sz w:val="16"/>
          <w:szCs w:val="16"/>
        </w:rPr>
        <w:softHyphen/>
        <w:t>ли, и вскоре получили еще один отрицатель</w:t>
      </w:r>
      <w:r w:rsidRPr="00C2525C">
        <w:rPr>
          <w:rFonts w:ascii="Times New Roman" w:hAnsi="Times New Roman" w:cs="Times New Roman"/>
          <w:color w:val="002060"/>
          <w:sz w:val="16"/>
          <w:szCs w:val="16"/>
        </w:rPr>
        <w:softHyphen/>
        <w:t>ный результат, после того как предложили летчику Громову провести на И-1 штопор</w:t>
      </w:r>
      <w:r w:rsidRPr="00C2525C">
        <w:rPr>
          <w:rFonts w:ascii="Times New Roman" w:hAnsi="Times New Roman" w:cs="Times New Roman"/>
          <w:color w:val="002060"/>
          <w:sz w:val="16"/>
          <w:szCs w:val="16"/>
        </w:rPr>
        <w:softHyphen/>
        <w:t>ные испытания. Выбор пилота оказался не случаен — еше в январе он на разбившейся впоследствии машине благополучно выпол</w:t>
      </w:r>
      <w:r w:rsidRPr="00C2525C">
        <w:rPr>
          <w:rFonts w:ascii="Times New Roman" w:hAnsi="Times New Roman" w:cs="Times New Roman"/>
          <w:color w:val="002060"/>
          <w:sz w:val="16"/>
          <w:szCs w:val="16"/>
        </w:rPr>
        <w:softHyphen/>
        <w:t>нил по 8 витков штопора в каждую сторону. Командование, надеясь на опыт и мастерст</w:t>
      </w:r>
      <w:r w:rsidRPr="00C2525C">
        <w:rPr>
          <w:rFonts w:ascii="Times New Roman" w:hAnsi="Times New Roman" w:cs="Times New Roman"/>
          <w:color w:val="002060"/>
          <w:sz w:val="16"/>
          <w:szCs w:val="16"/>
        </w:rPr>
        <w:softHyphen/>
        <w:t>во Громова, тем не менее, обязало его взять в полет парашют системы «Ирвин» (12295).</w:t>
      </w:r>
    </w:p>
    <w:p w14:paraId="4D6311F5" w14:textId="77777777" w:rsidR="00CB1C03" w:rsidRPr="00C2525C" w:rsidRDefault="00CB1C03" w:rsidP="00C2525C">
      <w:pPr>
        <w:spacing w:after="0" w:line="240" w:lineRule="auto"/>
        <w:jc w:val="both"/>
        <w:rPr>
          <w:rFonts w:ascii="Times New Roman" w:hAnsi="Times New Roman" w:cs="Times New Roman"/>
          <w:color w:val="002060"/>
          <w:sz w:val="16"/>
          <w:szCs w:val="16"/>
        </w:rPr>
      </w:pPr>
    </w:p>
    <w:p w14:paraId="246D7C24" w14:textId="77777777" w:rsidR="000C6098" w:rsidRPr="00C2525C" w:rsidRDefault="000C6098" w:rsidP="00C2525C">
      <w:pPr>
        <w:pStyle w:val="ae"/>
        <w:shd w:val="clear" w:color="auto" w:fill="FFFFFF"/>
        <w:spacing w:before="0" w:after="0"/>
        <w:jc w:val="both"/>
        <w:rPr>
          <w:color w:val="0070C0"/>
          <w:sz w:val="16"/>
          <w:szCs w:val="16"/>
        </w:rPr>
      </w:pPr>
      <w:r w:rsidRPr="00C2525C">
        <w:rPr>
          <w:color w:val="0070C0"/>
          <w:sz w:val="16"/>
          <w:szCs w:val="16"/>
        </w:rPr>
        <w:t xml:space="preserve">С конца 1926 года и в 1927 году заводом № 1 сдавались серийных истребителей И-1, изготовленных по типу головного ИЛ-3. Качество их исполнения было не блестящим. Самолеты имели заднюю центровку, значительно отличаясь друг от друга по этому показателю. Например: И-1 серийный № 2891, центровка 39% САХ </w:t>
      </w:r>
      <w:r w:rsidRPr="00C2525C">
        <w:rPr>
          <w:color w:val="0070C0"/>
          <w:sz w:val="16"/>
          <w:szCs w:val="16"/>
        </w:rPr>
        <w:lastRenderedPageBreak/>
        <w:t>(взвешивание 07.01.1927 г.); И-1 серийный № 2895, центровка 37,4% САХ (взвешивание 15.07.1927 г.); И-1 серийный № 2894, центровка 36,7% САХ (взвешивание 04.10.1927 г.) (20328).</w:t>
      </w:r>
    </w:p>
    <w:p w14:paraId="1740333E" w14:textId="77777777" w:rsidR="000C6098" w:rsidRPr="00C2525C" w:rsidRDefault="000C6098" w:rsidP="00C2525C">
      <w:pPr>
        <w:pStyle w:val="ae"/>
        <w:shd w:val="clear" w:color="auto" w:fill="FFFFFF"/>
        <w:spacing w:before="0" w:after="0"/>
        <w:jc w:val="both"/>
        <w:rPr>
          <w:color w:val="0070C0"/>
          <w:sz w:val="16"/>
          <w:szCs w:val="16"/>
        </w:rPr>
      </w:pPr>
    </w:p>
    <w:p w14:paraId="14FA93EA" w14:textId="77777777" w:rsidR="000C6098" w:rsidRPr="00C2525C" w:rsidRDefault="000C6098"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 конца 1926 г. в ОСС на заводе № 25 велась доводка переходного, то есть учебного для повышения летных навыков биплана П-1, с весны 1927 г. началось создание второго переход</w:t>
      </w:r>
      <w:r w:rsidRPr="00C2525C">
        <w:rPr>
          <w:rFonts w:ascii="Times New Roman" w:hAnsi="Times New Roman" w:cs="Times New Roman"/>
          <w:color w:val="0070C0"/>
          <w:sz w:val="16"/>
          <w:szCs w:val="16"/>
        </w:rPr>
        <w:softHyphen/>
        <w:t>ного учебного биплана П-2. Велось проектирование истре</w:t>
      </w:r>
      <w:r w:rsidRPr="00C2525C">
        <w:rPr>
          <w:rFonts w:ascii="Times New Roman" w:hAnsi="Times New Roman" w:cs="Times New Roman"/>
          <w:color w:val="0070C0"/>
          <w:sz w:val="16"/>
          <w:szCs w:val="16"/>
        </w:rPr>
        <w:softHyphen/>
        <w:t>бителя И-3 и его двухместного варианта Д-2, проектиро</w:t>
      </w:r>
      <w:r w:rsidRPr="00C2525C">
        <w:rPr>
          <w:rFonts w:ascii="Times New Roman" w:hAnsi="Times New Roman" w:cs="Times New Roman"/>
          <w:color w:val="0070C0"/>
          <w:sz w:val="16"/>
          <w:szCs w:val="16"/>
        </w:rPr>
        <w:softHyphen/>
        <w:t>вание разведчика Р-5 и двухмоторного бомбардировщи</w:t>
      </w:r>
      <w:r w:rsidRPr="00C2525C">
        <w:rPr>
          <w:rFonts w:ascii="Times New Roman" w:hAnsi="Times New Roman" w:cs="Times New Roman"/>
          <w:color w:val="0070C0"/>
          <w:sz w:val="16"/>
          <w:szCs w:val="16"/>
        </w:rPr>
        <w:softHyphen/>
        <w:t>ка ТБ-2. Ну и, наконец, велось проектирование и постройка учебного самолета У-2. В 1928 г. осуществлялась работа по созданию истребителя И-6, проектировались истреби</w:t>
      </w:r>
      <w:r w:rsidRPr="00C2525C">
        <w:rPr>
          <w:rFonts w:ascii="Times New Roman" w:hAnsi="Times New Roman" w:cs="Times New Roman"/>
          <w:color w:val="0070C0"/>
          <w:sz w:val="16"/>
          <w:szCs w:val="16"/>
        </w:rPr>
        <w:softHyphen/>
        <w:t>тели И-7 и И-9. За три означенных года в ОСС ЦКБ спро</w:t>
      </w:r>
      <w:r w:rsidRPr="00C2525C">
        <w:rPr>
          <w:rFonts w:ascii="Times New Roman" w:hAnsi="Times New Roman" w:cs="Times New Roman"/>
          <w:color w:val="0070C0"/>
          <w:sz w:val="16"/>
          <w:szCs w:val="16"/>
        </w:rPr>
        <w:softHyphen/>
        <w:t>ектировали, построили и довели до полетного состояния 8 образцов самолетов различного предназначения! Из них три типа — И-3, Р-5 и У-2 - пошли в массовую серию и достойно отметились в истории (20362).</w:t>
      </w:r>
    </w:p>
    <w:p w14:paraId="6C0928EF" w14:textId="77777777" w:rsidR="000C6098" w:rsidRPr="00C2525C" w:rsidRDefault="000C6098" w:rsidP="00C2525C">
      <w:pPr>
        <w:shd w:val="clear" w:color="auto" w:fill="FFFFFF"/>
        <w:spacing w:after="0" w:line="240" w:lineRule="auto"/>
        <w:jc w:val="both"/>
        <w:rPr>
          <w:rFonts w:ascii="Times New Roman" w:hAnsi="Times New Roman" w:cs="Times New Roman"/>
          <w:color w:val="0070C0"/>
          <w:sz w:val="16"/>
          <w:szCs w:val="16"/>
        </w:rPr>
      </w:pPr>
    </w:p>
    <w:p w14:paraId="6CB4C7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года были подготовлены Технические требования к боевым самолетам на 1925/6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1984"/>
        <w:gridCol w:w="1985"/>
        <w:gridCol w:w="1843"/>
        <w:gridCol w:w="1638"/>
        <w:gridCol w:w="1480"/>
      </w:tblGrid>
      <w:tr w:rsidR="00BD609C" w:rsidRPr="00C2525C" w14:paraId="7234E824" w14:textId="77777777">
        <w:tc>
          <w:tcPr>
            <w:tcW w:w="2093" w:type="dxa"/>
          </w:tcPr>
          <w:p w14:paraId="6E4569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Самолеты</w:t>
            </w:r>
          </w:p>
        </w:tc>
        <w:tc>
          <w:tcPr>
            <w:tcW w:w="1984" w:type="dxa"/>
          </w:tcPr>
          <w:p w14:paraId="77E2F4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Главнейшие характеристики</w:t>
            </w:r>
          </w:p>
        </w:tc>
        <w:tc>
          <w:tcPr>
            <w:tcW w:w="1985" w:type="dxa"/>
          </w:tcPr>
          <w:p w14:paraId="58BB19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1CD5F8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Вооружение</w:t>
            </w:r>
          </w:p>
        </w:tc>
        <w:tc>
          <w:tcPr>
            <w:tcW w:w="1638" w:type="dxa"/>
          </w:tcPr>
          <w:p w14:paraId="57A215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Специальное оборудование</w:t>
            </w:r>
          </w:p>
        </w:tc>
        <w:tc>
          <w:tcPr>
            <w:tcW w:w="1480" w:type="dxa"/>
          </w:tcPr>
          <w:p w14:paraId="001CF6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2FC98BDE" w14:textId="77777777">
        <w:tc>
          <w:tcPr>
            <w:tcW w:w="2093" w:type="dxa"/>
          </w:tcPr>
          <w:p w14:paraId="72BAAC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 Сухопутные</w:t>
            </w:r>
          </w:p>
        </w:tc>
        <w:tc>
          <w:tcPr>
            <w:tcW w:w="1984" w:type="dxa"/>
          </w:tcPr>
          <w:p w14:paraId="7E8544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5" w:type="dxa"/>
          </w:tcPr>
          <w:p w14:paraId="59910E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2CD9B1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368073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78CEC7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2029AAFD" w14:textId="77777777">
        <w:tc>
          <w:tcPr>
            <w:tcW w:w="2093" w:type="dxa"/>
          </w:tcPr>
          <w:p w14:paraId="620787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Истребитель одноместный</w:t>
            </w:r>
          </w:p>
        </w:tc>
        <w:tc>
          <w:tcPr>
            <w:tcW w:w="1984" w:type="dxa"/>
          </w:tcPr>
          <w:p w14:paraId="55D33C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 гориз. скорость у земли</w:t>
            </w:r>
          </w:p>
        </w:tc>
        <w:tc>
          <w:tcPr>
            <w:tcW w:w="1985" w:type="dxa"/>
          </w:tcPr>
          <w:p w14:paraId="23D365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260-270 км/час</w:t>
            </w:r>
          </w:p>
        </w:tc>
        <w:tc>
          <w:tcPr>
            <w:tcW w:w="1843" w:type="dxa"/>
          </w:tcPr>
          <w:p w14:paraId="7FF5FA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пулемета через винт</w:t>
            </w:r>
          </w:p>
        </w:tc>
        <w:tc>
          <w:tcPr>
            <w:tcW w:w="1638" w:type="dxa"/>
          </w:tcPr>
          <w:p w14:paraId="1A8CCA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Радио: приемн.-перед. С</w:t>
            </w:r>
          </w:p>
        </w:tc>
        <w:tc>
          <w:tcPr>
            <w:tcW w:w="1480" w:type="dxa"/>
          </w:tcPr>
          <w:p w14:paraId="263025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2F998371" w14:textId="77777777">
        <w:tc>
          <w:tcPr>
            <w:tcW w:w="2093" w:type="dxa"/>
          </w:tcPr>
          <w:p w14:paraId="799170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5B9A4C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 гориз. скорость на 5000 м</w:t>
            </w:r>
          </w:p>
        </w:tc>
        <w:tc>
          <w:tcPr>
            <w:tcW w:w="1985" w:type="dxa"/>
          </w:tcPr>
          <w:p w14:paraId="4984AB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230 км/час</w:t>
            </w:r>
          </w:p>
        </w:tc>
        <w:tc>
          <w:tcPr>
            <w:tcW w:w="1843" w:type="dxa"/>
          </w:tcPr>
          <w:p w14:paraId="01B27F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к ним 1000 патр.</w:t>
            </w:r>
          </w:p>
        </w:tc>
        <w:tc>
          <w:tcPr>
            <w:tcW w:w="1638" w:type="dxa"/>
          </w:tcPr>
          <w:p w14:paraId="37C582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радиусом действия 5 км</w:t>
            </w:r>
          </w:p>
        </w:tc>
        <w:tc>
          <w:tcPr>
            <w:tcW w:w="1480" w:type="dxa"/>
          </w:tcPr>
          <w:p w14:paraId="2F2814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46DC2A25" w14:textId="77777777">
        <w:tc>
          <w:tcPr>
            <w:tcW w:w="2093" w:type="dxa"/>
          </w:tcPr>
          <w:p w14:paraId="2F5462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5345BB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Подъем на 5000 м</w:t>
            </w:r>
          </w:p>
        </w:tc>
        <w:tc>
          <w:tcPr>
            <w:tcW w:w="1985" w:type="dxa"/>
          </w:tcPr>
          <w:p w14:paraId="353B93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13-14 м</w:t>
            </w:r>
          </w:p>
        </w:tc>
        <w:tc>
          <w:tcPr>
            <w:tcW w:w="1843" w:type="dxa"/>
          </w:tcPr>
          <w:p w14:paraId="499AA1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4C2490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воздуху:</w:t>
            </w:r>
          </w:p>
        </w:tc>
        <w:tc>
          <w:tcPr>
            <w:tcW w:w="1480" w:type="dxa"/>
          </w:tcPr>
          <w:p w14:paraId="31D802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1B26258A" w14:textId="77777777">
        <w:tc>
          <w:tcPr>
            <w:tcW w:w="2093" w:type="dxa"/>
          </w:tcPr>
          <w:p w14:paraId="0749AA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302A60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Потолок не ниже</w:t>
            </w:r>
          </w:p>
        </w:tc>
        <w:tc>
          <w:tcPr>
            <w:tcW w:w="1985" w:type="dxa"/>
          </w:tcPr>
          <w:p w14:paraId="64CE7D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8000 м</w:t>
            </w:r>
          </w:p>
        </w:tc>
        <w:tc>
          <w:tcPr>
            <w:tcW w:w="1843" w:type="dxa"/>
          </w:tcPr>
          <w:p w14:paraId="60A879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3A4B62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Фото: только приспособл.</w:t>
            </w:r>
          </w:p>
        </w:tc>
        <w:tc>
          <w:tcPr>
            <w:tcW w:w="1480" w:type="dxa"/>
          </w:tcPr>
          <w:p w14:paraId="791AFB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0710B9B1" w14:textId="77777777">
        <w:tc>
          <w:tcPr>
            <w:tcW w:w="2093" w:type="dxa"/>
          </w:tcPr>
          <w:p w14:paraId="217ADD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0197E9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Посадочная скорость не больше</w:t>
            </w:r>
          </w:p>
        </w:tc>
        <w:tc>
          <w:tcPr>
            <w:tcW w:w="1985" w:type="dxa"/>
          </w:tcPr>
          <w:p w14:paraId="3BDA4D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 км/час</w:t>
            </w:r>
          </w:p>
        </w:tc>
        <w:tc>
          <w:tcPr>
            <w:tcW w:w="1843" w:type="dxa"/>
          </w:tcPr>
          <w:p w14:paraId="40CF96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76D392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установки универсал.</w:t>
            </w:r>
          </w:p>
        </w:tc>
        <w:tc>
          <w:tcPr>
            <w:tcW w:w="1480" w:type="dxa"/>
          </w:tcPr>
          <w:p w14:paraId="2D99F9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642D6A5F" w14:textId="77777777">
        <w:tc>
          <w:tcPr>
            <w:tcW w:w="2093" w:type="dxa"/>
          </w:tcPr>
          <w:p w14:paraId="27B05F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3454D3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Разбег</w:t>
            </w:r>
          </w:p>
        </w:tc>
        <w:tc>
          <w:tcPr>
            <w:tcW w:w="1985" w:type="dxa"/>
          </w:tcPr>
          <w:p w14:paraId="35544E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 70 м</w:t>
            </w:r>
          </w:p>
        </w:tc>
        <w:tc>
          <w:tcPr>
            <w:tcW w:w="1843" w:type="dxa"/>
          </w:tcPr>
          <w:p w14:paraId="7E44E4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3407B6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аппарата.</w:t>
            </w:r>
          </w:p>
        </w:tc>
        <w:tc>
          <w:tcPr>
            <w:tcW w:w="1480" w:type="dxa"/>
          </w:tcPr>
          <w:p w14:paraId="27041F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0348B045" w14:textId="77777777">
        <w:tc>
          <w:tcPr>
            <w:tcW w:w="2093" w:type="dxa"/>
          </w:tcPr>
          <w:p w14:paraId="3D56BA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434F8A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Пробег</w:t>
            </w:r>
          </w:p>
        </w:tc>
        <w:tc>
          <w:tcPr>
            <w:tcW w:w="1985" w:type="dxa"/>
          </w:tcPr>
          <w:p w14:paraId="5D85B7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 120 м</w:t>
            </w:r>
          </w:p>
        </w:tc>
        <w:tc>
          <w:tcPr>
            <w:tcW w:w="1843" w:type="dxa"/>
          </w:tcPr>
          <w:p w14:paraId="6DCB43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29D792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Аэронавигац. пилотажное </w:t>
            </w:r>
          </w:p>
        </w:tc>
        <w:tc>
          <w:tcPr>
            <w:tcW w:w="1480" w:type="dxa"/>
          </w:tcPr>
          <w:p w14:paraId="4E21D7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59B19EB3" w14:textId="77777777">
        <w:tc>
          <w:tcPr>
            <w:tcW w:w="2093" w:type="dxa"/>
          </w:tcPr>
          <w:p w14:paraId="169EEF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6A498B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Полезная нагрузка</w:t>
            </w:r>
          </w:p>
        </w:tc>
        <w:tc>
          <w:tcPr>
            <w:tcW w:w="1985" w:type="dxa"/>
          </w:tcPr>
          <w:p w14:paraId="22861A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205-210 кг</w:t>
            </w:r>
          </w:p>
        </w:tc>
        <w:tc>
          <w:tcPr>
            <w:tcW w:w="1843" w:type="dxa"/>
          </w:tcPr>
          <w:p w14:paraId="0DB891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7CBDE3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сигнальное оборудован.</w:t>
            </w:r>
          </w:p>
        </w:tc>
        <w:tc>
          <w:tcPr>
            <w:tcW w:w="1480" w:type="dxa"/>
          </w:tcPr>
          <w:p w14:paraId="1BCE70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339B632D" w14:textId="77777777">
        <w:tc>
          <w:tcPr>
            <w:tcW w:w="2093" w:type="dxa"/>
          </w:tcPr>
          <w:p w14:paraId="0E220F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4BBF05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Продолжительность полета на</w:t>
            </w:r>
          </w:p>
        </w:tc>
        <w:tc>
          <w:tcPr>
            <w:tcW w:w="1985" w:type="dxa"/>
          </w:tcPr>
          <w:p w14:paraId="7A5179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22BD91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5D78DB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снаряжение: по нормам</w:t>
            </w:r>
          </w:p>
        </w:tc>
        <w:tc>
          <w:tcPr>
            <w:tcW w:w="1480" w:type="dxa"/>
          </w:tcPr>
          <w:p w14:paraId="007C17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7E2D200A" w14:textId="77777777">
        <w:tc>
          <w:tcPr>
            <w:tcW w:w="2093" w:type="dxa"/>
          </w:tcPr>
          <w:p w14:paraId="6B3880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71983B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полной мощности мотора</w:t>
            </w:r>
          </w:p>
        </w:tc>
        <w:tc>
          <w:tcPr>
            <w:tcW w:w="1985" w:type="dxa"/>
          </w:tcPr>
          <w:p w14:paraId="783381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6B075C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21/4 ч.</w:t>
            </w:r>
          </w:p>
        </w:tc>
        <w:tc>
          <w:tcPr>
            <w:tcW w:w="1638" w:type="dxa"/>
          </w:tcPr>
          <w:p w14:paraId="148301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Н.К.</w:t>
            </w:r>
          </w:p>
        </w:tc>
        <w:tc>
          <w:tcPr>
            <w:tcW w:w="1480" w:type="dxa"/>
          </w:tcPr>
          <w:p w14:paraId="00E221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7FA48FE8" w14:textId="77777777">
        <w:tc>
          <w:tcPr>
            <w:tcW w:w="2093" w:type="dxa"/>
          </w:tcPr>
          <w:p w14:paraId="243324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Истребитель двухместный</w:t>
            </w:r>
          </w:p>
        </w:tc>
        <w:tc>
          <w:tcPr>
            <w:tcW w:w="1984" w:type="dxa"/>
          </w:tcPr>
          <w:p w14:paraId="5905AA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 гориз. скорость у земли</w:t>
            </w:r>
          </w:p>
        </w:tc>
        <w:tc>
          <w:tcPr>
            <w:tcW w:w="1985" w:type="dxa"/>
          </w:tcPr>
          <w:p w14:paraId="4961E7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250-260 км/час</w:t>
            </w:r>
          </w:p>
        </w:tc>
        <w:tc>
          <w:tcPr>
            <w:tcW w:w="1843" w:type="dxa"/>
          </w:tcPr>
          <w:p w14:paraId="4BF2F4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пулемета через винт</w:t>
            </w:r>
          </w:p>
        </w:tc>
        <w:tc>
          <w:tcPr>
            <w:tcW w:w="1638" w:type="dxa"/>
          </w:tcPr>
          <w:p w14:paraId="42876F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Фото: только приспособл.</w:t>
            </w:r>
          </w:p>
        </w:tc>
        <w:tc>
          <w:tcPr>
            <w:tcW w:w="1480" w:type="dxa"/>
          </w:tcPr>
          <w:p w14:paraId="60DFAA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2AA94DC3" w14:textId="77777777">
        <w:tc>
          <w:tcPr>
            <w:tcW w:w="2093" w:type="dxa"/>
          </w:tcPr>
          <w:p w14:paraId="6731B3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78B7E9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 гориз. скор. на 5000 м</w:t>
            </w:r>
          </w:p>
        </w:tc>
        <w:tc>
          <w:tcPr>
            <w:tcW w:w="1985" w:type="dxa"/>
          </w:tcPr>
          <w:p w14:paraId="4273DF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225 км/час</w:t>
            </w:r>
          </w:p>
        </w:tc>
        <w:tc>
          <w:tcPr>
            <w:tcW w:w="1843" w:type="dxa"/>
          </w:tcPr>
          <w:p w14:paraId="72478F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к ним 1000 патр.</w:t>
            </w:r>
          </w:p>
        </w:tc>
        <w:tc>
          <w:tcPr>
            <w:tcW w:w="1638" w:type="dxa"/>
          </w:tcPr>
          <w:p w14:paraId="3E60F2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установки универсал.</w:t>
            </w:r>
          </w:p>
        </w:tc>
        <w:tc>
          <w:tcPr>
            <w:tcW w:w="1480" w:type="dxa"/>
          </w:tcPr>
          <w:p w14:paraId="2838EB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331FA214" w14:textId="77777777">
        <w:tc>
          <w:tcPr>
            <w:tcW w:w="2093" w:type="dxa"/>
          </w:tcPr>
          <w:p w14:paraId="3C18ED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235E57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Подъем на 5000 м.в.</w:t>
            </w:r>
          </w:p>
        </w:tc>
        <w:tc>
          <w:tcPr>
            <w:tcW w:w="1985" w:type="dxa"/>
          </w:tcPr>
          <w:p w14:paraId="755DE6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14-17 м</w:t>
            </w:r>
          </w:p>
        </w:tc>
        <w:tc>
          <w:tcPr>
            <w:tcW w:w="1843" w:type="dxa"/>
          </w:tcPr>
          <w:p w14:paraId="2E5E74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пулемета на турели и</w:t>
            </w:r>
          </w:p>
        </w:tc>
        <w:tc>
          <w:tcPr>
            <w:tcW w:w="1638" w:type="dxa"/>
          </w:tcPr>
          <w:p w14:paraId="78A7A7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аппарата.</w:t>
            </w:r>
          </w:p>
        </w:tc>
        <w:tc>
          <w:tcPr>
            <w:tcW w:w="1480" w:type="dxa"/>
          </w:tcPr>
          <w:p w14:paraId="52D43C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5B40A293" w14:textId="77777777">
        <w:tc>
          <w:tcPr>
            <w:tcW w:w="2093" w:type="dxa"/>
          </w:tcPr>
          <w:p w14:paraId="5F99A9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251194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Потолок не ниже</w:t>
            </w:r>
          </w:p>
        </w:tc>
        <w:tc>
          <w:tcPr>
            <w:tcW w:w="1985" w:type="dxa"/>
          </w:tcPr>
          <w:p w14:paraId="2E8067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6500 м</w:t>
            </w:r>
          </w:p>
        </w:tc>
        <w:tc>
          <w:tcPr>
            <w:tcW w:w="1843" w:type="dxa"/>
          </w:tcPr>
          <w:p w14:paraId="0F18A9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ним 16 обойм с патр.</w:t>
            </w:r>
          </w:p>
        </w:tc>
        <w:tc>
          <w:tcPr>
            <w:tcW w:w="1638" w:type="dxa"/>
          </w:tcPr>
          <w:p w14:paraId="40363B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Аэронавигац., пилотажное </w:t>
            </w:r>
          </w:p>
        </w:tc>
        <w:tc>
          <w:tcPr>
            <w:tcW w:w="1480" w:type="dxa"/>
          </w:tcPr>
          <w:p w14:paraId="7B99ED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367BA3B5" w14:textId="77777777">
        <w:tc>
          <w:tcPr>
            <w:tcW w:w="2093" w:type="dxa"/>
          </w:tcPr>
          <w:p w14:paraId="59A9C4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60D9FB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Посадочная скор. не больше</w:t>
            </w:r>
          </w:p>
        </w:tc>
        <w:tc>
          <w:tcPr>
            <w:tcW w:w="1985" w:type="dxa"/>
          </w:tcPr>
          <w:p w14:paraId="2598F9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 км/час</w:t>
            </w:r>
          </w:p>
        </w:tc>
        <w:tc>
          <w:tcPr>
            <w:tcW w:w="1843" w:type="dxa"/>
          </w:tcPr>
          <w:p w14:paraId="78A5EC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(752 патр.)</w:t>
            </w:r>
          </w:p>
        </w:tc>
        <w:tc>
          <w:tcPr>
            <w:tcW w:w="1638" w:type="dxa"/>
          </w:tcPr>
          <w:p w14:paraId="106112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сигнальное оборудован.</w:t>
            </w:r>
          </w:p>
        </w:tc>
        <w:tc>
          <w:tcPr>
            <w:tcW w:w="1480" w:type="dxa"/>
          </w:tcPr>
          <w:p w14:paraId="771332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5FA70DA1" w14:textId="77777777">
        <w:tc>
          <w:tcPr>
            <w:tcW w:w="2093" w:type="dxa"/>
          </w:tcPr>
          <w:p w14:paraId="404424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11319E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Разбег не больше</w:t>
            </w:r>
          </w:p>
        </w:tc>
        <w:tc>
          <w:tcPr>
            <w:tcW w:w="1985" w:type="dxa"/>
          </w:tcPr>
          <w:p w14:paraId="378B16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 м</w:t>
            </w:r>
          </w:p>
        </w:tc>
        <w:tc>
          <w:tcPr>
            <w:tcW w:w="1843" w:type="dxa"/>
          </w:tcPr>
          <w:p w14:paraId="6DDD8D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67832A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снаряжение: по нормам</w:t>
            </w:r>
          </w:p>
        </w:tc>
        <w:tc>
          <w:tcPr>
            <w:tcW w:w="1480" w:type="dxa"/>
          </w:tcPr>
          <w:p w14:paraId="2DF9B5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58DE218B" w14:textId="77777777">
        <w:tc>
          <w:tcPr>
            <w:tcW w:w="2093" w:type="dxa"/>
          </w:tcPr>
          <w:p w14:paraId="26C2B4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168EAD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Пробег не больше</w:t>
            </w:r>
          </w:p>
        </w:tc>
        <w:tc>
          <w:tcPr>
            <w:tcW w:w="1985" w:type="dxa"/>
          </w:tcPr>
          <w:p w14:paraId="7A9E28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 м</w:t>
            </w:r>
          </w:p>
        </w:tc>
        <w:tc>
          <w:tcPr>
            <w:tcW w:w="1843" w:type="dxa"/>
          </w:tcPr>
          <w:p w14:paraId="207CBF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6CBB49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Н.К.</w:t>
            </w:r>
          </w:p>
        </w:tc>
        <w:tc>
          <w:tcPr>
            <w:tcW w:w="1480" w:type="dxa"/>
          </w:tcPr>
          <w:p w14:paraId="680312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6A4ED547" w14:textId="77777777">
        <w:tc>
          <w:tcPr>
            <w:tcW w:w="2093" w:type="dxa"/>
          </w:tcPr>
          <w:p w14:paraId="5CB9A4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58E37F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Полезная нагрузка</w:t>
            </w:r>
          </w:p>
        </w:tc>
        <w:tc>
          <w:tcPr>
            <w:tcW w:w="1985" w:type="dxa"/>
          </w:tcPr>
          <w:p w14:paraId="2AB019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315 кг</w:t>
            </w:r>
          </w:p>
        </w:tc>
        <w:tc>
          <w:tcPr>
            <w:tcW w:w="1843" w:type="dxa"/>
          </w:tcPr>
          <w:p w14:paraId="40D1A1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452A8C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0C606D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7C82400C" w14:textId="77777777">
        <w:tc>
          <w:tcPr>
            <w:tcW w:w="2093" w:type="dxa"/>
          </w:tcPr>
          <w:p w14:paraId="6D58F3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08869A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Продолжительность полета</w:t>
            </w:r>
          </w:p>
        </w:tc>
        <w:tc>
          <w:tcPr>
            <w:tcW w:w="1985" w:type="dxa"/>
          </w:tcPr>
          <w:p w14:paraId="2EDAC5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19DB9D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192DA2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06AED73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2ACA1D98" w14:textId="77777777">
        <w:tc>
          <w:tcPr>
            <w:tcW w:w="2093" w:type="dxa"/>
          </w:tcPr>
          <w:p w14:paraId="2BE016F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4EDE50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полной мощности мотора</w:t>
            </w:r>
          </w:p>
        </w:tc>
        <w:tc>
          <w:tcPr>
            <w:tcW w:w="1985" w:type="dxa"/>
          </w:tcPr>
          <w:p w14:paraId="41B5F8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23/4 час.</w:t>
            </w:r>
          </w:p>
        </w:tc>
        <w:tc>
          <w:tcPr>
            <w:tcW w:w="1843" w:type="dxa"/>
          </w:tcPr>
          <w:p w14:paraId="7D0A5A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113A10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7BA959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00CB119B" w14:textId="77777777">
        <w:tc>
          <w:tcPr>
            <w:tcW w:w="2093" w:type="dxa"/>
          </w:tcPr>
          <w:p w14:paraId="26DE09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Разведчик 1 кл.</w:t>
            </w:r>
          </w:p>
        </w:tc>
        <w:tc>
          <w:tcPr>
            <w:tcW w:w="1984" w:type="dxa"/>
          </w:tcPr>
          <w:p w14:paraId="2F320A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 гориз. скорость у земли</w:t>
            </w:r>
          </w:p>
        </w:tc>
        <w:tc>
          <w:tcPr>
            <w:tcW w:w="1985" w:type="dxa"/>
          </w:tcPr>
          <w:p w14:paraId="2DC89C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843" w:type="dxa"/>
          </w:tcPr>
          <w:p w14:paraId="0426AF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пулемет через винт</w:t>
            </w:r>
          </w:p>
        </w:tc>
        <w:tc>
          <w:tcPr>
            <w:tcW w:w="1638" w:type="dxa"/>
          </w:tcPr>
          <w:p w14:paraId="5B189C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Радио: приемн.-перед. с </w:t>
            </w:r>
          </w:p>
        </w:tc>
        <w:tc>
          <w:tcPr>
            <w:tcW w:w="1480" w:type="dxa"/>
          </w:tcPr>
          <w:p w14:paraId="5A260C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202B2636" w14:textId="77777777">
        <w:tc>
          <w:tcPr>
            <w:tcW w:w="2093" w:type="dxa"/>
          </w:tcPr>
          <w:p w14:paraId="096F26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(армейский)</w:t>
            </w:r>
          </w:p>
        </w:tc>
        <w:tc>
          <w:tcPr>
            <w:tcW w:w="1984" w:type="dxa"/>
          </w:tcPr>
          <w:p w14:paraId="0826AE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 гориз. скорость на 3000 м</w:t>
            </w:r>
          </w:p>
        </w:tc>
        <w:tc>
          <w:tcPr>
            <w:tcW w:w="1985" w:type="dxa"/>
          </w:tcPr>
          <w:p w14:paraId="4EFCF6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190-200 км/час</w:t>
            </w:r>
          </w:p>
        </w:tc>
        <w:tc>
          <w:tcPr>
            <w:tcW w:w="1843" w:type="dxa"/>
          </w:tcPr>
          <w:p w14:paraId="597735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к нему 250 патр.</w:t>
            </w:r>
          </w:p>
        </w:tc>
        <w:tc>
          <w:tcPr>
            <w:tcW w:w="1638" w:type="dxa"/>
          </w:tcPr>
          <w:p w14:paraId="4D4C9E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радиусом действия 150 км</w:t>
            </w:r>
          </w:p>
        </w:tc>
        <w:tc>
          <w:tcPr>
            <w:tcW w:w="1480" w:type="dxa"/>
          </w:tcPr>
          <w:p w14:paraId="0F7BEC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5944BFB3" w14:textId="77777777">
        <w:tc>
          <w:tcPr>
            <w:tcW w:w="2093" w:type="dxa"/>
          </w:tcPr>
          <w:p w14:paraId="3265BA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039FC6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Подъем на 3000 м не больше</w:t>
            </w:r>
          </w:p>
        </w:tc>
        <w:tc>
          <w:tcPr>
            <w:tcW w:w="1985" w:type="dxa"/>
          </w:tcPr>
          <w:p w14:paraId="238E78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м. 30 сек.</w:t>
            </w:r>
          </w:p>
        </w:tc>
        <w:tc>
          <w:tcPr>
            <w:tcW w:w="1843" w:type="dxa"/>
          </w:tcPr>
          <w:p w14:paraId="2BB5D2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пулемета на турели</w:t>
            </w:r>
          </w:p>
        </w:tc>
        <w:tc>
          <w:tcPr>
            <w:tcW w:w="1638" w:type="dxa"/>
          </w:tcPr>
          <w:p w14:paraId="79511D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воздуху.</w:t>
            </w:r>
          </w:p>
        </w:tc>
        <w:tc>
          <w:tcPr>
            <w:tcW w:w="1480" w:type="dxa"/>
          </w:tcPr>
          <w:p w14:paraId="37EB4F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27CBA290" w14:textId="77777777">
        <w:tc>
          <w:tcPr>
            <w:tcW w:w="2093" w:type="dxa"/>
          </w:tcPr>
          <w:p w14:paraId="3D7B1A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36AC17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Потолок не ниже</w:t>
            </w:r>
          </w:p>
        </w:tc>
        <w:tc>
          <w:tcPr>
            <w:tcW w:w="1985" w:type="dxa"/>
          </w:tcPr>
          <w:p w14:paraId="030866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6500 м</w:t>
            </w:r>
          </w:p>
        </w:tc>
        <w:tc>
          <w:tcPr>
            <w:tcW w:w="1843" w:type="dxa"/>
          </w:tcPr>
          <w:p w14:paraId="746387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к ним 10 обойм (470</w:t>
            </w:r>
          </w:p>
        </w:tc>
        <w:tc>
          <w:tcPr>
            <w:tcW w:w="1638" w:type="dxa"/>
          </w:tcPr>
          <w:p w14:paraId="294385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Фото: длиннофокусный</w:t>
            </w:r>
          </w:p>
        </w:tc>
        <w:tc>
          <w:tcPr>
            <w:tcW w:w="1480" w:type="dxa"/>
          </w:tcPr>
          <w:p w14:paraId="1E5B18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6FABC233" w14:textId="77777777">
        <w:tc>
          <w:tcPr>
            <w:tcW w:w="2093" w:type="dxa"/>
          </w:tcPr>
          <w:p w14:paraId="4A2847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064253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Посадочная скорость не больше</w:t>
            </w:r>
          </w:p>
        </w:tc>
        <w:tc>
          <w:tcPr>
            <w:tcW w:w="1985" w:type="dxa"/>
          </w:tcPr>
          <w:p w14:paraId="398607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85-90 км/час</w:t>
            </w:r>
          </w:p>
        </w:tc>
        <w:tc>
          <w:tcPr>
            <w:tcW w:w="1843" w:type="dxa"/>
          </w:tcPr>
          <w:p w14:paraId="65E659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патр.)</w:t>
            </w:r>
          </w:p>
        </w:tc>
        <w:tc>
          <w:tcPr>
            <w:tcW w:w="1638" w:type="dxa"/>
          </w:tcPr>
          <w:p w14:paraId="5114CF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аппарат.</w:t>
            </w:r>
          </w:p>
        </w:tc>
        <w:tc>
          <w:tcPr>
            <w:tcW w:w="1480" w:type="dxa"/>
          </w:tcPr>
          <w:p w14:paraId="265A42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0E9C869F" w14:textId="77777777">
        <w:tc>
          <w:tcPr>
            <w:tcW w:w="2093" w:type="dxa"/>
          </w:tcPr>
          <w:p w14:paraId="2B4606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387547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Разбег и пробег не больше</w:t>
            </w:r>
          </w:p>
        </w:tc>
        <w:tc>
          <w:tcPr>
            <w:tcW w:w="1985" w:type="dxa"/>
          </w:tcPr>
          <w:p w14:paraId="064022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 м</w:t>
            </w:r>
          </w:p>
        </w:tc>
        <w:tc>
          <w:tcPr>
            <w:tcW w:w="1843" w:type="dxa"/>
          </w:tcPr>
          <w:p w14:paraId="6565BB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Съемные бомбомбрасыват.</w:t>
            </w:r>
          </w:p>
        </w:tc>
        <w:tc>
          <w:tcPr>
            <w:tcW w:w="1638" w:type="dxa"/>
          </w:tcPr>
          <w:p w14:paraId="0AE0E6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Аэронавигац., пилотажн.,</w:t>
            </w:r>
          </w:p>
        </w:tc>
        <w:tc>
          <w:tcPr>
            <w:tcW w:w="1480" w:type="dxa"/>
          </w:tcPr>
          <w:p w14:paraId="70EB51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3804D479" w14:textId="77777777">
        <w:tc>
          <w:tcPr>
            <w:tcW w:w="2093" w:type="dxa"/>
          </w:tcPr>
          <w:p w14:paraId="25E539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65E4AF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Полезная нагрузка</w:t>
            </w:r>
          </w:p>
        </w:tc>
        <w:tc>
          <w:tcPr>
            <w:tcW w:w="1985" w:type="dxa"/>
          </w:tcPr>
          <w:p w14:paraId="111D34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425-450 кг</w:t>
            </w:r>
          </w:p>
        </w:tc>
        <w:tc>
          <w:tcPr>
            <w:tcW w:w="1843" w:type="dxa"/>
          </w:tcPr>
          <w:p w14:paraId="2868B9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бомб от 8 до 80 кг.</w:t>
            </w:r>
          </w:p>
        </w:tc>
        <w:tc>
          <w:tcPr>
            <w:tcW w:w="1638" w:type="dxa"/>
          </w:tcPr>
          <w:p w14:paraId="54B2CA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осветительное и сигнал.</w:t>
            </w:r>
          </w:p>
        </w:tc>
        <w:tc>
          <w:tcPr>
            <w:tcW w:w="1480" w:type="dxa"/>
          </w:tcPr>
          <w:p w14:paraId="6A14B8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0E62B777" w14:textId="77777777">
        <w:tc>
          <w:tcPr>
            <w:tcW w:w="2093" w:type="dxa"/>
          </w:tcPr>
          <w:p w14:paraId="2C57E5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431793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Продолжительность полета на</w:t>
            </w:r>
          </w:p>
        </w:tc>
        <w:tc>
          <w:tcPr>
            <w:tcW w:w="1985" w:type="dxa"/>
          </w:tcPr>
          <w:p w14:paraId="7A8877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606FE4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Всего на 250 кг (бомбы </w:t>
            </w:r>
          </w:p>
        </w:tc>
        <w:tc>
          <w:tcPr>
            <w:tcW w:w="1638" w:type="dxa"/>
          </w:tcPr>
          <w:p w14:paraId="3F934B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оборудование и снаряжен.</w:t>
            </w:r>
          </w:p>
        </w:tc>
        <w:tc>
          <w:tcPr>
            <w:tcW w:w="1480" w:type="dxa"/>
          </w:tcPr>
          <w:p w14:paraId="10BBC4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30DE9768" w14:textId="77777777">
        <w:tc>
          <w:tcPr>
            <w:tcW w:w="2093" w:type="dxa"/>
          </w:tcPr>
          <w:p w14:paraId="7C2509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33D81F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полной мощности мотора</w:t>
            </w:r>
          </w:p>
        </w:tc>
        <w:tc>
          <w:tcPr>
            <w:tcW w:w="1985" w:type="dxa"/>
          </w:tcPr>
          <w:p w14:paraId="053375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2227D4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счет горючего).</w:t>
            </w:r>
          </w:p>
        </w:tc>
        <w:tc>
          <w:tcPr>
            <w:tcW w:w="1638" w:type="dxa"/>
          </w:tcPr>
          <w:p w14:paraId="6D0C4D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нормам Н.К.</w:t>
            </w:r>
          </w:p>
        </w:tc>
        <w:tc>
          <w:tcPr>
            <w:tcW w:w="1480" w:type="dxa"/>
          </w:tcPr>
          <w:p w14:paraId="0C082E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55E3C9A6" w14:textId="77777777">
        <w:tc>
          <w:tcPr>
            <w:tcW w:w="2093" w:type="dxa"/>
          </w:tcPr>
          <w:p w14:paraId="66634E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Разведчик II кл.</w:t>
            </w:r>
          </w:p>
        </w:tc>
        <w:tc>
          <w:tcPr>
            <w:tcW w:w="1984" w:type="dxa"/>
          </w:tcPr>
          <w:p w14:paraId="0AC520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 гориз. скорость у земли</w:t>
            </w:r>
          </w:p>
        </w:tc>
        <w:tc>
          <w:tcPr>
            <w:tcW w:w="1985" w:type="dxa"/>
          </w:tcPr>
          <w:p w14:paraId="47899F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w:t>
            </w:r>
          </w:p>
        </w:tc>
        <w:tc>
          <w:tcPr>
            <w:tcW w:w="1843" w:type="dxa"/>
          </w:tcPr>
          <w:p w14:paraId="05AAE3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пулемет через винт</w:t>
            </w:r>
          </w:p>
        </w:tc>
        <w:tc>
          <w:tcPr>
            <w:tcW w:w="1638" w:type="dxa"/>
          </w:tcPr>
          <w:p w14:paraId="07D51B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Радио: приемн.-перед. с</w:t>
            </w:r>
          </w:p>
        </w:tc>
        <w:tc>
          <w:tcPr>
            <w:tcW w:w="1480" w:type="dxa"/>
          </w:tcPr>
          <w:p w14:paraId="158622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0C7DE6B2" w14:textId="77777777">
        <w:tc>
          <w:tcPr>
            <w:tcW w:w="2093" w:type="dxa"/>
          </w:tcPr>
          <w:p w14:paraId="1EBBD0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(корпусный)</w:t>
            </w:r>
          </w:p>
        </w:tc>
        <w:tc>
          <w:tcPr>
            <w:tcW w:w="1984" w:type="dxa"/>
          </w:tcPr>
          <w:p w14:paraId="263BA2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 гориз. скорость на 3000 м</w:t>
            </w:r>
          </w:p>
        </w:tc>
        <w:tc>
          <w:tcPr>
            <w:tcW w:w="1985" w:type="dxa"/>
          </w:tcPr>
          <w:p w14:paraId="58C6E8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180-190 км/час</w:t>
            </w:r>
          </w:p>
        </w:tc>
        <w:tc>
          <w:tcPr>
            <w:tcW w:w="1843" w:type="dxa"/>
          </w:tcPr>
          <w:p w14:paraId="61D48E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к нему 250 патр.</w:t>
            </w:r>
          </w:p>
        </w:tc>
        <w:tc>
          <w:tcPr>
            <w:tcW w:w="1638" w:type="dxa"/>
          </w:tcPr>
          <w:p w14:paraId="32666C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радиусом действия 25 км</w:t>
            </w:r>
          </w:p>
        </w:tc>
        <w:tc>
          <w:tcPr>
            <w:tcW w:w="1480" w:type="dxa"/>
          </w:tcPr>
          <w:p w14:paraId="1E5DB8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0CB5D177" w14:textId="77777777">
        <w:tc>
          <w:tcPr>
            <w:tcW w:w="2093" w:type="dxa"/>
          </w:tcPr>
          <w:p w14:paraId="5507FC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2E7273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Подъем на 3000 м не больше</w:t>
            </w:r>
          </w:p>
        </w:tc>
        <w:tc>
          <w:tcPr>
            <w:tcW w:w="1985" w:type="dxa"/>
          </w:tcPr>
          <w:p w14:paraId="77D0F0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 м. 30 с</w:t>
            </w:r>
          </w:p>
        </w:tc>
        <w:tc>
          <w:tcPr>
            <w:tcW w:w="1843" w:type="dxa"/>
          </w:tcPr>
          <w:p w14:paraId="259579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пулемета на турели</w:t>
            </w:r>
          </w:p>
        </w:tc>
        <w:tc>
          <w:tcPr>
            <w:tcW w:w="1638" w:type="dxa"/>
          </w:tcPr>
          <w:p w14:paraId="726094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воздуху</w:t>
            </w:r>
          </w:p>
        </w:tc>
        <w:tc>
          <w:tcPr>
            <w:tcW w:w="1480" w:type="dxa"/>
          </w:tcPr>
          <w:p w14:paraId="7E292D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34C52614" w14:textId="77777777">
        <w:tc>
          <w:tcPr>
            <w:tcW w:w="2093" w:type="dxa"/>
          </w:tcPr>
          <w:p w14:paraId="363180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2426DF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Потолок не ниже</w:t>
            </w:r>
          </w:p>
        </w:tc>
        <w:tc>
          <w:tcPr>
            <w:tcW w:w="1985" w:type="dxa"/>
          </w:tcPr>
          <w:p w14:paraId="0250D0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6000 м</w:t>
            </w:r>
          </w:p>
        </w:tc>
        <w:tc>
          <w:tcPr>
            <w:tcW w:w="1843" w:type="dxa"/>
          </w:tcPr>
          <w:p w14:paraId="71674E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к ним 10 обойм</w:t>
            </w:r>
          </w:p>
        </w:tc>
        <w:tc>
          <w:tcPr>
            <w:tcW w:w="1638" w:type="dxa"/>
          </w:tcPr>
          <w:p w14:paraId="232DBD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Фото: длиннофокусный</w:t>
            </w:r>
          </w:p>
        </w:tc>
        <w:tc>
          <w:tcPr>
            <w:tcW w:w="1480" w:type="dxa"/>
          </w:tcPr>
          <w:p w14:paraId="2CBB9E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20C0462D" w14:textId="77777777">
        <w:tc>
          <w:tcPr>
            <w:tcW w:w="2093" w:type="dxa"/>
          </w:tcPr>
          <w:p w14:paraId="0A52A5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1F9C8B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Посадочная скорость не больше</w:t>
            </w:r>
          </w:p>
        </w:tc>
        <w:tc>
          <w:tcPr>
            <w:tcW w:w="1985" w:type="dxa"/>
          </w:tcPr>
          <w:p w14:paraId="53A3C2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85-90 км/час</w:t>
            </w:r>
          </w:p>
        </w:tc>
        <w:tc>
          <w:tcPr>
            <w:tcW w:w="1843" w:type="dxa"/>
          </w:tcPr>
          <w:p w14:paraId="4C7112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(470 патр.)</w:t>
            </w:r>
          </w:p>
        </w:tc>
        <w:tc>
          <w:tcPr>
            <w:tcW w:w="1638" w:type="dxa"/>
          </w:tcPr>
          <w:p w14:paraId="28D667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аппарат</w:t>
            </w:r>
          </w:p>
        </w:tc>
        <w:tc>
          <w:tcPr>
            <w:tcW w:w="1480" w:type="dxa"/>
          </w:tcPr>
          <w:p w14:paraId="445C37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36DEC318" w14:textId="77777777">
        <w:tc>
          <w:tcPr>
            <w:tcW w:w="2093" w:type="dxa"/>
          </w:tcPr>
          <w:p w14:paraId="0B5101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3DB219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Разбег и пробег не больше</w:t>
            </w:r>
          </w:p>
        </w:tc>
        <w:tc>
          <w:tcPr>
            <w:tcW w:w="1985" w:type="dxa"/>
          </w:tcPr>
          <w:p w14:paraId="747FC9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 м</w:t>
            </w:r>
          </w:p>
        </w:tc>
        <w:tc>
          <w:tcPr>
            <w:tcW w:w="1843" w:type="dxa"/>
          </w:tcPr>
          <w:p w14:paraId="65601D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Объемные бомбосбрасыв.</w:t>
            </w:r>
          </w:p>
        </w:tc>
        <w:tc>
          <w:tcPr>
            <w:tcW w:w="1638" w:type="dxa"/>
          </w:tcPr>
          <w:p w14:paraId="3362AB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Аэронавигац., пилотажн.,</w:t>
            </w:r>
          </w:p>
        </w:tc>
        <w:tc>
          <w:tcPr>
            <w:tcW w:w="1480" w:type="dxa"/>
          </w:tcPr>
          <w:p w14:paraId="6B6258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777F56AD" w14:textId="77777777">
        <w:tc>
          <w:tcPr>
            <w:tcW w:w="2093" w:type="dxa"/>
          </w:tcPr>
          <w:p w14:paraId="1AEF41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67AF52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Полезная нагрузка</w:t>
            </w:r>
          </w:p>
        </w:tc>
        <w:tc>
          <w:tcPr>
            <w:tcW w:w="1985" w:type="dxa"/>
          </w:tcPr>
          <w:p w14:paraId="4C0034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400-425 кг</w:t>
            </w:r>
          </w:p>
        </w:tc>
        <w:tc>
          <w:tcPr>
            <w:tcW w:w="1843" w:type="dxa"/>
          </w:tcPr>
          <w:p w14:paraId="3EFC8D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бомб от 8 до 80 кг</w:t>
            </w:r>
          </w:p>
        </w:tc>
        <w:tc>
          <w:tcPr>
            <w:tcW w:w="1638" w:type="dxa"/>
          </w:tcPr>
          <w:p w14:paraId="79CD09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осветительное и сигнал.</w:t>
            </w:r>
          </w:p>
        </w:tc>
        <w:tc>
          <w:tcPr>
            <w:tcW w:w="1480" w:type="dxa"/>
          </w:tcPr>
          <w:p w14:paraId="49F5D8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086F2D44" w14:textId="77777777">
        <w:tc>
          <w:tcPr>
            <w:tcW w:w="2093" w:type="dxa"/>
          </w:tcPr>
          <w:p w14:paraId="6B2D23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3DAB91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Продолжительность полета на </w:t>
            </w:r>
          </w:p>
        </w:tc>
        <w:tc>
          <w:tcPr>
            <w:tcW w:w="1985" w:type="dxa"/>
          </w:tcPr>
          <w:p w14:paraId="79EB44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51AB09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 на 200 кг (бомбы</w:t>
            </w:r>
          </w:p>
        </w:tc>
        <w:tc>
          <w:tcPr>
            <w:tcW w:w="1638" w:type="dxa"/>
          </w:tcPr>
          <w:p w14:paraId="298D64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оборудование и снаряжен.</w:t>
            </w:r>
          </w:p>
        </w:tc>
        <w:tc>
          <w:tcPr>
            <w:tcW w:w="1480" w:type="dxa"/>
          </w:tcPr>
          <w:p w14:paraId="3042A9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363404DB" w14:textId="77777777">
        <w:tc>
          <w:tcPr>
            <w:tcW w:w="2093" w:type="dxa"/>
          </w:tcPr>
          <w:p w14:paraId="2C282F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1CA657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полной мощности мотора</w:t>
            </w:r>
          </w:p>
        </w:tc>
        <w:tc>
          <w:tcPr>
            <w:tcW w:w="1985" w:type="dxa"/>
          </w:tcPr>
          <w:p w14:paraId="347A32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1/2 ч.</w:t>
            </w:r>
          </w:p>
        </w:tc>
        <w:tc>
          <w:tcPr>
            <w:tcW w:w="1843" w:type="dxa"/>
          </w:tcPr>
          <w:p w14:paraId="4EEDC7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 счет горючего)</w:t>
            </w:r>
          </w:p>
        </w:tc>
        <w:tc>
          <w:tcPr>
            <w:tcW w:w="1638" w:type="dxa"/>
          </w:tcPr>
          <w:p w14:paraId="130E71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нормам Н.К.</w:t>
            </w:r>
          </w:p>
        </w:tc>
        <w:tc>
          <w:tcPr>
            <w:tcW w:w="1480" w:type="dxa"/>
          </w:tcPr>
          <w:p w14:paraId="2C1B81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4B3B60CD" w14:textId="77777777">
        <w:tc>
          <w:tcPr>
            <w:tcW w:w="2093" w:type="dxa"/>
          </w:tcPr>
          <w:p w14:paraId="04AB13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Бомбардировщик</w:t>
            </w:r>
          </w:p>
        </w:tc>
        <w:tc>
          <w:tcPr>
            <w:tcW w:w="1984" w:type="dxa"/>
          </w:tcPr>
          <w:p w14:paraId="321A32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 гориз. скорость на 2000 м</w:t>
            </w:r>
          </w:p>
        </w:tc>
        <w:tc>
          <w:tcPr>
            <w:tcW w:w="1985" w:type="dxa"/>
          </w:tcPr>
          <w:p w14:paraId="320327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3E0508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пулемета на передней</w:t>
            </w:r>
          </w:p>
        </w:tc>
        <w:tc>
          <w:tcPr>
            <w:tcW w:w="1638" w:type="dxa"/>
          </w:tcPr>
          <w:p w14:paraId="62260E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Радио: приемн.-перед. с</w:t>
            </w:r>
          </w:p>
        </w:tc>
        <w:tc>
          <w:tcPr>
            <w:tcW w:w="1480" w:type="dxa"/>
          </w:tcPr>
          <w:p w14:paraId="690DA3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3CD2902D" w14:textId="77777777">
        <w:tc>
          <w:tcPr>
            <w:tcW w:w="2093" w:type="dxa"/>
          </w:tcPr>
          <w:p w14:paraId="3FFD80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3-х местный</w:t>
            </w:r>
          </w:p>
        </w:tc>
        <w:tc>
          <w:tcPr>
            <w:tcW w:w="1984" w:type="dxa"/>
          </w:tcPr>
          <w:p w14:paraId="7B47BF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 меньше</w:t>
            </w:r>
          </w:p>
        </w:tc>
        <w:tc>
          <w:tcPr>
            <w:tcW w:w="1985" w:type="dxa"/>
          </w:tcPr>
          <w:p w14:paraId="0A8B06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170-180 км/час</w:t>
            </w:r>
          </w:p>
        </w:tc>
        <w:tc>
          <w:tcPr>
            <w:tcW w:w="1843" w:type="dxa"/>
          </w:tcPr>
          <w:p w14:paraId="12800E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турели</w:t>
            </w:r>
          </w:p>
        </w:tc>
        <w:tc>
          <w:tcPr>
            <w:tcW w:w="1638" w:type="dxa"/>
          </w:tcPr>
          <w:p w14:paraId="55C0DE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радиусом 150 км</w:t>
            </w:r>
          </w:p>
        </w:tc>
        <w:tc>
          <w:tcPr>
            <w:tcW w:w="1480" w:type="dxa"/>
          </w:tcPr>
          <w:p w14:paraId="63367F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286DFE4F" w14:textId="77777777">
        <w:tc>
          <w:tcPr>
            <w:tcW w:w="2093" w:type="dxa"/>
          </w:tcPr>
          <w:p w14:paraId="74F1F5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017633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Подъем на 2000 м не больше</w:t>
            </w:r>
          </w:p>
        </w:tc>
        <w:tc>
          <w:tcPr>
            <w:tcW w:w="1985" w:type="dxa"/>
          </w:tcPr>
          <w:p w14:paraId="2E9B66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 м</w:t>
            </w:r>
          </w:p>
        </w:tc>
        <w:tc>
          <w:tcPr>
            <w:tcW w:w="1843" w:type="dxa"/>
          </w:tcPr>
          <w:p w14:paraId="1ABBA9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пулемета на задней</w:t>
            </w:r>
          </w:p>
        </w:tc>
        <w:tc>
          <w:tcPr>
            <w:tcW w:w="1638" w:type="dxa"/>
          </w:tcPr>
          <w:p w14:paraId="2C65D9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Фото: длиннофокусный</w:t>
            </w:r>
          </w:p>
        </w:tc>
        <w:tc>
          <w:tcPr>
            <w:tcW w:w="1480" w:type="dxa"/>
          </w:tcPr>
          <w:p w14:paraId="5A451C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74E26E97" w14:textId="77777777">
        <w:tc>
          <w:tcPr>
            <w:tcW w:w="2093" w:type="dxa"/>
          </w:tcPr>
          <w:p w14:paraId="1EC1F0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112788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Потолок не ниже</w:t>
            </w:r>
          </w:p>
        </w:tc>
        <w:tc>
          <w:tcPr>
            <w:tcW w:w="1985" w:type="dxa"/>
          </w:tcPr>
          <w:p w14:paraId="34B7D8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4000 м</w:t>
            </w:r>
          </w:p>
        </w:tc>
        <w:tc>
          <w:tcPr>
            <w:tcW w:w="1843" w:type="dxa"/>
          </w:tcPr>
          <w:p w14:paraId="0BFA3B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турели</w:t>
            </w:r>
          </w:p>
        </w:tc>
        <w:tc>
          <w:tcPr>
            <w:tcW w:w="1638" w:type="dxa"/>
          </w:tcPr>
          <w:p w14:paraId="19B899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аппарат</w:t>
            </w:r>
          </w:p>
        </w:tc>
        <w:tc>
          <w:tcPr>
            <w:tcW w:w="1480" w:type="dxa"/>
          </w:tcPr>
          <w:p w14:paraId="59D253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5FB031BB" w14:textId="77777777">
        <w:tc>
          <w:tcPr>
            <w:tcW w:w="2093" w:type="dxa"/>
          </w:tcPr>
          <w:p w14:paraId="2DB992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432CF4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Посадочная скорость не больше</w:t>
            </w:r>
          </w:p>
        </w:tc>
        <w:tc>
          <w:tcPr>
            <w:tcW w:w="1985" w:type="dxa"/>
          </w:tcPr>
          <w:p w14:paraId="2EABA1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75-80 км/час</w:t>
            </w:r>
          </w:p>
        </w:tc>
        <w:tc>
          <w:tcPr>
            <w:tcW w:w="1843" w:type="dxa"/>
          </w:tcPr>
          <w:p w14:paraId="096043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пулемет под мост</w:t>
            </w:r>
          </w:p>
        </w:tc>
        <w:tc>
          <w:tcPr>
            <w:tcW w:w="1638" w:type="dxa"/>
          </w:tcPr>
          <w:p w14:paraId="4D1623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Аэронавигац., пилотажн.,</w:t>
            </w:r>
          </w:p>
        </w:tc>
        <w:tc>
          <w:tcPr>
            <w:tcW w:w="1480" w:type="dxa"/>
          </w:tcPr>
          <w:p w14:paraId="655DEF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597531EA" w14:textId="77777777">
        <w:tc>
          <w:tcPr>
            <w:tcW w:w="2093" w:type="dxa"/>
          </w:tcPr>
          <w:p w14:paraId="0570B7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5044A6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Разбег и пробег</w:t>
            </w:r>
          </w:p>
        </w:tc>
        <w:tc>
          <w:tcPr>
            <w:tcW w:w="1985" w:type="dxa"/>
          </w:tcPr>
          <w:p w14:paraId="74BCC6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 200 м</w:t>
            </w:r>
          </w:p>
        </w:tc>
        <w:tc>
          <w:tcPr>
            <w:tcW w:w="1843" w:type="dxa"/>
          </w:tcPr>
          <w:p w14:paraId="091309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Всего 25 обойм с патр.</w:t>
            </w:r>
          </w:p>
        </w:tc>
        <w:tc>
          <w:tcPr>
            <w:tcW w:w="1638" w:type="dxa"/>
          </w:tcPr>
          <w:p w14:paraId="3A4FDA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осветительное и сигнал.</w:t>
            </w:r>
          </w:p>
        </w:tc>
        <w:tc>
          <w:tcPr>
            <w:tcW w:w="1480" w:type="dxa"/>
          </w:tcPr>
          <w:p w14:paraId="247938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53A2C6BB" w14:textId="77777777">
        <w:tc>
          <w:tcPr>
            <w:tcW w:w="2093" w:type="dxa"/>
          </w:tcPr>
          <w:p w14:paraId="0008B2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68C13A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Полезная нагрузка</w:t>
            </w:r>
          </w:p>
        </w:tc>
        <w:tc>
          <w:tcPr>
            <w:tcW w:w="1985" w:type="dxa"/>
          </w:tcPr>
          <w:p w14:paraId="57E164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1200 кг</w:t>
            </w:r>
          </w:p>
        </w:tc>
        <w:tc>
          <w:tcPr>
            <w:tcW w:w="1843" w:type="dxa"/>
          </w:tcPr>
          <w:p w14:paraId="7CDC6A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(1175 патр.)</w:t>
            </w:r>
          </w:p>
        </w:tc>
        <w:tc>
          <w:tcPr>
            <w:tcW w:w="1638" w:type="dxa"/>
          </w:tcPr>
          <w:p w14:paraId="2EFD80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оборудование и снаряжен.</w:t>
            </w:r>
          </w:p>
        </w:tc>
        <w:tc>
          <w:tcPr>
            <w:tcW w:w="1480" w:type="dxa"/>
          </w:tcPr>
          <w:p w14:paraId="4E3B4A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5CA5B742" w14:textId="77777777">
        <w:tc>
          <w:tcPr>
            <w:tcW w:w="2093" w:type="dxa"/>
          </w:tcPr>
          <w:p w14:paraId="26AEE8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1F1288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Продолжительность полета на</w:t>
            </w:r>
          </w:p>
        </w:tc>
        <w:tc>
          <w:tcPr>
            <w:tcW w:w="1985" w:type="dxa"/>
          </w:tcPr>
          <w:p w14:paraId="2517B8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1A12D8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Бомбосбрасыватели на</w:t>
            </w:r>
          </w:p>
        </w:tc>
        <w:tc>
          <w:tcPr>
            <w:tcW w:w="1638" w:type="dxa"/>
          </w:tcPr>
          <w:p w14:paraId="5FFEC7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нормам Н.К.</w:t>
            </w:r>
          </w:p>
        </w:tc>
        <w:tc>
          <w:tcPr>
            <w:tcW w:w="1480" w:type="dxa"/>
          </w:tcPr>
          <w:p w14:paraId="4C4A62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72B9C2C6" w14:textId="77777777">
        <w:tc>
          <w:tcPr>
            <w:tcW w:w="2093" w:type="dxa"/>
          </w:tcPr>
          <w:p w14:paraId="5C7447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73E502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полной мощности мотора - на 6 ч.</w:t>
            </w:r>
          </w:p>
        </w:tc>
        <w:tc>
          <w:tcPr>
            <w:tcW w:w="1985" w:type="dxa"/>
          </w:tcPr>
          <w:p w14:paraId="33991E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1439B7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600 кг. Бомб от 32 до</w:t>
            </w:r>
          </w:p>
        </w:tc>
        <w:tc>
          <w:tcPr>
            <w:tcW w:w="1638" w:type="dxa"/>
          </w:tcPr>
          <w:p w14:paraId="0536D5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23A101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566E71CF" w14:textId="77777777">
        <w:tc>
          <w:tcPr>
            <w:tcW w:w="2093" w:type="dxa"/>
          </w:tcPr>
          <w:p w14:paraId="5B720D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417EE2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w:t>
            </w:r>
          </w:p>
        </w:tc>
        <w:tc>
          <w:tcPr>
            <w:tcW w:w="1985" w:type="dxa"/>
          </w:tcPr>
          <w:p w14:paraId="3BC4CB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2000 м</w:t>
            </w:r>
          </w:p>
        </w:tc>
        <w:tc>
          <w:tcPr>
            <w:tcW w:w="1843" w:type="dxa"/>
          </w:tcPr>
          <w:p w14:paraId="07B831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 кг каждая.</w:t>
            </w:r>
          </w:p>
        </w:tc>
        <w:tc>
          <w:tcPr>
            <w:tcW w:w="1638" w:type="dxa"/>
          </w:tcPr>
          <w:p w14:paraId="40557D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2AC158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7D6BD95D" w14:textId="77777777">
        <w:tc>
          <w:tcPr>
            <w:tcW w:w="2093" w:type="dxa"/>
          </w:tcPr>
          <w:p w14:paraId="6610FD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Боевик 2-х местный</w:t>
            </w:r>
          </w:p>
        </w:tc>
        <w:tc>
          <w:tcPr>
            <w:tcW w:w="1984" w:type="dxa"/>
          </w:tcPr>
          <w:p w14:paraId="34DCAF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 гориз. скорость у земли</w:t>
            </w:r>
          </w:p>
        </w:tc>
        <w:tc>
          <w:tcPr>
            <w:tcW w:w="1985" w:type="dxa"/>
          </w:tcPr>
          <w:p w14:paraId="11340D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14E8F7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пулем. через винт и к</w:t>
            </w:r>
          </w:p>
        </w:tc>
        <w:tc>
          <w:tcPr>
            <w:tcW w:w="1638" w:type="dxa"/>
          </w:tcPr>
          <w:p w14:paraId="4861E5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Радио: приемн.-перед. с</w:t>
            </w:r>
          </w:p>
        </w:tc>
        <w:tc>
          <w:tcPr>
            <w:tcW w:w="1480" w:type="dxa"/>
          </w:tcPr>
          <w:p w14:paraId="6EA2FA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2D528DB6" w14:textId="77777777">
        <w:tc>
          <w:tcPr>
            <w:tcW w:w="2093" w:type="dxa"/>
          </w:tcPr>
          <w:p w14:paraId="2D7EB0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703E93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 меньше</w:t>
            </w:r>
          </w:p>
        </w:tc>
        <w:tc>
          <w:tcPr>
            <w:tcW w:w="1985" w:type="dxa"/>
          </w:tcPr>
          <w:p w14:paraId="2BA7B6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165 км/час</w:t>
            </w:r>
          </w:p>
        </w:tc>
        <w:tc>
          <w:tcPr>
            <w:tcW w:w="1843" w:type="dxa"/>
          </w:tcPr>
          <w:p w14:paraId="5C13AE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нему 500 патр.</w:t>
            </w:r>
          </w:p>
        </w:tc>
        <w:tc>
          <w:tcPr>
            <w:tcW w:w="1638" w:type="dxa"/>
          </w:tcPr>
          <w:p w14:paraId="7A1ECA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радиусом 25 км по возд.</w:t>
            </w:r>
          </w:p>
        </w:tc>
        <w:tc>
          <w:tcPr>
            <w:tcW w:w="1480" w:type="dxa"/>
          </w:tcPr>
          <w:p w14:paraId="0A45A8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022C6796" w14:textId="77777777">
        <w:tc>
          <w:tcPr>
            <w:tcW w:w="2093" w:type="dxa"/>
          </w:tcPr>
          <w:p w14:paraId="531349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25E9FB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Подъем на 2000 м</w:t>
            </w:r>
          </w:p>
        </w:tc>
        <w:tc>
          <w:tcPr>
            <w:tcW w:w="1985" w:type="dxa"/>
          </w:tcPr>
          <w:p w14:paraId="1C73FF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 м</w:t>
            </w:r>
          </w:p>
        </w:tc>
        <w:tc>
          <w:tcPr>
            <w:tcW w:w="1843" w:type="dxa"/>
          </w:tcPr>
          <w:p w14:paraId="291645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2 пулем. на турели и к </w:t>
            </w:r>
          </w:p>
        </w:tc>
        <w:tc>
          <w:tcPr>
            <w:tcW w:w="1638" w:type="dxa"/>
          </w:tcPr>
          <w:p w14:paraId="5678FE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Фото: универсальный</w:t>
            </w:r>
          </w:p>
        </w:tc>
        <w:tc>
          <w:tcPr>
            <w:tcW w:w="1480" w:type="dxa"/>
          </w:tcPr>
          <w:p w14:paraId="7AD616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1C685F21" w14:textId="77777777">
        <w:tc>
          <w:tcPr>
            <w:tcW w:w="2093" w:type="dxa"/>
          </w:tcPr>
          <w:p w14:paraId="7C8E8D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03E5C6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Потолок не ниже</w:t>
            </w:r>
          </w:p>
        </w:tc>
        <w:tc>
          <w:tcPr>
            <w:tcW w:w="1985" w:type="dxa"/>
          </w:tcPr>
          <w:p w14:paraId="210C9E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3000 м</w:t>
            </w:r>
          </w:p>
        </w:tc>
        <w:tc>
          <w:tcPr>
            <w:tcW w:w="1843" w:type="dxa"/>
          </w:tcPr>
          <w:p w14:paraId="7C36F2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ним 20 обойм (940 п.).</w:t>
            </w:r>
          </w:p>
        </w:tc>
        <w:tc>
          <w:tcPr>
            <w:tcW w:w="1638" w:type="dxa"/>
          </w:tcPr>
          <w:p w14:paraId="6305DC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аппарат</w:t>
            </w:r>
          </w:p>
        </w:tc>
        <w:tc>
          <w:tcPr>
            <w:tcW w:w="1480" w:type="dxa"/>
          </w:tcPr>
          <w:p w14:paraId="72F782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7FA56EFD" w14:textId="77777777">
        <w:tc>
          <w:tcPr>
            <w:tcW w:w="2093" w:type="dxa"/>
          </w:tcPr>
          <w:p w14:paraId="6B1632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4D969D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Посадочная скорость не больше</w:t>
            </w:r>
          </w:p>
        </w:tc>
        <w:tc>
          <w:tcPr>
            <w:tcW w:w="1985" w:type="dxa"/>
          </w:tcPr>
          <w:p w14:paraId="2631C7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80-85 км/час</w:t>
            </w:r>
          </w:p>
        </w:tc>
        <w:tc>
          <w:tcPr>
            <w:tcW w:w="1843" w:type="dxa"/>
          </w:tcPr>
          <w:p w14:paraId="5EAD18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Бомбосбрасыватели для</w:t>
            </w:r>
          </w:p>
        </w:tc>
        <w:tc>
          <w:tcPr>
            <w:tcW w:w="1638" w:type="dxa"/>
          </w:tcPr>
          <w:p w14:paraId="318F19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Аэронавигац., пилотажн.,</w:t>
            </w:r>
          </w:p>
        </w:tc>
        <w:tc>
          <w:tcPr>
            <w:tcW w:w="1480" w:type="dxa"/>
          </w:tcPr>
          <w:p w14:paraId="59CBEF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1156F148" w14:textId="77777777">
        <w:tc>
          <w:tcPr>
            <w:tcW w:w="2093" w:type="dxa"/>
          </w:tcPr>
          <w:p w14:paraId="089FE7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798D9D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Полезная нагрузка без брони</w:t>
            </w:r>
          </w:p>
        </w:tc>
        <w:tc>
          <w:tcPr>
            <w:tcW w:w="1985" w:type="dxa"/>
          </w:tcPr>
          <w:p w14:paraId="48CE47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656 кг</w:t>
            </w:r>
          </w:p>
        </w:tc>
        <w:tc>
          <w:tcPr>
            <w:tcW w:w="1843" w:type="dxa"/>
          </w:tcPr>
          <w:p w14:paraId="2C8B5C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бомб в 2 - 8 кг. Всего</w:t>
            </w:r>
          </w:p>
        </w:tc>
        <w:tc>
          <w:tcPr>
            <w:tcW w:w="1638" w:type="dxa"/>
          </w:tcPr>
          <w:p w14:paraId="797AF8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осветительное и сигнал.</w:t>
            </w:r>
          </w:p>
        </w:tc>
        <w:tc>
          <w:tcPr>
            <w:tcW w:w="1480" w:type="dxa"/>
          </w:tcPr>
          <w:p w14:paraId="7D9D29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4EADE06C" w14:textId="77777777">
        <w:tc>
          <w:tcPr>
            <w:tcW w:w="2093" w:type="dxa"/>
          </w:tcPr>
          <w:p w14:paraId="4F7324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0F59CD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Продолжительность полета на</w:t>
            </w:r>
          </w:p>
        </w:tc>
        <w:tc>
          <w:tcPr>
            <w:tcW w:w="1985" w:type="dxa"/>
          </w:tcPr>
          <w:p w14:paraId="032445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2196A7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300 кг бомб. Броня,</w:t>
            </w:r>
          </w:p>
        </w:tc>
        <w:tc>
          <w:tcPr>
            <w:tcW w:w="1638" w:type="dxa"/>
          </w:tcPr>
          <w:p w14:paraId="2BAD9E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оборудование и снаряжен.</w:t>
            </w:r>
          </w:p>
        </w:tc>
        <w:tc>
          <w:tcPr>
            <w:tcW w:w="1480" w:type="dxa"/>
          </w:tcPr>
          <w:p w14:paraId="3E9755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082E4DF3" w14:textId="77777777">
        <w:tc>
          <w:tcPr>
            <w:tcW w:w="2093" w:type="dxa"/>
          </w:tcPr>
          <w:p w14:paraId="7F8772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0A357F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полной мощности мотора</w:t>
            </w:r>
          </w:p>
        </w:tc>
        <w:tc>
          <w:tcPr>
            <w:tcW w:w="1985" w:type="dxa"/>
          </w:tcPr>
          <w:p w14:paraId="41748A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1/2 ч.</w:t>
            </w:r>
          </w:p>
        </w:tc>
        <w:tc>
          <w:tcPr>
            <w:tcW w:w="1843" w:type="dxa"/>
          </w:tcPr>
          <w:p w14:paraId="2EF059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защищающая мотор, баки,</w:t>
            </w:r>
          </w:p>
        </w:tc>
        <w:tc>
          <w:tcPr>
            <w:tcW w:w="1638" w:type="dxa"/>
          </w:tcPr>
          <w:p w14:paraId="55AE5F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нормам Н.К.</w:t>
            </w:r>
          </w:p>
        </w:tc>
        <w:tc>
          <w:tcPr>
            <w:tcW w:w="1480" w:type="dxa"/>
          </w:tcPr>
          <w:p w14:paraId="1D8812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4CA91DCE" w14:textId="77777777">
        <w:tc>
          <w:tcPr>
            <w:tcW w:w="2093" w:type="dxa"/>
          </w:tcPr>
          <w:p w14:paraId="737111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53BC64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5" w:type="dxa"/>
          </w:tcPr>
          <w:p w14:paraId="7D705D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5AADB7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летчика и летнаба.</w:t>
            </w:r>
          </w:p>
        </w:tc>
        <w:tc>
          <w:tcPr>
            <w:tcW w:w="1638" w:type="dxa"/>
          </w:tcPr>
          <w:p w14:paraId="555BE6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41AE09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2F99C1AE" w14:textId="77777777">
        <w:tc>
          <w:tcPr>
            <w:tcW w:w="2093" w:type="dxa"/>
          </w:tcPr>
          <w:p w14:paraId="0EE941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Тактические требования к морским боевым самолетам на 1925/6 г.г.</w:t>
            </w:r>
          </w:p>
        </w:tc>
        <w:tc>
          <w:tcPr>
            <w:tcW w:w="1984" w:type="dxa"/>
          </w:tcPr>
          <w:p w14:paraId="2580BB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5" w:type="dxa"/>
          </w:tcPr>
          <w:p w14:paraId="56B599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0FBCBB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566D01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2EEC05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4F8AD747" w14:textId="77777777">
        <w:tc>
          <w:tcPr>
            <w:tcW w:w="2093" w:type="dxa"/>
          </w:tcPr>
          <w:p w14:paraId="38A7EC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Самолеты</w:t>
            </w:r>
          </w:p>
        </w:tc>
        <w:tc>
          <w:tcPr>
            <w:tcW w:w="1984" w:type="dxa"/>
          </w:tcPr>
          <w:p w14:paraId="1D3558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Главнейшие характеристики</w:t>
            </w:r>
          </w:p>
        </w:tc>
        <w:tc>
          <w:tcPr>
            <w:tcW w:w="1985" w:type="dxa"/>
          </w:tcPr>
          <w:p w14:paraId="229DB8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17C466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Вооружение</w:t>
            </w:r>
          </w:p>
        </w:tc>
        <w:tc>
          <w:tcPr>
            <w:tcW w:w="1638" w:type="dxa"/>
          </w:tcPr>
          <w:p w14:paraId="64A7A4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Специальное оборудование</w:t>
            </w:r>
          </w:p>
        </w:tc>
        <w:tc>
          <w:tcPr>
            <w:tcW w:w="1480" w:type="dxa"/>
          </w:tcPr>
          <w:p w14:paraId="0E5AE1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Мореходные качества</w:t>
            </w:r>
          </w:p>
        </w:tc>
      </w:tr>
      <w:tr w:rsidR="0061590C" w:rsidRPr="00C2525C" w14:paraId="7680C568" w14:textId="77777777">
        <w:tc>
          <w:tcPr>
            <w:tcW w:w="2093" w:type="dxa"/>
          </w:tcPr>
          <w:p w14:paraId="1C7193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Морские</w:t>
            </w:r>
          </w:p>
        </w:tc>
        <w:tc>
          <w:tcPr>
            <w:tcW w:w="1984" w:type="dxa"/>
          </w:tcPr>
          <w:p w14:paraId="4C32F9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5" w:type="dxa"/>
          </w:tcPr>
          <w:p w14:paraId="5A9873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259828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59610C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7B2932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0FFA1E96" w14:textId="77777777">
        <w:tc>
          <w:tcPr>
            <w:tcW w:w="2093" w:type="dxa"/>
          </w:tcPr>
          <w:p w14:paraId="452215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Истребитель</w:t>
            </w:r>
          </w:p>
        </w:tc>
        <w:tc>
          <w:tcPr>
            <w:tcW w:w="1984" w:type="dxa"/>
          </w:tcPr>
          <w:p w14:paraId="478C82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Макс. гориз. </w:t>
            </w:r>
          </w:p>
        </w:tc>
        <w:tc>
          <w:tcPr>
            <w:tcW w:w="1985" w:type="dxa"/>
          </w:tcPr>
          <w:p w14:paraId="7470CE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26BC17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пулем. через</w:t>
            </w:r>
          </w:p>
        </w:tc>
        <w:tc>
          <w:tcPr>
            <w:tcW w:w="1638" w:type="dxa"/>
          </w:tcPr>
          <w:p w14:paraId="18E7EE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Радио: приемн. передат. с</w:t>
            </w:r>
          </w:p>
        </w:tc>
        <w:tc>
          <w:tcPr>
            <w:tcW w:w="1480" w:type="dxa"/>
          </w:tcPr>
          <w:p w14:paraId="14A81A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Должен быть при волне в</w:t>
            </w:r>
          </w:p>
        </w:tc>
      </w:tr>
      <w:tr w:rsidR="0061590C" w:rsidRPr="00C2525C" w14:paraId="16AA2B62" w14:textId="77777777">
        <w:tc>
          <w:tcPr>
            <w:tcW w:w="2093" w:type="dxa"/>
          </w:tcPr>
          <w:p w14:paraId="097416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одноместный</w:t>
            </w:r>
          </w:p>
        </w:tc>
        <w:tc>
          <w:tcPr>
            <w:tcW w:w="1984" w:type="dxa"/>
          </w:tcPr>
          <w:p w14:paraId="459EFD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скор. на 5000 </w:t>
            </w:r>
          </w:p>
        </w:tc>
        <w:tc>
          <w:tcPr>
            <w:tcW w:w="1985" w:type="dxa"/>
          </w:tcPr>
          <w:p w14:paraId="7F7874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260 км/час</w:t>
            </w:r>
          </w:p>
        </w:tc>
        <w:tc>
          <w:tcPr>
            <w:tcW w:w="1843" w:type="dxa"/>
          </w:tcPr>
          <w:p w14:paraId="4B1397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винт и к ним</w:t>
            </w:r>
          </w:p>
        </w:tc>
        <w:tc>
          <w:tcPr>
            <w:tcW w:w="1638" w:type="dxa"/>
          </w:tcPr>
          <w:p w14:paraId="49A233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радиусом действия 25 км</w:t>
            </w:r>
          </w:p>
        </w:tc>
        <w:tc>
          <w:tcPr>
            <w:tcW w:w="1480" w:type="dxa"/>
          </w:tcPr>
          <w:p w14:paraId="6EA3A2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 и ветре в 10 м в 1</w:t>
            </w:r>
          </w:p>
        </w:tc>
      </w:tr>
      <w:tr w:rsidR="0061590C" w:rsidRPr="00C2525C" w14:paraId="7C08CDD0" w14:textId="77777777">
        <w:tc>
          <w:tcPr>
            <w:tcW w:w="2093" w:type="dxa"/>
          </w:tcPr>
          <w:p w14:paraId="194F01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06E74C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Подъем на </w:t>
            </w:r>
          </w:p>
        </w:tc>
        <w:tc>
          <w:tcPr>
            <w:tcW w:w="1985" w:type="dxa"/>
          </w:tcPr>
          <w:p w14:paraId="727828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06A783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1000 патр.</w:t>
            </w:r>
          </w:p>
        </w:tc>
        <w:tc>
          <w:tcPr>
            <w:tcW w:w="1638" w:type="dxa"/>
          </w:tcPr>
          <w:p w14:paraId="635F46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Аэронавигац., пилотажн.</w:t>
            </w:r>
          </w:p>
        </w:tc>
        <w:tc>
          <w:tcPr>
            <w:tcW w:w="1480" w:type="dxa"/>
          </w:tcPr>
          <w:p w14:paraId="590DA8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 управляем на воде</w:t>
            </w:r>
          </w:p>
        </w:tc>
      </w:tr>
      <w:tr w:rsidR="0061590C" w:rsidRPr="00C2525C" w14:paraId="09DD0F02" w14:textId="77777777">
        <w:tc>
          <w:tcPr>
            <w:tcW w:w="2093" w:type="dxa"/>
          </w:tcPr>
          <w:p w14:paraId="78CCB0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5F9D10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5000 м</w:t>
            </w:r>
          </w:p>
        </w:tc>
        <w:tc>
          <w:tcPr>
            <w:tcW w:w="1985" w:type="dxa"/>
          </w:tcPr>
          <w:p w14:paraId="27918F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1641A3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14-15 м.</w:t>
            </w:r>
          </w:p>
        </w:tc>
        <w:tc>
          <w:tcPr>
            <w:tcW w:w="1638" w:type="dxa"/>
          </w:tcPr>
          <w:p w14:paraId="6F1C2D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сигнальное оборудование</w:t>
            </w:r>
          </w:p>
        </w:tc>
        <w:tc>
          <w:tcPr>
            <w:tcW w:w="1480" w:type="dxa"/>
          </w:tcPr>
          <w:p w14:paraId="270BC6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и совершать взлет и </w:t>
            </w:r>
          </w:p>
        </w:tc>
      </w:tr>
      <w:tr w:rsidR="0061590C" w:rsidRPr="00C2525C" w14:paraId="0CEF2CD1" w14:textId="77777777">
        <w:tc>
          <w:tcPr>
            <w:tcW w:w="2093" w:type="dxa"/>
          </w:tcPr>
          <w:p w14:paraId="00957D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01F572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Потолок не ниже</w:t>
            </w:r>
          </w:p>
        </w:tc>
        <w:tc>
          <w:tcPr>
            <w:tcW w:w="1985" w:type="dxa"/>
          </w:tcPr>
          <w:p w14:paraId="40273B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8000 м</w:t>
            </w:r>
          </w:p>
        </w:tc>
        <w:tc>
          <w:tcPr>
            <w:tcW w:w="1843" w:type="dxa"/>
          </w:tcPr>
          <w:p w14:paraId="3C3372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1CBC00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снаряжение</w:t>
            </w:r>
          </w:p>
        </w:tc>
        <w:tc>
          <w:tcPr>
            <w:tcW w:w="1480" w:type="dxa"/>
          </w:tcPr>
          <w:p w14:paraId="735E8A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посадку.</w:t>
            </w:r>
          </w:p>
        </w:tc>
      </w:tr>
      <w:tr w:rsidR="0061590C" w:rsidRPr="00C2525C" w14:paraId="269A4CC9" w14:textId="77777777">
        <w:tc>
          <w:tcPr>
            <w:tcW w:w="2093" w:type="dxa"/>
          </w:tcPr>
          <w:p w14:paraId="4E96FA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110F6A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Посадочн. скор.</w:t>
            </w:r>
          </w:p>
        </w:tc>
        <w:tc>
          <w:tcPr>
            <w:tcW w:w="1985" w:type="dxa"/>
          </w:tcPr>
          <w:p w14:paraId="176BD0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1E1847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247DD0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09A554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Должен быть удобен для</w:t>
            </w:r>
          </w:p>
        </w:tc>
      </w:tr>
      <w:tr w:rsidR="0061590C" w:rsidRPr="00C2525C" w14:paraId="10DEA093" w14:textId="77777777">
        <w:tc>
          <w:tcPr>
            <w:tcW w:w="2093" w:type="dxa"/>
          </w:tcPr>
          <w:p w14:paraId="088095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47E42D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 больше</w:t>
            </w:r>
          </w:p>
        </w:tc>
        <w:tc>
          <w:tcPr>
            <w:tcW w:w="1985" w:type="dxa"/>
          </w:tcPr>
          <w:p w14:paraId="17A717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90 км/час</w:t>
            </w:r>
          </w:p>
        </w:tc>
        <w:tc>
          <w:tcPr>
            <w:tcW w:w="1843" w:type="dxa"/>
          </w:tcPr>
          <w:p w14:paraId="0034F4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0A94E0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0C721D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поднимания на палубу</w:t>
            </w:r>
          </w:p>
        </w:tc>
      </w:tr>
      <w:tr w:rsidR="0061590C" w:rsidRPr="00C2525C" w14:paraId="7C2BC59F" w14:textId="77777777">
        <w:tc>
          <w:tcPr>
            <w:tcW w:w="2093" w:type="dxa"/>
          </w:tcPr>
          <w:p w14:paraId="47C2D9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191B51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Разбег и пробег</w:t>
            </w:r>
          </w:p>
        </w:tc>
        <w:tc>
          <w:tcPr>
            <w:tcW w:w="1985" w:type="dxa"/>
          </w:tcPr>
          <w:p w14:paraId="482402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18-20</w:t>
            </w:r>
          </w:p>
        </w:tc>
        <w:tc>
          <w:tcPr>
            <w:tcW w:w="1843" w:type="dxa"/>
          </w:tcPr>
          <w:p w14:paraId="287D71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6F6E8E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7F690D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корабля-транспорта.</w:t>
            </w:r>
          </w:p>
        </w:tc>
      </w:tr>
      <w:tr w:rsidR="0061590C" w:rsidRPr="00C2525C" w14:paraId="182E5BE9" w14:textId="77777777">
        <w:tc>
          <w:tcPr>
            <w:tcW w:w="2093" w:type="dxa"/>
          </w:tcPr>
          <w:p w14:paraId="364967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390965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Полезн. нагруз.</w:t>
            </w:r>
          </w:p>
        </w:tc>
        <w:tc>
          <w:tcPr>
            <w:tcW w:w="1985" w:type="dxa"/>
          </w:tcPr>
          <w:p w14:paraId="388B76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230-240 кг</w:t>
            </w:r>
          </w:p>
        </w:tc>
        <w:tc>
          <w:tcPr>
            <w:tcW w:w="1843" w:type="dxa"/>
          </w:tcPr>
          <w:p w14:paraId="5949FC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0664AA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5EF280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Поплавки или лодка</w:t>
            </w:r>
          </w:p>
        </w:tc>
      </w:tr>
      <w:tr w:rsidR="0061590C" w:rsidRPr="00C2525C" w14:paraId="45C62B65" w14:textId="77777777">
        <w:tc>
          <w:tcPr>
            <w:tcW w:w="2093" w:type="dxa"/>
          </w:tcPr>
          <w:p w14:paraId="4588B2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283546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Продолжит. полета</w:t>
            </w:r>
          </w:p>
        </w:tc>
        <w:tc>
          <w:tcPr>
            <w:tcW w:w="1985" w:type="dxa"/>
          </w:tcPr>
          <w:p w14:paraId="1EE325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0B1C63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5B2DB0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02DBCF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должна иметь</w:t>
            </w:r>
          </w:p>
        </w:tc>
      </w:tr>
      <w:tr w:rsidR="0061590C" w:rsidRPr="00C2525C" w14:paraId="27DAA648" w14:textId="77777777">
        <w:tc>
          <w:tcPr>
            <w:tcW w:w="2093" w:type="dxa"/>
          </w:tcPr>
          <w:p w14:paraId="5E7B94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45F9855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полн. мощности</w:t>
            </w:r>
          </w:p>
        </w:tc>
        <w:tc>
          <w:tcPr>
            <w:tcW w:w="1985" w:type="dxa"/>
          </w:tcPr>
          <w:p w14:paraId="107E3F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5650BE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72A642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6F6244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водонепроницаемые отсеки</w:t>
            </w:r>
          </w:p>
        </w:tc>
      </w:tr>
      <w:tr w:rsidR="0061590C" w:rsidRPr="00C2525C" w14:paraId="7090CBEF" w14:textId="77777777">
        <w:tc>
          <w:tcPr>
            <w:tcW w:w="2093" w:type="dxa"/>
          </w:tcPr>
          <w:p w14:paraId="0A29EB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052D21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мотора</w:t>
            </w:r>
          </w:p>
        </w:tc>
        <w:tc>
          <w:tcPr>
            <w:tcW w:w="1985" w:type="dxa"/>
          </w:tcPr>
          <w:p w14:paraId="2F5FC3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1/2 ч.</w:t>
            </w:r>
          </w:p>
        </w:tc>
        <w:tc>
          <w:tcPr>
            <w:tcW w:w="1843" w:type="dxa"/>
          </w:tcPr>
          <w:p w14:paraId="07CE5A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128312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497A36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двойном против</w:t>
            </w:r>
          </w:p>
        </w:tc>
      </w:tr>
      <w:tr w:rsidR="0061590C" w:rsidRPr="00C2525C" w14:paraId="4128B774" w14:textId="77777777">
        <w:tc>
          <w:tcPr>
            <w:tcW w:w="2093" w:type="dxa"/>
          </w:tcPr>
          <w:p w14:paraId="7DEC93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77DF88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5" w:type="dxa"/>
          </w:tcPr>
          <w:p w14:paraId="55806A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3A837C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6157DA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0270EC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водоизмещения объеме.</w:t>
            </w:r>
          </w:p>
        </w:tc>
      </w:tr>
      <w:tr w:rsidR="0061590C" w:rsidRPr="00C2525C" w14:paraId="60205BB6" w14:textId="77777777">
        <w:tc>
          <w:tcPr>
            <w:tcW w:w="2093" w:type="dxa"/>
          </w:tcPr>
          <w:p w14:paraId="5212A6C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Истребитель</w:t>
            </w:r>
          </w:p>
        </w:tc>
        <w:tc>
          <w:tcPr>
            <w:tcW w:w="1984" w:type="dxa"/>
          </w:tcPr>
          <w:p w14:paraId="3095BF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 гориз.</w:t>
            </w:r>
          </w:p>
        </w:tc>
        <w:tc>
          <w:tcPr>
            <w:tcW w:w="1985" w:type="dxa"/>
          </w:tcPr>
          <w:p w14:paraId="7BEBA6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1A6D37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пулем. через</w:t>
            </w:r>
          </w:p>
        </w:tc>
        <w:tc>
          <w:tcPr>
            <w:tcW w:w="1638" w:type="dxa"/>
          </w:tcPr>
          <w:p w14:paraId="6AE925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 же, что и для одноместн.</w:t>
            </w:r>
          </w:p>
        </w:tc>
        <w:tc>
          <w:tcPr>
            <w:tcW w:w="1480" w:type="dxa"/>
          </w:tcPr>
          <w:p w14:paraId="0D4661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Водонепроницаем. фюзеляж</w:t>
            </w:r>
          </w:p>
        </w:tc>
      </w:tr>
      <w:tr w:rsidR="0061590C" w:rsidRPr="00C2525C" w14:paraId="09E30B0F" w14:textId="77777777">
        <w:tc>
          <w:tcPr>
            <w:tcW w:w="2093" w:type="dxa"/>
          </w:tcPr>
          <w:p w14:paraId="546B3C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двухместный.</w:t>
            </w:r>
          </w:p>
        </w:tc>
        <w:tc>
          <w:tcPr>
            <w:tcW w:w="1984" w:type="dxa"/>
          </w:tcPr>
          <w:p w14:paraId="310EC6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скор. на 5000 м</w:t>
            </w:r>
          </w:p>
        </w:tc>
        <w:tc>
          <w:tcPr>
            <w:tcW w:w="1985" w:type="dxa"/>
          </w:tcPr>
          <w:p w14:paraId="1EE1A5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250 км/час</w:t>
            </w:r>
          </w:p>
        </w:tc>
        <w:tc>
          <w:tcPr>
            <w:tcW w:w="1843" w:type="dxa"/>
          </w:tcPr>
          <w:p w14:paraId="51A224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винт и к ним</w:t>
            </w:r>
          </w:p>
        </w:tc>
        <w:tc>
          <w:tcPr>
            <w:tcW w:w="1638" w:type="dxa"/>
          </w:tcPr>
          <w:p w14:paraId="545789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истребителя</w:t>
            </w:r>
          </w:p>
        </w:tc>
        <w:tc>
          <w:tcPr>
            <w:tcW w:w="1480" w:type="dxa"/>
          </w:tcPr>
          <w:p w14:paraId="3D4B39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нижнее крыло.</w:t>
            </w:r>
          </w:p>
        </w:tc>
      </w:tr>
      <w:tr w:rsidR="0061590C" w:rsidRPr="00C2525C" w14:paraId="181B3ADD" w14:textId="77777777">
        <w:tc>
          <w:tcPr>
            <w:tcW w:w="2093" w:type="dxa"/>
          </w:tcPr>
          <w:p w14:paraId="662BF3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Колесный,</w:t>
            </w:r>
          </w:p>
        </w:tc>
        <w:tc>
          <w:tcPr>
            <w:tcW w:w="1984" w:type="dxa"/>
          </w:tcPr>
          <w:p w14:paraId="3F1AE0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Подъем на 5000</w:t>
            </w:r>
          </w:p>
        </w:tc>
        <w:tc>
          <w:tcPr>
            <w:tcW w:w="1985" w:type="dxa"/>
          </w:tcPr>
          <w:p w14:paraId="052B17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 м.</w:t>
            </w:r>
          </w:p>
        </w:tc>
        <w:tc>
          <w:tcPr>
            <w:tcW w:w="1843" w:type="dxa"/>
          </w:tcPr>
          <w:p w14:paraId="612620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1000 патронов</w:t>
            </w:r>
          </w:p>
        </w:tc>
        <w:tc>
          <w:tcPr>
            <w:tcW w:w="1638" w:type="dxa"/>
          </w:tcPr>
          <w:p w14:paraId="0EB8A2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5C2F27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Должен только плавать.</w:t>
            </w:r>
          </w:p>
        </w:tc>
      </w:tr>
      <w:tr w:rsidR="0061590C" w:rsidRPr="00C2525C" w14:paraId="391BF763" w14:textId="77777777">
        <w:tc>
          <w:tcPr>
            <w:tcW w:w="2093" w:type="dxa"/>
          </w:tcPr>
          <w:p w14:paraId="67ADF7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Взлетающий с</w:t>
            </w:r>
          </w:p>
        </w:tc>
        <w:tc>
          <w:tcPr>
            <w:tcW w:w="1984" w:type="dxa"/>
          </w:tcPr>
          <w:p w14:paraId="18013F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Потолок не ниже</w:t>
            </w:r>
          </w:p>
        </w:tc>
        <w:tc>
          <w:tcPr>
            <w:tcW w:w="1985" w:type="dxa"/>
          </w:tcPr>
          <w:p w14:paraId="02E3F5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8000 м</w:t>
            </w:r>
          </w:p>
        </w:tc>
        <w:tc>
          <w:tcPr>
            <w:tcW w:w="1843" w:type="dxa"/>
          </w:tcPr>
          <w:p w14:paraId="7E3B0C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пулем. на</w:t>
            </w:r>
          </w:p>
        </w:tc>
        <w:tc>
          <w:tcPr>
            <w:tcW w:w="1638" w:type="dxa"/>
          </w:tcPr>
          <w:p w14:paraId="3A4DA6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50005D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Требует буксировки.</w:t>
            </w:r>
          </w:p>
        </w:tc>
      </w:tr>
      <w:tr w:rsidR="0061590C" w:rsidRPr="00C2525C" w14:paraId="2B8450D1" w14:textId="77777777">
        <w:tc>
          <w:tcPr>
            <w:tcW w:w="2093" w:type="dxa"/>
          </w:tcPr>
          <w:p w14:paraId="00EE70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башни линейн.</w:t>
            </w:r>
          </w:p>
        </w:tc>
        <w:tc>
          <w:tcPr>
            <w:tcW w:w="1984" w:type="dxa"/>
          </w:tcPr>
          <w:p w14:paraId="5658E8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Разбег и пробег</w:t>
            </w:r>
          </w:p>
        </w:tc>
        <w:tc>
          <w:tcPr>
            <w:tcW w:w="1985" w:type="dxa"/>
          </w:tcPr>
          <w:p w14:paraId="2BED1A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18-20</w:t>
            </w:r>
          </w:p>
        </w:tc>
        <w:tc>
          <w:tcPr>
            <w:tcW w:w="1843" w:type="dxa"/>
          </w:tcPr>
          <w:p w14:paraId="421F7C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турели и к ним</w:t>
            </w:r>
          </w:p>
        </w:tc>
        <w:tc>
          <w:tcPr>
            <w:tcW w:w="1638" w:type="dxa"/>
          </w:tcPr>
          <w:p w14:paraId="4CE870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0C2CBE1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Плавание при волне в 1 м</w:t>
            </w:r>
          </w:p>
        </w:tc>
      </w:tr>
      <w:tr w:rsidR="0061590C" w:rsidRPr="00C2525C" w14:paraId="7FEAF284" w14:textId="77777777">
        <w:tc>
          <w:tcPr>
            <w:tcW w:w="2093" w:type="dxa"/>
          </w:tcPr>
          <w:p w14:paraId="0E1D36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кораблей, с</w:t>
            </w:r>
          </w:p>
        </w:tc>
        <w:tc>
          <w:tcPr>
            <w:tcW w:w="1984" w:type="dxa"/>
          </w:tcPr>
          <w:p w14:paraId="11B029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Посадочн. скор.</w:t>
            </w:r>
          </w:p>
        </w:tc>
        <w:tc>
          <w:tcPr>
            <w:tcW w:w="1985" w:type="dxa"/>
          </w:tcPr>
          <w:p w14:paraId="2E3CBE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6B54B7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 обойм (752</w:t>
            </w:r>
          </w:p>
        </w:tc>
        <w:tc>
          <w:tcPr>
            <w:tcW w:w="1638" w:type="dxa"/>
          </w:tcPr>
          <w:p w14:paraId="2BFE05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4B2C5C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д.б. обеспечено при</w:t>
            </w:r>
          </w:p>
        </w:tc>
      </w:tr>
      <w:tr w:rsidR="0061590C" w:rsidRPr="00C2525C" w14:paraId="32566BB3" w14:textId="77777777">
        <w:tc>
          <w:tcPr>
            <w:tcW w:w="2093" w:type="dxa"/>
          </w:tcPr>
          <w:p w14:paraId="7366A4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посадкой в</w:t>
            </w:r>
          </w:p>
        </w:tc>
        <w:tc>
          <w:tcPr>
            <w:tcW w:w="1984" w:type="dxa"/>
          </w:tcPr>
          <w:p w14:paraId="43B6D2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 больше</w:t>
            </w:r>
          </w:p>
        </w:tc>
        <w:tc>
          <w:tcPr>
            <w:tcW w:w="1985" w:type="dxa"/>
          </w:tcPr>
          <w:p w14:paraId="57AFE6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90 км/час</w:t>
            </w:r>
          </w:p>
        </w:tc>
        <w:tc>
          <w:tcPr>
            <w:tcW w:w="1843" w:type="dxa"/>
          </w:tcPr>
          <w:p w14:paraId="122CFA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патр.)</w:t>
            </w:r>
          </w:p>
        </w:tc>
        <w:tc>
          <w:tcPr>
            <w:tcW w:w="1638" w:type="dxa"/>
          </w:tcPr>
          <w:p w14:paraId="629018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4D14CF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ветре в 3-5 метр. в 1</w:t>
            </w:r>
          </w:p>
        </w:tc>
      </w:tr>
      <w:tr w:rsidR="0061590C" w:rsidRPr="00C2525C" w14:paraId="47A1D7F0" w14:textId="77777777">
        <w:tc>
          <w:tcPr>
            <w:tcW w:w="2093" w:type="dxa"/>
          </w:tcPr>
          <w:p w14:paraId="386E82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воду и</w:t>
            </w:r>
          </w:p>
        </w:tc>
        <w:tc>
          <w:tcPr>
            <w:tcW w:w="1984" w:type="dxa"/>
          </w:tcPr>
          <w:p w14:paraId="028006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Полезная нагр.</w:t>
            </w:r>
          </w:p>
        </w:tc>
        <w:tc>
          <w:tcPr>
            <w:tcW w:w="1985" w:type="dxa"/>
          </w:tcPr>
          <w:p w14:paraId="047D14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375 кг</w:t>
            </w:r>
          </w:p>
        </w:tc>
        <w:tc>
          <w:tcPr>
            <w:tcW w:w="1843" w:type="dxa"/>
          </w:tcPr>
          <w:p w14:paraId="4D885C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034CB29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306C591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сек.</w:t>
            </w:r>
          </w:p>
        </w:tc>
      </w:tr>
      <w:tr w:rsidR="0061590C" w:rsidRPr="00C2525C" w14:paraId="106FEC79" w14:textId="77777777">
        <w:tc>
          <w:tcPr>
            <w:tcW w:w="2093" w:type="dxa"/>
          </w:tcPr>
          <w:p w14:paraId="26E5FF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Буксировкой</w:t>
            </w:r>
          </w:p>
        </w:tc>
        <w:tc>
          <w:tcPr>
            <w:tcW w:w="1984" w:type="dxa"/>
          </w:tcPr>
          <w:p w14:paraId="607C79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Продолжит. полета</w:t>
            </w:r>
          </w:p>
        </w:tc>
        <w:tc>
          <w:tcPr>
            <w:tcW w:w="1985" w:type="dxa"/>
          </w:tcPr>
          <w:p w14:paraId="223EED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632583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31382F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539183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0AEC48AA" w14:textId="77777777">
        <w:tc>
          <w:tcPr>
            <w:tcW w:w="2093" w:type="dxa"/>
          </w:tcPr>
          <w:p w14:paraId="30CF9F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кораблю.</w:t>
            </w:r>
          </w:p>
        </w:tc>
        <w:tc>
          <w:tcPr>
            <w:tcW w:w="1984" w:type="dxa"/>
          </w:tcPr>
          <w:p w14:paraId="281EE9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полной мощности</w:t>
            </w:r>
          </w:p>
        </w:tc>
        <w:tc>
          <w:tcPr>
            <w:tcW w:w="1985" w:type="dxa"/>
          </w:tcPr>
          <w:p w14:paraId="44E035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687CC0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14E956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56AB767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76FB7708" w14:textId="77777777">
        <w:tc>
          <w:tcPr>
            <w:tcW w:w="2093" w:type="dxa"/>
          </w:tcPr>
          <w:p w14:paraId="25AC53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Эскадренный.</w:t>
            </w:r>
          </w:p>
        </w:tc>
        <w:tc>
          <w:tcPr>
            <w:tcW w:w="1984" w:type="dxa"/>
          </w:tcPr>
          <w:p w14:paraId="5F03F3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мотора</w:t>
            </w:r>
          </w:p>
        </w:tc>
        <w:tc>
          <w:tcPr>
            <w:tcW w:w="1985" w:type="dxa"/>
          </w:tcPr>
          <w:p w14:paraId="35AE03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часа</w:t>
            </w:r>
          </w:p>
        </w:tc>
        <w:tc>
          <w:tcPr>
            <w:tcW w:w="1843" w:type="dxa"/>
          </w:tcPr>
          <w:p w14:paraId="6FD5A0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717B29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1CE422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5D343EB4" w14:textId="77777777">
        <w:tc>
          <w:tcPr>
            <w:tcW w:w="2093" w:type="dxa"/>
          </w:tcPr>
          <w:p w14:paraId="281269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Разведчик</w:t>
            </w:r>
          </w:p>
        </w:tc>
        <w:tc>
          <w:tcPr>
            <w:tcW w:w="1984" w:type="dxa"/>
          </w:tcPr>
          <w:p w14:paraId="655662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Крейсер. гориз.</w:t>
            </w:r>
          </w:p>
        </w:tc>
        <w:tc>
          <w:tcPr>
            <w:tcW w:w="1985" w:type="dxa"/>
          </w:tcPr>
          <w:p w14:paraId="3E0DF6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38AA44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турели:</w:t>
            </w:r>
          </w:p>
        </w:tc>
        <w:tc>
          <w:tcPr>
            <w:tcW w:w="1638" w:type="dxa"/>
          </w:tcPr>
          <w:p w14:paraId="771519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Радио: приемн. передат. с</w:t>
            </w:r>
          </w:p>
        </w:tc>
        <w:tc>
          <w:tcPr>
            <w:tcW w:w="1480" w:type="dxa"/>
          </w:tcPr>
          <w:p w14:paraId="7F8CF2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 д.б. мореходным</w:t>
            </w:r>
          </w:p>
        </w:tc>
      </w:tr>
      <w:tr w:rsidR="0061590C" w:rsidRPr="00C2525C" w14:paraId="5D7DCDE5" w14:textId="77777777">
        <w:tc>
          <w:tcPr>
            <w:tcW w:w="2093" w:type="dxa"/>
          </w:tcPr>
          <w:p w14:paraId="385677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дальний</w:t>
            </w:r>
          </w:p>
        </w:tc>
        <w:tc>
          <w:tcPr>
            <w:tcW w:w="1984" w:type="dxa"/>
          </w:tcPr>
          <w:p w14:paraId="683EC9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скор. на 3000 м</w:t>
            </w:r>
          </w:p>
        </w:tc>
        <w:tc>
          <w:tcPr>
            <w:tcW w:w="1985" w:type="dxa"/>
          </w:tcPr>
          <w:p w14:paraId="4BBEEE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 км/час</w:t>
            </w:r>
          </w:p>
        </w:tc>
        <w:tc>
          <w:tcPr>
            <w:tcW w:w="1843" w:type="dxa"/>
          </w:tcPr>
          <w:p w14:paraId="76D3E4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носовая и</w:t>
            </w:r>
          </w:p>
        </w:tc>
        <w:tc>
          <w:tcPr>
            <w:tcW w:w="1638" w:type="dxa"/>
          </w:tcPr>
          <w:p w14:paraId="39F123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радиусом действия на 400 км</w:t>
            </w:r>
          </w:p>
        </w:tc>
        <w:tc>
          <w:tcPr>
            <w:tcW w:w="1480" w:type="dxa"/>
          </w:tcPr>
          <w:p w14:paraId="72E8868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силе ветра до 20 м/с</w:t>
            </w:r>
          </w:p>
        </w:tc>
      </w:tr>
      <w:tr w:rsidR="0061590C" w:rsidRPr="00C2525C" w14:paraId="078EB3F4" w14:textId="77777777">
        <w:tc>
          <w:tcPr>
            <w:tcW w:w="2093" w:type="dxa"/>
          </w:tcPr>
          <w:p w14:paraId="3E50B6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открытого</w:t>
            </w:r>
          </w:p>
        </w:tc>
        <w:tc>
          <w:tcPr>
            <w:tcW w:w="1984" w:type="dxa"/>
          </w:tcPr>
          <w:p w14:paraId="3985F7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Подъем на 3000</w:t>
            </w:r>
          </w:p>
        </w:tc>
        <w:tc>
          <w:tcPr>
            <w:tcW w:w="1985" w:type="dxa"/>
          </w:tcPr>
          <w:p w14:paraId="63877B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30 м</w:t>
            </w:r>
          </w:p>
        </w:tc>
        <w:tc>
          <w:tcPr>
            <w:tcW w:w="1843" w:type="dxa"/>
          </w:tcPr>
          <w:p w14:paraId="5F9DA2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кормовая -</w:t>
            </w:r>
          </w:p>
        </w:tc>
        <w:tc>
          <w:tcPr>
            <w:tcW w:w="1638" w:type="dxa"/>
          </w:tcPr>
          <w:p w14:paraId="3D7D723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телеграфу.</w:t>
            </w:r>
          </w:p>
        </w:tc>
        <w:tc>
          <w:tcPr>
            <w:tcW w:w="1480" w:type="dxa"/>
          </w:tcPr>
          <w:p w14:paraId="10938C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волне 1,1/2-2 м</w:t>
            </w:r>
          </w:p>
        </w:tc>
      </w:tr>
      <w:tr w:rsidR="0061590C" w:rsidRPr="00C2525C" w14:paraId="5DB28DC6" w14:textId="77777777">
        <w:tc>
          <w:tcPr>
            <w:tcW w:w="2093" w:type="dxa"/>
          </w:tcPr>
          <w:p w14:paraId="089A52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моря.</w:t>
            </w:r>
          </w:p>
        </w:tc>
        <w:tc>
          <w:tcPr>
            <w:tcW w:w="1984" w:type="dxa"/>
          </w:tcPr>
          <w:p w14:paraId="2362E2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Потолок не ниже</w:t>
            </w:r>
          </w:p>
        </w:tc>
        <w:tc>
          <w:tcPr>
            <w:tcW w:w="1985" w:type="dxa"/>
          </w:tcPr>
          <w:p w14:paraId="239874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4500 м</w:t>
            </w:r>
          </w:p>
        </w:tc>
        <w:tc>
          <w:tcPr>
            <w:tcW w:w="1843" w:type="dxa"/>
          </w:tcPr>
          <w:p w14:paraId="2AB5C7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пулем. и</w:t>
            </w:r>
          </w:p>
        </w:tc>
        <w:tc>
          <w:tcPr>
            <w:tcW w:w="1638" w:type="dxa"/>
          </w:tcPr>
          <w:p w14:paraId="1AB9AC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Фото: 2 аппарата: 1</w:t>
            </w:r>
          </w:p>
        </w:tc>
        <w:tc>
          <w:tcPr>
            <w:tcW w:w="1480" w:type="dxa"/>
          </w:tcPr>
          <w:p w14:paraId="6019ED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восотой.</w:t>
            </w:r>
          </w:p>
        </w:tc>
      </w:tr>
      <w:tr w:rsidR="0061590C" w:rsidRPr="00C2525C" w14:paraId="2F156156" w14:textId="77777777">
        <w:tc>
          <w:tcPr>
            <w:tcW w:w="2093" w:type="dxa"/>
          </w:tcPr>
          <w:p w14:paraId="25F5D21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3-х и 4-х</w:t>
            </w:r>
          </w:p>
        </w:tc>
        <w:tc>
          <w:tcPr>
            <w:tcW w:w="1984" w:type="dxa"/>
          </w:tcPr>
          <w:p w14:paraId="6289FB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Посад. скор.</w:t>
            </w:r>
          </w:p>
        </w:tc>
        <w:tc>
          <w:tcPr>
            <w:tcW w:w="1985" w:type="dxa"/>
          </w:tcPr>
          <w:p w14:paraId="62907E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5C4BB1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ним 40</w:t>
            </w:r>
          </w:p>
        </w:tc>
        <w:tc>
          <w:tcPr>
            <w:tcW w:w="1638" w:type="dxa"/>
          </w:tcPr>
          <w:p w14:paraId="5EEF5D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длиннофок. и 1 унив..</w:t>
            </w:r>
          </w:p>
        </w:tc>
        <w:tc>
          <w:tcPr>
            <w:tcW w:w="1480" w:type="dxa"/>
          </w:tcPr>
          <w:p w14:paraId="1FEBAB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боковом ветре</w:t>
            </w:r>
          </w:p>
        </w:tc>
      </w:tr>
      <w:tr w:rsidR="0061590C" w:rsidRPr="00C2525C" w14:paraId="22769847" w14:textId="77777777">
        <w:tc>
          <w:tcPr>
            <w:tcW w:w="2093" w:type="dxa"/>
          </w:tcPr>
          <w:p w14:paraId="6243E4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местный</w:t>
            </w:r>
          </w:p>
        </w:tc>
        <w:tc>
          <w:tcPr>
            <w:tcW w:w="1984" w:type="dxa"/>
          </w:tcPr>
          <w:p w14:paraId="61AA8E2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 больше</w:t>
            </w:r>
          </w:p>
        </w:tc>
        <w:tc>
          <w:tcPr>
            <w:tcW w:w="1985" w:type="dxa"/>
          </w:tcPr>
          <w:p w14:paraId="671C85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80-90 км/час</w:t>
            </w:r>
          </w:p>
        </w:tc>
        <w:tc>
          <w:tcPr>
            <w:tcW w:w="1843" w:type="dxa"/>
          </w:tcPr>
          <w:p w14:paraId="4C3B3C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обойм</w:t>
            </w:r>
          </w:p>
        </w:tc>
        <w:tc>
          <w:tcPr>
            <w:tcW w:w="1638" w:type="dxa"/>
          </w:tcPr>
          <w:p w14:paraId="178228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Аэронав. пилотаж. сигн.</w:t>
            </w:r>
          </w:p>
        </w:tc>
        <w:tc>
          <w:tcPr>
            <w:tcW w:w="1480" w:type="dxa"/>
          </w:tcPr>
          <w:p w14:paraId="775F6A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скоростью 15 м самолет</w:t>
            </w:r>
          </w:p>
        </w:tc>
      </w:tr>
      <w:tr w:rsidR="0061590C" w:rsidRPr="00C2525C" w14:paraId="6EAC9B51" w14:textId="77777777">
        <w:tc>
          <w:tcPr>
            <w:tcW w:w="2093" w:type="dxa"/>
          </w:tcPr>
          <w:p w14:paraId="3ABCA9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базовый</w:t>
            </w:r>
          </w:p>
        </w:tc>
        <w:tc>
          <w:tcPr>
            <w:tcW w:w="1984" w:type="dxa"/>
          </w:tcPr>
          <w:p w14:paraId="72ADEF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Полезн. нагруз.</w:t>
            </w:r>
          </w:p>
        </w:tc>
        <w:tc>
          <w:tcPr>
            <w:tcW w:w="1985" w:type="dxa"/>
          </w:tcPr>
          <w:p w14:paraId="15C045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570-650 кг</w:t>
            </w:r>
          </w:p>
        </w:tc>
        <w:tc>
          <w:tcPr>
            <w:tcW w:w="1843" w:type="dxa"/>
          </w:tcPr>
          <w:p w14:paraId="0C34B5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(1880 патр.)</w:t>
            </w:r>
          </w:p>
        </w:tc>
        <w:tc>
          <w:tcPr>
            <w:tcW w:w="1638" w:type="dxa"/>
          </w:tcPr>
          <w:p w14:paraId="5D2E4F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осветительное оборуд и</w:t>
            </w:r>
          </w:p>
        </w:tc>
        <w:tc>
          <w:tcPr>
            <w:tcW w:w="1480" w:type="dxa"/>
          </w:tcPr>
          <w:p w14:paraId="54B995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д.б. управляем и не</w:t>
            </w:r>
          </w:p>
        </w:tc>
      </w:tr>
      <w:tr w:rsidR="0061590C" w:rsidRPr="00C2525C" w14:paraId="64DD9AAA" w14:textId="77777777">
        <w:tc>
          <w:tcPr>
            <w:tcW w:w="2093" w:type="dxa"/>
          </w:tcPr>
          <w:p w14:paraId="6ECF6D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26BB24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5" w:type="dxa"/>
          </w:tcPr>
          <w:p w14:paraId="746AA5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3 или 4</w:t>
            </w:r>
          </w:p>
        </w:tc>
        <w:tc>
          <w:tcPr>
            <w:tcW w:w="1843" w:type="dxa"/>
          </w:tcPr>
          <w:p w14:paraId="3A491D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220E3C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снаряжение по нормам Н.К.</w:t>
            </w:r>
          </w:p>
        </w:tc>
        <w:tc>
          <w:tcPr>
            <w:tcW w:w="1480" w:type="dxa"/>
          </w:tcPr>
          <w:p w14:paraId="172E43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давать крена больше 6</w:t>
            </w:r>
          </w:p>
        </w:tc>
      </w:tr>
      <w:tr w:rsidR="0061590C" w:rsidRPr="00C2525C" w14:paraId="4F2125D5" w14:textId="77777777">
        <w:tc>
          <w:tcPr>
            <w:tcW w:w="2093" w:type="dxa"/>
          </w:tcPr>
          <w:p w14:paraId="248365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5FD779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5" w:type="dxa"/>
          </w:tcPr>
          <w:p w14:paraId="6854F2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чел. экипажа)</w:t>
            </w:r>
          </w:p>
        </w:tc>
        <w:tc>
          <w:tcPr>
            <w:tcW w:w="1843" w:type="dxa"/>
          </w:tcPr>
          <w:p w14:paraId="1DE945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19263B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6AC2D2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град.</w:t>
            </w:r>
          </w:p>
        </w:tc>
      </w:tr>
      <w:tr w:rsidR="0061590C" w:rsidRPr="00C2525C" w14:paraId="0B134358" w14:textId="77777777">
        <w:tc>
          <w:tcPr>
            <w:tcW w:w="2093" w:type="dxa"/>
          </w:tcPr>
          <w:p w14:paraId="45B52E4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52BD21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Продолжит. полета</w:t>
            </w:r>
          </w:p>
        </w:tc>
        <w:tc>
          <w:tcPr>
            <w:tcW w:w="1985" w:type="dxa"/>
          </w:tcPr>
          <w:p w14:paraId="3CC39E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37A1D5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567CED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11A892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Непотопляемость в объеме</w:t>
            </w:r>
          </w:p>
        </w:tc>
      </w:tr>
      <w:tr w:rsidR="0061590C" w:rsidRPr="00C2525C" w14:paraId="2F977D3E" w14:textId="77777777">
        <w:tc>
          <w:tcPr>
            <w:tcW w:w="2093" w:type="dxa"/>
          </w:tcPr>
          <w:p w14:paraId="7D0B4E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35C1F7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полной мощности</w:t>
            </w:r>
          </w:p>
        </w:tc>
        <w:tc>
          <w:tcPr>
            <w:tcW w:w="1985" w:type="dxa"/>
          </w:tcPr>
          <w:p w14:paraId="6D3063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746DB5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2FC68F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6F83D5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двойного водоизмещения.</w:t>
            </w:r>
          </w:p>
        </w:tc>
      </w:tr>
      <w:tr w:rsidR="0061590C" w:rsidRPr="00C2525C" w14:paraId="4D6C3F67" w14:textId="77777777">
        <w:tc>
          <w:tcPr>
            <w:tcW w:w="2093" w:type="dxa"/>
          </w:tcPr>
          <w:p w14:paraId="61AC7A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30E39B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мотора</w:t>
            </w:r>
          </w:p>
        </w:tc>
        <w:tc>
          <w:tcPr>
            <w:tcW w:w="1985" w:type="dxa"/>
          </w:tcPr>
          <w:p w14:paraId="26BFF7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 часов</w:t>
            </w:r>
          </w:p>
        </w:tc>
        <w:tc>
          <w:tcPr>
            <w:tcW w:w="1843" w:type="dxa"/>
          </w:tcPr>
          <w:p w14:paraId="2D84B3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56E021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6F7743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059AA466" w14:textId="77777777">
        <w:tc>
          <w:tcPr>
            <w:tcW w:w="2093" w:type="dxa"/>
          </w:tcPr>
          <w:p w14:paraId="4CC940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Миноносец-</w:t>
            </w:r>
          </w:p>
        </w:tc>
        <w:tc>
          <w:tcPr>
            <w:tcW w:w="1984" w:type="dxa"/>
          </w:tcPr>
          <w:p w14:paraId="5FBBCE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 гориз. скор.</w:t>
            </w:r>
          </w:p>
        </w:tc>
        <w:tc>
          <w:tcPr>
            <w:tcW w:w="1985" w:type="dxa"/>
          </w:tcPr>
          <w:p w14:paraId="42F6B5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0D913FA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Кормовая турель</w:t>
            </w:r>
          </w:p>
        </w:tc>
        <w:tc>
          <w:tcPr>
            <w:tcW w:w="1638" w:type="dxa"/>
          </w:tcPr>
          <w:p w14:paraId="184324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Радио: приемн. передат. с</w:t>
            </w:r>
          </w:p>
        </w:tc>
        <w:tc>
          <w:tcPr>
            <w:tcW w:w="1480" w:type="dxa"/>
          </w:tcPr>
          <w:p w14:paraId="62D0F6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Морские качества при</w:t>
            </w:r>
          </w:p>
        </w:tc>
      </w:tr>
      <w:tr w:rsidR="0061590C" w:rsidRPr="00C2525C" w14:paraId="7203E080" w14:textId="77777777">
        <w:tc>
          <w:tcPr>
            <w:tcW w:w="2093" w:type="dxa"/>
          </w:tcPr>
          <w:p w14:paraId="18A18E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торпедоносец</w:t>
            </w:r>
          </w:p>
        </w:tc>
        <w:tc>
          <w:tcPr>
            <w:tcW w:w="1984" w:type="dxa"/>
          </w:tcPr>
          <w:p w14:paraId="08D3A7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3000 м</w:t>
            </w:r>
          </w:p>
        </w:tc>
        <w:tc>
          <w:tcPr>
            <w:tcW w:w="1985" w:type="dxa"/>
          </w:tcPr>
          <w:p w14:paraId="3AC7C9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 км/час</w:t>
            </w:r>
          </w:p>
        </w:tc>
        <w:tc>
          <w:tcPr>
            <w:tcW w:w="1843" w:type="dxa"/>
          </w:tcPr>
          <w:p w14:paraId="1D80F7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пулем. и к</w:t>
            </w:r>
          </w:p>
        </w:tc>
        <w:tc>
          <w:tcPr>
            <w:tcW w:w="1638" w:type="dxa"/>
          </w:tcPr>
          <w:p w14:paraId="77A6428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радиусом действия на 400 км</w:t>
            </w:r>
          </w:p>
        </w:tc>
        <w:tc>
          <w:tcPr>
            <w:tcW w:w="1480" w:type="dxa"/>
          </w:tcPr>
          <w:p w14:paraId="405403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волне в 1 м и ветре в</w:t>
            </w:r>
          </w:p>
        </w:tc>
      </w:tr>
      <w:tr w:rsidR="0061590C" w:rsidRPr="00C2525C" w14:paraId="5ABC06E1" w14:textId="77777777">
        <w:tc>
          <w:tcPr>
            <w:tcW w:w="2093" w:type="dxa"/>
          </w:tcPr>
          <w:p w14:paraId="19C895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2-х местный.</w:t>
            </w:r>
          </w:p>
        </w:tc>
        <w:tc>
          <w:tcPr>
            <w:tcW w:w="1984" w:type="dxa"/>
          </w:tcPr>
          <w:p w14:paraId="3F2E34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Подъем на 3000</w:t>
            </w:r>
          </w:p>
        </w:tc>
        <w:tc>
          <w:tcPr>
            <w:tcW w:w="1985" w:type="dxa"/>
          </w:tcPr>
          <w:p w14:paraId="6AA19B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15-20 м</w:t>
            </w:r>
          </w:p>
        </w:tc>
        <w:tc>
          <w:tcPr>
            <w:tcW w:w="1843" w:type="dxa"/>
          </w:tcPr>
          <w:p w14:paraId="54DB08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ним 20 обойм </w:t>
            </w:r>
          </w:p>
        </w:tc>
        <w:tc>
          <w:tcPr>
            <w:tcW w:w="1638" w:type="dxa"/>
          </w:tcPr>
          <w:p w14:paraId="71ECD6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телеграфу.</w:t>
            </w:r>
          </w:p>
        </w:tc>
        <w:tc>
          <w:tcPr>
            <w:tcW w:w="1480" w:type="dxa"/>
          </w:tcPr>
          <w:p w14:paraId="25EB9B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8-10 м в 1 сек.</w:t>
            </w:r>
          </w:p>
        </w:tc>
      </w:tr>
      <w:tr w:rsidR="0061590C" w:rsidRPr="00C2525C" w14:paraId="1B638E97" w14:textId="77777777">
        <w:tc>
          <w:tcPr>
            <w:tcW w:w="2093" w:type="dxa"/>
          </w:tcPr>
          <w:p w14:paraId="7A60D3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Поплавковый.</w:t>
            </w:r>
          </w:p>
        </w:tc>
        <w:tc>
          <w:tcPr>
            <w:tcW w:w="1984" w:type="dxa"/>
          </w:tcPr>
          <w:p w14:paraId="6FA1DFE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Потолок не ниже</w:t>
            </w:r>
          </w:p>
        </w:tc>
        <w:tc>
          <w:tcPr>
            <w:tcW w:w="1985" w:type="dxa"/>
          </w:tcPr>
          <w:p w14:paraId="3017AC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4500 м</w:t>
            </w:r>
          </w:p>
        </w:tc>
        <w:tc>
          <w:tcPr>
            <w:tcW w:w="1843" w:type="dxa"/>
          </w:tcPr>
          <w:p w14:paraId="17531F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(940 патр.)</w:t>
            </w:r>
          </w:p>
        </w:tc>
        <w:tc>
          <w:tcPr>
            <w:tcW w:w="1638" w:type="dxa"/>
          </w:tcPr>
          <w:p w14:paraId="6AEF2B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Фото: универсальный аппарат.</w:t>
            </w:r>
          </w:p>
        </w:tc>
        <w:tc>
          <w:tcPr>
            <w:tcW w:w="1480" w:type="dxa"/>
          </w:tcPr>
          <w:p w14:paraId="747083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Должен быть удобен для</w:t>
            </w:r>
          </w:p>
        </w:tc>
      </w:tr>
      <w:tr w:rsidR="0061590C" w:rsidRPr="00C2525C" w14:paraId="596DF00B" w14:textId="77777777">
        <w:tc>
          <w:tcPr>
            <w:tcW w:w="2093" w:type="dxa"/>
          </w:tcPr>
          <w:p w14:paraId="5561E5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Базовый.</w:t>
            </w:r>
          </w:p>
        </w:tc>
        <w:tc>
          <w:tcPr>
            <w:tcW w:w="1984" w:type="dxa"/>
          </w:tcPr>
          <w:p w14:paraId="27A419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Посадочн. скор.</w:t>
            </w:r>
          </w:p>
        </w:tc>
        <w:tc>
          <w:tcPr>
            <w:tcW w:w="1985" w:type="dxa"/>
          </w:tcPr>
          <w:p w14:paraId="5D6D2A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3FF2E9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мина в 900 кг</w:t>
            </w:r>
          </w:p>
        </w:tc>
        <w:tc>
          <w:tcPr>
            <w:tcW w:w="1638" w:type="dxa"/>
          </w:tcPr>
          <w:p w14:paraId="64F39C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Аэронавигац., пилотажн. и</w:t>
            </w:r>
          </w:p>
        </w:tc>
        <w:tc>
          <w:tcPr>
            <w:tcW w:w="1480" w:type="dxa"/>
          </w:tcPr>
          <w:p w14:paraId="70B48C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транспорта на корабле.</w:t>
            </w:r>
          </w:p>
        </w:tc>
      </w:tr>
      <w:tr w:rsidR="0061590C" w:rsidRPr="00C2525C" w14:paraId="12729A04" w14:textId="77777777">
        <w:tc>
          <w:tcPr>
            <w:tcW w:w="2093" w:type="dxa"/>
          </w:tcPr>
          <w:p w14:paraId="699EB2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0839B1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 больше</w:t>
            </w:r>
          </w:p>
        </w:tc>
        <w:tc>
          <w:tcPr>
            <w:tcW w:w="1985" w:type="dxa"/>
          </w:tcPr>
          <w:p w14:paraId="285B51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80-90 км/час</w:t>
            </w:r>
          </w:p>
        </w:tc>
        <w:tc>
          <w:tcPr>
            <w:tcW w:w="1843" w:type="dxa"/>
          </w:tcPr>
          <w:p w14:paraId="525BC2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2540EE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сигнальное оборудование и</w:t>
            </w:r>
          </w:p>
        </w:tc>
        <w:tc>
          <w:tcPr>
            <w:tcW w:w="1480" w:type="dxa"/>
          </w:tcPr>
          <w:p w14:paraId="4707D4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Д.б. обеспечен двойным</w:t>
            </w:r>
          </w:p>
        </w:tc>
      </w:tr>
      <w:tr w:rsidR="0061590C" w:rsidRPr="00C2525C" w14:paraId="7DA105B2" w14:textId="77777777">
        <w:tc>
          <w:tcPr>
            <w:tcW w:w="2093" w:type="dxa"/>
          </w:tcPr>
          <w:p w14:paraId="518B4F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686406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Разбег и пробег</w:t>
            </w:r>
          </w:p>
        </w:tc>
        <w:tc>
          <w:tcPr>
            <w:tcW w:w="1985" w:type="dxa"/>
          </w:tcPr>
          <w:p w14:paraId="60539A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18-20</w:t>
            </w:r>
          </w:p>
        </w:tc>
        <w:tc>
          <w:tcPr>
            <w:tcW w:w="1843" w:type="dxa"/>
          </w:tcPr>
          <w:p w14:paraId="0250C1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6F2951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снаряжение по нормам Н.К.</w:t>
            </w:r>
          </w:p>
        </w:tc>
        <w:tc>
          <w:tcPr>
            <w:tcW w:w="1480" w:type="dxa"/>
          </w:tcPr>
          <w:p w14:paraId="1F2230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водоизмещением.</w:t>
            </w:r>
          </w:p>
        </w:tc>
      </w:tr>
      <w:tr w:rsidR="0061590C" w:rsidRPr="00C2525C" w14:paraId="64B07442" w14:textId="77777777">
        <w:tc>
          <w:tcPr>
            <w:tcW w:w="2093" w:type="dxa"/>
          </w:tcPr>
          <w:p w14:paraId="25647BB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1AEA23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Полезн. нагруз.</w:t>
            </w:r>
          </w:p>
        </w:tc>
        <w:tc>
          <w:tcPr>
            <w:tcW w:w="1985" w:type="dxa"/>
          </w:tcPr>
          <w:p w14:paraId="235607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1300 кг</w:t>
            </w:r>
          </w:p>
        </w:tc>
        <w:tc>
          <w:tcPr>
            <w:tcW w:w="1843" w:type="dxa"/>
          </w:tcPr>
          <w:p w14:paraId="365ADE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57239D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0C639D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60DC4EC0" w14:textId="77777777">
        <w:tc>
          <w:tcPr>
            <w:tcW w:w="2093" w:type="dxa"/>
          </w:tcPr>
          <w:p w14:paraId="6068EC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34388E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Продолжит. полета</w:t>
            </w:r>
          </w:p>
        </w:tc>
        <w:tc>
          <w:tcPr>
            <w:tcW w:w="1985" w:type="dxa"/>
          </w:tcPr>
          <w:p w14:paraId="78C93B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5B0B28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5623DA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387E505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043A7626" w14:textId="77777777">
        <w:tc>
          <w:tcPr>
            <w:tcW w:w="2093" w:type="dxa"/>
          </w:tcPr>
          <w:p w14:paraId="7EC60A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0E87AF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полн. мощности</w:t>
            </w:r>
          </w:p>
        </w:tc>
        <w:tc>
          <w:tcPr>
            <w:tcW w:w="1985" w:type="dxa"/>
          </w:tcPr>
          <w:p w14:paraId="066C6F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08F3A7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067103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388FEB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513A68F3" w14:textId="77777777">
        <w:tc>
          <w:tcPr>
            <w:tcW w:w="2093" w:type="dxa"/>
          </w:tcPr>
          <w:p w14:paraId="51D34A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31DA06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мотора </w:t>
            </w:r>
          </w:p>
        </w:tc>
        <w:tc>
          <w:tcPr>
            <w:tcW w:w="1985" w:type="dxa"/>
          </w:tcPr>
          <w:p w14:paraId="1439D4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09878F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 часа</w:t>
            </w:r>
          </w:p>
        </w:tc>
        <w:tc>
          <w:tcPr>
            <w:tcW w:w="1638" w:type="dxa"/>
          </w:tcPr>
          <w:p w14:paraId="309020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243CF2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4D298B6F" w14:textId="77777777">
        <w:tc>
          <w:tcPr>
            <w:tcW w:w="2093" w:type="dxa"/>
          </w:tcPr>
          <w:p w14:paraId="48D9160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Корабельный</w:t>
            </w:r>
          </w:p>
        </w:tc>
        <w:tc>
          <w:tcPr>
            <w:tcW w:w="1984" w:type="dxa"/>
          </w:tcPr>
          <w:p w14:paraId="4B2E1B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Крейсерск. гориз.</w:t>
            </w:r>
          </w:p>
        </w:tc>
        <w:tc>
          <w:tcPr>
            <w:tcW w:w="1985" w:type="dxa"/>
          </w:tcPr>
          <w:p w14:paraId="42E1CF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6BF542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пулем. через</w:t>
            </w:r>
          </w:p>
        </w:tc>
        <w:tc>
          <w:tcPr>
            <w:tcW w:w="1638" w:type="dxa"/>
          </w:tcPr>
          <w:p w14:paraId="3B1651E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Радио: приемн. передат. с</w:t>
            </w:r>
          </w:p>
        </w:tc>
        <w:tc>
          <w:tcPr>
            <w:tcW w:w="1480" w:type="dxa"/>
          </w:tcPr>
          <w:p w14:paraId="6250B4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Сбрасывается с</w:t>
            </w:r>
          </w:p>
        </w:tc>
      </w:tr>
      <w:tr w:rsidR="0061590C" w:rsidRPr="00C2525C" w14:paraId="1C3B106A" w14:textId="77777777">
        <w:tc>
          <w:tcPr>
            <w:tcW w:w="2093" w:type="dxa"/>
          </w:tcPr>
          <w:p w14:paraId="4DD7019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крейсерский</w:t>
            </w:r>
          </w:p>
        </w:tc>
        <w:tc>
          <w:tcPr>
            <w:tcW w:w="1984" w:type="dxa"/>
          </w:tcPr>
          <w:p w14:paraId="4C6580C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скор. на 3000 м</w:t>
            </w:r>
          </w:p>
        </w:tc>
        <w:tc>
          <w:tcPr>
            <w:tcW w:w="1985" w:type="dxa"/>
          </w:tcPr>
          <w:p w14:paraId="6D0B55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180 км/час</w:t>
            </w:r>
          </w:p>
        </w:tc>
        <w:tc>
          <w:tcPr>
            <w:tcW w:w="1843" w:type="dxa"/>
          </w:tcPr>
          <w:p w14:paraId="66D9E4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винт и к нему</w:t>
            </w:r>
          </w:p>
        </w:tc>
        <w:tc>
          <w:tcPr>
            <w:tcW w:w="1638" w:type="dxa"/>
          </w:tcPr>
          <w:p w14:paraId="502D9B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радиусом действия на 25 км.</w:t>
            </w:r>
          </w:p>
        </w:tc>
        <w:tc>
          <w:tcPr>
            <w:tcW w:w="1480" w:type="dxa"/>
          </w:tcPr>
          <w:p w14:paraId="00C18C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катапульты корабля.</w:t>
            </w:r>
          </w:p>
        </w:tc>
      </w:tr>
      <w:tr w:rsidR="0061590C" w:rsidRPr="00C2525C" w14:paraId="525767F4" w14:textId="77777777">
        <w:tc>
          <w:tcPr>
            <w:tcW w:w="2093" w:type="dxa"/>
          </w:tcPr>
          <w:p w14:paraId="20F175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Разведчик.</w:t>
            </w:r>
          </w:p>
        </w:tc>
        <w:tc>
          <w:tcPr>
            <w:tcW w:w="1984" w:type="dxa"/>
          </w:tcPr>
          <w:p w14:paraId="6A3B16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Подъем на 3000</w:t>
            </w:r>
          </w:p>
        </w:tc>
        <w:tc>
          <w:tcPr>
            <w:tcW w:w="1985" w:type="dxa"/>
          </w:tcPr>
          <w:p w14:paraId="77E25B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 м</w:t>
            </w:r>
          </w:p>
        </w:tc>
        <w:tc>
          <w:tcPr>
            <w:tcW w:w="1843" w:type="dxa"/>
          </w:tcPr>
          <w:p w14:paraId="41CB12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250 патр.</w:t>
            </w:r>
          </w:p>
        </w:tc>
        <w:tc>
          <w:tcPr>
            <w:tcW w:w="1638" w:type="dxa"/>
          </w:tcPr>
          <w:p w14:paraId="268170E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Фото: универсальный.</w:t>
            </w:r>
          </w:p>
        </w:tc>
        <w:tc>
          <w:tcPr>
            <w:tcW w:w="1480" w:type="dxa"/>
          </w:tcPr>
          <w:p w14:paraId="4ED4BC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Посадку ведет на воду и</w:t>
            </w:r>
          </w:p>
        </w:tc>
      </w:tr>
      <w:tr w:rsidR="0061590C" w:rsidRPr="00C2525C" w14:paraId="34288FB4" w14:textId="77777777">
        <w:tc>
          <w:tcPr>
            <w:tcW w:w="2093" w:type="dxa"/>
          </w:tcPr>
          <w:p w14:paraId="7E3BE8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2-х местный</w:t>
            </w:r>
          </w:p>
        </w:tc>
        <w:tc>
          <w:tcPr>
            <w:tcW w:w="1984" w:type="dxa"/>
          </w:tcPr>
          <w:p w14:paraId="5B50E0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Потлок не ниже</w:t>
            </w:r>
          </w:p>
        </w:tc>
        <w:tc>
          <w:tcPr>
            <w:tcW w:w="1985" w:type="dxa"/>
          </w:tcPr>
          <w:p w14:paraId="48C69F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4500 м</w:t>
            </w:r>
          </w:p>
        </w:tc>
        <w:tc>
          <w:tcPr>
            <w:tcW w:w="1843" w:type="dxa"/>
          </w:tcPr>
          <w:p w14:paraId="06EFA2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пулем. на</w:t>
            </w:r>
          </w:p>
        </w:tc>
        <w:tc>
          <w:tcPr>
            <w:tcW w:w="1638" w:type="dxa"/>
          </w:tcPr>
          <w:p w14:paraId="322D575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Аэронавигацион., пилотажн.,</w:t>
            </w:r>
          </w:p>
        </w:tc>
        <w:tc>
          <w:tcPr>
            <w:tcW w:w="1480" w:type="dxa"/>
          </w:tcPr>
          <w:p w14:paraId="107D5B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 подходить к кораблю</w:t>
            </w:r>
          </w:p>
        </w:tc>
      </w:tr>
      <w:tr w:rsidR="0061590C" w:rsidRPr="00C2525C" w14:paraId="40D163A8" w14:textId="77777777">
        <w:tc>
          <w:tcPr>
            <w:tcW w:w="2093" w:type="dxa"/>
          </w:tcPr>
          <w:p w14:paraId="131DCD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лодочный или</w:t>
            </w:r>
          </w:p>
        </w:tc>
        <w:tc>
          <w:tcPr>
            <w:tcW w:w="1984" w:type="dxa"/>
          </w:tcPr>
          <w:p w14:paraId="7972A9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Посадочн. скор.</w:t>
            </w:r>
          </w:p>
        </w:tc>
        <w:tc>
          <w:tcPr>
            <w:tcW w:w="1985" w:type="dxa"/>
          </w:tcPr>
          <w:p w14:paraId="3EE85A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72F577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турели и к ним</w:t>
            </w:r>
          </w:p>
        </w:tc>
        <w:tc>
          <w:tcPr>
            <w:tcW w:w="1638" w:type="dxa"/>
          </w:tcPr>
          <w:p w14:paraId="4DFB88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сигнальное оборудование и</w:t>
            </w:r>
          </w:p>
        </w:tc>
        <w:tc>
          <w:tcPr>
            <w:tcW w:w="1480" w:type="dxa"/>
          </w:tcPr>
          <w:p w14:paraId="45BEB9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подъема. Возможно</w:t>
            </w:r>
          </w:p>
        </w:tc>
      </w:tr>
      <w:tr w:rsidR="0061590C" w:rsidRPr="00C2525C" w14:paraId="37AD5A77" w14:textId="77777777">
        <w:tc>
          <w:tcPr>
            <w:tcW w:w="2093" w:type="dxa"/>
          </w:tcPr>
          <w:p w14:paraId="3BE90C1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поплавковый.</w:t>
            </w:r>
          </w:p>
        </w:tc>
        <w:tc>
          <w:tcPr>
            <w:tcW w:w="1984" w:type="dxa"/>
          </w:tcPr>
          <w:p w14:paraId="76824D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 больше</w:t>
            </w:r>
          </w:p>
        </w:tc>
        <w:tc>
          <w:tcPr>
            <w:tcW w:w="1985" w:type="dxa"/>
          </w:tcPr>
          <w:p w14:paraId="7FD51B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75-80 км/час</w:t>
            </w:r>
          </w:p>
        </w:tc>
        <w:tc>
          <w:tcPr>
            <w:tcW w:w="1843" w:type="dxa"/>
          </w:tcPr>
          <w:p w14:paraId="2D80EF8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 обойм (940</w:t>
            </w:r>
          </w:p>
        </w:tc>
        <w:tc>
          <w:tcPr>
            <w:tcW w:w="1638" w:type="dxa"/>
          </w:tcPr>
          <w:p w14:paraId="467302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снаряжение по нормам Н.К.</w:t>
            </w:r>
          </w:p>
        </w:tc>
        <w:tc>
          <w:tcPr>
            <w:tcW w:w="1480" w:type="dxa"/>
          </w:tcPr>
          <w:p w14:paraId="453FB27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меньший габарит.</w:t>
            </w:r>
          </w:p>
        </w:tc>
      </w:tr>
      <w:tr w:rsidR="0061590C" w:rsidRPr="00C2525C" w14:paraId="51A8C12D" w14:textId="77777777">
        <w:tc>
          <w:tcPr>
            <w:tcW w:w="2093" w:type="dxa"/>
          </w:tcPr>
          <w:p w14:paraId="107450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59473D8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Разбег</w:t>
            </w:r>
          </w:p>
        </w:tc>
        <w:tc>
          <w:tcPr>
            <w:tcW w:w="1985" w:type="dxa"/>
          </w:tcPr>
          <w:p w14:paraId="1D1077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1BD694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катапульте</w:t>
            </w:r>
          </w:p>
        </w:tc>
        <w:tc>
          <w:tcPr>
            <w:tcW w:w="1638" w:type="dxa"/>
          </w:tcPr>
          <w:p w14:paraId="120D8E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патр.)</w:t>
            </w:r>
          </w:p>
        </w:tc>
        <w:tc>
          <w:tcPr>
            <w:tcW w:w="1480" w:type="dxa"/>
          </w:tcPr>
          <w:p w14:paraId="2D23CE2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Мореходность на волне в</w:t>
            </w:r>
          </w:p>
        </w:tc>
      </w:tr>
      <w:tr w:rsidR="0061590C" w:rsidRPr="00C2525C" w14:paraId="197457E7" w14:textId="77777777">
        <w:tc>
          <w:tcPr>
            <w:tcW w:w="2093" w:type="dxa"/>
          </w:tcPr>
          <w:p w14:paraId="5207C3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0EEC6B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Полезн. нагруз.</w:t>
            </w:r>
          </w:p>
        </w:tc>
        <w:tc>
          <w:tcPr>
            <w:tcW w:w="1985" w:type="dxa"/>
          </w:tcPr>
          <w:p w14:paraId="1ED27E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350 кг</w:t>
            </w:r>
          </w:p>
        </w:tc>
        <w:tc>
          <w:tcPr>
            <w:tcW w:w="1843" w:type="dxa"/>
          </w:tcPr>
          <w:p w14:paraId="0C460C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7668C0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2BACA6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м и при ветре до 8 -10</w:t>
            </w:r>
          </w:p>
        </w:tc>
      </w:tr>
      <w:tr w:rsidR="0061590C" w:rsidRPr="00C2525C" w14:paraId="51ED1F8F" w14:textId="77777777">
        <w:tc>
          <w:tcPr>
            <w:tcW w:w="2093" w:type="dxa"/>
          </w:tcPr>
          <w:p w14:paraId="1F5CE5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49DA5C6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Продолжит. полета</w:t>
            </w:r>
          </w:p>
        </w:tc>
        <w:tc>
          <w:tcPr>
            <w:tcW w:w="1985" w:type="dxa"/>
          </w:tcPr>
          <w:p w14:paraId="5917415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6C329E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6CFFB2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287CAC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w:t>
            </w:r>
          </w:p>
        </w:tc>
      </w:tr>
      <w:tr w:rsidR="0061590C" w:rsidRPr="00C2525C" w14:paraId="47C81E98" w14:textId="77777777">
        <w:tc>
          <w:tcPr>
            <w:tcW w:w="2093" w:type="dxa"/>
          </w:tcPr>
          <w:p w14:paraId="10E09E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142D37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полн. мощности</w:t>
            </w:r>
          </w:p>
        </w:tc>
        <w:tc>
          <w:tcPr>
            <w:tcW w:w="1985" w:type="dxa"/>
          </w:tcPr>
          <w:p w14:paraId="25A570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56E226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3CFA25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638386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Крылья д.б. складные</w:t>
            </w:r>
          </w:p>
        </w:tc>
      </w:tr>
      <w:tr w:rsidR="0061590C" w:rsidRPr="00C2525C" w14:paraId="14CA82D7" w14:textId="77777777">
        <w:tc>
          <w:tcPr>
            <w:tcW w:w="2093" w:type="dxa"/>
          </w:tcPr>
          <w:p w14:paraId="634A8C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3E0692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мотора из общего</w:t>
            </w:r>
          </w:p>
        </w:tc>
        <w:tc>
          <w:tcPr>
            <w:tcW w:w="1985" w:type="dxa"/>
          </w:tcPr>
          <w:p w14:paraId="1D271A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002A66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75A38AF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1E17DE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назад к фюзеляжу.</w:t>
            </w:r>
          </w:p>
        </w:tc>
      </w:tr>
      <w:tr w:rsidR="0061590C" w:rsidRPr="00C2525C" w14:paraId="0B8D82A9" w14:textId="77777777">
        <w:tc>
          <w:tcPr>
            <w:tcW w:w="2093" w:type="dxa"/>
          </w:tcPr>
          <w:p w14:paraId="380A1F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777900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веса в 1700 кг</w:t>
            </w:r>
          </w:p>
        </w:tc>
        <w:tc>
          <w:tcPr>
            <w:tcW w:w="1985" w:type="dxa"/>
          </w:tcPr>
          <w:p w14:paraId="78150A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5A2FE0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79C297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393A45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Максим. вес в полете до</w:t>
            </w:r>
          </w:p>
        </w:tc>
      </w:tr>
      <w:tr w:rsidR="0061590C" w:rsidRPr="00C2525C" w14:paraId="706BB34B" w14:textId="77777777">
        <w:tc>
          <w:tcPr>
            <w:tcW w:w="2093" w:type="dxa"/>
          </w:tcPr>
          <w:p w14:paraId="4EDA53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28B1FD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5" w:type="dxa"/>
          </w:tcPr>
          <w:p w14:paraId="4F4DA2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705BD9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0EA96C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14B149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1700 кг т.к. катапульта</w:t>
            </w:r>
          </w:p>
        </w:tc>
      </w:tr>
      <w:tr w:rsidR="0061590C" w:rsidRPr="00C2525C" w14:paraId="3AAAE1CA" w14:textId="77777777">
        <w:tc>
          <w:tcPr>
            <w:tcW w:w="2093" w:type="dxa"/>
          </w:tcPr>
          <w:p w14:paraId="6ECA48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61577A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5" w:type="dxa"/>
          </w:tcPr>
          <w:p w14:paraId="73F10F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01F6DF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76E3FB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232417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не м.б. нагружена больше</w:t>
            </w:r>
          </w:p>
        </w:tc>
      </w:tr>
      <w:tr w:rsidR="0061590C" w:rsidRPr="00C2525C" w14:paraId="0D802248" w14:textId="77777777">
        <w:tc>
          <w:tcPr>
            <w:tcW w:w="2093" w:type="dxa"/>
          </w:tcPr>
          <w:p w14:paraId="48A4D09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75E3BC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5" w:type="dxa"/>
          </w:tcPr>
          <w:p w14:paraId="3CC06D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3D3881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3BCA61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5E1603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Скорость взлета 80-90</w:t>
            </w:r>
          </w:p>
        </w:tc>
      </w:tr>
      <w:tr w:rsidR="0061590C" w:rsidRPr="00C2525C" w14:paraId="32340772" w14:textId="77777777">
        <w:tc>
          <w:tcPr>
            <w:tcW w:w="2093" w:type="dxa"/>
          </w:tcPr>
          <w:p w14:paraId="07AFD0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4" w:type="dxa"/>
          </w:tcPr>
          <w:p w14:paraId="7EE7BF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985" w:type="dxa"/>
          </w:tcPr>
          <w:p w14:paraId="1BA767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843" w:type="dxa"/>
          </w:tcPr>
          <w:p w14:paraId="002C2F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638" w:type="dxa"/>
          </w:tcPr>
          <w:p w14:paraId="3A1B01E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c>
          <w:tcPr>
            <w:tcW w:w="1480" w:type="dxa"/>
          </w:tcPr>
          <w:p w14:paraId="3923EC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км/час (2278,57).</w:t>
            </w:r>
          </w:p>
        </w:tc>
      </w:tr>
    </w:tbl>
    <w:p w14:paraId="110E75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C340CB3" w14:textId="77777777" w:rsidR="000B4D51" w:rsidRPr="00C2525C" w:rsidRDefault="000B4D51"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конце 1926 года УВВС предложило Авиатресту приступить к постройке серии моторов М-12 в коли</w:t>
      </w:r>
      <w:r w:rsidRPr="00C2525C">
        <w:rPr>
          <w:rFonts w:ascii="Times New Roman" w:hAnsi="Times New Roman" w:cs="Times New Roman"/>
          <w:color w:val="0070C0"/>
          <w:sz w:val="16"/>
          <w:szCs w:val="16"/>
        </w:rPr>
        <w:softHyphen/>
        <w:t>честве 10 штук (22518).</w:t>
      </w:r>
    </w:p>
    <w:p w14:paraId="13D7F71D" w14:textId="77777777" w:rsidR="000B4D51" w:rsidRPr="00C2525C" w:rsidRDefault="000B4D51" w:rsidP="00C2525C">
      <w:pPr>
        <w:spacing w:after="0" w:line="240" w:lineRule="auto"/>
        <w:jc w:val="both"/>
        <w:rPr>
          <w:rFonts w:ascii="Times New Roman" w:hAnsi="Times New Roman" w:cs="Times New Roman"/>
          <w:color w:val="0070C0"/>
          <w:sz w:val="16"/>
          <w:szCs w:val="16"/>
        </w:rPr>
      </w:pPr>
    </w:p>
    <w:p w14:paraId="72B729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концу 1926 г. на Р-1 полностью перешли на синхронизатор ПУЛ-9 (11923).</w:t>
      </w:r>
    </w:p>
    <w:p w14:paraId="77CC3A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0DEB98F" w14:textId="77777777" w:rsidR="00C33438" w:rsidRPr="00C2525C" w:rsidRDefault="00C33438" w:rsidP="00C2525C">
      <w:pPr>
        <w:pStyle w:val="a8"/>
        <w:jc w:val="both"/>
        <w:rPr>
          <w:rFonts w:ascii="Times New Roman" w:hAnsi="Times New Roman" w:cs="Times New Roman"/>
          <w:color w:val="002060"/>
        </w:rPr>
      </w:pPr>
      <w:r w:rsidRPr="00C2525C">
        <w:rPr>
          <w:rFonts w:ascii="Times New Roman" w:hAnsi="Times New Roman" w:cs="Times New Roman"/>
          <w:color w:val="002060"/>
        </w:rPr>
        <w:t>В конце 1926 г. начали постройку образца АНТ-5 и она проходила под постоянным контролем представителей УВВС, которые ежемесячно отчитывались об изготовленных узлах и агрегатах. Самолет строили долго, правда, свою лепту здесь внесли задержки с поставками кольчугалюминиевого проката (19100).</w:t>
      </w:r>
    </w:p>
    <w:p w14:paraId="2B819E5C" w14:textId="77777777" w:rsidR="00C33438" w:rsidRPr="00C2525C" w:rsidRDefault="00C33438" w:rsidP="00C2525C">
      <w:pPr>
        <w:pStyle w:val="a8"/>
        <w:jc w:val="both"/>
        <w:rPr>
          <w:rFonts w:ascii="Times New Roman" w:hAnsi="Times New Roman" w:cs="Times New Roman"/>
          <w:color w:val="002060"/>
        </w:rPr>
      </w:pPr>
    </w:p>
    <w:p w14:paraId="26A4E932" w14:textId="77777777" w:rsidR="00C33438" w:rsidRPr="00C2525C" w:rsidRDefault="00C3343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 отдел АГОС начинает работать в новом помещении. Был построен первый в стране комплекс: конструкторское бюро и завод по строительству опытных самолетов. Вспоминая это время, С. А. Чаплыгин писал: «Совершенно оригинальный по схеме расположения производственных процессов опытный завод, гидравлическая лаборатория, лаборатория статических испытаний, большая аэродинамическая труба... Пройденный путь далеко не был тихим гладким, как это может показаться теперь. Среди возможностей, которые приходилось брать с бою, были и возможность заниматься опытным строительством в стенах института. Целый ряд организаций и руководящих лиц тогда стоял на точке зрения чисто теоретической работы институтов и настаивал на изъятии дела опытного строительства из ЦАГИ и передаче его промышленности». Здание АГОС сохранилось до сих пор на пересечении Бауманской ул. (бывшей Немецкой) с ул. Радио (бывшей Вознесенской) (19727).</w:t>
      </w:r>
    </w:p>
    <w:p w14:paraId="1F92D85E" w14:textId="77777777" w:rsidR="00C33438" w:rsidRPr="00C2525C" w:rsidRDefault="00C33438" w:rsidP="00C2525C">
      <w:pPr>
        <w:spacing w:after="0" w:line="240" w:lineRule="auto"/>
        <w:jc w:val="both"/>
        <w:rPr>
          <w:rFonts w:ascii="Times New Roman" w:hAnsi="Times New Roman" w:cs="Times New Roman"/>
          <w:color w:val="002060"/>
          <w:sz w:val="16"/>
          <w:szCs w:val="16"/>
        </w:rPr>
      </w:pPr>
    </w:p>
    <w:p w14:paraId="5F8340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 конце 1926 АГОС получил новое помещение (61,126). В 1926 в АГОС работало 183 чел. из общего числа 305 работающих в ЦАГИ (61,127) и он тратил 604.2 млн. из 974.4 млн.</w:t>
      </w:r>
    </w:p>
    <w:p w14:paraId="4945AB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АГОС переехал в новое помещение еще в сентябре 1925</w:t>
      </w:r>
    </w:p>
    <w:p w14:paraId="10C2C1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 здание на пересечении Бауманской и Радио и здесь были сделаны АНТ-7, АНТ-9 и АНТ-6 (ТБ-3) (346,4).</w:t>
      </w:r>
    </w:p>
    <w:p w14:paraId="1A84E0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6951D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 АГОС (ОКБ-156 МАП, ГКАТ, ОКБ-166 НКАП, Авиационный научно-технический комплекс (АНТК) им. А.Н. Туполева, АООТ, ОАО «АНТК им. А.Н. Туполева», ОАО «Туполев» / г. Москва, 66 ул. Салтыковская, 3/ /111250  г. Москва, наб. Академика Туполева, 15 тел. 267-24-44/ /ОАО «Туполев»: 113054  г. Москва ул. Бахрушина, 23 стр. 1 тел. 238-34-13/) переведен в специально построенное здание на углу ул. Немецкой и Вознесенской. Отдел состоял из бригад: А.А. Архангельского, А.И. Путилова, В.М. Петлякова, П.О. Сухого, В.М. Мясищева. В 1924 г. построен первый советский цельнометаллический самолет АНТ-2. Работы (1927 г.): разведчик Р6-2Испано-520, мореходный разведчик- торпедоносец МРТ1, бомбардировщик ТБЗ (по заказу Остехбюро).</w:t>
      </w:r>
    </w:p>
    <w:p w14:paraId="51A081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1920-30-е  г. велись работы по дирижаблям. Проектировались и строились гондолы, оперение и моторные установки для дирижаблей «Московский химик-резинщик» («МХР», Д-1, 1924 г.), Д-2 «Новь» (1929 г.), «Комсомольская правда» (1930 г.), В-4 (1932 г.), УК-1 (В-1, Д-3) (1932 г.), В-1бис, В-12.</w:t>
      </w:r>
    </w:p>
    <w:p w14:paraId="15A0EE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Работы по глиссерам и торпедным катерам. Построены глиссеры ЦАГИ АНТ-1 (1921 г.), АНТ-2 (1923 г.), торпедные катера АНТ-3 (ТК-1, П-4 «Первенец», 1927 г.), АНТ-4 (№ 14, 1928 г., в серии Ш-4), АНТ-5 (1933 г., в серии Г-5), лидер торпедных катеров (ЛТК) АНТ-6 (Г-6, 1935 г.), АНТ-8 (Г-8, 1937 г.), проекты катеров Г-9 и Г-10 (1937-39 г.).</w:t>
      </w:r>
    </w:p>
    <w:p w14:paraId="59DAC6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08.1931 г. для концентрации опытных работ по самолетостроению АГОС объединен с ЦКБ в единую организацию ЦКБ ЦАГИ, начальником которой стал С.В. Ильюшин, а А.Н. Туполев - зам. начальника. По приказу Начальника ЦАГИ от 25.05.1932 г. ЦКБ преобразовано в Сектор опытного строительства (СОС ЦАГИ), в составе которого создан конструкторский отдел КОСОС. Кроме того, организованы таже отделы: внедрения в серию (начальник- И.М. Косткин); эксплуатации и летных испытаний (К.К. Стоман); ЗОК.</w:t>
      </w:r>
    </w:p>
    <w:p w14:paraId="390DE1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приказу от 13.01.1933 г. ЦКБ с работами по легким самолетам снова отделено от ЦАГИ. Из КОСОС в ЦКБ передано несколько бригад по легким самолетам. Работы по тяжелым самолетам остались в КОСОС ЦАГИ, начальником которого стал А.Н. Туполев, помощник- А.В. Надашкевич.</w:t>
      </w:r>
    </w:p>
    <w:p w14:paraId="6497FF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Структурно КОСОС в это время состоял из бригад: № 1 по тяжелым самолетам; № 2 по гидросамолетам; № 4 по истребителям (в 05.1932 г. бригады № 3 и № 4 слились в единую бригаду № 3); № 5 по скоростным самолетам; № 6 по экспериментальным самолетам; № 7 по в/винтам; № 8 по силовым установкам; № 9 по шасси; № 10 по торпедным катерам; № 12 по артиллерийско-стрелковым установкам пулеметно-пушечного вооружения (1111В); № 13 по бомбардировочному и минно-торпедному вооружению (БМТВ); № 14 по химическому вооружению. Бригады № 12, 13, 14 входили в состав Отдела вооружения, созданного в 1931 г. Кроме того, в состав отдела входили: бригада испытаний вооружения, опытно-экспериментальная лаборатория (ОЭЛ), цех при ЗОК. Далее бригады преобразованы в КБ с сохранением нумерации.</w:t>
      </w:r>
    </w:p>
    <w:p w14:paraId="3627D3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Осенью 1935 г. бригада № 1 преобразована в самостоятельное КБ-1 при заводе. В начале 1936 г. КБ-5 А.А. Архангельского выделено из состава ОКБ в самостоятельное ОКБ завода № 22, вскоре из состава ОКБ выделилось КБ-6 В.М. Мясшцева и переведено на серийный завод. В середине 1936 г. бригады № 12 и № 13 переведены на завод № 32. Бригада № 14 в 1936 г. переведена на завод № 145.</w:t>
      </w:r>
    </w:p>
    <w:p w14:paraId="30E3F7C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1930 г. начата разработка истребителя АНТ-23 под две 76-мм ДРП АПК-5; 26.07.1930 г. выдано задание на разработку двухместного истребителя ДИП под 100-мм АПК-8.</w:t>
      </w:r>
    </w:p>
    <w:p w14:paraId="34A4EC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27.12.1936 г. вышло Постановление СТО № ОК-255сс «О постройке скоростного дальнего штурмовика- разведчика» (шифр «Иванов»). В соответствии с ним под руководством П.О. Сухова был спроектирован ББ-1. В 06.1939 г. КО № 15 П.О. Сухого в количестве 63 чел. переведен на завод № 135 для внедрения самолета в серию.</w:t>
      </w:r>
    </w:p>
    <w:p w14:paraId="360DE8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21.10.1937 г. А.Н. Туполев, как и ряд других конструкторов, был арестован. Работа ОКБ приостановлена и практически не велась около двух лет. Около года Туполев провел в Бутырской тюрьме, затем работает, будучи заключенным, в специальном ЦКБ-29 НКВД в дер. Болшево. В 1939 г. ЦКБ переведено в Москву и размещено в здании бывшего КОСОС. По приказу № 385с от 26.11.1939 г. ОКБ завода № 156 передано в 11ГУ НКАП.</w:t>
      </w:r>
    </w:p>
    <w:p w14:paraId="4EAB17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 № 172с от 21.05.1938 г. для внедрения в серию самолета АНТ-42 на заводе № 124 туда переданы чертежи и спецификации самолета; направлена конструкторская группа во главе с И.Ф. Незвалем, которая вошла в состав единого КО завода.</w:t>
      </w:r>
    </w:p>
    <w:p w14:paraId="14B7A3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Правительства № 237сс от 29.07.1939 г. и приказом № 248сс от 7.08.1939 г. П.О. Сухой возглавил самостоятельное ОКБ на заводе № 135.</w:t>
      </w:r>
    </w:p>
    <w:p w14:paraId="63FA29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 ГКО № 175 от 17.07.1941 г. самолет ЮЗУ (Ту-2) запущен в серию.</w:t>
      </w:r>
    </w:p>
    <w:p w14:paraId="0F054E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1941 г. ОКБ А.Н. Туполева эвакуировано в Омск на завод № 166 НКАП, сюда же в 07-08.1941 г. эвакуировано ЦКБ-29. Вскоре на их базе организовано ОКБ-166 НКАП под руководством А.Н. Туполева. Сюда же эвакуировано КБ А.А. Архангельского и влито в состав ОКБ-166.</w:t>
      </w:r>
    </w:p>
    <w:p w14:paraId="59AA3D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месте ОКБ-156 НКАП по приказу № 297с от 15.05.1943 г. был организован завод № 225 НКАП.</w:t>
      </w:r>
    </w:p>
    <w:p w14:paraId="7308B1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Приказом № 233с от 14/19.04.1943 г. Туполев назначен гл. конструктором/ ответственным руководителем завода № 156. Осенью 1943 г. КБ вернулось из Омска на площадку завода № 156 и действовало как ОКБ-156 НКАП.</w:t>
      </w:r>
    </w:p>
    <w:p w14:paraId="2F80F7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 вновь организованном заводе № 156 созданы отделы: вооружения, в который входили бригады Д.А. Горского, С.И. Савельева; специальных конструкций (средства спасения, высотное и бытовое оборудование).</w:t>
      </w:r>
    </w:p>
    <w:p w14:paraId="01B58D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Во время ВОВ в состав ОКБ-156 вошло КБ Голубкова, занимавшееся до этого внедрением в серию самолетов В-25, </w:t>
      </w:r>
      <w:r w:rsidRPr="00C2525C">
        <w:rPr>
          <w:rFonts w:ascii="Times New Roman" w:hAnsi="Times New Roman" w:cs="Times New Roman"/>
          <w:color w:val="002060"/>
          <w:sz w:val="16"/>
          <w:szCs w:val="16"/>
          <w:lang w:val="en-US"/>
        </w:rPr>
        <w:t>DC</w:t>
      </w:r>
      <w:r w:rsidRPr="00C2525C">
        <w:rPr>
          <w:rFonts w:ascii="Times New Roman" w:hAnsi="Times New Roman" w:cs="Times New Roman"/>
          <w:color w:val="002060"/>
          <w:sz w:val="16"/>
          <w:szCs w:val="16"/>
        </w:rPr>
        <w:t>-3. Затем Голубков работал самостоятельно. В 1954 г. в состав ОКБ-156 вновь влился штат ликвидированного ОКБ-ЗО МАП гл. конструктора А.П. Голубкова, который стал замом Туполева по гражданским самолетам.</w:t>
      </w:r>
    </w:p>
    <w:p w14:paraId="2D073D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 возвращения коллектива в Москву продолжены работы по модификациям Ту-2. В соответствии с пост. ГКО № 5947 от 22.05.1944 г. создан опытный СДБ («63»), По пр. № 444 от 20.07.1944 г. создан опытный Ту-2М с АШ-83ФН. В соответствии с ПСМ № 472-191 от 26.02.1946 г. разрабатывались варианты Ту-2 с двигателями М- 250 и с М-93 (Ту-6), пост. № 2548-1065 от 30.11.1946 г. и № 493-192 от 11.03.1947 г., соответственно, работы прекращены. Создан фоторазведчик Ту-2Ф, пост. СМ СССР № 2941-957 от 22.08.1947 г. он пнв под обозначением Ту-6. В 1946 г. создан опытный Ту-2Д («65»), по пр. № 766 от 4.12.1946 г. работы по нему прекращены. В 1947 г. выпущена малая серия Ту-10 - последнего отечественного бомбардировщика с поршневыми двигателями. В соответствии с ПСМ № 760-288 от 22.02.1949 г. проводились работы по буксировке за Ту-2 истребителя Як-23 с возможностью отцепки и повторной сцепки в воздухе.</w:t>
      </w:r>
    </w:p>
    <w:p w14:paraId="09D2BD7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1944 г.- разработка проекта тяжелого бомбардировщика «64», приказом № 223 от 16.04.1947 г. работы прекращены.</w:t>
      </w:r>
    </w:p>
    <w:p w14:paraId="74BB9F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связи с началом масштабных работ по Б-4 (Ту-4) в соответствии с пост. ГКО № 8934 от 6.06.1945 г., по приказу № 263сс от 22.06.1945 г. образован филиал ОКБ на заводе № 22. Для этого в подчинение ОКБ-156 передано ОКБ-22 гл. конструктора И.Ф. Незваля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w:t>
      </w:r>
    </w:p>
    <w:p w14:paraId="5CF040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1949-51 г. сформирована Летно-доводочная база (ДЦБ, затем- ЛИиДБ) ОКБ в Жуковском. Там имелись административно-бытовое здание, ангарный комплекс, ангар-навес.</w:t>
      </w:r>
    </w:p>
    <w:p w14:paraId="07E040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1954 г. образован филиал в Томилино. Работы по Ту-4, Ту-16, Ту-95ЛАЛ, Ту-124, БПЛА Ту-123.</w:t>
      </w:r>
    </w:p>
    <w:p w14:paraId="410E26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03.1956 г. создан филиал ОКБ-156 на заводе № 18. Проектировались Ту-115, Ту-126. Работы по Ту-95, Ту- 142, Ту-154.</w:t>
      </w:r>
    </w:p>
    <w:p w14:paraId="56DC66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1956-57 г. в ОКБ создан отдел «К» по разработке БПЛА, который возглавил А.А. Туполев.</w:t>
      </w:r>
    </w:p>
    <w:p w14:paraId="606416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1940-е  г. проекты самолетов в ОКБ имели нумерацию: «471» - 1-й проект 1947 г.; «485» - 5-й проект 1948 г.</w:t>
      </w:r>
      <w:r w:rsidRPr="00C2525C">
        <w:rPr>
          <w:rFonts w:ascii="Times New Roman" w:hAnsi="Times New Roman" w:cs="Times New Roman"/>
          <w:color w:val="002060"/>
          <w:sz w:val="16"/>
          <w:szCs w:val="16"/>
          <w:vertAlign w:val="superscript"/>
        </w:rPr>
        <w:t>30</w:t>
      </w:r>
    </w:p>
    <w:p w14:paraId="7AAE55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ПСМ № 472-191 от 02.1946 г. начата разработка пассажирского варианта Ту-4 - самолета Ту- 70 («70», Ту-12). В соответствии с ПСМ № 3140-1028 от 8.09.1947 г. начата разработка Ту-4К в составе РК «Комета», в 1953 г. он пнв. В соответствии с ПСМ № 3159-1317 от 14.07.1950 г. велось создание системы «Бурлаки»: буксировке за Ту-4 истребителя МиГ-15бис. Пост, правительства № 3193-1214 от 10.07.1952 г. серийный выпуск Ту-4 прекращен.</w:t>
      </w:r>
    </w:p>
    <w:p w14:paraId="0D2511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1947 г. разработан проект фронтового бомбардировщика «73». Пост, правительства № 493-192 от 11.03.1947 г. утверждена его постройка, а также начата разработка дальнего бомбардировщика «69» (Ту-8). Пост. № 2941-957 от 22.08.1947 г. определена разработка «73» в варианте разведчика. Была начата подготовка к серийному выпуску самолета на заводе № 23, но пост. № 1890-700 от 14.05.1949 г. работы прекращены.</w:t>
      </w:r>
    </w:p>
    <w:p w14:paraId="62124A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ПСМ № 2052-804 от 12.06.1948 г. начата разработка тяжелого бомбардировщика Ту-80 со сроком предъявления на испытания в середине 1949 г. Пост. № 3929-1608 от 16.09.1949 г. опытный самолет был передан для проведения летных исследований; этим же постановлением задана разработка бомбардировщика Ту- 85. В соответствии с ПСМ № 4764-2062 от 28.11.1950 г. и приказом МАП № 240 начата подготовка к серийному выпуску самолета на заводах № 18, 22 и 23, но самолет не строился. Ту-85 стал последним построенным отечественным бомбардировщиком с поршневыми двигателями; его взлетная масса впервые в СССР превысила 100 т.</w:t>
      </w:r>
    </w:p>
    <w:p w14:paraId="72B5F4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соответствии с ПСМ № 2474-974 от 10.06.1950 г. на базе проектов 1949 г. «494» и «495» начата разработка дальнего бомбардировщика «88» с 2 двигателями АМ-3. 1-й опытный экземпляр взлетел 27.04.1952 г. Пост. № 3193-1214 от 10.07.1952 г. Ту-16 запущен в серию на заводе № 22. В соответствии с ПСМ № 1034-443 от 28.05.1954 г. Ту-16 пнв. В соответствии с ПСМ № 1659-657 от 3.07.1953 г. создан разведчик Ту-16Р («92»), пост. № 1545-777 от 3.12.1956 г. Ту-16Р пнв. В соответствии с ПСМ № 788-437 от 11.06.1956 г. разработан Ту-16Р-1 с новым комплексом оборудования. По пр. № 44 от 17.09.1953 г. создан заправщик Ту-163, по постановлению </w:t>
      </w:r>
      <w:r w:rsidRPr="00C2525C">
        <w:rPr>
          <w:rFonts w:ascii="Times New Roman" w:hAnsi="Times New Roman" w:cs="Times New Roman"/>
          <w:color w:val="002060"/>
          <w:sz w:val="16"/>
          <w:szCs w:val="16"/>
        </w:rPr>
        <w:lastRenderedPageBreak/>
        <w:t>от 24.05.1954 г. создан опытный заправщик Ту-16Н для дозаправки двух МиГ-19. В соответствии с ПСМ № 2253- 1069 от 3.11.1954 г. был испытан опытный Ту-16 с кормовой оборонительной установкой, стреляющей реактивными ТРС. По распоряжению от 12.07.1954 г. создан торпедоносец Ту-16Т. В соответствии с ПСМ № 163- 97сс от 2.02.1955 г. Ту-16Т пнв. В соответствии с пост.ениями правительства № 178-110 от 3.02.1955 г. и № 1946- 1045 от 16.11.1955 г. начата разработка носителя Ту-16К-10 ПКР К-10С комплекса «Комета-10». Решением от 31.12.1958 г. самолет запущен в серию на заводе № 22, пост. № 742-315 от 12.08.1961 г. он пнв. По постановлению от 26.11.1955 г. велись работы (шифр «Архангельск») по размещению на Ту-16 радиоуправляемой спасательной лодки. В соответствии с ПСМ № 424-261сс от 28.03.1956 г. построен опытный Ту-16Б с двигателями М16-15. В соответствии с ПСМ № 1528-768 от 23.11.1956 г. начата разработка радиоуправляемой мишени М-16 на базе Ту- 16. Пост, от 4.02.1961 г. начаты работы по Ту-16КСР-2 комплекса К-16 с предъявлением на испытания к 15.04.1961 г., пост. № 1184-514 от 30.12.1961 г. он пнв. Пост. № 314-157 от 13.04.1962 г. пнв Ту-16КСР-2-11 комплекса К-11. В соответствии с ПСМ № 838-357 от 11.08.1962 г. начата отработка Ту-16К-26 комплекса К-26, пост. № 882-315 от 12.11.1969 г. он пнв. Пост. № 123-43 от 7.02.1964 г. задана разработка Ту-16К-26П, носителя КСР-5П с пассивной ГСН, пост. № 643-205 от 4.09.1973 г. он пнв. Пост. № 552-229 от 23.06.1964 г. задана разработка Ту-16К-10-26 комплекса К-34, пост. № 882-315 от 12.11.1969 г. и пр. МО от 4.12.1969 г. он пнв. В соответствии с ПСМ № 1081-370 от 22.11.1967 г. создан радиационный разведчик Ту-16РР.</w:t>
      </w:r>
    </w:p>
    <w:p w14:paraId="497767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1950 г. разработан проект палубного торпедоносца «507». В соответствии с ПСМ от 04.1951 г. на его базе в 1954 г. построен опытный пикирующий бомбардировщик-торпедоносец Ту-91 (в ОКБ неофициально именовался «Чиж-Пин-Бог-15Ш»).</w:t>
      </w:r>
    </w:p>
    <w:p w14:paraId="04D932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соответствии с ПСМ № 2396-1137 от 11.07.1951 г. начата разработка скоростного тяжелого бомбардировщика Ту-95. В соответствии с ПСМ № 1551-544 от 29.03.1952 г. создан высотный Ту-96, в 03.1956 г. работы прекращены. Пост, от 11.03.1954 г. задана разработка Ту-95К комплекса К-20 с УР Х-20, 9.09.1960 г. он пнв. В соответствии с пост.ениями от 2.07.1959 г. и от 20.05.1960 г. разработан Ту-95КД с системой дозаправки. Пост. № 1606-727 от 30.07.1954 г. была задана разработка летающей лаборатории на базе Ту-95 для испытаний самолета «100». Пост. № 710-338 от 2.07.1958 г. задана разработка Ту-95К-10 - ностиеля УР К-10С. В соответствии с ПСМ от 12.08.1955 г. на базе Ту-95 начата разработка пассажирского Ту-114. В соответствии с ПСМ от 31.07.1958 г. разрабатывался Ту-95С - носитель стратегической КР С-30, в 02.1960 г. тема закрыта. В соответствии с ПСМ от 21.07.1959 г. начата разработка самолета </w:t>
      </w:r>
      <w:r w:rsidRPr="00C2525C">
        <w:rPr>
          <w:rFonts w:ascii="Times New Roman" w:hAnsi="Times New Roman" w:cs="Times New Roman"/>
          <w:color w:val="002060"/>
          <w:sz w:val="16"/>
          <w:szCs w:val="16"/>
          <w:lang w:val="en-US"/>
        </w:rPr>
        <w:t>PJI</w:t>
      </w:r>
      <w:r w:rsidRPr="00C2525C">
        <w:rPr>
          <w:rFonts w:ascii="Times New Roman" w:hAnsi="Times New Roman" w:cs="Times New Roman"/>
          <w:color w:val="002060"/>
          <w:sz w:val="16"/>
          <w:szCs w:val="16"/>
        </w:rPr>
        <w:t>, радиотехнической и фоторазведки Ту-95РЦ, пост, от 30.05.1966 г. самолет пнв. В соответствии с ПСМ от 20.05.1960 г. начата разработка разведчика Ту-95Р, распоряжением № 65 от 9.01.1962 г. серийный Ту-95М переоборудован в Ту-95Р. Пост. СМ № 358-128 от 30.04.1965 г. задана разработка и постройка дальнего противолодочного самолета Ту-142. В соответствии с ПСМ № 104-36 от 13.02.1973 г. Ту-95 был переоборудован в Ту-95М-5 - носитель УР КСР-5, в 05.1977 г. работы прекращены; в соответствии с тем же пост. Ту-95К переоборудовались в Ту-95К-22 - носители Х-22. В соответствии с ПСМ от 9.12.1976 г. разрабатывался Ту-95МА - носитель ракет «Метеорит-А», в 1984 г. работы прекращены.</w:t>
      </w:r>
    </w:p>
    <w:p w14:paraId="1B6E6E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1953 г. велись работы по подвесному бомбардировщику «100» - носителю ядерной бомбы в составе стратегической системы «108». Официально создание самолета задано пост. № 1606-727 от 30.07.1954 г. Работы прекращены в 1958 г.</w:t>
      </w:r>
    </w:p>
    <w:p w14:paraId="76951E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12.04.1954 г. вышло постановление СМ СССР № 683-301сс «О постройке фронтового бомбардировщика со сверхзвуковыми скоростями конструкции Туполева» с предъявлением на Госиспытания в 12.1956 г. Пост. № 1013-482 от 02.1958 г. работы по Ту-98 прекращены.</w:t>
      </w:r>
    </w:p>
    <w:p w14:paraId="51C2BC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соответствии с ПСМ № 1605-726 от 30.07.1954 г. начата разработка дальних бомбардировщиков: «105» с двигателями ВД-5Ф и «106» с </w:t>
      </w:r>
      <w:r w:rsidRPr="00C2525C">
        <w:rPr>
          <w:rFonts w:ascii="Times New Roman" w:hAnsi="Times New Roman" w:cs="Times New Roman"/>
          <w:color w:val="002060"/>
          <w:sz w:val="16"/>
          <w:szCs w:val="16"/>
          <w:lang w:val="en-US"/>
        </w:rPr>
        <w:t>AM</w:t>
      </w:r>
      <w:r w:rsidRPr="00C2525C">
        <w:rPr>
          <w:rFonts w:ascii="Times New Roman" w:hAnsi="Times New Roman" w:cs="Times New Roman"/>
          <w:color w:val="002060"/>
          <w:sz w:val="16"/>
          <w:szCs w:val="16"/>
        </w:rPr>
        <w:t>-19 или ВД-9. Пост. № 1317-752 уже ставилась задача создания бомбардировщика с двигателями НК-6, которые должны были быть представлены на Госиспытания в 4-м квартале 1957 г. Пост. № 426-201 от 17.04.1958 г. ОКБ поручена разработка Ту-22 на базе проектов «105» и «106». 23.02.1960 г. вышло постановление СМ СССР № 219-82 «О создании дальнего сверхзвукового самолета- разведчика ТУ-22Р». 23.04.1960 г. - постановление № 440-177 «О дальнейшем производстве самолетов Ту-22». В соответствии с решением ВПК от 01.1974 г. и ПСМ № 534-187 от 26.06.1974 г. начата разработка Ту-22МЗ с двигателями НК-25.</w:t>
      </w:r>
    </w:p>
    <w:p w14:paraId="36B61A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соответствии с ПСМ № 1561-868 от 12.08.1955 г. ОКБ поручено создание первого отечественного самолета с ЯСУ, выполнена комплексная НИР. В соответствии с ПСМ от 26.03.1956 г. начато проектирование </w:t>
      </w:r>
      <w:r w:rsidRPr="00C2525C">
        <w:rPr>
          <w:rFonts w:ascii="Times New Roman" w:hAnsi="Times New Roman" w:cs="Times New Roman"/>
          <w:color w:val="002060"/>
          <w:sz w:val="16"/>
          <w:szCs w:val="16"/>
          <w:lang w:val="en-US"/>
        </w:rPr>
        <w:t>Ty</w:t>
      </w:r>
      <w:r w:rsidRPr="00C2525C">
        <w:rPr>
          <w:rFonts w:ascii="Times New Roman" w:hAnsi="Times New Roman" w:cs="Times New Roman"/>
          <w:color w:val="002060"/>
          <w:sz w:val="16"/>
          <w:szCs w:val="16"/>
        </w:rPr>
        <w:t>-95</w:t>
      </w:r>
      <w:r w:rsidRPr="00C2525C">
        <w:rPr>
          <w:rFonts w:ascii="Times New Roman" w:hAnsi="Times New Roman" w:cs="Times New Roman"/>
          <w:color w:val="002060"/>
          <w:sz w:val="16"/>
          <w:szCs w:val="16"/>
          <w:lang w:val="en-US"/>
        </w:rPr>
        <w:t>JIAJI</w:t>
      </w:r>
      <w:r w:rsidRPr="00C2525C">
        <w:rPr>
          <w:rFonts w:ascii="Times New Roman" w:hAnsi="Times New Roman" w:cs="Times New Roman"/>
          <w:color w:val="002060"/>
          <w:sz w:val="16"/>
          <w:szCs w:val="16"/>
        </w:rPr>
        <w:t>. В 05-08.1961 г. выполнено 34 полета, в т.ч. с работающим реактором. Дальнейшее развитие - «119».</w:t>
      </w:r>
    </w:p>
    <w:p w14:paraId="0327E0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соответствии с пост. СМ СССР № 1172-516сс от 11.06.1954 г. начато создание Ту-104. 11.04.1958 г. вышло распоряжение правительства № 1144-рс о доработке Ту-104 под десантное и санитарное оборудование; 18.07.1958 г. - распоряжение № 2314-рс о выпуске Ту-104А, приспособленных под санитарное оборудование. 27.12.1958 г. вышло постановление правительства № 1408-688 «О катастрофах самолётов Ту-104 и мерах повышения безопасности полётов на этих самолётах». В 11.1960 г. на базе Ту-104 создана </w:t>
      </w:r>
      <w:r w:rsidRPr="00C2525C">
        <w:rPr>
          <w:rFonts w:ascii="Times New Roman" w:hAnsi="Times New Roman" w:cs="Times New Roman"/>
          <w:color w:val="002060"/>
          <w:sz w:val="16"/>
          <w:szCs w:val="16"/>
          <w:lang w:val="en-US"/>
        </w:rPr>
        <w:t>JIJI</w:t>
      </w:r>
      <w:r w:rsidRPr="00C2525C">
        <w:rPr>
          <w:rFonts w:ascii="Times New Roman" w:hAnsi="Times New Roman" w:cs="Times New Roman"/>
          <w:color w:val="002060"/>
          <w:sz w:val="16"/>
          <w:szCs w:val="16"/>
        </w:rPr>
        <w:t xml:space="preserve"> для подготовки космонавтов в невесомости.</w:t>
      </w:r>
    </w:p>
    <w:p w14:paraId="2BDFB5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СМ № 1145-519 от 23.09.1957 г. началась разработка изд. «С» («121»), в 1959 г.- бросковые пуски. Пост. СМ от 1960 г. работы по Ту-121 прекращены. В соответствии с пост. СМ № 900-376 от 16.08.1960 г. на базе «С» начались работы по системе дальней беспилотной разведки ДБР-1 «Ястреб» с Ту-123. Пост. СМ от 23.05.1964 г. он принят на вооружение. На вооружении- до 1979 г. В соответствии с пост.ениями правительства от 08.1968 г. и от 09.1975 г. создан оперативно-тактический разведчик «123П». В соответствии с пост. Правительства от 03.1981 г. создан разведчик «243» («Рейс-Д»), строился серийно с 1999 г. С 1983 г. разрабатывался многоцелевой Ту-300 «Коршун».</w:t>
      </w:r>
    </w:p>
    <w:p w14:paraId="403E30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18.07.1958 г. вышло постановление СМ СССР о создании Ту-124.</w:t>
      </w:r>
    </w:p>
    <w:p w14:paraId="2CE0C6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ПСМ № 867-408 от 31.07.1958 г. начато проектирование низковысотного дальнего бомбардировщика «132», эскизный проект создан в 1960 г.</w:t>
      </w:r>
    </w:p>
    <w:p w14:paraId="461C04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30.05.1960 г. вышло постановление СМ СССР № 567-230 «О мероприятиях по обеспечению разработки самолета радиолокационного дозора Ту-126». Пост. СМ № 363-133 от 30.04.1965 г. Ту-126 пнв.</w:t>
      </w:r>
    </w:p>
    <w:p w14:paraId="3BE17E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правительства № 826-341 от 1.08.1960 г. началась разработка Ту-124А (Ту-134).</w:t>
      </w:r>
    </w:p>
    <w:p w14:paraId="54C62A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ПСМ№ 1084-444 от 12.10.1960 г. начата разработка самолета Ту-110Д.</w:t>
      </w:r>
    </w:p>
    <w:p w14:paraId="515E7C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1963 г. было принято постановление СМ СССР о создании сверхзвукового пассажирского самолета Ту- 144 («044»),</w:t>
      </w:r>
    </w:p>
    <w:p w14:paraId="30EDE4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ПСМ № 362-132 от 30.04.1965 г. комплекс перехвата Ту-28-80 пнв.</w:t>
      </w:r>
    </w:p>
    <w:p w14:paraId="3166E67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ПСМ № 1098-378 от 8.11.1967 г. начата разработка Ту-22М с изменяемой геометрией крыла.</w:t>
      </w:r>
    </w:p>
    <w:p w14:paraId="53A468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1960-е  г. созданы, строились серийно аэросани 2-го поколения А-3. В 2000-е  г. созданы аэросани-амфибия АС-2.</w:t>
      </w:r>
    </w:p>
    <w:p w14:paraId="653F62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ОКБ-156 имело испытательную базу во Владимировке ( г. Ахтубинск), в 08.1959 г. здесь испытан Ту-121; экспериментальную базу Половинка в районе  г. Семипалатинска (здесь в 1961 г. испытывался Ту-95ЛАЛ).</w:t>
      </w:r>
    </w:p>
    <w:p w14:paraId="4BBB0B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Имелся Томилинский филиал (1957 г.), здесь велись работы по поисково-спасательному Ту-16С с катером «Фрегат».</w:t>
      </w:r>
    </w:p>
    <w:p w14:paraId="61A2F1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1961 г. образован филиал ОКБ на заводе № 64 МАП ( г. Воронеж). Работы по сопровождению серии Ту-16, Ту-128, Ту-144. Действовал в 2006 г. (серийный выпуск аэросаней АС-2).</w:t>
      </w:r>
    </w:p>
    <w:p w14:paraId="4320FC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1978 г. в качестве филиала в ОКБ-156 вошел Закарпатский машиностроительный завод, далее- ЗВПО.</w:t>
      </w:r>
    </w:p>
    <w:p w14:paraId="639440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СМ СССР № 127-39 от 28.01.1981 г. на базе Ту-134А создан Ту-134СХ.</w:t>
      </w:r>
    </w:p>
    <w:p w14:paraId="4985F7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1988 г. образован филиал ОКБ на УАПК (Ульяновск) по внедрению в производство Ту-204.</w:t>
      </w:r>
    </w:p>
    <w:p w14:paraId="3386D19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ОКБ принимало участие в программе создания ОК «Буран».</w:t>
      </w:r>
    </w:p>
    <w:p w14:paraId="562368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состав ОКБ входили: здание ЛИК с лабораторией статических испытаний; лабораторно-производственный корпус № 9 (фасад выходит на набережную Яузы).</w:t>
      </w:r>
    </w:p>
    <w:p w14:paraId="2764E8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08.1957 г. - в ведении 1ГУ МАП. ОКБ-156 ГКАТ в 1966 г. переименовано в Московский машиностроительный завод (ММЗ) «Опыт», с 1973 г. - ММЗ «Опыт» им. А.Н. Туполева МАП. В 1989 г. преобразовано в АНТК им. А.Н. Туполева. С 1993 г. - АООТ «АНТК им. А.Н. Туполева». В соответствии с пост. Правительства № 720 от 30.06.1999 г. образовано ОАО «Туполев», в которое вошли «АНТК им. Туполева» со всеми конструкторскими мощностями и АО «Авиастар». По решению правительства № 22-р от 9.01.2004 г. и Указу Президента РФ № 1009 от 4.08.2004 г. ОАО «Туполев» вошло в число стратегических оборонных предприятий. По Указу Президента РФ от 20.02.2006 г. вошло в ОАО </w:t>
      </w:r>
      <w:r w:rsidRPr="00C2525C">
        <w:rPr>
          <w:rFonts w:ascii="Times New Roman" w:hAnsi="Times New Roman" w:cs="Times New Roman"/>
          <w:color w:val="002060"/>
          <w:sz w:val="16"/>
          <w:szCs w:val="16"/>
          <w:lang w:val="en-US"/>
        </w:rPr>
        <w:t>OAK</w:t>
      </w:r>
      <w:r w:rsidRPr="00C2525C">
        <w:rPr>
          <w:rFonts w:ascii="Times New Roman" w:hAnsi="Times New Roman" w:cs="Times New Roman"/>
          <w:color w:val="002060"/>
          <w:sz w:val="16"/>
          <w:szCs w:val="16"/>
        </w:rPr>
        <w:t>.</w:t>
      </w:r>
    </w:p>
    <w:p w14:paraId="6530B0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середине 1990-х  г. на КАПО действовало АО «Казанское КБ «АНТК им. А.Н. Туполева» (начальник- Э.М. Соркин). Действовали филиалы в Воронеже, Ульяновске, Самаре, Томилино; представительства- в Киеве и Таганроге.</w:t>
      </w:r>
    </w:p>
    <w:p w14:paraId="17F9D3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2000-м  г. за время существования ОКБ было разработано более 300 проектов ЛА, аэросаней и катеров. Более 80 проектов реализованы в металле, 35- строились серийно.</w:t>
      </w:r>
    </w:p>
    <w:p w14:paraId="663B4F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Работы (2002 г.): по пассажирским самолетам Ту-334, Ту-324, Ту-234, Ту-214, грузовьм Ту-330, Ту-230, Ту- 130, сельскохозяйственному Ту-54, легкому многоцелевому Ту-34, ВКС Ту-2000. (2006 г.): модернизация Ту- 142МЭ в </w:t>
      </w:r>
      <w:r w:rsidRPr="00C2525C">
        <w:rPr>
          <w:rFonts w:ascii="Times New Roman" w:hAnsi="Times New Roman" w:cs="Times New Roman"/>
          <w:color w:val="002060"/>
          <w:sz w:val="16"/>
          <w:szCs w:val="16"/>
          <w:lang w:val="en-US"/>
        </w:rPr>
        <w:t>Ty</w:t>
      </w:r>
      <w:r w:rsidRPr="00C2525C">
        <w:rPr>
          <w:rFonts w:ascii="Times New Roman" w:hAnsi="Times New Roman" w:cs="Times New Roman"/>
          <w:color w:val="002060"/>
          <w:sz w:val="16"/>
          <w:szCs w:val="16"/>
        </w:rPr>
        <w:t>-142</w:t>
      </w:r>
      <w:r w:rsidRPr="00C2525C">
        <w:rPr>
          <w:rFonts w:ascii="Times New Roman" w:hAnsi="Times New Roman" w:cs="Times New Roman"/>
          <w:color w:val="002060"/>
          <w:sz w:val="16"/>
          <w:szCs w:val="16"/>
          <w:lang w:val="en-US"/>
        </w:rPr>
        <w:t>MSD</w:t>
      </w:r>
      <w:r w:rsidRPr="00C2525C">
        <w:rPr>
          <w:rFonts w:ascii="Times New Roman" w:hAnsi="Times New Roman" w:cs="Times New Roman"/>
          <w:color w:val="002060"/>
          <w:sz w:val="16"/>
          <w:szCs w:val="16"/>
        </w:rPr>
        <w:t xml:space="preserve"> для Индии. (2008 г.): правительственные Ту-214СР, Ту-214ПУ и Ту-214СУС.</w:t>
      </w:r>
    </w:p>
    <w:p w14:paraId="0C77C4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состав АНТК входили (2002 г.): ЦКБ ( г. Москва), Экспериментальный завод ( г. Москва), Жуковская ЛИиДБ, Томилинский филиал, Казанское КБ, Воронежское КБ, Самарское КБ, Ульяновский филиал, Таганрогское представительство, Украинское отделение ( г. Киев).</w:t>
      </w:r>
      <w:r w:rsidRPr="00C2525C">
        <w:rPr>
          <w:rFonts w:ascii="Times New Roman" w:hAnsi="Times New Roman" w:cs="Times New Roman"/>
          <w:color w:val="002060"/>
          <w:sz w:val="16"/>
          <w:szCs w:val="16"/>
          <w:vertAlign w:val="superscript"/>
        </w:rPr>
        <w:t>69</w:t>
      </w:r>
    </w:p>
    <w:p w14:paraId="69A8C9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Площадь территории (наб. Академика Туполева, 2009 г.)- 7 га.</w:t>
      </w:r>
    </w:p>
    <w:p w14:paraId="0B5504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конструктор (19.04.1943-56 г.)- А.Н. Туполев. Ген. конструктор (12.1956-72 г.)- г-п академик (1953 г.) А.Н. Туполев {29.10.1888-22.12.1972}, (1973-12.1992 г.)- академик (1984 г.) А.А. Туполев {20.05.1925-12.05.2001}, (12Л992 г.-&gt; В.Т. Климов, (2001-07 г.-)- И.С. Шевчук {30.01.1953-}.</w:t>
      </w:r>
    </w:p>
    <w:p w14:paraId="579659C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1-й зам. ген. конструктора (1947 г.-)- А.А. Архангельский, (начало 1970-х  г.)- Н.И. Базенков, (2005 г.)- О. Алашеев. Помощник гл. конструктора по вооружению (1931 г.-)- А.В. Надашкевич. Зам. гл., Ген. конструктора (1945-; 1960-е)- И.Ф. Незваль, (1930-е; 11.1949-53 г.)- П.О. Сухой, (1953 г.-)- </w:t>
      </w:r>
      <w:r w:rsidRPr="00C2525C">
        <w:rPr>
          <w:rFonts w:ascii="Times New Roman" w:hAnsi="Times New Roman" w:cs="Times New Roman"/>
          <w:color w:val="002060"/>
          <w:sz w:val="16"/>
          <w:szCs w:val="16"/>
          <w:lang w:val="en-US"/>
        </w:rPr>
        <w:t>A</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M</w:t>
      </w:r>
      <w:r w:rsidRPr="00C2525C">
        <w:rPr>
          <w:rFonts w:ascii="Times New Roman" w:hAnsi="Times New Roman" w:cs="Times New Roman"/>
          <w:color w:val="002060"/>
          <w:sz w:val="16"/>
          <w:szCs w:val="16"/>
        </w:rPr>
        <w:t>. Черемухин, (1962 г.-)- Л.Л. Селяков, (1941-66 г.-)- А.А. Архангельский, (1970-е)- С.М. Егер, (1963-73 г.)- А.А. Туполев, (1990-е)- А.И. Кандалов; по пассажирским и транспортным самолетам (1954 г.-)- А.П. Голубков; по Ту-204- О.Ю. Алашеев; (2005 г.)- С. Ильюшенко, (2008 г.)- В. Солозобов.</w:t>
      </w:r>
    </w:p>
    <w:p w14:paraId="3DFE0A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Начальник (1924-31 г.; 01.1933 г.-)- А.Н. Туполев. Ответственный руководитель (19.04.1943 г.-)- А.Н. Туполев, (1973 г.-)- А.А. Туполев. Гендиректор (-1992 г.)- А.А. Туполев, (12.1992-97 г.)- В.Т. Климов, (1997 г.-)- И.С. Шевчук, (1998-2002 г.-)- В.Е. Александров.</w:t>
      </w:r>
    </w:p>
    <w:p w14:paraId="55E190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Помощник начальника (1932 г.)- А.В. Надашкевич. Зам. начальника (1933 г.)- И.И. Погосский, (1930-е)- В.М. Петляков.</w:t>
      </w:r>
    </w:p>
    <w:p w14:paraId="498070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Директор: ЦКБ (2008 г.)- В. Солозобов; военных программ (2006 г.)- В. Бендеров; центра ВЭД и информации (2002 г.)- С.М. Раевский.</w:t>
      </w:r>
    </w:p>
    <w:p w14:paraId="5F6D25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Начальники: Жуковской ЛИиДБ (1953 г.)- П.О. Сухой, (1960-е)- А.С. Благовещенский, (1980-е)- В.Т. Климов; филиала на заводе № 22 (1945-48 г.-)- И.Ф. Незваль; филиала на заводе № 18 (1956 г.-)- А.И. Путилов; Томилинского филиала (1957 г.-)- И.Ф. Незваль; Воронежского филиала (1961 г.-)- А.И. Путилов. Гл. инженер ЛДБ (1949-53 г.)~ Е.А. Иванов.</w:t>
      </w:r>
    </w:p>
    <w:p w14:paraId="79468F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конструкторы: (1936 г.-)- П.О. Сухой («Иванов»), (1938 г.)- И.Ф. Незваль (АНТ-42), (1944-92 г.)- Д.С. Марков («64», «106», «145», Ту-4, -80, -16, -16КС, -16К-10, -16К-26, -98, -22, -22Б, -22М, -22М2), (-1952-74 Г.-)- Н.И. Базенков (Ту-95, -95М, -95М-5, -95К, -95К-22, -96, -116, -119, -142), (1953 г.)- В.А. Чижевский (Ту-91), (1960-е)-  Г.А. Озеров (Ту-119), (1963-73 г.)- А.А. Туполев (Ту-144), (-1958-73 г.)- С.М. Егер («105», «106», Ту-154; уволен после катастрофы Ту-144), (1974 г.-)- Н.В. Кирсанов (Ту-95К, -95К-22, -95МС), (1981-88 г.-)- Д.А. Антонов (Ту-95К, -95К-22, -95МС, -142М), (1976 г.-)- Л.Л. Селяков (Ту-134), А.С. Шенгардт, (1980-е)- В.И. Близнюк (Ту-160), (1992 г.-)- Б.Е. Леванович (Ту-16, -22, -22М, -22М2),</w:t>
      </w:r>
    </w:p>
    <w:p w14:paraId="22F656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(-1985-96 г.-)- А.Л. Пухов (Ту-260, -334, -360, -144ЛЛ), (2003 г.)- И.С. Калыгин (Ту-334), (2008 г.)- Л.А. Лановский (Ту-204), Ю.В. Воробьев (Ту-214).</w:t>
      </w:r>
    </w:p>
    <w:p w14:paraId="5F6408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гл. конструкторов: (1947 г.-)- Д.С. Марков (Ту-4), (-1963 г.)- А.А. Туполев, (1968 г.-)- Н.В. Кирсанов (Ту- 95), (1981 г.-)- Д.А. Антонов (Ту-95), Ю. Попов (Ту-144), В.И. Близнюк (Ту-144), (-1992 г.)- Б.Е. Леванович (Ту-16, Ту-22, Ту-22М).</w:t>
      </w:r>
    </w:p>
    <w:p w14:paraId="1B9447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 конструкторской частью (1925 г.)- А.И. Путилов.</w:t>
      </w:r>
    </w:p>
    <w:p w14:paraId="227FA07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Начальники отделов: вооружения (1931-37 г.; 1943-64 г.-)- А.В. Надашкевич; КО № 15 (1936-06.1939 г.)- П.О. Сухой; технических проектов (1943-58 г.-)- С.М. Егер («125», «127»); спецконструкций (1943-68 г.-)- Н.В. Кирсанов; «К» (1957 г.-)- А.А. Туполев, (1960-е  г.)-  Г.М. Гофбауэр, (1990-е  г.)- Л.Т. Куликов; экспортного (1990- е)- А.И. Автоманов; В.И. Близнюк.</w:t>
      </w:r>
    </w:p>
    <w:p w14:paraId="153B28F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начальника отдела: (-1939 г.)- С.Я. Горбунов. Зам. начальника испытательной базы- Э. Крупянский. Начальники бригад: № 1 (10.1931-35 г.)- В.М. Петляков; № 2 (-21.04.1934 г.)- И.И. Погосский (погиб в катастрофе МДР-4), (1934 г.-)- А.П. Голубков; № 3 (1930-32 г.-&gt; П.О. Сухой; № 4 (09.1930-32 г.)- П.О. Сухой; № 5 (1932-36 г.)- А.А. Архангельский; № 6 (1934-37 г.)- В.М. Мясищев; № 7- В.Л. Александров; № 8- Е.И. Погосский; № 9- М.Н. Петров; № 10 (-1931-37 г.)- Н.С. Некрасов (репрессирован); № 12- (1931 г.-)- А.А. Рапп, (1934-36 г.)- И.П. Шебанов; № 13 (-1936 г.)- А.И. Шульгин; № 14 (-1936 г.)- М.Н. Родионов; испытаний вооружения (1931 г.)- Б.С. Вахмистров; двигательных установок (1950 г.)- П. Г. Климков; по АНТ-42 (1930-е)- В.М. Петляков; (1924- 32 г.)- А.А. Архангельский, (-1939 г.)- В.А. Алыбин, (-1939 г.)- А.С. Воскресенский, (1943 г.)- Д.А. Горский, (- 1939 г.)-  Г.С. Еленевский, (-1939 г.)- Л.С. Каменомостский, (1948 г.)- Б.М. Кондорский («487»), (-1939 г.)- Н.П. Поленов, (-1939 г.)- Д.А. Ромейко-Гурко, (1943 г.)- С.И. Савельев, (-1939 г.)- Е.С. Фельснер, (-1939 г.)- Н.А. Фомин.</w:t>
      </w:r>
    </w:p>
    <w:p w14:paraId="199EF5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начальника бригады: № 2 (-1934 г.)- А.П. Голубков; № 3 (07-11.1932 г.)- Н.Н. Поликарпов, (11.1932 г.-)-  Г.О. Бертош; (-1939 г.)- В.П. Балуев, (-1939 г.)- Н.С. Дубинин, (-1939 г.)- М.М. Зуев, (-1939 г.)- В.А. Иванов, (-1939 г.)- М.И. Козлов, (-1939 г.)- Е.М. Мен, (-1939 г.)- Я.Б. Нодельман, (-1939 г.)- С.Н. Строгачев, (- 1939 г.)- А.Н. Титов, (-1939 г.)- Н.И. Щербинин.</w:t>
      </w:r>
    </w:p>
    <w:p w14:paraId="024D64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Ведущие конструкторы: (1980-е)- В.А. Андреев (Ту-360), (1930-е-49 г.-)- А.А. Архангельский (АНТ-40, «73», «81», «82»), (-1960-69 г.-)- С.М. Егер («132», Ту-128Б), (1980-е-98 г.)- Н.В. Кирсанов, Б.Е. Леванович, (1950-е)- А.В. Надашкевич (Ту-4К), (1960-е)- И.Ф. Незваль (Ту-148), (1956 г.)-  Г.А. Озеров (Ту-95ЛАЛ), (1949-63 г.)- А.А. Туполев, (1985 г.)- Ю.А. Фазылов (Ту-260).</w:t>
      </w:r>
    </w:p>
    <w:p w14:paraId="6E11C5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Руководители групп: прочности и аэродинамики (1932 г.)- В.Н. Беляев.</w:t>
      </w:r>
    </w:p>
    <w:p w14:paraId="3ACF79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Ведущие инженеры: по испытаниям: (1935 г.)- Е.К. Стоман (АНТ-25), О. Купцов (Ту-144), (-1973 г.)- Б. Первухин (погиб на Ту-144); по прочности Ту-2 (1940-е)-  Г.А. Озеров. Летчики-испытатели: А.Д. Калина.</w:t>
      </w:r>
    </w:p>
    <w:p w14:paraId="446E8C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Создано: самолеты: АНТ-1 (21.10.1923 г.), АНТ-2 (26.05.1924 г.), пассажирский АНТ-9 (5.05.1929 г.), АНТ-10 (Р-7, 31.01.1930 г.), АНТ-20 «Максим Горький» (17.06.1934 г.), морской крейсер АНТ-22 (МК-1, 8.08.1934 г.), АНТ- 25 («РД», 22.06.1933 г.), многоцелевой АНТ-51 («Иванов», 25.08.1937 г.); разведчики: АНТ-3 (10.07.1925 г.), АНТ-7 (Р-6, 11.09.1929 г.), морской дальний АНТ-8 (МДР-2, 30.01.1931 г.); истребители: И-4 (АНТ-5, 10.08.1927 г.), И-8 «Жокей» (АНТ-13, 12.12.1930 г.), многоместный МИ-3 (АНТ-21, 23.05.1933 г.), двухместный пушечный ДИП (14.02.1935 г.), И-12 (АНТ-23, 29.08.1931 г.), И-12бис (1931, не реализован), И-14 (АНТ-31, 27.05.1931 г.), ДИ-8 (АНТ-46, 1.08.1935 г.); бомбардировщики: скоростной СБ (АНТ-40, 7.10.1934 г.), торпедоносец Т-1 (АНТ-41, 2.06.1936 г.); тяжелые: ТБ-1 (АНТ-4, 26.11.1925 г.), ТБ-3 (АНТ-6, 22.12.1930 г.), ТБ-7 (АНТ-42, 27.12.1936 г.), морской МТБ-2 (АНТ-44,19.04.1937 г.), Ту-4 (19.05.1947 г., пнв в 1947 г.), Ту-4К (пнв в 1953 г.), Ту-80 (1.12.1949 г.), Ту-85 («85», 9.01.1951 г.), Ту-95 (12.11.1952 г.), Ту-95М (22.02.1957 г., пнв 26.09.1957 г.), Ту-95К (пнв 9.09.1960 г.), целеуказатель Ту-95РЦ (пнв в 1965 г.), Ту-95М-5 (1976), Ту-95К-22 (пнв в 1987 г.), Ту-95МС (09.1979 г., пнв в 1981(3) г.), Ту-160 («К», «70», 18.12.1981 г.), высотный Ту-96 («96», 1955); дальние: ДБ-2 (АНТ-37, 16.06.1935 г.), ДБ-2Б (АНТ-37бис, 25.02.1936 г.), Ту-2Д («62», 12.07.1944), высотный «65» (1.07.1946 г.), «67» (12.02.1946 г.), Ту- 10 («68», Ту-4, 19.5.1945 г.), Ту-8 («69», 24.05.1947 г.), Ту-16 («88», 27.04.1952 г., пнв 28.05.1954 г.), Ту-16А (пнв в 1955 г.), Ту-16Б, -В (1955-57), Ту-16КС (пнв в 1955 г.), Ту-16К-10 («НК-10», пнв 12.08.1961 г.), Ту-16К-10-26, Ту- 16КСР-2 (Ту-16К-16, «НК-3», пнв 30.12.1961 г.), Ту-16КСР-2-11 («НК-2», пнв 13.04.1962 г.), Ту-16К-26 («НК-4», пнв 12.11.1969 г.), Ту-16К-26П («НК-26П», пнв 4.09.1973 г.), Ту-16К-10-26 («НК-6», пнв 12.11.1969 г.), разведчики Ту-16Р, -РМ-1, -РМ-2 (1960-е), целеуказатель Ту-16РЦ (пнв в 1965 г.), «105» (21.07.1958 г.), Ту-22 («105А», «Ю», 7.09.1959 г.), Ту-22Б («Ю»), Ту-22К (пнв в 1967 г.), Ту-22М0 («АМ», изд. 45-00, 30.08.1969 г.), Ту-22М1 (изд. 45-01, 28.07.1971 г.), Ту-22М2 (изд. 45-02, 7.05.1973 г., пнв в 08.1976 г.), Ту-22МЗ (изд. 45-03, 20.06.1977 г., пнв в 03.1989 г.), противолодочные Ту-142 (18.06.1968 г.), Ту-142МЗ (пнв в 1993 г.); фронтовые: скоростной дневной С ДБ («63», АНТ-63, 21.05.1944 г.), перехватчик «104» (1944), Ту-2М (18.05.1945 г.), фоторазведчик Ту-6 (Ту-2Ф, пнв 22.08.1947 г.), Ту-14 («73», 20.12.1947 г.), Ту-12 («77», 27.07.1947 г.), разведчик «78» («73Р», 1948), Ту-14 («81», 13.10.1949 г.), «82» (Ту-22, Ту-82, 24.03.1949 г.), Ту-14Р («89»), Ту-98 («98», 1956), перехватчик Ту-28 (пнв 30.04.1965 г.), дальний перехватчик Ту-128 («128», 18.03.1961); торпедоносцы: Ту-2Т («К», 1944), «62Т» (2.08.1946 г.), Ту-14Т («81Т», 13.10.1949 г., пнв в 07.1951 г.), Ту-91 «Бычок» («194», 2.09.1954 г.); ДРЛО Ту-126 (23.01.1962 г., пнв 30.04.1965 г.); военно-транспортные: Ту-75 («75», 22.01.1950г,), Ту-107 («107»); пассажирские: АНТ-14 «Правда» (14.08.1931 г.), ПС-35 (АНТ-35, 20.08.1936 г.), Ту-70 («70», 27.11.1946 г.), Ту-104 (17.07.1955 г.), Ту-110 (11.03.1957 г.), Ту-114 (15.11.1957 г.), Ту-116 (Ту-114Д, 1958), Ту-124 (24.03.1960 г.), Ту-134 (Ту-124А, 29.07.1963 г.), сверхзвуковой Ту-144 (31.12.1968 г.), Ту-144Д (30.11.1974 г.), Ту-154 (3.10.1968 г.), Ту-154М (Ту-164, 11.06.1980 г.), Ту-204 (2.01.1989 г.), Ту-214 (Ту-204-200, 21.03.1996 г.), Ту-334 (8.02.1999 г.); экспериментальные: с ЯСУ Ту-95ЛАЛ (1961), на криогенном топливе Ту-155 (15.04.1988 г.); проекты самолетов: бомбардировщиков: тяжелых: «64» (1944), «471», «473», «474» (1947), стратегических: «485», «487», «489» (1948), высотного «99», летающей лодки «504» (1950), «108» (1956), «109» (1950-е); дальних: пикирующего «57» (ПБ, 1939), «61» (Ту-2Д, АНТ-61, 1941), среднего «72» (1946), «76» (Ту-32, 1947), «86» и «87» (1951), «90» (1954), «97» (1950-е), «103» (1950-е), «106» (1050-е-60-е), с ЯСУ «120» (1960-е), «124» (1957), «125» (1960-е), «132» (1960), «135» (1960-е), «137» (1960-е), «145» («ЮМ», 1967); фронтовых: Ту-6 (Ту-2 с М-93, 1946), «71» (1946), «76» (Ту-32, 1948), «81» (Ту-18), «83» (1949), «112» (1950-е), «122» (1950-е), «127» (1958), Ту-128Б (1969), «129»; «98А» (Ту-24, 1950-е), «100» (1954); многоцелевого Ту-148 (1960-е); гиперзвуковых ударных «230» (Ту-260, 1985), «360» (Ту-360, 1980- е), воздушно-космического «2000» (Ту-2000, 1990-е); разведчиков: «74» и «79» (1949), «84»; торпедоносцев: палубного «509» (1950), «93» (1952); военно-транспортного Ту-115, «117» (1950-е); экспериментального с ЯСУ «119» (Ту-119,1960-е); пассажирского «118» (1950-е), административного Ту-334 на базе Ту-22МЗ (1990-е);</w:t>
      </w:r>
      <w:r w:rsidRPr="00C2525C">
        <w:rPr>
          <w:rFonts w:ascii="Times New Roman" w:hAnsi="Times New Roman" w:cs="Times New Roman"/>
          <w:color w:val="002060"/>
          <w:sz w:val="16"/>
          <w:szCs w:val="16"/>
          <w:vertAlign w:val="superscript"/>
        </w:rPr>
        <w:t>31</w:t>
      </w:r>
    </w:p>
    <w:p w14:paraId="600422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самолеты-снаряды: Ту-121 («С», 25.08.1959), Ту-130 («ДП»), Ту-140 («140»); ЗУР Ту-131 («3», 1959, не реализован); БПЛА: разведчики: Ту-123 (ДБР-1 «Ястреб-1»), Ту-133 («СД»), «136» (1960), Ту-139 (ДБР-2 «Ястреб-2», 1964), Ту-141 (123П», ВР-2 «Стриж»), тактический Ту-143 (ВР-3 «Рейс», пнв в 1976 г.), «243» («Рейс- Д»), «Орел», Ту-300 «Коршун» (1983), «Коршун-У»; ударный с ЯСУ Ту-123 (не реализован); мишени: «123М» (Ту-123М, не реализован), «143МВ» (ВР-ЗМВ, 1983), М-243; воздушно-космический Ту-136 «Звезда» (не реализован);</w:t>
      </w:r>
    </w:p>
    <w:p w14:paraId="19B593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катапультные кресла: для Ту-16, КТ-1 для Ту-128, КТ-1М для Ту-22М (11982).</w:t>
      </w:r>
    </w:p>
    <w:p w14:paraId="65EF97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39074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Д.П.Григорович - назначается на ГАЗ-3 КЛ. Привлек В.Б.Шаврова и Р.Л.Бартини. Обстановка в городе была сложной - нагнеталась обстановка недоверия и подозрительности по отношению к старой технической интеллигенции (80,416).</w:t>
      </w:r>
    </w:p>
    <w:p w14:paraId="47C3FF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538AE2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 в конце 1925, а в конце 1926 уже решил сматываться.</w:t>
      </w:r>
    </w:p>
    <w:p w14:paraId="2A7D79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при Коллегии ЦАГИ было образовано Бюро информации (1244,198).</w:t>
      </w:r>
    </w:p>
    <w:p w14:paraId="2A9945E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51C985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Н.Н.П. получил от УВВС заказ на деревянный аналог ТБ-1, так как не было ясности, будет ли российский алюминий. Н.Н.П. остановился на биплане, а потом и втором - полутороплане и появился проект Л2. А.Н.Т. поддержал проект и он потом стал ТБ-2 (228,55).</w:t>
      </w:r>
    </w:p>
    <w:p w14:paraId="450E57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23994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Н.Н.П. получил задание на разработку разведчика и легкого бомбардировщика Р-5 сначала с М-13, а затем - с БМВ-4. Тех. требований не было и начало проектирования затянулось до 1927 (228,64).</w:t>
      </w:r>
    </w:p>
    <w:p w14:paraId="061026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49EAB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другим данным задание было на разведчик (1366,12).</w:t>
      </w:r>
    </w:p>
    <w:p w14:paraId="462D70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83FF3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 конце 1926 г. коллектив Отдела сухопутного самолетостроения (ОСС), которым руководил Н.Н. Поликарпов, получил задание на проектирование "армейского разведчика 1-го класса". Требования к нему подготовили только в феврале 1927 г., а 7 апреля их утвердил Научно-технический комитет (НТК) Управления ВВС (УВВС). Согласно требованиям, двухместный самолет должен был вести разведку как у линии фронта, так и в глубине обороны противника. Особо подчеркивалась необходимость быстрого проникновения в неприятельский тыл. Как правило, действовать ему предстояло в одиночку, что диктовало способность ведения оборонительного воздушного боя. При необходимости машина могла использоваться и в качестве легкого бомбардировщика. Основные требования в порядке важности: мощное вооружение, круговой обзор, скорость горизонтального полета, потолок и маневренность. Предлагалось выбрать один из трех двигателей: немецкий BMW VI, американский Райт ТЗ или отечественный М-13, существовавший тогда только в проекте. Все три - 12-цилиндровые водяного охлаждения мощностью 600 л.с. (11936)</w:t>
      </w:r>
    </w:p>
    <w:p w14:paraId="285DE1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4A36F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 коллектив конструкторов Отдела сухопутного самолетостроения (ОСС) Центрального конструкторского бюро (ЦКБ) Авиатреста, которым руководил Н.Н. Поликарпов, получил задание на проектирование нового разведчика. Задание дали, но технические требования к "армейскому разведчику 1-го класса" военные подготовили только в феврале 1927 г. 7 апреля их утвердил Научно-технический комитет (НТК) Управления ВВС (УВВС) (12034).</w:t>
      </w:r>
    </w:p>
    <w:p w14:paraId="7CFBB2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F05DF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началось проектирование РОМ2-2БМВ6 (МР-3) (1049,5).</w:t>
      </w:r>
    </w:p>
    <w:p w14:paraId="7F6294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3ED12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началась постройка опытного АНТ-5 и велась под контролем УВВС (1060,46).</w:t>
      </w:r>
    </w:p>
    <w:p w14:paraId="38DEFD9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DB49C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 в возглавляемом Б.Н.Юрьевым Экспериментально-аэродинамическом отделе ЦАГИ образовалась вертолетная (“геликоптерная”) группа “Г” под руководством А.М.Черемухина. Несколько позже группа была переименована в Секцию особых конструкций (СОК). Ее сотрудники построили в 1930 г. экспериментальный аппарат ЦАГИ 1-ЭА. Он представлял собой одноместный одновинтовой вертолет, путевая балансировка и управление на котором обеспечивались при помощи четырех рулевых винтов, установленных попарно спереди и сзади фюзеляжа на ферменных балках. Для продольно-поперечного управления служил автомат перекоса. Четы-рехлопастной несущий винт приводился во вращение через систему трансмиссии от двух ротативных моторов М-2 мощностью по 120 л.с. каждый. Лопасти несущего винта жестко крепились к втулке. Имелся только осевой шарнир для изменения угла их установки. Лопасти первоначально имели цельнометаллическую конструкцию, замененную позже на смешаную. Вертолет продемонстрировал уникальные для своего времени летно-технические характеристики, высота полета, например, превышала мировой рекорд в 18 раз. На базе ЦАГИ 1-ЭА в 1933 г. был создан более совершенный экспериментальный вертолет ЦАГИ 5-ЭА, главным отличием которого было шарнирное крепление лопастей несущего винта (10752).</w:t>
      </w:r>
    </w:p>
    <w:p w14:paraId="74D9F9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955839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года отдел сухопутного самолетостроения (ОСС) получил задание Авиатреста спроектировать новый армейский самолет-разведчик, который должен был называться Р-5. Первоначально самолет планировалось оснастить разрабатываемым отечественным двигателем М-13, однако, доводка двигателя затягивалась, что, в свою очередь, не позволяло заказчику окончательно определиться с техническими требованиями (5016).</w:t>
      </w:r>
    </w:p>
    <w:p w14:paraId="10A5FBD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ABA511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конца 1926 года ГАЗ-9 Большевик было выпущено и сдано в эксплуатацию 42 машины М-6, а за весь период мелкосерийного производства вплоть до 1932 года завод выпустил 346 двигателей М-6. В марте 1926 года директором завода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 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68C613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11E928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38D1B7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6070BE1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603A35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342451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Адрес: Омск, Б. Хмельницкого – 281, п/я 64</w:t>
      </w:r>
    </w:p>
    <w:p w14:paraId="7055F86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2D276D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CAAFD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конце 1926 г. после того, как вопрос с «Юнкерсом» стал широко известен в прессе, германское правительство пошло на компромисс с «Юнкерсом» с тем, чтобы побыстрей «закрыть дело». «Юнкерсу» были возвращены приобретенные правительством акции фирмы на 7 млн. марок; правительство отказалось от своих ссуд фирме в общей сложности на 26 млн. марок, «Юнкерс» обязался уплатить 1 млн. марок наличными, передать оборудование на сумму в 2,7 млн. марок и освободить правительство от платежных обязательств по всем своим сделкам. «Юнкерс» эти условия принял и в декабре 1926г. вновь обрел свою самостоятельность. Что касается завода в Филях, то переговоры в Москве успеха не имели, и в марте 1927 г. концессионный договор был расторгнут. Завод в Филях под № 22 перешел в собственность СССР. ГЕФУ тоже не удалось выйти сухим из воды. Уже к концу 1925 г. о деятельности этой фирмы стало известно англичанам и французам. Это вызывало постоянную обеспокоенность германского МИД. Возникшие трения ГЕФУ не только с советскими контрагентами, но и с германскими фирмами «Юнкерсом» и «Штольценбергом», попытки директоров ГЕФУ получить от германских фирм комиссионные вознаграждения с целью вложения их в расширение военных предприятий, а также различные финансовые спекуляции с использованием казенных средств, в т. ч. в личных целях, привели в конечном счете к тому, что ГЕФУ было решено закрыть. Начиная с 1 апреля 1926 г. ГЕФУ прекратило свое существование. 1 мая 1926 г. была организована новая фирма — ВИКО (ВИКО — транслитерация с немецкого: WIKO -- Wirtschaftskontor/«Хозяйственная контора»), которая и взяла на себя функции ГЕФУ. В распоряжение ВИКО были переданы </w:t>
      </w:r>
      <w:r w:rsidRPr="00C2525C">
        <w:rPr>
          <w:rFonts w:ascii="Times New Roman" w:hAnsi="Times New Roman" w:cs="Times New Roman"/>
          <w:color w:val="002060"/>
          <w:sz w:val="16"/>
          <w:szCs w:val="16"/>
        </w:rPr>
        <w:lastRenderedPageBreak/>
        <w:t>все остававшиеся на счетах ГЕФУ деньги, а также поступавшие в Москву грузы. Ликвидация ГЕФУ (и смерть Вурцбахера) означала конец соперничества между генштабом и управлением вооружений райхсвера относительно деятельности ГЕФУ в СССР. ВИКО была подчинена «Центру Москва» (Лит-Томзен) и соответственно генштабу и регулярно 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райхсвера в СССР (компетенция генштаба), торговый отдел — функции торгово-экономического характера (компетенция управления вооружений, который после смерти Вурцбахера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Таким образом, попав в трудное положение, руководители райхсвера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26C077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0A8D788" w14:textId="77777777" w:rsidR="009F42B4" w:rsidRPr="00C2525C" w:rsidRDefault="009F42B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 после того, как вопрос с «Юнкерсом» стал широко известен в прессе, германское правительство пошло на компромисс с «Юнкерсом» с тем, чтобы побыстрей «закрыть дело». «Юнкерсу» были возвращены приобретенные правительством акции фирмы на 7 млн. марок; правительство отказалось от своих ссуд фирме в общей сложности на 26 млн. марок, «Юнкерс» обязался уплатить 1 млн. марок наличными, передать оборудование на сумму в 2,7 млн. марок и освободить правительство от платежных обязательств по всем своим сделкам. «Юнкерс» эти условия принял и в декабре 1926 г. вновь обрел свою самостоятельность. Что касается завода в Филях, то переговоры в Москве успеха не имели, и в марте 1927 г. концессионный договор был расторгнут. Завод в Филях под № 22 перешел в собственность СССР.</w:t>
      </w:r>
    </w:p>
    <w:p w14:paraId="2861629C" w14:textId="77777777" w:rsidR="009F42B4" w:rsidRPr="00C2525C" w:rsidRDefault="009F42B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ГЕФУ тоже не удалось выйти сухим из воды. Уже к концу 1925 г. о деятельности этой фирмы стало известно англичанам и французам. Это вызывало постоянную обеспокоенность германского МИД. Возникшие трения ГЕФУ не только с советскими контрагентами, но и с германскими фирмами «Юнкерсом» и «Штольценбергом», попытки директоров ГЕФУ получить от германских фирм комиссионные вознаграждения с целью вложения их в расширение военных предприятий, а также различные финансовые спекуляции с использованием казенных средств, в т. ч. в личных целях, привели в конечном счете к тому, что ГЕФУ было решено закрыть. Начиная с 1 апреля 1926 г. ГЕФУ прекратило свое существование. 1 мая 1926 г. была организована новая фирма — ВИКО (ВИКО — транслитерация с немецкого: WIKO — Wirtschaftskontor/«Хозяйственная контора»), которая и взяла на себя функции ГЕФУ. В распоряжение ВИКО были переданы все остававшиеся на счетах ГЕФУ деньги, а также поступавшие в Москву грузы. Ликвидация ГЕФУ (и смерть Вурцбахера) означала конец соперничества между генштабом и управлением вооружений райхсвера относительно деятельности ГЕФУ в СССР. ВИКО была подчинена «Центру Москва» (Лит-Томзен) и соответственно генштабу и регулярно 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райхсвера в СССР (компетенция генштаба), торговый отдел — функции торгово-экономического характера (компетенция управления вооружений, который после смерти Вурцбахера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(18265).</w:t>
      </w:r>
    </w:p>
    <w:p w14:paraId="3B10CB38" w14:textId="77777777" w:rsidR="009F42B4" w:rsidRPr="00C2525C" w:rsidRDefault="009F42B4" w:rsidP="00C2525C">
      <w:pPr>
        <w:spacing w:after="0" w:line="240" w:lineRule="auto"/>
        <w:jc w:val="both"/>
        <w:rPr>
          <w:rFonts w:ascii="Times New Roman" w:hAnsi="Times New Roman" w:cs="Times New Roman"/>
          <w:color w:val="002060"/>
          <w:sz w:val="16"/>
          <w:szCs w:val="16"/>
        </w:rPr>
      </w:pPr>
    </w:p>
    <w:p w14:paraId="0E5107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 НАМИ направил ОСС офици</w:t>
      </w:r>
      <w:r w:rsidRPr="00C2525C">
        <w:rPr>
          <w:rFonts w:ascii="Times New Roman" w:hAnsi="Times New Roman" w:cs="Times New Roman"/>
          <w:color w:val="002060"/>
          <w:sz w:val="16"/>
          <w:szCs w:val="16"/>
        </w:rPr>
        <w:softHyphen/>
        <w:t>альные характеристики мотора М-12. В качестве резервного варианта предполагалось проработать про</w:t>
      </w:r>
      <w:r w:rsidRPr="00C2525C">
        <w:rPr>
          <w:rFonts w:ascii="Times New Roman" w:hAnsi="Times New Roman" w:cs="Times New Roman"/>
          <w:color w:val="002060"/>
          <w:sz w:val="16"/>
          <w:szCs w:val="16"/>
        </w:rPr>
        <w:softHyphen/>
        <w:t>ект У-2 с мотором “Майбах” в 120 л.с. (У2-М2) (10667).</w:t>
      </w:r>
    </w:p>
    <w:p w14:paraId="5591D4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689E104" w14:textId="77777777" w:rsidR="00C33438" w:rsidRPr="00C2525C" w:rsidRDefault="00C3343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lang w:val="en-US"/>
        </w:rPr>
        <w:t>C</w:t>
      </w:r>
      <w:r w:rsidRPr="00C2525C">
        <w:rPr>
          <w:rFonts w:ascii="Times New Roman" w:hAnsi="Times New Roman" w:cs="Times New Roman"/>
          <w:color w:val="002060"/>
          <w:sz w:val="16"/>
          <w:szCs w:val="16"/>
        </w:rPr>
        <w:t xml:space="preserve"> конца 1926 г. Дерулюфт стал действовать на основании нового концессионного соглашения, по которому «Дерулюфт» обязался ежегодно в период с 1 мая по 31 октября поддерживать регулярное пассажирское сообщение по линии Москва – Берлин, причем 6 раз в неделю и в обоих направлениях. Новый концессионный договор зафиксировал изменения в составе участников АО «Дерулюфт». Место компании «Аэро-Ллойд» заняла известнейшая ныне в мире компания «Люфтганза», которая была образована в январе 1926 г. путем слияния транспортной группы «Аэро-Ллойд» и промышленного концерна «Юнкерс». Капитал «Дерулюфта» стал определяться в 1,3 млн германских марок, из которых 300 тыс. марок было оплачено по предыдущим соглашениям, а 1 млн марок вносился на паритетной основе правительством СССР и «Люфтганзой».</w:t>
      </w:r>
    </w:p>
    <w:p w14:paraId="028A30E5" w14:textId="77777777" w:rsidR="00C33438" w:rsidRPr="00C2525C" w:rsidRDefault="00C3343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1926/27 хозяйственном году общество перевезло свыше 1 088 пассажиров, 22 т почты и 50 т грузов и багажа. В следующем – 1927/28 г. – количество перевезенных пассажиров составило 2 859 человек. Почты было перевезено 28 т, а грузов и багажа – 69 т.</w:t>
      </w:r>
    </w:p>
    <w:p w14:paraId="0A827DE3" w14:textId="77777777" w:rsidR="00C33438" w:rsidRPr="00C2525C" w:rsidRDefault="00C3343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1926/27 г. на территории СССР и за границей операции «Дерулюфта» обслуживали 73 человека, из них 44 человека были германскими подданными. В 1927/28 г. число служащих на территории СССР составляло 32 человека, из них 18 человек принадлежали к летному составу (10 советских летчиков и 8 немецких).</w:t>
      </w:r>
    </w:p>
    <w:p w14:paraId="4B2425E3" w14:textId="77777777" w:rsidR="00C33438" w:rsidRPr="00C2525C" w:rsidRDefault="00C3343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концессионному договору, заключенному с «Дерулюфтом» в 1921 г., советское правительство взяло на себя обязательство оплачивать все расходы общества с начислением дополнительных 15 %. При перезаключении договора в 1926 г. стороны решили установить иную схему выплаты субвенции. Советская сторона бралась выплачивать 45 % субвенции, а германская – 55 %. Например, в 1928 г. советская сторона выплатила 628 тысяч марок субвенции, а германская – 962 тысячи марок. Вопрос о субвенции был главным финансовым вопросом деятельности «Дерулюфта», ибо она являлась его основным доходом. Так, в 1927 г. удельный вес субвенции в валовом доходе общества составил 73,5 %, на коммерческий доход падало всего 26,5 %. В 1928 г. на субвенцию приходилось 71,0 %, на коммерческий доход – 29,0 %. Кстати, коммерческая прибыль в 1928 г. составляла ничтожную сумму – 1 094 марки.</w:t>
      </w:r>
    </w:p>
    <w:p w14:paraId="44CE5DAE" w14:textId="77777777" w:rsidR="00C33438" w:rsidRPr="00C2525C" w:rsidRDefault="00C3343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Львиную долю в доходе общества составляли субвенции советского правительства и компании «Люфтганза» (с 1927 г.). Исходя из этого, стоит предположить, что долевые отчисления в пользу правительства СССР концессия «Дерулюфт» не производила. Как считал американский исследователь Энтони Саттон, цитируя германского дипломата Густава Хильгера, советско-германское предприятие существовало лишь «из-за обоюдной необходимости» его участников. Тем не менее растущие из года в год суммы субвенций, выплачиваемые советской и германской сторонами, позволили самолетам общества ежегодно наращивать километраж. Об этом можно судить из следующих данных: 1924 г. – 346 тыс. км; 1925 г. – 444 тыс. км; 1926 г. – 495 тыс. км; 1927 г. – 630 тыс. км; 1928 г. – 790 тыс. км.</w:t>
      </w:r>
    </w:p>
    <w:p w14:paraId="3BECC02A" w14:textId="77777777" w:rsidR="00C33438" w:rsidRPr="00C2525C" w:rsidRDefault="00C33438"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Весьма продуктивными для компании оказались 1930-е годы. Полеты осуществлялись по линиям: № 3 Берлин – Данциг – Кенигсберг; № 3а Москва – Великие Луки – Каунас – Кенигсберг; № 3б Ленинград – Таллин – Рига – Каунас – Тильзит (в случае необходимости) – Кенигсберг; № 4 Берлин – Штеттин – Данциг – Кенигсберг (обслуживалась временно) (19572).</w:t>
      </w:r>
    </w:p>
    <w:p w14:paraId="0494F0F1" w14:textId="77777777" w:rsidR="00C33438" w:rsidRPr="00C2525C" w:rsidRDefault="00C33438" w:rsidP="00C2525C">
      <w:pPr>
        <w:spacing w:after="0" w:line="240" w:lineRule="auto"/>
        <w:jc w:val="both"/>
        <w:rPr>
          <w:rFonts w:ascii="Times New Roman" w:hAnsi="Times New Roman" w:cs="Times New Roman"/>
          <w:color w:val="002060"/>
          <w:sz w:val="16"/>
          <w:szCs w:val="16"/>
        </w:rPr>
      </w:pPr>
    </w:p>
    <w:p w14:paraId="60EBED5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55FC3D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8C5BD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1926г. на заводе им. Калинина была образована опытная мастерская для изготовления взрывателей. Руководил обеими организациями В.И. Рдултовский. В 1929 г. на заводе № 4 создано единое КБ по взрывателям в системе ГВПУ ВСНХ путем объединения Бюро и опытной мастерской (11982).</w:t>
      </w:r>
    </w:p>
    <w:p w14:paraId="64F553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28DB45E" w14:textId="77777777" w:rsidR="00554650" w:rsidRPr="00C2525C" w:rsidRDefault="00554650" w:rsidP="00C2525C">
      <w:pPr>
        <w:pStyle w:val="Pa1"/>
        <w:spacing w:line="240" w:lineRule="auto"/>
        <w:jc w:val="both"/>
        <w:rPr>
          <w:rFonts w:ascii="Times New Roman" w:hAnsi="Times New Roman" w:cs="Times New Roman"/>
          <w:color w:val="002060"/>
          <w:sz w:val="16"/>
          <w:szCs w:val="16"/>
        </w:rPr>
      </w:pPr>
      <w:r w:rsidRPr="00C2525C">
        <w:rPr>
          <w:rStyle w:val="A30"/>
          <w:rFonts w:ascii="Times New Roman" w:hAnsi="Times New Roman" w:cs="Times New Roman"/>
          <w:i w:val="0"/>
          <w:iCs w:val="0"/>
          <w:color w:val="002060"/>
          <w:sz w:val="16"/>
          <w:szCs w:val="16"/>
        </w:rPr>
        <w:t>В конце 1926 года в военно- промышленном управлении ВСНХ СССР было принято ре</w:t>
      </w:r>
      <w:r w:rsidRPr="00C2525C">
        <w:rPr>
          <w:rStyle w:val="A30"/>
          <w:rFonts w:ascii="Times New Roman" w:hAnsi="Times New Roman" w:cs="Times New Roman"/>
          <w:i w:val="0"/>
          <w:iCs w:val="0"/>
          <w:color w:val="002060"/>
          <w:sz w:val="16"/>
          <w:szCs w:val="16"/>
        </w:rPr>
        <w:softHyphen/>
        <w:t>шение предложить Президиу</w:t>
      </w:r>
      <w:r w:rsidRPr="00C2525C">
        <w:rPr>
          <w:rStyle w:val="A30"/>
          <w:rFonts w:ascii="Times New Roman" w:hAnsi="Times New Roman" w:cs="Times New Roman"/>
          <w:i w:val="0"/>
          <w:iCs w:val="0"/>
          <w:color w:val="002060"/>
          <w:sz w:val="16"/>
          <w:szCs w:val="16"/>
        </w:rPr>
        <w:softHyphen/>
        <w:t>му ВСНХ расторгнуть согла</w:t>
      </w:r>
      <w:r w:rsidRPr="00C2525C">
        <w:rPr>
          <w:rStyle w:val="A30"/>
          <w:rFonts w:ascii="Times New Roman" w:hAnsi="Times New Roman" w:cs="Times New Roman"/>
          <w:i w:val="0"/>
          <w:iCs w:val="0"/>
          <w:color w:val="002060"/>
          <w:sz w:val="16"/>
          <w:szCs w:val="16"/>
        </w:rPr>
        <w:softHyphen/>
        <w:t>шение с ГСНХ по Сталинградскому оружейному завода. Последовал ряд совещаний, выезд в Сталинград комиссий. Стало ясно: вопрос возврата завода в ведение Мо</w:t>
      </w:r>
      <w:r w:rsidRPr="00C2525C">
        <w:rPr>
          <w:rStyle w:val="A30"/>
          <w:rFonts w:ascii="Times New Roman" w:hAnsi="Times New Roman" w:cs="Times New Roman"/>
          <w:i w:val="0"/>
          <w:iCs w:val="0"/>
          <w:color w:val="002060"/>
          <w:sz w:val="16"/>
          <w:szCs w:val="16"/>
        </w:rPr>
        <w:softHyphen/>
        <w:t>сквы решен. В середине фев</w:t>
      </w:r>
      <w:r w:rsidRPr="00C2525C">
        <w:rPr>
          <w:rStyle w:val="A30"/>
          <w:rFonts w:ascii="Times New Roman" w:hAnsi="Times New Roman" w:cs="Times New Roman"/>
          <w:i w:val="0"/>
          <w:iCs w:val="0"/>
          <w:color w:val="002060"/>
          <w:sz w:val="16"/>
          <w:szCs w:val="16"/>
        </w:rPr>
        <w:softHyphen/>
        <w:t>раля 1927 года Яковлев подает в отставку. ГСНХ назначает директором молодого техника Василия Романовича Лебедин</w:t>
      </w:r>
      <w:r w:rsidRPr="00C2525C">
        <w:rPr>
          <w:rStyle w:val="A30"/>
          <w:rFonts w:ascii="Times New Roman" w:hAnsi="Times New Roman" w:cs="Times New Roman"/>
          <w:i w:val="0"/>
          <w:iCs w:val="0"/>
          <w:color w:val="002060"/>
          <w:sz w:val="16"/>
          <w:szCs w:val="16"/>
        </w:rPr>
        <w:softHyphen/>
        <w:t>ского. Ненадолго. На три меся</w:t>
      </w:r>
      <w:r w:rsidRPr="00C2525C">
        <w:rPr>
          <w:rStyle w:val="A30"/>
          <w:rFonts w:ascii="Times New Roman" w:hAnsi="Times New Roman" w:cs="Times New Roman"/>
          <w:i w:val="0"/>
          <w:iCs w:val="0"/>
          <w:color w:val="002060"/>
          <w:sz w:val="16"/>
          <w:szCs w:val="16"/>
        </w:rPr>
        <w:softHyphen/>
        <w:t>ца. Уже 25 мая постановлением Президиума ВСНХ СССР завод переходит в ведение орудийно- арсенального треста, который подчинялся ВСНХ СССР через военно-промышленное управ</w:t>
      </w:r>
      <w:r w:rsidRPr="00C2525C">
        <w:rPr>
          <w:rStyle w:val="A30"/>
          <w:rFonts w:ascii="Times New Roman" w:hAnsi="Times New Roman" w:cs="Times New Roman"/>
          <w:i w:val="0"/>
          <w:iCs w:val="0"/>
          <w:color w:val="002060"/>
          <w:sz w:val="16"/>
          <w:szCs w:val="16"/>
        </w:rPr>
        <w:softHyphen/>
        <w:t>ление. С этого момента начи</w:t>
      </w:r>
      <w:r w:rsidRPr="00C2525C">
        <w:rPr>
          <w:rStyle w:val="A30"/>
          <w:rFonts w:ascii="Times New Roman" w:hAnsi="Times New Roman" w:cs="Times New Roman"/>
          <w:i w:val="0"/>
          <w:iCs w:val="0"/>
          <w:color w:val="002060"/>
          <w:sz w:val="16"/>
          <w:szCs w:val="16"/>
        </w:rPr>
        <w:softHyphen/>
        <w:t>нается реальное становление «Баррикад» как оборонного завода, трудное и не быстрое, но последовательное и безвоз</w:t>
      </w:r>
      <w:r w:rsidRPr="00C2525C">
        <w:rPr>
          <w:rStyle w:val="A30"/>
          <w:rFonts w:ascii="Times New Roman" w:hAnsi="Times New Roman" w:cs="Times New Roman"/>
          <w:i w:val="0"/>
          <w:iCs w:val="0"/>
          <w:color w:val="002060"/>
          <w:sz w:val="16"/>
          <w:szCs w:val="16"/>
        </w:rPr>
        <w:softHyphen/>
        <w:t>вратное</w:t>
      </w:r>
      <w:r w:rsidRPr="00C2525C">
        <w:rPr>
          <w:rFonts w:ascii="Times New Roman" w:hAnsi="Times New Roman" w:cs="Times New Roman"/>
          <w:color w:val="002060"/>
          <w:sz w:val="16"/>
          <w:szCs w:val="16"/>
        </w:rPr>
        <w:t xml:space="preserve"> (12632)</w:t>
      </w:r>
    </w:p>
    <w:p w14:paraId="014D5018" w14:textId="77777777" w:rsidR="00554650" w:rsidRPr="00C2525C" w:rsidRDefault="00554650" w:rsidP="00C2525C">
      <w:pPr>
        <w:spacing w:after="0" w:line="240" w:lineRule="auto"/>
        <w:jc w:val="both"/>
        <w:rPr>
          <w:rFonts w:ascii="Times New Roman" w:hAnsi="Times New Roman" w:cs="Times New Roman"/>
          <w:color w:val="002060"/>
          <w:sz w:val="16"/>
          <w:szCs w:val="16"/>
        </w:rPr>
      </w:pPr>
    </w:p>
    <w:p w14:paraId="0E06694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года завод “Мастяжарт” (мастерские тяжелоосадной артиллерии), созданный в годы первой мировой войны в Москве для ремонта и сборки тяжелых артиллерийских орудий, приступил к производству авиационных бомб, а в 1930 году решением Реввоенсовета здесь был создан научно-исследовательский отдел по разработке авиабомб. 21 апреля 1938 года организовано конструкторское бюро по авиабомбостроению ГСКБ-47.За годы своего существования предприятием разработано, сдано на вооружение и освоено в серийном производстве более 600 образцов боеприпасов различного назначения.Сейчас ГНПП “Базальт” - головной разработчик неуправляемых авиационных средств поражения, гранатометных средств ближнего боя, ручных гранат, минометных выстрелов, выстрелов к артиллерийским орудиям “Нона”, “Вена” и противодиверсионных гранатометных комплексовБоеприпасы разработки ФГУП “ГНПП “Базальт” находятся на вооружении 41 страны мира. Лицензии на производство 61 вида боеприпасов переданы более чем в десять стран, в которых создано 20 заводов по их производству (9692).</w:t>
      </w:r>
    </w:p>
    <w:p w14:paraId="2702C5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05448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 заводу (Завод № 67 ИМ. С.К. Тимошенко НКТП, Мастерские тяжелой и осадной артиллерии («Мастяжарт») ГАУ, Московский ремонтно-артиллерийский завод ВСНХ, Завод «Мастяжарт» ВСНХ, ГС завод № 67 НКОП, НКБ, МСХМ. /г. Москва ул. Вельяминовская, 34/) поручено производство корпусов фугасных авиабомб. К 1930 г. производилось более 4500 корпусов в год. Для организации разработки новых авиабомб РВС на завод откомандирована группа специалистов, и образован бомбовый отдел № 4 завода. В 1932 г. бомбовый отдел завода был преобразован в НИО завода № 67.</w:t>
      </w:r>
    </w:p>
    <w:p w14:paraId="2C6E28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Приказом НКОП № 0025 от 4.02.1937 г. заводу предписано к 1.01.1938 г. создать мощности по выпуску корпусов авиабомб: ФАБ-500 - 3000 шт. в год, ФАБ-1000 - 1325 шт., ФАБ-2000 - 425 шт., ФАБ-200 - 400 шт. Пр. № 147сс от 4.05.1938 г. требовалось разработать мероприятия по реконструкции к 1.10.1939 г. завода на </w:t>
      </w:r>
      <w:r w:rsidRPr="00C2525C">
        <w:rPr>
          <w:rFonts w:ascii="Times New Roman" w:hAnsi="Times New Roman" w:cs="Times New Roman"/>
          <w:color w:val="002060"/>
          <w:sz w:val="16"/>
          <w:szCs w:val="16"/>
        </w:rPr>
        <w:lastRenderedPageBreak/>
        <w:t>производство 200 тыс. авиабомб, отнеся ее к первоочередным стройкам; для этого с завода снят и предан в НКМ выпуск котлов и душевых установок. Мощность завода перед эвакуацией: ФАБ-100 - 140 тыс. шт. в год; ФАБ- 250 - 60 тыс. шт.; ФАБ-2000 - 240 шт.; ХАБ-200 - 24 тыс. шт.</w:t>
      </w:r>
    </w:p>
    <w:p w14:paraId="190969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 № 0240 от 13.11.1937 г. заводу было необходимо изготовить к 1.12.1937 г. 4500 комплектов металлических деталей противогазов для завода «Красный богатырь». По пр. № 229сс от 1.07.1938 г. требовалось изготовить 3 млн. противогазных коробок противогаза БС МТ-4 для завода № 395; в 2-х месячный срок на заводе организовать КБ для решения всех вопросов по изготовлению противогазных коробок.</w:t>
      </w:r>
    </w:p>
    <w:p w14:paraId="1919DB0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ГКО № 777 от 13.10.1941 г. завод № 67 4ГУ НКБ эвакуирован: (производство ФАБ, ХАБ, всего 278 ед. оборудования, 278 чел.) - в Миасс на площадку завода № 316 НКБ, производство ПЛАБ - в Челябинск на завод № 78; но уже в 12.1941 г. завод возобновил деятельность на старом месте, оборудование в соответствии с пост. ГКО № 1219 от 28.01.1942 г. было возвращено из Миасса. В 1939-45 г. завод находился в ведении НКБ (в 10.1941-09.1944 г. - 4ГУ), в 1946-52 г. - в МСХМ.</w:t>
      </w:r>
    </w:p>
    <w:p w14:paraId="0FF527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1945 г. планировалось на базе завода (на основании письма Ванникова в НКАП от 3.08.1945 г.) сформировать ГЦКБ-2 НКБ для работ по </w:t>
      </w:r>
      <w:r w:rsidRPr="00C2525C">
        <w:rPr>
          <w:rFonts w:ascii="Times New Roman" w:hAnsi="Times New Roman" w:cs="Times New Roman"/>
          <w:color w:val="002060"/>
          <w:sz w:val="16"/>
          <w:szCs w:val="16"/>
          <w:lang w:val="en-US"/>
        </w:rPr>
        <w:t>PC</w:t>
      </w:r>
      <w:r w:rsidRPr="00C2525C">
        <w:rPr>
          <w:rFonts w:ascii="Times New Roman" w:hAnsi="Times New Roman" w:cs="Times New Roman"/>
          <w:color w:val="002060"/>
          <w:sz w:val="16"/>
          <w:szCs w:val="16"/>
        </w:rPr>
        <w:t xml:space="preserve"> дальнего действия (в т.ч. с ЖРД) и по ЗУР. Вместо этого в 1946 г. на базе филиала № 2 НИИ-1 МАП было образовано КБ-2 МСХМ. КБ-2 было перебазировано на площадку завода № 67, который стал его производственной базой. В соответствии с ПСМ № 5119-2226 от 15.12.1951 г. завод № 67 объединен с КБ-2 МСХМ и преобразован в ГС НИИ № 642. Завод № 67 преобразован в Опытный завод при ГС НИИ-642.</w:t>
      </w:r>
    </w:p>
    <w:p w14:paraId="4AF17F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Численность персонала (10.1941 г.)- 3620 чел., (12.1942 г.)- 2664 чел.</w:t>
      </w:r>
    </w:p>
    <w:p w14:paraId="2DA93E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Директор (03.1917-25 г.)- Н.Ф. Розанов, (1925-26 г.)- И. Г. Королев, (1926-27 г.)- А. Кошелев, (1928-30 г.)-  Г.Т. Кузьмичев, (1931-35 г.)- П. Г. Крынкин, (-19.07.1937 г.)- С.В. Фумм, (19.07.1937-39 г.)- М. Г. Масальский, (1939- 41 г.)- В.И. Базаров, (1941-45 г.)- А.Ф. Шибаев, (1946-47 г.)- С.А. Невструев, (1948-52 г.)- А.В. Фролов.</w:t>
      </w:r>
    </w:p>
    <w:p w14:paraId="50C3FFF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директора (06.1938 г.)- В.И. Базаров. Помощник директора по найму и увольнению (8.03-21.11.1938 г.)- М.П(Б). Авдохин (снят).</w:t>
      </w:r>
    </w:p>
    <w:p w14:paraId="0A3EC3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инженер (06.1938 г.)- В.И. Базаров, (-1947 г.)- А.Л. Лившиц.</w:t>
      </w:r>
    </w:p>
    <w:p w14:paraId="24DCF9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Начальники отделов: НИО (1936 г.)- Н.Т. Кулаков.</w:t>
      </w:r>
    </w:p>
    <w:p w14:paraId="4C4E45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корпуса авиабомб: ФАБ-50, -100, -250, -2000, ХАБ-100, -200, ПЛАБ-100 (1941); МЯДШ (1941);</w:t>
      </w:r>
      <w:r w:rsidRPr="00C2525C">
        <w:rPr>
          <w:rFonts w:ascii="Times New Roman" w:hAnsi="Times New Roman" w:cs="Times New Roman"/>
          <w:color w:val="002060"/>
          <w:sz w:val="16"/>
          <w:szCs w:val="16"/>
          <w:vertAlign w:val="superscript"/>
        </w:rPr>
        <w:t>132</w:t>
      </w:r>
      <w:r w:rsidRPr="00C2525C">
        <w:rPr>
          <w:rFonts w:ascii="Times New Roman" w:hAnsi="Times New Roman" w:cs="Times New Roman"/>
          <w:color w:val="002060"/>
          <w:sz w:val="16"/>
          <w:szCs w:val="16"/>
        </w:rPr>
        <w:t xml:space="preserve"> котлы, душевые установки (-1938), противогазовая защита «ТЧ» (1938) (11982).</w:t>
      </w:r>
    </w:p>
    <w:p w14:paraId="71CC0E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C5B9C8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 первые отечественные танки, которые стали выходить из строя с 1924 г., были подверглись ремонту за счет деталей, снятых со списанных французских “Рено”. Удалось восстановить таким образом 8 машин из 15, кото</w:t>
      </w:r>
      <w:r w:rsidRPr="00C2525C">
        <w:rPr>
          <w:rFonts w:ascii="Times New Roman" w:hAnsi="Times New Roman" w:cs="Times New Roman"/>
          <w:color w:val="002060"/>
          <w:sz w:val="16"/>
          <w:szCs w:val="16"/>
        </w:rPr>
        <w:softHyphen/>
        <w:t>рые до 1929 г. проходили службу в Московском и Ленин</w:t>
      </w:r>
      <w:r w:rsidRPr="00C2525C">
        <w:rPr>
          <w:rFonts w:ascii="Times New Roman" w:hAnsi="Times New Roman" w:cs="Times New Roman"/>
          <w:color w:val="002060"/>
          <w:sz w:val="16"/>
          <w:szCs w:val="16"/>
        </w:rPr>
        <w:softHyphen/>
        <w:t>градском военных округах. Официально “русские “Рено”, вместе со своими французскими коллегами были выведе</w:t>
      </w:r>
      <w:r w:rsidRPr="00C2525C">
        <w:rPr>
          <w:rFonts w:ascii="Times New Roman" w:hAnsi="Times New Roman" w:cs="Times New Roman"/>
          <w:color w:val="002060"/>
          <w:sz w:val="16"/>
          <w:szCs w:val="16"/>
        </w:rPr>
        <w:softHyphen/>
        <w:t>ны на склады весной 1930 г. приказом РВС (10733,48).</w:t>
      </w:r>
    </w:p>
    <w:p w14:paraId="21918C64"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7C390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 были утверждены ОСТ 32 на метрическую и ОСТ 33 на дюймовую резьбы, стандарты на ряд общемашиностроительных деталей, а также стандарты на допуски и посадки, что позволило наладить производство стандартных взаимозаменяемых общемашиностроительных деталей (11148).</w:t>
      </w:r>
    </w:p>
    <w:p w14:paraId="548C47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49A76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года, когда продукция военной промышленности включается в единый государственный план. Обновление изношенного оборудования и развитие спроса на технически сложную мирную продукцию, способную быть изготовленной на воен¬ных заводах, определило перспективы их перевода на трестовский хозрасчет. В декабре 1926 года ВСНХ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оружейно-пулеметный (5 предприятий). Позже к ним добавляется авиационный трест (11 предприятий). Концентрация военно-промышленных производств на специально отведенных для них производственных мощностях ограниченного числа предприятий продолжала оставаться отличительной особенностью формирования советского ВПК.</w:t>
      </w:r>
    </w:p>
    <w:p w14:paraId="54C9A3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1926/27 год дал резкий скачок расходов на развитие военной промышленности — 362,7% по сравнению с 1923/24 годом. В бюджете на 1927/28 год общие расходы на оборону возрастали до 1 млрд руб. по сравнению с 780 млн руб. в предыдущем году. Удельный вес военных затрат в объеме общегосударственных расходов вырос с 15,4% до 17,3%15. Увеличение расходов приходилось в основном на дотации военной промышленности, на оборонное строительство в системе НКПС, на финансирование закупок стратегического сырья и материалов за границей, на создание фондов финансирования оборонных предприятий и т.д. “Военная тревога” 1927 года положила начало созданию государственного оборонного комплекса — системы государственных мобилизационных органов. В свою очередь, повышенные планы военного ведомства стали одним из решающих факторов давления на цифры первого пятилетнего плана.</w:t>
      </w:r>
    </w:p>
    <w:p w14:paraId="568E54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планами ускоренного промышленного развития, с 1925 года возрождается утопия всеохватывающего плана, а удаление из НКФ в начале 1926 года Г. Сокольникова официально и формально закрепило поражение финансового ведомства и “победу” планового. Окончательная “победа” последнего была обусловлена общим кардинальным изменением политического курса после 1927 года. Вся хозяйственная стратегия становления социалистического сектора исходила из признания плана истинным социалистическим направлением развития, которое противостоит рынку, ограничивает его. А в условиях экстремальных, связанных с нарастанием товарного дефицита, низкой эффективностью хозяйствования лишение хозяйствующих субъектов самостоятельности становится генеральной линией. Усиление административного вмешательства в экономику сказалось, прежде всего, на ужесточении системы планирования: если до 1925 года планы носили ориентировочный характер, то затем они стали приобретать обязательный, директивный характер. 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2D3E21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43A459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2FAC576" w14:textId="77777777" w:rsidR="009F42B4" w:rsidRPr="00C2525C" w:rsidRDefault="009F42B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года, когда продукция военной промышленности включается в единый государственный план. Обновление изношенного оборудования и развитие спроса на технически сложную мирную продукцию, способную быть изготовленной на военных заводах, определило перспективы их перевода на трестовский хозрасчет. В декабре 1926 года ВСНХ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оружейно-пулеметный (5 предприятий). Позже к ним добавляется авиационный трест (11 предприятий). Концентрация военно-промышленных производств на специально отведенных для них производственных мощностях ограниченного числа предприятий продолжала оставаться отличительной особенностью формирования советского ВПК.</w:t>
      </w:r>
    </w:p>
    <w:p w14:paraId="39760E3E" w14:textId="77777777" w:rsidR="009F42B4" w:rsidRPr="00C2525C" w:rsidRDefault="009F42B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1926/27 год дал резкий скачок расходов на развитие военной промышленности — 362,7 % по сравнению с 1923/24 годом. В бюджете на 1927/28 год общие расходы на оборону возрастали до 1 млрд руб. по сравнению с 780 млн руб. в предыдущем году. Удельный вес военных затрат в объеме общегосударственных расходов вырос с 15,4 % до 17,3 %. Увеличение расходов приходилось в основном на дотации военной промышленности, на оборонное строительство в системе НКПС, на финансирование закупок стратегического сырья и материалов за границей, на создание фондов финансирования оборонных предприятий и т. д. «Военная тревога» 1927 года положила начало созданию государственного оборонного комплекса — системы государственных мобилизационных органов. В свою очередь, повышенные планы военного ведомства стали одним из решающих факторов давления на цифры первого пятилетнего плана (18416).</w:t>
      </w:r>
    </w:p>
    <w:p w14:paraId="010D3A37" w14:textId="77777777" w:rsidR="009F42B4" w:rsidRPr="00C2525C" w:rsidRDefault="009F42B4" w:rsidP="00C2525C">
      <w:pPr>
        <w:spacing w:after="0" w:line="240" w:lineRule="auto"/>
        <w:jc w:val="both"/>
        <w:rPr>
          <w:rFonts w:ascii="Times New Roman" w:hAnsi="Times New Roman" w:cs="Times New Roman"/>
          <w:color w:val="002060"/>
          <w:sz w:val="16"/>
          <w:szCs w:val="16"/>
        </w:rPr>
      </w:pPr>
    </w:p>
    <w:p w14:paraId="737F13B6" w14:textId="77777777" w:rsidR="009F42B4" w:rsidRPr="00C2525C" w:rsidRDefault="009F42B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конца 1926 года наметился обратный процесс раскрепощения промышленности от чрезмерной централизации. Первыми симптомами очередного поворота были предсмертные речи Дзержинского и выступление Рыкова на XV партконференции в октябре-ноябре 1926 года. В начале 1927 года в хозяйственной части номенклатуры еще более усилились голоса за реорганизацию и децентрализацию, усиливаемые естественными устремлениями корпуса «красных директоров» к максимальной независимости от центрального руководства.</w:t>
      </w:r>
    </w:p>
    <w:p w14:paraId="6D24351C" w14:textId="77777777" w:rsidR="009F42B4" w:rsidRPr="00C2525C" w:rsidRDefault="009F42B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Президиум ВСНХ, охраняя свое центральное естество, склонялся к промежуточной линии. Председатель ВСНХ Куйбышев в докладе пленуму ВСНХ изложил схему, в которой Президиум ВСНХ гарантировал себе будущее под незыблемым лозунгом сохранения «планового» хозяйства, но вместе с тем предлагалось децентрализовать управление и частично передать его в республиканские СНХ, а также правлениям трестов. Но главное, проект намечал широкое «раскрепощение» отдельных заводов. Заводам предоставлялась максимальная самостоятельность в оперативной деятельности, гарантировались договорные отношения с трестом. Ложкой дегтя, причем пребольшущей, явилось положение о том, что директор приглашается не навечно, а на определенный срок; однако ее горечь существенно подслащивалась твердым обещанием того, что трест в его управление не вмешивается (18416).</w:t>
      </w:r>
    </w:p>
    <w:p w14:paraId="211672A1" w14:textId="77777777" w:rsidR="009F42B4" w:rsidRPr="00C2525C" w:rsidRDefault="009F42B4" w:rsidP="00C2525C">
      <w:pPr>
        <w:spacing w:after="0" w:line="240" w:lineRule="auto"/>
        <w:jc w:val="both"/>
        <w:rPr>
          <w:rFonts w:ascii="Times New Roman" w:hAnsi="Times New Roman" w:cs="Times New Roman"/>
          <w:color w:val="002060"/>
          <w:sz w:val="16"/>
          <w:szCs w:val="16"/>
        </w:rPr>
      </w:pPr>
    </w:p>
    <w:p w14:paraId="75383CE9" w14:textId="77777777" w:rsidR="00ED3E84" w:rsidRPr="00C2525C" w:rsidRDefault="00ED3E8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конце 1926 г. под его руководством Николая Андреевича Добровольского был разработан тепловоз Ээл5 типа 2-50-1. В 1927 г. данный проект был передан заводу «Гогенцоллерн» (Германия). Окончательно тепловоз был построен в 1931 г. на заводе «Крупп» (из-за закрытия завода «Гогенцоллерн»). Также под его руководством был спроектирован тепловоз Ээл8, также построенный в Германии на заводе «Крупп» и прибывший в нашу страну в марте 1933 г. Н.А. Добровольский проходил по делу вредителей в 1931 — 1932 гг. В частности, ему и его товарищам помимо вредительства инкриминировалось также саботирование возможности производства тепловозов в СССР. В результате он был репрессирован и осужден на 10 лет. Наказание ему пришлось отбывать в 341-м опытном отряде ОГПУ, который </w:t>
      </w:r>
      <w:r w:rsidRPr="00C2525C">
        <w:rPr>
          <w:rFonts w:ascii="Times New Roman" w:hAnsi="Times New Roman" w:cs="Times New Roman"/>
          <w:color w:val="002060"/>
          <w:sz w:val="16"/>
          <w:szCs w:val="16"/>
          <w:shd w:val="clear" w:color="auto" w:fill="F7F9FB"/>
        </w:rPr>
        <w:t xml:space="preserve">аходился </w:t>
      </w:r>
      <w:r w:rsidRPr="00C2525C">
        <w:rPr>
          <w:rFonts w:ascii="Times New Roman" w:hAnsi="Times New Roman" w:cs="Times New Roman"/>
          <w:color w:val="002060"/>
          <w:sz w:val="16"/>
          <w:szCs w:val="16"/>
          <w:shd w:val="clear" w:color="auto" w:fill="F7F9FB"/>
        </w:rPr>
        <w:lastRenderedPageBreak/>
        <w:t xml:space="preserve">на территории женского монастыря в Перерве и </w:t>
      </w:r>
      <w:r w:rsidRPr="00C2525C">
        <w:rPr>
          <w:rFonts w:ascii="Times New Roman" w:hAnsi="Times New Roman" w:cs="Times New Roman"/>
          <w:color w:val="002060"/>
          <w:sz w:val="16"/>
          <w:szCs w:val="16"/>
        </w:rPr>
        <w:t>занимался разработкой газогенераторных тепловозов. Позднее ему еще был добавлен срок. Освобожден Н.А. Добровольский был в 1953 г., а в 1956 г. реабилитирован (19606).</w:t>
      </w:r>
    </w:p>
    <w:p w14:paraId="0985C037" w14:textId="77777777" w:rsidR="00ED3E84" w:rsidRPr="00C2525C" w:rsidRDefault="00ED3E84" w:rsidP="00C2525C">
      <w:pPr>
        <w:spacing w:after="0" w:line="240" w:lineRule="auto"/>
        <w:jc w:val="both"/>
        <w:rPr>
          <w:rFonts w:ascii="Times New Roman" w:hAnsi="Times New Roman" w:cs="Times New Roman"/>
          <w:color w:val="002060"/>
          <w:sz w:val="16"/>
          <w:szCs w:val="16"/>
        </w:rPr>
      </w:pPr>
    </w:p>
    <w:p w14:paraId="6B2BC456" w14:textId="77777777" w:rsidR="00AC3D63" w:rsidRPr="00C2525C" w:rsidRDefault="00AC3D63" w:rsidP="00C2525C">
      <w:pPr>
        <w:shd w:val="clear" w:color="auto" w:fill="FFFFFF"/>
        <w:spacing w:after="0" w:line="240" w:lineRule="auto"/>
        <w:jc w:val="both"/>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 xml:space="preserve">В конце  1926  года специальный электромеханический цех Московского электромеханического  завода  (МЭМЗ), в обязанности которого входили ремонт и обслуживание заграничных прожекторов ликвидируется, а основная часть его специалистов переходит на  завод  «Проводник» (ныне Электрозавод), при котором организуется Прожекторный </w:t>
      </w:r>
      <w:bookmarkStart w:id="81" w:name="YANDEX_6"/>
      <w:bookmarkEnd w:id="81"/>
      <w:r w:rsidRPr="00C2525C">
        <w:rPr>
          <w:rFonts w:ascii="Times New Roman" w:eastAsia="Times New Roman" w:hAnsi="Times New Roman" w:cs="Times New Roman"/>
          <w:color w:val="002060"/>
          <w:sz w:val="16"/>
          <w:szCs w:val="16"/>
          <w:lang w:eastAsia="ru-RU"/>
        </w:rPr>
        <w:t xml:space="preserve"> завод . </w:t>
      </w:r>
      <w:bookmarkStart w:id="82" w:name="YANDEX_7"/>
      <w:bookmarkEnd w:id="82"/>
      <w:r w:rsidRPr="00C2525C">
        <w:rPr>
          <w:rFonts w:ascii="Times New Roman" w:eastAsia="Times New Roman" w:hAnsi="Times New Roman" w:cs="Times New Roman"/>
          <w:color w:val="002060"/>
          <w:sz w:val="16"/>
          <w:szCs w:val="16"/>
          <w:lang w:eastAsia="ru-RU"/>
        </w:rPr>
        <w:t xml:space="preserve"> Завод  «Проводник» начал свою работу 1 мая 1927 года. К этой знаменательной дате были изготовлены первые шесть гражданских прожекторов заливающего света – ПЗ-45, они имели отражатель диаметром 45 сантиметров. 2 мая 1928 года состоялась первая реорганизация, в результате которой все предприятия, расположенные на территории </w:t>
      </w:r>
      <w:bookmarkStart w:id="83" w:name="YANDEX_8"/>
      <w:bookmarkEnd w:id="83"/>
      <w:r w:rsidRPr="00C2525C">
        <w:rPr>
          <w:rFonts w:ascii="Times New Roman" w:eastAsia="Times New Roman" w:hAnsi="Times New Roman" w:cs="Times New Roman"/>
          <w:color w:val="002060"/>
          <w:sz w:val="16"/>
          <w:szCs w:val="16"/>
          <w:lang w:eastAsia="ru-RU"/>
        </w:rPr>
        <w:t xml:space="preserve"> завода  «Проводник», в том числе и Прожекторный </w:t>
      </w:r>
      <w:bookmarkStart w:id="84" w:name="YANDEX_9"/>
      <w:bookmarkEnd w:id="84"/>
      <w:r w:rsidRPr="00C2525C">
        <w:rPr>
          <w:rFonts w:ascii="Times New Roman" w:eastAsia="Times New Roman" w:hAnsi="Times New Roman" w:cs="Times New Roman"/>
          <w:color w:val="002060"/>
          <w:sz w:val="16"/>
          <w:szCs w:val="16"/>
          <w:lang w:eastAsia="ru-RU"/>
        </w:rPr>
        <w:t> завод , были переименованы в отделы и стали работать под руководством единого заводского управления (17165).</w:t>
      </w:r>
    </w:p>
    <w:p w14:paraId="09180697" w14:textId="77777777" w:rsidR="00AC3D63" w:rsidRPr="00C2525C" w:rsidRDefault="00AC3D63" w:rsidP="00C2525C">
      <w:pPr>
        <w:autoSpaceDE w:val="0"/>
        <w:autoSpaceDN w:val="0"/>
        <w:adjustRightInd w:val="0"/>
        <w:spacing w:after="0" w:line="240" w:lineRule="auto"/>
        <w:jc w:val="both"/>
        <w:rPr>
          <w:rFonts w:ascii="Times New Roman" w:hAnsi="Times New Roman" w:cs="Times New Roman"/>
          <w:color w:val="002060"/>
          <w:sz w:val="16"/>
          <w:szCs w:val="16"/>
        </w:rPr>
      </w:pPr>
    </w:p>
    <w:p w14:paraId="79C17F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концу 1926 г. специалистами отдела специ альных аппаратов ЦРЛ во главе со стар шим лаборантом Б.А. Смирениным были разработаны опыт ные образцы аппаратуры автоматического приема и передачи для мощных ра диостанций ЛЕС3, ВАГОН, ШИНА3 и ШИНА4 (ЦГА СПб., ф. 945, оп. 3, д. 52, л. 79, 98.). Неспециальные отделы ЦРЛ принимали самое активной участие в рабо тах по разработке вагонных радиостанций типа 1ВФ для штабов фронтов и для Председателя РВС СССР (ВАГОН, КЛАСС, МИКСТ). В частности, в ЦРЛ осуществлялась разработка приемников и передатчиков для радиостанций этого типа всех модификаций, начиная с первой, заказанной тресту согласно договору с ВТУ от 30 октября 1925 г. При разработке станции 1ВФ (ВТОВАГОН) второго поколения летом 1927 г. встал вопрос об установке на ней коротковолнового приемо-передатчика. На совещании в ВМО треста 12 августа 1927 г. ЦРЛ была поставлена задача оказать помощь заводу им. Ко минтерна в решении этой достаточно сложной технической проблемы (ЦГА СПб., ф. 2205, оп. 3, д. 9, л. 28.). Ана логичные задачи решались ЦРЛ и при разработке станций 1ВФ всех после дующих поколений. ЦРЛ сыграла важную роль в разработке специальных типов радиостан ций. Это были радиостанции типа АВТО2, предназначенные для целей радио разведки средств противника, а также типа АВТО4 для организации контроля за работой своих радиосредств. Работа над этими станциями были начаты в феврале 1928 г. Первоначально наряд на изготовление партии образцовых ра диостанций в июле 1928 г. был выдан Нижегородской радиолаборатории, ко торая в это время была включена в состав ЭТЗСТ и шел процесс ее интеграции в состав ЦРЛ (ЦГА СПб., ф. 2205, оп. 3, д. 31, л. 45-46.). Однако подобная задача оказалась не по плечу НРЛ в силу ее неготовности к выполнению разработок оборонного характера. Тогда в ноябре 1928 г. Военно-морской отдел треста перенес выполнение заказа в ЦРЛ. Лабо ратории была поставлена задача разработать электрические схемы, изготовить чертежи, а также изготовить образцы радиостанций обоих типов, причем станции АВТО2 предусматривалось изготовить в трех вариантах – перенос ном, для транспортировке в двуколке и в автомобиле (ЦГА СПб., ф. 2205, оп. 3, д. 31, л. 104.). В установленный срок к июлю 1929 г. все работы были выполнены и после утверждения предъявлен ных образцов в ВТУ окончательным монтажом и сдачей радиостанций в пол ном составе занимался уже завод им. Коминтерна. Нельзя не отметить вклад лаборатории и ее лампового отдела в разра ботку вакуумных ламп, применявшихся во всех создаваемых радиостанциях как военного, так и гражданского назначения. Кроме того, ламповый отдел ЦРЛ занимался исследованиями по вопросам текущей эксплуатации приме нявшихся типов радиоламп. Так, по мере роста количества радиостанций, по ступающих на снабжение войск связи, остро встал вопрос об условиях и сро ках хранения ламп. Вопрос этот был важен и с точки зрения составления план заготовок ламп для армии, и с точки зрения боеготовности самих радиостан ций. ЦРЛ руководством треста в декабре 1927 г. была поставлена задача про вести соответствующие исследования (ЦГА СПб., ф. 1321, оп. 2, д. 14, л. 173.). Самые тесные взаимоотношения у завода им. Коминтерна сложились в 1920-е годы с телеграфным заводом им. Козицкого, который все более стал специализироваться на производстве радиоаппаратуры. Перепрофилирование этого предприятия нашло отражение в его новом названии, утвержденном приказом ВСНХ от 10 октября 1927 г. – Ленинградский радиоаппаратный за вод им. Козицкого. На заводе им. Козицкого производились приемо передатчики для мощных радиостанций, таких как ЛЕС1, ЛЕС2, ЛУГА2 (ЦГА СПб Ф.945. Оп. 3. Д. 33. Л. 158.), ап паратура для радиостанции штаба фронта ВАГОН, а также аппаратура букво печатающего приема, разработанная инженером НИИС П.И. Куксенко и при менявшаяся в армейских и фронтовых радиостанциях ЛЕС3 и ВАГОН (ЦГА СПб Ф.945. Оп. 3. Д. 58. Л. 123.). Кроме этого, завод полностью взял на себя изготовление самолетных радиостанций, таких как ВОЗ1, ВОЗ2, ВОЗ3, ВОЗ4 (ЦГА СПб., ф.945, оп. 3, д. 57, л. 13.). Однако велись эти работы под контро лем и при техническом руководстве со стороны специалистов завода им. Ко минтерна, как головного предприятия по разработке системы радиовооруже ния. Дело доходило до того, как отмечалось в годовом отчете приемного аппа рата ВТУ РККА за 1927/1928 хозяйственный год, что на заводе им. Козицкого вовсе не было ни договоров на производимую продукцию, ни технических ус ловий на нее. А все работы проводились исключительно по конкретным ука заниям ВМО треста или завода им. Коминтерна (ЦГА СПб., ф. 1321, оп. 2, д. 23, л. 183.). Вместе с ростом производства радиосредств для войск расширялось и производство ламп для них на Электровакуумном заводе. Так, например, в на чале 1926/1927 хозяйственного года предприятие имело всего семь заказов на изготовление электровакуумных изделий пяти типов общим объемом 1044 штук (ЦГА СПб., ф. 1321, оп. 2, д. 9, л. 1.). В октябре 1926 г. поступило три новых заказа на три типа радиоламп в количестве 2567 шт., в ноябре – три заказа на три типа – 2131 шт., в декабре – два заказа на разработку двух типов новых образцов ламп в количестве пяти десяти шт. Только для завода им. Коминтерна для изготовления радиостанций по договорам 1925-1926 гг. Электровакуумный завод производил лампы девяти типов общим количеством 4266 шт. Это были усилительные лампы Микро и Р-5, генераторные лампы Г-1, Б-250, Г-100, Б-500, Г-5, а также выпрямитель ные лампы К-150 для мощных радиостанций штаба фронта (ШИНА4 и ВАГОН) (ЦГА СПб., ф. 1321, оп. 2, д. 9, л. 65.). На новый же 1927/1928 хозяйственный год только ВТУ, согласно заявке от 18 июля 1927 г., намеревалось заказать 15644 лампы восьми основ ных типов (ЦГА СПб., ф. 1321, оп. 2, д. 9, л. 111.). Если же говорить в целом об объеме производства на заводе, то в начале 1926 г. здесь ежемесячно выпускалось 20000 усилительных ламп тринадцати типов, двести генераторных, в том числе и мощностью до 20 кВт. А уже планом 1927 г. предусматривалось выпустить 832000 усилительных ламп, 3645 генераторных и 1425 рентгеновских трубок. Вместе с тем производственных площадей для выполнения этого плана было явно недостаточно. Кроме того, необходимо учитывать, что на весьма ограниченных площадях бывшего заво да РОБТиТ на улице акад. Павлова (бывшей Лопухинской) электровакуумное производство размещалось вместе с постоянно растущей ЦРЛ. В связи с этим перед руководством ЭТЗСТ встала насущная задача по иска путей расширения завода. Выход был найден в переводе всего Электро вакуумного завода на территорию завода «Светлана». Это предприятие было организовано в 1913 г. акционерным обществом «Айваз». Корпусу, где впер вые было организовано производство электрических ламп, было присвоено название «Светлана». В 1924 г. на «Светлане» было налажено производство новейших газонаполненных ламп, более выгодных и технически оснащенных. С 1927 г. завод перешел в состав Государственного электротреста (Остроумов Б.А. К десятилетию Нижегородской радиолаборатории имени Владимира Ильича Ленина // Телеграфия и телефония без проводов. – 1928. - № 7. - С. 507.) (11870).</w:t>
      </w:r>
    </w:p>
    <w:p w14:paraId="0F3ECD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9A697E2" w14:textId="77777777" w:rsidR="000B4D51" w:rsidRPr="00C2525C" w:rsidRDefault="000B4D51" w:rsidP="00C2525C">
      <w:pPr>
        <w:spacing w:after="0" w:line="240" w:lineRule="auto"/>
        <w:jc w:val="both"/>
        <w:rPr>
          <w:rFonts w:ascii="Times New Roman" w:hAnsi="Times New Roman" w:cs="Times New Roman"/>
          <w:color w:val="0070C0"/>
          <w:sz w:val="16"/>
          <w:szCs w:val="16"/>
        </w:rPr>
      </w:pPr>
      <w:bookmarkStart w:id="85" w:name="_Hlk90144227"/>
      <w:r w:rsidRPr="00C2525C">
        <w:rPr>
          <w:rFonts w:ascii="Times New Roman" w:hAnsi="Times New Roman" w:cs="Times New Roman"/>
          <w:color w:val="0070C0"/>
          <w:sz w:val="16"/>
          <w:szCs w:val="16"/>
        </w:rPr>
        <w:t>В конце 1926 г. на Межведомственном совещании по вопросам организации научных исследований проблема разграничения функций и оптимизации планирования научных исследований не нашла своего разрешения (22685).</w:t>
      </w:r>
    </w:p>
    <w:p w14:paraId="771D7B7C" w14:textId="77777777" w:rsidR="000B4D51" w:rsidRPr="00C2525C" w:rsidRDefault="000B4D51" w:rsidP="00C2525C">
      <w:pPr>
        <w:spacing w:after="0" w:line="240" w:lineRule="auto"/>
        <w:jc w:val="both"/>
        <w:rPr>
          <w:rFonts w:ascii="Times New Roman" w:hAnsi="Times New Roman" w:cs="Times New Roman"/>
          <w:color w:val="0070C0"/>
          <w:sz w:val="16"/>
          <w:szCs w:val="16"/>
        </w:rPr>
      </w:pPr>
    </w:p>
    <w:bookmarkEnd w:id="85"/>
    <w:p w14:paraId="776717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была принята первая 6-летняя программа кораблестроения, предусматривающая постройку 12 ПЛ, 18 сторожевиков, 36 торпедных катеров и кап. ремонт линкоров и достройку крейсеров и эсминцев. Не получилось (359,63).</w:t>
      </w:r>
    </w:p>
    <w:p w14:paraId="48EF66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34B1644" w14:textId="77777777" w:rsidR="006F421C" w:rsidRPr="00C2525C" w:rsidRDefault="006F421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 Советом Труда и Обороны принимается первая шестилетняя судостроительная программа, которая предусматривала, во-первых, достройку лёгких крейсеров ЧФ типа «Светлана», получивших наименования: «Красный Крым», «Красный Кавказ», «Червонная Украина» (все они входили в состав Черноморского флота), и нескольких эсминцев; во-вторых, модернизацию и ремонт линейных кораблей: «Парижская коммуна» (в составе ЧФ), «Марат» и «Октябрьская революция» (в составе КБФ), строительство новых надводных кораблей небольшого водоизмещения и подводных лодок (15132).</w:t>
      </w:r>
    </w:p>
    <w:p w14:paraId="12A1F597" w14:textId="77777777" w:rsidR="006F421C" w:rsidRPr="00C2525C" w:rsidRDefault="006F421C" w:rsidP="00C2525C">
      <w:pPr>
        <w:spacing w:after="0" w:line="240" w:lineRule="auto"/>
        <w:jc w:val="both"/>
        <w:rPr>
          <w:rFonts w:ascii="Times New Roman" w:hAnsi="Times New Roman" w:cs="Times New Roman"/>
          <w:color w:val="002060"/>
          <w:sz w:val="16"/>
          <w:szCs w:val="16"/>
        </w:rPr>
      </w:pPr>
    </w:p>
    <w:p w14:paraId="6A574EE3"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327A3A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629BB05" w14:textId="77777777" w:rsidR="00ED3E84" w:rsidRPr="00C2525C" w:rsidRDefault="00ED3E8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 Сухопутная авиация включала:</w:t>
      </w:r>
    </w:p>
    <w:p w14:paraId="59F85CD2" w14:textId="77777777" w:rsidR="00ED3E84" w:rsidRPr="00C2525C" w:rsidRDefault="00ED3E8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 Армейскую стратегическую, состоявшую из:</w:t>
      </w:r>
    </w:p>
    <w:p w14:paraId="280DD25C" w14:textId="77777777" w:rsidR="00ED3E84" w:rsidRPr="00C2525C" w:rsidRDefault="00ED3E8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авиации для боя в воздухе с воздушным флотом противника – истребительной авиации; </w:t>
      </w:r>
    </w:p>
    <w:p w14:paraId="354BE6BE" w14:textId="77777777" w:rsidR="00ED3E84" w:rsidRPr="00C2525C" w:rsidRDefault="00ED3E8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авиации для боя с воздуха по земным целям – бомбардировочной авиации: легкой для поражения легких мертвых целей и живых целей, авиации боевой или штурмовой для поражения живых целей; </w:t>
      </w:r>
    </w:p>
    <w:p w14:paraId="3BDFE043" w14:textId="77777777" w:rsidR="00ED3E84" w:rsidRPr="00C2525C" w:rsidRDefault="00ED3E8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авиации для обслуживания высших штабов дальней разведкой – разведывательной стратегической авиации.</w:t>
      </w:r>
    </w:p>
    <w:p w14:paraId="16AB50FF" w14:textId="77777777" w:rsidR="00ED3E84" w:rsidRPr="00C2525C" w:rsidRDefault="00ED3E8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Армейская стратегическая авиация была сведена в эскадрильи: истребительные в 31 действующий самолет; боевые, легко-бомбардировочные и разведывательные по 19 действующих самолетов и тяжелые по 6 – 8 кораблей.</w:t>
      </w:r>
    </w:p>
    <w:p w14:paraId="454EF445" w14:textId="77777777" w:rsidR="00ED3E84" w:rsidRPr="00C2525C" w:rsidRDefault="00ED3E8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 Корпусную – для непосредственной работы с войсками и имеющую основными задачами:</w:t>
      </w:r>
    </w:p>
    <w:p w14:paraId="00FDC64C" w14:textId="77777777" w:rsidR="00ED3E84" w:rsidRPr="00C2525C" w:rsidRDefault="00ED3E8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ближнюю разведку; </w:t>
      </w:r>
    </w:p>
    <w:p w14:paraId="22AD132C" w14:textId="77777777" w:rsidR="00ED3E84" w:rsidRPr="00C2525C" w:rsidRDefault="00ED3E8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 обслуживание артиллерии.</w:t>
      </w:r>
    </w:p>
    <w:p w14:paraId="64C5565A" w14:textId="77777777" w:rsidR="00ED3E84" w:rsidRPr="00C2525C" w:rsidRDefault="00ED3E84"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Корпусная авиация состояла из корпусных авиаотрядов шестисамолетного состава. В дальнейшем было предусмотрено создание специальных артиллерийских авиаотрядов тяжелой артиллерии особого назначения (ТАОН), обеспечивающих ее воздушным наблюдением. В течение 1926 г. для удобства управления, обучения и снабжения большинство корпусных авиаотрядов оставалось в корпусных авиагруппах, стоявших на одном аэродроме (19566).</w:t>
      </w:r>
    </w:p>
    <w:p w14:paraId="018E9819" w14:textId="77777777" w:rsidR="00ED3E84" w:rsidRPr="00C2525C" w:rsidRDefault="00ED3E84" w:rsidP="00C2525C">
      <w:pPr>
        <w:autoSpaceDE w:val="0"/>
        <w:autoSpaceDN w:val="0"/>
        <w:adjustRightInd w:val="0"/>
        <w:spacing w:after="0" w:line="240" w:lineRule="auto"/>
        <w:jc w:val="both"/>
        <w:rPr>
          <w:rFonts w:ascii="Times New Roman" w:hAnsi="Times New Roman" w:cs="Times New Roman"/>
          <w:color w:val="002060"/>
          <w:sz w:val="16"/>
          <w:szCs w:val="16"/>
        </w:rPr>
      </w:pPr>
    </w:p>
    <w:p w14:paraId="566DA7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конце 1926 г. Уншлихт предложил устраивать «совместные обсуждения оперативных вопросов (например, «возможный план стратегического развертывания Прибалтийских государств и Польши»)», при условии хорошей подготовки и согласования деталей «по линии разведывательной и дезинформационной» (11784).</w:t>
      </w:r>
    </w:p>
    <w:p w14:paraId="47B9672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EB84C51"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6F549B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1BED32DA" w14:textId="77777777" w:rsidR="006F421C" w:rsidRPr="00C2525C" w:rsidRDefault="006F421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 концу 1926 года в центре внимания рабочих остается вопрос о новых коллективных договорах. На ряде предприятий обсуждения проектов договоров сопровождались конфликтами, в основном в связи со снижением расценок и увеличением норм, уплотнением рабочего дня и введением новых тарифных сеток. Сохраняет остроту вопрос о перебоях в снабжении рабочих предметами первой необходимости, отмечаются забастовки.</w:t>
      </w:r>
    </w:p>
    <w:p w14:paraId="75C49182" w14:textId="77777777" w:rsidR="006F421C" w:rsidRPr="00C2525C" w:rsidRDefault="006F421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сельском хозяйстве фиксируется резкое снижение хлебозаготовок. В связи с этим нарастает агитация за «хлебную забастовку» до тех пор, пока не будут повышены цены на хлеб (17146).</w:t>
      </w:r>
    </w:p>
    <w:p w14:paraId="110F30E6" w14:textId="77777777" w:rsidR="006F421C" w:rsidRPr="00C2525C" w:rsidRDefault="006F421C" w:rsidP="00C2525C">
      <w:pPr>
        <w:spacing w:after="0" w:line="240" w:lineRule="auto"/>
        <w:jc w:val="both"/>
        <w:rPr>
          <w:rFonts w:ascii="Times New Roman" w:hAnsi="Times New Roman" w:cs="Times New Roman"/>
          <w:color w:val="002060"/>
          <w:sz w:val="16"/>
          <w:szCs w:val="16"/>
        </w:rPr>
      </w:pPr>
    </w:p>
    <w:p w14:paraId="0ED3A7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конца 1926 года наметился обратный процесс раскрепощения промышленности от чрезмерной централизации. Первыми симптомами очередного поворота были предсмертные речи Дзержинского и выступление Рыкова на XV партконференции в октябре-ноябре 1926 года. В начале 1927 года в хозяйственной части номенклатуры еще более усилились голоса за реорганизацию и децентрализацию, усиливаемые естественными устремлениями корпуса “красных директоров” к максимальной независимости от центрального руководства. Президиум ВСНХ, охраняя свое центральное естество, склонялся к промежуточной линии. Председатель ВСНХ Куйбышев в докладе пленуму ВСНХ изложил схему, в которой Президиум ВСНХ гарантировал себе будущее под незыблемым лозунгом сохранения “планового” хозяйства, но вместе с тем предлагалось децентрализовать управление и частично передать его в республиканские СНХ, а также правлениям трестов. Но главное, проект намечал широкое “раскрепощение” отдельных заводов. Заводам предоставлялась максимальная самостоятельность в оперативной деятельности, гарантировались договорные отношения с трестом. Ложкой дегтя, причем пребольшущей, явилось положение о том, что директор приглашается не навечно, а на определенный срок; однако ее горечь существенно подслащивалась твердым обещанием того, что трест в его управление не вмешивается. Таковы были последствия решения экономического руководства искать ресурсы для индустриализации в самой промышленности. Велись активные поиски и других источников. Рыков на XV партконференции твердо сказал, что эмиссия, как источник вложения новых средств в промышленность, является уже “отпавшей”. Однако проблема ассигнования огромных средств на развитие государственной промышленности “отпадать” не желала. Внутренние, нормальные источники средств были исчерпаны до отказа. Вначале были некоторые иллюзии относительно внутренних займов, однако 1927-й и особенно 1928-й год развеяли их также, как и иллюзии в отношении внешних кредитов (11577).</w:t>
      </w:r>
    </w:p>
    <w:p w14:paraId="68BB3E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5C35810" w14:textId="6B22E5E3" w:rsidR="00E407D7" w:rsidRPr="00C2525C" w:rsidRDefault="00E407D7"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32161449" w14:textId="77777777" w:rsidR="00E407D7" w:rsidRPr="00C2525C" w:rsidRDefault="00E407D7"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41E84F6D" w14:textId="77777777" w:rsidR="00E407D7" w:rsidRPr="00C2525C" w:rsidRDefault="00E407D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К концу 1926 г. был построен опытный образец S.62. Разведчик – S.62 главного конструктора фирмы «SIAI» Алессандро Маркетти стал логичным развитием концепции более раннего S.16, поставлявшегося в СССР, а также S.59. S.62 представлял собой биплан полностью деревянной конструкции, плоскодонный, с одним реданом. Каркас изготавливался из различных сортов древесины. В экипаж входили летчик-наблюдатель (выполнявший функции штурмана, бомбардира и переднего стрелка), пилот и задний стрелок.</w:t>
      </w:r>
    </w:p>
    <w:p w14:paraId="083BD87A" w14:textId="77777777" w:rsidR="00E407D7" w:rsidRPr="00C2525C" w:rsidRDefault="00E407D7"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декабре 1926 были проведены испытания. Машина показала себя хорошо управляемой и устойчивой. В ходе испытаний был установлен мировой рекорд: летчик взлетел с 1000 кг груза и пролетел 1000 км, достигнув средней скорости 166,4 км/ч (21410).</w:t>
      </w:r>
    </w:p>
    <w:p w14:paraId="7AEC658E" w14:textId="77777777" w:rsidR="00E407D7" w:rsidRPr="00C2525C" w:rsidRDefault="00E407D7" w:rsidP="00C2525C">
      <w:pPr>
        <w:spacing w:after="0" w:line="240" w:lineRule="auto"/>
        <w:jc w:val="both"/>
        <w:rPr>
          <w:rFonts w:ascii="Times New Roman" w:hAnsi="Times New Roman" w:cs="Times New Roman"/>
          <w:color w:val="0070C0"/>
          <w:sz w:val="16"/>
          <w:szCs w:val="16"/>
        </w:rPr>
      </w:pPr>
    </w:p>
    <w:p w14:paraId="72685CA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28B7A33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7FCB34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Зимой 1926 (не ясно - скорее конец) проводились испытания ДИ-1 Н.Н.П. - 31 марта 1927 - катастрофа - срыв фанерной обшивки (80,126).</w:t>
      </w:r>
    </w:p>
    <w:p w14:paraId="24762C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493C4BD"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Авиапромышленность:</w:t>
      </w:r>
    </w:p>
    <w:p w14:paraId="13EF70C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3C5A41B" w14:textId="77777777" w:rsidR="00CB1C03" w:rsidRPr="00C2525C" w:rsidRDefault="00CB1C0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году после очередных организацион</w:t>
      </w:r>
      <w:r w:rsidRPr="00C2525C">
        <w:rPr>
          <w:rFonts w:ascii="Times New Roman" w:hAnsi="Times New Roman" w:cs="Times New Roman"/>
          <w:color w:val="002060"/>
          <w:sz w:val="16"/>
          <w:szCs w:val="16"/>
        </w:rPr>
        <w:softHyphen/>
        <w:t>ных изменений советской авиапромышлен</w:t>
      </w:r>
      <w:r w:rsidRPr="00C2525C">
        <w:rPr>
          <w:rFonts w:ascii="Times New Roman" w:hAnsi="Times New Roman" w:cs="Times New Roman"/>
          <w:color w:val="002060"/>
          <w:sz w:val="16"/>
          <w:szCs w:val="16"/>
        </w:rPr>
        <w:softHyphen/>
        <w:t>ности и объединения всех ее предприятий в государственный «Авиатрест» в действие ввели трехлетний план опытного строитель</w:t>
      </w:r>
      <w:r w:rsidRPr="00C2525C">
        <w:rPr>
          <w:rFonts w:ascii="Times New Roman" w:hAnsi="Times New Roman" w:cs="Times New Roman"/>
          <w:color w:val="002060"/>
          <w:sz w:val="16"/>
          <w:szCs w:val="16"/>
        </w:rPr>
        <w:softHyphen/>
        <w:t>ства новых самолетов. В соответствии с этим планом велась разработка истребителя И-4 конструкции ЦАГИ и истребителя И-3 кон</w:t>
      </w:r>
      <w:r w:rsidRPr="00C2525C">
        <w:rPr>
          <w:rFonts w:ascii="Times New Roman" w:hAnsi="Times New Roman" w:cs="Times New Roman"/>
          <w:color w:val="002060"/>
          <w:sz w:val="16"/>
          <w:szCs w:val="16"/>
        </w:rPr>
        <w:softHyphen/>
        <w:t>струкции Николая Поликарпова. Одновре</w:t>
      </w:r>
      <w:r w:rsidRPr="00C2525C">
        <w:rPr>
          <w:rFonts w:ascii="Times New Roman" w:hAnsi="Times New Roman" w:cs="Times New Roman"/>
          <w:color w:val="002060"/>
          <w:sz w:val="16"/>
          <w:szCs w:val="16"/>
        </w:rPr>
        <w:softHyphen/>
        <w:t>менно, для подстраховки. Управление ВВС решило изыскать возможности заказа само</w:t>
      </w:r>
      <w:r w:rsidRPr="00C2525C">
        <w:rPr>
          <w:rFonts w:ascii="Times New Roman" w:hAnsi="Times New Roman" w:cs="Times New Roman"/>
          <w:color w:val="002060"/>
          <w:sz w:val="16"/>
          <w:szCs w:val="16"/>
        </w:rPr>
        <w:softHyphen/>
        <w:t>лета-истребителя за рубежом. В частности, такую работу по ряду причин предложили осуществить немецкой фирме «Хейнкель».</w:t>
      </w:r>
    </w:p>
    <w:p w14:paraId="303593A6" w14:textId="77777777" w:rsidR="00CB1C03" w:rsidRPr="00C2525C" w:rsidRDefault="00CB1C0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Глава этой фирмы, авиаконструктор Эрнст Хейнкель (</w:t>
      </w:r>
      <w:r w:rsidRPr="00C2525C">
        <w:rPr>
          <w:rStyle w:val="70"/>
          <w:rFonts w:ascii="Times New Roman" w:hAnsi="Times New Roman" w:cs="Times New Roman"/>
          <w:color w:val="002060"/>
          <w:sz w:val="16"/>
          <w:szCs w:val="16"/>
        </w:rPr>
        <w:t>Егп</w:t>
      </w:r>
      <w:r w:rsidRPr="00C2525C">
        <w:rPr>
          <w:rFonts w:ascii="Times New Roman" w:hAnsi="Times New Roman" w:cs="Times New Roman"/>
          <w:color w:val="002060"/>
          <w:sz w:val="16"/>
          <w:szCs w:val="16"/>
        </w:rPr>
        <w:t>51 Нетке1), имел на</w:t>
      </w:r>
      <w:r w:rsidRPr="00C2525C">
        <w:rPr>
          <w:rStyle w:val="70"/>
          <w:rFonts w:ascii="Times New Roman" w:hAnsi="Times New Roman" w:cs="Times New Roman"/>
          <w:color w:val="002060"/>
          <w:sz w:val="16"/>
          <w:szCs w:val="16"/>
        </w:rPr>
        <w:t xml:space="preserve"> тот</w:t>
      </w:r>
      <w:r w:rsidRPr="00C2525C">
        <w:rPr>
          <w:rFonts w:ascii="Times New Roman" w:hAnsi="Times New Roman" w:cs="Times New Roman"/>
          <w:color w:val="002060"/>
          <w:sz w:val="16"/>
          <w:szCs w:val="16"/>
        </w:rPr>
        <w:t xml:space="preserve"> момент значительный опыт в деле создания самоле</w:t>
      </w:r>
      <w:r w:rsidRPr="00C2525C">
        <w:rPr>
          <w:rFonts w:ascii="Times New Roman" w:hAnsi="Times New Roman" w:cs="Times New Roman"/>
          <w:color w:val="002060"/>
          <w:sz w:val="16"/>
          <w:szCs w:val="16"/>
        </w:rPr>
        <w:softHyphen/>
        <w:t>тов. Подвизаться на этом поприще он начал еще до начала 1-й мировой войны, и за не</w:t>
      </w:r>
      <w:r w:rsidRPr="00C2525C">
        <w:rPr>
          <w:rFonts w:ascii="Times New Roman" w:hAnsi="Times New Roman" w:cs="Times New Roman"/>
          <w:color w:val="002060"/>
          <w:sz w:val="16"/>
          <w:szCs w:val="16"/>
        </w:rPr>
        <w:softHyphen/>
        <w:t>сколько последующих лет, работая на раз</w:t>
      </w:r>
      <w:r w:rsidRPr="00C2525C">
        <w:rPr>
          <w:rFonts w:ascii="Times New Roman" w:hAnsi="Times New Roman" w:cs="Times New Roman"/>
          <w:color w:val="002060"/>
          <w:sz w:val="16"/>
          <w:szCs w:val="16"/>
        </w:rPr>
        <w:softHyphen/>
        <w:t>личных авиапредприятиях, создал немало неплохих летательных аппаратов. С 1922 г. Хейнкель работает самостоятельно, уже че</w:t>
      </w:r>
      <w:r w:rsidRPr="00C2525C">
        <w:rPr>
          <w:rFonts w:ascii="Times New Roman" w:hAnsi="Times New Roman" w:cs="Times New Roman"/>
          <w:color w:val="002060"/>
          <w:sz w:val="16"/>
          <w:szCs w:val="16"/>
        </w:rPr>
        <w:softHyphen/>
        <w:t>рез год он конструирует самолеты для Рей</w:t>
      </w:r>
      <w:r w:rsidRPr="00C2525C">
        <w:rPr>
          <w:rFonts w:ascii="Times New Roman" w:hAnsi="Times New Roman" w:cs="Times New Roman"/>
          <w:color w:val="002060"/>
          <w:sz w:val="16"/>
          <w:szCs w:val="16"/>
        </w:rPr>
        <w:softHyphen/>
        <w:t>хсвера, причем делает это в основном неле</w:t>
      </w:r>
      <w:r w:rsidRPr="00C2525C">
        <w:rPr>
          <w:rFonts w:ascii="Times New Roman" w:hAnsi="Times New Roman" w:cs="Times New Roman"/>
          <w:color w:val="002060"/>
          <w:sz w:val="16"/>
          <w:szCs w:val="16"/>
        </w:rPr>
        <w:softHyphen/>
        <w:t>гально, в обход положений Версальского до</w:t>
      </w:r>
      <w:r w:rsidRPr="00C2525C">
        <w:rPr>
          <w:rFonts w:ascii="Times New Roman" w:hAnsi="Times New Roman" w:cs="Times New Roman"/>
          <w:color w:val="002060"/>
          <w:sz w:val="16"/>
          <w:szCs w:val="16"/>
        </w:rPr>
        <w:softHyphen/>
        <w:t>говора, запрещающего Германии строить во</w:t>
      </w:r>
      <w:r w:rsidRPr="00C2525C">
        <w:rPr>
          <w:rFonts w:ascii="Times New Roman" w:hAnsi="Times New Roman" w:cs="Times New Roman"/>
          <w:color w:val="002060"/>
          <w:sz w:val="16"/>
          <w:szCs w:val="16"/>
        </w:rPr>
        <w:softHyphen/>
        <w:t>енные аэропланы (12295).</w:t>
      </w:r>
    </w:p>
    <w:p w14:paraId="126E1A1B" w14:textId="77777777" w:rsidR="00CB1C03" w:rsidRPr="00C2525C" w:rsidRDefault="00CB1C03" w:rsidP="00C2525C">
      <w:pPr>
        <w:spacing w:after="0" w:line="240" w:lineRule="auto"/>
        <w:jc w:val="both"/>
        <w:rPr>
          <w:rFonts w:ascii="Times New Roman" w:hAnsi="Times New Roman" w:cs="Times New Roman"/>
          <w:color w:val="002060"/>
          <w:sz w:val="16"/>
          <w:szCs w:val="16"/>
        </w:rPr>
      </w:pPr>
    </w:p>
    <w:p w14:paraId="24EC2646"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Н.Н. Поликарповым был разработан специализированный штурмовой вариант Р-1 в двух вариантах: с двумя и четырь</w:t>
      </w:r>
      <w:r w:rsidRPr="00C2525C">
        <w:rPr>
          <w:rFonts w:ascii="Times New Roman" w:hAnsi="Times New Roman" w:cs="Times New Roman"/>
          <w:color w:val="002060"/>
          <w:sz w:val="16"/>
          <w:szCs w:val="16"/>
        </w:rPr>
        <w:softHyphen/>
        <w:t>мя пулеметами на нижнем крыле. Бронирование отсутствовало. В общей сложности подобным образом в штурмовики пере</w:t>
      </w:r>
      <w:r w:rsidRPr="00C2525C">
        <w:rPr>
          <w:rFonts w:ascii="Times New Roman" w:hAnsi="Times New Roman" w:cs="Times New Roman"/>
          <w:color w:val="002060"/>
          <w:sz w:val="16"/>
          <w:szCs w:val="16"/>
        </w:rPr>
        <w:softHyphen/>
        <w:t>оборудовали около десятка Р-1. Сколько самолетов переделали в строевых частях — неизвестно. Интересно отметить, что из-за дефицита пулеметов воору</w:t>
      </w:r>
      <w:r w:rsidRPr="00C2525C">
        <w:rPr>
          <w:rFonts w:ascii="Times New Roman" w:hAnsi="Times New Roman" w:cs="Times New Roman"/>
          <w:color w:val="002060"/>
          <w:sz w:val="16"/>
          <w:szCs w:val="16"/>
        </w:rPr>
        <w:softHyphen/>
        <w:t>жение штурмовых Р-1, находящихся в строевых частях, зачас</w:t>
      </w:r>
      <w:r w:rsidRPr="00C2525C">
        <w:rPr>
          <w:rFonts w:ascii="Times New Roman" w:hAnsi="Times New Roman" w:cs="Times New Roman"/>
          <w:color w:val="002060"/>
          <w:sz w:val="16"/>
          <w:szCs w:val="16"/>
        </w:rPr>
        <w:softHyphen/>
        <w:t>тую было некомплектным: вместо двух-четырех пулеметов уста</w:t>
      </w:r>
      <w:r w:rsidRPr="00C2525C">
        <w:rPr>
          <w:rFonts w:ascii="Times New Roman" w:hAnsi="Times New Roman" w:cs="Times New Roman"/>
          <w:color w:val="002060"/>
          <w:sz w:val="16"/>
          <w:szCs w:val="16"/>
        </w:rPr>
        <w:softHyphen/>
        <w:t>навливали один-два либо их вовсе не было. При этом по типам пулеметов стандарта не наблюдалось. На Р-1 ставили все, что имелось в частях и допускало установку на самолет (11474).</w:t>
      </w:r>
    </w:p>
    <w:p w14:paraId="12850235"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3B2564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для накопления опыта эксплуатации цельнометаллических тяжелых самолетов в ВВС создается вторая "Тяжелая эскадрилья", на вооружение которой должны были поступить цельнометаллические самолеты ЮГ-1, созданные германской фирмой "Юнкере" на базе пассажирских самолетов G-23 и G-24. Так как разработка военной техники в Германии после первой мировой войны была запрещена, самолеты ЮГ-1 строились филиалом фирмы в Швеции и поставлялись в СССР без вооружения, которое устанавливалось на заводе "Концессионер" в Филях. Самолет ЮГ-1 оснащались тремя двигателями Юнкере Л-5 мощностью по 310 л.с., их полетный вес был равен 6120 кг, а максимальная скорость у земли - 177,7 км/ч. (3407).</w:t>
      </w:r>
    </w:p>
    <w:p w14:paraId="3BA42C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4413F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самоучка П.И.Экономов на территории Троице-Сергиевой Лавры в Загорске на средства Осоавиахима строил Жироплан - вертолет с моторами на концах двух соосных винтов в виде больших крыльев с элеронами (1076,933).</w:t>
      </w:r>
    </w:p>
    <w:p w14:paraId="761CC65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8F1D1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А.Н.Т. проводил в 1926 инициативные исследования сильно вооруженного воздушного крейсера - АНТ-7, сопровождающего воздушный линкор - тяжелый бомбардировщик, то есть прямое копирование флота (80,220).</w:t>
      </w:r>
    </w:p>
    <w:p w14:paraId="000573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C3A26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был введен в эксплуатацию завод № 47, который потом стал опытным заводом Экспериментального института НКТП. Место: Ленинград (8827).</w:t>
      </w:r>
    </w:p>
    <w:p w14:paraId="0DEF273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AC05F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был опубликован фундаментальный труд ЦАГИ "Нормы прочности самолетов при статистических испытаниях" (88,92).</w:t>
      </w:r>
    </w:p>
    <w:p w14:paraId="310ED31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 как большая часть продукции авиапромышленности поставлялась ВВС КА с 1926 для приемки авиатехники фактически на каждом заводе было представительство (80,413).</w:t>
      </w:r>
    </w:p>
    <w:p w14:paraId="20C468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9E706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на заводе 24 (ГАЗ-4) был построен и испытан до 200 час. М-11. Был передан для производства на 29 в Запорожье (80,429).</w:t>
      </w:r>
    </w:p>
    <w:p w14:paraId="1EEB5BA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626D4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Авиатрест получил в 1926 завод Радио, который затем стал завод 12, производящий магнето, свечи зажигания (80,413).</w:t>
      </w:r>
    </w:p>
    <w:p w14:paraId="5AA1E92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079CB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П.И.Баранов в 1926 на заседании Реввоенсовета хвастал о том, что набрал в ВВС из других частей армии (66,111).</w:t>
      </w:r>
    </w:p>
    <w:p w14:paraId="2B834A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Выбор С.В.И. - понятен.</w:t>
      </w:r>
    </w:p>
    <w:p w14:paraId="66BD90E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16D75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на базе Научно-опытного аэродрома был организован НИИ ВВС, которому поручили гос. испытания новых машин, определять ТТД и технические возможности (80,415).</w:t>
      </w:r>
    </w:p>
    <w:p w14:paraId="2F3983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Понятно, почему С.В.И. перешел туда - явное повышение.</w:t>
      </w:r>
    </w:p>
    <w:p w14:paraId="4C7B98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CA847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на Кольчугинском заводе началось серийное производство саней АНТ-IV.</w:t>
      </w:r>
    </w:p>
    <w:p w14:paraId="1EDEDCA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6C4A6E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1926 несколько десятков ЮГ-1 (К-30) - вариант Г-24 поступили в ВВС. Вооружение - три пулемета - два на верхних турелях, 1 - в нижней выдвижной башне. С 1931 - передали в Аэрофлот (168,9).</w:t>
      </w:r>
    </w:p>
    <w:p w14:paraId="21448F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E51D8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Еще в 1926 году в результате исследований был сделан вывод о необходимости окраски лопастей черной матовой краской. Однако по инструкции, действующей в первой половине 30-х годов, деревянные винты после грунтовки, оклейки полотном и шпатлевки окрашивались нитроэмалью ДВ (Для Винтов) защитного цвета, после чего покрывались бесцветным лаком АВ-4 д/в. Пленка эмали ДВ была блестящей, довольно темного (значительно темнее АМТ-4) коричнево-зеленого цвета. После высыхания лака АВ-4 д/в поверхность приобретала сатинирующий блеск. По перевыпущенным в 1940 г. ТУ на эмаль ДВ, она выпускалась, кроме защитного еще светло-зеленого, красного и черного цветов.</w:t>
      </w:r>
    </w:p>
    <w:p w14:paraId="04E109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 металлических лопастей винтов тыльная сторона окрашивалась в черный цвет масляной эмалью АЭ-11 или нитроэмалью ДМ. Свежие покрытия обоими этими эмалями были глянцевыми. По настоящему матовыми лопасти пропеллеров стали с 1941 г., когда их начали окрашивать матовой масляной эмалью А-26м или аэролаком АМТ-6 черного цвета. В обоих случаях перед окраской применялся грунт АЛГ-1 или АЛГ-5, а для АМТ-6 мог применяться также и грунт 138А красно-коричневого цвета. Концевые части лопастей (15-20 см) в послевоенный период окрашивались в желтый цвет.</w:t>
      </w:r>
    </w:p>
    <w:p w14:paraId="482AEB7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 заканчивая о винтах, несколько слов о коках. Во время войны на некоторых заводах их окрашивали в серо-голубой цвет, как и нижние поверхности самолетов. В частях окраску заменяли на красную, желтую или оставляли голубой, обозначая таким образом принадлежность самолета к определенной эскадрильи.</w:t>
      </w:r>
    </w:p>
    <w:p w14:paraId="319799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Наиболее консервативной и безвариантной была окраска баков, трубопроводов и агрегатов различных систем, которая для удобства обслуживания выполнялась всегда в один и тот же цвет. Так бензобаки и бензопроводы окрашивались в желтый цвет (масляная эмаль А-6), баки и трубопроводы водяной системы - в зеленый (А-7), маслобаки и трубопроводы - в коричневый (А-8). Элементы и агрегаты гидравлической системы окрашивались синей эмалью А-9, кислородной системы - голубой А-10, воздушной - черной А-12, противопожарное оборудование и система нейтральных газов - красной А-13 (она же использовалась и для нанесения опознавательных знаков). Такая система окраски действовала, по крайней мере, с 1937 г. и отклонения от нее могли возникнуть только по причине отсутствия необходимых красок. Так например, в 1943 г. на заводе № 21 трубки гидросистемы окрашивались нитроэмалью АПАл. 551.</w:t>
      </w:r>
    </w:p>
    <w:p w14:paraId="1FEDA3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Для опознавательных знаков использовался также аэролак АПкр (FS 11310, 21310). Все эмали были глянцевыми, зеленая А-7 имела ядовито-зеленый оттенок, коричневая А-8 была довольно темной. Кроме масляных эмалей все эти системы могли окрашиваться нитро-эмалями ДМ тех же цветов, но других оттенков, однако, учитывая сравнительно небольшие размеры поверхностей, окрашиваемых этими эмалями, разговор о точном определении цвета в этом случае имел бы чисто теоретический интерес.</w:t>
      </w:r>
    </w:p>
    <w:p w14:paraId="7A9A18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Примечания:</w:t>
      </w:r>
    </w:p>
    <w:p w14:paraId="04BAB6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заключение несколько особенностей зимней окраски. При нанесении белой маскировочной краски МК-7 лопасти воздушных винтов ею не покрывались, т. к. иначе максимальная скорость самолета могла уменьшиться на 0,5 - 1 %. При использовании лыжного шасси их полозья покрывались специальным лаком АВ-4 д/л (д/л = для лыж), который служил для предотвращения примерзания лыж. Цвет лака мог изменяться от соломенно-желтого до светло-коричневого. Лакированная поверхность приобретала однородный сатинирующий блеск (3522).</w:t>
      </w:r>
    </w:p>
    <w:p w14:paraId="0A05AE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6F5CE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Н. Н. Поликарпов, будучи начальником Опытного отдела на заводе ГАЗ № 5, начал работать над проектом первого в СССР бронированного штурмовика Б-1 “Боевик”.</w:t>
      </w:r>
    </w:p>
    <w:p w14:paraId="6F0B6B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Было разработано семь вариантов эскизных проектов “Боевика” -с одним и с двумя моторами М-5 (копия американского “Liberty-12” в 400л. с.).</w:t>
      </w:r>
    </w:p>
    <w:p w14:paraId="2431D0C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Эскизный проект седьмого варианта самолета Б-1 с двумя моторами М-5 Н. Н. Поликарпов представил в правление Авиатреста в начале 1926 г. (9649)</w:t>
      </w:r>
    </w:p>
    <w:p w14:paraId="26238AA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C8B2E7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были разработаны штурмовые варианты Р-1 с двумя и четырьмя пулеметами на нижнем крыле. НТК ВВС утвердил проекты и рекомендовал их к реализации. Соответствующим образом переоборудовали около десятка машин (10667).</w:t>
      </w:r>
    </w:p>
    <w:p w14:paraId="42835AFC"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4464CC3" w14:textId="77777777" w:rsidR="00B71616" w:rsidRPr="00C2525C" w:rsidRDefault="00B71616"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значится одноместный планер-паритель БИЧ-6 по проекту Б.И. Черановского  с удлинением крыла (18,3) с параболи</w:t>
      </w:r>
      <w:r w:rsidRPr="00C2525C">
        <w:rPr>
          <w:rFonts w:ascii="Times New Roman" w:hAnsi="Times New Roman" w:cs="Times New Roman"/>
          <w:color w:val="002060"/>
          <w:sz w:val="16"/>
          <w:szCs w:val="16"/>
        </w:rPr>
        <w:softHyphen/>
        <w:t>ческой передней кромкой. Конструк</w:t>
      </w:r>
      <w:r w:rsidRPr="00C2525C">
        <w:rPr>
          <w:rFonts w:ascii="Times New Roman" w:hAnsi="Times New Roman" w:cs="Times New Roman"/>
          <w:color w:val="002060"/>
          <w:sz w:val="16"/>
          <w:szCs w:val="16"/>
        </w:rPr>
        <w:softHyphen/>
        <w:t>ция крыла трехлонжеронная, передняя кромка, а также фюзеляж обшиты фа</w:t>
      </w:r>
      <w:r w:rsidRPr="00C2525C">
        <w:rPr>
          <w:rFonts w:ascii="Times New Roman" w:hAnsi="Times New Roman" w:cs="Times New Roman"/>
          <w:color w:val="002060"/>
          <w:sz w:val="16"/>
          <w:szCs w:val="16"/>
        </w:rPr>
        <w:softHyphen/>
        <w:t>нерой. БИЧ-6 строился специально для участия в 4-х планерных состязаниях. Спешка при его постройке сказались на невысоком качестве изготовления. Впрочем, испытания, которые произвел летчик С.Корзинщиков, показали высо</w:t>
      </w:r>
      <w:r w:rsidRPr="00C2525C">
        <w:rPr>
          <w:rFonts w:ascii="Times New Roman" w:hAnsi="Times New Roman" w:cs="Times New Roman"/>
          <w:color w:val="002060"/>
          <w:sz w:val="16"/>
          <w:szCs w:val="16"/>
        </w:rPr>
        <w:softHyphen/>
        <w:t>кие летные достоинства «Дракона» (17470).</w:t>
      </w:r>
    </w:p>
    <w:p w14:paraId="57FBBF29" w14:textId="77777777" w:rsidR="00B71616" w:rsidRPr="00C2525C" w:rsidRDefault="00B71616" w:rsidP="00C2525C">
      <w:pPr>
        <w:spacing w:after="0" w:line="240" w:lineRule="auto"/>
        <w:jc w:val="both"/>
        <w:rPr>
          <w:rFonts w:ascii="Times New Roman" w:hAnsi="Times New Roman" w:cs="Times New Roman"/>
          <w:color w:val="002060"/>
          <w:sz w:val="16"/>
          <w:szCs w:val="16"/>
        </w:rPr>
      </w:pPr>
    </w:p>
    <w:p w14:paraId="6FE17E6E"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Начиная с 1926 г. аараллельно с налаживанием производства ПТП, под руководством А.С.Бакаева в научно-исследовательско-конструктор-ской лаборатории Охтинского завода, а затем в созданной на ее базе Центральной научно-исследовательской лаборатории ЦНИЛ-84 ВСНХ создавали баллиститные пороха новой рецептуры для ствольной артил</w:t>
      </w:r>
      <w:r w:rsidRPr="00C2525C">
        <w:rPr>
          <w:rFonts w:ascii="Times New Roman" w:hAnsi="Times New Roman" w:cs="Times New Roman"/>
          <w:color w:val="002060"/>
          <w:sz w:val="16"/>
          <w:szCs w:val="16"/>
        </w:rPr>
        <w:softHyphen/>
        <w:t>лерии. К этим работам привлекли известных ученых-пороховиков А.А.Шмидта, В.В.Хожева, Н.Л.Рашковича, а с 1928 г. - пришедших в ла</w:t>
      </w:r>
      <w:r w:rsidRPr="00C2525C">
        <w:rPr>
          <w:rFonts w:ascii="Times New Roman" w:hAnsi="Times New Roman" w:cs="Times New Roman"/>
          <w:color w:val="002060"/>
          <w:sz w:val="16"/>
          <w:szCs w:val="16"/>
        </w:rPr>
        <w:softHyphen/>
        <w:t>бораторию молодых специалистов Б.П.Фомина, И.Г.Лопука, Г.А.Аб, П.В.Иофинова и др. Все они вошли в состав специальной исследова</w:t>
      </w:r>
      <w:r w:rsidRPr="00C2525C">
        <w:rPr>
          <w:rFonts w:ascii="Times New Roman" w:hAnsi="Times New Roman" w:cs="Times New Roman"/>
          <w:color w:val="002060"/>
          <w:sz w:val="16"/>
          <w:szCs w:val="16"/>
        </w:rPr>
        <w:softHyphen/>
        <w:t>тельской бригады под руководством Бакаева (после его ареста в 1930 г. руководителем назначили Хожева). Бригада провела обширные исследо</w:t>
      </w:r>
      <w:r w:rsidRPr="00C2525C">
        <w:rPr>
          <w:rFonts w:ascii="Times New Roman" w:hAnsi="Times New Roman" w:cs="Times New Roman"/>
          <w:color w:val="002060"/>
          <w:sz w:val="16"/>
          <w:szCs w:val="16"/>
        </w:rPr>
        <w:softHyphen/>
        <w:t>вания физико-химических и технологических особенностей порохов этого типа, изучила закономерности их горения (11402).</w:t>
      </w:r>
    </w:p>
    <w:p w14:paraId="38BC297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95D65A4" w14:textId="77777777" w:rsidR="009E61AC" w:rsidRPr="00C2525C" w:rsidRDefault="009E61AC" w:rsidP="00C2525C">
      <w:pPr>
        <w:spacing w:after="0" w:line="240" w:lineRule="auto"/>
        <w:jc w:val="both"/>
        <w:rPr>
          <w:rFonts w:ascii="Times New Roman" w:hAnsi="Times New Roman" w:cs="Times New Roman"/>
          <w:color w:val="0070C0"/>
          <w:sz w:val="16"/>
          <w:szCs w:val="16"/>
        </w:rPr>
      </w:pPr>
      <w:bookmarkStart w:id="86" w:name="_Hlk54436061"/>
      <w:bookmarkStart w:id="87" w:name="_Hlk56760313"/>
      <w:r w:rsidRPr="00C2525C">
        <w:rPr>
          <w:rFonts w:ascii="Times New Roman" w:hAnsi="Times New Roman" w:cs="Times New Roman"/>
          <w:color w:val="0070C0"/>
          <w:sz w:val="16"/>
          <w:szCs w:val="16"/>
        </w:rPr>
        <w:t>В 1926-м Авиахим разработал «совместно с Росс. об. Красного Креста стандартные требования к санитарным машинам для руководства при их проектировании», в связи с чем тут же приступил «к разработке санитарного самолёта советской конструкции», что в свою очередь было сделано посредством передачи «об-ву «Укрвоздухпуть» заказа на санитарный самолёт советской конструкции по проекту инженера КАЛИНИНА». Речь в данном случае, безусловно, идёт о санитарном самолёте марки «К-2», автором-создателем которого являлся авиационный краскои Константин Алексеевич Калинина (1887-1938). Забегая вперёд скажем, что из цехов Харьковского ремовоздухозавода № 6 треста «Промвоздух» Акционерного общества «Укрвоздухпуть» в 1927 году, благодаря должному финансированию со стороны Авиахима, вместо так и не построенного К-2 уже вышла более совершенная санитарная машина – марки «К-3»… (21267).</w:t>
      </w:r>
    </w:p>
    <w:p w14:paraId="0F114396" w14:textId="77777777" w:rsidR="009E61AC" w:rsidRPr="00C2525C" w:rsidRDefault="009E61AC" w:rsidP="00C2525C">
      <w:pPr>
        <w:spacing w:after="0" w:line="240" w:lineRule="auto"/>
        <w:jc w:val="both"/>
        <w:rPr>
          <w:rFonts w:ascii="Times New Roman" w:hAnsi="Times New Roman" w:cs="Times New Roman"/>
          <w:color w:val="0070C0"/>
          <w:sz w:val="16"/>
          <w:szCs w:val="16"/>
        </w:rPr>
      </w:pPr>
    </w:p>
    <w:p w14:paraId="245A8079" w14:textId="77777777" w:rsidR="009E61AC" w:rsidRPr="00C2525C" w:rsidRDefault="009E61A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В 1926 году Научно-испытательный институт ВВС СССР приступил к сравнительным испытаниям различных образцов самолетных парашютов, полученных из зарубежных стран.</w:t>
      </w:r>
    </w:p>
    <w:p w14:paraId="3EFF7787" w14:textId="77777777" w:rsidR="009E61AC" w:rsidRPr="00C2525C" w:rsidRDefault="009E61AC" w:rsidP="00C2525C">
      <w:pPr>
        <w:spacing w:after="0" w:line="240" w:lineRule="auto"/>
        <w:jc w:val="both"/>
        <w:rPr>
          <w:rFonts w:ascii="Times New Roman" w:hAnsi="Times New Roman" w:cs="Times New Roman"/>
          <w:bCs/>
          <w:color w:val="0070C0"/>
          <w:sz w:val="16"/>
          <w:szCs w:val="16"/>
        </w:rPr>
      </w:pPr>
      <w:r w:rsidRPr="00C2525C">
        <w:rPr>
          <w:rFonts w:ascii="Times New Roman" w:hAnsi="Times New Roman" w:cs="Times New Roman"/>
          <w:color w:val="0070C0"/>
          <w:sz w:val="16"/>
          <w:szCs w:val="16"/>
        </w:rPr>
        <w:t>В результате этих испытаний выбор пал на американский свободный парашют Ирвина и было закуплено 6 таких парашютов. Первым укладчиком парашютов стал майор Шауров (РГВА. Ф. 24708. Оп. 8. Д. 627. Л. 84) (21402).</w:t>
      </w:r>
    </w:p>
    <w:p w14:paraId="69993A27" w14:textId="77777777" w:rsidR="009E61AC" w:rsidRPr="00C2525C" w:rsidRDefault="009E61AC" w:rsidP="00C2525C">
      <w:pPr>
        <w:spacing w:after="0" w:line="240" w:lineRule="auto"/>
        <w:jc w:val="both"/>
        <w:rPr>
          <w:rFonts w:ascii="Times New Roman" w:hAnsi="Times New Roman" w:cs="Times New Roman"/>
          <w:bCs/>
          <w:color w:val="0070C0"/>
          <w:sz w:val="16"/>
          <w:szCs w:val="16"/>
        </w:rPr>
      </w:pPr>
    </w:p>
    <w:p w14:paraId="3658C847" w14:textId="77777777" w:rsidR="009E61AC" w:rsidRPr="00C2525C" w:rsidRDefault="009E61A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В 1926 году подсекцией легкомоторной авиации Авиахима: «а) произведены испытания авиетки конструкции слушателя ВВА т. Рафаэлянц, выяснившие прекрасные качества последней (авиетка дала скорость полёта и подъёма на высоту, превышающую данные, достигнутые на английских состязаниях 1925 г.); </w:t>
      </w:r>
    </w:p>
    <w:p w14:paraId="07082B08" w14:textId="77777777" w:rsidR="009E61AC" w:rsidRPr="00C2525C" w:rsidRDefault="009E61A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б) выполнены в большей части работы по составлению атласа конструкции и деталей маломощных самолётов…; </w:t>
      </w:r>
    </w:p>
    <w:p w14:paraId="5F678036" w14:textId="77777777" w:rsidR="009E61AC" w:rsidRPr="00C2525C" w:rsidRDefault="009E61A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в) разработано Положение о конкурсе маломощных самолётов…; </w:t>
      </w:r>
    </w:p>
    <w:p w14:paraId="20AE7B33" w14:textId="77777777" w:rsidR="009E61AC" w:rsidRPr="00C2525C" w:rsidRDefault="009E61A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г) разработаны технические нормы расчётов маломощных и лёгких самолётов, необходимые как для конкурса, так и для руководства мест» (21267). </w:t>
      </w:r>
    </w:p>
    <w:p w14:paraId="60B9165D" w14:textId="77777777" w:rsidR="009E61AC" w:rsidRPr="00C2525C" w:rsidRDefault="009E61AC" w:rsidP="00C2525C">
      <w:pPr>
        <w:spacing w:after="0" w:line="240" w:lineRule="auto"/>
        <w:jc w:val="both"/>
        <w:rPr>
          <w:rFonts w:ascii="Times New Roman" w:hAnsi="Times New Roman" w:cs="Times New Roman"/>
          <w:color w:val="0070C0"/>
          <w:sz w:val="16"/>
          <w:szCs w:val="16"/>
          <w:shd w:val="clear" w:color="auto" w:fill="FFFFFF"/>
        </w:rPr>
      </w:pPr>
    </w:p>
    <w:p w14:paraId="379BC886" w14:textId="77777777" w:rsidR="009E61AC" w:rsidRPr="00C2525C" w:rsidRDefault="009E61A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 xml:space="preserve">В 1926 году Авиахим выпустил и распространил по стране лотерейные билеты тиражом в два миллиона штук по цене в 50 копеек каждого и соответственно на общую сумму в один миллион рублей. Среди главных призов – серия путешествий: три кругосветных путешествия (Москва – Берлин – Париж – Гавр – Нью-Йорк – Чикаго – Токио – Владивосток – Москва) по 4383 рубля каждое, три европейских турне (Москва – Гамбург – Париж – Ницца – Рим – Венеция – Вена – Прага – Дрезден – Берлин –Москва) по 2015 рублей каждый; два Черноморско-Среднеземноморских турне с возвращением по железной дороге через Европу (Москва – Одесса – Константинополь – Афины – Рим – Вена – Берлин – Москва) по 1960 рублей каждый; десять международных вояжей (пять по маршруту Москва – Париж – Москва по 1435 рублей каждый и так же пять по маршруту Москва – Берлин – Москва по 1060 рублей каждый); тридцать пять путешествий по южным регионам СССР, включая Закавказье плюс –7939 «круговых полётов над Москвой, Ленинградом, Харьковом, Новосибирском и др. городами», а также «8002 выигрыша на общую сумму 111401 рубль». </w:t>
      </w:r>
    </w:p>
    <w:p w14:paraId="6E68953E" w14:textId="77777777" w:rsidR="009E61AC" w:rsidRPr="00C2525C" w:rsidRDefault="009E61AC" w:rsidP="00C2525C">
      <w:pPr>
        <w:spacing w:after="0" w:line="240" w:lineRule="auto"/>
        <w:jc w:val="both"/>
        <w:rPr>
          <w:rFonts w:ascii="Times New Roman" w:hAnsi="Times New Roman" w:cs="Times New Roman"/>
          <w:color w:val="0070C0"/>
          <w:sz w:val="16"/>
          <w:szCs w:val="16"/>
        </w:rPr>
      </w:pPr>
      <w:r w:rsidRPr="00C2525C">
        <w:rPr>
          <w:rFonts w:ascii="Times New Roman" w:hAnsi="Times New Roman" w:cs="Times New Roman"/>
          <w:color w:val="0070C0"/>
          <w:sz w:val="16"/>
          <w:szCs w:val="16"/>
        </w:rPr>
        <w:t>Срок реализации лотереи был установлен «по 15 июня 1927 года», таким образом вырученный доход выпало уже подсчитывать финансовым работникам Осоавиахима (21267).</w:t>
      </w:r>
    </w:p>
    <w:bookmarkEnd w:id="86"/>
    <w:bookmarkEnd w:id="87"/>
    <w:p w14:paraId="3D326030" w14:textId="77777777" w:rsidR="009E61AC" w:rsidRPr="00C2525C" w:rsidRDefault="009E61AC" w:rsidP="00C2525C">
      <w:pPr>
        <w:shd w:val="clear" w:color="auto" w:fill="FFFFFF"/>
        <w:spacing w:after="0" w:line="240" w:lineRule="auto"/>
        <w:jc w:val="both"/>
        <w:rPr>
          <w:rFonts w:ascii="Times New Roman" w:hAnsi="Times New Roman" w:cs="Times New Roman"/>
          <w:color w:val="0070C0"/>
          <w:sz w:val="16"/>
          <w:szCs w:val="16"/>
        </w:rPr>
      </w:pPr>
    </w:p>
    <w:p w14:paraId="258E81AF"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Другие оборонные отрасли:</w:t>
      </w:r>
    </w:p>
    <w:p w14:paraId="6711E1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34105D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В 1926 г. начал строиться Московский хлорный завод в ведении ВСНХ. В 1929 г. строящийся завод передан из Военхимтреста в ведение Главхима ВСНХ." Кислотный завод № 1 им. Краснознаменной дальневосточной армии был введен в эксплуатацию госкомиссией в 08.1930 г.</w:t>
      </w:r>
    </w:p>
    <w:p w14:paraId="72DBE96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стал первым отечественным специализированным предприятием по производству хлорпродуктов и положил начало отечественной хлорной промышленности. В 1933 г. начат выпуск хлора, хлорной извести, хлороформа, хлористого алюминия. Здесь планировалось производство иприта. Затем выпускался хлорацетофенон (1937 г.) и др. ОВ на основе хлора.</w:t>
      </w:r>
      <w:r w:rsidRPr="00C2525C">
        <w:rPr>
          <w:rFonts w:ascii="Times New Roman" w:hAnsi="Times New Roman" w:cs="Times New Roman"/>
          <w:color w:val="002060"/>
          <w:sz w:val="16"/>
          <w:szCs w:val="16"/>
          <w:vertAlign w:val="superscript"/>
        </w:rPr>
        <w:t>71</w:t>
      </w:r>
      <w:r w:rsidRPr="00C2525C">
        <w:rPr>
          <w:rFonts w:ascii="Times New Roman" w:hAnsi="Times New Roman" w:cs="Times New Roman"/>
          <w:color w:val="002060"/>
          <w:sz w:val="16"/>
          <w:szCs w:val="16"/>
        </w:rPr>
        <w:t xml:space="preserve"> Приказом № 0022 от 3.02.1937 г. заводу предписано к 1.01.1938 г. создать мощности по выпуску: вещества № 34 - 500 т в год, хлорной извести - 18,5 тыс. т, хлор-газа - 16,5 тыс. т, хлористого алюминия - 1500 т.</w:t>
      </w:r>
    </w:p>
    <w:p w14:paraId="7996A6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составе завода (04.1937 г.): цехи № 12, 16 (реконструкция), опытная установка ХЧШ, механическая мастерская. К концу 1930-х  г. построен более мощный цех получения хлора и каустической соды, открыты производства дихлорамина, хлорскипидара. Приказом № 231 от 14.06.1938 г. требовалось организовать на заводе производство сухого льда и углекислоты, для чего необходимо было к 15.08.1938 г. представить проект цеха мощностью (в 1939 г.) 3 т сухого льда и 3 т углекислоты в сутки.</w:t>
      </w:r>
    </w:p>
    <w:p w14:paraId="23702E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СНК № 2139-425сс от 21.12.1936 г. и пр. НКОП № 05с от 29.12.1936 г. завод № 93 передан из Главоргхимпрома НКТП в ГУ военно-химической промышленности НКОП. Приказом № 107 от 21.03.1937 г. утвержден Устав ГС завода № 93 6ГУ НКОП, в 12.1938 г. - в ведении 6ГУ. В 1940 г. - в ведении НКХП.</w:t>
      </w:r>
    </w:p>
    <w:p w14:paraId="21AF485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 № 427 от 20.12.1937 г. проектный отдел завода вошел в состав созданного ГСПИ-3.</w:t>
      </w:r>
    </w:p>
    <w:p w14:paraId="5C768E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1941 г. после начала войны эвакуирован в  г. Горький, действовал там под прежним номером. Затем, возможно, завод переведен в  г. Дзержинск, где организован завод № 506 НКХП.</w:t>
      </w:r>
    </w:p>
    <w:p w14:paraId="4B3B9E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 93 с 1946 г. - в ведении МХП, имел наименование «предприятие п/я 754». Его называли также Угрешский завод.</w:t>
      </w:r>
    </w:p>
    <w:p w14:paraId="493084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Директор (-22.02.1937 г.)- С.А. Рябенький, (22.02-13.05.1937 г.)- С.Д. Перекатов, (20.08.1937-06.1938 г.-)- А.С. Дмитриев.</w:t>
      </w:r>
    </w:p>
    <w:p w14:paraId="654802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директора (15.03-3.09.1937 г.)-Д.А. Факторович.</w:t>
      </w:r>
    </w:p>
    <w:p w14:paraId="1681BB2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Технический директор (8.05.1937 г.-)- М.Н.(Н.М.) Гурвич.</w:t>
      </w:r>
    </w:p>
    <w:p w14:paraId="09F68CE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инженер (-3.09.1937 г.)- Н.М.(М.Н.) Гурвич, (3.09.1937 г.-)- Л.П. Кофман.</w:t>
      </w:r>
    </w:p>
    <w:p w14:paraId="528784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Начальники цехов: (-07.1938 г.)- Е.В. Чубраков.</w:t>
      </w:r>
      <w:r w:rsidRPr="00C2525C">
        <w:rPr>
          <w:rFonts w:ascii="Times New Roman" w:hAnsi="Times New Roman" w:cs="Times New Roman"/>
          <w:color w:val="002060"/>
          <w:sz w:val="16"/>
          <w:szCs w:val="16"/>
          <w:vertAlign w:val="superscript"/>
        </w:rPr>
        <w:t xml:space="preserve">139 </w:t>
      </w:r>
      <w:r w:rsidRPr="00C2525C">
        <w:rPr>
          <w:rFonts w:ascii="Times New Roman" w:hAnsi="Times New Roman" w:cs="Times New Roman"/>
          <w:color w:val="002060"/>
          <w:sz w:val="16"/>
          <w:szCs w:val="16"/>
        </w:rPr>
        <w:t>Государственный НИИ с экспериментальным заводом № 93 (ГНИИЭЗ-93) МХП, Ордена</w:t>
      </w:r>
    </w:p>
    <w:p w14:paraId="33EA914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Трудового Красного Знамени Государственный НИИ хлорной промышленности с опытным заводом и КБ (ГНИИХП) МХП, ГосНИИХлорироект МХП, Московское НПО (МНПО) «Хлор» МХП, Московский химический завод (МХЗ) «Синтез», МНПО «Синтез» Минхимиефтепрома, НИИ «Синтез», ГП «ПО «Синтез», АООТ «Синтез», ОАО «МХЗ «Синтез» /115088  г. Москва ул. Угрешская, 2 тел. 279-85-56,277-68-77/</w:t>
      </w:r>
    </w:p>
    <w:p w14:paraId="48D32E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старом месте в Москве в годы войны было продолжено производство. Выпускались соляная кислота, хлороформ, водород, бутылки с горючей смесью, гильзы для снарядов.</w:t>
      </w:r>
    </w:p>
    <w:p w14:paraId="68BCEC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18.12.1947 г. на базе завода и отраслевой лаборатории ОНИЛХ создан ГНИИЭЗ-93 и награжден орденом Трудового Красного Знамени. Предприятие находилось в ведении: МХП (1947-58; с 1965 г.), ГК по химии (1958- 63 г.), ГК по химии при Госплане (1963 г.), ГК химической и нефтяной промышленности при Госплане (1963-64 г.), ГК химической промышленности при Госплане (1964-65 г.).</w:t>
      </w:r>
    </w:p>
    <w:p w14:paraId="32DA39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 войны создан катализатор для ускорения самовоспламенения жидкого ракетного топлива.</w:t>
      </w:r>
      <w:r w:rsidRPr="00C2525C">
        <w:rPr>
          <w:rFonts w:ascii="Times New Roman" w:hAnsi="Times New Roman" w:cs="Times New Roman"/>
          <w:color w:val="002060"/>
          <w:sz w:val="16"/>
          <w:szCs w:val="16"/>
          <w:vertAlign w:val="superscript"/>
        </w:rPr>
        <w:t xml:space="preserve">92 </w:t>
      </w:r>
      <w:r w:rsidRPr="00C2525C">
        <w:rPr>
          <w:rFonts w:ascii="Times New Roman" w:hAnsi="Times New Roman" w:cs="Times New Roman"/>
          <w:color w:val="002060"/>
          <w:sz w:val="16"/>
          <w:szCs w:val="16"/>
        </w:rPr>
        <w:t>Разработаны и внедрены в производство процессы получения металлического натрия и калия, производство хлоратов и перхлоратов. Имелся цех № 4 (1956 г.). Затем внедрены процессы получения винилхлорида, перхлорвиниловой смолы, гексахлорпараксилола, жидких хлорпарафинов ХП-470, -418, -333 и твердого ХП-1100, полихлорпинена, дихлоральмочевины, трихлорацетата натрия, дилора, сульфанола, глицерина, эпихлоргидрина, четыреххлорисого кремния, хлористого водорода, бертолетовой соли, гипохлорита натрия, хлорсульфированного полиэтилена (ХСПЭ).</w:t>
      </w:r>
    </w:p>
    <w:p w14:paraId="78D647A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имел филиалы в Стерлитамаке, Сумгаите, в пос. Скоропусковском (Московская обл.).</w:t>
      </w:r>
    </w:p>
    <w:p w14:paraId="4F886A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1964 г. ГНИИЭЗ-93 переименован в ГНИИХП с опытным заводом и КБ. По пр. МХП от 25.10.1974 г. ГНИИХП и проектный интститут «Гипрохлор» с их филиалами объединены в ГосНИИХлорпроект, комплексный головной институт отрасли. В соответствии с приказом МХП № 628 от 9.10.1989 г. преобразован в МНПО «Хлор». В соответствии с приказом Минхимиефтепрома № 58 от 29.01.1990 г. переименовано в МНПО «Синтез», в этом же году из НПО выделился Московский химический завод «Синтез». В 11.1991 г. НПО ликвидировано, с выделением самостоятельных НИИ «Синтез» и проектного института «Синтезпроект». В 1993 г., НИИ акционирован и преобразован в АООТ «Синтез».</w:t>
      </w:r>
    </w:p>
    <w:p w14:paraId="3F6A823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Институт имел филиалы: Киевский, Восточно-Сибирский (создан 25.10.1974 г. на базе Восточно-Сибирского филиала Гипрохлора, см. ГСПИ-З).</w:t>
      </w:r>
    </w:p>
    <w:p w14:paraId="74138B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Директор (1960-е  г.)- Войтехов, Антонов, В.М. Зимин, (1980-е-2002 г.-)- Б.А. Ильин.</w:t>
      </w:r>
      <w:r w:rsidRPr="00C2525C">
        <w:rPr>
          <w:rFonts w:ascii="Times New Roman" w:hAnsi="Times New Roman" w:cs="Times New Roman"/>
          <w:color w:val="002060"/>
          <w:sz w:val="16"/>
          <w:szCs w:val="16"/>
          <w:vertAlign w:val="superscript"/>
        </w:rPr>
        <w:t>72</w:t>
      </w:r>
    </w:p>
    <w:p w14:paraId="2CD1B9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Гендиректор НИИ «Синтез» (1999 г.)- А.Ф. Мазанко.</w:t>
      </w:r>
    </w:p>
    <w:p w14:paraId="04D911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Производство:</w:t>
      </w:r>
      <w:r w:rsidRPr="00C2525C">
        <w:rPr>
          <w:rFonts w:ascii="Times New Roman" w:hAnsi="Times New Roman" w:cs="Times New Roman"/>
          <w:color w:val="002060"/>
          <w:sz w:val="16"/>
          <w:szCs w:val="16"/>
        </w:rPr>
        <w:t xml:space="preserve"> (2006 г.) кислота соляная, хлорпарафины, каустическая сода, гипохлорид натрия, противогололедный реагент ХКМ, дезинфицирующее средство ПВК (11982).</w:t>
      </w:r>
    </w:p>
    <w:p w14:paraId="168044B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1DA1B8B" w14:textId="77777777" w:rsidR="00267202" w:rsidRPr="00C2525C" w:rsidRDefault="00267202" w:rsidP="00C2525C">
      <w:pPr>
        <w:spacing w:after="0" w:line="240" w:lineRule="auto"/>
        <w:jc w:val="both"/>
        <w:textAlignment w:val="baseline"/>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В 1926 году были проведены испытания гранат F-1 из имеющихся на хранении (на складах в тот момент имелся 1 млн гранат данной системы) с запалом Ковешникова разработки 1920 года. По результатам испытаний конструкция запала была доработана и после войсковых испытаний в 1927 году граната F-1 с запалом Ковешникова под наименованием </w:t>
      </w:r>
      <w:r w:rsidRPr="00C2525C">
        <w:rPr>
          <w:rFonts w:ascii="Times New Roman" w:eastAsia="Times New Roman" w:hAnsi="Times New Roman" w:cs="Times New Roman"/>
          <w:bCs/>
          <w:color w:val="002060"/>
          <w:sz w:val="16"/>
          <w:szCs w:val="16"/>
          <w:lang w:eastAsia="ru-RU"/>
        </w:rPr>
        <w:t>ручная граната марки Ф-1 с запалом системы Ф. В. Ковешникова</w:t>
      </w:r>
      <w:r w:rsidRPr="00C2525C">
        <w:rPr>
          <w:rFonts w:ascii="Times New Roman" w:eastAsia="Times New Roman" w:hAnsi="Times New Roman" w:cs="Times New Roman"/>
          <w:color w:val="002060"/>
          <w:sz w:val="16"/>
          <w:szCs w:val="16"/>
          <w:lang w:eastAsia="ru-RU"/>
        </w:rPr>
        <w:t> в 1928 году была принята на вооружение РККА.</w:t>
      </w:r>
    </w:p>
    <w:p w14:paraId="375F7A44" w14:textId="77777777" w:rsidR="00267202" w:rsidRPr="00C2525C" w:rsidRDefault="00267202" w:rsidP="00C2525C">
      <w:pPr>
        <w:spacing w:after="0" w:line="240" w:lineRule="auto"/>
        <w:jc w:val="both"/>
        <w:textAlignment w:val="baseline"/>
        <w:rPr>
          <w:rFonts w:ascii="Times New Roman" w:eastAsia="Times New Roman" w:hAnsi="Times New Roman" w:cs="Times New Roman"/>
          <w:color w:val="002060"/>
          <w:sz w:val="16"/>
          <w:szCs w:val="16"/>
          <w:lang w:eastAsia="ru-RU"/>
        </w:rPr>
      </w:pPr>
      <w:r w:rsidRPr="00C2525C">
        <w:rPr>
          <w:rFonts w:ascii="Times New Roman" w:eastAsia="Times New Roman" w:hAnsi="Times New Roman" w:cs="Times New Roman"/>
          <w:color w:val="002060"/>
          <w:sz w:val="16"/>
          <w:szCs w:val="16"/>
          <w:lang w:eastAsia="ru-RU"/>
        </w:rPr>
        <w:t>Все имевшиеся на складах гранаты были снабжены запалами Ковешникова уже к началу 1930-х годов, а в скором времени в СССР было налажено собственное производство корпусов гранат (18986).</w:t>
      </w:r>
    </w:p>
    <w:p w14:paraId="64E24337" w14:textId="77777777" w:rsidR="00267202" w:rsidRPr="00C2525C" w:rsidRDefault="00267202" w:rsidP="00C2525C">
      <w:pPr>
        <w:spacing w:after="0" w:line="240" w:lineRule="auto"/>
        <w:jc w:val="both"/>
        <w:rPr>
          <w:rFonts w:ascii="Times New Roman" w:eastAsia="Times New Roman" w:hAnsi="Times New Roman" w:cs="Times New Roman"/>
          <w:color w:val="002060"/>
          <w:sz w:val="16"/>
          <w:szCs w:val="16"/>
          <w:lang w:eastAsia="ru-RU"/>
        </w:rPr>
      </w:pPr>
    </w:p>
    <w:p w14:paraId="57397DE1" w14:textId="77777777" w:rsidR="00267202" w:rsidRPr="00C2525C" w:rsidRDefault="002672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СССР и Германия договорились о создании на территории России секретного полигона для испытаний химического оружия. Поначалу некоторые опыты шли на химическом полигоне под Оренбургом, а с 1928 г. – у деревни Шиханы, расположенной в 130 км севернее Саратова, рядом с Вольском.</w:t>
      </w:r>
    </w:p>
    <w:p w14:paraId="539F05F7" w14:textId="77777777" w:rsidR="00267202" w:rsidRPr="00C2525C" w:rsidRDefault="002672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немецком языке в связи с трудностью произношения поселок стал называться Чиханами, а испытательный объект – «Томка»[82].</w:t>
      </w:r>
    </w:p>
    <w:p w14:paraId="16B4BDC8" w14:textId="77777777" w:rsidR="00267202" w:rsidRPr="00C2525C" w:rsidRDefault="002672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Химическое управление РККА намеревалось испытывать на полигоне новые средства и методы применения ОВ артиллерией, авиацией, газометами, а также новые способы и средства дегазации зараженной техники и местности. Аналогичные цели преследовала и немецкая сторона.</w:t>
      </w:r>
    </w:p>
    <w:p w14:paraId="2EE16E76" w14:textId="77777777" w:rsidR="00267202" w:rsidRPr="00C2525C" w:rsidRDefault="002672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Любопытен текст советско-германского договора по объекту «Томка». Несмотря на то что сам договор имел гриф «совершенно секретно», стороны в нем обозначались буквами «М» и «В». Русское Акционерное общество по борьбе с вредителями и применением искусственных удобрений именовалось «М», а германское Акционерное общество по использованию сырья – «В».</w:t>
      </w:r>
    </w:p>
    <w:p w14:paraId="19575F50" w14:textId="77777777" w:rsidR="00267202" w:rsidRPr="00C2525C" w:rsidRDefault="002672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Согласно договору: «Подготовительные работы хозяйственного и технического характера 1929 г. производятся подготовительным персоналом, направляемым обеими сторонами. Подготовительный персонал должен прибыть в Томку до 5 мая 1929 г.».</w:t>
      </w:r>
    </w:p>
    <w:p w14:paraId="47F04D9D" w14:textId="77777777" w:rsidR="00267202" w:rsidRPr="00C2525C" w:rsidRDefault="00267202"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Летом 1933 г. германский персонал покинул «Томку». После отъезда «гостей» интенсивность работ на полигоне Шиханы несколько снизилась, однако за его функционированием по-прежнему следило командование РККА и выделяло определенные средства на его развитие, исходя из возможностей наркомата (18264).</w:t>
      </w:r>
    </w:p>
    <w:p w14:paraId="68DE59CC" w14:textId="77777777" w:rsidR="00267202" w:rsidRPr="00C2525C" w:rsidRDefault="00267202" w:rsidP="00C2525C">
      <w:pPr>
        <w:spacing w:after="0" w:line="240" w:lineRule="auto"/>
        <w:jc w:val="both"/>
        <w:rPr>
          <w:rFonts w:ascii="Times New Roman" w:hAnsi="Times New Roman" w:cs="Times New Roman"/>
          <w:color w:val="002060"/>
          <w:sz w:val="16"/>
          <w:szCs w:val="16"/>
        </w:rPr>
      </w:pPr>
    </w:p>
    <w:p w14:paraId="3527D82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году, после того, как Нарком по военным и морским делам М. В. Фрунзе пoceтил октябре 1925 года морской полигон, последний был объеден с Главным Артиллерийским Полигоном Главного Артиллерийского Управления Красной Армии (ГАП ГАУ КА).</w:t>
      </w:r>
    </w:p>
    <w:p w14:paraId="549D13D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1931 году МАП вновь получил самостоятельность, но не надолго, так как в 1932 был создан Артиллерийский Научно-Исследовательский Морской Артиллерийский институт (АНИМИ), в штат которого вошел и полигон. Из состава АНИМИ полигон был выведен только лишь в 1937 году и преобразован в Научно-Испытательный Морской Артиллерийский Полигон (НИМАП) (12031).</w:t>
      </w:r>
    </w:p>
    <w:p w14:paraId="290FAC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963F7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по решению Окружного СНХ на базе бывшего Маслобойного завода и оборудования ликвидированного завода «Жесть» была организована фабрика тертых красок и жестяных изделий в составе 4 цехов и вспомогательных служб (Завод № 348 НКБ, Металлозавод № 1 им. 15-й годовщины Октябрьской революции, Саратовский завод «Проммаш», ОАО «Завод «Проммаш» Росбоеприпаса /г. Саратов ул. Астраханская, 95 «Звезда» (1943 г.)/ /410005  г. Саратов ул. Астраханская, 87 тел. 27-47-58/). В 1929 г. в связи с ростом производства начата реконструкция предприятия. В 1932 г. фабрика переименована в «Металлозавод № 1 им. 15-й годовщины Октябрьской революции», начато производство укупорки для порохов и снарядов морской артиллерии, дегазационных приборов для химических войск РККА.</w:t>
      </w:r>
    </w:p>
    <w:p w14:paraId="6B0F66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1939 г. завод передан в ведение НКБ и получает наименование «завод № 348». В 12.1942-04.1943 г. - в ведении ЗГУ НКБ. Вероятно, имел обозначение «п/я 56». В составе завода (1943 г.): основные цехи: №1,2, 3,4, 5, 6.</w:t>
      </w:r>
    </w:p>
    <w:p w14:paraId="48DB0EF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 войны начат выпуск продукции для народного хозяйства: детали для тракторов и сельхозтехники, доильные установки, электроплитки, бытовые весы.</w:t>
      </w:r>
    </w:p>
    <w:p w14:paraId="16D9FF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1967 г. предприятие переименовано в Саратовский завод «Проммаш». В 1970-е  г. освоен выпуск новой оборонной продукции. С 1989 г. в рамках конверсии начат выпуск электроплит, стальной и эмалированной посуды, регуляторов газа, светильников, изделий из пластмасс. В 1990-е  г. проведена полная перестройка производства на выпуск торгово-технологического оборудования для предприятий общественного питания. В 1995 г. предприятие акционировано и преобразовано в ОАО «Завод «Проммаш». Площадь (1943 г.): производственная- 3521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 вспомогательная- 309 м</w:t>
      </w:r>
      <w:r w:rsidRPr="00C2525C">
        <w:rPr>
          <w:rFonts w:ascii="Times New Roman" w:hAnsi="Times New Roman" w:cs="Times New Roman"/>
          <w:color w:val="002060"/>
          <w:sz w:val="16"/>
          <w:szCs w:val="16"/>
          <w:vertAlign w:val="superscript"/>
        </w:rPr>
        <w:t>2</w:t>
      </w:r>
      <w:r w:rsidRPr="00C2525C">
        <w:rPr>
          <w:rFonts w:ascii="Times New Roman" w:hAnsi="Times New Roman" w:cs="Times New Roman"/>
          <w:color w:val="002060"/>
          <w:sz w:val="16"/>
          <w:szCs w:val="16"/>
        </w:rPr>
        <w:t>. Численность персонала (12.1942 г.)- 811 чел. Гендиректор (2004 г.)- П.Б. Берзон. Зам. директора (04.1943 г.)- Супонин. Начальники отделов: 2-го (04.1943 г.)- Иванов.</w:t>
      </w:r>
    </w:p>
    <w:p w14:paraId="4439648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lastRenderedPageBreak/>
        <w:t>Производство:</w:t>
      </w:r>
      <w:r w:rsidRPr="00C2525C">
        <w:rPr>
          <w:rFonts w:ascii="Times New Roman" w:hAnsi="Times New Roman" w:cs="Times New Roman"/>
          <w:color w:val="002060"/>
          <w:sz w:val="16"/>
          <w:szCs w:val="16"/>
        </w:rPr>
        <w:t xml:space="preserve"> пороховая укупорка, пеналы ФПУ-50 (1943);</w:t>
      </w:r>
      <w:r w:rsidRPr="00C2525C">
        <w:rPr>
          <w:rFonts w:ascii="Times New Roman" w:hAnsi="Times New Roman" w:cs="Times New Roman"/>
          <w:color w:val="002060"/>
          <w:sz w:val="16"/>
          <w:szCs w:val="16"/>
          <w:vertAlign w:val="superscript"/>
        </w:rPr>
        <w:t>132</w:t>
      </w:r>
      <w:r w:rsidRPr="00C2525C">
        <w:rPr>
          <w:rFonts w:ascii="Times New Roman" w:hAnsi="Times New Roman" w:cs="Times New Roman"/>
          <w:color w:val="002060"/>
          <w:sz w:val="16"/>
          <w:szCs w:val="16"/>
        </w:rPr>
        <w:t xml:space="preserve"> котел пищеварочный КЭ-150Ц, плита электрическая ПЭТ-0,51Ш, сковорода электрическая СЭЧ-0,25, шкафы жарочные ШЖЭ-0,68ЕП, 2ШЖЭ-1,36Е (2004); хлебопекарни, стеллажи, ящики, столы (2004) (11982).</w:t>
      </w:r>
    </w:p>
    <w:p w14:paraId="68D16A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4F26E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были сделаны и продемонстрированы пушки Курчевского. В этом же году первые ДРП поступили на вооружение пехоты (78,48).</w:t>
      </w:r>
    </w:p>
    <w:p w14:paraId="238DDF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4C087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В.А.Артемьев и Н.И.Тихомиров установили тесный контакт с химиками НИИ в Ленинграде и химики С.А.Сериков и М.Е.Серебряков сделали из ПТН толстосводные шашки, имевшие нужную скорость горения (1233,15).</w:t>
      </w:r>
    </w:p>
    <w:p w14:paraId="39278AD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D05FD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в организации Томка в районе Вольска проводили эксперименты по распылению ОВ. Уншлихт докладывал И.В.С., что выполнили 40 полетов с выливанием из ВАП жидкости по свойствам, аналогичными иприту и пришли к выводу, что распылять газы с самолета можно вполне успешно (1795,36).</w:t>
      </w:r>
    </w:p>
    <w:p w14:paraId="29E55A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EBDF0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году в КБ завода "Большевик" начались работы по модернизации 40-мм автомата Виккерса. Основной целью модернизации было улучшение баллистики и повышение надежности автомата. Основным изменением в пушке была замена 40-мм ствола на 37-мм, с лучшей баллистикой (начальная скорость снаряда была увеличена с 610 до 670 м/с). Модернизированный автомат получил официальное название "37-мм автоматическая зенитная пушка обр. 1928 г.". Первоначально перестволенные автоматы устанавливались на родных тумбах системы Виккерса. Был разработан и вариант тумбовой установки автомата на 1,5-тонном грузовике АМО (3861).</w:t>
      </w:r>
    </w:p>
    <w:p w14:paraId="37D0CC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04AD5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году для предварительных испытаний Обуховский завод получил заказ на перестволение 8/50-дюймовой пушки 180-мм трубой из легированной стали (с молибденом и никелем). Заряжание пушки раздельно-гильзовое. Сдача перестволенной пушки предполагалось в 1929 году, но КБ все время перерабатывало чертежи, и завод тянул. В итоге испытание 8 пушки №1203, перестволенной в 180-мм состоялось на НИАПе лишь 6 августа 1930 года. Пушка №1203 стреляла с "родного" корабельного лафета с углом возвышения +18. После интенсивных испытаний 180-мм пушка №1203 была расстреляна, и в 1933 году инженер Упорников предложил проект переделки ее в полигональную, что и было сделано на Обуховском заводе. Сечение канала имело 8 граней с крутизной наклона 20 калибров. Диаметр по вершинам граней был 200 мм, а по серединам 190 мм. Вес снаряда 100 кг, начальная скорость 940 м/с, максимальное давление в канале 3200 кг/см2. Однако из-за сложности изготовления и эксплуатации полигональных орудий на вооружение они приняты не были (3861).</w:t>
      </w:r>
    </w:p>
    <w:p w14:paraId="31ECCE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4C20B3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году на заводе № 7 ("Красный арсенал") был изготовлен лафет для 45-мм батальонной пушки Соколова (3861).</w:t>
      </w:r>
    </w:p>
    <w:p w14:paraId="0334BED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98A9FC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году на базе бывшей красильной фабрики фабриканта Полякова в местечке Баньки, ныне город Красногорск Московской области по решению Правительства был организован завод № 69. В октябре-ноябре 1941 года завод был эвакуирован в Новосибирск (9589).</w:t>
      </w:r>
    </w:p>
    <w:p w14:paraId="7620E6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72906A8" w14:textId="77777777" w:rsidR="006F421C" w:rsidRPr="00C2525C" w:rsidRDefault="006F421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командованием РККА и руководством ГУВП ВСНХ с учётом усиления угрозы войны с Польшей была принята трёхлетняя программа танкостроения, которая предусматривала производство 112 машин (15132).</w:t>
      </w:r>
    </w:p>
    <w:p w14:paraId="2BF13B51" w14:textId="77777777" w:rsidR="006F421C" w:rsidRPr="00C2525C" w:rsidRDefault="006F421C" w:rsidP="00C2525C">
      <w:pPr>
        <w:spacing w:after="0" w:line="240" w:lineRule="auto"/>
        <w:jc w:val="both"/>
        <w:rPr>
          <w:rFonts w:ascii="Times New Roman" w:hAnsi="Times New Roman" w:cs="Times New Roman"/>
          <w:color w:val="002060"/>
          <w:sz w:val="16"/>
          <w:szCs w:val="16"/>
        </w:rPr>
      </w:pPr>
    </w:p>
    <w:p w14:paraId="607D558F"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КБ ОАТ начинает работы по проекту легкого одноместного разве</w:t>
      </w:r>
      <w:r w:rsidRPr="00C2525C">
        <w:rPr>
          <w:rFonts w:ascii="Times New Roman" w:hAnsi="Times New Roman" w:cs="Times New Roman"/>
          <w:color w:val="002060"/>
          <w:sz w:val="16"/>
          <w:szCs w:val="16"/>
        </w:rPr>
        <w:softHyphen/>
        <w:t>дывательного танка “Лилипут”. Проект был неплохо сбалансирован, но требовал созда</w:t>
      </w:r>
      <w:r w:rsidRPr="00C2525C">
        <w:rPr>
          <w:rFonts w:ascii="Times New Roman" w:hAnsi="Times New Roman" w:cs="Times New Roman"/>
          <w:color w:val="002060"/>
          <w:sz w:val="16"/>
          <w:szCs w:val="16"/>
        </w:rPr>
        <w:softHyphen/>
        <w:t>ния специальной ходовой части и двигателя. И потому даль</w:t>
      </w:r>
      <w:r w:rsidRPr="00C2525C">
        <w:rPr>
          <w:rFonts w:ascii="Times New Roman" w:hAnsi="Times New Roman" w:cs="Times New Roman"/>
          <w:color w:val="002060"/>
          <w:sz w:val="16"/>
          <w:szCs w:val="16"/>
        </w:rPr>
        <w:softHyphen/>
        <w:t>ше его обсуждения на разных уровнях дело не двигалось (10733,84).</w:t>
      </w:r>
    </w:p>
    <w:p w14:paraId="43484590"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6A16D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трактор “Коммунар” был принят на вооружение под маркой "9Г" (или просто "Коммунар"), где цифра обозначала округленный вес трактора в тоннах, а буква указывала на гусеничный тип. Конструктивно "Коммунар" первоначально представлял собой практически точную копию немецкого прототипа, незначительно отличаясь от него производственным исполнением. Постепенно с целью улучшения тяговых и скоростных показателей в конструкцию машины стали вносить изменения, выражавшиеся в совершенствовании ходовой части, силовой установки, трансмиссии, а также ряда узлов и агрегатов. Кроме того, отдельные нововведения испытывались на опытных образцах (12009).</w:t>
      </w:r>
    </w:p>
    <w:p w14:paraId="39EE8B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TTX трактора "Коммунар" серии 9Г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1590C" w:rsidRPr="00C2525C" w14:paraId="41CE6C16" w14:textId="77777777">
        <w:tc>
          <w:tcPr>
            <w:tcW w:w="5605" w:type="dxa"/>
            <w:tcBorders>
              <w:top w:val="single" w:sz="12" w:space="0" w:color="auto"/>
            </w:tcBorders>
          </w:tcPr>
          <w:p w14:paraId="0F6A256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Тип трактора</w:t>
            </w:r>
          </w:p>
        </w:tc>
        <w:tc>
          <w:tcPr>
            <w:tcW w:w="5605" w:type="dxa"/>
            <w:tcBorders>
              <w:top w:val="single" w:sz="12" w:space="0" w:color="auto"/>
            </w:tcBorders>
          </w:tcPr>
          <w:p w14:paraId="7629EF4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w:t>
            </w:r>
          </w:p>
        </w:tc>
      </w:tr>
      <w:tr w:rsidR="0061590C" w:rsidRPr="00C2525C" w14:paraId="2CF6619D" w14:textId="77777777">
        <w:tc>
          <w:tcPr>
            <w:tcW w:w="5605" w:type="dxa"/>
          </w:tcPr>
          <w:p w14:paraId="27155F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Максимальная мощность, л.с.</w:t>
            </w:r>
          </w:p>
        </w:tc>
        <w:tc>
          <w:tcPr>
            <w:tcW w:w="5605" w:type="dxa"/>
          </w:tcPr>
          <w:p w14:paraId="79FAFE3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50,3</w:t>
            </w:r>
          </w:p>
        </w:tc>
      </w:tr>
      <w:tr w:rsidR="0061590C" w:rsidRPr="00C2525C" w14:paraId="35440015" w14:textId="77777777">
        <w:tc>
          <w:tcPr>
            <w:tcW w:w="5605" w:type="dxa"/>
          </w:tcPr>
          <w:p w14:paraId="030B86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Размер цилиндров, мм</w:t>
            </w:r>
          </w:p>
        </w:tc>
        <w:tc>
          <w:tcPr>
            <w:tcW w:w="5605" w:type="dxa"/>
          </w:tcPr>
          <w:p w14:paraId="6C2DD4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150x180</w:t>
            </w:r>
          </w:p>
        </w:tc>
      </w:tr>
      <w:tr w:rsidR="0061590C" w:rsidRPr="00C2525C" w14:paraId="56508931" w14:textId="77777777">
        <w:tc>
          <w:tcPr>
            <w:tcW w:w="5605" w:type="dxa"/>
          </w:tcPr>
          <w:p w14:paraId="0CC408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Степень сжатия</w:t>
            </w:r>
          </w:p>
        </w:tc>
        <w:tc>
          <w:tcPr>
            <w:tcW w:w="5605" w:type="dxa"/>
          </w:tcPr>
          <w:p w14:paraId="577FA1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4,25</w:t>
            </w:r>
          </w:p>
        </w:tc>
      </w:tr>
      <w:tr w:rsidR="0061590C" w:rsidRPr="00C2525C" w14:paraId="191E6E10" w14:textId="77777777">
        <w:tc>
          <w:tcPr>
            <w:tcW w:w="5605" w:type="dxa"/>
          </w:tcPr>
          <w:p w14:paraId="6AABF0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Число оборотов в минуту при максимальной мощности</w:t>
            </w:r>
          </w:p>
        </w:tc>
        <w:tc>
          <w:tcPr>
            <w:tcW w:w="5605" w:type="dxa"/>
          </w:tcPr>
          <w:p w14:paraId="61446D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840</w:t>
            </w:r>
          </w:p>
        </w:tc>
      </w:tr>
      <w:tr w:rsidR="0061590C" w:rsidRPr="00C2525C" w14:paraId="68659B09" w14:textId="77777777">
        <w:tc>
          <w:tcPr>
            <w:tcW w:w="5605" w:type="dxa"/>
          </w:tcPr>
          <w:p w14:paraId="3F710D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Расход топлива в граммах на л.с.ч. при максимальной мощности</w:t>
            </w:r>
          </w:p>
        </w:tc>
        <w:tc>
          <w:tcPr>
            <w:tcW w:w="5605" w:type="dxa"/>
          </w:tcPr>
          <w:p w14:paraId="6F13DF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420</w:t>
            </w:r>
          </w:p>
        </w:tc>
      </w:tr>
      <w:tr w:rsidR="0061590C" w:rsidRPr="00C2525C" w14:paraId="51A48D06" w14:textId="77777777">
        <w:tc>
          <w:tcPr>
            <w:tcW w:w="5605" w:type="dxa"/>
          </w:tcPr>
          <w:p w14:paraId="1CF992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Нормальная мощность, л.с.</w:t>
            </w:r>
          </w:p>
        </w:tc>
        <w:tc>
          <w:tcPr>
            <w:tcW w:w="5605" w:type="dxa"/>
          </w:tcPr>
          <w:p w14:paraId="2D73E1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47.7</w:t>
            </w:r>
          </w:p>
        </w:tc>
      </w:tr>
      <w:tr w:rsidR="0061590C" w:rsidRPr="00C2525C" w14:paraId="1E02F288" w14:textId="77777777">
        <w:tc>
          <w:tcPr>
            <w:tcW w:w="5605" w:type="dxa"/>
          </w:tcPr>
          <w:p w14:paraId="30C2F2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Число оборотов в минуту при нормальной мощности</w:t>
            </w:r>
          </w:p>
        </w:tc>
        <w:tc>
          <w:tcPr>
            <w:tcW w:w="5605" w:type="dxa"/>
          </w:tcPr>
          <w:p w14:paraId="41D832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756</w:t>
            </w:r>
          </w:p>
        </w:tc>
      </w:tr>
      <w:tr w:rsidR="0061590C" w:rsidRPr="00C2525C" w14:paraId="0B94E81D" w14:textId="77777777">
        <w:tc>
          <w:tcPr>
            <w:tcW w:w="5605" w:type="dxa"/>
          </w:tcPr>
          <w:p w14:paraId="721F1E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Расход топлива в граммах на л.с.ч. при нормальной мощности</w:t>
            </w:r>
          </w:p>
        </w:tc>
        <w:tc>
          <w:tcPr>
            <w:tcW w:w="5605" w:type="dxa"/>
          </w:tcPr>
          <w:p w14:paraId="2EE7BE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418</w:t>
            </w:r>
          </w:p>
        </w:tc>
      </w:tr>
      <w:tr w:rsidR="0061590C" w:rsidRPr="00C2525C" w14:paraId="56CF54F7" w14:textId="77777777">
        <w:tc>
          <w:tcPr>
            <w:tcW w:w="5605" w:type="dxa"/>
          </w:tcPr>
          <w:p w14:paraId="6A995B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Число оборотов в минуту холостого хода</w:t>
            </w:r>
          </w:p>
        </w:tc>
        <w:tc>
          <w:tcPr>
            <w:tcW w:w="5605" w:type="dxa"/>
          </w:tcPr>
          <w:p w14:paraId="1860DB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950</w:t>
            </w:r>
          </w:p>
        </w:tc>
      </w:tr>
      <w:tr w:rsidR="0061590C" w:rsidRPr="00C2525C" w14:paraId="252FDB4C" w14:textId="77777777">
        <w:tc>
          <w:tcPr>
            <w:tcW w:w="5605" w:type="dxa"/>
          </w:tcPr>
          <w:p w14:paraId="6AFB7C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Число оборотов, соответствующее максимальному крутящему моменту</w:t>
            </w:r>
          </w:p>
        </w:tc>
        <w:tc>
          <w:tcPr>
            <w:tcW w:w="5605" w:type="dxa"/>
          </w:tcPr>
          <w:p w14:paraId="4CE5C1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400</w:t>
            </w:r>
          </w:p>
        </w:tc>
      </w:tr>
      <w:tr w:rsidR="0061590C" w:rsidRPr="00C2525C" w14:paraId="3D5F37E5" w14:textId="77777777">
        <w:tc>
          <w:tcPr>
            <w:tcW w:w="5605" w:type="dxa"/>
          </w:tcPr>
          <w:p w14:paraId="37FCBC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Порядок работы цилиндров</w:t>
            </w:r>
          </w:p>
        </w:tc>
        <w:tc>
          <w:tcPr>
            <w:tcW w:w="5605" w:type="dxa"/>
          </w:tcPr>
          <w:p w14:paraId="75CC65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1-3-4-2</w:t>
            </w:r>
          </w:p>
        </w:tc>
      </w:tr>
      <w:tr w:rsidR="0061590C" w:rsidRPr="00C2525C" w14:paraId="2304F8C6" w14:textId="77777777">
        <w:tc>
          <w:tcPr>
            <w:tcW w:w="5605" w:type="dxa"/>
          </w:tcPr>
          <w:p w14:paraId="08F015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Основное топливо</w:t>
            </w:r>
          </w:p>
        </w:tc>
        <w:tc>
          <w:tcPr>
            <w:tcW w:w="5605" w:type="dxa"/>
          </w:tcPr>
          <w:p w14:paraId="7D82EE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Керосин</w:t>
            </w:r>
          </w:p>
        </w:tc>
      </w:tr>
      <w:tr w:rsidR="0061590C" w:rsidRPr="00C2525C" w14:paraId="390B0083" w14:textId="77777777">
        <w:tc>
          <w:tcPr>
            <w:tcW w:w="5605" w:type="dxa"/>
          </w:tcPr>
          <w:p w14:paraId="10C88E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Пусковое топливо</w:t>
            </w:r>
          </w:p>
        </w:tc>
        <w:tc>
          <w:tcPr>
            <w:tcW w:w="5605" w:type="dxa"/>
          </w:tcPr>
          <w:p w14:paraId="78FDBB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Бензин</w:t>
            </w:r>
          </w:p>
        </w:tc>
      </w:tr>
      <w:tr w:rsidR="0061590C" w:rsidRPr="00C2525C" w14:paraId="063C3813" w14:textId="77777777">
        <w:tc>
          <w:tcPr>
            <w:tcW w:w="5605" w:type="dxa"/>
          </w:tcPr>
          <w:p w14:paraId="761F6DF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Диаметр лопастей вентилятора, мм</w:t>
            </w:r>
          </w:p>
        </w:tc>
        <w:tc>
          <w:tcPr>
            <w:tcW w:w="5605" w:type="dxa"/>
          </w:tcPr>
          <w:p w14:paraId="2EC993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750</w:t>
            </w:r>
          </w:p>
        </w:tc>
      </w:tr>
      <w:tr w:rsidR="0061590C" w:rsidRPr="00C2525C" w14:paraId="489B9716" w14:textId="77777777">
        <w:tc>
          <w:tcPr>
            <w:tcW w:w="5605" w:type="dxa"/>
          </w:tcPr>
          <w:p w14:paraId="4F3FEF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Диаметр приводного шкива, мм</w:t>
            </w:r>
          </w:p>
        </w:tc>
        <w:tc>
          <w:tcPr>
            <w:tcW w:w="5605" w:type="dxa"/>
          </w:tcPr>
          <w:p w14:paraId="62E6BA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700</w:t>
            </w:r>
          </w:p>
        </w:tc>
      </w:tr>
      <w:tr w:rsidR="0061590C" w:rsidRPr="00C2525C" w14:paraId="5812214D" w14:textId="77777777">
        <w:tc>
          <w:tcPr>
            <w:tcW w:w="5605" w:type="dxa"/>
          </w:tcPr>
          <w:p w14:paraId="140008E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Ширина приводного шкива, мм</w:t>
            </w:r>
          </w:p>
        </w:tc>
        <w:tc>
          <w:tcPr>
            <w:tcW w:w="5605" w:type="dxa"/>
          </w:tcPr>
          <w:p w14:paraId="60632F1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250</w:t>
            </w:r>
          </w:p>
        </w:tc>
      </w:tr>
      <w:tr w:rsidR="0061590C" w:rsidRPr="00C2525C" w14:paraId="12E36018" w14:textId="77777777">
        <w:tc>
          <w:tcPr>
            <w:tcW w:w="5605" w:type="dxa"/>
          </w:tcPr>
          <w:p w14:paraId="4A947D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Число оборотов в минуту приводного шкива</w:t>
            </w:r>
          </w:p>
        </w:tc>
        <w:tc>
          <w:tcPr>
            <w:tcW w:w="5605" w:type="dxa"/>
          </w:tcPr>
          <w:p w14:paraId="3DA58B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405</w:t>
            </w:r>
          </w:p>
        </w:tc>
      </w:tr>
      <w:tr w:rsidR="0061590C" w:rsidRPr="00C2525C" w14:paraId="5EFCF48C" w14:textId="77777777">
        <w:tc>
          <w:tcPr>
            <w:tcW w:w="5605" w:type="dxa"/>
          </w:tcPr>
          <w:p w14:paraId="37EA3D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Число скоростей</w:t>
            </w:r>
          </w:p>
        </w:tc>
        <w:tc>
          <w:tcPr>
            <w:tcW w:w="5605" w:type="dxa"/>
          </w:tcPr>
          <w:p w14:paraId="304EED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вперед, 1 назад</w:t>
            </w:r>
          </w:p>
        </w:tc>
      </w:tr>
      <w:tr w:rsidR="0061590C" w:rsidRPr="00C2525C" w14:paraId="0310BF68" w14:textId="77777777">
        <w:tc>
          <w:tcPr>
            <w:tcW w:w="5605" w:type="dxa"/>
          </w:tcPr>
          <w:p w14:paraId="293E78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Скорости, км/ч</w:t>
            </w:r>
          </w:p>
        </w:tc>
        <w:tc>
          <w:tcPr>
            <w:tcW w:w="5605" w:type="dxa"/>
          </w:tcPr>
          <w:p w14:paraId="5C8F5D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1,83 - 4,75 - 7,0 - 2,4</w:t>
            </w:r>
          </w:p>
        </w:tc>
      </w:tr>
      <w:tr w:rsidR="0061590C" w:rsidRPr="00C2525C" w14:paraId="5DE6E390" w14:textId="77777777">
        <w:tc>
          <w:tcPr>
            <w:tcW w:w="5605" w:type="dxa"/>
          </w:tcPr>
          <w:p w14:paraId="348B9D4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Передаточные числа</w:t>
            </w:r>
          </w:p>
        </w:tc>
        <w:tc>
          <w:tcPr>
            <w:tcW w:w="5605" w:type="dxa"/>
          </w:tcPr>
          <w:p w14:paraId="6B1D4B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61,3 - 23,65 - 16,05 - 46,7</w:t>
            </w:r>
          </w:p>
        </w:tc>
      </w:tr>
      <w:tr w:rsidR="0061590C" w:rsidRPr="00C2525C" w14:paraId="50A6CF37" w14:textId="77777777">
        <w:tc>
          <w:tcPr>
            <w:tcW w:w="5605" w:type="dxa"/>
          </w:tcPr>
          <w:p w14:paraId="7DB4F8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Число пар в зацеплении</w:t>
            </w:r>
          </w:p>
        </w:tc>
        <w:tc>
          <w:tcPr>
            <w:tcW w:w="5605" w:type="dxa"/>
          </w:tcPr>
          <w:p w14:paraId="22B339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w:t>
            </w:r>
          </w:p>
        </w:tc>
      </w:tr>
      <w:tr w:rsidR="0061590C" w:rsidRPr="00C2525C" w14:paraId="4C135231" w14:textId="77777777">
        <w:tc>
          <w:tcPr>
            <w:tcW w:w="5605" w:type="dxa"/>
          </w:tcPr>
          <w:p w14:paraId="2A6861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Диаметр ведущей зубчатки, мм</w:t>
            </w:r>
          </w:p>
        </w:tc>
        <w:tc>
          <w:tcPr>
            <w:tcW w:w="5605" w:type="dxa"/>
          </w:tcPr>
          <w:p w14:paraId="017DA4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705</w:t>
            </w:r>
          </w:p>
        </w:tc>
      </w:tr>
      <w:tr w:rsidR="0061590C" w:rsidRPr="00C2525C" w14:paraId="37F179E9" w14:textId="77777777">
        <w:tc>
          <w:tcPr>
            <w:tcW w:w="5605" w:type="dxa"/>
          </w:tcPr>
          <w:p w14:paraId="1C44EF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Ширина гусеницы, мм</w:t>
            </w:r>
          </w:p>
        </w:tc>
        <w:tc>
          <w:tcPr>
            <w:tcW w:w="5605" w:type="dxa"/>
          </w:tcPr>
          <w:p w14:paraId="1BB633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400</w:t>
            </w:r>
          </w:p>
        </w:tc>
      </w:tr>
      <w:tr w:rsidR="0061590C" w:rsidRPr="00C2525C" w14:paraId="374D4DE3" w14:textId="77777777">
        <w:tc>
          <w:tcPr>
            <w:tcW w:w="5605" w:type="dxa"/>
          </w:tcPr>
          <w:p w14:paraId="45DEAF7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Опорная длина гусеницы, м</w:t>
            </w:r>
          </w:p>
        </w:tc>
        <w:tc>
          <w:tcPr>
            <w:tcW w:w="5605" w:type="dxa"/>
          </w:tcPr>
          <w:p w14:paraId="0AFD6D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2,000</w:t>
            </w:r>
          </w:p>
        </w:tc>
      </w:tr>
      <w:tr w:rsidR="0061590C" w:rsidRPr="00C2525C" w14:paraId="4585B757" w14:textId="77777777">
        <w:tc>
          <w:tcPr>
            <w:tcW w:w="5605" w:type="dxa"/>
          </w:tcPr>
          <w:p w14:paraId="2BB1BFD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Расстояние между осями ведущей зубчатки и ленивца, м</w:t>
            </w:r>
          </w:p>
        </w:tc>
        <w:tc>
          <w:tcPr>
            <w:tcW w:w="5605" w:type="dxa"/>
          </w:tcPr>
          <w:p w14:paraId="5D19E5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2,995</w:t>
            </w:r>
          </w:p>
        </w:tc>
      </w:tr>
      <w:tr w:rsidR="0061590C" w:rsidRPr="00C2525C" w14:paraId="0B19C281" w14:textId="77777777">
        <w:tc>
          <w:tcPr>
            <w:tcW w:w="5605" w:type="dxa"/>
          </w:tcPr>
          <w:p w14:paraId="35D750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Опорная площадь гусениц, см^</w:t>
            </w:r>
          </w:p>
        </w:tc>
        <w:tc>
          <w:tcPr>
            <w:tcW w:w="5605" w:type="dxa"/>
          </w:tcPr>
          <w:p w14:paraId="203E24E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16000</w:t>
            </w:r>
          </w:p>
        </w:tc>
      </w:tr>
      <w:tr w:rsidR="0061590C" w:rsidRPr="00C2525C" w14:paraId="791605D5" w14:textId="77777777">
        <w:tc>
          <w:tcPr>
            <w:tcW w:w="5605" w:type="dxa"/>
          </w:tcPr>
          <w:p w14:paraId="76477E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Удельное давление, кг/см'</w:t>
            </w:r>
          </w:p>
        </w:tc>
        <w:tc>
          <w:tcPr>
            <w:tcW w:w="5605" w:type="dxa"/>
          </w:tcPr>
          <w:p w14:paraId="2FCD7BE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0,515</w:t>
            </w:r>
          </w:p>
        </w:tc>
      </w:tr>
      <w:tr w:rsidR="0061590C" w:rsidRPr="00C2525C" w14:paraId="265C3F44" w14:textId="77777777">
        <w:tc>
          <w:tcPr>
            <w:tcW w:w="5605" w:type="dxa"/>
          </w:tcPr>
          <w:p w14:paraId="5CEAA4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Диаметр опорных колес, мм</w:t>
            </w:r>
          </w:p>
        </w:tc>
        <w:tc>
          <w:tcPr>
            <w:tcW w:w="5605" w:type="dxa"/>
          </w:tcPr>
          <w:p w14:paraId="30C23A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250</w:t>
            </w:r>
          </w:p>
        </w:tc>
      </w:tr>
      <w:tr w:rsidR="0061590C" w:rsidRPr="00C2525C" w14:paraId="2E10CC58" w14:textId="77777777">
        <w:tc>
          <w:tcPr>
            <w:tcW w:w="5605" w:type="dxa"/>
          </w:tcPr>
          <w:p w14:paraId="3BF3D6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Число колес</w:t>
            </w:r>
          </w:p>
        </w:tc>
        <w:tc>
          <w:tcPr>
            <w:tcW w:w="5605" w:type="dxa"/>
          </w:tcPr>
          <w:p w14:paraId="146627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w:t>
            </w:r>
          </w:p>
        </w:tc>
      </w:tr>
      <w:tr w:rsidR="0061590C" w:rsidRPr="00C2525C" w14:paraId="72ACE210" w14:textId="77777777">
        <w:tc>
          <w:tcPr>
            <w:tcW w:w="5605" w:type="dxa"/>
          </w:tcPr>
          <w:p w14:paraId="557C17A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Максимальная мощность на крюке, л.с.</w:t>
            </w:r>
          </w:p>
        </w:tc>
        <w:tc>
          <w:tcPr>
            <w:tcW w:w="5605" w:type="dxa"/>
          </w:tcPr>
          <w:p w14:paraId="14A400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42.4</w:t>
            </w:r>
          </w:p>
        </w:tc>
      </w:tr>
      <w:tr w:rsidR="0061590C" w:rsidRPr="00C2525C" w14:paraId="7B447444" w14:textId="77777777">
        <w:tc>
          <w:tcPr>
            <w:tcW w:w="5605" w:type="dxa"/>
          </w:tcPr>
          <w:p w14:paraId="6D697A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Средняя мощность на крюке, л.с.</w:t>
            </w:r>
          </w:p>
        </w:tc>
        <w:tc>
          <w:tcPr>
            <w:tcW w:w="5605" w:type="dxa"/>
          </w:tcPr>
          <w:p w14:paraId="0286750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36,2</w:t>
            </w:r>
          </w:p>
        </w:tc>
      </w:tr>
      <w:tr w:rsidR="0061590C" w:rsidRPr="00C2525C" w14:paraId="37C90B8F" w14:textId="77777777">
        <w:tc>
          <w:tcPr>
            <w:tcW w:w="5605" w:type="dxa"/>
          </w:tcPr>
          <w:p w14:paraId="0C2D560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Удельный расход топлива в граммах на л.с.ч.</w:t>
            </w:r>
          </w:p>
        </w:tc>
        <w:tc>
          <w:tcPr>
            <w:tcW w:w="5605" w:type="dxa"/>
          </w:tcPr>
          <w:p w14:paraId="424A4F1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730</w:t>
            </w:r>
          </w:p>
        </w:tc>
      </w:tr>
      <w:tr w:rsidR="0061590C" w:rsidRPr="00C2525C" w14:paraId="42DEF909" w14:textId="77777777">
        <w:tc>
          <w:tcPr>
            <w:tcW w:w="5605" w:type="dxa"/>
          </w:tcPr>
          <w:p w14:paraId="36CD3D7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Расход топлива на 1 га/ч на 2-й скорости, кг</w:t>
            </w:r>
          </w:p>
        </w:tc>
        <w:tc>
          <w:tcPr>
            <w:tcW w:w="5605" w:type="dxa"/>
          </w:tcPr>
          <w:p w14:paraId="7ABD15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19,5</w:t>
            </w:r>
          </w:p>
        </w:tc>
      </w:tr>
      <w:tr w:rsidR="0061590C" w:rsidRPr="00C2525C" w14:paraId="1D6CD782" w14:textId="77777777">
        <w:tc>
          <w:tcPr>
            <w:tcW w:w="5605" w:type="dxa"/>
          </w:tcPr>
          <w:p w14:paraId="7F0494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Габаритные размеры трактора, м:</w:t>
            </w:r>
          </w:p>
        </w:tc>
        <w:tc>
          <w:tcPr>
            <w:tcW w:w="5605" w:type="dxa"/>
          </w:tcPr>
          <w:p w14:paraId="6DC0ED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tc>
      </w:tr>
      <w:tr w:rsidR="0061590C" w:rsidRPr="00C2525C" w14:paraId="14C6177C" w14:textId="77777777">
        <w:tc>
          <w:tcPr>
            <w:tcW w:w="5605" w:type="dxa"/>
          </w:tcPr>
          <w:p w14:paraId="73944F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длина</w:t>
            </w:r>
          </w:p>
        </w:tc>
        <w:tc>
          <w:tcPr>
            <w:tcW w:w="5605" w:type="dxa"/>
          </w:tcPr>
          <w:p w14:paraId="1BAB46C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4,350</w:t>
            </w:r>
          </w:p>
        </w:tc>
      </w:tr>
      <w:tr w:rsidR="0061590C" w:rsidRPr="00C2525C" w14:paraId="7377D250" w14:textId="77777777">
        <w:tc>
          <w:tcPr>
            <w:tcW w:w="5605" w:type="dxa"/>
          </w:tcPr>
          <w:p w14:paraId="0E7F9A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ширина</w:t>
            </w:r>
          </w:p>
        </w:tc>
        <w:tc>
          <w:tcPr>
            <w:tcW w:w="5605" w:type="dxa"/>
          </w:tcPr>
          <w:p w14:paraId="50554D0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2.060</w:t>
            </w:r>
          </w:p>
        </w:tc>
      </w:tr>
      <w:tr w:rsidR="0061590C" w:rsidRPr="00C2525C" w14:paraId="785E003F" w14:textId="77777777">
        <w:tc>
          <w:tcPr>
            <w:tcW w:w="5605" w:type="dxa"/>
          </w:tcPr>
          <w:p w14:paraId="56CC34A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высота</w:t>
            </w:r>
          </w:p>
        </w:tc>
        <w:tc>
          <w:tcPr>
            <w:tcW w:w="5605" w:type="dxa"/>
          </w:tcPr>
          <w:p w14:paraId="730DED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2.460</w:t>
            </w:r>
          </w:p>
        </w:tc>
      </w:tr>
      <w:tr w:rsidR="0061590C" w:rsidRPr="00C2525C" w14:paraId="3127992F" w14:textId="77777777">
        <w:tc>
          <w:tcPr>
            <w:tcW w:w="5605" w:type="dxa"/>
            <w:tcBorders>
              <w:bottom w:val="single" w:sz="12" w:space="0" w:color="auto"/>
            </w:tcBorders>
          </w:tcPr>
          <w:p w14:paraId="493C77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Вес трактора в снаряженном состоянии, кг</w:t>
            </w:r>
          </w:p>
        </w:tc>
        <w:tc>
          <w:tcPr>
            <w:tcW w:w="5605" w:type="dxa"/>
            <w:tcBorders>
              <w:bottom w:val="single" w:sz="12" w:space="0" w:color="auto"/>
            </w:tcBorders>
          </w:tcPr>
          <w:p w14:paraId="2FC845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8250</w:t>
            </w:r>
          </w:p>
        </w:tc>
      </w:tr>
    </w:tbl>
    <w:p w14:paraId="572C64C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(12009).</w:t>
      </w:r>
    </w:p>
    <w:p w14:paraId="5D233C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BC7626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1926 г. с конца 1916 однин из первых знатоков и пропагандистов производственных методов Форда в России инженер Н.С. Лавров прочитал около 1500 лекций, сопровождая их показами привезенных из США кинофильмов. Он издал ряд работ и написал предисловие к выпущенному в 1924 г. сокращенному переводу книги Генри Форда “My Life and Work”, которое получило более понятное советскому читателю название “Моя жизнь, мои достижения” (а не “Мой ... труд” — ведь Форд был капиталистом!).</w:t>
      </w:r>
    </w:p>
    <w:p w14:paraId="1B1813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Октябрьская революция и гражданская война прервали деловые связи с зарубежными партнерами, но уже в 1919 г. советское правительство приступило к возобновлению сотрудничества. Одной рукой экспроприируя собственность отечественных и иностранных компаний, другой большевики настойчиво зондировали почву для продажи российского сырья и для получения кредитов, для закупок промышленной продукции, машинной техники в Европе и США.</w:t>
      </w:r>
    </w:p>
    <w:p w14:paraId="05C3BE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Соединенных Штатах переговоры велись неофициально, через подставные организации и доверенных лиц, имевших связи с правительством большевиков. Среди таких эмиссаров был, например, высланный из России за революционную деятельность инженер Мартенс, который жил в Германии и Англии, а затем перебрался в США. Он стал первым, но не признанным американскими властями советским торгпредом в Нью-Йорке.</w:t>
      </w:r>
    </w:p>
    <w:p w14:paraId="4176F7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Переговоры с компанией Форда представлялись большевикам крайне важными не только потому, что эта фирма не делала инвестиций в дореволюционной России и не потеряла там своего имущества. Помимо автомобилей советское правительство интересовалось недорогими и легкими тракторами фордзон, массовый выпуск которых для американского рынка Форд развернул в 1918 г.</w:t>
      </w:r>
    </w:p>
    <w:p w14:paraId="0BEF64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Н.С. Лавров, который в 1916 г. побывал в США и завязал контакты с менеджерами компании. Судя по сохранившейся среди личных бумаг Генри Форда копии письма Лаврова, русский инженер был осведомлен об идее строительства фордовского автозавода в России. </w:t>
      </w:r>
    </w:p>
    <w:p w14:paraId="79F0E74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Он предложил начать с поставок авточастей и сборки машин на месте</w:t>
      </w:r>
    </w:p>
    <w:p w14:paraId="29E5BD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lang w:val="en-US"/>
        </w:rPr>
      </w:pPr>
      <w:r w:rsidRPr="00C2525C">
        <w:rPr>
          <w:rFonts w:ascii="Times New Roman" w:hAnsi="Times New Roman" w:cs="Times New Roman"/>
          <w:color w:val="002060"/>
          <w:sz w:val="16"/>
          <w:szCs w:val="16"/>
        </w:rPr>
        <w:t>“Прошу вас обратить внимание на громадную территорию России</w:t>
      </w:r>
      <w:r w:rsidRPr="00C2525C">
        <w:rPr>
          <w:rFonts w:ascii="Times New Roman" w:hAnsi="Times New Roman" w:cs="Times New Roman"/>
          <w:color w:val="002060"/>
          <w:sz w:val="16"/>
          <w:szCs w:val="16"/>
          <w:lang w:val="en-US"/>
        </w:rPr>
        <w:t xml:space="preserve">, </w:t>
      </w:r>
      <w:r w:rsidRPr="00C2525C">
        <w:rPr>
          <w:rFonts w:ascii="Times New Roman" w:hAnsi="Times New Roman" w:cs="Times New Roman"/>
          <w:color w:val="002060"/>
          <w:sz w:val="16"/>
          <w:szCs w:val="16"/>
        </w:rPr>
        <w:t>котораявбудущемможетстатьвторымиСоединеннымиШтатами</w:t>
      </w:r>
      <w:r w:rsidRPr="00C2525C">
        <w:rPr>
          <w:rFonts w:ascii="Times New Roman" w:hAnsi="Times New Roman" w:cs="Times New Roman"/>
          <w:color w:val="002060"/>
          <w:sz w:val="16"/>
          <w:szCs w:val="16"/>
          <w:lang w:val="en-US"/>
        </w:rPr>
        <w:t>” (“I ask you to call the attention of Ford Motor Company to the great extension of territory in Russia, which maybe will become the future U.S.A.”).</w:t>
      </w:r>
    </w:p>
    <w:p w14:paraId="6DA78D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Лавров расточал похвалы Генри Форду: “Все идеи г-на Форда замечательны (great) и нужны человечеству ... как свет и воздух. Я убежден, что они раскрепостят людей”. Лавров также сообщал, что пишет статьи и читает публичные лекции о фордовском производстве, которые производят “сильное впечатление” (great effect) не только в Петрограде, но и во всей России (11506)</w:t>
      </w:r>
    </w:p>
    <w:p w14:paraId="4FFD3DF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13E86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для расширения производства завод (Завод точной механики № 19 ВСНХ, НКТП, Подольский оптический завод (ПОЗ) ВСНХ / г. Подольск Московской обл.;  г. Москва-Павшино (1927 г.); н/п Зоркий Московского округа п/я 2 «Павшино- Зоркий» (1932 г.); пос. Баньки у Павшино Московской обл./) было решено перебазировать в пос. Баньки у Павшино (будущий  г. Красногорск). До революции на берегу р. Баньки, на месте будущего  г. Красногорска были построены текстильная фабрика Полякова и красильная фабрика Липинского. В 1918 г. фабрики национализированы, а в 1924-25 г. объединены и переданы в ведение ГАУ. После принятия решения о перебазировании фабрики были реконструированы. В 1927 г. завод перебазирован на площадку фабрик.</w:t>
      </w:r>
    </w:p>
    <w:p w14:paraId="16BE3D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1924 г. - в ведении ГУВП ВСНХ. В соответствии с пост. СНК от 27.04.1926 г. по пр. ВСНХ/НКВМ/ОГПУ № 73сс от 9.07.1927 г. ПОЗ с 1.10.1927 г. переименован в Завод точной механики № 19 (упоминалось также название Павшинский оптико-механический завод № 19) в ведении Орударса ВПУ ВСНХ.</w:t>
      </w:r>
      <w:r w:rsidRPr="00C2525C">
        <w:rPr>
          <w:rFonts w:ascii="Times New Roman" w:hAnsi="Times New Roman" w:cs="Times New Roman"/>
          <w:color w:val="002060"/>
          <w:sz w:val="16"/>
          <w:szCs w:val="16"/>
          <w:vertAlign w:val="superscript"/>
        </w:rPr>
        <w:t>133</w:t>
      </w:r>
      <w:r w:rsidRPr="00C2525C">
        <w:rPr>
          <w:rFonts w:ascii="Times New Roman" w:hAnsi="Times New Roman" w:cs="Times New Roman"/>
          <w:color w:val="002060"/>
          <w:sz w:val="16"/>
          <w:szCs w:val="16"/>
        </w:rPr>
        <w:t xml:space="preserve"> В 1929 г. завод вошел в состав ТОМП, в 1930 г. - ВООМП. В 1931 г. начата реконструкция завода, строительство новых корпусов, которое продолжалось до начала войны.</w:t>
      </w:r>
    </w:p>
    <w:p w14:paraId="1B4E02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1927-28 г. завод выпускал бинокли, панорамы полевые, стереотрубы, очковые линзы и оправы.</w:t>
      </w:r>
    </w:p>
    <w:p w14:paraId="1AB9522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 Главточмаша НКТП № 99 от 17.09.1934 г. завод № 19 переименован в завод № 69.</w:t>
      </w:r>
    </w:p>
    <w:p w14:paraId="52907FA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Численность персонала (1.02.1928 г.)-1017 чел., (1929 г.)- 1079 чел., (1930 г.)- 1294 чел., (1931 г.)- 2179 чел.</w:t>
      </w:r>
    </w:p>
    <w:p w14:paraId="0C7DDDF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Директор (02.1934 г.)- И.Т. Титов.</w:t>
      </w:r>
    </w:p>
    <w:p w14:paraId="53B944B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Технический директор (07.1934 г.)- Р.И. Дорогов.</w:t>
      </w:r>
    </w:p>
    <w:p w14:paraId="058D0C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Заведующие отделами: ОУО (1932 г.)- Никитин.</w:t>
      </w:r>
    </w:p>
    <w:p w14:paraId="0F2DE7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Заведующие подотделами: статистики (1932 г.)- Пронин.</w:t>
      </w:r>
    </w:p>
    <w:p w14:paraId="6F18FD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прицелы: оптический «ПЕ» (1931-33)- 7329, танковый, танковый перископический, пулеметный, к ружью Курчевского, авиационный для бомбо- и торпедометания, минометный (1929-); бинокли 6х 30, 8х 30, 8х 40; дальномеры, панорамы: зенитная, танковая командирская; перископ «Разведчик», стереотрубы (1930-е), трубка для холодной пристрелки (1929); оптиметры вертикальный и горизонтальный, микроскопы: бинокулярный «Грену», металлографический, инструментальный, измерительный; 30 типов станков по обработке оптических деталей (1929); бинокль театральный (1932); очковые оправы, линзы, медицинский набор (1932) (11982).</w:t>
      </w:r>
    </w:p>
    <w:p w14:paraId="2CD3BC3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1E8F2A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были открыты две киноремонтные мастерские. Кроме ремонтных работ, они занимались выпуском несложной аппаратуры для киностудий и киносети. В 02.1931 г. на базе мастерских создан завод киноаппаратуры «Кинап» Союзкино (Завод киноаппаратуры «Кинап», Ленинградский государственный завод киноаппаратуры «Кинап» («Л енкинап») /г. Ленинград Кондратьевский пр., 21/).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«Киномехпром», в 1939 г. - ГУ киномеханической промышленности Комитета по делам кинематографии.</w:t>
      </w:r>
    </w:p>
    <w:p w14:paraId="70B10A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52EB5A5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1942 г. завод полностью эвакуирован в города Белово (по другой информации-  г. Басов'</w:t>
      </w:r>
      <w:r w:rsidRPr="00C2525C">
        <w:rPr>
          <w:rFonts w:ascii="Times New Roman" w:hAnsi="Times New Roman" w:cs="Times New Roman"/>
          <w:color w:val="002060"/>
          <w:sz w:val="16"/>
          <w:szCs w:val="16"/>
          <w:vertAlign w:val="superscript"/>
        </w:rPr>
        <w:t>31</w:t>
      </w:r>
      <w:r w:rsidRPr="00C2525C">
        <w:rPr>
          <w:rFonts w:ascii="Times New Roman" w:hAnsi="Times New Roman" w:cs="Times New Roman"/>
          <w:color w:val="002060"/>
          <w:sz w:val="16"/>
          <w:szCs w:val="16"/>
        </w:rPr>
        <w:t>) и Самарканд. В 1944 г., после снятия блокады, завод начал восстанавливаться.</w:t>
      </w:r>
    </w:p>
    <w:p w14:paraId="29F661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1946 г. Ленинградский государственный завод киноаппаратуры «Кинап» - в ведении Министерства кинематографии, с 1953 г. - Министерства культуры, с 06.1957 г. - Управления приборостроительной промышленности ЛенСНХ, далее - Управления машиностроения ЛенСНХ.</w:t>
      </w:r>
    </w:p>
    <w:p w14:paraId="6BFDA85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1952 г. при заводе сформировано Опытное Конструкторско-технологическое бюро (ОКТБ).</w:t>
      </w:r>
    </w:p>
    <w:p w14:paraId="7D2F23F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1959 г. в состав завода «Кинап» вошел ЛОМЗ (бывший Химико-фармацевтический завод № 2). 2.10.1962 г. завод «Кинап» вошел в Ленинградское объединение оптико-механических производств (ЛООМП).</w:t>
      </w:r>
    </w:p>
    <w:p w14:paraId="14845E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начале 1960-х  г. выпущен комплект звукотехнического оборудования для Дворца съездов (</w:t>
      </w:r>
      <w:r w:rsidRPr="00C2525C">
        <w:rPr>
          <w:rFonts w:ascii="Times New Roman" w:hAnsi="Times New Roman" w:cs="Times New Roman"/>
          <w:color w:val="002060"/>
          <w:sz w:val="16"/>
          <w:szCs w:val="16"/>
          <w:lang w:val="en-US"/>
        </w:rPr>
        <w:t>P</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M</w:t>
      </w:r>
      <w:r w:rsidRPr="00C2525C">
        <w:rPr>
          <w:rFonts w:ascii="Times New Roman" w:hAnsi="Times New Roman" w:cs="Times New Roman"/>
          <w:color w:val="002060"/>
          <w:sz w:val="16"/>
          <w:szCs w:val="16"/>
        </w:rPr>
        <w:t>. Кашерининов, Н.Т. Гордиенко).</w:t>
      </w:r>
    </w:p>
    <w:p w14:paraId="35275A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Численность персонала (1932 г.)- 300 чел.</w:t>
      </w:r>
    </w:p>
    <w:p w14:paraId="41C332D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Директор (1931-34 г.)- В.Ф. Сакман, (1939-40 г.)- Д.Е. Тесленко, (1945-49 г.)- </w:t>
      </w:r>
      <w:r w:rsidRPr="00C2525C">
        <w:rPr>
          <w:rFonts w:ascii="Times New Roman" w:hAnsi="Times New Roman" w:cs="Times New Roman"/>
          <w:color w:val="002060"/>
          <w:sz w:val="16"/>
          <w:szCs w:val="16"/>
          <w:lang w:val="en-US"/>
        </w:rPr>
        <w:t>B</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C</w:t>
      </w:r>
      <w:r w:rsidRPr="00C2525C">
        <w:rPr>
          <w:rFonts w:ascii="Times New Roman" w:hAnsi="Times New Roman" w:cs="Times New Roman"/>
          <w:color w:val="002060"/>
          <w:sz w:val="16"/>
          <w:szCs w:val="16"/>
        </w:rPr>
        <w:t>. Балабанович, (1950-62 г.)- С.М. Кузнецов.</w:t>
      </w:r>
    </w:p>
    <w:p w14:paraId="78819E9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инженер (1930-е  г.)-</w:t>
      </w:r>
      <w:r w:rsidRPr="00C2525C">
        <w:rPr>
          <w:rFonts w:ascii="Times New Roman" w:hAnsi="Times New Roman" w:cs="Times New Roman"/>
          <w:iCs/>
          <w:color w:val="002060"/>
          <w:sz w:val="16"/>
          <w:szCs w:val="16"/>
        </w:rPr>
        <w:t xml:space="preserve"> ИМ.</w:t>
      </w:r>
      <w:r w:rsidRPr="00C2525C">
        <w:rPr>
          <w:rFonts w:ascii="Times New Roman" w:hAnsi="Times New Roman" w:cs="Times New Roman"/>
          <w:color w:val="002060"/>
          <w:sz w:val="16"/>
          <w:szCs w:val="16"/>
        </w:rPr>
        <w:t xml:space="preserve"> Саенко, (1960-е  г.)- </w:t>
      </w:r>
      <w:r w:rsidRPr="00C2525C">
        <w:rPr>
          <w:rFonts w:ascii="Times New Roman" w:hAnsi="Times New Roman" w:cs="Times New Roman"/>
          <w:color w:val="002060"/>
          <w:sz w:val="16"/>
          <w:szCs w:val="16"/>
          <w:lang w:val="en-US"/>
        </w:rPr>
        <w:t>P</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M</w:t>
      </w:r>
      <w:r w:rsidRPr="00C2525C">
        <w:rPr>
          <w:rFonts w:ascii="Times New Roman" w:hAnsi="Times New Roman" w:cs="Times New Roman"/>
          <w:color w:val="002060"/>
          <w:sz w:val="16"/>
          <w:szCs w:val="16"/>
        </w:rPr>
        <w:t>. Кашерининов.</w:t>
      </w:r>
    </w:p>
    <w:p w14:paraId="1FAE14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iCs/>
          <w:color w:val="002060"/>
          <w:sz w:val="16"/>
          <w:szCs w:val="16"/>
        </w:rPr>
        <w:t>Производство:</w:t>
      </w:r>
      <w:r w:rsidRPr="00C2525C">
        <w:rPr>
          <w:rFonts w:ascii="Times New Roman" w:hAnsi="Times New Roman" w:cs="Times New Roman"/>
          <w:color w:val="002060"/>
          <w:sz w:val="16"/>
          <w:szCs w:val="16"/>
        </w:rPr>
        <w:t xml:space="preserve"> звукозаписывающие аппараты: СГК-7 (1932), «Кинап»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7448A5A3" w14:textId="77777777" w:rsidR="006F421C" w:rsidRPr="00C2525C" w:rsidRDefault="006F421C"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Опытное Конструкторско-технологическое бюро (ОКТБ) при заводе «Кинап»</w:t>
      </w:r>
    </w:p>
    <w:p w14:paraId="22074D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Сформировано при заводе в 1952 г. для обеспечения серийного производства аппаратуры самонаведения К-1 УР «КС» системы «Комета».</w:t>
      </w:r>
    </w:p>
    <w:p w14:paraId="0D2BBE5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1956 г. ОКТБ вошло в состав ОКБ-283 МАП.</w:t>
      </w:r>
    </w:p>
    <w:p w14:paraId="6230B4A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(-1957 г.)- А.Н. Амромин (11982).</w:t>
      </w:r>
    </w:p>
    <w:p w14:paraId="018FC1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2ED69F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году АО было ликвидировано и организован электромоторостроительный завод (в Москве на Ткацкой ул., 15), подчиненный Московскому электротехническому тресту. Завод выпускал моторы переменного тока для промышленных предприятий. В 1931 году по решению ВСНХ завод был передан в ведение Всесоюзного электротехнического объединения. С 1932 года в связи с передачей заводу отдела радиомашин с электрозавода производство было подразделено на отдел нормальных машин (крупное машиностроение) и отдел мелких машин. Центральное место в специализации завода заняло мелкое электромоторостроение. К 1938 году завод освоил и выпускал до 45% своей продукции для авиации, морского флота, бронетанковых частей и др. военных ведомств. Во 2 квартале 1939 года решением СНК завод был передан в систему НКАП, почти с полной специализацией на выпуск электроагрегатов для авиации с присвоением ему № 266. В 1941 году завод эвакуировался из Москвы в Киров (эвакуация закончилась 5 ноября 1941 года).</w:t>
      </w:r>
    </w:p>
    <w:p w14:paraId="6906C7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Вместе с заводом № 266 из Москвы был эвакуирован завод № 476. Оба завода должны были разместиться на площадях завода № 461. До 1941 года на площадях завода № 461 был расположен комбинат учебно-технического школьного оборудования (КУТШО), построенный в 1932-1935 гг.</w:t>
      </w:r>
    </w:p>
    <w:p w14:paraId="4415DEA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 461 выпускал в основном гранаты и осваивавший артиллерийский насос высокого давления.</w:t>
      </w:r>
    </w:p>
    <w:p w14:paraId="160AE7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Приказом НКАП № 718сс от 20 июля 1941 года производство гранат РГД было передано Физприбору № 2 Наркомпроса РСФСР, а на заводе № 461 организовано литье гранаты Ф-1. 5 ноября 1941 года приказом зам. наркома за № 10960с заводы №№ 266, 476 (эвакуированные из Москвы) и завод № 461 были объединены в один завод с присвоением ему № 266.</w:t>
      </w:r>
    </w:p>
    <w:p w14:paraId="3B57AD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Площадей для размещения объединенного завода в корпусах на основной площадке оказалось недостаточно, поэтому заводу были переданы два фабричных участка (фабрики гармонии и обуви), на которых были размещены два филиала завода № 266.</w:t>
      </w:r>
    </w:p>
    <w:p w14:paraId="2DB029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Адрес: Киров, Октябрьский пр.</w:t>
      </w:r>
    </w:p>
    <w:p w14:paraId="5A2CAD4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 266 с 1941 года в основном выпускает электроагрегаты для самолетов и моторов.</w:t>
      </w:r>
    </w:p>
    <w:p w14:paraId="7EFFB1B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После передачи (в 1942-1943 гг.) с завода № 266 значительного парка оборудования и рабочей силы заводам дублерам в Сарапуле, заводу № 140 и № 476 (реэвакуированному в Москву) филиал № 1 был ликвидирован. В 1944 году производство агрегатов “Заря” было передано в Сарапул заводу № 307, был ликвидирован второй филиал (9596).</w:t>
      </w:r>
    </w:p>
    <w:p w14:paraId="325193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E87C2C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в КБ завода “Красный Арсенал” был передан эскизный проект самоходного орудия поддержки инженера КОСАРТОПа Н.В. Каратеева. Завод включился в проектирование, выделив для этой работы инженера Б.А. Андрыхевича, при учас</w:t>
      </w:r>
      <w:r w:rsidRPr="00C2525C">
        <w:rPr>
          <w:rFonts w:ascii="Times New Roman" w:hAnsi="Times New Roman" w:cs="Times New Roman"/>
          <w:color w:val="002060"/>
          <w:sz w:val="16"/>
          <w:szCs w:val="16"/>
        </w:rPr>
        <w:softHyphen/>
        <w:t>тии которого в 1927 г. был изготовлен опытный образец са</w:t>
      </w:r>
      <w:r w:rsidRPr="00C2525C">
        <w:rPr>
          <w:rFonts w:ascii="Times New Roman" w:hAnsi="Times New Roman" w:cs="Times New Roman"/>
          <w:color w:val="002060"/>
          <w:sz w:val="16"/>
          <w:szCs w:val="16"/>
        </w:rPr>
        <w:softHyphen/>
        <w:t>моходной пушки, получившей название “Арсеналец”. Ма</w:t>
      </w:r>
      <w:r w:rsidRPr="00C2525C">
        <w:rPr>
          <w:rFonts w:ascii="Times New Roman" w:hAnsi="Times New Roman" w:cs="Times New Roman"/>
          <w:color w:val="002060"/>
          <w:sz w:val="16"/>
          <w:szCs w:val="16"/>
        </w:rPr>
        <w:softHyphen/>
        <w:t>шина представляла собой оригинальное малоразмерное гу</w:t>
      </w:r>
      <w:r w:rsidRPr="00C2525C">
        <w:rPr>
          <w:rFonts w:ascii="Times New Roman" w:hAnsi="Times New Roman" w:cs="Times New Roman"/>
          <w:color w:val="002060"/>
          <w:sz w:val="16"/>
          <w:szCs w:val="16"/>
        </w:rPr>
        <w:softHyphen/>
        <w:t>сеничное шасси, оборудованное карбюраторным двигате</w:t>
      </w:r>
      <w:r w:rsidRPr="00C2525C">
        <w:rPr>
          <w:rFonts w:ascii="Times New Roman" w:hAnsi="Times New Roman" w:cs="Times New Roman"/>
          <w:color w:val="002060"/>
          <w:sz w:val="16"/>
          <w:szCs w:val="16"/>
        </w:rPr>
        <w:softHyphen/>
        <w:t>лем мощностью 12 л.с., способное развить скорость 3—8 км/ч, и управлялась при помощи тяг идущим за ней челове</w:t>
      </w:r>
      <w:r w:rsidRPr="00C2525C">
        <w:rPr>
          <w:rFonts w:ascii="Times New Roman" w:hAnsi="Times New Roman" w:cs="Times New Roman"/>
          <w:color w:val="002060"/>
          <w:sz w:val="16"/>
          <w:szCs w:val="16"/>
        </w:rPr>
        <w:softHyphen/>
        <w:t>ком. Емкости топливного бака в 10 л хватало на 17—18 км. Вооружение данной машины представляло собой 45-мм или 60-мм батальонное орудие конструкции Ф. Ф. Ленндера или А. Соколова с боекомплектом 32—50 выстрелов. Испытания построенного образца показали большое количество недостатков, устранить которые в течение од</w:t>
      </w:r>
      <w:r w:rsidRPr="00C2525C">
        <w:rPr>
          <w:rFonts w:ascii="Times New Roman" w:hAnsi="Times New Roman" w:cs="Times New Roman"/>
          <w:color w:val="002060"/>
          <w:sz w:val="16"/>
          <w:szCs w:val="16"/>
        </w:rPr>
        <w:softHyphen/>
        <w:t>ного года не удалось, и в 1929 г. было принято решение ра</w:t>
      </w:r>
      <w:r w:rsidRPr="00C2525C">
        <w:rPr>
          <w:rFonts w:ascii="Times New Roman" w:hAnsi="Times New Roman" w:cs="Times New Roman"/>
          <w:color w:val="002060"/>
          <w:sz w:val="16"/>
          <w:szCs w:val="16"/>
        </w:rPr>
        <w:softHyphen/>
        <w:t>боты по данной САУ прекратить (11417).</w:t>
      </w:r>
    </w:p>
    <w:p w14:paraId="3948CE59"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920F5B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были организованы мастерские «Маната» по выпуску школьных наглядных пособий и слесарного инструмента. В 1932 г. мастерские преобразованы в Станкостроительный завод № 2. В 1934 г. заводу присвоено имя  Г. Димитрова. В 1935 г. из состава завода выделяется самостоятельный завод физприборов № 14 им. В.П. Затонского, который становится головным предприятием (11982).</w:t>
      </w:r>
    </w:p>
    <w:p w14:paraId="407E34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4A1E17A"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году в кон</w:t>
      </w:r>
      <w:r w:rsidRPr="00C2525C">
        <w:rPr>
          <w:rFonts w:ascii="Times New Roman" w:hAnsi="Times New Roman" w:cs="Times New Roman"/>
          <w:color w:val="002060"/>
          <w:sz w:val="16"/>
          <w:szCs w:val="16"/>
        </w:rPr>
        <w:softHyphen/>
        <w:t>структорском бюро главного управления военной промыш</w:t>
      </w:r>
      <w:r w:rsidRPr="00C2525C">
        <w:rPr>
          <w:rFonts w:ascii="Times New Roman" w:hAnsi="Times New Roman" w:cs="Times New Roman"/>
          <w:color w:val="002060"/>
          <w:sz w:val="16"/>
          <w:szCs w:val="16"/>
        </w:rPr>
        <w:softHyphen/>
        <w:t>ленности разработали эскизный проект бронеавтомобиля для разведки на шасси 1,5-тонного грузовика АМО-Ф-15, который, впрочем, был признан неудачным (11284).</w:t>
      </w:r>
    </w:p>
    <w:p w14:paraId="1153CDDB"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70CF771"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году в Харькове при детской трудовой колонии орга</w:t>
      </w:r>
      <w:r w:rsidRPr="00C2525C">
        <w:rPr>
          <w:rFonts w:ascii="Times New Roman" w:hAnsi="Times New Roman" w:cs="Times New Roman"/>
          <w:color w:val="002060"/>
          <w:sz w:val="16"/>
          <w:szCs w:val="16"/>
        </w:rPr>
        <w:softHyphen/>
        <w:t>низовали кружок по изучению механического транспорта. Пер</w:t>
      </w:r>
      <w:r w:rsidRPr="00C2525C">
        <w:rPr>
          <w:rFonts w:ascii="Times New Roman" w:hAnsi="Times New Roman" w:cs="Times New Roman"/>
          <w:color w:val="002060"/>
          <w:sz w:val="16"/>
          <w:szCs w:val="16"/>
        </w:rPr>
        <w:softHyphen/>
        <w:t>вое время двенадцати слушателям, оторванным от внешнего ми</w:t>
      </w:r>
      <w:r w:rsidRPr="00C2525C">
        <w:rPr>
          <w:rFonts w:ascii="Times New Roman" w:hAnsi="Times New Roman" w:cs="Times New Roman"/>
          <w:color w:val="002060"/>
          <w:sz w:val="16"/>
          <w:szCs w:val="16"/>
        </w:rPr>
        <w:softHyphen/>
        <w:t>ра, занятия в нём казались скукой: ведь у них не было ни машин, ни мотоциклов, ни книг, ни моделей. Помог Савельев - началь</w:t>
      </w:r>
      <w:r w:rsidRPr="00C2525C">
        <w:rPr>
          <w:rFonts w:ascii="Times New Roman" w:hAnsi="Times New Roman" w:cs="Times New Roman"/>
          <w:color w:val="002060"/>
          <w:sz w:val="16"/>
          <w:szCs w:val="16"/>
        </w:rPr>
        <w:softHyphen/>
        <w:t>ник гаража Украинского отделения Всесоюзного технического общества, который передал в кружок авто- и мотозапчасти. Ав</w:t>
      </w:r>
      <w:r w:rsidRPr="00C2525C">
        <w:rPr>
          <w:rFonts w:ascii="Times New Roman" w:hAnsi="Times New Roman" w:cs="Times New Roman"/>
          <w:color w:val="002060"/>
          <w:sz w:val="16"/>
          <w:szCs w:val="16"/>
        </w:rPr>
        <w:softHyphen/>
        <w:t>токлуб Харькова помог литературой и организовал культурное шефство. Количество учащихся в одночасье возросло до 95-ти человек, которых пришлось разделить на несколько групп. Кру</w:t>
      </w:r>
      <w:r w:rsidRPr="00C2525C">
        <w:rPr>
          <w:rFonts w:ascii="Times New Roman" w:hAnsi="Times New Roman" w:cs="Times New Roman"/>
          <w:color w:val="002060"/>
          <w:sz w:val="16"/>
          <w:szCs w:val="16"/>
        </w:rPr>
        <w:softHyphen/>
        <w:t>жок перерос в вечернюю автошколу, начавшую занятия 13 фев</w:t>
      </w:r>
      <w:r w:rsidRPr="00C2525C">
        <w:rPr>
          <w:rFonts w:ascii="Times New Roman" w:hAnsi="Times New Roman" w:cs="Times New Roman"/>
          <w:color w:val="002060"/>
          <w:sz w:val="16"/>
          <w:szCs w:val="16"/>
        </w:rPr>
        <w:softHyphen/>
        <w:t>раля 1926 года [3.103]. Руководство Укравтопромторга приобрело для школы посо</w:t>
      </w:r>
      <w:r w:rsidRPr="00C2525C">
        <w:rPr>
          <w:rFonts w:ascii="Times New Roman" w:hAnsi="Times New Roman" w:cs="Times New Roman"/>
          <w:color w:val="002060"/>
          <w:sz w:val="16"/>
          <w:szCs w:val="16"/>
        </w:rPr>
        <w:softHyphen/>
        <w:t>бия, чертежи, два трактора “Фордзон”, требовавший ремонта грузовик “Фиат” и два импортных мотоцикла. Вскоре ученики под руководством преподавателей многому научились: отремон</w:t>
      </w:r>
      <w:r w:rsidRPr="00C2525C">
        <w:rPr>
          <w:rFonts w:ascii="Times New Roman" w:hAnsi="Times New Roman" w:cs="Times New Roman"/>
          <w:color w:val="002060"/>
          <w:sz w:val="16"/>
          <w:szCs w:val="16"/>
        </w:rPr>
        <w:softHyphen/>
        <w:t>тировали технику, получили права вождения трактором, автомо</w:t>
      </w:r>
      <w:r w:rsidRPr="00C2525C">
        <w:rPr>
          <w:rFonts w:ascii="Times New Roman" w:hAnsi="Times New Roman" w:cs="Times New Roman"/>
          <w:color w:val="002060"/>
          <w:sz w:val="16"/>
          <w:szCs w:val="16"/>
        </w:rPr>
        <w:softHyphen/>
        <w:t>билем и мотоциклом, стали инициаторами механизации. Так в Харькове образовалось и развивалось сообщество авто-мотолюбителей, пополнявшее специалистами нарождавшееся ав</w:t>
      </w:r>
      <w:r w:rsidRPr="00C2525C">
        <w:rPr>
          <w:rFonts w:ascii="Times New Roman" w:hAnsi="Times New Roman" w:cs="Times New Roman"/>
          <w:color w:val="002060"/>
          <w:sz w:val="16"/>
          <w:szCs w:val="16"/>
        </w:rPr>
        <w:softHyphen/>
        <w:t>то- и мотоциклостроение. Но для всплеска новых идей и создания мотоциклов требовались таланты, которые вскоре нашлись. Сре</w:t>
      </w:r>
      <w:r w:rsidRPr="00C2525C">
        <w:rPr>
          <w:rFonts w:ascii="Times New Roman" w:hAnsi="Times New Roman" w:cs="Times New Roman"/>
          <w:color w:val="002060"/>
          <w:sz w:val="16"/>
          <w:szCs w:val="16"/>
        </w:rPr>
        <w:softHyphen/>
        <w:t>ди них особенно выделялся конструктор Пётр Лабура. Ему очень нравился оригинальный немецкий мотоцикл марки “Bohme” (Бёме) [3.104]. Основой конструкции этой машины была рама, сделанная в виде трубы большого диаметра. Её носовая часть служила бензо</w:t>
      </w:r>
      <w:r w:rsidRPr="00C2525C">
        <w:rPr>
          <w:rFonts w:ascii="Times New Roman" w:hAnsi="Times New Roman" w:cs="Times New Roman"/>
          <w:color w:val="002060"/>
          <w:sz w:val="16"/>
          <w:szCs w:val="16"/>
        </w:rPr>
        <w:softHyphen/>
        <w:t>баком, а сужавшаяся к заднему колесу хвостовая - масляным ба</w:t>
      </w:r>
      <w:r w:rsidRPr="00C2525C">
        <w:rPr>
          <w:rFonts w:ascii="Times New Roman" w:hAnsi="Times New Roman" w:cs="Times New Roman"/>
          <w:color w:val="002060"/>
          <w:sz w:val="16"/>
          <w:szCs w:val="16"/>
        </w:rPr>
        <w:softHyphen/>
        <w:t>ком. Передняя вилка была рычажной, качалась вертикально, а мотор - с водяным охлаждением и горизонтально расположенным цилиндром, в зависимости от модификации рабочих объёмов 123, 126, 173, 246 см</w:t>
      </w:r>
      <w:r w:rsidRPr="00C2525C">
        <w:rPr>
          <w:rFonts w:ascii="Times New Roman" w:hAnsi="Times New Roman" w:cs="Times New Roman"/>
          <w:color w:val="002060"/>
          <w:sz w:val="16"/>
          <w:szCs w:val="16"/>
          <w:vertAlign w:val="superscript"/>
        </w:rPr>
        <w:t>3</w:t>
      </w:r>
      <w:r w:rsidRPr="00C2525C">
        <w:rPr>
          <w:rFonts w:ascii="Times New Roman" w:hAnsi="Times New Roman" w:cs="Times New Roman"/>
          <w:color w:val="002060"/>
          <w:sz w:val="16"/>
          <w:szCs w:val="16"/>
        </w:rPr>
        <w:t>. П. Лабура попробовал воспроизвести понравив</w:t>
      </w:r>
      <w:r w:rsidRPr="00C2525C">
        <w:rPr>
          <w:rFonts w:ascii="Times New Roman" w:hAnsi="Times New Roman" w:cs="Times New Roman"/>
          <w:color w:val="002060"/>
          <w:sz w:val="16"/>
          <w:szCs w:val="16"/>
        </w:rPr>
        <w:softHyphen/>
        <w:t>шуюся ему машину. В несущей части это удалось, но переднюю вилку он сделал короткорычажной, с горизонтально закреплен</w:t>
      </w:r>
      <w:r w:rsidRPr="00C2525C">
        <w:rPr>
          <w:rFonts w:ascii="Times New Roman" w:hAnsi="Times New Roman" w:cs="Times New Roman"/>
          <w:color w:val="002060"/>
          <w:sz w:val="16"/>
          <w:szCs w:val="16"/>
        </w:rPr>
        <w:softHyphen/>
        <w:t>ной рессорой. П. Лабура самостоятельно сконструировал и по</w:t>
      </w:r>
      <w:r w:rsidRPr="00C2525C">
        <w:rPr>
          <w:rFonts w:ascii="Times New Roman" w:hAnsi="Times New Roman" w:cs="Times New Roman"/>
          <w:color w:val="002060"/>
          <w:sz w:val="16"/>
          <w:szCs w:val="16"/>
        </w:rPr>
        <w:softHyphen/>
        <w:t>строил двигатель воздушного охлаждения с горизонтально распо</w:t>
      </w:r>
      <w:r w:rsidRPr="00C2525C">
        <w:rPr>
          <w:rFonts w:ascii="Times New Roman" w:hAnsi="Times New Roman" w:cs="Times New Roman"/>
          <w:color w:val="002060"/>
          <w:sz w:val="16"/>
          <w:szCs w:val="16"/>
        </w:rPr>
        <w:softHyphen/>
        <w:t>ложенным цилиндром. Объединённые в одном блоке масло- и бензобаки, опирались на оси колёс: сзади - непосредственно, а спереди - через вилку. К “баку-трубе” закрепил механизмы и уз</w:t>
      </w:r>
      <w:r w:rsidRPr="00C2525C">
        <w:rPr>
          <w:rFonts w:ascii="Times New Roman" w:hAnsi="Times New Roman" w:cs="Times New Roman"/>
          <w:color w:val="002060"/>
          <w:sz w:val="16"/>
          <w:szCs w:val="16"/>
        </w:rPr>
        <w:softHyphen/>
        <w:t>лы; тормоз установил только на ведущем колесе и применил ши</w:t>
      </w:r>
      <w:r w:rsidRPr="00C2525C">
        <w:rPr>
          <w:rFonts w:ascii="Times New Roman" w:hAnsi="Times New Roman" w:cs="Times New Roman"/>
          <w:color w:val="002060"/>
          <w:sz w:val="16"/>
          <w:szCs w:val="16"/>
        </w:rPr>
        <w:softHyphen/>
        <w:t>ны размерами 27 х 2,5 дюймов. Масса его мотоцикла не превыша</w:t>
      </w:r>
      <w:r w:rsidRPr="00C2525C">
        <w:rPr>
          <w:rFonts w:ascii="Times New Roman" w:hAnsi="Times New Roman" w:cs="Times New Roman"/>
          <w:color w:val="002060"/>
          <w:sz w:val="16"/>
          <w:szCs w:val="16"/>
        </w:rPr>
        <w:softHyphen/>
        <w:t>ла 78 кг, в то время как у прототипа составляла 114 кг. На испы</w:t>
      </w:r>
      <w:r w:rsidRPr="00C2525C">
        <w:rPr>
          <w:rFonts w:ascii="Times New Roman" w:hAnsi="Times New Roman" w:cs="Times New Roman"/>
          <w:color w:val="002060"/>
          <w:sz w:val="16"/>
          <w:szCs w:val="16"/>
        </w:rPr>
        <w:softHyphen/>
        <w:t>таниях П. Лабура разгонял своё детище до 60 км/ч. Его творение так понравилось, что дирекция Харьковского автосборочного за</w:t>
      </w:r>
      <w:r w:rsidRPr="00C2525C">
        <w:rPr>
          <w:rFonts w:ascii="Times New Roman" w:hAnsi="Times New Roman" w:cs="Times New Roman"/>
          <w:color w:val="002060"/>
          <w:sz w:val="16"/>
          <w:szCs w:val="16"/>
        </w:rPr>
        <w:softHyphen/>
        <w:t>вода (ХАЗ), построенного на территории бывшего сахарного за</w:t>
      </w:r>
      <w:r w:rsidRPr="00C2525C">
        <w:rPr>
          <w:rFonts w:ascii="Times New Roman" w:hAnsi="Times New Roman" w:cs="Times New Roman"/>
          <w:color w:val="002060"/>
          <w:sz w:val="16"/>
          <w:szCs w:val="16"/>
        </w:rPr>
        <w:softHyphen/>
        <w:t>вода, наметила к концу года сделать ещё 10 таких мотоциклов, но не сумела из-за перегруженности плановыми работами [3.105] (11429).</w:t>
      </w:r>
    </w:p>
    <w:p w14:paraId="277D7C53" w14:textId="77777777" w:rsidR="000C5850" w:rsidRPr="00C2525C"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41740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1926 г. на базе завода фирмы </w:t>
      </w:r>
      <w:r w:rsidRPr="00C2525C">
        <w:rPr>
          <w:rFonts w:ascii="Times New Roman" w:hAnsi="Times New Roman" w:cs="Times New Roman"/>
          <w:color w:val="002060"/>
          <w:sz w:val="16"/>
          <w:szCs w:val="16"/>
          <w:lang w:val="en-US"/>
        </w:rPr>
        <w:t>ASEA</w:t>
      </w:r>
      <w:r w:rsidRPr="00C2525C">
        <w:rPr>
          <w:rFonts w:ascii="Times New Roman" w:hAnsi="Times New Roman" w:cs="Times New Roman"/>
          <w:color w:val="002060"/>
          <w:sz w:val="16"/>
          <w:szCs w:val="16"/>
        </w:rPr>
        <w:t xml:space="preserve"> в Ярославле вновь был пущен электромеханический завод по шведской концессии, а 11.05.1932 г. был подписан акт о передаче завода государству.</w:t>
      </w:r>
    </w:p>
    <w:p w14:paraId="5B14A7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войны завод выпускал электродвигатели мощностью более 100 кВт. В 1939 г. был организован цех крупных моторов для шахт Донбасса. На заводе были разработаны двигатели для патефонов.</w:t>
      </w:r>
    </w:p>
    <w:p w14:paraId="427B4A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1941 г. в течение двух недель после начала войны был освоен выпуск сопла для гвардейских минометов БМ- 13. В 08.1941 г. часть завода была эвакуирована в Томск на площадку будущего завода № 653. На оставшемся оборудовании в Ярославле налажен выпуск танковых стартеров (за годы войны выпущено более 7000), осколочно-фугасных артиллерийских снарядов (Завод № 665 НКЭП, МЭП, Ярославский электромашиностроительный завод, ОАО «Элдин» /150040  г. Ярославль пр. Октября, 74/). Производился также ремонт танков. С 1.04.1944 г. завод освобожден от выполнения военных заказов, начато производство электродвигателей для народного хозяйства.</w:t>
      </w:r>
    </w:p>
    <w:p w14:paraId="0EE8BF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электромоторов и генераторов (1960-е).</w:t>
      </w:r>
    </w:p>
    <w:p w14:paraId="120A198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Гендиректор (1987-2007 г.-)- Т.А. Ахунов.</w:t>
      </w:r>
    </w:p>
    <w:p w14:paraId="288259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Производство: электродвигатели: серии </w:t>
      </w:r>
      <w:r w:rsidRPr="00C2525C">
        <w:rPr>
          <w:rFonts w:ascii="Times New Roman" w:hAnsi="Times New Roman" w:cs="Times New Roman"/>
          <w:color w:val="002060"/>
          <w:sz w:val="16"/>
          <w:szCs w:val="16"/>
          <w:lang w:val="en-US"/>
        </w:rPr>
        <w:t>AM</w:t>
      </w:r>
      <w:r w:rsidRPr="00C2525C">
        <w:rPr>
          <w:rFonts w:ascii="Times New Roman" w:hAnsi="Times New Roman" w:cs="Times New Roman"/>
          <w:color w:val="002060"/>
          <w:sz w:val="16"/>
          <w:szCs w:val="16"/>
        </w:rPr>
        <w:t>, АИР (1980-е); трехфазные асинхронные (2004); электровентилятор «Орбита» (1980-е) (11982).</w:t>
      </w:r>
    </w:p>
    <w:p w14:paraId="2BC021E1" w14:textId="77777777" w:rsidR="006F421C" w:rsidRPr="00C2525C" w:rsidRDefault="006F421C" w:rsidP="00C2525C">
      <w:pPr>
        <w:autoSpaceDE w:val="0"/>
        <w:autoSpaceDN w:val="0"/>
        <w:adjustRightInd w:val="0"/>
        <w:spacing w:after="0" w:line="240" w:lineRule="auto"/>
        <w:jc w:val="both"/>
        <w:rPr>
          <w:rFonts w:ascii="Times New Roman" w:hAnsi="Times New Roman" w:cs="Times New Roman"/>
          <w:color w:val="002060"/>
          <w:sz w:val="16"/>
          <w:szCs w:val="16"/>
        </w:rPr>
      </w:pPr>
    </w:p>
    <w:p w14:paraId="04E06D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1926. Физик Френкель Я.И. высказал гипотезу о дефектах кристаллической структуры- “пустое место” или “дырка” , которая может перемещаться по кристаллу. Шапошниковым А.А. изготовлены первые советские лампы с оксидным катодом. Инженер Романюк К.Б. изготовил рентгеновскую трубку с автокатодом, разработал карбидированный вольфрамовый катод. Инженер Оболенский С.А. предложил катофорезный метод покрытия оксидных катодов (11223).</w:t>
      </w:r>
    </w:p>
    <w:p w14:paraId="30CB6E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76DB1B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завод «Красная звезда» (Завод № 539 НКВ, Завод «Красная звезда», Завод, ПО «Компрессор», АООТ, ОАО «Компрессор» /194044  г. Ленинград,  г. Санкт-Петербург Б. Сампсониевский пр., 64 тел. 245-50-90/) определен головным по разработке и производству компрессоров и торпедных аппаратов для ВМФ.</w:t>
      </w:r>
    </w:p>
    <w:p w14:paraId="16483A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СНК от 6.06.1941 г. завод «Красная звезда» передан в НКВ и переименован в патронный завод № 539 НКВ.</w:t>
      </w:r>
      <w:r w:rsidRPr="00C2525C">
        <w:rPr>
          <w:rFonts w:ascii="Times New Roman" w:hAnsi="Times New Roman" w:cs="Times New Roman"/>
          <w:color w:val="002060"/>
          <w:sz w:val="16"/>
          <w:szCs w:val="16"/>
          <w:vertAlign w:val="superscript"/>
        </w:rPr>
        <w:t>105</w:t>
      </w:r>
    </w:p>
    <w:p w14:paraId="6BEFE2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08.1941 г. часть завода эвакуирована в Свердловск на площади бывшей скульптурной мастерской, и в соответствии с пост. Свердловского облисполкома № 178 от 14.08.1941 г. образован новый завод № 146. </w:t>
      </w:r>
      <w:r w:rsidRPr="00C2525C">
        <w:rPr>
          <w:rFonts w:ascii="Times New Roman" w:hAnsi="Times New Roman" w:cs="Times New Roman"/>
          <w:color w:val="002060"/>
          <w:sz w:val="16"/>
          <w:szCs w:val="16"/>
          <w:lang w:val="en-US"/>
        </w:rPr>
        <w:t>ww</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torgmashurai</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lang w:val="en-US"/>
        </w:rPr>
        <w:t>ru</w:t>
      </w:r>
      <w:r w:rsidRPr="00C2525C">
        <w:rPr>
          <w:rFonts w:ascii="Times New Roman" w:hAnsi="Times New Roman" w:cs="Times New Roman"/>
          <w:color w:val="002060"/>
          <w:sz w:val="16"/>
          <w:szCs w:val="16"/>
        </w:rPr>
        <w:t xml:space="preserve"> Дру</w:t>
      </w:r>
      <w:r w:rsidRPr="00C2525C">
        <w:rPr>
          <w:rFonts w:ascii="Times New Roman" w:hAnsi="Times New Roman" w:cs="Times New Roman"/>
          <w:color w:val="002060"/>
          <w:sz w:val="16"/>
          <w:szCs w:val="16"/>
          <w:vertAlign w:val="subscript"/>
        </w:rPr>
        <w:t>гая часть</w:t>
      </w:r>
      <w:r w:rsidRPr="00C2525C">
        <w:rPr>
          <w:rFonts w:ascii="Times New Roman" w:hAnsi="Times New Roman" w:cs="Times New Roman"/>
          <w:color w:val="002060"/>
          <w:sz w:val="16"/>
          <w:szCs w:val="16"/>
        </w:rPr>
        <w:t xml:space="preserve"> завода эвакуирована в Уфу, где организован завод № 697.</w:t>
      </w:r>
    </w:p>
    <w:p w14:paraId="6CCA56A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Часть завода, вероятно, осталась в Ленинграде. В годы войны- производство минометов, ремонт и монтаж компрессоров и торпедных аппаратов. С 1946 г.- разработка нового поколения компрессоров. С конца 1950-х  г. заводу поручена разработка и производство воздушно-компрессорных станций для ракетных комплексов РВСН. В эти же годы начата разработка компрессоров 2-го поколения для ВМФ. В 1960-е-80-е  г. разработаны компрессоры для ледоколов «Арктика», «Сибирь», супертанкеров типа «Крым», для стартовых комплексов Байконура, Плесецка, морского стартового комплекса </w:t>
      </w:r>
      <w:r w:rsidRPr="00C2525C">
        <w:rPr>
          <w:rFonts w:ascii="Times New Roman" w:hAnsi="Times New Roman" w:cs="Times New Roman"/>
          <w:color w:val="002060"/>
          <w:sz w:val="16"/>
          <w:szCs w:val="16"/>
          <w:lang w:val="en-US"/>
        </w:rPr>
        <w:t>SeaLaunch</w:t>
      </w:r>
      <w:r w:rsidRPr="00C2525C">
        <w:rPr>
          <w:rFonts w:ascii="Times New Roman" w:hAnsi="Times New Roman" w:cs="Times New Roman"/>
          <w:color w:val="002060"/>
          <w:sz w:val="16"/>
          <w:szCs w:val="16"/>
        </w:rPr>
        <w:t>.</w:t>
      </w:r>
    </w:p>
    <w:p w14:paraId="296B30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1970-е  г. разработаны первые в стране широкозахватные дождевальные установки для сельского хозяйства. Разработаны компрессоры для природного газа.</w:t>
      </w:r>
    </w:p>
    <w:p w14:paraId="101ED4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12.1959 г. на базе СКБ завода создано ЦКБ «Компрессор».</w:t>
      </w:r>
    </w:p>
    <w:p w14:paraId="09D325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1968 г. производство торпедных аппаратов передано на другие заводы.</w:t>
      </w:r>
    </w:p>
    <w:p w14:paraId="04481D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1970 г. на базе завода «Компрессор» создано ПО. В 1992 г. ПО акционировано и преобразовано в АООТ, с 1996 г.- ОАО «Компрессор».</w:t>
      </w:r>
    </w:p>
    <w:p w14:paraId="5D9FB16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решению правительства № 22-р от 9.01.2004 г. вошло в перечень стратегических предприятий.</w:t>
      </w:r>
    </w:p>
    <w:p w14:paraId="5264AA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(2005 г.): компрессорные станции: для ПЛ 4-го поколения, для РВСН и стартовых комплексов; компрессоры: для малых надводных кораблей, винтовые, поршневые для энергетики; блоки осушки и очистки: сжатого воздуха, природного газа; установки подготовки импульсного газа для «Газпрома».</w:t>
      </w:r>
      <w:r w:rsidRPr="00C2525C">
        <w:rPr>
          <w:rFonts w:ascii="Times New Roman" w:hAnsi="Times New Roman" w:cs="Times New Roman"/>
          <w:color w:val="002060"/>
          <w:sz w:val="16"/>
          <w:szCs w:val="16"/>
          <w:vertAlign w:val="superscript"/>
        </w:rPr>
        <w:t>101</w:t>
      </w:r>
    </w:p>
    <w:p w14:paraId="7AFA89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СКБ завода, ЦКБ «Компрессор»</w:t>
      </w:r>
    </w:p>
    <w:p w14:paraId="788C9C3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ЦКБ «Компрессор» создано в 12.1959 г. на базе СКБ завода № 539 (11982).</w:t>
      </w:r>
    </w:p>
    <w:p w14:paraId="45525DD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3E817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весь завод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часть мощностей которого была сдана в аренду Остехбюро в 1923, был полностью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госзавод «Торпедо» с 1.10.1927 г. переименован в завод «Двигатель» в ведении Орударса ВПУ ВСНХ.</w:t>
      </w:r>
      <w:r w:rsidRPr="00C2525C">
        <w:rPr>
          <w:rFonts w:ascii="Times New Roman" w:hAnsi="Times New Roman" w:cs="Times New Roman"/>
          <w:color w:val="002060"/>
          <w:sz w:val="16"/>
          <w:szCs w:val="16"/>
          <w:vertAlign w:val="superscript"/>
        </w:rPr>
        <w:t>ЬЗ</w:t>
      </w:r>
      <w:r w:rsidRPr="00C2525C">
        <w:rPr>
          <w:rFonts w:ascii="Times New Roman" w:hAnsi="Times New Roman" w:cs="Times New Roman"/>
          <w:color w:val="002060"/>
          <w:sz w:val="16"/>
          <w:szCs w:val="16"/>
        </w:rPr>
        <w:t xml:space="preserve"> </w:t>
      </w:r>
      <w:r w:rsidRPr="00C2525C">
        <w:rPr>
          <w:rFonts w:ascii="Times New Roman" w:hAnsi="Times New Roman" w:cs="Times New Roman"/>
          <w:color w:val="002060"/>
          <w:sz w:val="16"/>
          <w:szCs w:val="16"/>
        </w:rPr>
        <w:lastRenderedPageBreak/>
        <w:t>С 1932 г. завод - в ведении НКТП, в 1934 г. из ведения Орударса переподчинен непосредственно ГВМУ НКТП.</w:t>
      </w:r>
      <w:r w:rsidRPr="00C2525C">
        <w:rPr>
          <w:rFonts w:ascii="Times New Roman" w:hAnsi="Times New Roman" w:cs="Times New Roman"/>
          <w:color w:val="002060"/>
          <w:sz w:val="16"/>
          <w:szCs w:val="16"/>
          <w:vertAlign w:val="superscript"/>
        </w:rPr>
        <w:t>99</w:t>
      </w:r>
      <w:r w:rsidRPr="00C2525C">
        <w:rPr>
          <w:rFonts w:ascii="Times New Roman" w:hAnsi="Times New Roman" w:cs="Times New Roman"/>
          <w:color w:val="002060"/>
          <w:sz w:val="16"/>
          <w:szCs w:val="16"/>
        </w:rPr>
        <w:t xml:space="preserve"> В 12.1936 г. передан в НКОП, по пр. № Обсс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79CCA5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5.09.1936 г. утвержден генпроект реконструкции завода («Спецмашпроект»). В составе завода (1936-37 г.): цехи: механические № 1,2, 3, сборочный № 4, инструментальный № 5, горячий № 6, литейный № 7, механо</w:t>
      </w:r>
      <w:r w:rsidRPr="00C2525C">
        <w:rPr>
          <w:rFonts w:ascii="Times New Roman" w:hAnsi="Times New Roman" w:cs="Times New Roman"/>
          <w:color w:val="002060"/>
          <w:sz w:val="16"/>
          <w:szCs w:val="16"/>
        </w:rPr>
        <w:softHyphen/>
        <w:t>сборочный № 8, опытный № 9, ремонтно-механический, деревообделочный; лаборатория.</w:t>
      </w:r>
    </w:p>
    <w:p w14:paraId="3B02A97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702CAA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7C8585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До 1936 г. был единственным заводом, выпускавшим торпеды. Затем на базе его производства организованы заводы № 182 и № 175.</w:t>
      </w:r>
    </w:p>
    <w:p w14:paraId="2957B2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2458E5F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 № 415сс от 28/29.10.1938 г. заводу поручено изготовить для завода № 231 5 комплектов приборов «ВР», «УЗО» и «КО».</w:t>
      </w:r>
    </w:p>
    <w:p w14:paraId="017B0F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6921664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415CA3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19F693C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238FBA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5BE3EA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Располагался на одной территории с ЦНИИ «Гидроприбор».</w:t>
      </w:r>
    </w:p>
    <w:p w14:paraId="51AE46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Директор (-1911-07.1917 г.-)- М.С. Плотников, (1926-3 </w:t>
      </w:r>
      <w:r w:rsidRPr="00C2525C">
        <w:rPr>
          <w:rFonts w:ascii="Times New Roman" w:hAnsi="Times New Roman" w:cs="Times New Roman"/>
          <w:color w:val="002060"/>
          <w:sz w:val="16"/>
          <w:szCs w:val="16"/>
          <w:lang w:val="en-US"/>
        </w:rPr>
        <w:t>lr</w:t>
      </w:r>
      <w:r w:rsidRPr="00C2525C">
        <w:rPr>
          <w:rFonts w:ascii="Times New Roman" w:hAnsi="Times New Roman" w:cs="Times New Roman"/>
          <w:color w:val="002060"/>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  Г.Д. Кортажев, (1970-83 г.)- ГЛ. Корсаков, "(1983- 90 г.)-  Г.Н. Худин, (1991-2005 г.-)- В.А. Иванов.</w:t>
      </w:r>
      <w:r w:rsidRPr="00C2525C">
        <w:rPr>
          <w:rFonts w:ascii="Times New Roman" w:hAnsi="Times New Roman" w:cs="Times New Roman"/>
          <w:color w:val="002060"/>
          <w:sz w:val="16"/>
          <w:szCs w:val="16"/>
          <w:vertAlign w:val="superscript"/>
        </w:rPr>
        <w:t>101</w:t>
      </w:r>
      <w:r w:rsidRPr="00C2525C">
        <w:rPr>
          <w:rFonts w:ascii="Times New Roman" w:hAnsi="Times New Roman" w:cs="Times New Roman"/>
          <w:color w:val="002060"/>
          <w:sz w:val="16"/>
          <w:szCs w:val="16"/>
        </w:rPr>
        <w:t xml:space="preserve"> Гендиректор (2007 г.)- П.В. Черепанов.</w:t>
      </w:r>
    </w:p>
    <w:p w14:paraId="25D1FA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  Г.В. Галкин; по найму и увольнению (06.1937 г.)- А.Ф. Тимофеев; по коммерческой части (1937 г.)- Андреев.</w:t>
      </w:r>
    </w:p>
    <w:p w14:paraId="037F291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Директор: технический (-1936 г.)- Виленский, (7.09.1937 г.-)- И.К. Германович, (23.11.1938 г.-)- Ф.И. Горбатов; коммерческий (-10.1936 г.)- Лисичкин (репрессирован).</w:t>
      </w:r>
    </w:p>
    <w:p w14:paraId="405826A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директора: коммерческого (-10.1936 г.)- Белов (репрессирован).</w:t>
      </w:r>
    </w:p>
    <w:p w14:paraId="10CECF1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68EAC48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конструктор (02.1937 г.)- Волков.</w:t>
      </w:r>
    </w:p>
    <w:p w14:paraId="118314F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технолог (-23.11.1938 г.)- Б.П. Румянцев.</w:t>
      </w:r>
    </w:p>
    <w:p w14:paraId="6CC8F7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производства (23.11.1938 г.-)- Б.П. Румянцев.</w:t>
      </w:r>
    </w:p>
    <w:p w14:paraId="74CB5E7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Начальники цехов: сборочного (02.1937 г.)- Осокин; литейного (01.1937 г.)- Лебедев.</w:t>
      </w:r>
    </w:p>
    <w:p w14:paraId="38F4A06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начальника цеха: № 3 (08.1937 г.)- Сердцев; сборочного (02.1937 г.)- Сердцев.</w:t>
      </w:r>
    </w:p>
    <w:p w14:paraId="1BBB46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7A849D2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Зам. начальника отдела: ППО (10.1936 г.)- Клюйко (репрессирован).</w:t>
      </w:r>
    </w:p>
    <w:p w14:paraId="4C8D252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C2525C">
        <w:rPr>
          <w:rFonts w:ascii="Times New Roman" w:hAnsi="Times New Roman" w:cs="Times New Roman"/>
          <w:color w:val="002060"/>
          <w:sz w:val="16"/>
          <w:szCs w:val="16"/>
          <w:lang w:val="en-US"/>
        </w:rPr>
        <w:t>PC</w:t>
      </w:r>
      <w:r w:rsidRPr="00C2525C">
        <w:rPr>
          <w:rFonts w:ascii="Times New Roman" w:hAnsi="Times New Roman" w:cs="Times New Roman"/>
          <w:color w:val="002060"/>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C2525C">
        <w:rPr>
          <w:rFonts w:ascii="Times New Roman" w:hAnsi="Times New Roman" w:cs="Times New Roman"/>
          <w:color w:val="002060"/>
          <w:sz w:val="16"/>
          <w:szCs w:val="16"/>
          <w:vertAlign w:val="superscript"/>
        </w:rPr>
        <w:t xml:space="preserve">23 </w:t>
      </w:r>
      <w:r w:rsidRPr="00C2525C">
        <w:rPr>
          <w:rFonts w:ascii="Times New Roman" w:hAnsi="Times New Roman" w:cs="Times New Roman"/>
          <w:color w:val="002060"/>
          <w:sz w:val="16"/>
          <w:szCs w:val="16"/>
        </w:rPr>
        <w:t>транспортировочно-спасательная система «Акья» (2000-е); электрофон УРГ, электропроигрыватель «Аврора»; бытовой газовый комплекс НГБ.</w:t>
      </w:r>
    </w:p>
    <w:p w14:paraId="5DD710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Опытно-конструкторский отдел (ОКО) завода «Двигатель», ЦКБ-39 НКОП, НКСП</w:t>
      </w:r>
    </w:p>
    <w:p w14:paraId="1E9275F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73C546F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7241878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C2525C">
        <w:rPr>
          <w:rFonts w:ascii="Times New Roman" w:hAnsi="Times New Roman" w:cs="Times New Roman"/>
          <w:color w:val="002060"/>
          <w:sz w:val="16"/>
          <w:szCs w:val="16"/>
          <w:lang w:val="en-US"/>
        </w:rPr>
        <w:t>ACT</w:t>
      </w:r>
      <w:r w:rsidRPr="00C2525C">
        <w:rPr>
          <w:rFonts w:ascii="Times New Roman" w:hAnsi="Times New Roman" w:cs="Times New Roman"/>
          <w:color w:val="002060"/>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56F9B05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1941 г. ЦКБ-39 ликвидировано, образовав вместе с ЦКБ-36 ОКБ завода № 231 НКСП.</w:t>
      </w:r>
      <w:r w:rsidRPr="00C2525C">
        <w:rPr>
          <w:rFonts w:ascii="Times New Roman" w:hAnsi="Times New Roman" w:cs="Times New Roman"/>
          <w:color w:val="002060"/>
          <w:sz w:val="16"/>
          <w:szCs w:val="16"/>
          <w:vertAlign w:val="superscript"/>
        </w:rPr>
        <w:t>61</w:t>
      </w:r>
    </w:p>
    <w:p w14:paraId="43EEF9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Начальник (2.02-5.11.1938 г.)- П.Я. Кононов, (5.11.1938 г.-)- М.П. Максимов.</w:t>
      </w:r>
    </w:p>
    <w:p w14:paraId="41E6CC6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Гл. конструктор группы № 4 (12.1938 г.)-  Г. Диллон.</w:t>
      </w:r>
      <w:r w:rsidRPr="00C2525C">
        <w:rPr>
          <w:rFonts w:ascii="Times New Roman" w:hAnsi="Times New Roman" w:cs="Times New Roman"/>
          <w:color w:val="002060"/>
          <w:sz w:val="16"/>
          <w:szCs w:val="16"/>
          <w:vertAlign w:val="superscript"/>
        </w:rPr>
        <w:t>139</w:t>
      </w:r>
    </w:p>
    <w:p w14:paraId="4E3BDBD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СКВ завода № 181</w:t>
      </w:r>
    </w:p>
    <w:p w14:paraId="696D93D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2BCD2C3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7926320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49599CD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Ведущие конструкторы: (1950-е)-  Г.Д. Карташев, (1950-е)- В.А. Косарев, (1950-е)- Д.А. Петров, (-1943-50-е)- Н.Н. Шамарин, (1950-е)- И.П. Яковлев.</w:t>
      </w:r>
    </w:p>
    <w:p w14:paraId="0DE2D8C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Создано: электроторпеды: ЭТ-80 (пнв 17.09.1942 г.), ЭТ-46 (1945, на базе трофейной </w:t>
      </w:r>
      <w:r w:rsidRPr="00C2525C">
        <w:rPr>
          <w:rFonts w:ascii="Times New Roman" w:hAnsi="Times New Roman" w:cs="Times New Roman"/>
          <w:color w:val="002060"/>
          <w:sz w:val="16"/>
          <w:szCs w:val="16"/>
          <w:lang w:val="en-US"/>
        </w:rPr>
        <w:t>G</w:t>
      </w:r>
      <w:r w:rsidRPr="00C2525C">
        <w:rPr>
          <w:rFonts w:ascii="Times New Roman" w:hAnsi="Times New Roman" w:cs="Times New Roman"/>
          <w:color w:val="002060"/>
          <w:sz w:val="16"/>
          <w:szCs w:val="16"/>
        </w:rPr>
        <w:t>-7</w:t>
      </w:r>
      <w:r w:rsidRPr="00C2525C">
        <w:rPr>
          <w:rFonts w:ascii="Times New Roman" w:hAnsi="Times New Roman" w:cs="Times New Roman"/>
          <w:color w:val="002060"/>
          <w:sz w:val="16"/>
          <w:szCs w:val="16"/>
          <w:lang w:val="en-US"/>
        </w:rPr>
        <w:t>E</w:t>
      </w:r>
      <w:r w:rsidRPr="00C2525C">
        <w:rPr>
          <w:rFonts w:ascii="Times New Roman" w:hAnsi="Times New Roman" w:cs="Times New Roman"/>
          <w:color w:val="002060"/>
          <w:sz w:val="16"/>
          <w:szCs w:val="16"/>
        </w:rPr>
        <w:t>),</w:t>
      </w:r>
      <w:r w:rsidRPr="00C2525C">
        <w:rPr>
          <w:rFonts w:ascii="Times New Roman" w:hAnsi="Times New Roman" w:cs="Times New Roman"/>
          <w:color w:val="002060"/>
          <w:sz w:val="16"/>
          <w:szCs w:val="16"/>
          <w:vertAlign w:val="superscript"/>
        </w:rPr>
        <w:t>61</w:t>
      </w:r>
      <w:r w:rsidRPr="00C2525C">
        <w:rPr>
          <w:rFonts w:ascii="Times New Roman" w:hAnsi="Times New Roman" w:cs="Times New Roman"/>
          <w:color w:val="002060"/>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52A2D0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B1D6EBD" w14:textId="77777777" w:rsidR="006F421C" w:rsidRPr="00C2525C" w:rsidRDefault="006F421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1926 г. первая опытная партия мин БМЗ-15 была изготовлена на заводе им. Марти (бывший Адмиралтейский). После проведения ее испытаний мина решением Реввоенсовета СССР от 6 января 1927 г. была принята на вооружение флота под названием «мина образца 1926 года» (М-26). Фактически это была модернизация якорной мины обр. 1912 г. Вес ВВ в ней увеличили со 100 кг до 250 кг. Для увеличения веса ВВ нужно было увеличить водоизмещение корпуса мины. Для этого </w:t>
      </w:r>
      <w:r w:rsidRPr="00C2525C">
        <w:rPr>
          <w:rFonts w:ascii="Times New Roman" w:hAnsi="Times New Roman" w:cs="Times New Roman"/>
          <w:color w:val="002060"/>
          <w:sz w:val="16"/>
          <w:szCs w:val="16"/>
        </w:rPr>
        <w:lastRenderedPageBreak/>
        <w:t>корпусу придали сфероцилиндрическую форму. Соответственно изменился и якорь мины — он стал корытообразной формы. На заданное углубление мина устанавливалась автоматически путем всплытия с грунта. Ударно-механический взрыватель остался прежним — от мины обр. 1912 г. Главным конструктором мины БМЗ-15 был начальник минного отдела Остехбюро А.А. Пятницкий. К 22 июня 1941 г. флот располагал 26 823 минами обр. 1926 г. (15117).</w:t>
      </w:r>
    </w:p>
    <w:p w14:paraId="432E29EB" w14:textId="77777777" w:rsidR="006F421C" w:rsidRPr="00C2525C" w:rsidRDefault="006F421C" w:rsidP="00C2525C">
      <w:pPr>
        <w:spacing w:after="0" w:line="240" w:lineRule="auto"/>
        <w:jc w:val="both"/>
        <w:rPr>
          <w:rFonts w:ascii="Times New Roman" w:hAnsi="Times New Roman" w:cs="Times New Roman"/>
          <w:color w:val="002060"/>
          <w:sz w:val="16"/>
          <w:szCs w:val="16"/>
        </w:rPr>
      </w:pPr>
    </w:p>
    <w:p w14:paraId="5D0AED5E" w14:textId="77777777" w:rsidR="006F421C" w:rsidRPr="00C2525C" w:rsidRDefault="006F421C"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в Остехбюро начались работы по созданию противолодочной мины, которая первоначально называлась ПРОЛОДМИ-НА—противолодочная мина. Изюминкой мины был ее взрыватель. Для борьбы с подводными лодками был сконструирован принципиально новый антенный взрыватель. Принцип его действия состоял в том, что при установке корпуса мины на заданное углубление по вертикали растягивались две антенны—верхняя (между антенным буйком и корпусом мины) и нижняя (между корпусом мины и минрепом). Электрические потенциалы антенн в соленой морской воде равны. Поэтому гальванометр, включенный между антеннами, не давал отклонения. При прикосновении корпуса подводной лодки к одной из антенн электрический баланс нарушался и возникающий за счет создающейся разности потенциалов антенн ток приводил к отклонению стрелки гальванометра. Прототипом ПРОЛОДМИНЫ была антенная мина Виккерса-Армстронга, созданная в 1916—1917 гг. одноименной фирмой по американскому патенту. Мина имела медные антенны: верхнюю длиной 25 м и нижнюю 30 м. Шесть гальваноударных колпаков располагались в верхней части корпуса и еще два — в нижней. В годы Первой мировой войны эта мина использовалась в Великом северном заграждении, выставленном между Великобританией и Норвегией, в котором насчитывалось около 80 тыс. мин. Мина ПРОЛОДМИНА была спроектирована на базе корпуса мины М-26. Главным конструктором корпусно-механической части противолодочной мины был А.А. Пятницкий. Якорь у новой мины имел воздушный ящик, обеспечивавший ей в сборе положительную плавучесть. Это обуславливалось необходимостью постановки мин на большие углубления и, следовательно, необходимостью сматывания длинного штерта с грузом, соответствовавшего заданному углублению корпуса мины. В процессе сматывания длинного штерта при постановке на большие углубления нужно было обеспечить его надежное равномерное сматывание без рывков и захлестов. Это достигалось преданием агрегату корпус мины - якорь начальной положительной плавучести. При сбрасывании мины с корабля штерт под действием груза начинал сматываться. При этом агрегат оставался на поверхности за счет положительной плавучести. По окончании сматывания минрепа возникал рывок, за счет которого происходил разворот системы рычагов, обеспечивающий отделение корпуса мины от якоря. За счет отрицательной плавучести якорь начинал погружаться, а минреп — сматываться с вьюшки, размещенной в якоре. При первом повороте вьюшки в воздушном ящике открывалась горловина, и он заполнялся водой, из-за чего возрастала отрицательная плавучесть якоря. Корпус же мины за счет положительной плавучести оставался на поверхности. В момент касания грузом грунта ослабевало натяжение штерта, вьюшка стопорилась, корпус мины погружался на заданное углубление за счет погружения якоря. Антенный взрыватель разрабатывался по схеме мины Виккерса-Армстронга, но антенна была стальная. Разработка взрывателя велась под руководством начальника лаборатории Остехбюро Е.А. Тер-Маркарьянца. Помимо антенны взрывателя у ПРОЛОДМИНЫ на верхнем полушарии корпуса находились пять гальваноударных колпаков. Мина разрабатывалась в двух модификациях: с антенной глубоководной — АГ и антенной стандартной — АС для относительно небольших глубин. Однако в 1931 г. с началом испытаний А. А. Пятницкий предложил на небольших глубинах ставить мину АГ только с нижней антенной. Роль верхней антенны должен был играть бандаж из медного троса, намотанный на корпус мины. Электроизоляция бандажа от корпуса мины обеспечивалась резиной. В такой комплектации мина на малых глубинах становилась опасной не только для подводных лодок, но и для надводных кораблей, относительно которых она была гальваноударная благодаря наличию гальваноударных колпаков. В связи с этим предложением было решено разрабатывать вместо мины АС большую корабельную мину КБ, обеспечив максимальную унификацию ее корпусно-механической части с миной АГ. Мина АГ прошла войсковые испытания и в 1932 г. была принята на вооружение флота. Однако вскоре после начала ее эксплуатации выявились существенные недостатки. Так, антенны не могли быть выполнены идеально однородными и в них имелись микронеоднородности, из-за чего возникала разность электрических потенциалов у различных элементов антенн. Из-за этого появлялись микротоки, получившие название «паразитных», которые создавали суммарный ток, достаточный для срабатывания высокочувствительного гальванометра — гальванометрического реле и, следовательно, вызывали подрыв заряда ВВ мины. Уже в 1934 г. в Остехбюро начались работы по устранению этого дефекта мины АГ. Первым делом заменили материал антенны со стали на медь, как более однородную. Но результаты не изменились. Хоть величина «паразитных» токов уменьшилась, но все равно гальванометрическое реле продолжало срабатывать. Попробовали покрывать антенны сырой резиной. Но покрытие не было достаточно прочным, нарушалась его однородность, и вновь возникали «паразитные» токи. Вулканизация же антенн была недопустима. При этом хоть и получалось прочное покрытие, при котором «паразитные» токи не возникали, но оно было настолько прочным, что при соприкосновении корпуса подводной лодки с антенной оно не нарушалось, и мина не срабатывала. Предпринимались и другие попытки решения этой задачи, но все безрезультатно. После ареста А.А. Пятницкого и Е.А. Тер-Маркарьянца мину АГ дорабатывали уже в ЦКБ-36. Главным конструктором был назначен П.М. Воронец, а ответственным исполнителем по антенному взрывателю — Б.С. Казанцев. Были проведены работы по повышению безопасности по обращению с миной. Теперь свинцовые гальваноударные колпаки закрывались чугунными колпаками, которые до постановки мины удерживались предохранительными чеками и стальной стройкой с сахарным предохранителем. Перед срабатыванием мины предохранительные чеки вынимались, а после установки мины на заданное углубление сахар таял, освобождая стягивающую чугунные колпаки стропку, давая им возможность сброситься под действием пружин. Принятая новая схема постановки мин с чугунными колпаками и их автоматический сброс в воде не только повысили безопасность обращения с миной в процессе постановки с корабля, но и дали возможность осуществлять постановку мин в битый лед. Кроме того, для обеспечения еще двух ступеней безопасности обращения с минами в процессе их постановки с корабля в мину был введен предохранительный прибор ПП-1 гидростатистического принципа действия, размыкавший контакты запальной цепи при отсутствии гидростатического давления, а также шунтирование склянок гальваноударного взрывателя при помощи минного сахара, что гарантировало взрыв цепи запала даже при аварийном повреждении склянок на борту корабля. В мину ввели еще одну ступень предохранения за счет ее комплектования, впервые в отечественной практике, ртутным разъединителем, обеспечивавшим замыкание цепи запала мины по истечении 6—7 минут после принятия корпусом мины вертикального положения в воде после постановки. Таким образом, обеспечивалась повышенная безопасность обращения с миной в процессе ее приготовления к постановке на борту корабля и при ее эксплуатации в арсенале. В такой комплектации мина АГ успешно прошла заводские испытания в 1938 г. на Черноморском флоте в районе Севастополя и Балаклавы. А в 1940 г. мина АГ была принята на вооружение флота. Но к началу Великой Отечественный войны головной по производству мин АГ завод № 347 в Таганроге успел изготовить лишь небольшую партию мин (15117).</w:t>
      </w:r>
    </w:p>
    <w:p w14:paraId="0741168E" w14:textId="77777777" w:rsidR="006F421C" w:rsidRPr="00C2525C" w:rsidRDefault="006F421C" w:rsidP="00C2525C">
      <w:pPr>
        <w:spacing w:after="0" w:line="240" w:lineRule="auto"/>
        <w:jc w:val="both"/>
        <w:rPr>
          <w:rFonts w:ascii="Times New Roman" w:hAnsi="Times New Roman" w:cs="Times New Roman"/>
          <w:color w:val="002060"/>
          <w:sz w:val="16"/>
          <w:szCs w:val="16"/>
        </w:rPr>
      </w:pPr>
    </w:p>
    <w:p w14:paraId="670AEC2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Армия:</w:t>
      </w:r>
    </w:p>
    <w:p w14:paraId="291342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62F3C5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в Москве была создана вторая эскадрилья тяжелой авиации из ЮГ-1 (66,87).</w:t>
      </w:r>
    </w:p>
    <w:p w14:paraId="3CE2B60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06E61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завершилось создание пяти штурмовых эскадрилий по 27-30 самолетов каждая - это организационно оформило штурмовую авиацию. Командиром первой был - А.А.Туржанский (66,88).</w:t>
      </w:r>
    </w:p>
    <w:p w14:paraId="059754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9A1403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на Черном море была сформирована миноносная авиаэскадрилья (66,88).</w:t>
      </w:r>
    </w:p>
    <w:p w14:paraId="5A2A5C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63C824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Начиная с 1926 в соответствии с постановлением РВС все авиачасти одного гарнизона объединялись в авиабригады, а затем - специализированные бригады. Бомбардировочная или штурмовая бригада могла иметь до 50 машин (66,88).</w:t>
      </w:r>
    </w:p>
    <w:p w14:paraId="7A5E0FB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58DD55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 А.Н.Лапчинский выпустил книгу Тактика авиации (66,128).</w:t>
      </w:r>
    </w:p>
    <w:p w14:paraId="2D3E602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1930 - Техника и тактика воздушного флота;</w:t>
      </w:r>
    </w:p>
    <w:p w14:paraId="4CFC2B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1932 - Воздушные силы в бою и операции;</w:t>
      </w:r>
    </w:p>
    <w:p w14:paraId="01137FE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1934 - Воздушный бой;</w:t>
      </w:r>
    </w:p>
    <w:p w14:paraId="641F8C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1937 - Бомбардировочная авиация (66,187).</w:t>
      </w:r>
    </w:p>
    <w:p w14:paraId="296B544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1939 - Воздушная армия (66,247).</w:t>
      </w:r>
    </w:p>
    <w:p w14:paraId="158DC96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А.Н.Лапчинскому - бомбить города, заводы, источники и хранилища стратегического сырья - хорошо, но лучше захватить их целыми и использовать для усиления собственной мощи.</w:t>
      </w:r>
    </w:p>
    <w:p w14:paraId="7B73DCB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 А.Н.Лапчинскому - все силы не на подрыв, а на захват. Поэтому, начало войны - это внезапный удар по аэродромам, подавление авиации, господство в воздухе. То есть бомбежка точечных целей в ближайшем тактическом тылу и на переднем крае (69,34).</w:t>
      </w:r>
    </w:p>
    <w:p w14:paraId="26E82F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То есть стратегические бомбардировщики - не нужны, но нужны легкие пикировщики и маневренные штурмовики.</w:t>
      </w:r>
    </w:p>
    <w:p w14:paraId="347610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 не очень-то соответствует ДБ-3 - дальность и невозможность пикировать. Не понятно, почему не могли СБ (АНТ-40).</w:t>
      </w:r>
    </w:p>
    <w:p w14:paraId="30608F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Считается, что эта идея была реализована на практике Пе-2 и Ил-2 в 45 в Манчжурии (69,36).</w:t>
      </w:r>
    </w:p>
    <w:p w14:paraId="03709E7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Другие: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1590C" w:rsidRPr="00C2525C" w14:paraId="2442DF3A" w14:textId="77777777">
        <w:tc>
          <w:tcPr>
            <w:tcW w:w="5636" w:type="dxa"/>
          </w:tcPr>
          <w:p w14:paraId="127B3D0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В.В.Хрипин</w:t>
            </w:r>
          </w:p>
        </w:tc>
        <w:tc>
          <w:tcPr>
            <w:tcW w:w="5636" w:type="dxa"/>
          </w:tcPr>
          <w:p w14:paraId="1CE1FA0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Воздушная война (1934);</w:t>
            </w:r>
          </w:p>
        </w:tc>
      </w:tr>
      <w:tr w:rsidR="0061590C" w:rsidRPr="00C2525C" w14:paraId="264D3367" w14:textId="77777777">
        <w:tc>
          <w:tcPr>
            <w:tcW w:w="5636" w:type="dxa"/>
          </w:tcPr>
          <w:p w14:paraId="347A7C6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П.П.Ионов</w:t>
            </w:r>
          </w:p>
        </w:tc>
        <w:tc>
          <w:tcPr>
            <w:tcW w:w="5636" w:type="dxa"/>
          </w:tcPr>
          <w:p w14:paraId="5A02539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Общая тактика ВВС (1934);</w:t>
            </w:r>
          </w:p>
        </w:tc>
      </w:tr>
      <w:tr w:rsidR="0061590C" w:rsidRPr="00C2525C" w14:paraId="62ED49AD" w14:textId="77777777">
        <w:tc>
          <w:tcPr>
            <w:tcW w:w="5636" w:type="dxa"/>
          </w:tcPr>
          <w:p w14:paraId="7AB9B9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А.К.Медников</w:t>
            </w:r>
          </w:p>
        </w:tc>
        <w:tc>
          <w:tcPr>
            <w:tcW w:w="5636" w:type="dxa"/>
          </w:tcPr>
          <w:p w14:paraId="42160C9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Тактика штурмовой авиации (1935);</w:t>
            </w:r>
          </w:p>
        </w:tc>
      </w:tr>
      <w:tr w:rsidR="0061590C" w:rsidRPr="00C2525C" w14:paraId="223DDF79" w14:textId="77777777">
        <w:tc>
          <w:tcPr>
            <w:tcW w:w="5636" w:type="dxa"/>
          </w:tcPr>
          <w:p w14:paraId="44306FB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М.Д.Смирнов</w:t>
            </w:r>
          </w:p>
        </w:tc>
        <w:tc>
          <w:tcPr>
            <w:tcW w:w="5636" w:type="dxa"/>
          </w:tcPr>
          <w:p w14:paraId="113B126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Войсковая авиация (1936) (66,187).</w:t>
            </w:r>
          </w:p>
        </w:tc>
      </w:tr>
    </w:tbl>
    <w:p w14:paraId="3AB2E79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C6A91D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1F6AFCF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667676C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69B87AB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65490C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3E7B4A7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E5795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была создана вторая эскадрилья тяжелой авиации из ЮГ-1, в дополнение к первой, созданной в 1925. Завершилось и создание пяти штурмовых эскадрилий по 27-30 машин. На Черном море появилась миноносная эскадрилья (66,87).</w:t>
      </w:r>
    </w:p>
    <w:p w14:paraId="706D204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57D031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авиачасти, расположенные в одном гарнизоне, стали сводить в авиабригады, которые потом перегруппировывались в однородные: истребительные, бомбардировочные, штурмовые (66,88).</w:t>
      </w:r>
    </w:p>
    <w:p w14:paraId="47EB559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A3FD82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по приказу Наркомвоенмора М. В. Фрунзе были сформированы первых пяти штурмовых авиаэскадрилий Красной армии. Ввиду отсутствия специальных самолетов-штурмовиков на вооружение этих частей поступили обычные самолеты-разведчики Р-1, слегка адаптированные для штурмовых действий на поле боя. Основной задачей первых штурмовых авиаэскадрилий Красной армии являлось совершенствование уже имевшихся и разработка новых тактических приемов штурмовых действий авиации. (9649).</w:t>
      </w:r>
    </w:p>
    <w:p w14:paraId="6E54168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AF1020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создается вторая “Тяжелая эскадрилья”, на вооружение которой должны были поступить трехмоторные цельнометаллические самолеты ЮГ-1, созданные фирмой Юнкере. Так как разработка военной техники в Германии была запрещена, самолеты ЮГ-1 строились филиалом фирмы в Швеции и поставлялись в СССР без вооружения, которое устанавливалось на авиационном заводе в Филях (9528).</w:t>
      </w:r>
    </w:p>
    <w:p w14:paraId="7AE7770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CCDE8AA" w14:textId="77777777" w:rsidR="00CB1C03" w:rsidRPr="00C2525C" w:rsidRDefault="00CB1C03"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 1926 г. в Казани в обстановке полной секретности была образована совместная советско-германская школа, где происходило обучение и осуществлялся обмен опытом в области создания и применения бронетанковой техники (12137).</w:t>
      </w:r>
    </w:p>
    <w:p w14:paraId="22638053" w14:textId="77777777" w:rsidR="00CB1C03" w:rsidRPr="00C2525C" w:rsidRDefault="00CB1C03" w:rsidP="00C2525C">
      <w:pPr>
        <w:spacing w:after="0" w:line="240" w:lineRule="auto"/>
        <w:jc w:val="both"/>
        <w:rPr>
          <w:rFonts w:ascii="Times New Roman" w:hAnsi="Times New Roman" w:cs="Times New Roman"/>
          <w:color w:val="002060"/>
          <w:sz w:val="16"/>
          <w:szCs w:val="16"/>
        </w:rPr>
      </w:pPr>
    </w:p>
    <w:p w14:paraId="5E3EBD54"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Жизнь и внутренняя политика:</w:t>
      </w:r>
    </w:p>
    <w:p w14:paraId="27F21CC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E47C3C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1926-й год стал последним благополучным нэповским годом. Со следующего года пошло быстрое ухудшение продовольственной и общей товарной ситуации в стране. Перебои с продовольствием начались еще весной 1927-го года. Причиной стали паника и нездоровый покупательский ажиотаж населения, вызванные разрывом дипломатических отношений с Великобританией, а также событиями в Китае. Правительство речами и действиями подогревало “военную тревогу”, так как она прекрасно служила обоснованием необходимости ускоренной индустриализации. В течение лета продовольственные трудности постепенно охватывали всю территорию страны. Установка на форсирование индустриализации и связанный с ней кризис хлебозаготовок 1927/28 года резко ухудшили положение на внутреннем рынке. Хлеб всегда являлся основным продуктом питания в России и в связи с начавшейся индустриализацией его расходы у государства резко возросли. Города вступили в индустриальный бум, вопреки всем расчетам быстро увеличивалась численность городского населения. Городскому населению, занятому в промышленном производстве, необходимо было гарантировать снабжение дешевым хлебом через кооперативы. Возрастали расходы хлеба и по военному ведомству. Кроме того, пытаясь стимулировать развитие отечественной сырьевой базы, правительство вело пропаганду среди крестьян в районах технических культур, чтобы они не сеяли хлеб для собственного потребления, а максимально увеличивали посевы хлопка, льна, табака и т.п.2 При этом правительство брало на себя обязательство дешево и вдоволь снабжать хлебом поставщиков промышленного сырья. На государственном обеспечении также находилась и сельская беднота — социальная опора партии в деревне. Также нужно было наращивать и экспорт продовольствия — основной источник валюты для импорта машин и технологий, необходимых первенцам пятилетки. Зерно же исконно являлось одной из главных статей российского экспорта. Индустриализация нуждалась в хлебе. Однако хлебозаготовки шли не так быстро, как того желало руководство страны. Первый поток хлеба на государственные и кооперативные заготовительные пункты в конце лета — начале осени 1927 года, поступавший от остро нуждавшихся в деньгах бедняков и маломощного середнячества, быстро иссяк. Крепкое середнячество и зажиточные, выплатив денежный налог государству за счет продажи продуктов животноводства и технических культур, либо придерживали хлеб, либо продавали его частнику, который давал хорошую цену. С октября 1927 года темпы хлебозаготовок угрожающе снизились (11578).</w:t>
      </w:r>
    </w:p>
    <w:p w14:paraId="722EAB4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36E3BB5" w14:textId="77777777" w:rsidR="00B44A4A" w:rsidRPr="00C2525C" w:rsidRDefault="00B44A4A" w:rsidP="00C2525C">
      <w:pPr>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1926-й год стал последним благополучным нэповским годом. Со следующего года пошло быстрое ухудшение продовольственной и общей товарной ситуации в стране. Перебои с продовольствием начались еще весной 1927-го года. Причиной стали паника и нездоровый покупательский ажиотаж населения, вызванные разрывом дипломатических отношений с Великобританией, а также событиями в Китае. Правительство речами и действиями подогревало «военную тревогу», так как она прекрасно служила обоснованием необходимости ускоренной индустриализации. В течение лета продовольственные трудности постепенно охватывали всю территорию страны (18416).</w:t>
      </w:r>
    </w:p>
    <w:p w14:paraId="36F5521E" w14:textId="77777777" w:rsidR="00B44A4A" w:rsidRPr="00C2525C" w:rsidRDefault="00B44A4A" w:rsidP="00C2525C">
      <w:pPr>
        <w:spacing w:after="0" w:line="240" w:lineRule="auto"/>
        <w:jc w:val="both"/>
        <w:rPr>
          <w:rFonts w:ascii="Times New Roman" w:hAnsi="Times New Roman" w:cs="Times New Roman"/>
          <w:color w:val="002060"/>
          <w:sz w:val="16"/>
          <w:szCs w:val="16"/>
        </w:rPr>
      </w:pPr>
    </w:p>
    <w:p w14:paraId="7C5C07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была перепись населения, которая показала 147 млн. чел., сельское население - 82% (3908,322).</w:t>
      </w:r>
    </w:p>
    <w:p w14:paraId="719FCD0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A8909D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1926 г. вышел ДЕКРЕТ ВСЕРОССИЙСКОГО ЦЕНТРАЛЬНОГО ИСПОЛНИТЕЛЬНОГО КОМИТЕТА "ОБ УТВЕРЖДЕНИИ ИНСТРУКЦИИ О ВЫБОРАХ ГОРОДСКИХ И СЕЛЬСКИХ СОВЕТОВ И О СОЗЫВЕ СЪЕЗДОВ СОВЕТОВ"</w:t>
      </w:r>
    </w:p>
    <w:p w14:paraId="164A58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Глава II </w:t>
      </w:r>
    </w:p>
    <w:p w14:paraId="3D204B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 лишении избирательных прав</w:t>
      </w:r>
    </w:p>
    <w:p w14:paraId="1AFF4A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15. Из отдельных категорий граждан, предусмотренных ст.14 настоящей инструкции, не могут пользоваться избирательными правами: </w:t>
      </w:r>
    </w:p>
    <w:p w14:paraId="4EE72C8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а) земледельцы, применяющие наемный труд, сезонный или постоянный, в таком объеме, который расширяет их хозяйство за пределы трудового; </w:t>
      </w:r>
    </w:p>
    <w:p w14:paraId="15A39AF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Примечание. Основным признаком трудового хозяйства в данном случае является подсобный характер наемного труда и обязательное участие в повседневной работе в хозяйстве наличных трудоспособных его членов.</w:t>
      </w:r>
    </w:p>
    <w:p w14:paraId="407C0B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б) земледельцы, имеющие наряду с земледельческими хозяйствами собственные или арендованные промысловые и промышленные заведения и предприятия (мельницу, крупорушку, маслобойку и т.п.), ведущиеся с применением постоянного или сезонного наемного труда; </w:t>
      </w:r>
    </w:p>
    <w:p w14:paraId="71CB986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lastRenderedPageBreak/>
        <w:t xml:space="preserve">в) земледельцы, занимающиеся наряду с земледельческим хозяйством скупкой и перепродажей скота, сельскохозяйственных и иных продуктов в виде промысла (барышники-прасолы); </w:t>
      </w:r>
    </w:p>
    <w:p w14:paraId="2AA300D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г) лица, закабаляющие окружающее население путем систематического предоставления в пользование имеющихся у них сельскохозяйственных машин, рабочего скота и проч. или постоянно занимающиеся снабжением населения кредитом (товарным или денежным) на кабальных условиях.</w:t>
      </w:r>
    </w:p>
    <w:p w14:paraId="4A64D68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(Собрание узаконений и распоряжений Рабоче-Крестьянского правительства Российской Социалистической Федеративной Советской Республики. 26 ноября 1926 г. N 75. Отдел I. С.889.) (9711).</w:t>
      </w:r>
    </w:p>
    <w:p w14:paraId="1987EF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EF1AEFC"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Внешняя политика:</w:t>
      </w:r>
    </w:p>
    <w:p w14:paraId="68D2B96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771EDB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в район острова Врангеля снарядили экспедицию с целью колонизации означенных островов. На борту парохода "Ставрополь" находился гидросамолет "Юнкере" F.13, на котором летчик О.А.Кальвица совершил несколько полетов на аэрофотосъемку острова Врангеля. В 1927 г. здесь побывал пароход "Колыма", а летали уже два самолета - поплавковый "Юнкере" и летающая лодка Савойя С-16. Руководил означенной экспедицией Г.Д.Красинский. Его появление на борту "Советского севера" в 1928 г. позволяет расценивать задуманную акцию во многом как инспекционный облет территорий (11970).</w:t>
      </w:r>
    </w:p>
    <w:p w14:paraId="75D8148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D98FE5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году в структуре подпольной Компартии Германии появилась новая секция ББ-Аппарат (рабкоры, экономический шпионаж). Как и их французские коллеги, эти рабкоры, внедренные на заводы, снабжали специалистов подробной информацией о промышленных проектах и их технических характеристиках. Правда, сеть в Германии была довольно скромная — несколько сотен человек, а во Франции это число составляло более двух тысяч.</w:t>
      </w:r>
    </w:p>
    <w:p w14:paraId="71618A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Разумеется, люди, работавшие в ББ-Аппарате, считали, что они работают на благо рабочего класса и профсоюзов. Никто открыто не требовал от них заниматься шпионской деятельностью в экономике. Разведданные, собранные на заводах, объединялись и анализировались под большим секретом очень узким кругом лиц. При необходимости делались запросы инженерам и тем лицам, которые симпатизировали коммунистам и профсоюзам.</w:t>
      </w:r>
    </w:p>
    <w:p w14:paraId="46035ED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Агентура имелась на предприятиях Байера, Сольве, в Высшей технической школе Берлина — Шарлоттенбурге, в институте Герца, в институте кайзера Вильгельма, на заводах «Рейнметалл», на цементных предприятиях Поли-зиуса, в «Телефункене». А разведсеть инженера Э.Людвига с успехом вела шпионаж на авиационных предприятиях Юнкерса и Дорнье, а также в Исследовательском институте аэронавтики в Адлерсхофе (Фалиго Р., Коффер Р. Всемирная история разведывательных служб. Т. 1. 1870-1939. — М., 1997, с. 211-213.).</w:t>
      </w:r>
    </w:p>
    <w:p w14:paraId="0A5A919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Один из первых судов над коммунистами-«промыш-ленными шпионами» — процесс по делу А. Кнепфле. Этот человек занимал пост секретаря коммунистической ячейки в Аувайлере. Он обратился к пяти или шести товарищам по партии, которые работали на одном из заводов германского военно-химического концерна «И. Г. Фарбен индустрии» попросил их собирать конфиденциальную информацию о технологиях, образцах и планах.</w:t>
      </w:r>
    </w:p>
    <w:p w14:paraId="4F8EF5E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Второй группой, работавшей на том же объекте, руководил бригадир Г. Херлофф.</w:t>
      </w:r>
    </w:p>
    <w:p w14:paraId="3A7CD91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году обе группы были раскрыты и полиция арестовала около 20 человек. Их судили в мае того же года и они получили довольно небольшие сроки: от трех месяцев до одного года (11765).</w:t>
      </w:r>
    </w:p>
    <w:p w14:paraId="62A215D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F2C869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СССР и Афганистан подписали договор о нейтралитете. Нейтрализм стал основой традиционной внешней политики Афганистана на последующий период. Вплоть до падения Амануллы в 1929 г. Советский Союз поддерживал его реформы и антибританскую политику (3871).</w:t>
      </w:r>
    </w:p>
    <w:p w14:paraId="6A340C2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9C2D7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дипломатические отношения с СССР установил Уругвай, ставший развивать торгово-экономические связи с Советским Союзом еще с начала 20-х годов (3871).</w:t>
      </w:r>
    </w:p>
    <w:p w14:paraId="72DC120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7FAC8D9A"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19C13EEA"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597552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1926 год стал огромной удачей для итальянского дирижабля N-1, когда знаменитый полярный исследователь Руал Амундсен решил с помощью этого дирижабля организовать полет на Северный полюс. N-1 по желанию отважного путешественника был переименован в “Норвегию” и под командой Нобиле перелетел из Рима в Пулхэм (Великобритания), затем в Осло и, через Ленинград, на Шпицберген в Кингс Бей. Оттуда “Норвегия” стартовала к Северному полюсу и достигла его 12 мая 1926 года. Экипаж провел там 2,5 часа, обследовал территорию с воздуха, а затем дирижабль направился на Аляску, где благополучно приземлился в Пойнт Барроу. Там он был разобран и на транспортном судне доставлен обратно в Италию. Полярный полет длился 71 час и имел протяженность 3500 км. Эта полярная экспедиция, которая по фамилиям ее главных участников была названа экспедицией Амундсена-Элсворта-Нобиле, закончилась полным триумфом (11324).</w:t>
      </w:r>
    </w:p>
    <w:p w14:paraId="39A976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352E50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году в США был принят пятилетний план дирижаблестроения и после долгих дебатов решено, что реализация проекта начнется строительством двух больших цеппелинов-авиаматок, общей стоимости 8 000 000 долларов. Затем планировалось изготовить небольшие цельнометаллические дирижабли и построить новые предприятия в Саннивейле (Калифорния) (11324).</w:t>
      </w:r>
    </w:p>
    <w:p w14:paraId="4CDB0CD0"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0A8778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итальянский генерал Гуидони под крылатую торпеду разработал радиоуправляемый самолет-носитель.</w:t>
      </w:r>
    </w:p>
    <w:p w14:paraId="0A20168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том же году немецкий инженер Дрекслер и известный ученый в области электроники и телевидения доктор Дикман работали над беспилотным летательным аппаратом, который должен был управляться с использованием автономной системы стабилизации. В 1929 г. их беспилотный самолет при полетных испытаниях показал высокую надежность.</w:t>
      </w:r>
    </w:p>
    <w:p w14:paraId="0C0CA44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те же годы военно-морской флот Германии также разрабатывал свой беспилотный самолет. Над проектом работал бывший офицер австро-венгерского флота Ханс Бойков. Бойков решил проблему устойчивого удержания самолета на курсе с помощью дистанционно управляемого компаса и нескольких гироскопов.</w:t>
      </w:r>
    </w:p>
    <w:p w14:paraId="5C0778A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Этот беспилотный самолет в 1931 г. самостоятельно взлетел с воды, сделал разворот и благополучно приводнился (11686).</w:t>
      </w:r>
    </w:p>
    <w:p w14:paraId="25ACB3B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D76BEB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как считается, постройка Р. Годдардом и Ф.А. Цандером в 1929 г. жидкостных ракетных двигателей является отправной точкой всех исследований по ракетным двигателям этого типа в мире. Если сравнить, например, пневматическую ракету Поморцева и опытный ракетный двигатель Цандера, то при всей внешней несхожести в конструкции двигателей обнаруживается много общего: использование в качестве окислителя сжатого воздуха, а в качестве горючего – бензина, наличие камеры сгорания, сопла и устройства воспламенения смешанных компонентов топлива и т.д. Можно считать, что приоритет нашей страны в создании жидкостного ракетного двигателя относится не к 1929 г., а к 1905 г. Автор приоритета – штатный военный преподаватель Михайловской артиллерийской академии М.М. Поморцев. Когда авторы поделились этой мыслью с известным историком авиации Героем Социалистического Труда и лауреатом Ленинской премии В.И. Лавренцом, в прошлом заместителем основоположника советского ракетного двигателестроения В.П. Глушко, то на вопрос по содержанию третьего ракетного приоритета Поморцева он ответил утвердительно: «Да, Поморцев является изобретателем одного из первых в мире жидкостных ракетных двигателей». Однако М.М. Поморцев включал жидкое топливо для повышения давления в камере сгорания, так как в его двигателе происходила реакция преобразования потенциальной энергии сжатого воздуха в кинетическую энергию. Цандер изобретал двигатель движения в безвоздушном пространстве, получая энергию химическим способом. Б.Л Белов в выпуске № 68-69 «Из истории авиации и космонавтики» (М., ИИЕТ, 1996) также пишет, что ракета Поморцева «относилась к ракетам, движение которых осуществлялось за счет реакции истечения газа в результате преобразования его потенциальной энергии в кинетическую энергию струи». При изучении разностороннего материала по теме исследования складывается мнение, что в 1910–1930-е гг. ракетостроители в мире (а их было не так много) были связаны между собой и внимательно следили за работами друг друга. Например, с большой вероятностью можно утверждать, что Г. Оберт знал о работах Поморцева в области твердотопливных ракет через труды Рябушинского и Шершевского (11686).</w:t>
      </w:r>
    </w:p>
    <w:p w14:paraId="7F7FEA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956A66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годом Герман Гансвиндт в своих письмах к русскому ученому Николаю Рынину, он предложил новый вариант космического корабля: теперь аппарат должен был подниматься в верхние слои атмосферы не силой реакции, а при помощи аэроплана; при спуске же предполагался планирующий полет без расхода энергии…(11688).</w:t>
      </w:r>
    </w:p>
    <w:p w14:paraId="3C3A7C4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ABEBF3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"собирание" аравийских земель было в основном завершено (3871).</w:t>
      </w:r>
    </w:p>
    <w:p w14:paraId="72BA210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992F6E4"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 г. правительство Реза-шаха задумало сооружение трансиранской железной дороги. Британские власти поддержали эту идею, обещав оказать финансовую помощь, но предложили провести новую ветку в широтном направлении - от турецкой границы к границе с Британской Индией. Этот вариант был отклонен Тегераном. Дорогу было решено построить с севера на юг, соединив порт Бендер-Шах на Каспийском море с портом Бендер-Шахпур на побережье Персидского залива. Иранская сторона отказалась от технического содействия Британии и России, передав концессию фирмам США и Германии (3871).</w:t>
      </w:r>
    </w:p>
    <w:p w14:paraId="46167CB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67BC5EC9"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lastRenderedPageBreak/>
        <w:t>Другие оборонные отрасли:</w:t>
      </w:r>
    </w:p>
    <w:p w14:paraId="408D361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0460C78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1923-1926 годах рассматривалось несколько проектов установки 10/54-дюймовые башни "Рюрика" на форту Краснофлотский в Кронштадском укрепрайоне. Однако стоимость постройки 10/50 двухбашенной батареи была велика и руки до нее не дошли. Пушки же десятилетиями лежали в запасе (3861).</w:t>
      </w:r>
    </w:p>
    <w:p w14:paraId="0FD26DB8"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16C7D4C2"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1923-1926 годах на заводе "Большевик" были переделаны две 6/45 пушки Морского ведомства (№ 228 и № 281) в экстрадальние орудия. Обе пушки были установлены на корабельных станках Кане на центральном штыре. Длина пушек составила 120 калибров (т.е. около 9144 мм), а вес откатных частей 9100 кг. Пушка № 228 имела длину нарезной части 7628 мм, т.е. 100,4 калибров, а у второй пушки нарезная часть была 5364 мм, т.е. 70,5 калибров, а затем нарезка кончалась и канал на протяжении около 30 калибров был гладким (3861).</w:t>
      </w:r>
    </w:p>
    <w:p w14:paraId="0B39D0B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4081BA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1925-1926 гг. на заводе № 8 (им. Калинина, деревня Подлипки) была изготовлена 65-мм гаубица системы Дурляхера. Ствол гаубицы состоял из ствола и кожуха. Затвор поршневой. Тормоз отката гидравлический, накатник гидропневматический. Лафет однобрусный. Система неразборная, стрельбы велась только с колес, которые одновременно являлись и походными, и боевыми. Колеса металлические дисковые с резиновыми шинами. Подрессоривание отсутствовало. В боевом положении система перевозилась силами расчета, а в походном парой лошадей за колесным передком (3861).</w:t>
      </w:r>
    </w:p>
    <w:p w14:paraId="061A7B9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4104FF9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 xml:space="preserve">В 1926-1927 хозяйственном году были следующие цены </w:t>
      </w:r>
    </w:p>
    <w:tbl>
      <w:tblPr>
        <w:tblW w:w="0" w:type="auto"/>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80"/>
        <w:gridCol w:w="4680"/>
      </w:tblGrid>
      <w:tr w:rsidR="0061590C" w:rsidRPr="00C2525C" w14:paraId="599D8EF9" w14:textId="77777777">
        <w:tc>
          <w:tcPr>
            <w:tcW w:w="4680" w:type="dxa"/>
          </w:tcPr>
          <w:p w14:paraId="77CF12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Наименование</w:t>
            </w:r>
          </w:p>
        </w:tc>
        <w:tc>
          <w:tcPr>
            <w:tcW w:w="4680" w:type="dxa"/>
          </w:tcPr>
          <w:p w14:paraId="5DF6A17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Цена (рубли)</w:t>
            </w:r>
          </w:p>
        </w:tc>
      </w:tr>
      <w:tr w:rsidR="0061590C" w:rsidRPr="00C2525C" w14:paraId="0D00B39B" w14:textId="77777777">
        <w:tc>
          <w:tcPr>
            <w:tcW w:w="4680" w:type="dxa"/>
          </w:tcPr>
          <w:p w14:paraId="0C82D58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зенитная пушка с запчастями</w:t>
            </w:r>
          </w:p>
        </w:tc>
        <w:tc>
          <w:tcPr>
            <w:tcW w:w="4680" w:type="dxa"/>
          </w:tcPr>
          <w:p w14:paraId="124570A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13402</w:t>
            </w:r>
          </w:p>
        </w:tc>
      </w:tr>
      <w:tr w:rsidR="0061590C" w:rsidRPr="00C2525C" w14:paraId="0053C20A" w14:textId="77777777">
        <w:tc>
          <w:tcPr>
            <w:tcW w:w="4680" w:type="dxa"/>
          </w:tcPr>
          <w:p w14:paraId="6EF7067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горная пушка обр.1909г. с запчастями и без лафета</w:t>
            </w:r>
          </w:p>
        </w:tc>
        <w:tc>
          <w:tcPr>
            <w:tcW w:w="4680" w:type="dxa"/>
          </w:tcPr>
          <w:p w14:paraId="15BFF62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7041</w:t>
            </w:r>
          </w:p>
        </w:tc>
      </w:tr>
      <w:tr w:rsidR="0061590C" w:rsidRPr="00C2525C" w14:paraId="223C8BCD" w14:textId="77777777">
        <w:tc>
          <w:tcPr>
            <w:tcW w:w="4680" w:type="dxa"/>
          </w:tcPr>
          <w:p w14:paraId="2847BB1F"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 химический снаряд</w:t>
            </w:r>
          </w:p>
        </w:tc>
        <w:tc>
          <w:tcPr>
            <w:tcW w:w="4680" w:type="dxa"/>
          </w:tcPr>
          <w:p w14:paraId="62E264A9"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33,25</w:t>
            </w:r>
          </w:p>
        </w:tc>
      </w:tr>
      <w:tr w:rsidR="0061590C" w:rsidRPr="00C2525C" w14:paraId="6BCECE5C" w14:textId="77777777">
        <w:tc>
          <w:tcPr>
            <w:tcW w:w="4680" w:type="dxa"/>
          </w:tcPr>
          <w:p w14:paraId="07CBFA3D"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Порох "ВЛ" из свежего пироксилина (тонна)</w:t>
            </w:r>
          </w:p>
        </w:tc>
        <w:tc>
          <w:tcPr>
            <w:tcW w:w="4680" w:type="dxa"/>
          </w:tcPr>
          <w:p w14:paraId="374BA39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5121</w:t>
            </w:r>
          </w:p>
        </w:tc>
      </w:tr>
      <w:tr w:rsidR="0061590C" w:rsidRPr="00C2525C" w14:paraId="6B563CF5" w14:textId="77777777">
        <w:tc>
          <w:tcPr>
            <w:tcW w:w="4680" w:type="dxa"/>
          </w:tcPr>
          <w:p w14:paraId="77CF93B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Порох "ВЛ" переделочный (тонна)</w:t>
            </w:r>
          </w:p>
        </w:tc>
        <w:tc>
          <w:tcPr>
            <w:tcW w:w="4680" w:type="dxa"/>
          </w:tcPr>
          <w:p w14:paraId="7162835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3922</w:t>
            </w:r>
          </w:p>
        </w:tc>
      </w:tr>
      <w:tr w:rsidR="0061590C" w:rsidRPr="00C2525C" w14:paraId="5A9E47F8" w14:textId="77777777">
        <w:tc>
          <w:tcPr>
            <w:tcW w:w="4680" w:type="dxa"/>
          </w:tcPr>
          <w:p w14:paraId="666D696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Порох пушечный переделочный</w:t>
            </w:r>
          </w:p>
        </w:tc>
        <w:tc>
          <w:tcPr>
            <w:tcW w:w="4680" w:type="dxa"/>
          </w:tcPr>
          <w:p w14:paraId="0E72867E"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2210,71</w:t>
            </w:r>
          </w:p>
        </w:tc>
      </w:tr>
      <w:tr w:rsidR="0061590C" w:rsidRPr="00C2525C" w14:paraId="7D56489F" w14:textId="77777777">
        <w:tc>
          <w:tcPr>
            <w:tcW w:w="4680" w:type="dxa"/>
          </w:tcPr>
          <w:p w14:paraId="053BD7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Тротил кристаллизованный</w:t>
            </w:r>
          </w:p>
        </w:tc>
        <w:tc>
          <w:tcPr>
            <w:tcW w:w="4680" w:type="dxa"/>
          </w:tcPr>
          <w:p w14:paraId="63D1A93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3805,67</w:t>
            </w:r>
          </w:p>
        </w:tc>
      </w:tr>
    </w:tbl>
    <w:p w14:paraId="722CF63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(7720).</w:t>
      </w:r>
    </w:p>
    <w:p w14:paraId="41EDAE83"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564CA30B"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1926-27 гг. по решению ВСНХ были начаты подготовительные работы по восстановлению производства взрывателей на базе будущего завода № 10 им. Дзержинского в Перми. С 1939 года завод сам снаряжает изготовленную им продукцию, получая со стороны капсюли и детонаторы.</w:t>
      </w:r>
    </w:p>
    <w:p w14:paraId="5517B37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Завод № 10 расположен в Молотове на четырех отдельных площадках:</w:t>
      </w:r>
    </w:p>
    <w:p w14:paraId="094CA73D" w14:textId="77777777" w:rsidR="000C5850" w:rsidRPr="00C2525C" w:rsidRDefault="000C5850" w:rsidP="00C2525C">
      <w:pPr>
        <w:tabs>
          <w:tab w:val="left" w:pos="36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Основная территория завода расположена на Северо-Западной окраине Молотова, на левом берегу реки Камы в месте впадения реки Данилихи.</w:t>
      </w:r>
    </w:p>
    <w:p w14:paraId="5CB87BD1" w14:textId="77777777" w:rsidR="000C5850" w:rsidRPr="00C2525C" w:rsidRDefault="000C5850" w:rsidP="00C2525C">
      <w:pPr>
        <w:tabs>
          <w:tab w:val="left" w:pos="36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Цех № 8 расположен на южной окраине Молотова в 12 км от основной территории завода. (Снаряжение продукции).</w:t>
      </w:r>
    </w:p>
    <w:p w14:paraId="2C72E4A8" w14:textId="77777777" w:rsidR="000C5850" w:rsidRPr="00C2525C" w:rsidRDefault="000C5850" w:rsidP="00C2525C">
      <w:pPr>
        <w:tabs>
          <w:tab w:val="left" w:pos="36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Площадка базисных складов расположена в юго-восточной части Молотова в лесу. Объединенный базисный склад заводов №№ 8 и 260.</w:t>
      </w:r>
    </w:p>
    <w:p w14:paraId="4EBAD1CE" w14:textId="77777777" w:rsidR="000C5850" w:rsidRPr="00C2525C" w:rsidRDefault="000C5850" w:rsidP="00C2525C">
      <w:pPr>
        <w:tabs>
          <w:tab w:val="left" w:pos="360"/>
        </w:tabs>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Деревообрабатывающий цех завода расположен на берегу камы в 3-х км от основной территории завода (10011).</w:t>
      </w:r>
    </w:p>
    <w:p w14:paraId="700F9E54" w14:textId="77777777" w:rsidR="000C5850" w:rsidRPr="00C2525C" w:rsidRDefault="000C5850" w:rsidP="00C2525C">
      <w:pPr>
        <w:tabs>
          <w:tab w:val="left" w:pos="360"/>
        </w:tabs>
        <w:autoSpaceDE w:val="0"/>
        <w:autoSpaceDN w:val="0"/>
        <w:adjustRightInd w:val="0"/>
        <w:spacing w:after="0" w:line="240" w:lineRule="auto"/>
        <w:jc w:val="both"/>
        <w:rPr>
          <w:rFonts w:ascii="Times New Roman" w:hAnsi="Times New Roman" w:cs="Times New Roman"/>
          <w:color w:val="002060"/>
          <w:sz w:val="16"/>
          <w:szCs w:val="16"/>
        </w:rPr>
      </w:pPr>
    </w:p>
    <w:p w14:paraId="2239FC32" w14:textId="77777777" w:rsidR="000C5850" w:rsidRPr="00C2525C" w:rsidRDefault="00FC778A" w:rsidP="00C2525C">
      <w:pPr>
        <w:autoSpaceDE w:val="0"/>
        <w:autoSpaceDN w:val="0"/>
        <w:adjustRightInd w:val="0"/>
        <w:spacing w:after="0" w:line="240" w:lineRule="auto"/>
        <w:jc w:val="both"/>
        <w:rPr>
          <w:rFonts w:ascii="Times New Roman" w:hAnsi="Times New Roman" w:cs="Times New Roman"/>
          <w:iCs/>
          <w:color w:val="002060"/>
          <w:sz w:val="16"/>
          <w:szCs w:val="16"/>
        </w:rPr>
      </w:pPr>
      <w:r w:rsidRPr="00C2525C">
        <w:rPr>
          <w:rFonts w:ascii="Times New Roman" w:hAnsi="Times New Roman" w:cs="Times New Roman"/>
          <w:i/>
          <w:iCs/>
          <w:color w:val="002060"/>
          <w:sz w:val="16"/>
          <w:szCs w:val="16"/>
        </w:rPr>
        <w:t>За рубежом:</w:t>
      </w:r>
    </w:p>
    <w:p w14:paraId="258CD16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iCs/>
          <w:color w:val="002060"/>
          <w:sz w:val="16"/>
          <w:szCs w:val="16"/>
        </w:rPr>
      </w:pPr>
    </w:p>
    <w:p w14:paraId="264AEC1C"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На рубеже 1926-1927 гг. в китайской революции произошел резкий поворот влево, связанный с радикализацией позиций китайских коммунистов под влиянием поощряемых Коминтерном и Москвой идей мировой революции и создания революционных очагов в странах Востока. Гоминдан отнесся к левацким тенденциям в компартии враждебно, считая их опасными для себя.</w:t>
      </w:r>
    </w:p>
    <w:p w14:paraId="2350B9C7"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В 1926-1927 в американском воздушном флоте проводили опытные стрельбы по наземным целям с малых высот (326,65).</w:t>
      </w:r>
    </w:p>
    <w:p w14:paraId="6AF3C555"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p>
    <w:p w14:paraId="24E63701"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color w:val="002060"/>
          <w:sz w:val="16"/>
          <w:szCs w:val="16"/>
        </w:rPr>
      </w:pPr>
      <w:r w:rsidRPr="00C2525C">
        <w:rPr>
          <w:rFonts w:ascii="Times New Roman" w:hAnsi="Times New Roman" w:cs="Times New Roman"/>
          <w:color w:val="002060"/>
          <w:sz w:val="16"/>
          <w:szCs w:val="16"/>
        </w:rPr>
        <w:t>Появление первых по-настоящему советских самолетов, которые получили шанс стать действительно серийными и в целом соответствовали по уровню зарубежным образцам и даже превосходили их. Начало советской теории применения военной авиации.</w:t>
      </w:r>
    </w:p>
    <w:p w14:paraId="2ED8F536" w14:textId="77777777" w:rsidR="000C5850" w:rsidRPr="00C2525C" w:rsidRDefault="000C5850" w:rsidP="00C2525C">
      <w:pPr>
        <w:autoSpaceDE w:val="0"/>
        <w:autoSpaceDN w:val="0"/>
        <w:adjustRightInd w:val="0"/>
        <w:spacing w:after="0" w:line="240" w:lineRule="auto"/>
        <w:jc w:val="both"/>
        <w:rPr>
          <w:rFonts w:ascii="Times New Roman" w:hAnsi="Times New Roman" w:cs="Times New Roman"/>
          <w:bCs/>
          <w:color w:val="002060"/>
          <w:sz w:val="16"/>
          <w:szCs w:val="16"/>
        </w:rPr>
      </w:pPr>
    </w:p>
    <w:sectPr w:rsidR="000C5850" w:rsidRPr="00C2525C" w:rsidSect="001E29AC">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016BC7"/>
    <w:multiLevelType w:val="singleLevel"/>
    <w:tmpl w:val="008C4AB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 w15:restartNumberingAfterBreak="0">
    <w:nsid w:val="28911015"/>
    <w:multiLevelType w:val="singleLevel"/>
    <w:tmpl w:val="413621A0"/>
    <w:lvl w:ilvl="0">
      <w:start w:val="2"/>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2" w15:restartNumberingAfterBreak="0">
    <w:nsid w:val="7C883322"/>
    <w:multiLevelType w:val="singleLevel"/>
    <w:tmpl w:val="A8DA1E7E"/>
    <w:lvl w:ilvl="0">
      <w:start w:val="6"/>
      <w:numFmt w:val="decimal"/>
      <w:lvlText w:val="%1. "/>
      <w:legacy w:legacy="1" w:legacySpace="0" w:legacyIndent="283"/>
      <w:lvlJc w:val="left"/>
      <w:pPr>
        <w:ind w:left="283" w:hanging="283"/>
      </w:pPr>
      <w:rPr>
        <w:rFonts w:ascii="Times New Roman" w:hAnsi="Times New Roman" w:cs="Times New Roman" w:hint="default"/>
        <w:b w:val="0"/>
        <w:i w:val="0"/>
        <w:sz w:val="16"/>
      </w:rPr>
    </w:lvl>
  </w:abstractNum>
  <w:num w:numId="1">
    <w:abstractNumId w:val="2"/>
  </w:num>
  <w:num w:numId="2">
    <w:abstractNumId w:val="2"/>
    <w:lvlOverride w:ilvl="0">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lvlOverride>
  </w:num>
  <w:num w:numId="3">
    <w:abstractNumId w:val="1"/>
  </w:num>
  <w:num w:numId="4">
    <w:abstractNumId w:val="0"/>
  </w:num>
  <w:num w:numId="5">
    <w:abstractNumId w:val="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
    <w:abstractNumId w:val="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
    <w:abstractNumId w:val="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0DF3"/>
    <w:rsid w:val="00001501"/>
    <w:rsid w:val="00015826"/>
    <w:rsid w:val="00017EA6"/>
    <w:rsid w:val="00021DE1"/>
    <w:rsid w:val="0003780D"/>
    <w:rsid w:val="00041FD4"/>
    <w:rsid w:val="00053C2F"/>
    <w:rsid w:val="00054C5F"/>
    <w:rsid w:val="00054EB4"/>
    <w:rsid w:val="000553DF"/>
    <w:rsid w:val="00064948"/>
    <w:rsid w:val="00065021"/>
    <w:rsid w:val="000701C9"/>
    <w:rsid w:val="00070221"/>
    <w:rsid w:val="00094AE4"/>
    <w:rsid w:val="00096D00"/>
    <w:rsid w:val="000A3C86"/>
    <w:rsid w:val="000A4EDE"/>
    <w:rsid w:val="000B4601"/>
    <w:rsid w:val="000B4D51"/>
    <w:rsid w:val="000C156E"/>
    <w:rsid w:val="000C295D"/>
    <w:rsid w:val="000C3FEF"/>
    <w:rsid w:val="000C5850"/>
    <w:rsid w:val="000C6098"/>
    <w:rsid w:val="000E28C5"/>
    <w:rsid w:val="000E7F13"/>
    <w:rsid w:val="000F30A8"/>
    <w:rsid w:val="00101425"/>
    <w:rsid w:val="00113D98"/>
    <w:rsid w:val="00116CA5"/>
    <w:rsid w:val="00121858"/>
    <w:rsid w:val="00122B21"/>
    <w:rsid w:val="0013063D"/>
    <w:rsid w:val="00132354"/>
    <w:rsid w:val="00144B4E"/>
    <w:rsid w:val="00145AFC"/>
    <w:rsid w:val="00150B7E"/>
    <w:rsid w:val="00153D04"/>
    <w:rsid w:val="00156388"/>
    <w:rsid w:val="00166A21"/>
    <w:rsid w:val="00167A52"/>
    <w:rsid w:val="00175890"/>
    <w:rsid w:val="001810F6"/>
    <w:rsid w:val="001914DC"/>
    <w:rsid w:val="001974B8"/>
    <w:rsid w:val="001A0526"/>
    <w:rsid w:val="001A2B57"/>
    <w:rsid w:val="001C656C"/>
    <w:rsid w:val="001D7433"/>
    <w:rsid w:val="001E29AC"/>
    <w:rsid w:val="001E6AAC"/>
    <w:rsid w:val="001E6C6D"/>
    <w:rsid w:val="001F3D0F"/>
    <w:rsid w:val="001F503C"/>
    <w:rsid w:val="001F76A2"/>
    <w:rsid w:val="001F7908"/>
    <w:rsid w:val="002103D5"/>
    <w:rsid w:val="00213252"/>
    <w:rsid w:val="00222941"/>
    <w:rsid w:val="00234686"/>
    <w:rsid w:val="00237152"/>
    <w:rsid w:val="00246C04"/>
    <w:rsid w:val="002527AE"/>
    <w:rsid w:val="00267202"/>
    <w:rsid w:val="00276261"/>
    <w:rsid w:val="002A6A91"/>
    <w:rsid w:val="002B20D6"/>
    <w:rsid w:val="002C5C3C"/>
    <w:rsid w:val="002E24E6"/>
    <w:rsid w:val="002F1889"/>
    <w:rsid w:val="003031A0"/>
    <w:rsid w:val="00312320"/>
    <w:rsid w:val="003440C0"/>
    <w:rsid w:val="00350845"/>
    <w:rsid w:val="003628AF"/>
    <w:rsid w:val="003639A0"/>
    <w:rsid w:val="0036545A"/>
    <w:rsid w:val="00366F87"/>
    <w:rsid w:val="00370D47"/>
    <w:rsid w:val="003728C4"/>
    <w:rsid w:val="003805DD"/>
    <w:rsid w:val="00382475"/>
    <w:rsid w:val="00386AB2"/>
    <w:rsid w:val="00390EAE"/>
    <w:rsid w:val="00392001"/>
    <w:rsid w:val="003D3252"/>
    <w:rsid w:val="003D4583"/>
    <w:rsid w:val="003E0642"/>
    <w:rsid w:val="003E38E2"/>
    <w:rsid w:val="003E442B"/>
    <w:rsid w:val="003F165A"/>
    <w:rsid w:val="003F2F34"/>
    <w:rsid w:val="003F4BDD"/>
    <w:rsid w:val="00405586"/>
    <w:rsid w:val="00407A98"/>
    <w:rsid w:val="00413CD7"/>
    <w:rsid w:val="004211BD"/>
    <w:rsid w:val="00424F1F"/>
    <w:rsid w:val="0042738D"/>
    <w:rsid w:val="00434D22"/>
    <w:rsid w:val="004406C0"/>
    <w:rsid w:val="004429F4"/>
    <w:rsid w:val="0044695B"/>
    <w:rsid w:val="00446A93"/>
    <w:rsid w:val="00451E2E"/>
    <w:rsid w:val="00456C18"/>
    <w:rsid w:val="00462FCF"/>
    <w:rsid w:val="00467EE6"/>
    <w:rsid w:val="00471D51"/>
    <w:rsid w:val="0047630E"/>
    <w:rsid w:val="004868FE"/>
    <w:rsid w:val="004A7A6A"/>
    <w:rsid w:val="004A7FDA"/>
    <w:rsid w:val="004B0814"/>
    <w:rsid w:val="004D39A6"/>
    <w:rsid w:val="004D7898"/>
    <w:rsid w:val="004E580A"/>
    <w:rsid w:val="004F5397"/>
    <w:rsid w:val="004F6CFB"/>
    <w:rsid w:val="004F7DF2"/>
    <w:rsid w:val="005119C8"/>
    <w:rsid w:val="00513785"/>
    <w:rsid w:val="00516F49"/>
    <w:rsid w:val="00517DB5"/>
    <w:rsid w:val="00520110"/>
    <w:rsid w:val="0052661D"/>
    <w:rsid w:val="005344C8"/>
    <w:rsid w:val="00546B92"/>
    <w:rsid w:val="00547D34"/>
    <w:rsid w:val="00547E5B"/>
    <w:rsid w:val="005502F8"/>
    <w:rsid w:val="00553009"/>
    <w:rsid w:val="00554650"/>
    <w:rsid w:val="00560B3E"/>
    <w:rsid w:val="005676E3"/>
    <w:rsid w:val="00575113"/>
    <w:rsid w:val="00577A30"/>
    <w:rsid w:val="005B02C3"/>
    <w:rsid w:val="005C13A0"/>
    <w:rsid w:val="005C2A0E"/>
    <w:rsid w:val="005C2BAF"/>
    <w:rsid w:val="005C3848"/>
    <w:rsid w:val="005C62D6"/>
    <w:rsid w:val="005D3A8A"/>
    <w:rsid w:val="005D3D2E"/>
    <w:rsid w:val="005E0F6D"/>
    <w:rsid w:val="005E7FA7"/>
    <w:rsid w:val="005F1598"/>
    <w:rsid w:val="00600DAF"/>
    <w:rsid w:val="0060439C"/>
    <w:rsid w:val="006057C3"/>
    <w:rsid w:val="00606F47"/>
    <w:rsid w:val="00610BA8"/>
    <w:rsid w:val="00613D72"/>
    <w:rsid w:val="0061411B"/>
    <w:rsid w:val="0061497A"/>
    <w:rsid w:val="0061590C"/>
    <w:rsid w:val="0062000C"/>
    <w:rsid w:val="006302FA"/>
    <w:rsid w:val="006472BC"/>
    <w:rsid w:val="00650E5B"/>
    <w:rsid w:val="00657CEC"/>
    <w:rsid w:val="0066127E"/>
    <w:rsid w:val="0067003F"/>
    <w:rsid w:val="00680B9E"/>
    <w:rsid w:val="0068213E"/>
    <w:rsid w:val="00683611"/>
    <w:rsid w:val="00685DD5"/>
    <w:rsid w:val="0068681F"/>
    <w:rsid w:val="00692868"/>
    <w:rsid w:val="006A2D95"/>
    <w:rsid w:val="006A40C8"/>
    <w:rsid w:val="006B0B5F"/>
    <w:rsid w:val="006B155B"/>
    <w:rsid w:val="006C442C"/>
    <w:rsid w:val="006D0D66"/>
    <w:rsid w:val="006F421C"/>
    <w:rsid w:val="00712E10"/>
    <w:rsid w:val="00715074"/>
    <w:rsid w:val="00717979"/>
    <w:rsid w:val="00723621"/>
    <w:rsid w:val="00741902"/>
    <w:rsid w:val="00746A80"/>
    <w:rsid w:val="00775083"/>
    <w:rsid w:val="00780E95"/>
    <w:rsid w:val="00782B71"/>
    <w:rsid w:val="007940F2"/>
    <w:rsid w:val="007B2502"/>
    <w:rsid w:val="007C009E"/>
    <w:rsid w:val="007C3F93"/>
    <w:rsid w:val="007C4B93"/>
    <w:rsid w:val="007D52BF"/>
    <w:rsid w:val="007E3F7D"/>
    <w:rsid w:val="007E448A"/>
    <w:rsid w:val="007E6353"/>
    <w:rsid w:val="007E74CF"/>
    <w:rsid w:val="007F4E49"/>
    <w:rsid w:val="008019CE"/>
    <w:rsid w:val="0080789B"/>
    <w:rsid w:val="00830D95"/>
    <w:rsid w:val="008312D0"/>
    <w:rsid w:val="00831386"/>
    <w:rsid w:val="008340D4"/>
    <w:rsid w:val="008415CD"/>
    <w:rsid w:val="00847535"/>
    <w:rsid w:val="00847E9A"/>
    <w:rsid w:val="0086334E"/>
    <w:rsid w:val="00866C07"/>
    <w:rsid w:val="008678FD"/>
    <w:rsid w:val="008729E1"/>
    <w:rsid w:val="008811E5"/>
    <w:rsid w:val="00887030"/>
    <w:rsid w:val="008A7EBB"/>
    <w:rsid w:val="008B2DAD"/>
    <w:rsid w:val="008C31E1"/>
    <w:rsid w:val="008D249A"/>
    <w:rsid w:val="008E0D27"/>
    <w:rsid w:val="008E0FBF"/>
    <w:rsid w:val="008E2AA2"/>
    <w:rsid w:val="008F0CB8"/>
    <w:rsid w:val="008F2607"/>
    <w:rsid w:val="008F2873"/>
    <w:rsid w:val="00904AA8"/>
    <w:rsid w:val="00954CDF"/>
    <w:rsid w:val="00961ACD"/>
    <w:rsid w:val="00965F83"/>
    <w:rsid w:val="00973EA9"/>
    <w:rsid w:val="00977204"/>
    <w:rsid w:val="0098194D"/>
    <w:rsid w:val="009826C0"/>
    <w:rsid w:val="00990F31"/>
    <w:rsid w:val="009A20C9"/>
    <w:rsid w:val="009B245F"/>
    <w:rsid w:val="009B4F36"/>
    <w:rsid w:val="009B59D2"/>
    <w:rsid w:val="009C00AA"/>
    <w:rsid w:val="009C1831"/>
    <w:rsid w:val="009C2237"/>
    <w:rsid w:val="009C3258"/>
    <w:rsid w:val="009C37DA"/>
    <w:rsid w:val="009C4A58"/>
    <w:rsid w:val="009D0510"/>
    <w:rsid w:val="009D44EF"/>
    <w:rsid w:val="009E38A1"/>
    <w:rsid w:val="009E5605"/>
    <w:rsid w:val="009E61AC"/>
    <w:rsid w:val="009F42B4"/>
    <w:rsid w:val="009F6619"/>
    <w:rsid w:val="00A019F1"/>
    <w:rsid w:val="00A218A8"/>
    <w:rsid w:val="00A64B86"/>
    <w:rsid w:val="00A952AA"/>
    <w:rsid w:val="00A954CF"/>
    <w:rsid w:val="00AA1040"/>
    <w:rsid w:val="00AA3EB5"/>
    <w:rsid w:val="00AA61B2"/>
    <w:rsid w:val="00AA6296"/>
    <w:rsid w:val="00AB6AA0"/>
    <w:rsid w:val="00AC12ED"/>
    <w:rsid w:val="00AC3D63"/>
    <w:rsid w:val="00AC51CA"/>
    <w:rsid w:val="00AC5868"/>
    <w:rsid w:val="00AC6457"/>
    <w:rsid w:val="00AD329D"/>
    <w:rsid w:val="00AD366D"/>
    <w:rsid w:val="00AD3F2C"/>
    <w:rsid w:val="00AD4E86"/>
    <w:rsid w:val="00AE68D5"/>
    <w:rsid w:val="00B13A9C"/>
    <w:rsid w:val="00B21006"/>
    <w:rsid w:val="00B34788"/>
    <w:rsid w:val="00B44A4A"/>
    <w:rsid w:val="00B570C6"/>
    <w:rsid w:val="00B64AF3"/>
    <w:rsid w:val="00B6612E"/>
    <w:rsid w:val="00B71616"/>
    <w:rsid w:val="00B72819"/>
    <w:rsid w:val="00B75752"/>
    <w:rsid w:val="00B76188"/>
    <w:rsid w:val="00B82EA2"/>
    <w:rsid w:val="00B837BE"/>
    <w:rsid w:val="00B84C42"/>
    <w:rsid w:val="00BA38E3"/>
    <w:rsid w:val="00BB3C81"/>
    <w:rsid w:val="00BB647E"/>
    <w:rsid w:val="00BC08FB"/>
    <w:rsid w:val="00BC22EA"/>
    <w:rsid w:val="00BC6C45"/>
    <w:rsid w:val="00BC6CCC"/>
    <w:rsid w:val="00BD009E"/>
    <w:rsid w:val="00BD609C"/>
    <w:rsid w:val="00BE4E90"/>
    <w:rsid w:val="00BE7317"/>
    <w:rsid w:val="00BE7618"/>
    <w:rsid w:val="00C00E67"/>
    <w:rsid w:val="00C05B8A"/>
    <w:rsid w:val="00C0785F"/>
    <w:rsid w:val="00C07FE0"/>
    <w:rsid w:val="00C119DD"/>
    <w:rsid w:val="00C12F9F"/>
    <w:rsid w:val="00C16319"/>
    <w:rsid w:val="00C16E64"/>
    <w:rsid w:val="00C2525C"/>
    <w:rsid w:val="00C269E8"/>
    <w:rsid w:val="00C33438"/>
    <w:rsid w:val="00C3579C"/>
    <w:rsid w:val="00C44D38"/>
    <w:rsid w:val="00C53BCE"/>
    <w:rsid w:val="00C55A64"/>
    <w:rsid w:val="00C62600"/>
    <w:rsid w:val="00C73434"/>
    <w:rsid w:val="00C75524"/>
    <w:rsid w:val="00C76CAE"/>
    <w:rsid w:val="00C87725"/>
    <w:rsid w:val="00C90860"/>
    <w:rsid w:val="00C91EB6"/>
    <w:rsid w:val="00C92B2D"/>
    <w:rsid w:val="00CA6D87"/>
    <w:rsid w:val="00CB1C03"/>
    <w:rsid w:val="00CB3D36"/>
    <w:rsid w:val="00CC3CBC"/>
    <w:rsid w:val="00CC7B53"/>
    <w:rsid w:val="00CD2BEE"/>
    <w:rsid w:val="00CE2087"/>
    <w:rsid w:val="00CE3F91"/>
    <w:rsid w:val="00CF0FAA"/>
    <w:rsid w:val="00CF68EB"/>
    <w:rsid w:val="00D07C8F"/>
    <w:rsid w:val="00D16EE0"/>
    <w:rsid w:val="00D23D16"/>
    <w:rsid w:val="00D24935"/>
    <w:rsid w:val="00D2780D"/>
    <w:rsid w:val="00D374E9"/>
    <w:rsid w:val="00D375EB"/>
    <w:rsid w:val="00D52481"/>
    <w:rsid w:val="00D543F9"/>
    <w:rsid w:val="00D56DCF"/>
    <w:rsid w:val="00D570BE"/>
    <w:rsid w:val="00D6049D"/>
    <w:rsid w:val="00D670CF"/>
    <w:rsid w:val="00D7251B"/>
    <w:rsid w:val="00D82AA5"/>
    <w:rsid w:val="00D90A77"/>
    <w:rsid w:val="00DC18E0"/>
    <w:rsid w:val="00DD42F1"/>
    <w:rsid w:val="00DD6CC2"/>
    <w:rsid w:val="00DF3E82"/>
    <w:rsid w:val="00E139BE"/>
    <w:rsid w:val="00E139CA"/>
    <w:rsid w:val="00E16E55"/>
    <w:rsid w:val="00E21ECF"/>
    <w:rsid w:val="00E27269"/>
    <w:rsid w:val="00E347BA"/>
    <w:rsid w:val="00E37300"/>
    <w:rsid w:val="00E407D7"/>
    <w:rsid w:val="00E54F62"/>
    <w:rsid w:val="00E707DF"/>
    <w:rsid w:val="00E70A33"/>
    <w:rsid w:val="00E71A8D"/>
    <w:rsid w:val="00E74517"/>
    <w:rsid w:val="00E7721E"/>
    <w:rsid w:val="00E920B8"/>
    <w:rsid w:val="00E937AB"/>
    <w:rsid w:val="00E97CBF"/>
    <w:rsid w:val="00EA2540"/>
    <w:rsid w:val="00EA480D"/>
    <w:rsid w:val="00EA4E95"/>
    <w:rsid w:val="00EB0B58"/>
    <w:rsid w:val="00EB2260"/>
    <w:rsid w:val="00EB4C7B"/>
    <w:rsid w:val="00ED0B1E"/>
    <w:rsid w:val="00ED3E84"/>
    <w:rsid w:val="00ED57CF"/>
    <w:rsid w:val="00ED6A8F"/>
    <w:rsid w:val="00EF0467"/>
    <w:rsid w:val="00EF0B51"/>
    <w:rsid w:val="00EF5582"/>
    <w:rsid w:val="00F02E42"/>
    <w:rsid w:val="00F05709"/>
    <w:rsid w:val="00F13AD9"/>
    <w:rsid w:val="00F31390"/>
    <w:rsid w:val="00F35727"/>
    <w:rsid w:val="00F41629"/>
    <w:rsid w:val="00F423DD"/>
    <w:rsid w:val="00F4391C"/>
    <w:rsid w:val="00F51852"/>
    <w:rsid w:val="00F651BB"/>
    <w:rsid w:val="00F65733"/>
    <w:rsid w:val="00F93A15"/>
    <w:rsid w:val="00F94183"/>
    <w:rsid w:val="00FA316D"/>
    <w:rsid w:val="00FA3D9E"/>
    <w:rsid w:val="00FA6533"/>
    <w:rsid w:val="00FB5FE4"/>
    <w:rsid w:val="00FC570D"/>
    <w:rsid w:val="00FC6606"/>
    <w:rsid w:val="00FC778A"/>
    <w:rsid w:val="00FD262B"/>
    <w:rsid w:val="00FD3C56"/>
    <w:rsid w:val="00FE1FB2"/>
    <w:rsid w:val="00FE2EC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721573"/>
  <w15:docId w15:val="{53D6499E-3845-44BB-AE25-E64166EFE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2">
    <w:name w:val="heading 2"/>
    <w:basedOn w:val="a"/>
    <w:link w:val="20"/>
    <w:uiPriority w:val="9"/>
    <w:qFormat/>
    <w:rsid w:val="00E37300"/>
    <w:pPr>
      <w:spacing w:after="210" w:line="240" w:lineRule="auto"/>
      <w:outlineLvl w:val="1"/>
    </w:pPr>
    <w:rPr>
      <w:rFonts w:ascii="Times New Roman" w:eastAsia="Times New Roman" w:hAnsi="Times New Roman" w:cs="Times New Roman"/>
      <w:b/>
      <w:bCs/>
      <w:sz w:val="30"/>
      <w:szCs w:val="3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8E0FBF"/>
    <w:rPr>
      <w:rFonts w:ascii="Times New Roman" w:hAnsi="Times New Roman" w:cs="Times New Roman"/>
      <w:color w:val="0000FF"/>
      <w:sz w:val="16"/>
      <w:szCs w:val="16"/>
    </w:rPr>
  </w:style>
  <w:style w:type="character" w:styleId="a5">
    <w:name w:val="Hyperlink"/>
    <w:basedOn w:val="a0"/>
    <w:uiPriority w:val="99"/>
    <w:rsid w:val="008E0FBF"/>
    <w:rPr>
      <w:color w:val="0000FF"/>
      <w:sz w:val="20"/>
      <w:szCs w:val="20"/>
      <w:u w:val="single"/>
    </w:rPr>
  </w:style>
  <w:style w:type="paragraph" w:styleId="3">
    <w:name w:val="Body Text 3"/>
    <w:basedOn w:val="a"/>
    <w:link w:val="30"/>
    <w:uiPriority w:val="99"/>
    <w:rsid w:val="008E0FBF"/>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0">
    <w:name w:val="Основной текст 3 Знак"/>
    <w:basedOn w:val="a0"/>
    <w:link w:val="3"/>
    <w:uiPriority w:val="99"/>
    <w:rsid w:val="008E0FBF"/>
    <w:rPr>
      <w:rFonts w:ascii="Times New Roman" w:hAnsi="Times New Roman" w:cs="Times New Roman"/>
      <w:color w:val="0000FF"/>
      <w:sz w:val="16"/>
      <w:szCs w:val="16"/>
    </w:rPr>
  </w:style>
  <w:style w:type="character" w:customStyle="1" w:styleId="10">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8E0FBF"/>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0">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8E0FBF"/>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8E0FBF"/>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basedOn w:val="a0"/>
    <w:uiPriority w:val="20"/>
    <w:qFormat/>
    <w:rsid w:val="008E0FBF"/>
    <w:rPr>
      <w:i/>
      <w:iCs/>
    </w:rPr>
  </w:style>
  <w:style w:type="character" w:styleId="af1">
    <w:name w:val="FollowedHyperlink"/>
    <w:basedOn w:val="a0"/>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2">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8E0FBF"/>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3">
    <w:name w:val="О1"/>
    <w:uiPriority w:val="99"/>
    <w:rsid w:val="008E0FBF"/>
    <w:rPr>
      <w:i/>
      <w:iCs/>
    </w:rPr>
  </w:style>
  <w:style w:type="character" w:customStyle="1" w:styleId="afe">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
    <w:name w:val="П4"/>
    <w:uiPriority w:val="99"/>
    <w:rsid w:val="008E0FBF"/>
    <w:rPr>
      <w:rFonts w:ascii="Courier New" w:hAnsi="Courier New" w:cs="Courier New"/>
    </w:rPr>
  </w:style>
  <w:style w:type="character" w:customStyle="1" w:styleId="31">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basedOn w:val="Iniiaiieoeoo"/>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8E0FBF"/>
    <w:rPr>
      <w:i/>
      <w:iCs/>
      <w:spacing w:val="0"/>
      <w:sz w:val="16"/>
      <w:szCs w:val="16"/>
    </w:rPr>
  </w:style>
  <w:style w:type="character" w:customStyle="1" w:styleId="578">
    <w:name w:val="Основной текст (5)78"/>
    <w:basedOn w:val="a0"/>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8E0FBF"/>
    <w:rPr>
      <w:b/>
      <w:bCs/>
      <w:i/>
      <w:iCs/>
      <w:spacing w:val="0"/>
      <w:sz w:val="14"/>
      <w:szCs w:val="14"/>
    </w:rPr>
  </w:style>
  <w:style w:type="character" w:customStyle="1" w:styleId="57pt124">
    <w:name w:val="Основной текст (5) + 7 pt1.Полужирный24"/>
    <w:basedOn w:val="a0"/>
    <w:uiPriority w:val="99"/>
    <w:rsid w:val="008E0FBF"/>
    <w:rPr>
      <w:b/>
      <w:bCs/>
      <w:i/>
      <w:iCs/>
      <w:spacing w:val="0"/>
      <w:sz w:val="14"/>
      <w:szCs w:val="14"/>
    </w:rPr>
  </w:style>
  <w:style w:type="character" w:customStyle="1" w:styleId="8pt25340pt104">
    <w:name w:val="Основной текст + 8 pt25.Курсив34.Интервал 0 pt104"/>
    <w:basedOn w:val="a0"/>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8E0FBF"/>
    <w:rPr>
      <w:i/>
      <w:iCs/>
      <w:spacing w:val="0"/>
      <w:sz w:val="16"/>
      <w:szCs w:val="16"/>
    </w:rPr>
  </w:style>
  <w:style w:type="character" w:customStyle="1" w:styleId="576">
    <w:name w:val="Основной текст (5)76"/>
    <w:basedOn w:val="a0"/>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8E0FBF"/>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8E0FBF"/>
    <w:rPr>
      <w:rFonts w:ascii="Lucida Sans Unicode" w:hAnsi="Lucida Sans Unicode" w:cs="Lucida Sans Unicode"/>
      <w:i/>
      <w:iCs/>
      <w:spacing w:val="0"/>
      <w:sz w:val="16"/>
      <w:szCs w:val="16"/>
    </w:rPr>
  </w:style>
  <w:style w:type="character" w:customStyle="1" w:styleId="aff">
    <w:name w:val="Основной текст_"/>
    <w:basedOn w:val="a0"/>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uiPriority w:val="99"/>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8E0FBF"/>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8E0FBF"/>
    <w:rPr>
      <w:b/>
      <w:bCs/>
      <w:i/>
      <w:iCs/>
      <w:sz w:val="15"/>
      <w:szCs w:val="15"/>
    </w:rPr>
  </w:style>
  <w:style w:type="character" w:customStyle="1" w:styleId="2050pt30">
    <w:name w:val="Основной текст (20) + Не курсив5.Интервал 0 pt30"/>
    <w:basedOn w:val="20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uiPriority w:val="99"/>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3">
    <w:name w:val="Оглавление"/>
    <w:basedOn w:val="a0"/>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8E0FBF"/>
    <w:rPr>
      <w:spacing w:val="40"/>
      <w:sz w:val="25"/>
      <w:szCs w:val="25"/>
    </w:rPr>
  </w:style>
  <w:style w:type="paragraph" w:customStyle="1" w:styleId="7">
    <w:name w:val="Основной текст (7)"/>
    <w:basedOn w:val="a"/>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8E0FBF"/>
    <w:rPr>
      <w:spacing w:val="10"/>
      <w:sz w:val="26"/>
      <w:szCs w:val="26"/>
    </w:rPr>
  </w:style>
  <w:style w:type="character" w:customStyle="1" w:styleId="240">
    <w:name w:val="Основной текст24"/>
    <w:basedOn w:val="a0"/>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8E0FBF"/>
    <w:rPr>
      <w:rFonts w:ascii="Lucida Sans Unicode" w:hAnsi="Lucida Sans Unicode" w:cs="Lucida Sans Unicode"/>
      <w:i/>
      <w:iCs/>
      <w:sz w:val="16"/>
      <w:szCs w:val="16"/>
    </w:rPr>
  </w:style>
  <w:style w:type="character" w:customStyle="1" w:styleId="aff4">
    <w:name w:val="Основной текст + Курсив"/>
    <w:basedOn w:val="a0"/>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8E0FBF"/>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8E0FBF"/>
    <w:rPr>
      <w:rFonts w:ascii="Segoe UI" w:hAnsi="Segoe UI" w:cs="Segoe UI"/>
      <w:b/>
      <w:bCs/>
      <w:i/>
      <w:iCs/>
      <w:spacing w:val="0"/>
      <w:sz w:val="16"/>
      <w:szCs w:val="16"/>
    </w:rPr>
  </w:style>
  <w:style w:type="character" w:customStyle="1" w:styleId="SegoeUI1">
    <w:name w:val="Основной текст + Segoe UI1"/>
    <w:basedOn w:val="a0"/>
    <w:uiPriority w:val="99"/>
    <w:rsid w:val="008E0FBF"/>
    <w:rPr>
      <w:rFonts w:ascii="Segoe UI" w:hAnsi="Segoe UI" w:cs="Segoe UI"/>
      <w:i/>
      <w:iCs/>
      <w:spacing w:val="0"/>
      <w:sz w:val="13"/>
      <w:szCs w:val="13"/>
    </w:rPr>
  </w:style>
  <w:style w:type="character" w:customStyle="1" w:styleId="16">
    <w:name w:val="Основной текст1"/>
    <w:basedOn w:val="a0"/>
    <w:uiPriority w:val="99"/>
    <w:rsid w:val="008E0FBF"/>
    <w:rPr>
      <w:rFonts w:ascii="Gungsuh" w:eastAsia="Gungsuh" w:cs="Gungsuh"/>
      <w:spacing w:val="-10"/>
      <w:sz w:val="16"/>
      <w:szCs w:val="16"/>
      <w:u w:val="single"/>
    </w:rPr>
  </w:style>
  <w:style w:type="paragraph" w:customStyle="1" w:styleId="32">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uiPriority w:val="99"/>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0">
    <w:name w:val="Основной текст (4)"/>
    <w:basedOn w:val="a"/>
    <w:link w:val="41"/>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uiPriority w:val="99"/>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rsid w:val="008E0FBF"/>
    <w:rPr>
      <w:rFonts w:ascii="Gungsuh" w:eastAsia="Gungsuh" w:cs="Gungsuh"/>
      <w:spacing w:val="0"/>
      <w:sz w:val="15"/>
      <w:szCs w:val="15"/>
    </w:rPr>
  </w:style>
  <w:style w:type="character" w:customStyle="1" w:styleId="TrebuchetMS">
    <w:name w:val="Основной текст + Trebuchet MS"/>
    <w:basedOn w:val="a0"/>
    <w:uiPriority w:val="99"/>
    <w:rsid w:val="008E0FBF"/>
    <w:rPr>
      <w:rFonts w:ascii="Trebuchet MS" w:hAnsi="Trebuchet MS" w:cs="Trebuchet MS"/>
      <w:b/>
      <w:bCs/>
      <w:spacing w:val="0"/>
      <w:sz w:val="20"/>
      <w:szCs w:val="20"/>
    </w:rPr>
  </w:style>
  <w:style w:type="character" w:customStyle="1" w:styleId="102">
    <w:name w:val="Основной текст + 10"/>
    <w:basedOn w:val="a0"/>
    <w:uiPriority w:val="99"/>
    <w:rsid w:val="008E0FBF"/>
    <w:rPr>
      <w:rFonts w:ascii="Gungsuh" w:eastAsia="Gungsuh" w:cs="Gungsuh"/>
      <w:spacing w:val="-20"/>
      <w:sz w:val="21"/>
      <w:szCs w:val="21"/>
    </w:rPr>
  </w:style>
  <w:style w:type="character" w:customStyle="1" w:styleId="9">
    <w:name w:val="Основной текст + 9"/>
    <w:basedOn w:val="a0"/>
    <w:uiPriority w:val="99"/>
    <w:rsid w:val="008E0FBF"/>
    <w:rPr>
      <w:rFonts w:ascii="Gungsuh" w:eastAsia="Gungsuh" w:cs="Gungsuh"/>
      <w:smallCaps/>
      <w:spacing w:val="-10"/>
      <w:sz w:val="19"/>
      <w:szCs w:val="19"/>
    </w:rPr>
  </w:style>
  <w:style w:type="character" w:customStyle="1" w:styleId="Candara">
    <w:name w:val="Основной текст + Candara"/>
    <w:basedOn w:val="a0"/>
    <w:uiPriority w:val="99"/>
    <w:rsid w:val="008E0FBF"/>
    <w:rPr>
      <w:rFonts w:ascii="Candara" w:hAnsi="Candara" w:cs="Candara"/>
      <w:b/>
      <w:bCs/>
      <w:spacing w:val="0"/>
      <w:sz w:val="22"/>
      <w:szCs w:val="22"/>
    </w:rPr>
  </w:style>
  <w:style w:type="character" w:customStyle="1" w:styleId="0pt">
    <w:name w:val="Основной текст + Интервал 0 pt"/>
    <w:basedOn w:val="a0"/>
    <w:uiPriority w:val="99"/>
    <w:rsid w:val="008E0FBF"/>
    <w:rPr>
      <w:rFonts w:ascii="Gungsuh" w:eastAsia="Gungsuh" w:cs="Gungsuh"/>
      <w:spacing w:val="10"/>
      <w:sz w:val="18"/>
      <w:szCs w:val="18"/>
    </w:rPr>
  </w:style>
  <w:style w:type="character" w:customStyle="1" w:styleId="8pt">
    <w:name w:val="Основной текст + 8 pt"/>
    <w:basedOn w:val="a0"/>
    <w:uiPriority w:val="99"/>
    <w:rsid w:val="008E0FBF"/>
    <w:rPr>
      <w:rFonts w:ascii="Gungsuh" w:eastAsia="Gungsuh" w:cs="Gungsuh"/>
      <w:spacing w:val="-10"/>
      <w:sz w:val="16"/>
      <w:szCs w:val="16"/>
    </w:rPr>
  </w:style>
  <w:style w:type="character" w:customStyle="1" w:styleId="Consolas">
    <w:name w:val="Основной текст + Consolas"/>
    <w:basedOn w:val="a0"/>
    <w:uiPriority w:val="99"/>
    <w:rsid w:val="008E0FBF"/>
    <w:rPr>
      <w:rFonts w:ascii="Consolas" w:hAnsi="Consolas" w:cs="Consolas"/>
      <w:b/>
      <w:bCs/>
      <w:spacing w:val="0"/>
      <w:sz w:val="19"/>
      <w:szCs w:val="19"/>
    </w:rPr>
  </w:style>
  <w:style w:type="character" w:customStyle="1" w:styleId="82">
    <w:name w:val="Основной текст + 8"/>
    <w:basedOn w:val="a0"/>
    <w:uiPriority w:val="99"/>
    <w:rsid w:val="008E0FBF"/>
    <w:rPr>
      <w:rFonts w:ascii="Arial Narrow" w:hAnsi="Arial Narrow" w:cs="Arial Narrow"/>
      <w:i/>
      <w:iCs/>
      <w:smallCaps/>
      <w:sz w:val="17"/>
      <w:szCs w:val="17"/>
    </w:rPr>
  </w:style>
  <w:style w:type="character" w:customStyle="1" w:styleId="280">
    <w:name w:val="Основной текст (2) + 8"/>
    <w:basedOn w:val="a0"/>
    <w:uiPriority w:val="99"/>
    <w:rsid w:val="008E0FBF"/>
    <w:rPr>
      <w:rFonts w:ascii="Arial Narrow" w:hAnsi="Arial Narrow" w:cs="Arial Narrow"/>
      <w:i/>
      <w:iCs/>
      <w:smallCaps/>
      <w:spacing w:val="0"/>
      <w:sz w:val="17"/>
      <w:szCs w:val="17"/>
    </w:rPr>
  </w:style>
  <w:style w:type="character" w:customStyle="1" w:styleId="7pt">
    <w:name w:val="Основной текст + 7 pt"/>
    <w:basedOn w:val="a0"/>
    <w:uiPriority w:val="99"/>
    <w:rsid w:val="008E0FBF"/>
    <w:rPr>
      <w:rFonts w:ascii="Gungsuh" w:eastAsia="Gungsuh" w:cs="Gungsuh"/>
      <w:spacing w:val="0"/>
      <w:sz w:val="14"/>
      <w:szCs w:val="14"/>
    </w:rPr>
  </w:style>
  <w:style w:type="character" w:customStyle="1" w:styleId="9pt">
    <w:name w:val="Основной текст + 9 pt"/>
    <w:basedOn w:val="a0"/>
    <w:uiPriority w:val="99"/>
    <w:rsid w:val="008E0FBF"/>
    <w:rPr>
      <w:rFonts w:ascii="Gungsuh" w:eastAsia="Gungsuh" w:cs="Gungsuh"/>
      <w:b/>
      <w:bCs/>
      <w:i/>
      <w:iCs/>
      <w:spacing w:val="0"/>
      <w:sz w:val="18"/>
      <w:szCs w:val="18"/>
    </w:rPr>
  </w:style>
  <w:style w:type="character" w:customStyle="1" w:styleId="9pt1">
    <w:name w:val="Основной текст + 9 pt1"/>
    <w:basedOn w:val="a0"/>
    <w:uiPriority w:val="99"/>
    <w:rsid w:val="008E0FBF"/>
    <w:rPr>
      <w:rFonts w:ascii="Gungsuh" w:eastAsia="Gungsuh" w:cs="Gungsuh"/>
      <w:smallCaps/>
      <w:spacing w:val="0"/>
      <w:sz w:val="18"/>
      <w:szCs w:val="18"/>
    </w:rPr>
  </w:style>
  <w:style w:type="character" w:customStyle="1" w:styleId="1pt">
    <w:name w:val="Основной текст + Интервал 1 pt"/>
    <w:basedOn w:val="a0"/>
    <w:uiPriority w:val="99"/>
    <w:rsid w:val="008E0FBF"/>
    <w:rPr>
      <w:rFonts w:ascii="Gungsuh" w:eastAsia="Gungsuh" w:cs="Gungsuh"/>
      <w:spacing w:val="30"/>
      <w:sz w:val="17"/>
      <w:szCs w:val="17"/>
    </w:rPr>
  </w:style>
  <w:style w:type="character" w:customStyle="1" w:styleId="Garamond">
    <w:name w:val="Колонтитул + Garamond"/>
    <w:basedOn w:val="a0"/>
    <w:uiPriority w:val="99"/>
    <w:rsid w:val="008E0FBF"/>
    <w:rPr>
      <w:rFonts w:ascii="Garamond" w:hAnsi="Garamond" w:cs="Garamond"/>
      <w:sz w:val="18"/>
      <w:szCs w:val="18"/>
    </w:rPr>
  </w:style>
  <w:style w:type="character" w:customStyle="1" w:styleId="3pt">
    <w:name w:val="Основной текст + Интервал 3 pt"/>
    <w:basedOn w:val="a0"/>
    <w:uiPriority w:val="99"/>
    <w:rsid w:val="008E0FBF"/>
    <w:rPr>
      <w:rFonts w:ascii="Gungsuh" w:eastAsia="Gungsuh" w:cs="Gungsuh"/>
      <w:spacing w:val="60"/>
      <w:sz w:val="17"/>
      <w:szCs w:val="17"/>
    </w:rPr>
  </w:style>
  <w:style w:type="paragraph" w:customStyle="1" w:styleId="aff5">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8E0FBF"/>
    <w:rPr>
      <w:rFonts w:ascii="Arial" w:hAnsi="Arial" w:cs="Arial"/>
      <w:sz w:val="21"/>
      <w:szCs w:val="21"/>
    </w:rPr>
  </w:style>
  <w:style w:type="paragraph" w:customStyle="1" w:styleId="2a">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8E0FBF"/>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8E0FBF"/>
    <w:rPr>
      <w:rFonts w:ascii="Franklin Gothic Medium" w:hAnsi="Franklin Gothic Medium" w:cs="Franklin Gothic Medium"/>
      <w:spacing w:val="0"/>
      <w:sz w:val="18"/>
      <w:szCs w:val="18"/>
    </w:rPr>
  </w:style>
  <w:style w:type="paragraph" w:customStyle="1" w:styleId="33">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8E0FBF"/>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8E0FBF"/>
    <w:rPr>
      <w:rFonts w:ascii="Batang" w:eastAsia="Batang" w:cs="Batang"/>
      <w:b/>
      <w:bCs/>
      <w:smallCaps/>
      <w:spacing w:val="0"/>
      <w:sz w:val="19"/>
      <w:szCs w:val="19"/>
    </w:rPr>
  </w:style>
  <w:style w:type="character" w:customStyle="1" w:styleId="FrankRuehl">
    <w:name w:val="Основной текст + FrankRuehl"/>
    <w:basedOn w:val="a0"/>
    <w:uiPriority w:val="99"/>
    <w:rsid w:val="008E0FBF"/>
    <w:rPr>
      <w:rFonts w:ascii="FrankRuehl" w:cs="FrankRuehl"/>
      <w:sz w:val="30"/>
      <w:szCs w:val="30"/>
      <w:lang w:bidi="he-IL"/>
    </w:rPr>
  </w:style>
  <w:style w:type="character" w:customStyle="1" w:styleId="FrankRuehl2">
    <w:name w:val="Основной текст + FrankRuehl2"/>
    <w:basedOn w:val="a0"/>
    <w:uiPriority w:val="99"/>
    <w:rsid w:val="008E0FBF"/>
    <w:rPr>
      <w:rFonts w:ascii="FrankRuehl" w:cs="FrankRuehl"/>
      <w:sz w:val="29"/>
      <w:szCs w:val="29"/>
      <w:lang w:bidi="he-IL"/>
    </w:rPr>
  </w:style>
  <w:style w:type="character" w:customStyle="1" w:styleId="FrankRuehl1">
    <w:name w:val="Основной текст + FrankRuehl1"/>
    <w:basedOn w:val="a0"/>
    <w:uiPriority w:val="99"/>
    <w:rsid w:val="008E0FBF"/>
    <w:rPr>
      <w:rFonts w:ascii="FrankRuehl" w:cs="FrankRuehl"/>
      <w:i/>
      <w:iCs/>
      <w:sz w:val="16"/>
      <w:szCs w:val="16"/>
      <w:lang w:bidi="he-IL"/>
    </w:rPr>
  </w:style>
  <w:style w:type="character" w:customStyle="1" w:styleId="111">
    <w:name w:val="Основной текст + 11"/>
    <w:basedOn w:val="a0"/>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8E0FBF"/>
    <w:rPr>
      <w:rFonts w:ascii="FrankRuehl" w:cs="FrankRuehl"/>
      <w:b/>
      <w:bCs/>
      <w:i/>
      <w:iCs/>
      <w:spacing w:val="0"/>
      <w:sz w:val="9"/>
      <w:szCs w:val="9"/>
      <w:lang w:bidi="he-IL"/>
    </w:rPr>
  </w:style>
  <w:style w:type="paragraph" w:customStyle="1" w:styleId="45">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8E0FBF"/>
    <w:rPr>
      <w:rFonts w:ascii="Gungsuh" w:eastAsia="Gungsuh" w:cs="Gungsuh"/>
      <w:sz w:val="33"/>
      <w:szCs w:val="33"/>
    </w:rPr>
  </w:style>
  <w:style w:type="character" w:customStyle="1" w:styleId="10pt">
    <w:name w:val="Основной текст + 10 pt"/>
    <w:basedOn w:val="a0"/>
    <w:uiPriority w:val="99"/>
    <w:rsid w:val="008E0FBF"/>
    <w:rPr>
      <w:rFonts w:ascii="Gungsuh" w:eastAsia="Gungsuh" w:cs="Gungsuh"/>
      <w:spacing w:val="-20"/>
      <w:sz w:val="20"/>
      <w:szCs w:val="20"/>
    </w:rPr>
  </w:style>
  <w:style w:type="character" w:customStyle="1" w:styleId="aff6">
    <w:name w:val="Основной текст + Полужирный"/>
    <w:basedOn w:val="a0"/>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8E0FBF"/>
    <w:rPr>
      <w:rFonts w:ascii="Times New Roman" w:hAnsi="Times New Roman" w:cs="Times New Roman"/>
      <w:b/>
      <w:bCs/>
      <w:sz w:val="21"/>
      <w:szCs w:val="21"/>
    </w:rPr>
  </w:style>
  <w:style w:type="character" w:customStyle="1" w:styleId="-1pt0">
    <w:name w:val="Оглавление + Интервал -1 pt"/>
    <w:basedOn w:val="a0"/>
    <w:uiPriority w:val="99"/>
    <w:rsid w:val="008E0FBF"/>
    <w:rPr>
      <w:rFonts w:ascii="Times New Roman" w:hAnsi="Times New Roman" w:cs="Times New Roman"/>
      <w:spacing w:val="-20"/>
      <w:sz w:val="21"/>
      <w:szCs w:val="21"/>
    </w:rPr>
  </w:style>
  <w:style w:type="character" w:customStyle="1" w:styleId="300">
    <w:name w:val="Основной текст + 30"/>
    <w:basedOn w:val="a0"/>
    <w:uiPriority w:val="99"/>
    <w:rsid w:val="008E0FBF"/>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8E0FBF"/>
    <w:rPr>
      <w:rFonts w:ascii="Bookman Old Style" w:hAnsi="Bookman Old Style" w:cs="Bookman Old Style"/>
      <w:spacing w:val="-20"/>
      <w:sz w:val="16"/>
      <w:szCs w:val="16"/>
    </w:rPr>
  </w:style>
  <w:style w:type="character" w:customStyle="1" w:styleId="202">
    <w:name w:val="Подпись к картинке (20)"/>
    <w:basedOn w:val="a0"/>
    <w:uiPriority w:val="99"/>
    <w:rsid w:val="008E0FBF"/>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8E0FBF"/>
    <w:rPr>
      <w:rFonts w:ascii="Arial Narrow" w:hAnsi="Arial Narrow" w:cs="Arial Narrow"/>
      <w:strike/>
      <w:spacing w:val="0"/>
      <w:sz w:val="22"/>
      <w:szCs w:val="22"/>
    </w:rPr>
  </w:style>
  <w:style w:type="character" w:customStyle="1" w:styleId="5">
    <w:name w:val="Подпись к картинке (5)"/>
    <w:basedOn w:val="a0"/>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7">
    <w:name w:val="Подпись к картинке"/>
    <w:basedOn w:val="a"/>
    <w:uiPriority w:val="99"/>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4">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8E0FBF"/>
    <w:rPr>
      <w:rFonts w:ascii="Arial Narrow" w:hAnsi="Arial Narrow" w:cs="Arial Narrow"/>
      <w:b/>
      <w:bCs/>
      <w:i/>
      <w:iCs/>
      <w:smallCaps/>
      <w:spacing w:val="0"/>
      <w:sz w:val="15"/>
      <w:szCs w:val="15"/>
    </w:rPr>
  </w:style>
  <w:style w:type="character" w:customStyle="1" w:styleId="18">
    <w:name w:val="Основной текст + Курсив1"/>
    <w:basedOn w:val="a0"/>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8E0FBF"/>
    <w:rPr>
      <w:rFonts w:ascii="Arial Narrow" w:hAnsi="Arial Narrow" w:cs="Arial Narrow"/>
      <w:spacing w:val="0"/>
      <w:sz w:val="17"/>
      <w:szCs w:val="17"/>
    </w:rPr>
  </w:style>
  <w:style w:type="paragraph" w:customStyle="1" w:styleId="112">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b">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6">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8E0FBF"/>
    <w:rPr>
      <w:rFonts w:ascii="Arial Narrow" w:hAnsi="Arial Narrow" w:cs="Arial Narrow"/>
      <w:i/>
      <w:iCs/>
      <w:spacing w:val="0"/>
      <w:sz w:val="14"/>
      <w:szCs w:val="14"/>
    </w:rPr>
  </w:style>
  <w:style w:type="character" w:customStyle="1" w:styleId="35">
    <w:name w:val="Основной текст + Курсив3"/>
    <w:basedOn w:val="a0"/>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8E0FBF"/>
    <w:rPr>
      <w:rFonts w:ascii="MS Reference Sans Serif" w:hAnsi="MS Reference Sans Serif" w:cs="MS Reference Sans Serif"/>
      <w:smallCaps/>
      <w:spacing w:val="-10"/>
      <w:sz w:val="14"/>
      <w:szCs w:val="14"/>
    </w:rPr>
  </w:style>
  <w:style w:type="character" w:customStyle="1" w:styleId="2c">
    <w:name w:val="Основной текст + Курсив2"/>
    <w:basedOn w:val="a0"/>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8E0FBF"/>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8E0FBF"/>
    <w:rPr>
      <w:rFonts w:ascii="Gulim" w:eastAsia="Gulim" w:cs="Gulim"/>
      <w:i/>
      <w:iCs/>
      <w:spacing w:val="0"/>
      <w:sz w:val="13"/>
      <w:szCs w:val="13"/>
    </w:rPr>
  </w:style>
  <w:style w:type="character" w:customStyle="1" w:styleId="73">
    <w:name w:val="Основной текст + Курсив7"/>
    <w:basedOn w:val="a0"/>
    <w:uiPriority w:val="99"/>
    <w:rsid w:val="008E0FBF"/>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8E0FBF"/>
    <w:rPr>
      <w:rFonts w:ascii="Arial Narrow" w:hAnsi="Arial Narrow" w:cs="Arial Narrow"/>
      <w:spacing w:val="0"/>
      <w:sz w:val="17"/>
      <w:szCs w:val="17"/>
    </w:rPr>
  </w:style>
  <w:style w:type="character" w:customStyle="1" w:styleId="275">
    <w:name w:val="Основной текст (27) + Не курсив5"/>
    <w:basedOn w:val="a0"/>
    <w:uiPriority w:val="99"/>
    <w:rsid w:val="008E0FBF"/>
    <w:rPr>
      <w:rFonts w:ascii="Arial Narrow" w:hAnsi="Arial Narrow" w:cs="Arial Narrow"/>
      <w:spacing w:val="0"/>
      <w:sz w:val="17"/>
      <w:szCs w:val="17"/>
    </w:rPr>
  </w:style>
  <w:style w:type="character" w:customStyle="1" w:styleId="64">
    <w:name w:val="Основной текст + Курсив6"/>
    <w:basedOn w:val="a0"/>
    <w:uiPriority w:val="99"/>
    <w:rsid w:val="008E0FBF"/>
    <w:rPr>
      <w:rFonts w:ascii="Arial Narrow" w:hAnsi="Arial Narrow" w:cs="Arial Narrow"/>
      <w:i/>
      <w:iCs/>
      <w:spacing w:val="0"/>
      <w:sz w:val="17"/>
      <w:szCs w:val="17"/>
    </w:rPr>
  </w:style>
  <w:style w:type="character" w:customStyle="1" w:styleId="270">
    <w:name w:val="Основной текст (27)"/>
    <w:basedOn w:val="a0"/>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8E0FBF"/>
    <w:rPr>
      <w:rFonts w:ascii="Arial Narrow" w:hAnsi="Arial Narrow" w:cs="Arial Narrow"/>
      <w:spacing w:val="0"/>
      <w:sz w:val="17"/>
      <w:szCs w:val="17"/>
    </w:rPr>
  </w:style>
  <w:style w:type="character" w:customStyle="1" w:styleId="58pt">
    <w:name w:val="Основной текст (5) + 8 pt.Не курсив"/>
    <w:basedOn w:val="a0"/>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link w:val="3a"/>
    <w:rsid w:val="008E0FBF"/>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8E0FBF"/>
    <w:rPr>
      <w:rFonts w:ascii="Arial" w:hAnsi="Arial" w:cs="Arial"/>
      <w:b/>
      <w:bCs/>
      <w:spacing w:val="0"/>
      <w:sz w:val="23"/>
      <w:szCs w:val="23"/>
    </w:rPr>
  </w:style>
  <w:style w:type="character" w:customStyle="1" w:styleId="14pt">
    <w:name w:val="Основной текст + 14 pt"/>
    <w:basedOn w:val="a0"/>
    <w:uiPriority w:val="99"/>
    <w:rsid w:val="008E0FBF"/>
    <w:rPr>
      <w:rFonts w:ascii="Lucida Sans Unicode" w:hAnsi="Lucida Sans Unicode" w:cs="Lucida Sans Unicode"/>
      <w:sz w:val="28"/>
      <w:szCs w:val="28"/>
    </w:rPr>
  </w:style>
  <w:style w:type="paragraph" w:customStyle="1" w:styleId="2d">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575">
    <w:name w:val="Основной текст (5)75"/>
    <w:basedOn w:val="a0"/>
    <w:uiPriority w:val="99"/>
    <w:rsid w:val="000C5850"/>
    <w:rPr>
      <w:i/>
      <w:iCs/>
      <w:spacing w:val="0"/>
      <w:sz w:val="16"/>
      <w:szCs w:val="16"/>
    </w:rPr>
  </w:style>
  <w:style w:type="character" w:customStyle="1" w:styleId="574">
    <w:name w:val="Основной текст (5)74"/>
    <w:basedOn w:val="a0"/>
    <w:uiPriority w:val="99"/>
    <w:rsid w:val="000C5850"/>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basedOn w:val="a0"/>
    <w:uiPriority w:val="99"/>
    <w:rsid w:val="000C5850"/>
    <w:rPr>
      <w:i/>
      <w:iCs/>
      <w:spacing w:val="-10"/>
      <w:sz w:val="17"/>
      <w:szCs w:val="17"/>
    </w:rPr>
  </w:style>
  <w:style w:type="character" w:customStyle="1" w:styleId="58445pt60510pt90">
    <w:name w:val="Основной текст (5) + 844.5 pt60.Не курсив51.Интервал 0 pt90"/>
    <w:basedOn w:val="a0"/>
    <w:uiPriority w:val="99"/>
    <w:rsid w:val="000C5850"/>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basedOn w:val="a0"/>
    <w:uiPriority w:val="99"/>
    <w:rsid w:val="000C5850"/>
    <w:rPr>
      <w:i/>
      <w:iCs/>
      <w:spacing w:val="-10"/>
      <w:sz w:val="17"/>
      <w:szCs w:val="17"/>
    </w:rPr>
  </w:style>
  <w:style w:type="character" w:customStyle="1" w:styleId="573">
    <w:name w:val="Основной текст (5)73"/>
    <w:basedOn w:val="a0"/>
    <w:uiPriority w:val="99"/>
    <w:rsid w:val="000C5850"/>
    <w:rPr>
      <w:i/>
      <w:iCs/>
      <w:spacing w:val="0"/>
      <w:sz w:val="16"/>
      <w:szCs w:val="16"/>
    </w:rPr>
  </w:style>
  <w:style w:type="character" w:customStyle="1" w:styleId="572">
    <w:name w:val="Основной текст (5)72"/>
    <w:basedOn w:val="a0"/>
    <w:uiPriority w:val="99"/>
    <w:rsid w:val="000C5850"/>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basedOn w:val="a0"/>
    <w:uiPriority w:val="99"/>
    <w:rsid w:val="000C5850"/>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basedOn w:val="a0"/>
    <w:uiPriority w:val="99"/>
    <w:rsid w:val="000C5850"/>
    <w:rPr>
      <w:b/>
      <w:bCs/>
      <w:i/>
      <w:iCs/>
      <w:spacing w:val="0"/>
      <w:sz w:val="17"/>
      <w:szCs w:val="17"/>
    </w:rPr>
  </w:style>
  <w:style w:type="character" w:customStyle="1" w:styleId="571">
    <w:name w:val="Основной текст (5)71"/>
    <w:basedOn w:val="a0"/>
    <w:uiPriority w:val="99"/>
    <w:rsid w:val="000C5850"/>
    <w:rPr>
      <w:i/>
      <w:iCs/>
      <w:spacing w:val="0"/>
      <w:sz w:val="16"/>
      <w:szCs w:val="16"/>
    </w:rPr>
  </w:style>
  <w:style w:type="character" w:customStyle="1" w:styleId="203">
    <w:name w:val="Основной текст (20)"/>
    <w:basedOn w:val="a0"/>
    <w:uiPriority w:val="99"/>
    <w:rsid w:val="000C5850"/>
    <w:rPr>
      <w:b/>
      <w:bCs/>
      <w:i/>
      <w:iCs/>
      <w:sz w:val="15"/>
      <w:szCs w:val="15"/>
    </w:rPr>
  </w:style>
  <w:style w:type="character" w:customStyle="1" w:styleId="2030">
    <w:name w:val="Основной текст (20)3"/>
    <w:basedOn w:val="a0"/>
    <w:uiPriority w:val="99"/>
    <w:rsid w:val="000C5850"/>
    <w:rPr>
      <w:rFonts w:ascii="Arial Unicode MS" w:eastAsia="Arial Unicode MS" w:cs="Arial Unicode MS"/>
      <w:b/>
      <w:bCs/>
      <w:i/>
      <w:iCs/>
      <w:noProof/>
      <w:sz w:val="15"/>
      <w:szCs w:val="15"/>
    </w:rPr>
  </w:style>
  <w:style w:type="character" w:customStyle="1" w:styleId="208pt4">
    <w:name w:val="Основной текст (20) + 8 pt.Не полужирный4"/>
    <w:basedOn w:val="a0"/>
    <w:uiPriority w:val="99"/>
    <w:rsid w:val="000C5850"/>
    <w:rPr>
      <w:rFonts w:ascii="Arial Unicode MS" w:eastAsia="Arial Unicode MS" w:cs="Arial Unicode MS"/>
      <w:b/>
      <w:bCs/>
      <w:i/>
      <w:iCs/>
      <w:noProof/>
      <w:sz w:val="16"/>
      <w:szCs w:val="16"/>
    </w:rPr>
  </w:style>
  <w:style w:type="character" w:customStyle="1" w:styleId="2020">
    <w:name w:val="Основной текст (20)2"/>
    <w:basedOn w:val="a0"/>
    <w:uiPriority w:val="99"/>
    <w:rsid w:val="000C5850"/>
    <w:rPr>
      <w:b/>
      <w:bCs/>
      <w:i/>
      <w:iCs/>
      <w:sz w:val="15"/>
      <w:szCs w:val="15"/>
    </w:rPr>
  </w:style>
  <w:style w:type="character" w:customStyle="1" w:styleId="363">
    <w:name w:val="Основной текст (36) + Не курсив3"/>
    <w:basedOn w:val="a0"/>
    <w:uiPriority w:val="99"/>
    <w:rsid w:val="000C5850"/>
    <w:rPr>
      <w:rFonts w:ascii="Arial" w:hAnsi="Arial" w:cs="Arial"/>
      <w:spacing w:val="0"/>
      <w:sz w:val="8"/>
      <w:szCs w:val="8"/>
    </w:rPr>
  </w:style>
  <w:style w:type="character" w:customStyle="1" w:styleId="47">
    <w:name w:val="Основной текст + Курсив4"/>
    <w:basedOn w:val="aff"/>
    <w:uiPriority w:val="99"/>
    <w:rsid w:val="000C5850"/>
    <w:rPr>
      <w:rFonts w:ascii="Century Gothic" w:hAnsi="Century Gothic" w:cs="Century Gothic"/>
      <w:i/>
      <w:iCs/>
      <w:spacing w:val="-10"/>
      <w:sz w:val="17"/>
      <w:szCs w:val="17"/>
    </w:rPr>
  </w:style>
  <w:style w:type="character" w:customStyle="1" w:styleId="362">
    <w:name w:val="Основной текст (36) + Не курсив2"/>
    <w:basedOn w:val="a0"/>
    <w:uiPriority w:val="99"/>
    <w:rsid w:val="000C5850"/>
    <w:rPr>
      <w:rFonts w:ascii="Arial" w:hAnsi="Arial" w:cs="Arial"/>
      <w:spacing w:val="0"/>
      <w:sz w:val="8"/>
      <w:szCs w:val="8"/>
    </w:rPr>
  </w:style>
  <w:style w:type="character" w:customStyle="1" w:styleId="400">
    <w:name w:val="Основной текст (40) + Не курсив"/>
    <w:basedOn w:val="a0"/>
    <w:uiPriority w:val="99"/>
    <w:rsid w:val="000C5850"/>
    <w:rPr>
      <w:rFonts w:ascii="Arial" w:hAnsi="Arial" w:cs="Arial"/>
      <w:noProof/>
      <w:spacing w:val="0"/>
      <w:sz w:val="8"/>
      <w:szCs w:val="8"/>
    </w:rPr>
  </w:style>
  <w:style w:type="paragraph" w:customStyle="1" w:styleId="380">
    <w:name w:val="Основной текст (38)"/>
    <w:basedOn w:val="a"/>
    <w:uiPriority w:val="99"/>
    <w:rsid w:val="000C5850"/>
    <w:pPr>
      <w:shd w:val="clear" w:color="auto" w:fill="FFFFFF"/>
      <w:autoSpaceDE w:val="0"/>
      <w:autoSpaceDN w:val="0"/>
      <w:adjustRightInd w:val="0"/>
      <w:spacing w:after="0" w:line="86" w:lineRule="exact"/>
      <w:jc w:val="center"/>
    </w:pPr>
    <w:rPr>
      <w:rFonts w:ascii="Arial" w:hAnsi="Arial" w:cs="Arial"/>
      <w:sz w:val="8"/>
      <w:szCs w:val="8"/>
    </w:rPr>
  </w:style>
  <w:style w:type="paragraph" w:customStyle="1" w:styleId="401">
    <w:name w:val="Основной текст (40)"/>
    <w:basedOn w:val="a"/>
    <w:uiPriority w:val="99"/>
    <w:rsid w:val="000C5850"/>
    <w:pPr>
      <w:shd w:val="clear" w:color="auto" w:fill="FFFFFF"/>
      <w:autoSpaceDE w:val="0"/>
      <w:autoSpaceDN w:val="0"/>
      <w:adjustRightInd w:val="0"/>
      <w:spacing w:after="0" w:line="86" w:lineRule="exact"/>
      <w:jc w:val="both"/>
    </w:pPr>
    <w:rPr>
      <w:rFonts w:ascii="Arial" w:hAnsi="Arial" w:cs="Arial"/>
      <w:i/>
      <w:iCs/>
      <w:sz w:val="8"/>
      <w:szCs w:val="8"/>
    </w:rPr>
  </w:style>
  <w:style w:type="paragraph" w:customStyle="1" w:styleId="83">
    <w:name w:val="Основной текст8"/>
    <w:basedOn w:val="a"/>
    <w:rsid w:val="005C13A0"/>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paragraph" w:customStyle="1" w:styleId="59">
    <w:name w:val="Основной текст (5)"/>
    <w:basedOn w:val="a"/>
    <w:uiPriority w:val="99"/>
    <w:rsid w:val="005C13A0"/>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cs="Times New Roman"/>
      <w:spacing w:val="-10"/>
      <w:sz w:val="26"/>
      <w:szCs w:val="20"/>
      <w:lang w:eastAsia="ru-RU"/>
    </w:rPr>
  </w:style>
  <w:style w:type="paragraph" w:customStyle="1" w:styleId="2e">
    <w:name w:val="Оглавление (2)"/>
    <w:basedOn w:val="a"/>
    <w:link w:val="2f"/>
    <w:rsid w:val="005C13A0"/>
    <w:pPr>
      <w:shd w:val="clear" w:color="auto" w:fill="FFFFFF"/>
      <w:overflowPunct w:val="0"/>
      <w:autoSpaceDE w:val="0"/>
      <w:autoSpaceDN w:val="0"/>
      <w:adjustRightInd w:val="0"/>
      <w:spacing w:after="0" w:line="293" w:lineRule="exact"/>
      <w:jc w:val="both"/>
      <w:textAlignment w:val="baseline"/>
    </w:pPr>
    <w:rPr>
      <w:rFonts w:ascii="Arial" w:eastAsia="Times New Roman" w:hAnsi="Arial" w:cs="Times New Roman"/>
      <w:spacing w:val="-10"/>
      <w:sz w:val="26"/>
      <w:szCs w:val="20"/>
      <w:lang w:eastAsia="ru-RU"/>
    </w:rPr>
  </w:style>
  <w:style w:type="character" w:customStyle="1" w:styleId="2f">
    <w:name w:val="Оглавление (2)_"/>
    <w:basedOn w:val="a0"/>
    <w:link w:val="2e"/>
    <w:rsid w:val="005C13A0"/>
    <w:rPr>
      <w:rFonts w:ascii="Arial" w:eastAsia="Times New Roman" w:hAnsi="Arial" w:cs="Times New Roman"/>
      <w:spacing w:val="-10"/>
      <w:sz w:val="26"/>
      <w:szCs w:val="20"/>
      <w:shd w:val="clear" w:color="auto" w:fill="FFFFFF"/>
      <w:lang w:eastAsia="ru-RU"/>
    </w:rPr>
  </w:style>
  <w:style w:type="character" w:customStyle="1" w:styleId="41">
    <w:name w:val="Основной текст (4)_"/>
    <w:basedOn w:val="a0"/>
    <w:link w:val="40"/>
    <w:rsid w:val="005C13A0"/>
    <w:rPr>
      <w:rFonts w:ascii="Gungsuh" w:eastAsia="Gungsuh" w:hAnsi="Times New Roman" w:cs="Gungsuh"/>
      <w:sz w:val="13"/>
      <w:szCs w:val="13"/>
      <w:shd w:val="clear" w:color="auto" w:fill="FFFFFF"/>
    </w:rPr>
  </w:style>
  <w:style w:type="character" w:customStyle="1" w:styleId="aff1">
    <w:name w:val="Подпись к таблице_"/>
    <w:basedOn w:val="a0"/>
    <w:link w:val="aff0"/>
    <w:uiPriority w:val="99"/>
    <w:rsid w:val="005C13A0"/>
    <w:rPr>
      <w:rFonts w:ascii="Arial Narrow" w:hAnsi="Arial Narrow" w:cs="Arial Narrow"/>
      <w:i/>
      <w:iCs/>
      <w:noProof/>
      <w:sz w:val="20"/>
      <w:szCs w:val="20"/>
      <w:shd w:val="clear" w:color="auto" w:fill="FFFFFF"/>
      <w:lang w:val="en-US"/>
    </w:rPr>
  </w:style>
  <w:style w:type="paragraph" w:customStyle="1" w:styleId="5a">
    <w:name w:val="Подпись к таблице (5)"/>
    <w:basedOn w:val="a"/>
    <w:rsid w:val="005C13A0"/>
    <w:pPr>
      <w:shd w:val="clear" w:color="auto" w:fill="FFFFFF"/>
      <w:overflowPunct w:val="0"/>
      <w:autoSpaceDE w:val="0"/>
      <w:autoSpaceDN w:val="0"/>
      <w:adjustRightInd w:val="0"/>
      <w:spacing w:after="0" w:line="191" w:lineRule="exact"/>
      <w:textAlignment w:val="baseline"/>
    </w:pPr>
    <w:rPr>
      <w:rFonts w:ascii="Times New Roman" w:eastAsia="Times New Roman" w:hAnsi="Times New Roman" w:cs="Times New Roman"/>
      <w:sz w:val="16"/>
      <w:szCs w:val="20"/>
      <w:lang w:eastAsia="ru-RU"/>
    </w:rPr>
  </w:style>
  <w:style w:type="character" w:customStyle="1" w:styleId="50pt">
    <w:name w:val="Подпись к таблице (5) + Интервал 0 pt"/>
    <w:rsid w:val="005C13A0"/>
    <w:rPr>
      <w:rFonts w:ascii="Times New Roman" w:hAnsi="Times New Roman"/>
      <w:spacing w:val="10"/>
      <w:sz w:val="16"/>
    </w:rPr>
  </w:style>
  <w:style w:type="character" w:customStyle="1" w:styleId="130">
    <w:name w:val="Оглавление + 13"/>
    <w:rsid w:val="006302FA"/>
    <w:rPr>
      <w:rFonts w:ascii="Arial" w:hAnsi="Arial"/>
      <w:sz w:val="27"/>
    </w:rPr>
  </w:style>
  <w:style w:type="character" w:customStyle="1" w:styleId="aff8">
    <w:name w:val="Оглавление_"/>
    <w:basedOn w:val="a0"/>
    <w:uiPriority w:val="99"/>
    <w:rsid w:val="006302FA"/>
    <w:rPr>
      <w:rFonts w:ascii="Arial" w:hAnsi="Arial"/>
      <w:sz w:val="24"/>
      <w:shd w:val="clear" w:color="auto" w:fill="FFFFFF"/>
    </w:rPr>
  </w:style>
  <w:style w:type="character" w:customStyle="1" w:styleId="5b">
    <w:name w:val="Основной текст (5) + Не курсив"/>
    <w:rsid w:val="006302FA"/>
    <w:rPr>
      <w:rFonts w:ascii="Arial" w:hAnsi="Arial"/>
      <w:i/>
      <w:spacing w:val="0"/>
      <w:sz w:val="26"/>
    </w:rPr>
  </w:style>
  <w:style w:type="character" w:customStyle="1" w:styleId="5c">
    <w:name w:val="Основной текст (5)_"/>
    <w:uiPriority w:val="99"/>
    <w:rsid w:val="006302FA"/>
    <w:rPr>
      <w:rFonts w:ascii="Arial" w:hAnsi="Arial"/>
      <w:spacing w:val="-10"/>
      <w:sz w:val="26"/>
    </w:rPr>
  </w:style>
  <w:style w:type="paragraph" w:customStyle="1" w:styleId="rtejustify">
    <w:name w:val="rtejustify"/>
    <w:basedOn w:val="a"/>
    <w:rsid w:val="001F76A2"/>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character" w:customStyle="1" w:styleId="A30">
    <w:name w:val="A3"/>
    <w:uiPriority w:val="99"/>
    <w:rsid w:val="00554650"/>
    <w:rPr>
      <w:rFonts w:cs="Palatino Linotype"/>
      <w:i/>
      <w:iCs/>
      <w:color w:val="000000"/>
      <w:sz w:val="19"/>
      <w:szCs w:val="19"/>
    </w:rPr>
  </w:style>
  <w:style w:type="paragraph" w:customStyle="1" w:styleId="Pa1">
    <w:name w:val="Pa1"/>
    <w:basedOn w:val="Default"/>
    <w:next w:val="Default"/>
    <w:uiPriority w:val="99"/>
    <w:rsid w:val="00554650"/>
    <w:pPr>
      <w:spacing w:line="181" w:lineRule="atLeast"/>
    </w:pPr>
    <w:rPr>
      <w:rFonts w:ascii="Palatino Linotype" w:hAnsi="Palatino Linotype" w:cstheme="minorBidi"/>
      <w:color w:val="auto"/>
    </w:rPr>
  </w:style>
  <w:style w:type="character" w:customStyle="1" w:styleId="3a">
    <w:name w:val="Заголовок №3_"/>
    <w:basedOn w:val="a0"/>
    <w:link w:val="38"/>
    <w:locked/>
    <w:rsid w:val="00ED57CF"/>
    <w:rPr>
      <w:rFonts w:ascii="Times New Roman" w:hAnsi="Times New Roman" w:cs="Times New Roman"/>
      <w:spacing w:val="40"/>
      <w:sz w:val="52"/>
      <w:szCs w:val="52"/>
      <w:shd w:val="clear" w:color="auto" w:fill="FFFFFF"/>
    </w:rPr>
  </w:style>
  <w:style w:type="character" w:customStyle="1" w:styleId="3b">
    <w:name w:val="Основной текст (3) + Не курсив"/>
    <w:basedOn w:val="a0"/>
    <w:rsid w:val="00ED57CF"/>
    <w:rPr>
      <w:rFonts w:ascii="Times New Roman" w:hAnsi="Times New Roman" w:cs="Times New Roman"/>
      <w:i/>
      <w:iCs/>
      <w:sz w:val="20"/>
      <w:szCs w:val="20"/>
      <w:shd w:val="clear" w:color="auto" w:fill="FFFFFF"/>
    </w:rPr>
  </w:style>
  <w:style w:type="character" w:customStyle="1" w:styleId="341">
    <w:name w:val="Заголовок №3 (4)_"/>
    <w:basedOn w:val="a0"/>
    <w:link w:val="342"/>
    <w:locked/>
    <w:rsid w:val="00ED57CF"/>
    <w:rPr>
      <w:rFonts w:ascii="Times New Roman" w:hAnsi="Times New Roman" w:cs="Times New Roman"/>
      <w:sz w:val="20"/>
      <w:szCs w:val="20"/>
      <w:shd w:val="clear" w:color="auto" w:fill="FFFFFF"/>
    </w:rPr>
  </w:style>
  <w:style w:type="character" w:customStyle="1" w:styleId="341pt">
    <w:name w:val="Заголовок №3 (4) + Интервал 1 pt"/>
    <w:basedOn w:val="341"/>
    <w:rsid w:val="00ED57CF"/>
    <w:rPr>
      <w:rFonts w:ascii="Times New Roman" w:hAnsi="Times New Roman" w:cs="Times New Roman"/>
      <w:spacing w:val="30"/>
      <w:sz w:val="20"/>
      <w:szCs w:val="20"/>
      <w:shd w:val="clear" w:color="auto" w:fill="FFFFFF"/>
    </w:rPr>
  </w:style>
  <w:style w:type="paragraph" w:customStyle="1" w:styleId="342">
    <w:name w:val="Заголовок №3 (4)"/>
    <w:basedOn w:val="a"/>
    <w:link w:val="341"/>
    <w:rsid w:val="00ED57CF"/>
    <w:pPr>
      <w:shd w:val="clear" w:color="auto" w:fill="FFFFFF"/>
      <w:spacing w:after="0" w:line="235" w:lineRule="exact"/>
      <w:jc w:val="center"/>
      <w:outlineLvl w:val="2"/>
    </w:pPr>
    <w:rPr>
      <w:rFonts w:ascii="Times New Roman" w:hAnsi="Times New Roman" w:cs="Times New Roman"/>
      <w:sz w:val="20"/>
      <w:szCs w:val="20"/>
    </w:rPr>
  </w:style>
  <w:style w:type="paragraph" w:customStyle="1" w:styleId="book">
    <w:name w:val="book"/>
    <w:basedOn w:val="a"/>
    <w:rsid w:val="00096D00"/>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highlight">
    <w:name w:val="highlight"/>
    <w:basedOn w:val="a0"/>
    <w:rsid w:val="001F3D0F"/>
  </w:style>
  <w:style w:type="character" w:customStyle="1" w:styleId="textemphasis">
    <w:name w:val="text_emphasis"/>
    <w:basedOn w:val="a0"/>
    <w:rsid w:val="00847E9A"/>
  </w:style>
  <w:style w:type="character" w:customStyle="1" w:styleId="20">
    <w:name w:val="Заголовок 2 Знак"/>
    <w:basedOn w:val="a0"/>
    <w:link w:val="2"/>
    <w:uiPriority w:val="9"/>
    <w:rsid w:val="00E37300"/>
    <w:rPr>
      <w:rFonts w:ascii="Times New Roman" w:eastAsia="Times New Roman" w:hAnsi="Times New Roman" w:cs="Times New Roman"/>
      <w:b/>
      <w:bCs/>
      <w:sz w:val="30"/>
      <w:szCs w:val="30"/>
      <w:lang w:eastAsia="ru-RU"/>
    </w:rPr>
  </w:style>
  <w:style w:type="character" w:customStyle="1" w:styleId="mw-headline">
    <w:name w:val="mw-headline"/>
    <w:basedOn w:val="a0"/>
    <w:rsid w:val="00E37300"/>
  </w:style>
  <w:style w:type="character" w:customStyle="1" w:styleId="w">
    <w:name w:val="w"/>
    <w:basedOn w:val="a0"/>
    <w:rsid w:val="00E37300"/>
  </w:style>
  <w:style w:type="character" w:customStyle="1" w:styleId="ucoz-forum-post">
    <w:name w:val="ucoz-forum-post"/>
    <w:basedOn w:val="a0"/>
    <w:rsid w:val="00FC6606"/>
  </w:style>
  <w:style w:type="character" w:customStyle="1" w:styleId="74">
    <w:name w:val="Основной текст (7) + Не курсив"/>
    <w:basedOn w:val="a0"/>
    <w:rsid w:val="00B71616"/>
    <w:rPr>
      <w:rFonts w:ascii="Arial Narrow" w:eastAsia="Arial Narrow" w:hAnsi="Arial Narrow" w:cs="Arial Narrow"/>
      <w:b w:val="0"/>
      <w:bCs w:val="0"/>
      <w:i/>
      <w:iCs/>
      <w:smallCaps w:val="0"/>
      <w:strike w:val="0"/>
      <w:spacing w:val="0"/>
      <w:sz w:val="19"/>
      <w:szCs w:val="19"/>
    </w:rPr>
  </w:style>
  <w:style w:type="paragraph" w:customStyle="1" w:styleId="p1">
    <w:name w:val="p1"/>
    <w:basedOn w:val="a"/>
    <w:rsid w:val="004429F4"/>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ff9">
    <w:name w:val="Table Grid"/>
    <w:basedOn w:val="a1"/>
    <w:uiPriority w:val="59"/>
    <w:rsid w:val="008678FD"/>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6pt">
    <w:name w:val="Основной текст + Интервал 6 pt"/>
    <w:basedOn w:val="aff"/>
    <w:rsid w:val="008678FD"/>
    <w:rPr>
      <w:rFonts w:ascii="Arial" w:eastAsia="Arial" w:hAnsi="Arial" w:cs="Arial"/>
      <w:b w:val="0"/>
      <w:bCs w:val="0"/>
      <w:i w:val="0"/>
      <w:iCs w:val="0"/>
      <w:smallCaps w:val="0"/>
      <w:strike w:val="0"/>
      <w:spacing w:val="130"/>
      <w:sz w:val="26"/>
      <w:szCs w:val="26"/>
      <w:shd w:val="clear" w:color="auto" w:fill="FFFFFF"/>
    </w:rPr>
  </w:style>
  <w:style w:type="character" w:styleId="affa">
    <w:name w:val="footnote reference"/>
    <w:basedOn w:val="a0"/>
    <w:uiPriority w:val="99"/>
    <w:semiHidden/>
    <w:unhideWhenUsed/>
    <w:rsid w:val="00E97CBF"/>
    <w:rPr>
      <w:sz w:val="20"/>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170275">
      <w:bodyDiv w:val="1"/>
      <w:marLeft w:val="0"/>
      <w:marRight w:val="0"/>
      <w:marTop w:val="0"/>
      <w:marBottom w:val="0"/>
      <w:divBdr>
        <w:top w:val="none" w:sz="0" w:space="0" w:color="auto"/>
        <w:left w:val="none" w:sz="0" w:space="0" w:color="auto"/>
        <w:bottom w:val="none" w:sz="0" w:space="0" w:color="auto"/>
        <w:right w:val="none" w:sz="0" w:space="0" w:color="auto"/>
      </w:divBdr>
      <w:divsChild>
        <w:div w:id="1678922798">
          <w:marLeft w:val="0"/>
          <w:marRight w:val="0"/>
          <w:marTop w:val="0"/>
          <w:marBottom w:val="0"/>
          <w:divBdr>
            <w:top w:val="none" w:sz="0" w:space="0" w:color="auto"/>
            <w:left w:val="none" w:sz="0" w:space="0" w:color="auto"/>
            <w:bottom w:val="none" w:sz="0" w:space="0" w:color="auto"/>
            <w:right w:val="none" w:sz="0" w:space="0" w:color="auto"/>
          </w:divBdr>
          <w:divsChild>
            <w:div w:id="1080562285">
              <w:marLeft w:val="0"/>
              <w:marRight w:val="0"/>
              <w:marTop w:val="100"/>
              <w:marBottom w:val="100"/>
              <w:divBdr>
                <w:top w:val="none" w:sz="0" w:space="0" w:color="auto"/>
                <w:left w:val="none" w:sz="0" w:space="0" w:color="auto"/>
                <w:bottom w:val="none" w:sz="0" w:space="0" w:color="auto"/>
                <w:right w:val="none" w:sz="0" w:space="0" w:color="auto"/>
              </w:divBdr>
              <w:divsChild>
                <w:div w:id="483086520">
                  <w:marLeft w:val="0"/>
                  <w:marRight w:val="0"/>
                  <w:marTop w:val="0"/>
                  <w:marBottom w:val="0"/>
                  <w:divBdr>
                    <w:top w:val="none" w:sz="0" w:space="0" w:color="auto"/>
                    <w:left w:val="none" w:sz="0" w:space="0" w:color="auto"/>
                    <w:bottom w:val="single" w:sz="6" w:space="11" w:color="DFE0E1"/>
                    <w:right w:val="none" w:sz="0" w:space="0" w:color="auto"/>
                  </w:divBdr>
                  <w:divsChild>
                    <w:div w:id="1752972550">
                      <w:marLeft w:val="0"/>
                      <w:marRight w:val="0"/>
                      <w:marTop w:val="0"/>
                      <w:marBottom w:val="0"/>
                      <w:divBdr>
                        <w:top w:val="none" w:sz="0" w:space="0" w:color="auto"/>
                        <w:left w:val="none" w:sz="0" w:space="0" w:color="auto"/>
                        <w:bottom w:val="none" w:sz="0" w:space="0" w:color="auto"/>
                        <w:right w:val="none" w:sz="0" w:space="0" w:color="auto"/>
                      </w:divBdr>
                      <w:divsChild>
                        <w:div w:id="1474980030">
                          <w:marLeft w:val="0"/>
                          <w:marRight w:val="0"/>
                          <w:marTop w:val="0"/>
                          <w:marBottom w:val="0"/>
                          <w:divBdr>
                            <w:top w:val="none" w:sz="0" w:space="0" w:color="auto"/>
                            <w:left w:val="none" w:sz="0" w:space="0" w:color="auto"/>
                            <w:bottom w:val="none" w:sz="0" w:space="0" w:color="auto"/>
                            <w:right w:val="none" w:sz="0" w:space="0" w:color="auto"/>
                          </w:divBdr>
                          <w:divsChild>
                            <w:div w:id="1539078381">
                              <w:marLeft w:val="0"/>
                              <w:marRight w:val="0"/>
                              <w:marTop w:val="0"/>
                              <w:marBottom w:val="0"/>
                              <w:divBdr>
                                <w:top w:val="none" w:sz="0" w:space="0" w:color="auto"/>
                                <w:left w:val="none" w:sz="0" w:space="0" w:color="auto"/>
                                <w:bottom w:val="none" w:sz="0" w:space="0" w:color="auto"/>
                                <w:right w:val="none" w:sz="0" w:space="0" w:color="auto"/>
                              </w:divBdr>
                              <w:divsChild>
                                <w:div w:id="352390331">
                                  <w:marLeft w:val="0"/>
                                  <w:marRight w:val="0"/>
                                  <w:marTop w:val="0"/>
                                  <w:marBottom w:val="0"/>
                                  <w:divBdr>
                                    <w:top w:val="none" w:sz="0" w:space="0" w:color="auto"/>
                                    <w:left w:val="none" w:sz="0" w:space="0" w:color="auto"/>
                                    <w:bottom w:val="none" w:sz="0" w:space="0" w:color="auto"/>
                                    <w:right w:val="none" w:sz="0" w:space="0" w:color="auto"/>
                                  </w:divBdr>
                                  <w:divsChild>
                                    <w:div w:id="115286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96656935">
      <w:bodyDiv w:val="1"/>
      <w:marLeft w:val="0"/>
      <w:marRight w:val="0"/>
      <w:marTop w:val="0"/>
      <w:marBottom w:val="0"/>
      <w:divBdr>
        <w:top w:val="none" w:sz="0" w:space="0" w:color="auto"/>
        <w:left w:val="none" w:sz="0" w:space="0" w:color="auto"/>
        <w:bottom w:val="none" w:sz="0" w:space="0" w:color="auto"/>
        <w:right w:val="none" w:sz="0" w:space="0" w:color="auto"/>
      </w:divBdr>
      <w:divsChild>
        <w:div w:id="69695337">
          <w:marLeft w:val="0"/>
          <w:marRight w:val="0"/>
          <w:marTop w:val="0"/>
          <w:marBottom w:val="0"/>
          <w:divBdr>
            <w:top w:val="none" w:sz="0" w:space="0" w:color="auto"/>
            <w:left w:val="none" w:sz="0" w:space="0" w:color="auto"/>
            <w:bottom w:val="none" w:sz="0" w:space="0" w:color="auto"/>
            <w:right w:val="none" w:sz="0" w:space="0" w:color="auto"/>
          </w:divBdr>
          <w:divsChild>
            <w:div w:id="595945663">
              <w:marLeft w:val="0"/>
              <w:marRight w:val="0"/>
              <w:marTop w:val="0"/>
              <w:marBottom w:val="0"/>
              <w:divBdr>
                <w:top w:val="none" w:sz="0" w:space="0" w:color="auto"/>
                <w:left w:val="none" w:sz="0" w:space="0" w:color="auto"/>
                <w:bottom w:val="none" w:sz="0" w:space="0" w:color="auto"/>
                <w:right w:val="none" w:sz="0" w:space="0" w:color="auto"/>
              </w:divBdr>
              <w:divsChild>
                <w:div w:id="1332096908">
                  <w:marLeft w:val="0"/>
                  <w:marRight w:val="0"/>
                  <w:marTop w:val="0"/>
                  <w:marBottom w:val="0"/>
                  <w:divBdr>
                    <w:top w:val="none" w:sz="0" w:space="0" w:color="auto"/>
                    <w:left w:val="none" w:sz="0" w:space="0" w:color="auto"/>
                    <w:bottom w:val="none" w:sz="0" w:space="0" w:color="auto"/>
                    <w:right w:val="none" w:sz="0" w:space="0" w:color="auto"/>
                  </w:divBdr>
                  <w:divsChild>
                    <w:div w:id="1312127977">
                      <w:marLeft w:val="0"/>
                      <w:marRight w:val="0"/>
                      <w:marTop w:val="0"/>
                      <w:marBottom w:val="0"/>
                      <w:divBdr>
                        <w:top w:val="none" w:sz="0" w:space="0" w:color="auto"/>
                        <w:left w:val="none" w:sz="0" w:space="0" w:color="auto"/>
                        <w:bottom w:val="none" w:sz="0" w:space="0" w:color="auto"/>
                        <w:right w:val="none" w:sz="0" w:space="0" w:color="auto"/>
                      </w:divBdr>
                      <w:divsChild>
                        <w:div w:id="1477844759">
                          <w:marLeft w:val="0"/>
                          <w:marRight w:val="0"/>
                          <w:marTop w:val="0"/>
                          <w:marBottom w:val="0"/>
                          <w:divBdr>
                            <w:top w:val="none" w:sz="0" w:space="0" w:color="auto"/>
                            <w:left w:val="none" w:sz="0" w:space="0" w:color="auto"/>
                            <w:bottom w:val="none" w:sz="0" w:space="0" w:color="auto"/>
                            <w:right w:val="none" w:sz="0" w:space="0" w:color="auto"/>
                          </w:divBdr>
                          <w:divsChild>
                            <w:div w:id="1820925359">
                              <w:marLeft w:val="0"/>
                              <w:marRight w:val="0"/>
                              <w:marTop w:val="0"/>
                              <w:marBottom w:val="0"/>
                              <w:divBdr>
                                <w:top w:val="none" w:sz="0" w:space="0" w:color="auto"/>
                                <w:left w:val="none" w:sz="0" w:space="0" w:color="auto"/>
                                <w:bottom w:val="none" w:sz="0" w:space="0" w:color="auto"/>
                                <w:right w:val="none" w:sz="0" w:space="0" w:color="auto"/>
                              </w:divBdr>
                              <w:divsChild>
                                <w:div w:id="1708412072">
                                  <w:marLeft w:val="0"/>
                                  <w:marRight w:val="0"/>
                                  <w:marTop w:val="0"/>
                                  <w:marBottom w:val="0"/>
                                  <w:divBdr>
                                    <w:top w:val="none" w:sz="0" w:space="0" w:color="auto"/>
                                    <w:left w:val="none" w:sz="0" w:space="0" w:color="auto"/>
                                    <w:bottom w:val="none" w:sz="0" w:space="0" w:color="auto"/>
                                    <w:right w:val="none" w:sz="0" w:space="0" w:color="auto"/>
                                  </w:divBdr>
                                  <w:divsChild>
                                    <w:div w:id="1598489252">
                                      <w:marLeft w:val="0"/>
                                      <w:marRight w:val="0"/>
                                      <w:marTop w:val="0"/>
                                      <w:marBottom w:val="0"/>
                                      <w:divBdr>
                                        <w:top w:val="none" w:sz="0" w:space="0" w:color="auto"/>
                                        <w:left w:val="none" w:sz="0" w:space="0" w:color="auto"/>
                                        <w:bottom w:val="none" w:sz="0" w:space="0" w:color="auto"/>
                                        <w:right w:val="none" w:sz="0" w:space="0" w:color="auto"/>
                                      </w:divBdr>
                                      <w:divsChild>
                                        <w:div w:id="1471286772">
                                          <w:marLeft w:val="0"/>
                                          <w:marRight w:val="0"/>
                                          <w:marTop w:val="0"/>
                                          <w:marBottom w:val="0"/>
                                          <w:divBdr>
                                            <w:top w:val="none" w:sz="0" w:space="0" w:color="auto"/>
                                            <w:left w:val="none" w:sz="0" w:space="0" w:color="auto"/>
                                            <w:bottom w:val="none" w:sz="0" w:space="0" w:color="auto"/>
                                            <w:right w:val="none" w:sz="0" w:space="0" w:color="auto"/>
                                          </w:divBdr>
                                          <w:divsChild>
                                            <w:div w:id="1227378702">
                                              <w:marLeft w:val="0"/>
                                              <w:marRight w:val="0"/>
                                              <w:marTop w:val="0"/>
                                              <w:marBottom w:val="0"/>
                                              <w:divBdr>
                                                <w:top w:val="none" w:sz="0" w:space="0" w:color="auto"/>
                                                <w:left w:val="none" w:sz="0" w:space="0" w:color="auto"/>
                                                <w:bottom w:val="none" w:sz="0" w:space="0" w:color="auto"/>
                                                <w:right w:val="none" w:sz="0" w:space="0" w:color="auto"/>
                                              </w:divBdr>
                                              <w:divsChild>
                                                <w:div w:id="493571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45229244">
      <w:bodyDiv w:val="1"/>
      <w:marLeft w:val="0"/>
      <w:marRight w:val="0"/>
      <w:marTop w:val="0"/>
      <w:marBottom w:val="0"/>
      <w:divBdr>
        <w:top w:val="none" w:sz="0" w:space="0" w:color="auto"/>
        <w:left w:val="none" w:sz="0" w:space="0" w:color="auto"/>
        <w:bottom w:val="none" w:sz="0" w:space="0" w:color="auto"/>
        <w:right w:val="none" w:sz="0" w:space="0" w:color="auto"/>
      </w:divBdr>
      <w:divsChild>
        <w:div w:id="893350384">
          <w:marLeft w:val="0"/>
          <w:marRight w:val="0"/>
          <w:marTop w:val="0"/>
          <w:marBottom w:val="0"/>
          <w:divBdr>
            <w:top w:val="none" w:sz="0" w:space="0" w:color="auto"/>
            <w:left w:val="none" w:sz="0" w:space="0" w:color="auto"/>
            <w:bottom w:val="none" w:sz="0" w:space="0" w:color="auto"/>
            <w:right w:val="none" w:sz="0" w:space="0" w:color="auto"/>
          </w:divBdr>
          <w:divsChild>
            <w:div w:id="761143723">
              <w:marLeft w:val="0"/>
              <w:marRight w:val="0"/>
              <w:marTop w:val="0"/>
              <w:marBottom w:val="0"/>
              <w:divBdr>
                <w:top w:val="none" w:sz="0" w:space="0" w:color="auto"/>
                <w:left w:val="none" w:sz="0" w:space="0" w:color="auto"/>
                <w:bottom w:val="none" w:sz="0" w:space="0" w:color="auto"/>
                <w:right w:val="none" w:sz="0" w:space="0" w:color="auto"/>
              </w:divBdr>
              <w:divsChild>
                <w:div w:id="1195188608">
                  <w:marLeft w:val="0"/>
                  <w:marRight w:val="0"/>
                  <w:marTop w:val="0"/>
                  <w:marBottom w:val="0"/>
                  <w:divBdr>
                    <w:top w:val="none" w:sz="0" w:space="0" w:color="auto"/>
                    <w:left w:val="none" w:sz="0" w:space="0" w:color="auto"/>
                    <w:bottom w:val="none" w:sz="0" w:space="0" w:color="auto"/>
                    <w:right w:val="none" w:sz="0" w:space="0" w:color="auto"/>
                  </w:divBdr>
                  <w:divsChild>
                    <w:div w:id="1700810653">
                      <w:marLeft w:val="0"/>
                      <w:marRight w:val="0"/>
                      <w:marTop w:val="0"/>
                      <w:marBottom w:val="0"/>
                      <w:divBdr>
                        <w:top w:val="none" w:sz="0" w:space="0" w:color="auto"/>
                        <w:left w:val="none" w:sz="0" w:space="0" w:color="auto"/>
                        <w:bottom w:val="none" w:sz="0" w:space="0" w:color="auto"/>
                        <w:right w:val="none" w:sz="0" w:space="0" w:color="auto"/>
                      </w:divBdr>
                      <w:divsChild>
                        <w:div w:id="540245320">
                          <w:marLeft w:val="0"/>
                          <w:marRight w:val="0"/>
                          <w:marTop w:val="0"/>
                          <w:marBottom w:val="0"/>
                          <w:divBdr>
                            <w:top w:val="none" w:sz="0" w:space="0" w:color="auto"/>
                            <w:left w:val="none" w:sz="0" w:space="0" w:color="auto"/>
                            <w:bottom w:val="none" w:sz="0" w:space="0" w:color="auto"/>
                            <w:right w:val="none" w:sz="0" w:space="0" w:color="auto"/>
                          </w:divBdr>
                          <w:divsChild>
                            <w:div w:id="1548299498">
                              <w:marLeft w:val="3600"/>
                              <w:marRight w:val="3600"/>
                              <w:marTop w:val="0"/>
                              <w:marBottom w:val="0"/>
                              <w:divBdr>
                                <w:top w:val="none" w:sz="0" w:space="0" w:color="auto"/>
                                <w:left w:val="none" w:sz="0" w:space="0" w:color="auto"/>
                                <w:bottom w:val="none" w:sz="0" w:space="0" w:color="auto"/>
                                <w:right w:val="none" w:sz="0" w:space="0" w:color="auto"/>
                              </w:divBdr>
                              <w:divsChild>
                                <w:div w:id="105574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2427757">
      <w:bodyDiv w:val="1"/>
      <w:marLeft w:val="0"/>
      <w:marRight w:val="0"/>
      <w:marTop w:val="0"/>
      <w:marBottom w:val="75"/>
      <w:divBdr>
        <w:top w:val="none" w:sz="0" w:space="0" w:color="auto"/>
        <w:left w:val="none" w:sz="0" w:space="0" w:color="auto"/>
        <w:bottom w:val="none" w:sz="0" w:space="0" w:color="auto"/>
        <w:right w:val="none" w:sz="0" w:space="0" w:color="auto"/>
      </w:divBdr>
      <w:divsChild>
        <w:div w:id="976103031">
          <w:marLeft w:val="2400"/>
          <w:marRight w:val="0"/>
          <w:marTop w:val="0"/>
          <w:marBottom w:val="0"/>
          <w:divBdr>
            <w:top w:val="none" w:sz="0" w:space="0" w:color="auto"/>
            <w:left w:val="none" w:sz="0" w:space="0" w:color="auto"/>
            <w:bottom w:val="none" w:sz="0" w:space="0" w:color="auto"/>
            <w:right w:val="none" w:sz="0" w:space="0" w:color="auto"/>
          </w:divBdr>
          <w:divsChild>
            <w:div w:id="573467533">
              <w:marLeft w:val="0"/>
              <w:marRight w:val="0"/>
              <w:marTop w:val="0"/>
              <w:marBottom w:val="0"/>
              <w:divBdr>
                <w:top w:val="none" w:sz="0" w:space="0" w:color="auto"/>
                <w:left w:val="none" w:sz="0" w:space="0" w:color="auto"/>
                <w:bottom w:val="none" w:sz="0" w:space="0" w:color="auto"/>
                <w:right w:val="none" w:sz="0" w:space="0" w:color="auto"/>
              </w:divBdr>
              <w:divsChild>
                <w:div w:id="824662246">
                  <w:marLeft w:val="0"/>
                  <w:marRight w:val="0"/>
                  <w:marTop w:val="0"/>
                  <w:marBottom w:val="0"/>
                  <w:divBdr>
                    <w:top w:val="none" w:sz="0" w:space="0" w:color="auto"/>
                    <w:left w:val="none" w:sz="0" w:space="0" w:color="auto"/>
                    <w:bottom w:val="none" w:sz="0" w:space="0" w:color="auto"/>
                    <w:right w:val="none" w:sz="0" w:space="0" w:color="auto"/>
                  </w:divBdr>
                  <w:divsChild>
                    <w:div w:id="147939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4178867">
      <w:bodyDiv w:val="1"/>
      <w:marLeft w:val="0"/>
      <w:marRight w:val="0"/>
      <w:marTop w:val="0"/>
      <w:marBottom w:val="0"/>
      <w:divBdr>
        <w:top w:val="none" w:sz="0" w:space="0" w:color="auto"/>
        <w:left w:val="none" w:sz="0" w:space="0" w:color="auto"/>
        <w:bottom w:val="none" w:sz="0" w:space="0" w:color="auto"/>
        <w:right w:val="none" w:sz="0" w:space="0" w:color="auto"/>
      </w:divBdr>
      <w:divsChild>
        <w:div w:id="252473476">
          <w:marLeft w:val="0"/>
          <w:marRight w:val="0"/>
          <w:marTop w:val="0"/>
          <w:marBottom w:val="0"/>
          <w:divBdr>
            <w:top w:val="none" w:sz="0" w:space="0" w:color="auto"/>
            <w:left w:val="none" w:sz="0" w:space="0" w:color="auto"/>
            <w:bottom w:val="none" w:sz="0" w:space="0" w:color="auto"/>
            <w:right w:val="none" w:sz="0" w:space="0" w:color="auto"/>
          </w:divBdr>
          <w:divsChild>
            <w:div w:id="1611476078">
              <w:marLeft w:val="0"/>
              <w:marRight w:val="0"/>
              <w:marTop w:val="0"/>
              <w:marBottom w:val="0"/>
              <w:divBdr>
                <w:top w:val="none" w:sz="0" w:space="0" w:color="auto"/>
                <w:left w:val="none" w:sz="0" w:space="0" w:color="auto"/>
                <w:bottom w:val="none" w:sz="0" w:space="0" w:color="auto"/>
                <w:right w:val="none" w:sz="0" w:space="0" w:color="auto"/>
              </w:divBdr>
              <w:divsChild>
                <w:div w:id="1185708787">
                  <w:marLeft w:val="3975"/>
                  <w:marRight w:val="225"/>
                  <w:marTop w:val="0"/>
                  <w:marBottom w:val="0"/>
                  <w:divBdr>
                    <w:top w:val="none" w:sz="0" w:space="0" w:color="auto"/>
                    <w:left w:val="none" w:sz="0" w:space="0" w:color="auto"/>
                    <w:bottom w:val="none" w:sz="0" w:space="0" w:color="auto"/>
                    <w:right w:val="none" w:sz="0" w:space="0" w:color="auto"/>
                  </w:divBdr>
                  <w:divsChild>
                    <w:div w:id="2074231898">
                      <w:marLeft w:val="0"/>
                      <w:marRight w:val="0"/>
                      <w:marTop w:val="0"/>
                      <w:marBottom w:val="0"/>
                      <w:divBdr>
                        <w:top w:val="none" w:sz="0" w:space="0" w:color="auto"/>
                        <w:left w:val="none" w:sz="0" w:space="0" w:color="auto"/>
                        <w:bottom w:val="none" w:sz="0" w:space="0" w:color="auto"/>
                        <w:right w:val="none" w:sz="0" w:space="0" w:color="auto"/>
                      </w:divBdr>
                      <w:divsChild>
                        <w:div w:id="250630473">
                          <w:marLeft w:val="0"/>
                          <w:marRight w:val="0"/>
                          <w:marTop w:val="0"/>
                          <w:marBottom w:val="0"/>
                          <w:divBdr>
                            <w:top w:val="none" w:sz="0" w:space="0" w:color="auto"/>
                            <w:left w:val="none" w:sz="0" w:space="0" w:color="auto"/>
                            <w:bottom w:val="none" w:sz="0" w:space="0" w:color="auto"/>
                            <w:right w:val="none" w:sz="0" w:space="0" w:color="auto"/>
                          </w:divBdr>
                          <w:divsChild>
                            <w:div w:id="216672769">
                              <w:marLeft w:val="0"/>
                              <w:marRight w:val="0"/>
                              <w:marTop w:val="0"/>
                              <w:marBottom w:val="150"/>
                              <w:divBdr>
                                <w:top w:val="none" w:sz="0" w:space="0" w:color="auto"/>
                                <w:left w:val="none" w:sz="0" w:space="0" w:color="auto"/>
                                <w:bottom w:val="none" w:sz="0" w:space="0" w:color="auto"/>
                                <w:right w:val="none" w:sz="0" w:space="0" w:color="auto"/>
                              </w:divBdr>
                              <w:divsChild>
                                <w:div w:id="2038851388">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69085515">
      <w:bodyDiv w:val="1"/>
      <w:marLeft w:val="0"/>
      <w:marRight w:val="0"/>
      <w:marTop w:val="0"/>
      <w:marBottom w:val="0"/>
      <w:divBdr>
        <w:top w:val="none" w:sz="0" w:space="0" w:color="auto"/>
        <w:left w:val="none" w:sz="0" w:space="0" w:color="auto"/>
        <w:bottom w:val="none" w:sz="0" w:space="0" w:color="auto"/>
        <w:right w:val="none" w:sz="0" w:space="0" w:color="auto"/>
      </w:divBdr>
      <w:divsChild>
        <w:div w:id="1164127911">
          <w:marLeft w:val="0"/>
          <w:marRight w:val="0"/>
          <w:marTop w:val="0"/>
          <w:marBottom w:val="0"/>
          <w:divBdr>
            <w:top w:val="none" w:sz="0" w:space="0" w:color="auto"/>
            <w:left w:val="none" w:sz="0" w:space="0" w:color="auto"/>
            <w:bottom w:val="none" w:sz="0" w:space="0" w:color="auto"/>
            <w:right w:val="none" w:sz="0" w:space="0" w:color="auto"/>
          </w:divBdr>
          <w:divsChild>
            <w:div w:id="274217940">
              <w:marLeft w:val="0"/>
              <w:marRight w:val="0"/>
              <w:marTop w:val="0"/>
              <w:marBottom w:val="0"/>
              <w:divBdr>
                <w:top w:val="none" w:sz="0" w:space="0" w:color="auto"/>
                <w:left w:val="none" w:sz="0" w:space="0" w:color="auto"/>
                <w:bottom w:val="none" w:sz="0" w:space="0" w:color="auto"/>
                <w:right w:val="none" w:sz="0" w:space="0" w:color="auto"/>
              </w:divBdr>
              <w:divsChild>
                <w:div w:id="1403061182">
                  <w:marLeft w:val="0"/>
                  <w:marRight w:val="0"/>
                  <w:marTop w:val="0"/>
                  <w:marBottom w:val="0"/>
                  <w:divBdr>
                    <w:top w:val="none" w:sz="0" w:space="0" w:color="auto"/>
                    <w:left w:val="none" w:sz="0" w:space="0" w:color="auto"/>
                    <w:bottom w:val="none" w:sz="0" w:space="0" w:color="auto"/>
                    <w:right w:val="none" w:sz="0" w:space="0" w:color="auto"/>
                  </w:divBdr>
                  <w:divsChild>
                    <w:div w:id="1594432923">
                      <w:marLeft w:val="0"/>
                      <w:marRight w:val="0"/>
                      <w:marTop w:val="0"/>
                      <w:marBottom w:val="0"/>
                      <w:divBdr>
                        <w:top w:val="none" w:sz="0" w:space="0" w:color="auto"/>
                        <w:left w:val="none" w:sz="0" w:space="0" w:color="auto"/>
                        <w:bottom w:val="none" w:sz="0" w:space="0" w:color="auto"/>
                        <w:right w:val="none" w:sz="0" w:space="0" w:color="auto"/>
                      </w:divBdr>
                      <w:divsChild>
                        <w:div w:id="196552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3117473">
      <w:bodyDiv w:val="1"/>
      <w:marLeft w:val="0"/>
      <w:marRight w:val="0"/>
      <w:marTop w:val="0"/>
      <w:marBottom w:val="0"/>
      <w:divBdr>
        <w:top w:val="none" w:sz="0" w:space="0" w:color="auto"/>
        <w:left w:val="none" w:sz="0" w:space="0" w:color="auto"/>
        <w:bottom w:val="none" w:sz="0" w:space="0" w:color="auto"/>
        <w:right w:val="none" w:sz="0" w:space="0" w:color="auto"/>
      </w:divBdr>
      <w:divsChild>
        <w:div w:id="1886520683">
          <w:marLeft w:val="0"/>
          <w:marRight w:val="0"/>
          <w:marTop w:val="0"/>
          <w:marBottom w:val="0"/>
          <w:divBdr>
            <w:top w:val="none" w:sz="0" w:space="0" w:color="auto"/>
            <w:left w:val="none" w:sz="0" w:space="0" w:color="auto"/>
            <w:bottom w:val="none" w:sz="0" w:space="0" w:color="auto"/>
            <w:right w:val="none" w:sz="0" w:space="0" w:color="auto"/>
          </w:divBdr>
        </w:div>
      </w:divsChild>
    </w:div>
    <w:div w:id="1833594392">
      <w:bodyDiv w:val="1"/>
      <w:marLeft w:val="0"/>
      <w:marRight w:val="0"/>
      <w:marTop w:val="0"/>
      <w:marBottom w:val="0"/>
      <w:divBdr>
        <w:top w:val="none" w:sz="0" w:space="0" w:color="auto"/>
        <w:left w:val="none" w:sz="0" w:space="0" w:color="auto"/>
        <w:bottom w:val="none" w:sz="0" w:space="0" w:color="auto"/>
        <w:right w:val="none" w:sz="0" w:space="0" w:color="auto"/>
      </w:divBdr>
      <w:divsChild>
        <w:div w:id="1048843889">
          <w:marLeft w:val="0"/>
          <w:marRight w:val="0"/>
          <w:marTop w:val="0"/>
          <w:marBottom w:val="0"/>
          <w:divBdr>
            <w:top w:val="none" w:sz="0" w:space="0" w:color="auto"/>
            <w:left w:val="none" w:sz="0" w:space="0" w:color="auto"/>
            <w:bottom w:val="none" w:sz="0" w:space="0" w:color="auto"/>
            <w:right w:val="none" w:sz="0" w:space="0" w:color="auto"/>
          </w:divBdr>
          <w:divsChild>
            <w:div w:id="1284506706">
              <w:marLeft w:val="0"/>
              <w:marRight w:val="0"/>
              <w:marTop w:val="450"/>
              <w:marBottom w:val="450"/>
              <w:divBdr>
                <w:top w:val="none" w:sz="0" w:space="0" w:color="auto"/>
                <w:left w:val="none" w:sz="0" w:space="0" w:color="auto"/>
                <w:bottom w:val="none" w:sz="0" w:space="0" w:color="auto"/>
                <w:right w:val="none" w:sz="0" w:space="0" w:color="auto"/>
              </w:divBdr>
              <w:divsChild>
                <w:div w:id="728961858">
                  <w:marLeft w:val="0"/>
                  <w:marRight w:val="0"/>
                  <w:marTop w:val="0"/>
                  <w:marBottom w:val="0"/>
                  <w:divBdr>
                    <w:top w:val="none" w:sz="0" w:space="0" w:color="auto"/>
                    <w:left w:val="none" w:sz="0" w:space="0" w:color="auto"/>
                    <w:bottom w:val="none" w:sz="0" w:space="0" w:color="auto"/>
                    <w:right w:val="none" w:sz="0" w:space="0" w:color="auto"/>
                  </w:divBdr>
                  <w:divsChild>
                    <w:div w:id="1420054034">
                      <w:marLeft w:val="0"/>
                      <w:marRight w:val="0"/>
                      <w:marTop w:val="0"/>
                      <w:marBottom w:val="0"/>
                      <w:divBdr>
                        <w:top w:val="none" w:sz="0" w:space="0" w:color="auto"/>
                        <w:left w:val="none" w:sz="0" w:space="0" w:color="auto"/>
                        <w:bottom w:val="none" w:sz="0" w:space="0" w:color="auto"/>
                        <w:right w:val="none" w:sz="0" w:space="0" w:color="auto"/>
                      </w:divBdr>
                      <w:divsChild>
                        <w:div w:id="1925645858">
                          <w:marLeft w:val="0"/>
                          <w:marRight w:val="0"/>
                          <w:marTop w:val="0"/>
                          <w:marBottom w:val="0"/>
                          <w:divBdr>
                            <w:top w:val="none" w:sz="0" w:space="0" w:color="auto"/>
                            <w:left w:val="none" w:sz="0" w:space="0" w:color="auto"/>
                            <w:bottom w:val="none" w:sz="0" w:space="0" w:color="auto"/>
                            <w:right w:val="none" w:sz="0" w:space="0" w:color="auto"/>
                          </w:divBdr>
                          <w:divsChild>
                            <w:div w:id="799768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7875942">
      <w:bodyDiv w:val="1"/>
      <w:marLeft w:val="0"/>
      <w:marRight w:val="0"/>
      <w:marTop w:val="0"/>
      <w:marBottom w:val="0"/>
      <w:divBdr>
        <w:top w:val="none" w:sz="0" w:space="0" w:color="auto"/>
        <w:left w:val="none" w:sz="0" w:space="0" w:color="auto"/>
        <w:bottom w:val="none" w:sz="0" w:space="0" w:color="auto"/>
        <w:right w:val="none" w:sz="0" w:space="0" w:color="auto"/>
      </w:divBdr>
      <w:divsChild>
        <w:div w:id="674234798">
          <w:marLeft w:val="0"/>
          <w:marRight w:val="0"/>
          <w:marTop w:val="0"/>
          <w:marBottom w:val="0"/>
          <w:divBdr>
            <w:top w:val="none" w:sz="0" w:space="0" w:color="auto"/>
            <w:left w:val="none" w:sz="0" w:space="0" w:color="auto"/>
            <w:bottom w:val="none" w:sz="0" w:space="0" w:color="auto"/>
            <w:right w:val="none" w:sz="0" w:space="0" w:color="auto"/>
          </w:divBdr>
          <w:divsChild>
            <w:div w:id="1416127856">
              <w:marLeft w:val="0"/>
              <w:marRight w:val="0"/>
              <w:marTop w:val="0"/>
              <w:marBottom w:val="0"/>
              <w:divBdr>
                <w:top w:val="none" w:sz="0" w:space="0" w:color="auto"/>
                <w:left w:val="none" w:sz="0" w:space="0" w:color="auto"/>
                <w:bottom w:val="none" w:sz="0" w:space="0" w:color="auto"/>
                <w:right w:val="none" w:sz="0" w:space="0" w:color="auto"/>
              </w:divBdr>
              <w:divsChild>
                <w:div w:id="1429236022">
                  <w:marLeft w:val="0"/>
                  <w:marRight w:val="0"/>
                  <w:marTop w:val="0"/>
                  <w:marBottom w:val="0"/>
                  <w:divBdr>
                    <w:top w:val="none" w:sz="0" w:space="0" w:color="auto"/>
                    <w:left w:val="none" w:sz="0" w:space="0" w:color="auto"/>
                    <w:bottom w:val="none" w:sz="0" w:space="0" w:color="auto"/>
                    <w:right w:val="none" w:sz="0" w:space="0" w:color="auto"/>
                  </w:divBdr>
                  <w:divsChild>
                    <w:div w:id="1236623682">
                      <w:marLeft w:val="0"/>
                      <w:marRight w:val="0"/>
                      <w:marTop w:val="0"/>
                      <w:marBottom w:val="0"/>
                      <w:divBdr>
                        <w:top w:val="none" w:sz="0" w:space="0" w:color="auto"/>
                        <w:left w:val="none" w:sz="0" w:space="0" w:color="auto"/>
                        <w:bottom w:val="none" w:sz="0" w:space="0" w:color="auto"/>
                        <w:right w:val="none" w:sz="0" w:space="0" w:color="auto"/>
                      </w:divBdr>
                      <w:divsChild>
                        <w:div w:id="747725809">
                          <w:marLeft w:val="0"/>
                          <w:marRight w:val="0"/>
                          <w:marTop w:val="0"/>
                          <w:marBottom w:val="0"/>
                          <w:divBdr>
                            <w:top w:val="none" w:sz="0" w:space="0" w:color="auto"/>
                            <w:left w:val="none" w:sz="0" w:space="0" w:color="auto"/>
                            <w:bottom w:val="none" w:sz="0" w:space="0" w:color="auto"/>
                            <w:right w:val="none" w:sz="0" w:space="0" w:color="auto"/>
                          </w:divBdr>
                          <w:divsChild>
                            <w:div w:id="1028340077">
                              <w:marLeft w:val="0"/>
                              <w:marRight w:val="0"/>
                              <w:marTop w:val="0"/>
                              <w:marBottom w:val="0"/>
                              <w:divBdr>
                                <w:top w:val="none" w:sz="0" w:space="0" w:color="auto"/>
                                <w:left w:val="none" w:sz="0" w:space="0" w:color="auto"/>
                                <w:bottom w:val="none" w:sz="0" w:space="0" w:color="auto"/>
                                <w:right w:val="none" w:sz="0" w:space="0" w:color="auto"/>
                              </w:divBdr>
                              <w:divsChild>
                                <w:div w:id="666202648">
                                  <w:marLeft w:val="0"/>
                                  <w:marRight w:val="0"/>
                                  <w:marTop w:val="0"/>
                                  <w:marBottom w:val="0"/>
                                  <w:divBdr>
                                    <w:top w:val="none" w:sz="0" w:space="0" w:color="auto"/>
                                    <w:left w:val="none" w:sz="0" w:space="0" w:color="auto"/>
                                    <w:bottom w:val="none" w:sz="0" w:space="0" w:color="auto"/>
                                    <w:right w:val="none" w:sz="0" w:space="0" w:color="auto"/>
                                  </w:divBdr>
                                  <w:divsChild>
                                    <w:div w:id="744649023">
                                      <w:marLeft w:val="0"/>
                                      <w:marRight w:val="0"/>
                                      <w:marTop w:val="0"/>
                                      <w:marBottom w:val="330"/>
                                      <w:divBdr>
                                        <w:top w:val="single" w:sz="6" w:space="7" w:color="FFFFFF"/>
                                        <w:left w:val="single" w:sz="6" w:space="7" w:color="FFFFFF"/>
                                        <w:bottom w:val="single" w:sz="6" w:space="7" w:color="FFFFFF"/>
                                        <w:right w:val="single" w:sz="6" w:space="7" w:color="FFFFFF"/>
                                      </w:divBdr>
                                      <w:divsChild>
                                        <w:div w:id="1641884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4332386">
      <w:bodyDiv w:val="1"/>
      <w:marLeft w:val="0"/>
      <w:marRight w:val="0"/>
      <w:marTop w:val="0"/>
      <w:marBottom w:val="75"/>
      <w:divBdr>
        <w:top w:val="none" w:sz="0" w:space="0" w:color="auto"/>
        <w:left w:val="none" w:sz="0" w:space="0" w:color="auto"/>
        <w:bottom w:val="none" w:sz="0" w:space="0" w:color="auto"/>
        <w:right w:val="none" w:sz="0" w:space="0" w:color="auto"/>
      </w:divBdr>
      <w:divsChild>
        <w:div w:id="1983460148">
          <w:marLeft w:val="2400"/>
          <w:marRight w:val="0"/>
          <w:marTop w:val="0"/>
          <w:marBottom w:val="0"/>
          <w:divBdr>
            <w:top w:val="none" w:sz="0" w:space="0" w:color="auto"/>
            <w:left w:val="none" w:sz="0" w:space="0" w:color="auto"/>
            <w:bottom w:val="none" w:sz="0" w:space="0" w:color="auto"/>
            <w:right w:val="none" w:sz="0" w:space="0" w:color="auto"/>
          </w:divBdr>
          <w:divsChild>
            <w:div w:id="1043561851">
              <w:marLeft w:val="0"/>
              <w:marRight w:val="0"/>
              <w:marTop w:val="0"/>
              <w:marBottom w:val="0"/>
              <w:divBdr>
                <w:top w:val="none" w:sz="0" w:space="0" w:color="auto"/>
                <w:left w:val="none" w:sz="0" w:space="0" w:color="auto"/>
                <w:bottom w:val="none" w:sz="0" w:space="0" w:color="auto"/>
                <w:right w:val="none" w:sz="0" w:space="0" w:color="auto"/>
              </w:divBdr>
              <w:divsChild>
                <w:div w:id="430590105">
                  <w:marLeft w:val="0"/>
                  <w:marRight w:val="0"/>
                  <w:marTop w:val="0"/>
                  <w:marBottom w:val="0"/>
                  <w:divBdr>
                    <w:top w:val="none" w:sz="0" w:space="0" w:color="auto"/>
                    <w:left w:val="none" w:sz="0" w:space="0" w:color="auto"/>
                    <w:bottom w:val="none" w:sz="0" w:space="0" w:color="auto"/>
                    <w:right w:val="none" w:sz="0" w:space="0" w:color="auto"/>
                  </w:divBdr>
                  <w:divsChild>
                    <w:div w:id="1713533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5177285">
      <w:bodyDiv w:val="1"/>
      <w:marLeft w:val="0"/>
      <w:marRight w:val="0"/>
      <w:marTop w:val="0"/>
      <w:marBottom w:val="75"/>
      <w:divBdr>
        <w:top w:val="none" w:sz="0" w:space="0" w:color="auto"/>
        <w:left w:val="none" w:sz="0" w:space="0" w:color="auto"/>
        <w:bottom w:val="none" w:sz="0" w:space="0" w:color="auto"/>
        <w:right w:val="none" w:sz="0" w:space="0" w:color="auto"/>
      </w:divBdr>
      <w:divsChild>
        <w:div w:id="1684164630">
          <w:marLeft w:val="2400"/>
          <w:marRight w:val="0"/>
          <w:marTop w:val="0"/>
          <w:marBottom w:val="0"/>
          <w:divBdr>
            <w:top w:val="none" w:sz="0" w:space="0" w:color="auto"/>
            <w:left w:val="none" w:sz="0" w:space="0" w:color="auto"/>
            <w:bottom w:val="none" w:sz="0" w:space="0" w:color="auto"/>
            <w:right w:val="none" w:sz="0" w:space="0" w:color="auto"/>
          </w:divBdr>
          <w:divsChild>
            <w:div w:id="1000502680">
              <w:marLeft w:val="0"/>
              <w:marRight w:val="0"/>
              <w:marTop w:val="0"/>
              <w:marBottom w:val="0"/>
              <w:divBdr>
                <w:top w:val="none" w:sz="0" w:space="0" w:color="auto"/>
                <w:left w:val="none" w:sz="0" w:space="0" w:color="auto"/>
                <w:bottom w:val="none" w:sz="0" w:space="0" w:color="auto"/>
                <w:right w:val="none" w:sz="0" w:space="0" w:color="auto"/>
              </w:divBdr>
              <w:divsChild>
                <w:div w:id="1641769746">
                  <w:marLeft w:val="0"/>
                  <w:marRight w:val="0"/>
                  <w:marTop w:val="0"/>
                  <w:marBottom w:val="0"/>
                  <w:divBdr>
                    <w:top w:val="none" w:sz="0" w:space="0" w:color="auto"/>
                    <w:left w:val="none" w:sz="0" w:space="0" w:color="auto"/>
                    <w:bottom w:val="none" w:sz="0" w:space="0" w:color="auto"/>
                    <w:right w:val="none" w:sz="0" w:space="0" w:color="auto"/>
                  </w:divBdr>
                  <w:divsChild>
                    <w:div w:id="1041171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e-reading.club/chapter.php/1005087/26/Gorlov_Sergey_-_Sovershenno_sekretno__Alyans_Moskva_-_Berlin_1920-1933_gg..html" TargetMode="External"/><Relationship Id="rId21" Type="http://schemas.openxmlformats.org/officeDocument/2006/relationships/hyperlink" Target="http://www.airwar.ru/enc/fww1/di1.html" TargetMode="External"/><Relationship Id="rId42" Type="http://schemas.openxmlformats.org/officeDocument/2006/relationships/hyperlink" Target="http://www.airwar.ru/enc/cw1/fokf7.html" TargetMode="External"/><Relationship Id="rId47" Type="http://schemas.openxmlformats.org/officeDocument/2006/relationships/hyperlink" Target="http://www.airwar.ru/enc/other1/iris.html" TargetMode="External"/><Relationship Id="rId63" Type="http://schemas.openxmlformats.org/officeDocument/2006/relationships/hyperlink" Target="http://www.airwar.ru/enc/bww1/br19.html" TargetMode="External"/><Relationship Id="rId68" Type="http://schemas.openxmlformats.org/officeDocument/2006/relationships/hyperlink" Target="http://www.rpg-club.com/x1000" TargetMode="External"/><Relationship Id="rId84" Type="http://schemas.openxmlformats.org/officeDocument/2006/relationships/hyperlink" Target="http://www.great-country.ru/content/sssr_stat/ind_1926-1928/ind_1926-1928-005.php" TargetMode="External"/><Relationship Id="rId89" Type="http://schemas.openxmlformats.org/officeDocument/2006/relationships/hyperlink" Target="http://www.great-country.ru/content/sssr_stat/ind_1926-1928/ind_1926-1928-005.php" TargetMode="External"/><Relationship Id="rId7" Type="http://schemas.openxmlformats.org/officeDocument/2006/relationships/hyperlink" Target="http://www.e-reading.club/chapter.php/1005087/17/Gorlov_Sergey_-_Sovershenno_sekretno__Alyans_Moskva_-_Berlin_1920-1933_gg..html" TargetMode="External"/><Relationship Id="rId71" Type="http://schemas.openxmlformats.org/officeDocument/2006/relationships/hyperlink" Target="http://www.rpg-club.com/x1000" TargetMode="External"/><Relationship Id="rId92" Type="http://schemas.openxmlformats.org/officeDocument/2006/relationships/hyperlink" Target="http://www.great-country.ru/content/sssr_stat/ind_1926-1928/ind_1926-1928-005.php" TargetMode="External"/><Relationship Id="rId2" Type="http://schemas.openxmlformats.org/officeDocument/2006/relationships/styles" Target="styles.xml"/><Relationship Id="rId16" Type="http://schemas.openxmlformats.org/officeDocument/2006/relationships/hyperlink" Target="http://dic.academic.ru/dic.nsf/ruwiki/1133330" TargetMode="External"/><Relationship Id="rId29" Type="http://schemas.openxmlformats.org/officeDocument/2006/relationships/hyperlink" Target="http://www.aviaarhiv.ru/items/show/806" TargetMode="External"/><Relationship Id="rId11" Type="http://schemas.openxmlformats.org/officeDocument/2006/relationships/hyperlink" Target="http://www.airwar.ru/enc/law1/bich3.html" TargetMode="External"/><Relationship Id="rId24" Type="http://schemas.openxmlformats.org/officeDocument/2006/relationships/hyperlink" Target="http://airspot.ru/catalogue/item/polikarpov-i-1" TargetMode="External"/><Relationship Id="rId32" Type="http://schemas.openxmlformats.org/officeDocument/2006/relationships/hyperlink" Target="http://www.e-reading.club/chapter.php/1005087/26/Gorlov_Sergey_-_Sovershenno_sekretno__Alyans_Moskva_-_Berlin_1920-1933_gg..html" TargetMode="External"/><Relationship Id="rId37" Type="http://schemas.openxmlformats.org/officeDocument/2006/relationships/hyperlink" Target="http://www.airwar.ru/enc/law1/dkd1.html" TargetMode="External"/><Relationship Id="rId40" Type="http://schemas.openxmlformats.org/officeDocument/2006/relationships/hyperlink" Target="http://www.e-reading.club/chapter.php/1005087/13/Gorlov_Sergey_-_Sovershenno_sekretno__Alyans_Moskva_-_Berlin_1920-1933_gg..html" TargetMode="External"/><Relationship Id="rId45" Type="http://schemas.openxmlformats.org/officeDocument/2006/relationships/hyperlink" Target="http://www.airwar.ru/enc/other1/r1.html" TargetMode="External"/><Relationship Id="rId53" Type="http://schemas.openxmlformats.org/officeDocument/2006/relationships/hyperlink" Target="http://gallery.economicus.ru/cgi-bin/frame_rightn.pl?img=brief.gif&amp;links=./ru/dzerjinskiy/biogr/dzerjinskiy_b1.txt&amp;name=dzerjinskiy&amp;type=ru" TargetMode="External"/><Relationship Id="rId58" Type="http://schemas.openxmlformats.org/officeDocument/2006/relationships/hyperlink" Target="http://www.libussr.ru/doc_ussr/ussr_2956.htm" TargetMode="External"/><Relationship Id="rId66" Type="http://schemas.openxmlformats.org/officeDocument/2006/relationships/hyperlink" Target="http://www.airwar.ru/enc/cw1/g24.html" TargetMode="External"/><Relationship Id="rId74" Type="http://schemas.openxmlformats.org/officeDocument/2006/relationships/hyperlink" Target="http://www.airwar.ru/enc/flyboat/cams51.html" TargetMode="External"/><Relationship Id="rId79" Type="http://schemas.openxmlformats.org/officeDocument/2006/relationships/hyperlink" Target="http://www.great-country.ru/content/sssr_stat/ind_1926-1928/ind_1926-1928-005.php" TargetMode="External"/><Relationship Id="rId87" Type="http://schemas.openxmlformats.org/officeDocument/2006/relationships/hyperlink" Target="http://www.great-country.ru/content/sssr_stat/ind_1926-1928/ind_1926-1928-005.php" TargetMode="External"/><Relationship Id="rId102" Type="http://schemas.openxmlformats.org/officeDocument/2006/relationships/hyperlink" Target="http://www.e-reading.club/chapter.php/1005087/29/Gorlov_Sergey_-_Sovershenno_sekretno__Alyans_Moskva_-_Berlin_1920-1933_gg..html" TargetMode="External"/><Relationship Id="rId5" Type="http://schemas.openxmlformats.org/officeDocument/2006/relationships/hyperlink" Target="http://detectivebooks.ru/book/47013018/?page=9" TargetMode="External"/><Relationship Id="rId61" Type="http://schemas.openxmlformats.org/officeDocument/2006/relationships/hyperlink" Target="http://www.airwar.ru/enc/fww1/nimbus.html" TargetMode="External"/><Relationship Id="rId82" Type="http://schemas.openxmlformats.org/officeDocument/2006/relationships/hyperlink" Target="http://www.great-country.ru/content/sssr_stat/ind_1926-1928/ind_1926-1928-005.php" TargetMode="External"/><Relationship Id="rId90" Type="http://schemas.openxmlformats.org/officeDocument/2006/relationships/hyperlink" Target="http://www.great-country.ru/content/sssr_stat/ind_1926-1928/ind_1926-1928-005.php" TargetMode="External"/><Relationship Id="rId95" Type="http://schemas.openxmlformats.org/officeDocument/2006/relationships/hyperlink" Target="http://www.great-country.ru/content/sssr_stat/ind_1926-1928/ind_1926-1928-005.php" TargetMode="External"/><Relationship Id="rId19" Type="http://schemas.openxmlformats.org/officeDocument/2006/relationships/hyperlink" Target="http://milday.ru/ussr/ussr-aviation/ussr-fighter/446-2i-n1-di-1.html" TargetMode="External"/><Relationship Id="rId14" Type="http://schemas.openxmlformats.org/officeDocument/2006/relationships/hyperlink" Target="http://dic.academic.ru/dic.nsf/ruwiki/1387" TargetMode="External"/><Relationship Id="rId22" Type="http://schemas.openxmlformats.org/officeDocument/2006/relationships/hyperlink" Target="http://www.xliby.ru/istorija/reforma_v_krasnoi_armii_dokumenty_i_materialy_1923_1928_gg/p136.php" TargetMode="External"/><Relationship Id="rId27" Type="http://schemas.openxmlformats.org/officeDocument/2006/relationships/hyperlink" Target="http://www.xliby.ru/istorija/reforma_v_krasnoi_armii_dokumenty_i_materialy_1923_1928_gg/p129.php" TargetMode="External"/><Relationship Id="rId30" Type="http://schemas.openxmlformats.org/officeDocument/2006/relationships/hyperlink" Target="http://www.e-reading.club/chapter.php/1005087/26/Gorlov_Sergey_-_Sovershenno_sekretno__Alyans_Moskva_-_Berlin_1920-1933_gg..html" TargetMode="External"/><Relationship Id="rId35" Type="http://schemas.openxmlformats.org/officeDocument/2006/relationships/hyperlink" Target="http://www.airwar.ru/enc/bww1/ble127.html" TargetMode="External"/><Relationship Id="rId43" Type="http://schemas.openxmlformats.org/officeDocument/2006/relationships/hyperlink" Target="http://http/airspot.ru/catalogue/item/tupolev-tb-1" TargetMode="External"/><Relationship Id="rId48" Type="http://schemas.openxmlformats.org/officeDocument/2006/relationships/hyperlink" Target="http://www.airwar.ru/enc/fww1/avro566.html" TargetMode="External"/><Relationship Id="rId56" Type="http://schemas.openxmlformats.org/officeDocument/2006/relationships/hyperlink" Target="http://twistairclub.narod.ru/sierva/part3firstenglish.htm" TargetMode="External"/><Relationship Id="rId64" Type="http://schemas.openxmlformats.org/officeDocument/2006/relationships/hyperlink" Target="http://www.airwar.ru/enc/cw1/pm1.html" TargetMode="External"/><Relationship Id="rId69" Type="http://schemas.openxmlformats.org/officeDocument/2006/relationships/hyperlink" Target="http://www.rpg-club.com/x1000" TargetMode="External"/><Relationship Id="rId77" Type="http://schemas.openxmlformats.org/officeDocument/2006/relationships/hyperlink" Target="http://www.airwar.ru/enc/bww1/ripon.html" TargetMode="External"/><Relationship Id="rId100" Type="http://schemas.openxmlformats.org/officeDocument/2006/relationships/hyperlink" Target="http://www.e-reading.club/chapter.php/1005087/28/Gorlov_Sergey_-_Sovershenno_sekretno__Alyans_Moskva_-_Berlin_1920-1933_gg..html" TargetMode="External"/><Relationship Id="rId105" Type="http://schemas.openxmlformats.org/officeDocument/2006/relationships/fontTable" Target="fontTable.xml"/><Relationship Id="rId8" Type="http://schemas.openxmlformats.org/officeDocument/2006/relationships/hyperlink" Target="http://www.e-reading.club/chapter.php/1005087/36/Gorlov_Sergey_-_Sovershenno_sekretno__Alyans_Moskva_-_Berlin_1920-1933_gg..html" TargetMode="External"/><Relationship Id="rId51" Type="http://schemas.openxmlformats.org/officeDocument/2006/relationships/hyperlink" Target="http://www.airwar.ru/enc/bww1/dh56.html" TargetMode="External"/><Relationship Id="rId72" Type="http://schemas.openxmlformats.org/officeDocument/2006/relationships/hyperlink" Target="http://www.rpg-club.com/x1000" TargetMode="External"/><Relationship Id="rId80" Type="http://schemas.openxmlformats.org/officeDocument/2006/relationships/hyperlink" Target="http://www.great-country.ru/content/sssr_stat/ind_1926-1928/ind_1926-1928-005.php" TargetMode="External"/><Relationship Id="rId85" Type="http://schemas.openxmlformats.org/officeDocument/2006/relationships/hyperlink" Target="http://www.great-country.ru/content/sssr_stat/ind_1926-1928/ind_1926-1928-005.php" TargetMode="External"/><Relationship Id="rId93" Type="http://schemas.openxmlformats.org/officeDocument/2006/relationships/hyperlink" Target="http://www.great-country.ru/content/sssr_stat/ind_1926-1928/ind_1926-1928-005.php" TargetMode="External"/><Relationship Id="rId98" Type="http://schemas.openxmlformats.org/officeDocument/2006/relationships/hyperlink" Target="http://www.great-country.ru/content/sssr_stat/ind_1926-1928/ind_1926-1928-005.php" TargetMode="External"/><Relationship Id="rId3" Type="http://schemas.openxmlformats.org/officeDocument/2006/relationships/settings" Target="settings.xml"/><Relationship Id="rId12" Type="http://schemas.openxmlformats.org/officeDocument/2006/relationships/hyperlink" Target="http://detectivebooks.ru/book/47013018/?page=9" TargetMode="External"/><Relationship Id="rId17" Type="http://schemas.openxmlformats.org/officeDocument/2006/relationships/hyperlink" Target="http://dic.academic.ru/dic.nsf/ruwiki/1005661" TargetMode="External"/><Relationship Id="rId25" Type="http://schemas.openxmlformats.org/officeDocument/2006/relationships/hyperlink" Target="http://www.e-reading.club/chapter.php/1005087/26/Gorlov_Sergey_-_Sovershenno_sekretno__Alyans_Moskva_-_Berlin_1920-1933_gg..html" TargetMode="External"/><Relationship Id="rId33" Type="http://schemas.openxmlformats.org/officeDocument/2006/relationships/hyperlink" Target="http://www.xliby.ru/istorija/reforma_v_krasnoi_armii_dokumenty_i_materialy_1923_1928_gg/p131.php" TargetMode="External"/><Relationship Id="rId38" Type="http://schemas.openxmlformats.org/officeDocument/2006/relationships/hyperlink" Target="http://www.airwar.ru/enc/bww1/tb2.html" TargetMode="External"/><Relationship Id="rId46" Type="http://schemas.openxmlformats.org/officeDocument/2006/relationships/hyperlink" Target="http://www.airwar.ru/enc/cw1/m18.html" TargetMode="External"/><Relationship Id="rId59" Type="http://schemas.openxmlformats.org/officeDocument/2006/relationships/hyperlink" Target="http://www.airwar.ru/enc/cw1/w34.html" TargetMode="External"/><Relationship Id="rId67" Type="http://schemas.openxmlformats.org/officeDocument/2006/relationships/hyperlink" Target="http://topwar.ru/16259-istoriya-sovetskoy-aviac...vetskiy-samolet.html" TargetMode="External"/><Relationship Id="rId103" Type="http://schemas.openxmlformats.org/officeDocument/2006/relationships/hyperlink" Target="http://www.e-reading.club/chapter.php/1005087/29/Gorlov_Sergey_-_Sovershenno_sekretno__Alyans_Moskva_-_Berlin_1920-1933_gg..html" TargetMode="External"/><Relationship Id="rId20" Type="http://schemas.openxmlformats.org/officeDocument/2006/relationships/hyperlink" Target="http://www.airwar.ru/enc/bww1/don.html" TargetMode="External"/><Relationship Id="rId41" Type="http://schemas.openxmlformats.org/officeDocument/2006/relationships/hyperlink" Target="http://www.airwar.ru/enc/fww1/dobi3.html" TargetMode="External"/><Relationship Id="rId54" Type="http://schemas.openxmlformats.org/officeDocument/2006/relationships/hyperlink" Target="http://www.airwar.ru/enc/bww1/dh56.html" TargetMode="External"/><Relationship Id="rId62" Type="http://schemas.openxmlformats.org/officeDocument/2006/relationships/hyperlink" Target="http://www.airwar.ru/enc/law1/anbo1.html" TargetMode="External"/><Relationship Id="rId70" Type="http://schemas.openxmlformats.org/officeDocument/2006/relationships/hyperlink" Target="http://www.rpg-club.com/x1000" TargetMode="External"/><Relationship Id="rId75" Type="http://schemas.openxmlformats.org/officeDocument/2006/relationships/hyperlink" Target="http://www.airwar.ru/enc/cw1/s35.html" TargetMode="External"/><Relationship Id="rId83" Type="http://schemas.openxmlformats.org/officeDocument/2006/relationships/hyperlink" Target="http://www.great-country.ru/content/sssr_stat/ind_1926-1928/ind_1926-1928-005.php" TargetMode="External"/><Relationship Id="rId88" Type="http://schemas.openxmlformats.org/officeDocument/2006/relationships/hyperlink" Target="http://www.great-country.ru/content/sssr_stat/ind_1926-1928/ind_1926-1928-005.php" TargetMode="External"/><Relationship Id="rId91" Type="http://schemas.openxmlformats.org/officeDocument/2006/relationships/hyperlink" Target="http://www.great-country.ru/content/sssr_stat/ind_1926-1928/ind_1926-1928-005.php" TargetMode="External"/><Relationship Id="rId96" Type="http://schemas.openxmlformats.org/officeDocument/2006/relationships/hyperlink" Target="http://www.great-country.ru/content/sssr_stat/ind_1926-1928/ind_1926-1928-005.php" TargetMode="External"/><Relationship Id="rId1" Type="http://schemas.openxmlformats.org/officeDocument/2006/relationships/numbering" Target="numbering.xml"/><Relationship Id="rId6" Type="http://schemas.openxmlformats.org/officeDocument/2006/relationships/hyperlink" Target="http://detectivebooks.ru/book/47013018/?page=9" TargetMode="External"/><Relationship Id="rId15" Type="http://schemas.openxmlformats.org/officeDocument/2006/relationships/hyperlink" Target="http://dic.academic.ru/dic.nsf/ruwiki/129096" TargetMode="External"/><Relationship Id="rId23" Type="http://schemas.openxmlformats.org/officeDocument/2006/relationships/hyperlink" Target="http://www.airwar.ru/enc/cw1/argosy.html" TargetMode="External"/><Relationship Id="rId28" Type="http://schemas.openxmlformats.org/officeDocument/2006/relationships/hyperlink" Target="http://www.airwar.ru/enc/bww1/tb1.html" TargetMode="External"/><Relationship Id="rId36" Type="http://schemas.openxmlformats.org/officeDocument/2006/relationships/hyperlink" Target="http://www.norge.ru/luftskip_norge/" TargetMode="External"/><Relationship Id="rId49" Type="http://schemas.openxmlformats.org/officeDocument/2006/relationships/hyperlink" Target="http://airspot.ru/catalogue/item/spad-s-60" TargetMode="External"/><Relationship Id="rId57" Type="http://schemas.openxmlformats.org/officeDocument/2006/relationships/hyperlink" Target="http://www.airwar.ru/enc/law1/m39.html" TargetMode="External"/><Relationship Id="rId106" Type="http://schemas.openxmlformats.org/officeDocument/2006/relationships/theme" Target="theme/theme1.xml"/><Relationship Id="rId10" Type="http://schemas.openxmlformats.org/officeDocument/2006/relationships/hyperlink" Target="http://airspot.ru/catalogue/item/dzialowskich-dkd-1" TargetMode="External"/><Relationship Id="rId31" Type="http://schemas.openxmlformats.org/officeDocument/2006/relationships/hyperlink" Target="http://www.e-reading.club/chapter.php/1005087/26/Gorlov_Sergey_-_Sovershenno_sekretno__Alyans_Moskva_-_Berlin_1920-1933_gg..html" TargetMode="External"/><Relationship Id="rId44" Type="http://schemas.openxmlformats.org/officeDocument/2006/relationships/hyperlink" Target="http://www.airwar.ru/enc/cw1/trimotor.html" TargetMode="External"/><Relationship Id="rId52" Type="http://schemas.openxmlformats.org/officeDocument/2006/relationships/hyperlink" Target="http://airspot.ru/catalogue/item/tupolev-tb-1" TargetMode="External"/><Relationship Id="rId60" Type="http://schemas.openxmlformats.org/officeDocument/2006/relationships/hyperlink" Target="http://opoccuu.com/tb-1.htm" TargetMode="External"/><Relationship Id="rId65" Type="http://schemas.openxmlformats.org/officeDocument/2006/relationships/hyperlink" Target="http://www.airwar.ru/enc/law1/sp1.html" TargetMode="External"/><Relationship Id="rId73" Type="http://schemas.openxmlformats.org/officeDocument/2006/relationships/hyperlink" Target="http://www.airwar.ru/enc/law1/brownie.html" TargetMode="External"/><Relationship Id="rId78" Type="http://schemas.openxmlformats.org/officeDocument/2006/relationships/hyperlink" Target="http://detectivebooks.ru/book/47013018/?page=9" TargetMode="External"/><Relationship Id="rId81" Type="http://schemas.openxmlformats.org/officeDocument/2006/relationships/hyperlink" Target="http://www.great-country.ru/content/sssr_stat/ind_1926-1928/ind_1926-1928-005.php" TargetMode="External"/><Relationship Id="rId86" Type="http://schemas.openxmlformats.org/officeDocument/2006/relationships/hyperlink" Target="http://www.great-country.ru/content/sssr_stat/ind_1926-1928/ind_1926-1928-005.php" TargetMode="External"/><Relationship Id="rId94" Type="http://schemas.openxmlformats.org/officeDocument/2006/relationships/hyperlink" Target="http://www.great-country.ru/content/sssr_stat/ind_1926-1928/ind_1926-1928-005.php" TargetMode="External"/><Relationship Id="rId99" Type="http://schemas.openxmlformats.org/officeDocument/2006/relationships/hyperlink" Target="http://rossiya.takustroenmir.ru/m_soyuz-sovetskih-sotsialisticheskih-respublik.htm" TargetMode="External"/><Relationship Id="rId101" Type="http://schemas.openxmlformats.org/officeDocument/2006/relationships/hyperlink" Target="http://www.e-reading.club/chapter.php/1005087/29/Gorlov_Sergey_-_Sovershenno_sekretno__Alyans_Moskva_-_Berlin_1920-1933_gg..html" TargetMode="External"/><Relationship Id="rId4" Type="http://schemas.openxmlformats.org/officeDocument/2006/relationships/webSettings" Target="webSettings.xml"/><Relationship Id="rId9" Type="http://schemas.openxmlformats.org/officeDocument/2006/relationships/hyperlink" Target="http://www.e-reading.club/chapter.php/1005087/36/Gorlov_Sergey_-_Sovershenno_sekretno__Alyans_Moskva_-_Berlin_1920-1933_gg..html" TargetMode="External"/><Relationship Id="rId13" Type="http://schemas.openxmlformats.org/officeDocument/2006/relationships/hyperlink" Target="http://dic.academic.ru/dic.nsf/ruwiki/2833" TargetMode="External"/><Relationship Id="rId18" Type="http://schemas.openxmlformats.org/officeDocument/2006/relationships/hyperlink" Target="http://dic.academic.ru/dic.nsf/ruwiki/58" TargetMode="External"/><Relationship Id="rId39" Type="http://schemas.openxmlformats.org/officeDocument/2006/relationships/hyperlink" Target="http://www.xliby.ru/istorija/reforma_v_krasnoi_armii_dokumenty_i_materialy_1923_1928_gg/p136.php" TargetMode="External"/><Relationship Id="rId34" Type="http://schemas.openxmlformats.org/officeDocument/2006/relationships/hyperlink" Target="http://www.airwar.ru/enc/bww1/dart.html" TargetMode="External"/><Relationship Id="rId50" Type="http://schemas.openxmlformats.org/officeDocument/2006/relationships/hyperlink" Target="http://www.airwar.ru/enc/law1/potez28.html" TargetMode="External"/><Relationship Id="rId55" Type="http://schemas.openxmlformats.org/officeDocument/2006/relationships/hyperlink" Target="http://www.aviaarhiv.ru/items/show/196" TargetMode="External"/><Relationship Id="rId76" Type="http://schemas.openxmlformats.org/officeDocument/2006/relationships/hyperlink" Target="http://www.airwar.ru/enc/fww1/wzx.html" TargetMode="External"/><Relationship Id="rId97" Type="http://schemas.openxmlformats.org/officeDocument/2006/relationships/hyperlink" Target="http://www.great-country.ru/content/sssr_stat/ind_1926-1928/ind_1926-1928-005.php" TargetMode="External"/><Relationship Id="rId104" Type="http://schemas.openxmlformats.org/officeDocument/2006/relationships/hyperlink" Target="http://www.e-reading.club/chapter.php/1005087/29/Gorlov_Sergey_-_Sovershenno_sekretno__Alyans_Moskva_-_Berlin_1920-1933_gg..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496</TotalTime>
  <Pages>386</Pages>
  <Words>462833</Words>
  <Characters>2638151</Characters>
  <Application>Microsoft Office Word</Application>
  <DocSecurity>0</DocSecurity>
  <Lines>21984</Lines>
  <Paragraphs>6189</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3094795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Пользователь</cp:lastModifiedBy>
  <cp:revision>117</cp:revision>
  <dcterms:created xsi:type="dcterms:W3CDTF">2022-03-29T10:52:00Z</dcterms:created>
  <dcterms:modified xsi:type="dcterms:W3CDTF">2022-05-08T07:21:00Z</dcterms:modified>
</cp:coreProperties>
</file>