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E6A" w:rsidRDefault="009F6E6A" w:rsidP="009F6E6A">
      <w:pPr>
        <w:autoSpaceDE w:val="0"/>
        <w:autoSpaceDN w:val="0"/>
        <w:adjustRightInd w:val="0"/>
        <w:spacing w:after="0" w:line="240" w:lineRule="auto"/>
        <w:rPr>
          <w:rFonts w:ascii="FSIngrid-Light" w:hAnsi="FSIngrid-Light" w:cs="FSIngrid-Light"/>
          <w:color w:val="FFFFFF"/>
          <w:sz w:val="16"/>
          <w:szCs w:val="16"/>
        </w:rPr>
      </w:pPr>
      <w:r>
        <w:rPr>
          <w:rFonts w:ascii="FSIngrid-Light" w:hAnsi="FSIngrid-Light" w:cs="FSIngrid-Light"/>
          <w:color w:val="FFFFFF"/>
          <w:sz w:val="16"/>
          <w:szCs w:val="16"/>
        </w:rPr>
        <w:t xml:space="preserve">©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1E1024" w:rsidTr="001E1024">
        <w:tc>
          <w:tcPr>
            <w:tcW w:w="9242" w:type="dxa"/>
            <w:gridSpan w:val="2"/>
            <w:shd w:val="clear" w:color="auto" w:fill="F2DBDB" w:themeFill="accent2" w:themeFillTint="33"/>
          </w:tcPr>
          <w:p w:rsidR="001E1024" w:rsidRDefault="001E1024" w:rsidP="001E1024">
            <w:pPr>
              <w:autoSpaceDE w:val="0"/>
              <w:autoSpaceDN w:val="0"/>
              <w:adjustRightInd w:val="0"/>
              <w:jc w:val="center"/>
              <w:rPr>
                <w:rFonts w:ascii="FSIngrid-Light" w:hAnsi="FSIngrid-Light" w:cs="FSIngrid-Light"/>
                <w:color w:val="FFFFFF"/>
                <w:sz w:val="24"/>
                <w:szCs w:val="24"/>
              </w:rPr>
            </w:pPr>
            <w:r w:rsidRPr="001E1024">
              <w:rPr>
                <w:rFonts w:ascii="FSIngrid-Light" w:hAnsi="FSIngrid-Light" w:cs="FSIngrid-Light"/>
                <w:sz w:val="44"/>
                <w:szCs w:val="44"/>
              </w:rPr>
              <w:t>Planning a STEM Careers Day</w:t>
            </w:r>
          </w:p>
        </w:tc>
      </w:tr>
      <w:tr w:rsidR="009F6E6A" w:rsidTr="008A031B">
        <w:tc>
          <w:tcPr>
            <w:tcW w:w="4621" w:type="dxa"/>
            <w:shd w:val="clear" w:color="auto" w:fill="EAF1DD" w:themeFill="accent3" w:themeFillTint="33"/>
          </w:tcPr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24"/>
                <w:szCs w:val="24"/>
              </w:rPr>
            </w:pPr>
          </w:p>
          <w:p w:rsidR="009F6E6A" w:rsidRPr="008A031B" w:rsidRDefault="009F6E6A" w:rsidP="008A031B">
            <w:pPr>
              <w:autoSpaceDE w:val="0"/>
              <w:autoSpaceDN w:val="0"/>
              <w:adjustRightInd w:val="0"/>
              <w:jc w:val="center"/>
              <w:rPr>
                <w:rFonts w:ascii="FSIngrid-Light" w:hAnsi="FSIngrid-Light" w:cs="FSIngrid-Light"/>
                <w:b/>
                <w:color w:val="000000" w:themeColor="text1"/>
                <w:sz w:val="24"/>
                <w:szCs w:val="24"/>
              </w:rPr>
            </w:pPr>
            <w:r w:rsidRPr="008A031B">
              <w:rPr>
                <w:rFonts w:ascii="FSIngrid-Light" w:hAnsi="FSIngrid-Light" w:cs="FSIngrid-Light"/>
                <w:b/>
                <w:color w:val="000000" w:themeColor="text1"/>
                <w:sz w:val="24"/>
                <w:szCs w:val="24"/>
              </w:rPr>
              <w:t>Prompts</w:t>
            </w:r>
          </w:p>
          <w:p w:rsidR="008A031B" w:rsidRPr="009F6E6A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</w:tc>
        <w:tc>
          <w:tcPr>
            <w:tcW w:w="4621" w:type="dxa"/>
            <w:shd w:val="clear" w:color="auto" w:fill="EAF1DD" w:themeFill="accent3" w:themeFillTint="33"/>
          </w:tcPr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24"/>
                <w:szCs w:val="24"/>
              </w:rPr>
            </w:pPr>
          </w:p>
          <w:p w:rsidR="009F6E6A" w:rsidRPr="008A031B" w:rsidRDefault="009F6E6A" w:rsidP="008A031B">
            <w:pPr>
              <w:autoSpaceDE w:val="0"/>
              <w:autoSpaceDN w:val="0"/>
              <w:adjustRightInd w:val="0"/>
              <w:jc w:val="center"/>
              <w:rPr>
                <w:rFonts w:ascii="FSIngrid-Light" w:hAnsi="FSIngrid-Light" w:cs="FSIngrid-Light"/>
                <w:b/>
                <w:color w:val="000000" w:themeColor="text1"/>
                <w:sz w:val="24"/>
                <w:szCs w:val="24"/>
              </w:rPr>
            </w:pPr>
            <w:r w:rsidRPr="008A031B">
              <w:rPr>
                <w:rFonts w:ascii="FSIngrid-Light" w:hAnsi="FSIngrid-Light" w:cs="FSIngrid-Light"/>
                <w:b/>
                <w:color w:val="000000" w:themeColor="text1"/>
                <w:sz w:val="24"/>
                <w:szCs w:val="24"/>
              </w:rPr>
              <w:t>Notes</w:t>
            </w:r>
          </w:p>
        </w:tc>
      </w:tr>
      <w:tr w:rsidR="009F6E6A" w:rsidTr="009F6E6A">
        <w:tc>
          <w:tcPr>
            <w:tcW w:w="4621" w:type="dxa"/>
          </w:tcPr>
          <w:p w:rsidR="009F6E6A" w:rsidRDefault="009F6E6A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  <w:r w:rsidRPr="008A031B"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  <w:t>AIM</w:t>
            </w:r>
            <w:r w:rsidR="001E1024"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  <w:t xml:space="preserve"> and theme(s)</w:t>
            </w:r>
            <w:r w:rsidRPr="008A031B"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  <w:t xml:space="preserve"> for the day</w:t>
            </w: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P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P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9F6E6A" w:rsidRPr="009F6E6A" w:rsidRDefault="009F6E6A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24"/>
                <w:szCs w:val="24"/>
              </w:rPr>
            </w:pPr>
          </w:p>
        </w:tc>
        <w:tc>
          <w:tcPr>
            <w:tcW w:w="4621" w:type="dxa"/>
          </w:tcPr>
          <w:p w:rsidR="009F6E6A" w:rsidRDefault="009F6E6A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16"/>
                <w:szCs w:val="16"/>
              </w:rPr>
            </w:pPr>
          </w:p>
        </w:tc>
      </w:tr>
      <w:tr w:rsidR="009F6E6A" w:rsidTr="009F6E6A">
        <w:tc>
          <w:tcPr>
            <w:tcW w:w="4621" w:type="dxa"/>
          </w:tcPr>
          <w:p w:rsidR="009F6E6A" w:rsidRDefault="009F6E6A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  <w:r w:rsidRPr="009F6E6A"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  <w:t>Potential activities and content</w:t>
            </w: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Pr="009F6E6A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24"/>
                <w:szCs w:val="24"/>
              </w:rPr>
            </w:pPr>
          </w:p>
        </w:tc>
        <w:tc>
          <w:tcPr>
            <w:tcW w:w="4621" w:type="dxa"/>
          </w:tcPr>
          <w:p w:rsidR="009F6E6A" w:rsidRDefault="009F6E6A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16"/>
                <w:szCs w:val="16"/>
              </w:rPr>
            </w:pPr>
          </w:p>
        </w:tc>
      </w:tr>
      <w:tr w:rsidR="009F6E6A" w:rsidTr="009F6E6A">
        <w:tc>
          <w:tcPr>
            <w:tcW w:w="4621" w:type="dxa"/>
          </w:tcPr>
          <w:p w:rsidR="009F6E6A" w:rsidRDefault="009F6E6A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  <w:r w:rsidRPr="009F6E6A"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  <w:t>How will you ensure it is inclusive?</w:t>
            </w: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Pr="009F6E6A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24"/>
                <w:szCs w:val="24"/>
              </w:rPr>
            </w:pPr>
          </w:p>
        </w:tc>
        <w:tc>
          <w:tcPr>
            <w:tcW w:w="4621" w:type="dxa"/>
          </w:tcPr>
          <w:p w:rsidR="009F6E6A" w:rsidRDefault="009F6E6A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16"/>
                <w:szCs w:val="16"/>
              </w:rPr>
            </w:pPr>
          </w:p>
        </w:tc>
      </w:tr>
      <w:tr w:rsidR="009F6E6A" w:rsidTr="009F6E6A">
        <w:tc>
          <w:tcPr>
            <w:tcW w:w="4621" w:type="dxa"/>
          </w:tcPr>
          <w:p w:rsidR="009F6E6A" w:rsidRDefault="009F6E6A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  <w:r w:rsidRPr="009F6E6A"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  <w:t xml:space="preserve"> The framework to make it more than a ‘fun day’.</w:t>
            </w:r>
            <w:r w:rsidR="008A031B"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  <w:t xml:space="preserve"> </w:t>
            </w:r>
            <w:r w:rsidRPr="009F6E6A"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  <w:t>Think long term…</w:t>
            </w: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Pr="009F6E6A" w:rsidRDefault="008A031B" w:rsidP="008A031B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24"/>
                <w:szCs w:val="24"/>
              </w:rPr>
            </w:pPr>
          </w:p>
        </w:tc>
        <w:tc>
          <w:tcPr>
            <w:tcW w:w="4621" w:type="dxa"/>
          </w:tcPr>
          <w:p w:rsidR="009F6E6A" w:rsidRDefault="009F6E6A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16"/>
                <w:szCs w:val="16"/>
              </w:rPr>
            </w:pPr>
          </w:p>
        </w:tc>
      </w:tr>
      <w:tr w:rsidR="009F6E6A" w:rsidTr="009F6E6A">
        <w:tc>
          <w:tcPr>
            <w:tcW w:w="4621" w:type="dxa"/>
          </w:tcPr>
          <w:p w:rsidR="009F6E6A" w:rsidRDefault="009F6E6A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  <w:bookmarkStart w:id="0" w:name="_GoBack"/>
            <w:bookmarkEnd w:id="0"/>
            <w:r w:rsidRPr="009F6E6A"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  <w:t xml:space="preserve"> The logistics</w:t>
            </w: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000000" w:themeColor="text1"/>
                <w:sz w:val="24"/>
                <w:szCs w:val="24"/>
              </w:rPr>
            </w:pPr>
          </w:p>
          <w:p w:rsidR="008A031B" w:rsidRPr="009F6E6A" w:rsidRDefault="008A031B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24"/>
                <w:szCs w:val="24"/>
              </w:rPr>
            </w:pPr>
          </w:p>
        </w:tc>
        <w:tc>
          <w:tcPr>
            <w:tcW w:w="4621" w:type="dxa"/>
          </w:tcPr>
          <w:p w:rsidR="009F6E6A" w:rsidRDefault="009F6E6A" w:rsidP="009F6E6A">
            <w:pPr>
              <w:autoSpaceDE w:val="0"/>
              <w:autoSpaceDN w:val="0"/>
              <w:adjustRightInd w:val="0"/>
              <w:rPr>
                <w:rFonts w:ascii="FSIngrid-Light" w:hAnsi="FSIngrid-Light" w:cs="FSIngrid-Light"/>
                <w:color w:val="FFFFFF"/>
                <w:sz w:val="16"/>
                <w:szCs w:val="16"/>
              </w:rPr>
            </w:pPr>
          </w:p>
        </w:tc>
      </w:tr>
    </w:tbl>
    <w:p w:rsidR="009F6E6A" w:rsidRDefault="009F6E6A" w:rsidP="009F6E6A">
      <w:pPr>
        <w:autoSpaceDE w:val="0"/>
        <w:autoSpaceDN w:val="0"/>
        <w:adjustRightInd w:val="0"/>
        <w:spacing w:after="0" w:line="240" w:lineRule="auto"/>
        <w:rPr>
          <w:rFonts w:ascii="FSIngrid-Light" w:hAnsi="FSIngrid-Light" w:cs="FSIngrid-Light"/>
          <w:color w:val="FFFFFF"/>
          <w:sz w:val="16"/>
          <w:szCs w:val="16"/>
        </w:rPr>
      </w:pPr>
      <w:r>
        <w:rPr>
          <w:rFonts w:ascii="FSIngrid-Light" w:hAnsi="FSIngrid-Light" w:cs="FSIngrid-Light"/>
          <w:color w:val="FFFFFF"/>
          <w:sz w:val="16"/>
          <w:szCs w:val="16"/>
        </w:rPr>
        <w:t>Crown Copyright 2011</w:t>
      </w:r>
    </w:p>
    <w:p w:rsidR="009F6E6A" w:rsidRDefault="009F6E6A" w:rsidP="009F6E6A">
      <w:pPr>
        <w:autoSpaceDE w:val="0"/>
        <w:autoSpaceDN w:val="0"/>
        <w:adjustRightInd w:val="0"/>
        <w:spacing w:after="0" w:line="240" w:lineRule="auto"/>
        <w:rPr>
          <w:rFonts w:ascii="DIN-Medium" w:hAnsi="DIN-Medium" w:cs="DIN-Medium"/>
          <w:color w:val="58595B"/>
          <w:sz w:val="26"/>
          <w:szCs w:val="26"/>
        </w:rPr>
      </w:pPr>
      <w:r>
        <w:rPr>
          <w:rFonts w:ascii="DIN-Black" w:hAnsi="DIN-Black" w:cs="DIN-Black"/>
          <w:color w:val="FFFFFF"/>
          <w:sz w:val="26"/>
          <w:szCs w:val="26"/>
        </w:rPr>
        <w:t xml:space="preserve">STEM </w:t>
      </w:r>
      <w:r>
        <w:rPr>
          <w:rFonts w:ascii="DIN-Medium" w:hAnsi="DIN-Medium" w:cs="DIN-Medium"/>
          <w:color w:val="FFFFFF"/>
          <w:sz w:val="26"/>
          <w:szCs w:val="26"/>
        </w:rPr>
        <w:t xml:space="preserve">Resource 10. Appendices </w:t>
      </w:r>
    </w:p>
    <w:sectPr w:rsidR="009F6E6A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0A80" w:rsidRDefault="00480A80" w:rsidP="008A031B">
      <w:pPr>
        <w:spacing w:after="0" w:line="240" w:lineRule="auto"/>
      </w:pPr>
      <w:r>
        <w:separator/>
      </w:r>
    </w:p>
  </w:endnote>
  <w:endnote w:type="continuationSeparator" w:id="0">
    <w:p w:rsidR="00480A80" w:rsidRDefault="00480A80" w:rsidP="008A03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FSIngrid-Light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IN-Black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IN-Medium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1024" w:rsidRDefault="001E1024" w:rsidP="001E1024">
    <w:pPr>
      <w:pStyle w:val="Header"/>
    </w:pPr>
    <w:r>
      <w:t xml:space="preserve">STEM Careers Module: </w:t>
    </w:r>
    <w:r>
      <w:t xml:space="preserve">STEM </w:t>
    </w:r>
    <w:r>
      <w:t>Digging Deeper 2013</w:t>
    </w:r>
  </w:p>
  <w:p w:rsidR="001E1024" w:rsidRDefault="001E1024">
    <w:pPr>
      <w:pStyle w:val="Footer"/>
    </w:pPr>
  </w:p>
  <w:p w:rsidR="001E1024" w:rsidRDefault="001E102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0A80" w:rsidRDefault="00480A80" w:rsidP="008A031B">
      <w:pPr>
        <w:spacing w:after="0" w:line="240" w:lineRule="auto"/>
      </w:pPr>
      <w:r>
        <w:separator/>
      </w:r>
    </w:p>
  </w:footnote>
  <w:footnote w:type="continuationSeparator" w:id="0">
    <w:p w:rsidR="00480A80" w:rsidRDefault="00480A80" w:rsidP="008A03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31B" w:rsidRDefault="008A031B">
    <w:pPr>
      <w:pStyle w:val="Header"/>
    </w:pPr>
    <w:r>
      <w:t>STEM Careers Day Planning Document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B50EDC"/>
    <w:multiLevelType w:val="hybridMultilevel"/>
    <w:tmpl w:val="8C8C64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0426BB"/>
    <w:multiLevelType w:val="hybridMultilevel"/>
    <w:tmpl w:val="5538B8A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E6A"/>
    <w:rsid w:val="000529E5"/>
    <w:rsid w:val="001E1024"/>
    <w:rsid w:val="00480A80"/>
    <w:rsid w:val="00697CB4"/>
    <w:rsid w:val="00814AFC"/>
    <w:rsid w:val="008A031B"/>
    <w:rsid w:val="009F6E6A"/>
    <w:rsid w:val="00DD7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F6E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A031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0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031B"/>
  </w:style>
  <w:style w:type="paragraph" w:styleId="Footer">
    <w:name w:val="footer"/>
    <w:basedOn w:val="Normal"/>
    <w:link w:val="FooterChar"/>
    <w:uiPriority w:val="99"/>
    <w:unhideWhenUsed/>
    <w:rsid w:val="008A0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031B"/>
  </w:style>
  <w:style w:type="paragraph" w:styleId="BalloonText">
    <w:name w:val="Balloon Text"/>
    <w:basedOn w:val="Normal"/>
    <w:link w:val="BalloonTextChar"/>
    <w:uiPriority w:val="99"/>
    <w:semiHidden/>
    <w:unhideWhenUsed/>
    <w:rsid w:val="001E1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10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F6E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A031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0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031B"/>
  </w:style>
  <w:style w:type="paragraph" w:styleId="Footer">
    <w:name w:val="footer"/>
    <w:basedOn w:val="Normal"/>
    <w:link w:val="FooterChar"/>
    <w:uiPriority w:val="99"/>
    <w:unhideWhenUsed/>
    <w:rsid w:val="008A0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031B"/>
  </w:style>
  <w:style w:type="paragraph" w:styleId="BalloonText">
    <w:name w:val="Balloon Text"/>
    <w:basedOn w:val="Normal"/>
    <w:link w:val="BalloonTextChar"/>
    <w:uiPriority w:val="99"/>
    <w:semiHidden/>
    <w:unhideWhenUsed/>
    <w:rsid w:val="001E1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10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Ian</cp:lastModifiedBy>
  <cp:revision>3</cp:revision>
  <dcterms:created xsi:type="dcterms:W3CDTF">2013-01-06T13:35:00Z</dcterms:created>
  <dcterms:modified xsi:type="dcterms:W3CDTF">2013-01-06T13:40:00Z</dcterms:modified>
</cp:coreProperties>
</file>