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366600" w14:textId="77777777" w:rsidR="00944E13" w:rsidRPr="00A26C9E" w:rsidRDefault="00B37EFF">
      <w:pPr>
        <w:rPr>
          <w:b/>
        </w:rPr>
      </w:pPr>
      <w:r w:rsidRPr="00A26C9E">
        <w:rPr>
          <w:b/>
        </w:rPr>
        <w:t>ADULT EDUCATION: TOO IMPORTANT TO BE LEFT TO CHANCE</w:t>
      </w:r>
    </w:p>
    <w:p w14:paraId="10F3BCE9" w14:textId="77777777" w:rsidR="00B37EFF" w:rsidRDefault="00B37EFF"/>
    <w:p w14:paraId="71A2DEE1" w14:textId="77777777" w:rsidR="00025646" w:rsidRPr="00A26C9E" w:rsidRDefault="00B37EFF">
      <w:pPr>
        <w:rPr>
          <w:b/>
        </w:rPr>
      </w:pPr>
      <w:r w:rsidRPr="00A26C9E">
        <w:rPr>
          <w:b/>
        </w:rPr>
        <w:t>LITERATURE REVIEW</w:t>
      </w:r>
    </w:p>
    <w:p w14:paraId="104D4C56" w14:textId="77777777" w:rsidR="00B37EFF" w:rsidRDefault="00B37EFF"/>
    <w:p w14:paraId="0076369E" w14:textId="77777777" w:rsidR="00B37EFF" w:rsidRDefault="00B37EFF">
      <w:r>
        <w:t>October 2016</w:t>
      </w:r>
    </w:p>
    <w:p w14:paraId="521A07CA" w14:textId="77777777" w:rsidR="00B37EFF" w:rsidRPr="003B6D78" w:rsidRDefault="00ED584C">
      <w:pPr>
        <w:rPr>
          <w:rFonts w:ascii="Times New Roman" w:hAnsi="Times New Roman" w:cs="Times New Roman"/>
          <w:sz w:val="22"/>
          <w:szCs w:val="22"/>
        </w:rPr>
      </w:pPr>
      <w:hyperlink r:id="rId9" w:history="1">
        <w:r w:rsidR="00B37EFF" w:rsidRPr="003B6D78">
          <w:rPr>
            <w:rStyle w:val="Hyperlink"/>
            <w:rFonts w:ascii="Times New Roman" w:eastAsia="Times New Roman" w:hAnsi="Times New Roman" w:cs="Times New Roman"/>
            <w:szCs w:val="22"/>
          </w:rPr>
          <w:t>http://wea.org.uk/news/New-Parliamentary-Group-for-Adult-Education.aspx</w:t>
        </w:r>
      </w:hyperlink>
    </w:p>
    <w:p w14:paraId="4BA9B9A8" w14:textId="77777777" w:rsidR="00B37EFF" w:rsidRDefault="00B37EFF"/>
    <w:p w14:paraId="58E4B823" w14:textId="03A164BE" w:rsidR="003B6D78" w:rsidRDefault="00025646">
      <w:r>
        <w:t>Authors: H</w:t>
      </w:r>
      <w:r w:rsidR="00BC1D53">
        <w:t xml:space="preserve">ughes, D., </w:t>
      </w:r>
      <w:r w:rsidR="003B6D78">
        <w:t>Adriaanse, K.</w:t>
      </w:r>
      <w:r w:rsidR="00BC1D53">
        <w:t>, &amp; Barnes, S-A.</w:t>
      </w:r>
      <w:r w:rsidR="003B6D78">
        <w:t xml:space="preserve"> (2016)</w:t>
      </w:r>
    </w:p>
    <w:p w14:paraId="49444F34" w14:textId="116075DD" w:rsidR="00025646" w:rsidRDefault="00025646">
      <w:r>
        <w:t>University of Warwick, Institut</w:t>
      </w:r>
      <w:r w:rsidR="00A26C9E">
        <w:t>e for Employment Research (IER)</w:t>
      </w:r>
    </w:p>
    <w:p w14:paraId="5C9F4A51" w14:textId="77777777" w:rsidR="00025646" w:rsidRDefault="00025646"/>
    <w:p w14:paraId="65F2E9C1" w14:textId="77777777" w:rsidR="00025646" w:rsidRDefault="00025646"/>
    <w:p w14:paraId="32FE7345" w14:textId="77777777" w:rsidR="00B37EFF" w:rsidRPr="00042C67" w:rsidRDefault="00B37EFF">
      <w:pPr>
        <w:rPr>
          <w:b/>
          <w:sz w:val="22"/>
          <w:szCs w:val="22"/>
        </w:rPr>
      </w:pPr>
      <w:r w:rsidRPr="00042C67">
        <w:rPr>
          <w:b/>
          <w:sz w:val="22"/>
          <w:szCs w:val="22"/>
        </w:rPr>
        <w:t>Introduction</w:t>
      </w:r>
    </w:p>
    <w:p w14:paraId="6698F5F5" w14:textId="77777777" w:rsidR="00B37EFF" w:rsidRDefault="00B37EFF"/>
    <w:p w14:paraId="15209452" w14:textId="77777777" w:rsidR="00D242B1" w:rsidRDefault="00B37EFF" w:rsidP="00D242B1">
      <w:pPr>
        <w:rPr>
          <w:rFonts w:ascii="Times New Roman" w:hAnsi="Times New Roman" w:cs="Times New Roman"/>
          <w:sz w:val="22"/>
          <w:szCs w:val="22"/>
        </w:rPr>
      </w:pPr>
      <w:r w:rsidRPr="00D242B1">
        <w:rPr>
          <w:rFonts w:ascii="Times New Roman" w:hAnsi="Times New Roman" w:cs="Times New Roman"/>
          <w:sz w:val="22"/>
          <w:szCs w:val="22"/>
        </w:rPr>
        <w:t>In July 2016, the University of Warwick, Institute for Employment Research (IER) published key findings from a major review of adult education in England – visit:</w:t>
      </w:r>
      <w:r w:rsidR="00D242B1">
        <w:rPr>
          <w:rFonts w:ascii="Times New Roman" w:hAnsi="Times New Roman" w:cs="Times New Roman"/>
          <w:sz w:val="22"/>
          <w:szCs w:val="22"/>
        </w:rPr>
        <w:t xml:space="preserve"> </w:t>
      </w:r>
      <w:hyperlink r:id="rId10" w:history="1">
        <w:r w:rsidR="00D242B1" w:rsidRPr="009D78CE">
          <w:rPr>
            <w:rStyle w:val="Hyperlink"/>
            <w:rFonts w:ascii="Times New Roman" w:hAnsi="Times New Roman" w:cs="Times New Roman"/>
            <w:szCs w:val="22"/>
          </w:rPr>
          <w:t>http://www2.warwick.ac.uk/fac/soc/ier/research/adult_education/</w:t>
        </w:r>
      </w:hyperlink>
    </w:p>
    <w:p w14:paraId="1DE6B8E0" w14:textId="77777777" w:rsidR="00D242B1" w:rsidRDefault="00D242B1" w:rsidP="00D242B1">
      <w:pPr>
        <w:rPr>
          <w:rFonts w:ascii="Times New Roman" w:hAnsi="Times New Roman" w:cs="Times New Roman"/>
          <w:sz w:val="22"/>
          <w:szCs w:val="22"/>
        </w:rPr>
      </w:pPr>
    </w:p>
    <w:p w14:paraId="374F2DDC" w14:textId="77777777" w:rsidR="00B37EFF" w:rsidRPr="00D242B1" w:rsidRDefault="00087FB6" w:rsidP="00D242B1">
      <w:pPr>
        <w:rPr>
          <w:rFonts w:ascii="Times New Roman" w:eastAsia="Times New Roman" w:hAnsi="Times New Roman" w:cs="Times New Roman"/>
          <w:sz w:val="22"/>
          <w:szCs w:val="22"/>
          <w:lang w:val="en-GB"/>
        </w:rPr>
      </w:pPr>
      <w:r>
        <w:rPr>
          <w:rFonts w:ascii="Times New Roman" w:hAnsi="Times New Roman" w:cs="Times New Roman"/>
          <w:sz w:val="22"/>
          <w:szCs w:val="22"/>
        </w:rPr>
        <w:t>The</w:t>
      </w:r>
      <w:r w:rsidR="00D242B1">
        <w:rPr>
          <w:rFonts w:ascii="Times New Roman" w:hAnsi="Times New Roman" w:cs="Times New Roman"/>
          <w:sz w:val="22"/>
          <w:szCs w:val="22"/>
        </w:rPr>
        <w:t xml:space="preserve"> report included findings from an Adult Learner Survey</w:t>
      </w:r>
      <w:r>
        <w:rPr>
          <w:rFonts w:ascii="Times New Roman" w:hAnsi="Times New Roman" w:cs="Times New Roman"/>
          <w:sz w:val="22"/>
          <w:szCs w:val="22"/>
        </w:rPr>
        <w:t xml:space="preserve"> </w:t>
      </w:r>
      <w:r w:rsidRPr="00D242B1">
        <w:rPr>
          <w:rFonts w:ascii="Times New Roman" w:hAnsi="Times New Roman" w:cs="Times New Roman"/>
          <w:sz w:val="22"/>
          <w:szCs w:val="22"/>
        </w:rPr>
        <w:t>– visit:</w:t>
      </w:r>
      <w:r>
        <w:rPr>
          <w:rFonts w:ascii="Times New Roman" w:hAnsi="Times New Roman" w:cs="Times New Roman"/>
          <w:sz w:val="22"/>
          <w:szCs w:val="22"/>
        </w:rPr>
        <w:t xml:space="preserve"> </w:t>
      </w:r>
      <w:hyperlink r:id="rId11" w:history="1">
        <w:r w:rsidR="00D242B1" w:rsidRPr="009D78CE">
          <w:rPr>
            <w:rStyle w:val="Hyperlink"/>
            <w:rFonts w:ascii="Times New Roman" w:hAnsi="Times New Roman" w:cs="Times New Roman"/>
            <w:szCs w:val="22"/>
          </w:rPr>
          <w:t>http://www2.warwick.ac.uk/fac/soc/ier/research/adult_education/adult_education_too_important_to_be_left_to_chance_survey_report.pdf</w:t>
        </w:r>
      </w:hyperlink>
      <w:r>
        <w:rPr>
          <w:rFonts w:ascii="Times New Roman" w:hAnsi="Times New Roman" w:cs="Times New Roman"/>
          <w:sz w:val="22"/>
          <w:szCs w:val="22"/>
        </w:rPr>
        <w:t xml:space="preserve">. The overall findings were </w:t>
      </w:r>
      <w:r w:rsidR="00D242B1" w:rsidRPr="00D242B1">
        <w:rPr>
          <w:rFonts w:ascii="Times New Roman" w:eastAsia="Times New Roman" w:hAnsi="Times New Roman" w:cs="Times New Roman"/>
          <w:sz w:val="22"/>
          <w:szCs w:val="22"/>
          <w:lang w:val="en-GB"/>
        </w:rPr>
        <w:t xml:space="preserve">presented to the Parliamentary Party Group for Adult Education who commissioned </w:t>
      </w:r>
      <w:r w:rsidR="00042C67">
        <w:rPr>
          <w:rFonts w:ascii="Times New Roman" w:eastAsia="Times New Roman" w:hAnsi="Times New Roman" w:cs="Times New Roman"/>
          <w:sz w:val="22"/>
          <w:szCs w:val="22"/>
          <w:lang w:val="en-GB"/>
        </w:rPr>
        <w:t xml:space="preserve">IER to undertake </w:t>
      </w:r>
      <w:r>
        <w:rPr>
          <w:rFonts w:ascii="Times New Roman" w:eastAsia="Times New Roman" w:hAnsi="Times New Roman" w:cs="Times New Roman"/>
          <w:sz w:val="22"/>
          <w:szCs w:val="22"/>
          <w:lang w:val="en-GB"/>
        </w:rPr>
        <w:t xml:space="preserve">the </w:t>
      </w:r>
      <w:r w:rsidR="00D242B1">
        <w:rPr>
          <w:rFonts w:ascii="Times New Roman" w:eastAsia="Times New Roman" w:hAnsi="Times New Roman" w:cs="Times New Roman"/>
          <w:sz w:val="22"/>
          <w:szCs w:val="22"/>
          <w:lang w:val="en-GB"/>
        </w:rPr>
        <w:t>research</w:t>
      </w:r>
      <w:r w:rsidR="00D242B1" w:rsidRPr="00D242B1">
        <w:rPr>
          <w:rFonts w:ascii="Times New Roman" w:eastAsia="Times New Roman" w:hAnsi="Times New Roman" w:cs="Times New Roman"/>
          <w:sz w:val="22"/>
          <w:szCs w:val="22"/>
          <w:lang w:val="en-GB"/>
        </w:rPr>
        <w:t xml:space="preserve"> </w:t>
      </w:r>
      <w:r>
        <w:rPr>
          <w:rFonts w:ascii="Times New Roman" w:eastAsia="Times New Roman" w:hAnsi="Times New Roman" w:cs="Times New Roman"/>
          <w:sz w:val="22"/>
          <w:szCs w:val="22"/>
          <w:lang w:val="en-GB"/>
        </w:rPr>
        <w:t xml:space="preserve">in order </w:t>
      </w:r>
      <w:r w:rsidR="00D242B1" w:rsidRPr="00D242B1">
        <w:rPr>
          <w:rFonts w:ascii="Times New Roman" w:eastAsia="Times New Roman" w:hAnsi="Times New Roman" w:cs="Times New Roman"/>
          <w:sz w:val="22"/>
          <w:szCs w:val="22"/>
          <w:lang w:val="en-GB"/>
        </w:rPr>
        <w:t>to feed into a formal Inquiry into Adult Education across England.</w:t>
      </w:r>
      <w:r w:rsidR="00042C67">
        <w:rPr>
          <w:rFonts w:ascii="Times New Roman" w:eastAsia="Times New Roman" w:hAnsi="Times New Roman" w:cs="Times New Roman"/>
          <w:sz w:val="22"/>
          <w:szCs w:val="22"/>
          <w:lang w:val="en-GB"/>
        </w:rPr>
        <w:t xml:space="preserve"> </w:t>
      </w:r>
    </w:p>
    <w:p w14:paraId="739F2B82" w14:textId="77777777" w:rsidR="00D242B1" w:rsidRDefault="00D242B1" w:rsidP="00802F8C">
      <w:pPr>
        <w:jc w:val="both"/>
        <w:rPr>
          <w:rFonts w:ascii="Times New Roman" w:hAnsi="Times New Roman" w:cs="Times New Roman"/>
          <w:sz w:val="22"/>
          <w:szCs w:val="22"/>
        </w:rPr>
      </w:pPr>
    </w:p>
    <w:p w14:paraId="3C550B38" w14:textId="77777777" w:rsidR="00A26C9E" w:rsidRPr="00A26C9E" w:rsidRDefault="00A26C9E" w:rsidP="00802F8C">
      <w:pPr>
        <w:jc w:val="both"/>
        <w:rPr>
          <w:rFonts w:ascii="Times New Roman" w:hAnsi="Times New Roman" w:cs="Times New Roman"/>
          <w:b/>
          <w:sz w:val="22"/>
          <w:szCs w:val="22"/>
        </w:rPr>
      </w:pPr>
      <w:r w:rsidRPr="00A26C9E">
        <w:rPr>
          <w:rFonts w:ascii="Times New Roman" w:hAnsi="Times New Roman" w:cs="Times New Roman"/>
          <w:b/>
          <w:sz w:val="22"/>
          <w:szCs w:val="22"/>
        </w:rPr>
        <w:t>Findings</w:t>
      </w:r>
    </w:p>
    <w:p w14:paraId="75658B6F" w14:textId="6A83CFF0" w:rsidR="00B37EFF" w:rsidRPr="00802F8C" w:rsidRDefault="00D242B1" w:rsidP="00802F8C">
      <w:pPr>
        <w:jc w:val="both"/>
        <w:rPr>
          <w:rFonts w:ascii="Times New Roman" w:hAnsi="Times New Roman" w:cs="Times New Roman"/>
          <w:sz w:val="22"/>
          <w:szCs w:val="22"/>
        </w:rPr>
      </w:pPr>
      <w:r>
        <w:rPr>
          <w:rFonts w:ascii="Times New Roman" w:hAnsi="Times New Roman" w:cs="Times New Roman"/>
          <w:sz w:val="22"/>
          <w:szCs w:val="22"/>
        </w:rPr>
        <w:t xml:space="preserve">This </w:t>
      </w:r>
      <w:r w:rsidR="00B37EFF" w:rsidRPr="00802F8C">
        <w:rPr>
          <w:rFonts w:ascii="Times New Roman" w:hAnsi="Times New Roman" w:cs="Times New Roman"/>
          <w:sz w:val="22"/>
          <w:szCs w:val="22"/>
        </w:rPr>
        <w:t xml:space="preserve">literature review </w:t>
      </w:r>
      <w:r>
        <w:rPr>
          <w:rFonts w:ascii="Times New Roman" w:hAnsi="Times New Roman" w:cs="Times New Roman"/>
          <w:sz w:val="22"/>
          <w:szCs w:val="22"/>
        </w:rPr>
        <w:t>provides</w:t>
      </w:r>
      <w:r w:rsidRPr="00087FB6">
        <w:rPr>
          <w:rFonts w:ascii="Times New Roman" w:hAnsi="Times New Roman" w:cs="Times New Roman"/>
          <w:b/>
          <w:sz w:val="22"/>
          <w:szCs w:val="22"/>
        </w:rPr>
        <w:t xml:space="preserve"> a</w:t>
      </w:r>
      <w:r>
        <w:rPr>
          <w:rFonts w:ascii="Times New Roman" w:hAnsi="Times New Roman" w:cs="Times New Roman"/>
          <w:sz w:val="22"/>
          <w:szCs w:val="22"/>
        </w:rPr>
        <w:t xml:space="preserve"> </w:t>
      </w:r>
      <w:r w:rsidRPr="00087FB6">
        <w:rPr>
          <w:rFonts w:ascii="Times New Roman" w:hAnsi="Times New Roman" w:cs="Times New Roman"/>
          <w:b/>
          <w:sz w:val="22"/>
          <w:szCs w:val="22"/>
        </w:rPr>
        <w:t xml:space="preserve">brief </w:t>
      </w:r>
      <w:r w:rsidR="00B37EFF" w:rsidRPr="00087FB6">
        <w:rPr>
          <w:rFonts w:ascii="Times New Roman" w:hAnsi="Times New Roman" w:cs="Times New Roman"/>
          <w:b/>
          <w:sz w:val="22"/>
          <w:szCs w:val="22"/>
        </w:rPr>
        <w:t xml:space="preserve">summary </w:t>
      </w:r>
      <w:r w:rsidRPr="00087FB6">
        <w:rPr>
          <w:rFonts w:ascii="Times New Roman" w:hAnsi="Times New Roman" w:cs="Times New Roman"/>
          <w:b/>
          <w:sz w:val="22"/>
          <w:szCs w:val="22"/>
        </w:rPr>
        <w:t xml:space="preserve">of </w:t>
      </w:r>
      <w:r w:rsidR="008A5F3D" w:rsidRPr="00087FB6">
        <w:rPr>
          <w:rFonts w:ascii="Times New Roman" w:hAnsi="Times New Roman" w:cs="Times New Roman"/>
          <w:b/>
          <w:sz w:val="22"/>
          <w:szCs w:val="22"/>
        </w:rPr>
        <w:t xml:space="preserve">extracts and </w:t>
      </w:r>
      <w:r w:rsidRPr="00087FB6">
        <w:rPr>
          <w:rFonts w:ascii="Times New Roman" w:hAnsi="Times New Roman" w:cs="Times New Roman"/>
          <w:b/>
          <w:sz w:val="22"/>
          <w:szCs w:val="22"/>
        </w:rPr>
        <w:t>findings from</w:t>
      </w:r>
      <w:r w:rsidR="00025646">
        <w:rPr>
          <w:rFonts w:ascii="Times New Roman" w:hAnsi="Times New Roman" w:cs="Times New Roman"/>
          <w:sz w:val="22"/>
          <w:szCs w:val="22"/>
        </w:rPr>
        <w:t xml:space="preserve"> </w:t>
      </w:r>
      <w:r w:rsidR="00025646" w:rsidRPr="00042C67">
        <w:rPr>
          <w:rFonts w:ascii="Times New Roman" w:hAnsi="Times New Roman" w:cs="Times New Roman"/>
          <w:b/>
          <w:sz w:val="22"/>
          <w:szCs w:val="22"/>
        </w:rPr>
        <w:t>6</w:t>
      </w:r>
      <w:r w:rsidR="00293CD3">
        <w:rPr>
          <w:rFonts w:ascii="Times New Roman" w:hAnsi="Times New Roman" w:cs="Times New Roman"/>
          <w:b/>
          <w:sz w:val="22"/>
          <w:szCs w:val="22"/>
        </w:rPr>
        <w:t>3</w:t>
      </w:r>
      <w:r w:rsidR="00B37EFF" w:rsidRPr="00042C67">
        <w:rPr>
          <w:rFonts w:ascii="Times New Roman" w:hAnsi="Times New Roman" w:cs="Times New Roman"/>
          <w:b/>
          <w:sz w:val="22"/>
          <w:szCs w:val="22"/>
        </w:rPr>
        <w:t xml:space="preserve"> </w:t>
      </w:r>
      <w:r w:rsidR="00042C67" w:rsidRPr="00042C67">
        <w:rPr>
          <w:rFonts w:ascii="Times New Roman" w:hAnsi="Times New Roman" w:cs="Times New Roman"/>
          <w:b/>
          <w:sz w:val="22"/>
          <w:szCs w:val="22"/>
        </w:rPr>
        <w:t>publications</w:t>
      </w:r>
      <w:r>
        <w:rPr>
          <w:rFonts w:ascii="Times New Roman" w:hAnsi="Times New Roman" w:cs="Times New Roman"/>
          <w:sz w:val="22"/>
          <w:szCs w:val="22"/>
        </w:rPr>
        <w:t xml:space="preserve"> </w:t>
      </w:r>
      <w:r w:rsidR="00087FB6">
        <w:rPr>
          <w:rFonts w:ascii="Times New Roman" w:hAnsi="Times New Roman" w:cs="Times New Roman"/>
          <w:sz w:val="22"/>
          <w:szCs w:val="22"/>
        </w:rPr>
        <w:t>related</w:t>
      </w:r>
      <w:r w:rsidR="00042C67">
        <w:rPr>
          <w:rFonts w:ascii="Times New Roman" w:hAnsi="Times New Roman" w:cs="Times New Roman"/>
          <w:sz w:val="22"/>
          <w:szCs w:val="22"/>
        </w:rPr>
        <w:t xml:space="preserve"> to</w:t>
      </w:r>
      <w:r w:rsidR="00B37EFF" w:rsidRPr="00802F8C">
        <w:rPr>
          <w:rFonts w:ascii="Times New Roman" w:hAnsi="Times New Roman" w:cs="Times New Roman"/>
          <w:sz w:val="22"/>
          <w:szCs w:val="22"/>
        </w:rPr>
        <w:t xml:space="preserve"> </w:t>
      </w:r>
      <w:r w:rsidR="00042C67">
        <w:rPr>
          <w:rFonts w:ascii="Times New Roman" w:hAnsi="Times New Roman" w:cs="Times New Roman"/>
          <w:sz w:val="22"/>
          <w:szCs w:val="22"/>
        </w:rPr>
        <w:t xml:space="preserve">adult education policy, research and/or </w:t>
      </w:r>
      <w:r w:rsidR="00B37EFF" w:rsidRPr="00802F8C">
        <w:rPr>
          <w:rFonts w:ascii="Times New Roman" w:hAnsi="Times New Roman" w:cs="Times New Roman"/>
          <w:sz w:val="22"/>
          <w:szCs w:val="22"/>
        </w:rPr>
        <w:t xml:space="preserve">practice </w:t>
      </w:r>
      <w:r w:rsidR="00042C67">
        <w:rPr>
          <w:rFonts w:ascii="Times New Roman" w:hAnsi="Times New Roman" w:cs="Times New Roman"/>
          <w:sz w:val="22"/>
          <w:szCs w:val="22"/>
        </w:rPr>
        <w:t xml:space="preserve">from </w:t>
      </w:r>
      <w:r w:rsidR="00B37EFF" w:rsidRPr="00802F8C">
        <w:rPr>
          <w:rFonts w:ascii="Times New Roman" w:hAnsi="Times New Roman" w:cs="Times New Roman"/>
          <w:sz w:val="22"/>
          <w:szCs w:val="22"/>
        </w:rPr>
        <w:t>across the UK</w:t>
      </w:r>
      <w:r w:rsidR="00042C67">
        <w:rPr>
          <w:rFonts w:ascii="Times New Roman" w:hAnsi="Times New Roman" w:cs="Times New Roman"/>
          <w:sz w:val="22"/>
          <w:szCs w:val="22"/>
        </w:rPr>
        <w:t>, Europe</w:t>
      </w:r>
      <w:r w:rsidR="00B37EFF" w:rsidRPr="00802F8C">
        <w:rPr>
          <w:rFonts w:ascii="Times New Roman" w:hAnsi="Times New Roman" w:cs="Times New Roman"/>
          <w:sz w:val="22"/>
          <w:szCs w:val="22"/>
        </w:rPr>
        <w:t xml:space="preserve"> and internationally. </w:t>
      </w:r>
      <w:r w:rsidR="00A26C9E">
        <w:rPr>
          <w:rFonts w:ascii="Times New Roman" w:hAnsi="Times New Roman" w:cs="Times New Roman"/>
          <w:sz w:val="22"/>
          <w:szCs w:val="22"/>
        </w:rPr>
        <w:t xml:space="preserve">The findings below </w:t>
      </w:r>
      <w:r w:rsidR="00087FB6">
        <w:rPr>
          <w:rFonts w:ascii="Times New Roman" w:hAnsi="Times New Roman" w:cs="Times New Roman"/>
          <w:sz w:val="22"/>
          <w:szCs w:val="22"/>
        </w:rPr>
        <w:t xml:space="preserve">may </w:t>
      </w:r>
      <w:r w:rsidR="00042C67">
        <w:rPr>
          <w:rFonts w:ascii="Times New Roman" w:hAnsi="Times New Roman" w:cs="Times New Roman"/>
          <w:sz w:val="22"/>
          <w:szCs w:val="22"/>
        </w:rPr>
        <w:t xml:space="preserve">act as ‘an aide memoir’ </w:t>
      </w:r>
      <w:r w:rsidR="00A26C9E">
        <w:rPr>
          <w:rFonts w:ascii="Times New Roman" w:hAnsi="Times New Roman" w:cs="Times New Roman"/>
          <w:sz w:val="22"/>
          <w:szCs w:val="22"/>
        </w:rPr>
        <w:t>and/</w:t>
      </w:r>
      <w:r w:rsidR="00042C67">
        <w:rPr>
          <w:rFonts w:ascii="Times New Roman" w:hAnsi="Times New Roman" w:cs="Times New Roman"/>
          <w:sz w:val="22"/>
          <w:szCs w:val="22"/>
        </w:rPr>
        <w:t xml:space="preserve">or </w:t>
      </w:r>
      <w:r w:rsidR="00A26C9E">
        <w:rPr>
          <w:rFonts w:ascii="Times New Roman" w:hAnsi="Times New Roman" w:cs="Times New Roman"/>
          <w:sz w:val="22"/>
          <w:szCs w:val="22"/>
        </w:rPr>
        <w:t xml:space="preserve">catalogue of evidence </w:t>
      </w:r>
      <w:r w:rsidR="00087FB6">
        <w:rPr>
          <w:rFonts w:ascii="Times New Roman" w:hAnsi="Times New Roman" w:cs="Times New Roman"/>
          <w:sz w:val="22"/>
          <w:szCs w:val="22"/>
        </w:rPr>
        <w:t xml:space="preserve">for reference </w:t>
      </w:r>
      <w:r w:rsidR="00D77404">
        <w:rPr>
          <w:rFonts w:ascii="Times New Roman" w:hAnsi="Times New Roman" w:cs="Times New Roman"/>
          <w:sz w:val="22"/>
          <w:szCs w:val="22"/>
        </w:rPr>
        <w:t>and/</w:t>
      </w:r>
      <w:r w:rsidR="00505B0F">
        <w:rPr>
          <w:rFonts w:ascii="Times New Roman" w:hAnsi="Times New Roman" w:cs="Times New Roman"/>
          <w:sz w:val="22"/>
          <w:szCs w:val="22"/>
        </w:rPr>
        <w:t>or customiz</w:t>
      </w:r>
      <w:r w:rsidR="00087FB6">
        <w:rPr>
          <w:rFonts w:ascii="Times New Roman" w:hAnsi="Times New Roman" w:cs="Times New Roman"/>
          <w:sz w:val="22"/>
          <w:szCs w:val="22"/>
        </w:rPr>
        <w:t>ation</w:t>
      </w:r>
      <w:r w:rsidR="00042C67">
        <w:rPr>
          <w:rFonts w:ascii="Times New Roman" w:hAnsi="Times New Roman" w:cs="Times New Roman"/>
          <w:sz w:val="22"/>
          <w:szCs w:val="22"/>
        </w:rPr>
        <w:t xml:space="preserve"> by </w:t>
      </w:r>
      <w:r w:rsidR="00505B0F">
        <w:rPr>
          <w:rFonts w:ascii="Times New Roman" w:hAnsi="Times New Roman" w:cs="Times New Roman"/>
          <w:sz w:val="22"/>
          <w:szCs w:val="22"/>
        </w:rPr>
        <w:t>individuals and organiz</w:t>
      </w:r>
      <w:r w:rsidR="00D77404">
        <w:rPr>
          <w:rFonts w:ascii="Times New Roman" w:hAnsi="Times New Roman" w:cs="Times New Roman"/>
          <w:sz w:val="22"/>
          <w:szCs w:val="22"/>
        </w:rPr>
        <w:t xml:space="preserve">ations </w:t>
      </w:r>
      <w:r w:rsidR="00087FB6">
        <w:rPr>
          <w:rFonts w:ascii="Times New Roman" w:hAnsi="Times New Roman" w:cs="Times New Roman"/>
          <w:sz w:val="22"/>
          <w:szCs w:val="22"/>
        </w:rPr>
        <w:t>in</w:t>
      </w:r>
      <w:r w:rsidR="00042C67">
        <w:rPr>
          <w:rFonts w:ascii="Times New Roman" w:hAnsi="Times New Roman" w:cs="Times New Roman"/>
          <w:sz w:val="22"/>
          <w:szCs w:val="22"/>
        </w:rPr>
        <w:t xml:space="preserve"> their </w:t>
      </w:r>
      <w:r w:rsidR="00D77404">
        <w:rPr>
          <w:rFonts w:ascii="Times New Roman" w:hAnsi="Times New Roman" w:cs="Times New Roman"/>
          <w:sz w:val="22"/>
          <w:szCs w:val="22"/>
        </w:rPr>
        <w:t xml:space="preserve">everyday </w:t>
      </w:r>
      <w:r w:rsidR="00087FB6">
        <w:rPr>
          <w:rFonts w:ascii="Times New Roman" w:hAnsi="Times New Roman" w:cs="Times New Roman"/>
          <w:sz w:val="22"/>
          <w:szCs w:val="22"/>
        </w:rPr>
        <w:t>work</w:t>
      </w:r>
      <w:r w:rsidR="00042C67">
        <w:rPr>
          <w:rFonts w:ascii="Times New Roman" w:hAnsi="Times New Roman" w:cs="Times New Roman"/>
          <w:sz w:val="22"/>
          <w:szCs w:val="22"/>
        </w:rPr>
        <w:t>. The summaries are presented in alphabetical order below.</w:t>
      </w:r>
    </w:p>
    <w:p w14:paraId="6D940785" w14:textId="77777777" w:rsidR="00783061" w:rsidRPr="00802F8C" w:rsidRDefault="00783061" w:rsidP="00802F8C">
      <w:pPr>
        <w:ind w:left="720"/>
        <w:jc w:val="both"/>
        <w:rPr>
          <w:rFonts w:ascii="Times New Roman" w:hAnsi="Times New Roman" w:cs="Times New Roman"/>
          <w:sz w:val="22"/>
          <w:szCs w:val="22"/>
        </w:rPr>
      </w:pPr>
    </w:p>
    <w:p w14:paraId="62F17B3E" w14:textId="42C9A518" w:rsidR="00783061" w:rsidRPr="00802AC7" w:rsidRDefault="00783061" w:rsidP="00BC1D53">
      <w:pPr>
        <w:pStyle w:val="ListParagraph"/>
        <w:numPr>
          <w:ilvl w:val="0"/>
          <w:numId w:val="2"/>
        </w:numPr>
        <w:tabs>
          <w:tab w:val="left" w:pos="567"/>
        </w:tabs>
        <w:suppressAutoHyphens/>
        <w:spacing w:after="120" w:line="276" w:lineRule="auto"/>
        <w:ind w:left="567" w:hanging="567"/>
        <w:rPr>
          <w:rFonts w:ascii="Times New Roman" w:hAnsi="Times New Roman" w:cs="Times New Roman"/>
          <w:sz w:val="22"/>
          <w:szCs w:val="22"/>
        </w:rPr>
      </w:pPr>
      <w:r w:rsidRPr="00802AC7">
        <w:rPr>
          <w:rFonts w:ascii="Times New Roman" w:hAnsi="Times New Roman" w:cs="Times New Roman"/>
          <w:sz w:val="22"/>
          <w:szCs w:val="22"/>
        </w:rPr>
        <w:t xml:space="preserve">AoC (2015) </w:t>
      </w:r>
      <w:r w:rsidRPr="00802AC7">
        <w:rPr>
          <w:rFonts w:ascii="Times New Roman" w:hAnsi="Times New Roman" w:cs="Times New Roman"/>
          <w:i/>
          <w:sz w:val="22"/>
          <w:szCs w:val="22"/>
        </w:rPr>
        <w:t xml:space="preserve">The experience of colleges </w:t>
      </w:r>
      <w:r w:rsidRPr="00802AC7">
        <w:rPr>
          <w:rFonts w:ascii="Times New Roman" w:eastAsia="Times New Roman" w:hAnsi="Times New Roman" w:cs="Times New Roman"/>
          <w:i/>
          <w:sz w:val="22"/>
          <w:szCs w:val="22"/>
        </w:rPr>
        <w:t>using new ESOL QCF Skills for Life Qualifications</w:t>
      </w:r>
      <w:r w:rsidRPr="00802AC7">
        <w:rPr>
          <w:rFonts w:ascii="Times New Roman" w:eastAsia="Times New Roman" w:hAnsi="Times New Roman" w:cs="Times New Roman"/>
          <w:sz w:val="22"/>
          <w:szCs w:val="22"/>
        </w:rPr>
        <w:t>, London</w:t>
      </w:r>
      <w:r w:rsidR="00665E0D">
        <w:rPr>
          <w:rFonts w:ascii="Times New Roman" w:eastAsia="Times New Roman" w:hAnsi="Times New Roman" w:cs="Times New Roman"/>
          <w:sz w:val="22"/>
          <w:szCs w:val="22"/>
        </w:rPr>
        <w:t>: Association of Colleges</w:t>
      </w:r>
      <w:r w:rsidRPr="00802AC7">
        <w:rPr>
          <w:rFonts w:ascii="Times New Roman" w:eastAsia="Times New Roman" w:hAnsi="Times New Roman" w:cs="Times New Roman"/>
          <w:sz w:val="22"/>
          <w:szCs w:val="22"/>
        </w:rPr>
        <w:t xml:space="preserve">, </w:t>
      </w:r>
      <w:r w:rsidR="00042C67" w:rsidRPr="00802AC7">
        <w:rPr>
          <w:rFonts w:ascii="Times New Roman" w:eastAsia="Times New Roman" w:hAnsi="Times New Roman" w:cs="Times New Roman"/>
          <w:sz w:val="22"/>
          <w:szCs w:val="22"/>
        </w:rPr>
        <w:t xml:space="preserve">p.14. </w:t>
      </w:r>
      <w:r w:rsidR="00ED584C">
        <w:rPr>
          <w:rFonts w:ascii="Times New Roman" w:eastAsia="Times New Roman" w:hAnsi="Times New Roman" w:cs="Times New Roman"/>
          <w:sz w:val="22"/>
          <w:szCs w:val="22"/>
        </w:rPr>
        <w:t>Accessed online - 1</w:t>
      </w:r>
      <w:r w:rsidR="00ED584C" w:rsidRPr="00ED584C">
        <w:rPr>
          <w:rFonts w:ascii="Times New Roman" w:eastAsia="Times New Roman" w:hAnsi="Times New Roman" w:cs="Times New Roman"/>
          <w:sz w:val="22"/>
          <w:szCs w:val="22"/>
          <w:vertAlign w:val="superscript"/>
        </w:rPr>
        <w:t>st</w:t>
      </w:r>
      <w:r w:rsidR="00ED584C">
        <w:rPr>
          <w:rFonts w:ascii="Times New Roman" w:eastAsia="Times New Roman" w:hAnsi="Times New Roman" w:cs="Times New Roman"/>
          <w:sz w:val="22"/>
          <w:szCs w:val="22"/>
        </w:rPr>
        <w:t xml:space="preserve"> May 2016</w:t>
      </w:r>
      <w:r w:rsidRPr="00802AC7">
        <w:rPr>
          <w:rFonts w:ascii="Times New Roman" w:eastAsia="Times New Roman" w:hAnsi="Times New Roman" w:cs="Times New Roman"/>
          <w:sz w:val="22"/>
          <w:szCs w:val="22"/>
        </w:rPr>
        <w:t xml:space="preserve">: </w:t>
      </w:r>
      <w:hyperlink r:id="rId12" w:history="1">
        <w:r w:rsidRPr="00802AC7">
          <w:rPr>
            <w:rStyle w:val="Hyperlink"/>
            <w:rFonts w:ascii="Times New Roman" w:eastAsia="Times New Roman" w:hAnsi="Times New Roman" w:cs="Times New Roman"/>
            <w:szCs w:val="22"/>
          </w:rPr>
          <w:t>https://www.aoc.co.uk/sites/default/files/The%20experience%20of%20colleges%20using%20new%20ESOL%20QCF%20Skills%20for%20life%20qualifications.pdf</w:t>
        </w:r>
      </w:hyperlink>
    </w:p>
    <w:p w14:paraId="19890140" w14:textId="3A08A98B" w:rsidR="00AC7547" w:rsidRPr="00505B0F" w:rsidRDefault="00042C67" w:rsidP="00505B0F">
      <w:pPr>
        <w:tabs>
          <w:tab w:val="left" w:pos="567"/>
        </w:tabs>
        <w:suppressAutoHyphens/>
        <w:spacing w:after="120"/>
        <w:ind w:left="567"/>
        <w:rPr>
          <w:rFonts w:ascii="Times New Roman" w:hAnsi="Times New Roman" w:cs="Times New Roman"/>
          <w:sz w:val="22"/>
          <w:szCs w:val="22"/>
        </w:rPr>
      </w:pPr>
      <w:r>
        <w:rPr>
          <w:rFonts w:ascii="Times New Roman" w:hAnsi="Times New Roman" w:cs="Times New Roman"/>
          <w:sz w:val="22"/>
          <w:szCs w:val="22"/>
        </w:rPr>
        <w:t>The Association of Colleges (AoC) reported there is a</w:t>
      </w:r>
      <w:r w:rsidR="00783061" w:rsidRPr="00802F8C">
        <w:rPr>
          <w:rFonts w:ascii="Times New Roman" w:hAnsi="Times New Roman" w:cs="Times New Roman"/>
          <w:sz w:val="22"/>
          <w:szCs w:val="22"/>
        </w:rPr>
        <w:t>n increasing demand for provision in ESOL with long, often unmanageably</w:t>
      </w:r>
      <w:r>
        <w:rPr>
          <w:rFonts w:ascii="Times New Roman" w:hAnsi="Times New Roman" w:cs="Times New Roman"/>
          <w:sz w:val="22"/>
          <w:szCs w:val="22"/>
        </w:rPr>
        <w:t xml:space="preserve"> large waiting lists.</w:t>
      </w:r>
    </w:p>
    <w:p w14:paraId="3801B2AB" w14:textId="3C603F0E" w:rsidR="00201231" w:rsidRDefault="00201231" w:rsidP="00ED584C">
      <w:pPr>
        <w:pStyle w:val="ListParagraph"/>
        <w:numPr>
          <w:ilvl w:val="0"/>
          <w:numId w:val="2"/>
        </w:numPr>
        <w:tabs>
          <w:tab w:val="left" w:pos="567"/>
        </w:tabs>
        <w:suppressAutoHyphens/>
        <w:spacing w:after="120"/>
        <w:ind w:left="567" w:hanging="567"/>
        <w:contextualSpacing w:val="0"/>
        <w:rPr>
          <w:rFonts w:ascii="Times New Roman" w:hAnsi="Times New Roman" w:cs="Times New Roman"/>
          <w:sz w:val="22"/>
          <w:szCs w:val="22"/>
        </w:rPr>
      </w:pPr>
      <w:r w:rsidRPr="00802F8C">
        <w:rPr>
          <w:rFonts w:ascii="Times New Roman" w:hAnsi="Times New Roman" w:cs="Times New Roman"/>
          <w:sz w:val="22"/>
          <w:szCs w:val="22"/>
        </w:rPr>
        <w:t xml:space="preserve">Bimrose, J., McMahon, M. and Watson, M. (2015) (eds.) </w:t>
      </w:r>
      <w:r w:rsidRPr="00802F8C">
        <w:rPr>
          <w:rFonts w:ascii="Times New Roman" w:hAnsi="Times New Roman" w:cs="Times New Roman"/>
          <w:i/>
          <w:sz w:val="22"/>
          <w:szCs w:val="22"/>
        </w:rPr>
        <w:t>Women's career development throughout the lifespan: an international exploration</w:t>
      </w:r>
      <w:r>
        <w:rPr>
          <w:rFonts w:ascii="Times New Roman" w:hAnsi="Times New Roman" w:cs="Times New Roman"/>
          <w:sz w:val="22"/>
          <w:szCs w:val="22"/>
        </w:rPr>
        <w:t>. London: Routledge.</w:t>
      </w:r>
      <w:r w:rsidR="00ED584C">
        <w:rPr>
          <w:rFonts w:ascii="Times New Roman" w:hAnsi="Times New Roman" w:cs="Times New Roman"/>
          <w:sz w:val="22"/>
          <w:szCs w:val="22"/>
        </w:rPr>
        <w:t xml:space="preserve"> </w:t>
      </w:r>
      <w:r w:rsidR="00ED584C">
        <w:rPr>
          <w:rFonts w:ascii="Times New Roman" w:eastAsia="Times New Roman" w:hAnsi="Times New Roman" w:cs="Times New Roman"/>
          <w:sz w:val="22"/>
          <w:szCs w:val="22"/>
        </w:rPr>
        <w:t>Accessed online - 3</w:t>
      </w:r>
      <w:r w:rsidR="00ED584C" w:rsidRPr="00ED584C">
        <w:rPr>
          <w:rFonts w:ascii="Times New Roman" w:eastAsia="Times New Roman" w:hAnsi="Times New Roman" w:cs="Times New Roman"/>
          <w:sz w:val="22"/>
          <w:szCs w:val="22"/>
          <w:vertAlign w:val="superscript"/>
        </w:rPr>
        <w:t>rd</w:t>
      </w:r>
      <w:r w:rsidR="00ED584C">
        <w:rPr>
          <w:rFonts w:ascii="Times New Roman" w:eastAsia="Times New Roman" w:hAnsi="Times New Roman" w:cs="Times New Roman"/>
          <w:sz w:val="22"/>
          <w:szCs w:val="22"/>
        </w:rPr>
        <w:t xml:space="preserve"> May 2016: </w:t>
      </w:r>
      <w:hyperlink r:id="rId13" w:history="1">
        <w:r w:rsidR="00ED584C" w:rsidRPr="00607D7E">
          <w:rPr>
            <w:rStyle w:val="Hyperlink"/>
            <w:rFonts w:ascii="Times New Roman" w:eastAsia="Times New Roman" w:hAnsi="Times New Roman" w:cs="Times New Roman"/>
            <w:szCs w:val="22"/>
          </w:rPr>
          <w:t>http://samples.sainsburysebooks.co.uk/9781135068783_sample_867742.pdf</w:t>
        </w:r>
      </w:hyperlink>
      <w:r w:rsidR="00ED584C">
        <w:rPr>
          <w:rFonts w:ascii="Times New Roman" w:eastAsia="Times New Roman" w:hAnsi="Times New Roman" w:cs="Times New Roman"/>
          <w:sz w:val="22"/>
          <w:szCs w:val="22"/>
        </w:rPr>
        <w:t xml:space="preserve"> </w:t>
      </w:r>
    </w:p>
    <w:p w14:paraId="3430095D" w14:textId="70877C62" w:rsidR="00201231" w:rsidRDefault="00CA6145" w:rsidP="00CA6145">
      <w:pPr>
        <w:shd w:val="clear" w:color="auto" w:fill="FFFFFF"/>
        <w:ind w:left="567"/>
        <w:rPr>
          <w:rFonts w:ascii="Times New Roman" w:eastAsia="Times New Roman" w:hAnsi="Times New Roman" w:cs="Times New Roman"/>
          <w:color w:val="000000"/>
          <w:sz w:val="22"/>
          <w:szCs w:val="22"/>
          <w:lang w:val="en-GB"/>
        </w:rPr>
      </w:pPr>
      <w:r>
        <w:rPr>
          <w:rFonts w:ascii="Times New Roman" w:eastAsia="Times New Roman" w:hAnsi="Times New Roman" w:cs="Times New Roman"/>
          <w:color w:val="000000"/>
          <w:sz w:val="22"/>
          <w:szCs w:val="22"/>
          <w:lang w:val="en-GB"/>
        </w:rPr>
        <w:t xml:space="preserve">This book provides rich case studies and evidence of impact from many differing forms of interventions. </w:t>
      </w:r>
      <w:r w:rsidR="003B6D78" w:rsidRPr="003B6D78">
        <w:rPr>
          <w:rFonts w:ascii="Times New Roman" w:eastAsia="Times New Roman" w:hAnsi="Times New Roman" w:cs="Times New Roman"/>
          <w:color w:val="000000"/>
          <w:sz w:val="22"/>
          <w:szCs w:val="22"/>
          <w:lang w:val="en-GB"/>
        </w:rPr>
        <w:t xml:space="preserve">Women's careers have been a topic of research and </w:t>
      </w:r>
      <w:r w:rsidR="003B6D78" w:rsidRPr="00CA6145">
        <w:rPr>
          <w:rFonts w:ascii="Times New Roman" w:eastAsia="Times New Roman" w:hAnsi="Times New Roman" w:cs="Times New Roman"/>
          <w:color w:val="000000"/>
          <w:spacing w:val="-10"/>
          <w:sz w:val="22"/>
          <w:szCs w:val="22"/>
          <w:lang w:val="en-GB"/>
        </w:rPr>
        <w:t xml:space="preserve">discussion in many disciplines including sociology, business, </w:t>
      </w:r>
      <w:r w:rsidR="003B6D78" w:rsidRPr="00CA6145">
        <w:rPr>
          <w:rFonts w:ascii="Times New Roman" w:eastAsia="Times New Roman" w:hAnsi="Times New Roman" w:cs="Times New Roman"/>
          <w:color w:val="000000"/>
          <w:sz w:val="22"/>
          <w:szCs w:val="22"/>
          <w:lang w:val="en-GB"/>
        </w:rPr>
        <w:t>industrial, organisational and vocational psychology, and career guidance. Despite the introduction of equal employment legislation in many countries, women’s patterns of career development continue to reflect structural labour market disadvantage.</w:t>
      </w:r>
      <w:r>
        <w:rPr>
          <w:rFonts w:ascii="Times New Roman" w:eastAsia="Times New Roman" w:hAnsi="Times New Roman" w:cs="Times New Roman"/>
          <w:color w:val="000000"/>
          <w:sz w:val="22"/>
          <w:szCs w:val="22"/>
          <w:lang w:val="en-GB"/>
        </w:rPr>
        <w:t xml:space="preserve"> </w:t>
      </w:r>
    </w:p>
    <w:p w14:paraId="18BBC207" w14:textId="77777777" w:rsidR="00CA6145" w:rsidRPr="00CA6145" w:rsidRDefault="00CA6145" w:rsidP="00CA6145">
      <w:pPr>
        <w:shd w:val="clear" w:color="auto" w:fill="FFFFFF"/>
        <w:ind w:left="567"/>
        <w:rPr>
          <w:rFonts w:ascii="Times New Roman" w:eastAsia="Times New Roman" w:hAnsi="Times New Roman" w:cs="Times New Roman"/>
          <w:color w:val="000000"/>
          <w:sz w:val="22"/>
          <w:szCs w:val="22"/>
          <w:lang w:val="en-GB"/>
        </w:rPr>
      </w:pPr>
    </w:p>
    <w:p w14:paraId="31E3F3F3" w14:textId="76187584" w:rsidR="00201231" w:rsidRPr="00ED584C" w:rsidRDefault="00201231" w:rsidP="00ED584C">
      <w:pPr>
        <w:pStyle w:val="ListParagraph"/>
        <w:numPr>
          <w:ilvl w:val="0"/>
          <w:numId w:val="2"/>
        </w:numPr>
        <w:tabs>
          <w:tab w:val="left" w:pos="567"/>
        </w:tabs>
        <w:suppressAutoHyphens/>
        <w:spacing w:after="120"/>
        <w:ind w:left="567" w:hanging="567"/>
        <w:rPr>
          <w:rFonts w:ascii="Times New Roman" w:hAnsi="Times New Roman" w:cs="Times New Roman"/>
          <w:sz w:val="22"/>
          <w:szCs w:val="22"/>
        </w:rPr>
      </w:pPr>
      <w:r w:rsidRPr="00802AC7">
        <w:rPr>
          <w:rFonts w:ascii="Times New Roman" w:eastAsia="Times New Roman" w:hAnsi="Times New Roman" w:cs="Times New Roman"/>
          <w:sz w:val="22"/>
          <w:szCs w:val="22"/>
        </w:rPr>
        <w:lastRenderedPageBreak/>
        <w:t xml:space="preserve">Bimrose, J. et al. (2008). </w:t>
      </w:r>
      <w:r w:rsidRPr="00802AC7">
        <w:rPr>
          <w:rFonts w:ascii="Times New Roman" w:eastAsia="Times New Roman" w:hAnsi="Times New Roman" w:cs="Times New Roman"/>
          <w:i/>
          <w:sz w:val="22"/>
          <w:szCs w:val="22"/>
        </w:rPr>
        <w:t xml:space="preserve">Adult career progression and advancement: a five-year study of the effectiveness of guidance. </w:t>
      </w:r>
      <w:r w:rsidRPr="00802AC7">
        <w:rPr>
          <w:rFonts w:ascii="Times New Roman" w:eastAsia="Times New Roman" w:hAnsi="Times New Roman" w:cs="Times New Roman"/>
          <w:sz w:val="22"/>
          <w:szCs w:val="22"/>
        </w:rPr>
        <w:t>Coventry: Warwick University, Ins</w:t>
      </w:r>
      <w:r w:rsidR="00ED584C">
        <w:rPr>
          <w:rFonts w:ascii="Times New Roman" w:eastAsia="Times New Roman" w:hAnsi="Times New Roman" w:cs="Times New Roman"/>
          <w:sz w:val="22"/>
          <w:szCs w:val="22"/>
        </w:rPr>
        <w:t>titute for Employment Research. Accessed online - 3</w:t>
      </w:r>
      <w:r w:rsidR="00ED584C" w:rsidRPr="00ED584C">
        <w:rPr>
          <w:rFonts w:ascii="Times New Roman" w:eastAsia="Times New Roman" w:hAnsi="Times New Roman" w:cs="Times New Roman"/>
          <w:sz w:val="22"/>
          <w:szCs w:val="22"/>
          <w:vertAlign w:val="superscript"/>
        </w:rPr>
        <w:t>rd</w:t>
      </w:r>
      <w:r w:rsidR="00ED584C">
        <w:rPr>
          <w:rFonts w:ascii="Times New Roman" w:eastAsia="Times New Roman" w:hAnsi="Times New Roman" w:cs="Times New Roman"/>
          <w:sz w:val="22"/>
          <w:szCs w:val="22"/>
        </w:rPr>
        <w:t xml:space="preserve"> May 2016: </w:t>
      </w:r>
      <w:hyperlink r:id="rId14" w:history="1">
        <w:r w:rsidR="00ED584C" w:rsidRPr="00607D7E">
          <w:rPr>
            <w:rStyle w:val="Hyperlink"/>
            <w:rFonts w:ascii="Times New Roman" w:eastAsia="Times New Roman" w:hAnsi="Times New Roman" w:cs="Times New Roman"/>
            <w:szCs w:val="22"/>
          </w:rPr>
          <w:t>http://www2.warwick.ac.uk/fac/soc/ier/publications/2008/eg_report_4_years_on_final.pdf</w:t>
        </w:r>
      </w:hyperlink>
      <w:r w:rsidR="00ED584C">
        <w:rPr>
          <w:rFonts w:ascii="Times New Roman" w:eastAsia="Times New Roman" w:hAnsi="Times New Roman" w:cs="Times New Roman"/>
          <w:sz w:val="22"/>
          <w:szCs w:val="22"/>
        </w:rPr>
        <w:t xml:space="preserve"> </w:t>
      </w:r>
    </w:p>
    <w:p w14:paraId="11128FD7" w14:textId="77777777" w:rsidR="00201231" w:rsidRDefault="00201231" w:rsidP="00201231">
      <w:pPr>
        <w:pStyle w:val="ListParagraph"/>
        <w:tabs>
          <w:tab w:val="left" w:pos="720"/>
        </w:tabs>
        <w:suppressAutoHyphens/>
        <w:spacing w:after="120"/>
        <w:jc w:val="both"/>
        <w:rPr>
          <w:rFonts w:ascii="Times New Roman" w:hAnsi="Times New Roman" w:cs="Times New Roman"/>
          <w:sz w:val="22"/>
          <w:szCs w:val="22"/>
        </w:rPr>
      </w:pPr>
    </w:p>
    <w:p w14:paraId="1024E76D" w14:textId="77777777" w:rsidR="00201231" w:rsidRDefault="00087FB6" w:rsidP="00087FB6">
      <w:pPr>
        <w:pStyle w:val="ListParagraph"/>
        <w:tabs>
          <w:tab w:val="left" w:pos="567"/>
        </w:tabs>
        <w:suppressAutoHyphens/>
        <w:spacing w:after="120"/>
        <w:ind w:left="567"/>
        <w:rPr>
          <w:rFonts w:ascii="Times New Roman" w:hAnsi="Times New Roman" w:cs="Times New Roman"/>
          <w:sz w:val="22"/>
          <w:szCs w:val="22"/>
        </w:rPr>
      </w:pPr>
      <w:r>
        <w:rPr>
          <w:rFonts w:ascii="Times New Roman" w:hAnsi="Times New Roman" w:cs="Times New Roman"/>
          <w:sz w:val="22"/>
          <w:szCs w:val="22"/>
        </w:rPr>
        <w:t>This five-</w:t>
      </w:r>
      <w:r w:rsidR="00201231" w:rsidRPr="00AC7547">
        <w:rPr>
          <w:rFonts w:ascii="Times New Roman" w:hAnsi="Times New Roman" w:cs="Times New Roman"/>
          <w:sz w:val="22"/>
          <w:szCs w:val="22"/>
        </w:rPr>
        <w:t>year longitudinal research provides clear evidence of what comprises</w:t>
      </w:r>
      <w:r w:rsidR="00201231">
        <w:rPr>
          <w:rFonts w:ascii="Times New Roman" w:hAnsi="Times New Roman" w:cs="Times New Roman"/>
          <w:sz w:val="22"/>
          <w:szCs w:val="22"/>
        </w:rPr>
        <w:t xml:space="preserve"> </w:t>
      </w:r>
      <w:r w:rsidR="00201231" w:rsidRPr="00AC7547">
        <w:rPr>
          <w:rFonts w:ascii="Times New Roman" w:hAnsi="Times New Roman" w:cs="Times New Roman"/>
          <w:sz w:val="22"/>
          <w:szCs w:val="22"/>
        </w:rPr>
        <w:t>one-to-one guidance interventions that are regarded as ‘useful’ to clients. It also</w:t>
      </w:r>
      <w:r w:rsidR="00201231">
        <w:rPr>
          <w:rFonts w:ascii="Times New Roman" w:hAnsi="Times New Roman" w:cs="Times New Roman"/>
          <w:sz w:val="22"/>
          <w:szCs w:val="22"/>
        </w:rPr>
        <w:t xml:space="preserve"> </w:t>
      </w:r>
      <w:r w:rsidR="00201231" w:rsidRPr="00AC7547">
        <w:rPr>
          <w:rFonts w:ascii="Times New Roman" w:hAnsi="Times New Roman" w:cs="Times New Roman"/>
          <w:sz w:val="22"/>
          <w:szCs w:val="22"/>
        </w:rPr>
        <w:t>provides insights to the extent to which guidance can support and/or shape individual’s career trajectories. Cumulative evidence from five years of research provides a compelling case for guidance services to support adults to make successful transitions in a turbulent labour market.</w:t>
      </w:r>
    </w:p>
    <w:p w14:paraId="72CEFC8A" w14:textId="77777777" w:rsidR="008A5F3D" w:rsidRPr="00AC7547" w:rsidRDefault="008A5F3D" w:rsidP="00201231">
      <w:pPr>
        <w:pStyle w:val="ListParagraph"/>
        <w:tabs>
          <w:tab w:val="left" w:pos="567"/>
        </w:tabs>
        <w:suppressAutoHyphens/>
        <w:spacing w:after="120"/>
        <w:ind w:left="567"/>
        <w:jc w:val="both"/>
        <w:rPr>
          <w:rFonts w:ascii="Times New Roman" w:hAnsi="Times New Roman" w:cs="Times New Roman"/>
          <w:sz w:val="22"/>
          <w:szCs w:val="22"/>
        </w:rPr>
      </w:pPr>
    </w:p>
    <w:p w14:paraId="09BB1FF7" w14:textId="682AA49C" w:rsidR="00802F8C" w:rsidRDefault="00D53995" w:rsidP="00BC1D53">
      <w:pPr>
        <w:pStyle w:val="ListParagraph"/>
        <w:numPr>
          <w:ilvl w:val="0"/>
          <w:numId w:val="2"/>
        </w:numPr>
        <w:tabs>
          <w:tab w:val="left" w:pos="567"/>
        </w:tabs>
        <w:suppressAutoHyphens/>
        <w:ind w:left="567" w:hanging="567"/>
        <w:rPr>
          <w:rFonts w:ascii="Times New Roman" w:hAnsi="Times New Roman" w:cs="Times New Roman"/>
          <w:sz w:val="22"/>
          <w:szCs w:val="22"/>
        </w:rPr>
      </w:pPr>
      <w:r w:rsidRPr="00802AC7">
        <w:rPr>
          <w:rFonts w:ascii="Times New Roman" w:hAnsi="Times New Roman" w:cs="Times New Roman"/>
          <w:sz w:val="22"/>
          <w:szCs w:val="22"/>
        </w:rPr>
        <w:t xml:space="preserve">CBI (2014) </w:t>
      </w:r>
      <w:r w:rsidRPr="00802AC7">
        <w:rPr>
          <w:rFonts w:ascii="Times New Roman" w:hAnsi="Times New Roman" w:cs="Times New Roman"/>
          <w:i/>
          <w:sz w:val="22"/>
          <w:szCs w:val="22"/>
        </w:rPr>
        <w:t xml:space="preserve">Building a Better Off Britain: Improving Lives by Making Growth Work for Everyone, </w:t>
      </w:r>
      <w:r w:rsidRPr="00802AC7">
        <w:rPr>
          <w:rFonts w:ascii="Times New Roman" w:hAnsi="Times New Roman" w:cs="Times New Roman"/>
          <w:sz w:val="22"/>
          <w:szCs w:val="22"/>
        </w:rPr>
        <w:t xml:space="preserve">November 2014. </w:t>
      </w:r>
      <w:r w:rsidR="00ED584C">
        <w:rPr>
          <w:rFonts w:ascii="Times New Roman" w:eastAsia="Times New Roman" w:hAnsi="Times New Roman" w:cs="Times New Roman"/>
          <w:sz w:val="22"/>
          <w:szCs w:val="22"/>
        </w:rPr>
        <w:t>Accessed online – 1</w:t>
      </w:r>
      <w:r w:rsidR="00ED584C" w:rsidRPr="00ED584C">
        <w:rPr>
          <w:rFonts w:ascii="Times New Roman" w:eastAsia="Times New Roman" w:hAnsi="Times New Roman" w:cs="Times New Roman"/>
          <w:sz w:val="22"/>
          <w:szCs w:val="22"/>
          <w:vertAlign w:val="superscript"/>
        </w:rPr>
        <w:t>st</w:t>
      </w:r>
      <w:r w:rsidR="00ED584C">
        <w:rPr>
          <w:rFonts w:ascii="Times New Roman" w:eastAsia="Times New Roman" w:hAnsi="Times New Roman" w:cs="Times New Roman"/>
          <w:sz w:val="22"/>
          <w:szCs w:val="22"/>
        </w:rPr>
        <w:t xml:space="preserve"> May 2016: </w:t>
      </w:r>
      <w:hyperlink r:id="rId15" w:history="1">
        <w:r w:rsidRPr="00802AC7">
          <w:rPr>
            <w:rStyle w:val="Hyperlink"/>
            <w:rFonts w:ascii="Times New Roman" w:hAnsi="Times New Roman" w:cs="Times New Roman"/>
            <w:szCs w:val="22"/>
          </w:rPr>
          <w:t>http://news.cbi.org.uk/news/our-package-of-measures-to-build-a-better-off-britain/</w:t>
        </w:r>
      </w:hyperlink>
      <w:r w:rsidRPr="00802AC7">
        <w:rPr>
          <w:rFonts w:ascii="Times New Roman" w:hAnsi="Times New Roman" w:cs="Times New Roman"/>
          <w:sz w:val="22"/>
          <w:szCs w:val="22"/>
        </w:rPr>
        <w:t xml:space="preserve"> </w:t>
      </w:r>
    </w:p>
    <w:p w14:paraId="6AC5F482" w14:textId="77777777" w:rsidR="002A2744" w:rsidRPr="00802AC7" w:rsidRDefault="002A2744" w:rsidP="002A2744">
      <w:pPr>
        <w:pStyle w:val="ListParagraph"/>
        <w:tabs>
          <w:tab w:val="left" w:pos="567"/>
        </w:tabs>
        <w:suppressAutoHyphens/>
        <w:ind w:left="567"/>
        <w:rPr>
          <w:rFonts w:ascii="Times New Roman" w:hAnsi="Times New Roman" w:cs="Times New Roman"/>
          <w:sz w:val="22"/>
          <w:szCs w:val="22"/>
        </w:rPr>
      </w:pPr>
    </w:p>
    <w:p w14:paraId="47421EC1" w14:textId="77777777" w:rsidR="00AC7547" w:rsidRPr="00AC7547" w:rsidRDefault="00AC7547" w:rsidP="00087FB6">
      <w:pPr>
        <w:pStyle w:val="NormalWeb"/>
        <w:shd w:val="clear" w:color="auto" w:fill="FFFFFF"/>
        <w:spacing w:before="0" w:beforeAutospacing="0" w:after="0" w:afterAutospacing="0"/>
        <w:ind w:left="567"/>
        <w:rPr>
          <w:rFonts w:ascii="Times New Roman" w:hAnsi="Times New Roman"/>
          <w:color w:val="333333"/>
          <w:sz w:val="22"/>
          <w:szCs w:val="22"/>
        </w:rPr>
      </w:pPr>
      <w:r w:rsidRPr="00AC7547">
        <w:rPr>
          <w:rFonts w:ascii="Times New Roman" w:hAnsi="Times New Roman"/>
          <w:color w:val="333333"/>
          <w:sz w:val="22"/>
          <w:szCs w:val="22"/>
        </w:rPr>
        <w:t>Over the last few decades, middle-skilled jobs in the UK have not disappeared – but they have become more highly-skilled. Jobs once requiring a level 3 qualification (A-level or equivalent) now demand level 4 (for example, Certificate of Higher Education). By 2022 half of all jobs are estimated to require level 4. This makes it more difficult for those with lower skills to move up the career ladde</w:t>
      </w:r>
      <w:r w:rsidR="00087FB6">
        <w:rPr>
          <w:rFonts w:ascii="Times New Roman" w:hAnsi="Times New Roman"/>
          <w:color w:val="333333"/>
          <w:sz w:val="22"/>
          <w:szCs w:val="22"/>
        </w:rPr>
        <w:t>r. T</w:t>
      </w:r>
      <w:r w:rsidRPr="00AC7547">
        <w:rPr>
          <w:rFonts w:ascii="Times New Roman" w:hAnsi="Times New Roman"/>
          <w:color w:val="333333"/>
          <w:sz w:val="22"/>
          <w:szCs w:val="22"/>
        </w:rPr>
        <w:t>he CBI’</w:t>
      </w:r>
      <w:r w:rsidR="00087FB6">
        <w:rPr>
          <w:rFonts w:ascii="Times New Roman" w:hAnsi="Times New Roman"/>
          <w:color w:val="333333"/>
          <w:sz w:val="22"/>
          <w:szCs w:val="22"/>
        </w:rPr>
        <w:t>s recommendations include: (i) h</w:t>
      </w:r>
      <w:r w:rsidRPr="00AC7547">
        <w:rPr>
          <w:rFonts w:ascii="Times New Roman" w:hAnsi="Times New Roman"/>
          <w:color w:val="333333"/>
          <w:sz w:val="22"/>
          <w:szCs w:val="22"/>
        </w:rPr>
        <w:t xml:space="preserve">elping more people gain the new middle skills they need (level 4) by focussing on vocational routes to higher </w:t>
      </w:r>
      <w:r w:rsidR="00087FB6">
        <w:rPr>
          <w:rFonts w:ascii="Times New Roman" w:hAnsi="Times New Roman"/>
          <w:color w:val="333333"/>
          <w:sz w:val="22"/>
          <w:szCs w:val="22"/>
        </w:rPr>
        <w:t>skills – not just degrees (ii) b</w:t>
      </w:r>
      <w:r w:rsidRPr="00AC7547">
        <w:rPr>
          <w:rFonts w:ascii="Times New Roman" w:hAnsi="Times New Roman"/>
          <w:color w:val="333333"/>
          <w:sz w:val="22"/>
          <w:szCs w:val="22"/>
        </w:rPr>
        <w:t>usinesses making a board-level commitment to helping employees develop their careers and incentivising line managers to m</w:t>
      </w:r>
      <w:r w:rsidR="00087FB6">
        <w:rPr>
          <w:rFonts w:ascii="Times New Roman" w:hAnsi="Times New Roman"/>
          <w:color w:val="333333"/>
          <w:sz w:val="22"/>
          <w:szCs w:val="22"/>
        </w:rPr>
        <w:t>ake this a priority; and (iii) e</w:t>
      </w:r>
      <w:r w:rsidRPr="00AC7547">
        <w:rPr>
          <w:rFonts w:ascii="Times New Roman" w:hAnsi="Times New Roman"/>
          <w:color w:val="333333"/>
          <w:sz w:val="22"/>
          <w:szCs w:val="22"/>
        </w:rPr>
        <w:t>nsuring colleges are delivering courses that are in demand in the economy by rewarding them for specialisation and employment outcomes, not just for attendance.</w:t>
      </w:r>
    </w:p>
    <w:p w14:paraId="4EA2B1F2" w14:textId="77777777" w:rsidR="00802F8C" w:rsidRPr="00802F8C" w:rsidRDefault="00802F8C" w:rsidP="002A2744">
      <w:pPr>
        <w:tabs>
          <w:tab w:val="left" w:pos="720"/>
        </w:tabs>
        <w:suppressAutoHyphens/>
        <w:ind w:left="567" w:hanging="567"/>
        <w:jc w:val="both"/>
        <w:rPr>
          <w:rFonts w:ascii="Times New Roman" w:hAnsi="Times New Roman" w:cs="Times New Roman"/>
          <w:sz w:val="22"/>
          <w:szCs w:val="22"/>
        </w:rPr>
      </w:pPr>
    </w:p>
    <w:p w14:paraId="529176F7" w14:textId="79DB9918" w:rsidR="00D53995" w:rsidRPr="00ED584C" w:rsidRDefault="00D53995" w:rsidP="00ED584C">
      <w:pPr>
        <w:pStyle w:val="ListParagraph"/>
        <w:numPr>
          <w:ilvl w:val="0"/>
          <w:numId w:val="2"/>
        </w:numPr>
        <w:tabs>
          <w:tab w:val="left" w:pos="567"/>
        </w:tabs>
        <w:suppressAutoHyphens/>
        <w:ind w:left="567" w:hanging="567"/>
        <w:rPr>
          <w:rFonts w:ascii="Times New Roman" w:hAnsi="Times New Roman" w:cs="Times New Roman"/>
          <w:sz w:val="22"/>
          <w:szCs w:val="22"/>
        </w:rPr>
      </w:pPr>
      <w:r w:rsidRPr="00ED584C">
        <w:rPr>
          <w:rFonts w:ascii="Times New Roman" w:hAnsi="Times New Roman" w:cs="Times New Roman"/>
          <w:sz w:val="22"/>
          <w:szCs w:val="22"/>
        </w:rPr>
        <w:t xml:space="preserve">CBI (2015) </w:t>
      </w:r>
      <w:r w:rsidRPr="00ED584C">
        <w:rPr>
          <w:rFonts w:ascii="Times New Roman" w:hAnsi="Times New Roman" w:cs="Times New Roman"/>
          <w:i/>
          <w:sz w:val="22"/>
          <w:szCs w:val="22"/>
        </w:rPr>
        <w:t>The Path Ahead,</w:t>
      </w:r>
      <w:r w:rsidRPr="00ED584C">
        <w:rPr>
          <w:rFonts w:ascii="Times New Roman" w:eastAsia="Times New Roman" w:hAnsi="Times New Roman" w:cs="Times New Roman"/>
          <w:sz w:val="22"/>
          <w:szCs w:val="22"/>
        </w:rPr>
        <w:t xml:space="preserve"> CBI/Accenture Employment Trends Survey 2015, London, December 2015</w:t>
      </w:r>
      <w:r w:rsidR="00802AC7" w:rsidRPr="00ED584C">
        <w:rPr>
          <w:rFonts w:ascii="Times New Roman" w:eastAsia="Times New Roman" w:hAnsi="Times New Roman" w:cs="Times New Roman"/>
          <w:sz w:val="22"/>
          <w:szCs w:val="22"/>
        </w:rPr>
        <w:t>, p. 4</w:t>
      </w:r>
      <w:r w:rsidRPr="00ED584C">
        <w:rPr>
          <w:rFonts w:ascii="Times New Roman" w:eastAsia="Times New Roman" w:hAnsi="Times New Roman" w:cs="Times New Roman"/>
          <w:sz w:val="22"/>
          <w:szCs w:val="22"/>
        </w:rPr>
        <w:t xml:space="preserve">. </w:t>
      </w:r>
      <w:r w:rsidR="00ED584C" w:rsidRPr="00ED584C">
        <w:rPr>
          <w:rFonts w:ascii="Times New Roman" w:eastAsia="Times New Roman" w:hAnsi="Times New Roman" w:cs="Times New Roman"/>
          <w:sz w:val="22"/>
          <w:szCs w:val="22"/>
        </w:rPr>
        <w:t>Accessed online - 3</w:t>
      </w:r>
      <w:r w:rsidR="00ED584C" w:rsidRPr="00ED584C">
        <w:rPr>
          <w:rFonts w:ascii="Times New Roman" w:eastAsia="Times New Roman" w:hAnsi="Times New Roman" w:cs="Times New Roman"/>
          <w:sz w:val="22"/>
          <w:szCs w:val="22"/>
          <w:vertAlign w:val="superscript"/>
        </w:rPr>
        <w:t>rd</w:t>
      </w:r>
      <w:r w:rsidR="00ED584C" w:rsidRPr="00ED584C">
        <w:rPr>
          <w:rFonts w:ascii="Times New Roman" w:eastAsia="Times New Roman" w:hAnsi="Times New Roman" w:cs="Times New Roman"/>
          <w:sz w:val="22"/>
          <w:szCs w:val="22"/>
        </w:rPr>
        <w:t xml:space="preserve"> May 2016: </w:t>
      </w:r>
      <w:hyperlink r:id="rId16" w:history="1">
        <w:r w:rsidRPr="00ED584C">
          <w:rPr>
            <w:rStyle w:val="Hyperlink"/>
            <w:rFonts w:ascii="Times New Roman" w:eastAsia="Times New Roman" w:hAnsi="Times New Roman" w:cs="Times New Roman"/>
            <w:szCs w:val="22"/>
          </w:rPr>
          <w:t>http://news.cbi.org.uk/news/job-creation-up-but-skills-shortages-rising-labour-costs-start-to-bite-cbi-accenture-survey/the-path-ahead/</w:t>
        </w:r>
      </w:hyperlink>
      <w:r w:rsidRPr="00ED584C">
        <w:rPr>
          <w:rFonts w:ascii="Times New Roman" w:eastAsia="Times New Roman" w:hAnsi="Times New Roman" w:cs="Times New Roman"/>
          <w:sz w:val="22"/>
          <w:szCs w:val="22"/>
        </w:rPr>
        <w:t xml:space="preserve"> </w:t>
      </w:r>
    </w:p>
    <w:p w14:paraId="318DCAB5" w14:textId="77777777" w:rsidR="002A2744" w:rsidRDefault="002A2744" w:rsidP="00802AC7">
      <w:pPr>
        <w:ind w:left="567"/>
        <w:rPr>
          <w:rFonts w:ascii="Times New Roman" w:eastAsia="Times New Roman" w:hAnsi="Times New Roman" w:cs="Times New Roman"/>
          <w:sz w:val="22"/>
          <w:szCs w:val="22"/>
        </w:rPr>
      </w:pPr>
    </w:p>
    <w:p w14:paraId="27A64797" w14:textId="77777777" w:rsidR="00802AC7" w:rsidRPr="00802AC7" w:rsidRDefault="002A2744" w:rsidP="00802AC7">
      <w:pPr>
        <w:ind w:left="567"/>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rPr>
        <w:t>This Annual Trends Survey highlights that i</w:t>
      </w:r>
      <w:r w:rsidR="00D53995" w:rsidRPr="00802AC7">
        <w:rPr>
          <w:rFonts w:ascii="Times New Roman" w:eastAsia="Times New Roman" w:hAnsi="Times New Roman" w:cs="Times New Roman"/>
          <w:sz w:val="22"/>
          <w:szCs w:val="22"/>
        </w:rPr>
        <w:t>n the years ahead, skills and qualifications will play an increasingly central role in determining individual employability, career prog</w:t>
      </w:r>
      <w:r w:rsidR="00802AC7" w:rsidRPr="00802AC7">
        <w:rPr>
          <w:rFonts w:ascii="Times New Roman" w:eastAsia="Times New Roman" w:hAnsi="Times New Roman" w:cs="Times New Roman"/>
          <w:sz w:val="22"/>
          <w:szCs w:val="22"/>
        </w:rPr>
        <w:t>r</w:t>
      </w:r>
      <w:r>
        <w:rPr>
          <w:rFonts w:ascii="Times New Roman" w:eastAsia="Times New Roman" w:hAnsi="Times New Roman" w:cs="Times New Roman"/>
          <w:sz w:val="22"/>
          <w:szCs w:val="22"/>
        </w:rPr>
        <w:t xml:space="preserve">ession and earnings potential. </w:t>
      </w:r>
      <w:r>
        <w:rPr>
          <w:rFonts w:ascii="Times New Roman" w:eastAsia="Times New Roman" w:hAnsi="Times New Roman" w:cs="Times New Roman"/>
          <w:sz w:val="22"/>
          <w:szCs w:val="22"/>
          <w:lang w:val="en-GB"/>
        </w:rPr>
        <w:t>It states b</w:t>
      </w:r>
      <w:r w:rsidR="00802AC7" w:rsidRPr="00802AC7">
        <w:rPr>
          <w:rFonts w:ascii="Times New Roman" w:eastAsia="Times New Roman" w:hAnsi="Times New Roman" w:cs="Times New Roman"/>
          <w:sz w:val="22"/>
          <w:szCs w:val="22"/>
          <w:lang w:val="en-GB"/>
        </w:rPr>
        <w:t xml:space="preserve">usinesses are concerned to ensure the new apprenticeship levy will drive high-quality skills training. </w:t>
      </w:r>
      <w:r>
        <w:rPr>
          <w:rFonts w:ascii="Times New Roman" w:eastAsia="Times New Roman" w:hAnsi="Times New Roman" w:cs="Times New Roman"/>
          <w:sz w:val="22"/>
          <w:szCs w:val="22"/>
          <w:lang w:val="en-GB"/>
        </w:rPr>
        <w:t>“</w:t>
      </w:r>
      <w:r w:rsidR="00802AC7" w:rsidRPr="00802AC7">
        <w:rPr>
          <w:rFonts w:ascii="Times New Roman" w:eastAsia="Times New Roman" w:hAnsi="Times New Roman" w:cs="Times New Roman"/>
          <w:sz w:val="22"/>
          <w:szCs w:val="22"/>
          <w:lang w:val="en-GB"/>
        </w:rPr>
        <w:t>The scale and scope of the levy represents a significant cost which may not achieve the aim – shared by government and business alike – of growing apprentice numbers or the wider UK skills base.”</w:t>
      </w:r>
      <w:r>
        <w:rPr>
          <w:rFonts w:ascii="Times New Roman" w:eastAsia="Times New Roman" w:hAnsi="Times New Roman" w:cs="Times New Roman"/>
          <w:sz w:val="22"/>
          <w:szCs w:val="22"/>
          <w:lang w:val="en-GB"/>
        </w:rPr>
        <w:t xml:space="preserve"> (p.4)</w:t>
      </w:r>
    </w:p>
    <w:p w14:paraId="31152A6C" w14:textId="77777777" w:rsidR="008A5F3D" w:rsidRDefault="008A5F3D" w:rsidP="008A5F3D">
      <w:pPr>
        <w:tabs>
          <w:tab w:val="left" w:pos="0"/>
        </w:tabs>
        <w:jc w:val="both"/>
        <w:rPr>
          <w:rFonts w:ascii="Times New Roman" w:eastAsia="Times New Roman" w:hAnsi="Times New Roman" w:cs="Times New Roman"/>
          <w:sz w:val="22"/>
          <w:szCs w:val="22"/>
        </w:rPr>
      </w:pPr>
    </w:p>
    <w:p w14:paraId="14093E6A" w14:textId="2266A0CC" w:rsidR="008A5F3D" w:rsidRPr="002A2744" w:rsidRDefault="008A5F3D" w:rsidP="00BC1D53">
      <w:pPr>
        <w:pStyle w:val="ListParagraph"/>
        <w:numPr>
          <w:ilvl w:val="0"/>
          <w:numId w:val="2"/>
        </w:numPr>
        <w:tabs>
          <w:tab w:val="left" w:pos="0"/>
        </w:tabs>
        <w:ind w:left="567" w:hanging="567"/>
        <w:rPr>
          <w:rFonts w:ascii="Times New Roman" w:eastAsia="Times New Roman" w:hAnsi="Times New Roman" w:cs="Times New Roman"/>
          <w:sz w:val="22"/>
          <w:szCs w:val="22"/>
        </w:rPr>
      </w:pPr>
      <w:r w:rsidRPr="002A2744">
        <w:rPr>
          <w:rFonts w:ascii="Times New Roman" w:eastAsia="Times New Roman" w:hAnsi="Times New Roman" w:cs="Times New Roman"/>
          <w:sz w:val="22"/>
          <w:szCs w:val="22"/>
        </w:rPr>
        <w:t xml:space="preserve">Cedefop (2011) </w:t>
      </w:r>
      <w:r w:rsidRPr="002A2744">
        <w:rPr>
          <w:rFonts w:ascii="Times New Roman" w:eastAsia="Times New Roman" w:hAnsi="Times New Roman" w:cs="Times New Roman"/>
          <w:i/>
          <w:sz w:val="22"/>
          <w:szCs w:val="22"/>
        </w:rPr>
        <w:t>Learning while working: Success stories on workplace learning in Europe.</w:t>
      </w:r>
      <w:r w:rsidRPr="002A2744">
        <w:rPr>
          <w:rFonts w:ascii="Times New Roman" w:eastAsia="Times New Roman" w:hAnsi="Times New Roman" w:cs="Times New Roman"/>
          <w:sz w:val="22"/>
          <w:szCs w:val="22"/>
        </w:rPr>
        <w:t xml:space="preserve"> Luxembourg: Publications Office of the European Union, 2011. </w:t>
      </w:r>
      <w:r w:rsidR="00ED584C" w:rsidRPr="00ED584C">
        <w:rPr>
          <w:rFonts w:ascii="Times New Roman" w:eastAsia="Times New Roman" w:hAnsi="Times New Roman" w:cs="Times New Roman"/>
          <w:sz w:val="22"/>
          <w:szCs w:val="22"/>
        </w:rPr>
        <w:t xml:space="preserve">Accessed online </w:t>
      </w:r>
      <w:r w:rsidR="00ED584C">
        <w:rPr>
          <w:rFonts w:ascii="Times New Roman" w:eastAsia="Times New Roman" w:hAnsi="Times New Roman" w:cs="Times New Roman"/>
          <w:sz w:val="22"/>
          <w:szCs w:val="22"/>
        </w:rPr>
        <w:t>–</w:t>
      </w:r>
      <w:r w:rsidR="00ED584C" w:rsidRPr="00ED584C">
        <w:rPr>
          <w:rFonts w:ascii="Times New Roman" w:eastAsia="Times New Roman" w:hAnsi="Times New Roman" w:cs="Times New Roman"/>
          <w:sz w:val="22"/>
          <w:szCs w:val="22"/>
        </w:rPr>
        <w:t xml:space="preserve"> </w:t>
      </w:r>
      <w:r w:rsidR="00ED584C">
        <w:rPr>
          <w:rFonts w:ascii="Times New Roman" w:eastAsia="Times New Roman" w:hAnsi="Times New Roman" w:cs="Times New Roman"/>
          <w:sz w:val="22"/>
          <w:szCs w:val="22"/>
        </w:rPr>
        <w:t>2nd</w:t>
      </w:r>
      <w:r w:rsidR="007022F3">
        <w:rPr>
          <w:rFonts w:ascii="Times New Roman" w:eastAsia="Times New Roman" w:hAnsi="Times New Roman" w:cs="Times New Roman"/>
          <w:sz w:val="22"/>
          <w:szCs w:val="22"/>
        </w:rPr>
        <w:t xml:space="preserve"> May 2016:</w:t>
      </w:r>
      <w:r w:rsidRPr="002A2744">
        <w:rPr>
          <w:rFonts w:ascii="Times New Roman" w:eastAsia="Times New Roman" w:hAnsi="Times New Roman" w:cs="Times New Roman"/>
          <w:sz w:val="22"/>
          <w:szCs w:val="22"/>
        </w:rPr>
        <w:t xml:space="preserve"> </w:t>
      </w:r>
      <w:hyperlink r:id="rId17" w:history="1">
        <w:r w:rsidRPr="002A2744">
          <w:rPr>
            <w:rStyle w:val="Hyperlink"/>
            <w:rFonts w:ascii="Times New Roman" w:eastAsia="Times New Roman" w:hAnsi="Times New Roman" w:cs="Times New Roman"/>
            <w:szCs w:val="22"/>
          </w:rPr>
          <w:t>http://www.cedefop.europa.eu/en/news-and-press/news/learning-while-working-how-skills-development-can-be-supported-through-workplace</w:t>
        </w:r>
      </w:hyperlink>
      <w:r w:rsidRPr="002A2744">
        <w:rPr>
          <w:rFonts w:ascii="Times New Roman" w:eastAsia="Times New Roman" w:hAnsi="Times New Roman" w:cs="Times New Roman"/>
          <w:sz w:val="22"/>
          <w:szCs w:val="22"/>
        </w:rPr>
        <w:t xml:space="preserve"> </w:t>
      </w:r>
    </w:p>
    <w:p w14:paraId="41AC1F6E" w14:textId="77777777" w:rsidR="008A5F3D" w:rsidRPr="005C37D6" w:rsidRDefault="008A5F3D" w:rsidP="008A5F3D">
      <w:pPr>
        <w:pStyle w:val="ListParagraph"/>
        <w:tabs>
          <w:tab w:val="left" w:pos="0"/>
        </w:tabs>
        <w:ind w:left="567"/>
        <w:jc w:val="both"/>
        <w:rPr>
          <w:rFonts w:ascii="Times New Roman" w:eastAsia="Times New Roman" w:hAnsi="Times New Roman" w:cs="Times New Roman"/>
          <w:sz w:val="22"/>
          <w:szCs w:val="22"/>
        </w:rPr>
      </w:pPr>
    </w:p>
    <w:p w14:paraId="033E9E46" w14:textId="2F732DF9" w:rsidR="008A5F3D" w:rsidRPr="005C37D6" w:rsidRDefault="002A2744" w:rsidP="002A2744">
      <w:pPr>
        <w:tabs>
          <w:tab w:val="left" w:pos="567"/>
        </w:tabs>
        <w:ind w:left="567" w:hanging="567"/>
        <w:rPr>
          <w:rFonts w:ascii="Times New Roman" w:eastAsia="Times New Roman" w:hAnsi="Times New Roman" w:cs="Times New Roman"/>
          <w:sz w:val="22"/>
          <w:szCs w:val="22"/>
        </w:rPr>
      </w:pPr>
      <w:r>
        <w:rPr>
          <w:rFonts w:ascii="Times New Roman" w:eastAsia="Times New Roman" w:hAnsi="Times New Roman" w:cs="Times New Roman"/>
          <w:sz w:val="22"/>
          <w:szCs w:val="22"/>
        </w:rPr>
        <w:tab/>
      </w:r>
      <w:r w:rsidR="008A5F3D" w:rsidRPr="005C37D6">
        <w:rPr>
          <w:rFonts w:ascii="Times New Roman" w:eastAsia="Times New Roman" w:hAnsi="Times New Roman" w:cs="Times New Roman"/>
          <w:sz w:val="22"/>
          <w:szCs w:val="22"/>
        </w:rPr>
        <w:t>This report presents an overview of key trends in adult learning in the workplace. It takes stock of previous research carried out by Cedefop between 2003 and 2010 on key topics for adult learning: governance and the learning regions; social partner roles in lifelong learning policies; training in SMEs; cost-sharing mechanisms to support continuing training; VET teacher and in-company trainer emerging roles; changing competence requirements and professional development; older workers’ learning needs; lifelong guidance; and validation of non-formal and informal learning.</w:t>
      </w:r>
    </w:p>
    <w:p w14:paraId="144A98B5" w14:textId="77777777" w:rsidR="008A5F3D" w:rsidRDefault="008A5F3D" w:rsidP="002A2744">
      <w:pPr>
        <w:tabs>
          <w:tab w:val="left" w:pos="0"/>
        </w:tabs>
        <w:rPr>
          <w:rFonts w:ascii="Times New Roman" w:hAnsi="Times New Roman" w:cs="Times New Roman"/>
          <w:sz w:val="22"/>
          <w:szCs w:val="22"/>
        </w:rPr>
      </w:pPr>
    </w:p>
    <w:p w14:paraId="0CD110DB" w14:textId="37FE504D" w:rsidR="008A5F3D" w:rsidRPr="008A5F3D" w:rsidRDefault="008A5F3D" w:rsidP="00BC1D53">
      <w:pPr>
        <w:pStyle w:val="ListParagraph"/>
        <w:numPr>
          <w:ilvl w:val="0"/>
          <w:numId w:val="2"/>
        </w:numPr>
        <w:tabs>
          <w:tab w:val="left" w:pos="567"/>
        </w:tabs>
        <w:ind w:left="567" w:hanging="567"/>
        <w:rPr>
          <w:rStyle w:val="Hyperlink"/>
          <w:rFonts w:ascii="Times New Roman" w:hAnsi="Times New Roman" w:cs="Times New Roman"/>
          <w:color w:val="auto"/>
          <w:szCs w:val="22"/>
          <w:u w:val="none"/>
        </w:rPr>
      </w:pPr>
      <w:r w:rsidRPr="005C37D6">
        <w:rPr>
          <w:rFonts w:ascii="Times New Roman" w:hAnsi="Times New Roman" w:cs="Times New Roman"/>
          <w:sz w:val="22"/>
          <w:szCs w:val="22"/>
        </w:rPr>
        <w:t xml:space="preserve">Centers for Disease Control and Prevention (2012) </w:t>
      </w:r>
      <w:r w:rsidRPr="005C37D6">
        <w:rPr>
          <w:rFonts w:ascii="Times New Roman" w:eastAsia="Times New Roman" w:hAnsi="Times New Roman" w:cs="Times New Roman"/>
          <w:i/>
          <w:color w:val="000000"/>
          <w:sz w:val="22"/>
          <w:szCs w:val="22"/>
          <w:shd w:val="clear" w:color="auto" w:fill="FFFFFF"/>
        </w:rPr>
        <w:t>Health, United States, 2011</w:t>
      </w:r>
      <w:r w:rsidRPr="005C37D6">
        <w:rPr>
          <w:rFonts w:ascii="Times New Roman" w:eastAsia="Times New Roman" w:hAnsi="Times New Roman" w:cs="Times New Roman"/>
          <w:color w:val="000000"/>
          <w:sz w:val="22"/>
          <w:szCs w:val="22"/>
          <w:shd w:val="clear" w:color="auto" w:fill="FFFFFF"/>
        </w:rPr>
        <w:t xml:space="preserve">, USA. </w:t>
      </w:r>
      <w:r w:rsidR="00ED584C" w:rsidRPr="00ED584C">
        <w:rPr>
          <w:rFonts w:ascii="Times New Roman" w:eastAsia="Times New Roman" w:hAnsi="Times New Roman" w:cs="Times New Roman"/>
          <w:sz w:val="22"/>
          <w:szCs w:val="22"/>
        </w:rPr>
        <w:t>Accessed online - 3</w:t>
      </w:r>
      <w:r w:rsidR="00ED584C" w:rsidRPr="00ED584C">
        <w:rPr>
          <w:rFonts w:ascii="Times New Roman" w:eastAsia="Times New Roman" w:hAnsi="Times New Roman" w:cs="Times New Roman"/>
          <w:sz w:val="22"/>
          <w:szCs w:val="22"/>
          <w:vertAlign w:val="superscript"/>
        </w:rPr>
        <w:t>rd</w:t>
      </w:r>
      <w:r w:rsidR="00ED584C" w:rsidRPr="00ED584C">
        <w:rPr>
          <w:rFonts w:ascii="Times New Roman" w:eastAsia="Times New Roman" w:hAnsi="Times New Roman" w:cs="Times New Roman"/>
          <w:sz w:val="22"/>
          <w:szCs w:val="22"/>
        </w:rPr>
        <w:t xml:space="preserve"> May 2016: </w:t>
      </w:r>
      <w:hyperlink r:id="rId18" w:history="1">
        <w:r w:rsidRPr="005C37D6">
          <w:rPr>
            <w:rStyle w:val="Hyperlink"/>
            <w:rFonts w:ascii="Times New Roman" w:eastAsia="Times New Roman" w:hAnsi="Times New Roman" w:cs="Times New Roman"/>
            <w:szCs w:val="22"/>
            <w:shd w:val="clear" w:color="auto" w:fill="FFFFFF"/>
          </w:rPr>
          <w:t>http://www.cdc.gov/media/releases/2012/p0516_higher_education.html</w:t>
        </w:r>
      </w:hyperlink>
    </w:p>
    <w:p w14:paraId="4B805569" w14:textId="77777777" w:rsidR="008A5F3D" w:rsidRPr="008A5F3D" w:rsidRDefault="008A5F3D" w:rsidP="002A2744">
      <w:pPr>
        <w:pStyle w:val="ListParagraph"/>
        <w:tabs>
          <w:tab w:val="left" w:pos="567"/>
        </w:tabs>
        <w:ind w:left="567"/>
        <w:rPr>
          <w:rFonts w:ascii="Times New Roman" w:hAnsi="Times New Roman" w:cs="Times New Roman"/>
          <w:sz w:val="22"/>
          <w:szCs w:val="22"/>
        </w:rPr>
      </w:pPr>
    </w:p>
    <w:p w14:paraId="15596B4C" w14:textId="77777777" w:rsidR="008A5F3D" w:rsidRPr="00802F8C" w:rsidRDefault="00665E0D" w:rsidP="002A2744">
      <w:pPr>
        <w:suppressAutoHyphens/>
        <w:spacing w:after="120"/>
        <w:ind w:left="567"/>
        <w:rPr>
          <w:rFonts w:ascii="Times New Roman" w:hAnsi="Times New Roman" w:cs="Times New Roman"/>
          <w:sz w:val="22"/>
          <w:szCs w:val="22"/>
        </w:rPr>
      </w:pPr>
      <w:r>
        <w:rPr>
          <w:rFonts w:ascii="Times New Roman" w:hAnsi="Times New Roman" w:cs="Times New Roman"/>
          <w:sz w:val="22"/>
          <w:szCs w:val="22"/>
        </w:rPr>
        <w:t>This</w:t>
      </w:r>
      <w:r w:rsidR="008A5F3D">
        <w:rPr>
          <w:rFonts w:ascii="Times New Roman" w:hAnsi="Times New Roman" w:cs="Times New Roman"/>
          <w:sz w:val="22"/>
          <w:szCs w:val="22"/>
        </w:rPr>
        <w:t xml:space="preserve"> report highlights that i</w:t>
      </w:r>
      <w:r w:rsidR="008A5F3D" w:rsidRPr="00810E82">
        <w:rPr>
          <w:rFonts w:ascii="Times New Roman" w:hAnsi="Times New Roman" w:cs="Times New Roman"/>
          <w:sz w:val="22"/>
          <w:szCs w:val="22"/>
        </w:rPr>
        <w:t>n the 2011 census, more than a third (37.6 per cent) of those who were economically inactive with no qualifications were long-term sick or disabled. While it’s hard to pin down the nature of the link, US research shows people with better levels of education have lower levels of chronic health conditions.</w:t>
      </w:r>
    </w:p>
    <w:p w14:paraId="22760765" w14:textId="77777777" w:rsidR="008A5F3D" w:rsidRPr="008A5F3D" w:rsidRDefault="008A5F3D" w:rsidP="008A5F3D">
      <w:pPr>
        <w:pStyle w:val="ListParagraph"/>
        <w:tabs>
          <w:tab w:val="left" w:pos="0"/>
        </w:tabs>
        <w:ind w:left="567"/>
        <w:jc w:val="both"/>
        <w:rPr>
          <w:rFonts w:ascii="Times New Roman" w:eastAsia="Times New Roman" w:hAnsi="Times New Roman" w:cs="Times New Roman"/>
          <w:sz w:val="22"/>
          <w:szCs w:val="22"/>
        </w:rPr>
      </w:pPr>
    </w:p>
    <w:p w14:paraId="25067DCB" w14:textId="5436BFA7" w:rsidR="00D53995" w:rsidRPr="00802F8C" w:rsidRDefault="00D53995" w:rsidP="007022F3">
      <w:pPr>
        <w:pStyle w:val="ListParagraph"/>
        <w:numPr>
          <w:ilvl w:val="0"/>
          <w:numId w:val="2"/>
        </w:numPr>
        <w:tabs>
          <w:tab w:val="left" w:pos="0"/>
        </w:tabs>
        <w:ind w:left="567" w:hanging="567"/>
        <w:rPr>
          <w:rStyle w:val="Hyperlink"/>
          <w:rFonts w:ascii="Times New Roman" w:eastAsia="Times New Roman" w:hAnsi="Times New Roman" w:cs="Times New Roman"/>
          <w:color w:val="auto"/>
          <w:szCs w:val="22"/>
          <w:u w:val="none"/>
        </w:rPr>
      </w:pPr>
      <w:r w:rsidRPr="00802F8C">
        <w:rPr>
          <w:rFonts w:ascii="Times New Roman" w:hAnsi="Times New Roman" w:cs="Times New Roman"/>
          <w:sz w:val="22"/>
          <w:szCs w:val="22"/>
        </w:rPr>
        <w:t>Davos World Leaders Conference, Switzerland, 14</w:t>
      </w:r>
      <w:r w:rsidRPr="00802F8C">
        <w:rPr>
          <w:rFonts w:ascii="Times New Roman" w:hAnsi="Times New Roman" w:cs="Times New Roman"/>
          <w:sz w:val="22"/>
          <w:szCs w:val="22"/>
          <w:vertAlign w:val="superscript"/>
        </w:rPr>
        <w:t>th</w:t>
      </w:r>
      <w:r w:rsidRPr="00802F8C">
        <w:rPr>
          <w:rFonts w:ascii="Times New Roman" w:hAnsi="Times New Roman" w:cs="Times New Roman"/>
          <w:sz w:val="22"/>
          <w:szCs w:val="22"/>
        </w:rPr>
        <w:t xml:space="preserve"> January 2016. </w:t>
      </w:r>
      <w:r w:rsidR="00ED584C" w:rsidRPr="00ED584C">
        <w:rPr>
          <w:rFonts w:ascii="Times New Roman" w:eastAsia="Times New Roman" w:hAnsi="Times New Roman" w:cs="Times New Roman"/>
          <w:sz w:val="22"/>
          <w:szCs w:val="22"/>
        </w:rPr>
        <w:t xml:space="preserve">Accessed online </w:t>
      </w:r>
      <w:r w:rsidR="00ED584C">
        <w:rPr>
          <w:rFonts w:ascii="Times New Roman" w:eastAsia="Times New Roman" w:hAnsi="Times New Roman" w:cs="Times New Roman"/>
          <w:sz w:val="22"/>
          <w:szCs w:val="22"/>
        </w:rPr>
        <w:t>–</w:t>
      </w:r>
      <w:r w:rsidR="00ED584C" w:rsidRPr="00ED584C">
        <w:rPr>
          <w:rFonts w:ascii="Times New Roman" w:eastAsia="Times New Roman" w:hAnsi="Times New Roman" w:cs="Times New Roman"/>
          <w:sz w:val="22"/>
          <w:szCs w:val="22"/>
        </w:rPr>
        <w:t xml:space="preserve"> </w:t>
      </w:r>
      <w:r w:rsidR="00ED584C">
        <w:rPr>
          <w:rFonts w:ascii="Times New Roman" w:eastAsia="Times New Roman" w:hAnsi="Times New Roman" w:cs="Times New Roman"/>
          <w:sz w:val="22"/>
          <w:szCs w:val="22"/>
        </w:rPr>
        <w:t>7</w:t>
      </w:r>
      <w:r w:rsidR="00ED584C" w:rsidRPr="00ED584C">
        <w:rPr>
          <w:rFonts w:ascii="Times New Roman" w:eastAsia="Times New Roman" w:hAnsi="Times New Roman" w:cs="Times New Roman"/>
          <w:sz w:val="22"/>
          <w:szCs w:val="22"/>
          <w:vertAlign w:val="superscript"/>
        </w:rPr>
        <w:t>th</w:t>
      </w:r>
      <w:r w:rsidR="00ED584C">
        <w:rPr>
          <w:rFonts w:ascii="Times New Roman" w:eastAsia="Times New Roman" w:hAnsi="Times New Roman" w:cs="Times New Roman"/>
          <w:sz w:val="22"/>
          <w:szCs w:val="22"/>
        </w:rPr>
        <w:t xml:space="preserve"> </w:t>
      </w:r>
      <w:r w:rsidR="00ED584C" w:rsidRPr="00ED584C">
        <w:rPr>
          <w:rFonts w:ascii="Times New Roman" w:eastAsia="Times New Roman" w:hAnsi="Times New Roman" w:cs="Times New Roman"/>
          <w:sz w:val="22"/>
          <w:szCs w:val="22"/>
        </w:rPr>
        <w:t>May 2016:</w:t>
      </w:r>
      <w:r w:rsidR="007022F3">
        <w:rPr>
          <w:rFonts w:ascii="Times New Roman" w:eastAsia="Times New Roman" w:hAnsi="Times New Roman" w:cs="Times New Roman"/>
          <w:sz w:val="22"/>
          <w:szCs w:val="22"/>
        </w:rPr>
        <w:t xml:space="preserve"> </w:t>
      </w:r>
      <w:hyperlink r:id="rId19" w:history="1">
        <w:r w:rsidRPr="00802F8C">
          <w:rPr>
            <w:rStyle w:val="Hyperlink"/>
            <w:rFonts w:ascii="Times New Roman" w:eastAsia="Times New Roman" w:hAnsi="Times New Roman" w:cs="Times New Roman"/>
            <w:szCs w:val="22"/>
          </w:rPr>
          <w:t>https://www.weforum.org/agenda/2016/01/the-fourth-industrial-revolution-what-it-means-and-how-to-respond/</w:t>
        </w:r>
      </w:hyperlink>
    </w:p>
    <w:p w14:paraId="05148EE5" w14:textId="77777777" w:rsidR="00D53995" w:rsidRPr="00802F8C" w:rsidRDefault="00D53995" w:rsidP="00802F8C">
      <w:pPr>
        <w:tabs>
          <w:tab w:val="left" w:pos="0"/>
        </w:tabs>
        <w:jc w:val="both"/>
        <w:rPr>
          <w:rStyle w:val="Hyperlink"/>
          <w:rFonts w:ascii="Times New Roman" w:eastAsia="Times New Roman" w:hAnsi="Times New Roman" w:cs="Times New Roman"/>
          <w:szCs w:val="22"/>
        </w:rPr>
      </w:pPr>
    </w:p>
    <w:p w14:paraId="00BA98E0" w14:textId="77777777" w:rsidR="00DC38FF" w:rsidRPr="00DC38FF" w:rsidRDefault="00D53995" w:rsidP="002A2744">
      <w:pPr>
        <w:ind w:left="567"/>
        <w:rPr>
          <w:rFonts w:ascii="Times New Roman" w:eastAsia="Times New Roman" w:hAnsi="Times New Roman" w:cs="Times New Roman"/>
          <w:sz w:val="22"/>
          <w:szCs w:val="22"/>
          <w:lang w:val="en-GB"/>
        </w:rPr>
      </w:pPr>
      <w:r w:rsidRPr="00DC38FF">
        <w:rPr>
          <w:rFonts w:ascii="Times New Roman" w:hAnsi="Times New Roman" w:cs="Times New Roman"/>
          <w:color w:val="000000"/>
          <w:sz w:val="22"/>
          <w:szCs w:val="22"/>
        </w:rPr>
        <w:t>Digital technology is transforming almost every aspect of our public, private or work life (Davos, 2016).</w:t>
      </w:r>
      <w:r w:rsidR="00DC38FF" w:rsidRPr="00DC38FF">
        <w:rPr>
          <w:rFonts w:ascii="Times New Roman" w:eastAsia="Times New Roman" w:hAnsi="Times New Roman" w:cs="Times New Roman"/>
          <w:color w:val="141414"/>
          <w:sz w:val="22"/>
          <w:szCs w:val="22"/>
        </w:rPr>
        <w:t xml:space="preserve"> </w:t>
      </w:r>
      <w:r w:rsidR="00DC38FF">
        <w:rPr>
          <w:rFonts w:ascii="Times New Roman" w:eastAsia="Times New Roman" w:hAnsi="Times New Roman" w:cs="Times New Roman"/>
          <w:color w:val="141414"/>
          <w:sz w:val="22"/>
          <w:szCs w:val="22"/>
          <w:lang w:val="en-GB"/>
        </w:rPr>
        <w:t>I</w:t>
      </w:r>
      <w:r w:rsidR="00DC38FF" w:rsidRPr="00DC38FF">
        <w:rPr>
          <w:rFonts w:ascii="Times New Roman" w:eastAsia="Times New Roman" w:hAnsi="Times New Roman" w:cs="Times New Roman"/>
          <w:color w:val="141414"/>
          <w:sz w:val="22"/>
          <w:szCs w:val="22"/>
          <w:lang w:val="en-GB"/>
        </w:rPr>
        <w:t>nequality represents the greatest societal concern associated with the Fourth Industrial Revolution. The largest beneficiaries of innovation tend to be the providers of intellectual and physical capital—the innovators, shareholders, and investors—which explains the rising gap in wealth between those dependent on capital versus labo</w:t>
      </w:r>
      <w:r w:rsidR="002A2744">
        <w:rPr>
          <w:rFonts w:ascii="Times New Roman" w:eastAsia="Times New Roman" w:hAnsi="Times New Roman" w:cs="Times New Roman"/>
          <w:color w:val="141414"/>
          <w:sz w:val="22"/>
          <w:szCs w:val="22"/>
          <w:lang w:val="en-GB"/>
        </w:rPr>
        <w:t>u</w:t>
      </w:r>
      <w:r w:rsidR="00DC38FF" w:rsidRPr="00DC38FF">
        <w:rPr>
          <w:rFonts w:ascii="Times New Roman" w:eastAsia="Times New Roman" w:hAnsi="Times New Roman" w:cs="Times New Roman"/>
          <w:color w:val="141414"/>
          <w:sz w:val="22"/>
          <w:szCs w:val="22"/>
          <w:lang w:val="en-GB"/>
        </w:rPr>
        <w:t>r. Technology is therefore one of the main reasons why incomes have stagnated, or even decreased, for a majority of the population in high-income countries: the demand for highly skilled workers has increased while the demand for workers with less education and lower skills has decreased. The result is a job market with a strong demand at the high and low ends, but a hollowing out of the middle.</w:t>
      </w:r>
    </w:p>
    <w:p w14:paraId="118766E6" w14:textId="77777777" w:rsidR="00DC38FF" w:rsidRDefault="00DC38FF" w:rsidP="00201231">
      <w:pPr>
        <w:tabs>
          <w:tab w:val="left" w:pos="0"/>
        </w:tabs>
        <w:jc w:val="both"/>
        <w:rPr>
          <w:rFonts w:ascii="Times New Roman" w:eastAsia="Times New Roman" w:hAnsi="Times New Roman" w:cs="Times New Roman"/>
          <w:sz w:val="22"/>
          <w:szCs w:val="22"/>
        </w:rPr>
      </w:pPr>
    </w:p>
    <w:p w14:paraId="12834EC4" w14:textId="39513E91" w:rsidR="005C37D6" w:rsidRPr="00DC38FF" w:rsidRDefault="005C37D6" w:rsidP="00BC1D53">
      <w:pPr>
        <w:pStyle w:val="ListParagraph"/>
        <w:numPr>
          <w:ilvl w:val="0"/>
          <w:numId w:val="2"/>
        </w:numPr>
        <w:tabs>
          <w:tab w:val="left" w:pos="0"/>
        </w:tabs>
        <w:ind w:left="567" w:hanging="567"/>
        <w:rPr>
          <w:rFonts w:ascii="Times New Roman" w:hAnsi="Times New Roman" w:cs="Times New Roman"/>
          <w:sz w:val="22"/>
          <w:szCs w:val="22"/>
        </w:rPr>
      </w:pPr>
      <w:r w:rsidRPr="00DC38FF">
        <w:rPr>
          <w:rFonts w:ascii="Times New Roman" w:hAnsi="Times New Roman" w:cs="Times New Roman"/>
          <w:sz w:val="22"/>
          <w:szCs w:val="22"/>
        </w:rPr>
        <w:t xml:space="preserve">Department for Business, Innovation &amp; Skills (2011) </w:t>
      </w:r>
      <w:r w:rsidRPr="00DC38FF">
        <w:rPr>
          <w:rFonts w:ascii="Times New Roman" w:hAnsi="Times New Roman" w:cs="Times New Roman"/>
          <w:i/>
          <w:sz w:val="22"/>
          <w:szCs w:val="22"/>
        </w:rPr>
        <w:t>New Challenges, New Chances: Further Education and Skills System Reform Plan: Building a World Class Skills System</w:t>
      </w:r>
      <w:r w:rsidRPr="00DC38FF">
        <w:rPr>
          <w:rFonts w:ascii="Times New Roman" w:hAnsi="Times New Roman" w:cs="Times New Roman"/>
          <w:sz w:val="22"/>
          <w:szCs w:val="22"/>
        </w:rPr>
        <w:t>, London 1</w:t>
      </w:r>
      <w:r w:rsidRPr="00DC38FF">
        <w:rPr>
          <w:rFonts w:ascii="Times New Roman" w:hAnsi="Times New Roman" w:cs="Times New Roman"/>
          <w:sz w:val="22"/>
          <w:szCs w:val="22"/>
          <w:vertAlign w:val="superscript"/>
        </w:rPr>
        <w:t>st</w:t>
      </w:r>
      <w:r w:rsidRPr="00DC38FF">
        <w:rPr>
          <w:rFonts w:ascii="Times New Roman" w:hAnsi="Times New Roman" w:cs="Times New Roman"/>
          <w:sz w:val="22"/>
          <w:szCs w:val="22"/>
        </w:rPr>
        <w:t xml:space="preserve"> December 2011. </w:t>
      </w:r>
      <w:r w:rsidR="00ED584C" w:rsidRPr="00ED584C">
        <w:rPr>
          <w:rFonts w:ascii="Times New Roman" w:eastAsia="Times New Roman" w:hAnsi="Times New Roman" w:cs="Times New Roman"/>
          <w:sz w:val="22"/>
          <w:szCs w:val="22"/>
        </w:rPr>
        <w:t>Accessed online - 3</w:t>
      </w:r>
      <w:r w:rsidR="00ED584C" w:rsidRPr="00ED584C">
        <w:rPr>
          <w:rFonts w:ascii="Times New Roman" w:eastAsia="Times New Roman" w:hAnsi="Times New Roman" w:cs="Times New Roman"/>
          <w:sz w:val="22"/>
          <w:szCs w:val="22"/>
          <w:vertAlign w:val="superscript"/>
        </w:rPr>
        <w:t>rd</w:t>
      </w:r>
      <w:r w:rsidR="00ED584C" w:rsidRPr="00ED584C">
        <w:rPr>
          <w:rFonts w:ascii="Times New Roman" w:eastAsia="Times New Roman" w:hAnsi="Times New Roman" w:cs="Times New Roman"/>
          <w:sz w:val="22"/>
          <w:szCs w:val="22"/>
        </w:rPr>
        <w:t xml:space="preserve"> May 2016: </w:t>
      </w:r>
      <w:hyperlink r:id="rId20" w:history="1">
        <w:r w:rsidRPr="00DC38FF">
          <w:rPr>
            <w:rStyle w:val="Hyperlink"/>
            <w:rFonts w:ascii="Times New Roman" w:hAnsi="Times New Roman" w:cs="Times New Roman"/>
            <w:szCs w:val="22"/>
          </w:rPr>
          <w:t>https://www.gov.uk/government/uploads/system/uploads/attachment_data/file/145452/11-1380-further-education-skills-system-reform-plan.pdf</w:t>
        </w:r>
      </w:hyperlink>
      <w:r w:rsidRPr="00DC38FF">
        <w:rPr>
          <w:rFonts w:ascii="Times New Roman" w:hAnsi="Times New Roman" w:cs="Times New Roman"/>
          <w:sz w:val="22"/>
          <w:szCs w:val="22"/>
        </w:rPr>
        <w:t xml:space="preserve"> </w:t>
      </w:r>
      <w:r w:rsidRPr="00DC38FF" w:rsidDel="005A1582">
        <w:rPr>
          <w:rFonts w:ascii="Times New Roman" w:hAnsi="Times New Roman" w:cs="Times New Roman"/>
          <w:sz w:val="22"/>
          <w:szCs w:val="22"/>
        </w:rPr>
        <w:t xml:space="preserve"> </w:t>
      </w:r>
      <w:r w:rsidRPr="00DC38FF">
        <w:rPr>
          <w:rFonts w:ascii="Times New Roman" w:hAnsi="Times New Roman" w:cs="Times New Roman"/>
          <w:sz w:val="22"/>
          <w:szCs w:val="22"/>
        </w:rPr>
        <w:t xml:space="preserve"> </w:t>
      </w:r>
    </w:p>
    <w:p w14:paraId="52715F93" w14:textId="77777777" w:rsidR="005C37D6" w:rsidRPr="002A2744" w:rsidRDefault="005C37D6" w:rsidP="002A2744">
      <w:pPr>
        <w:pStyle w:val="ListParagraph"/>
        <w:tabs>
          <w:tab w:val="left" w:pos="0"/>
        </w:tabs>
        <w:rPr>
          <w:rFonts w:ascii="Times New Roman" w:hAnsi="Times New Roman" w:cs="Times New Roman"/>
          <w:sz w:val="22"/>
          <w:szCs w:val="22"/>
        </w:rPr>
      </w:pPr>
    </w:p>
    <w:p w14:paraId="626C6C98" w14:textId="77777777" w:rsidR="005C37D6" w:rsidRPr="005C37D6" w:rsidRDefault="005C37D6" w:rsidP="002A2744">
      <w:pPr>
        <w:pStyle w:val="ListParagraph"/>
        <w:tabs>
          <w:tab w:val="left" w:pos="0"/>
        </w:tabs>
        <w:ind w:left="567"/>
        <w:rPr>
          <w:rFonts w:ascii="Times New Roman" w:eastAsia="Times New Roman" w:hAnsi="Times New Roman" w:cs="Times New Roman"/>
          <w:sz w:val="22"/>
          <w:szCs w:val="22"/>
        </w:rPr>
      </w:pPr>
      <w:r w:rsidRPr="002A2744">
        <w:rPr>
          <w:rFonts w:ascii="Times New Roman" w:eastAsia="Times New Roman" w:hAnsi="Times New Roman" w:cs="Times New Roman"/>
          <w:sz w:val="22"/>
          <w:szCs w:val="22"/>
        </w:rPr>
        <w:t xml:space="preserve">As the post-16 sector moves into a period of major transition and uncertainty, </w:t>
      </w:r>
      <w:r w:rsidR="002A2744" w:rsidRPr="002A2744">
        <w:rPr>
          <w:rFonts w:ascii="Times New Roman" w:eastAsia="Times New Roman" w:hAnsi="Times New Roman" w:cs="Times New Roman"/>
          <w:sz w:val="22"/>
          <w:szCs w:val="22"/>
        </w:rPr>
        <w:t>this policy document</w:t>
      </w:r>
      <w:r w:rsidRPr="002A2744">
        <w:rPr>
          <w:rFonts w:ascii="Times New Roman" w:eastAsia="Times New Roman" w:hAnsi="Times New Roman" w:cs="Times New Roman"/>
          <w:sz w:val="22"/>
          <w:szCs w:val="22"/>
        </w:rPr>
        <w:t xml:space="preserve"> remains</w:t>
      </w:r>
      <w:r>
        <w:rPr>
          <w:rFonts w:ascii="Times New Roman" w:eastAsia="Times New Roman" w:hAnsi="Times New Roman" w:cs="Times New Roman"/>
          <w:sz w:val="22"/>
          <w:szCs w:val="22"/>
        </w:rPr>
        <w:t xml:space="preserve"> a</w:t>
      </w:r>
      <w:r w:rsidRPr="005C37D6">
        <w:rPr>
          <w:rFonts w:ascii="Times New Roman" w:eastAsia="Times New Roman" w:hAnsi="Times New Roman" w:cs="Times New Roman"/>
          <w:sz w:val="22"/>
          <w:szCs w:val="22"/>
        </w:rPr>
        <w:t xml:space="preserve"> key reference point for adult education providers in England. </w:t>
      </w:r>
      <w:r w:rsidR="00665E0D">
        <w:rPr>
          <w:rFonts w:ascii="Times New Roman" w:eastAsia="Times New Roman" w:hAnsi="Times New Roman" w:cs="Times New Roman"/>
          <w:sz w:val="22"/>
          <w:szCs w:val="22"/>
        </w:rPr>
        <w:t xml:space="preserve">See also: </w:t>
      </w:r>
    </w:p>
    <w:p w14:paraId="748EF1CF" w14:textId="77777777" w:rsidR="005C37D6" w:rsidRDefault="005C37D6" w:rsidP="005C37D6">
      <w:pPr>
        <w:pStyle w:val="ListParagraph"/>
        <w:tabs>
          <w:tab w:val="left" w:pos="0"/>
        </w:tabs>
        <w:ind w:left="567"/>
        <w:rPr>
          <w:rFonts w:ascii="Times New Roman" w:hAnsi="Times New Roman" w:cs="Times New Roman"/>
          <w:sz w:val="22"/>
          <w:szCs w:val="22"/>
        </w:rPr>
      </w:pPr>
    </w:p>
    <w:p w14:paraId="2ADF964D" w14:textId="11A7D046" w:rsidR="00201231" w:rsidRPr="00201231" w:rsidRDefault="00201231" w:rsidP="00BC1D53">
      <w:pPr>
        <w:pStyle w:val="ListParagraph"/>
        <w:numPr>
          <w:ilvl w:val="0"/>
          <w:numId w:val="2"/>
        </w:numPr>
        <w:tabs>
          <w:tab w:val="left" w:pos="0"/>
        </w:tabs>
        <w:ind w:left="567" w:hanging="567"/>
        <w:rPr>
          <w:rFonts w:ascii="Times New Roman" w:hAnsi="Times New Roman" w:cs="Times New Roman"/>
          <w:sz w:val="22"/>
          <w:szCs w:val="22"/>
        </w:rPr>
      </w:pPr>
      <w:r w:rsidRPr="00201231">
        <w:rPr>
          <w:rFonts w:ascii="Times New Roman" w:hAnsi="Times New Roman" w:cs="Times New Roman"/>
          <w:sz w:val="22"/>
          <w:szCs w:val="22"/>
        </w:rPr>
        <w:t xml:space="preserve">Department for Business, Innovation &amp; Skills (2015) </w:t>
      </w:r>
      <w:r w:rsidRPr="00201231">
        <w:rPr>
          <w:rFonts w:ascii="Times New Roman" w:eastAsia="Times New Roman" w:hAnsi="Times New Roman" w:cs="Times New Roman"/>
          <w:i/>
          <w:sz w:val="22"/>
          <w:szCs w:val="22"/>
        </w:rPr>
        <w:t>Skills Funding Agency Priorities and Funding for the 2016 - 2017 Financial Year,</w:t>
      </w:r>
      <w:r w:rsidRPr="00201231">
        <w:rPr>
          <w:rFonts w:ascii="Times New Roman" w:eastAsia="Times New Roman" w:hAnsi="Times New Roman" w:cs="Times New Roman"/>
          <w:sz w:val="22"/>
          <w:szCs w:val="22"/>
        </w:rPr>
        <w:t xml:space="preserve"> London 15</w:t>
      </w:r>
      <w:r w:rsidRPr="00201231">
        <w:rPr>
          <w:rFonts w:ascii="Times New Roman" w:eastAsia="Times New Roman" w:hAnsi="Times New Roman" w:cs="Times New Roman"/>
          <w:sz w:val="22"/>
          <w:szCs w:val="22"/>
          <w:vertAlign w:val="superscript"/>
        </w:rPr>
        <w:t>th</w:t>
      </w:r>
      <w:r w:rsidR="007022F3">
        <w:rPr>
          <w:rFonts w:ascii="Times New Roman" w:eastAsia="Times New Roman" w:hAnsi="Times New Roman" w:cs="Times New Roman"/>
          <w:sz w:val="22"/>
          <w:szCs w:val="22"/>
        </w:rPr>
        <w:t xml:space="preserve"> December 2015. </w:t>
      </w:r>
      <w:r w:rsidR="00ED584C" w:rsidRPr="00ED584C">
        <w:rPr>
          <w:rFonts w:ascii="Times New Roman" w:eastAsia="Times New Roman" w:hAnsi="Times New Roman" w:cs="Times New Roman"/>
          <w:sz w:val="22"/>
          <w:szCs w:val="22"/>
        </w:rPr>
        <w:t xml:space="preserve">Accessed online </w:t>
      </w:r>
      <w:r w:rsidR="00ED584C">
        <w:rPr>
          <w:rFonts w:ascii="Times New Roman" w:eastAsia="Times New Roman" w:hAnsi="Times New Roman" w:cs="Times New Roman"/>
          <w:sz w:val="22"/>
          <w:szCs w:val="22"/>
        </w:rPr>
        <w:t>–</w:t>
      </w:r>
      <w:r w:rsidR="00ED584C" w:rsidRPr="00ED584C">
        <w:rPr>
          <w:rFonts w:ascii="Times New Roman" w:eastAsia="Times New Roman" w:hAnsi="Times New Roman" w:cs="Times New Roman"/>
          <w:sz w:val="22"/>
          <w:szCs w:val="22"/>
        </w:rPr>
        <w:t xml:space="preserve"> </w:t>
      </w:r>
      <w:r w:rsidR="00ED584C">
        <w:rPr>
          <w:rFonts w:ascii="Times New Roman" w:eastAsia="Times New Roman" w:hAnsi="Times New Roman" w:cs="Times New Roman"/>
          <w:sz w:val="22"/>
          <w:szCs w:val="22"/>
        </w:rPr>
        <w:t>4th</w:t>
      </w:r>
      <w:r w:rsidR="00ED584C" w:rsidRPr="00ED584C">
        <w:rPr>
          <w:rFonts w:ascii="Times New Roman" w:eastAsia="Times New Roman" w:hAnsi="Times New Roman" w:cs="Times New Roman"/>
          <w:sz w:val="22"/>
          <w:szCs w:val="22"/>
        </w:rPr>
        <w:t xml:space="preserve"> May 2016: </w:t>
      </w:r>
      <w:hyperlink r:id="rId21" w:history="1">
        <w:r w:rsidRPr="00201231">
          <w:rPr>
            <w:rStyle w:val="Hyperlink"/>
            <w:rFonts w:ascii="Times New Roman" w:eastAsia="Times New Roman" w:hAnsi="Times New Roman" w:cs="Times New Roman"/>
            <w:szCs w:val="22"/>
          </w:rPr>
          <w:t>https://www.gov.uk/government/uploads/system/uploads/attachment_data/file/485969/BIS-15-615-skills-funding-letter-2016-to-2017.pdf</w:t>
        </w:r>
      </w:hyperlink>
    </w:p>
    <w:p w14:paraId="5E95C470" w14:textId="77777777" w:rsidR="00201231" w:rsidRPr="00201231" w:rsidRDefault="00201231" w:rsidP="00201231">
      <w:pPr>
        <w:pStyle w:val="ListParagraph"/>
        <w:tabs>
          <w:tab w:val="left" w:pos="0"/>
        </w:tabs>
        <w:jc w:val="both"/>
        <w:rPr>
          <w:rFonts w:ascii="Times New Roman" w:hAnsi="Times New Roman" w:cs="Times New Roman"/>
          <w:sz w:val="22"/>
          <w:szCs w:val="22"/>
        </w:rPr>
      </w:pPr>
    </w:p>
    <w:p w14:paraId="329DECEE" w14:textId="77777777" w:rsidR="00201231" w:rsidRDefault="002117D1" w:rsidP="00201231">
      <w:pPr>
        <w:pStyle w:val="ListParagraph"/>
        <w:tabs>
          <w:tab w:val="left" w:pos="0"/>
        </w:tabs>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This details the budget for adult further education available from the Skills Funding Agency in 2016-2017 and the funding expected to be made available in the following years up to 2020. It also sets out total expenditure available for adult further education and how it is broken down; also it provides instructions on how the money should be spent. </w:t>
      </w:r>
      <w:r w:rsidR="00201231" w:rsidRPr="00201231">
        <w:rPr>
          <w:rFonts w:ascii="Times New Roman" w:eastAsia="Times New Roman" w:hAnsi="Times New Roman" w:cs="Times New Roman"/>
          <w:sz w:val="22"/>
          <w:szCs w:val="22"/>
        </w:rPr>
        <w:t>Now, after almost ten years of consistent cash cuts the adult education budget is fixed, in cash terms, for the next four years at £1.5 billion.</w:t>
      </w:r>
    </w:p>
    <w:p w14:paraId="6F97440B" w14:textId="77777777" w:rsidR="00201231" w:rsidRDefault="00201231" w:rsidP="00201231">
      <w:pPr>
        <w:pStyle w:val="ListParagraph"/>
        <w:tabs>
          <w:tab w:val="left" w:pos="0"/>
        </w:tabs>
        <w:ind w:left="567"/>
        <w:jc w:val="both"/>
        <w:rPr>
          <w:rFonts w:ascii="Times New Roman" w:eastAsia="Times New Roman" w:hAnsi="Times New Roman" w:cs="Times New Roman"/>
          <w:sz w:val="22"/>
          <w:szCs w:val="22"/>
        </w:rPr>
      </w:pPr>
    </w:p>
    <w:p w14:paraId="70B7737C" w14:textId="5F8478B0" w:rsidR="00ED584C" w:rsidRPr="00ED584C" w:rsidRDefault="00201231" w:rsidP="00ED584C">
      <w:pPr>
        <w:pStyle w:val="ListParagraph"/>
        <w:numPr>
          <w:ilvl w:val="0"/>
          <w:numId w:val="2"/>
        </w:numPr>
        <w:tabs>
          <w:tab w:val="left" w:pos="0"/>
        </w:tabs>
        <w:ind w:left="567" w:hanging="567"/>
        <w:rPr>
          <w:rFonts w:ascii="Times New Roman" w:hAnsi="Times New Roman" w:cs="Times New Roman"/>
          <w:sz w:val="22"/>
          <w:szCs w:val="22"/>
        </w:rPr>
      </w:pPr>
      <w:r w:rsidRPr="00ED584C">
        <w:rPr>
          <w:rFonts w:ascii="Times New Roman" w:hAnsi="Times New Roman" w:cs="Times New Roman"/>
          <w:sz w:val="22"/>
          <w:szCs w:val="22"/>
        </w:rPr>
        <w:t xml:space="preserve">Department for Business, Innovation &amp; Skills (2016) </w:t>
      </w:r>
      <w:r w:rsidRPr="00ED584C">
        <w:rPr>
          <w:rFonts w:ascii="Times New Roman" w:hAnsi="Times New Roman" w:cs="Times New Roman"/>
          <w:i/>
          <w:sz w:val="22"/>
          <w:szCs w:val="22"/>
        </w:rPr>
        <w:t>Impact of Poor Basic Literacy and Numeracy on Employers, Research Paper 266</w:t>
      </w:r>
      <w:r w:rsidR="002A2744" w:rsidRPr="00ED584C">
        <w:rPr>
          <w:rFonts w:ascii="Times New Roman" w:hAnsi="Times New Roman" w:cs="Times New Roman"/>
          <w:sz w:val="22"/>
          <w:szCs w:val="22"/>
        </w:rPr>
        <w:t xml:space="preserve">, London, </w:t>
      </w:r>
      <w:r w:rsidRPr="00ED584C">
        <w:rPr>
          <w:rFonts w:ascii="Times New Roman" w:hAnsi="Times New Roman" w:cs="Times New Roman"/>
          <w:sz w:val="22"/>
          <w:szCs w:val="22"/>
        </w:rPr>
        <w:t xml:space="preserve">February 2016. </w:t>
      </w:r>
    </w:p>
    <w:p w14:paraId="191A552E" w14:textId="035A2BB1" w:rsidR="00201231" w:rsidRPr="00ED584C" w:rsidRDefault="00ED584C" w:rsidP="00ED584C">
      <w:pPr>
        <w:tabs>
          <w:tab w:val="left" w:pos="0"/>
        </w:tabs>
        <w:ind w:left="567"/>
        <w:rPr>
          <w:rFonts w:ascii="Times New Roman" w:hAnsi="Times New Roman" w:cs="Times New Roman"/>
          <w:sz w:val="22"/>
          <w:szCs w:val="22"/>
        </w:rPr>
      </w:pPr>
      <w:r w:rsidRPr="00ED584C">
        <w:rPr>
          <w:rFonts w:ascii="Times New Roman" w:eastAsia="Times New Roman" w:hAnsi="Times New Roman" w:cs="Times New Roman"/>
          <w:sz w:val="22"/>
          <w:szCs w:val="22"/>
        </w:rPr>
        <w:t xml:space="preserve">Accessed online - </w:t>
      </w:r>
      <w:r>
        <w:rPr>
          <w:rFonts w:ascii="Times New Roman" w:eastAsia="Times New Roman" w:hAnsi="Times New Roman" w:cs="Times New Roman"/>
          <w:sz w:val="22"/>
          <w:szCs w:val="22"/>
        </w:rPr>
        <w:t>2</w:t>
      </w:r>
      <w:r w:rsidRPr="00ED584C">
        <w:rPr>
          <w:rFonts w:ascii="Times New Roman" w:eastAsia="Times New Roman" w:hAnsi="Times New Roman" w:cs="Times New Roman"/>
          <w:sz w:val="22"/>
          <w:szCs w:val="22"/>
        </w:rPr>
        <w:t>3</w:t>
      </w:r>
      <w:r w:rsidRPr="00ED584C">
        <w:rPr>
          <w:rFonts w:ascii="Times New Roman" w:eastAsia="Times New Roman" w:hAnsi="Times New Roman" w:cs="Times New Roman"/>
          <w:sz w:val="22"/>
          <w:szCs w:val="22"/>
          <w:vertAlign w:val="superscript"/>
        </w:rPr>
        <w:t>rd</w:t>
      </w:r>
      <w:r>
        <w:rPr>
          <w:rFonts w:ascii="Times New Roman" w:eastAsia="Times New Roman" w:hAnsi="Times New Roman" w:cs="Times New Roman"/>
          <w:sz w:val="22"/>
          <w:szCs w:val="22"/>
        </w:rPr>
        <w:t xml:space="preserve"> June 2016</w:t>
      </w:r>
      <w:r w:rsidR="007022F3">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 </w:t>
      </w:r>
      <w:hyperlink r:id="rId22" w:history="1">
        <w:r w:rsidR="00201231" w:rsidRPr="00ED584C">
          <w:rPr>
            <w:rStyle w:val="Hyperlink"/>
            <w:rFonts w:ascii="Times New Roman" w:hAnsi="Times New Roman" w:cs="Times New Roman"/>
            <w:szCs w:val="22"/>
          </w:rPr>
          <w:t>https://www.gov.uk/government/uploads/system/uploads/attachment_data/file/497544/BIS-16-36-impact-of-poor-basic-literacy-and-numeracy-on-employers.pdf</w:t>
        </w:r>
      </w:hyperlink>
      <w:r w:rsidR="00201231" w:rsidRPr="00ED584C">
        <w:rPr>
          <w:rFonts w:ascii="Times New Roman" w:hAnsi="Times New Roman" w:cs="Times New Roman"/>
          <w:sz w:val="22"/>
          <w:szCs w:val="22"/>
        </w:rPr>
        <w:t xml:space="preserve"> </w:t>
      </w:r>
    </w:p>
    <w:p w14:paraId="224290DE" w14:textId="77777777" w:rsidR="00201231" w:rsidRPr="002A2744" w:rsidRDefault="00201231" w:rsidP="002A2744">
      <w:pPr>
        <w:pStyle w:val="ListParagraph"/>
        <w:tabs>
          <w:tab w:val="left" w:pos="567"/>
        </w:tabs>
        <w:ind w:left="567" w:hanging="567"/>
        <w:rPr>
          <w:rFonts w:ascii="Times New Roman" w:eastAsia="Times New Roman" w:hAnsi="Times New Roman" w:cs="Times New Roman"/>
          <w:sz w:val="22"/>
          <w:szCs w:val="22"/>
        </w:rPr>
      </w:pPr>
    </w:p>
    <w:p w14:paraId="6EBC4F3D" w14:textId="77777777" w:rsidR="005C37D6" w:rsidRPr="002A2744" w:rsidRDefault="00201231" w:rsidP="002A2744">
      <w:pPr>
        <w:pStyle w:val="ListParagraph"/>
        <w:tabs>
          <w:tab w:val="left" w:pos="567"/>
        </w:tabs>
        <w:ind w:left="567" w:hanging="567"/>
        <w:rPr>
          <w:rFonts w:ascii="Times New Roman" w:eastAsia="Times New Roman" w:hAnsi="Times New Roman" w:cs="Times New Roman"/>
          <w:sz w:val="22"/>
          <w:szCs w:val="22"/>
        </w:rPr>
      </w:pPr>
      <w:r w:rsidRPr="002A2744">
        <w:rPr>
          <w:rFonts w:ascii="Times New Roman" w:eastAsia="Times New Roman" w:hAnsi="Times New Roman" w:cs="Times New Roman"/>
          <w:sz w:val="22"/>
          <w:szCs w:val="22"/>
        </w:rPr>
        <w:tab/>
      </w:r>
      <w:r w:rsidR="005C37D6" w:rsidRPr="002A2744">
        <w:rPr>
          <w:rFonts w:ascii="Times New Roman" w:eastAsia="Times New Roman" w:hAnsi="Times New Roman" w:cs="Times New Roman"/>
          <w:sz w:val="22"/>
          <w:szCs w:val="22"/>
        </w:rPr>
        <w:t>This report presents the findings of a study to estimate the economic impact of poor</w:t>
      </w:r>
    </w:p>
    <w:p w14:paraId="4938D903" w14:textId="77777777" w:rsidR="00201231" w:rsidRPr="002A2744" w:rsidRDefault="005C37D6" w:rsidP="002A2744">
      <w:pPr>
        <w:tabs>
          <w:tab w:val="left" w:pos="567"/>
        </w:tabs>
        <w:ind w:left="567"/>
        <w:rPr>
          <w:rFonts w:ascii="Times New Roman" w:eastAsia="Times New Roman" w:hAnsi="Times New Roman" w:cs="Times New Roman"/>
          <w:sz w:val="22"/>
          <w:szCs w:val="22"/>
          <w:lang w:val="en-GB"/>
        </w:rPr>
      </w:pPr>
      <w:r w:rsidRPr="002A2744">
        <w:rPr>
          <w:rFonts w:ascii="Times New Roman" w:eastAsia="Times New Roman" w:hAnsi="Times New Roman" w:cs="Times New Roman"/>
          <w:sz w:val="22"/>
          <w:szCs w:val="22"/>
        </w:rPr>
        <w:t xml:space="preserve">basic skills on workplace performance. </w:t>
      </w:r>
      <w:r w:rsidRPr="002A2744">
        <w:rPr>
          <w:rFonts w:ascii="Times New Roman" w:eastAsia="Times New Roman" w:hAnsi="Times New Roman" w:cs="Times New Roman"/>
          <w:sz w:val="22"/>
          <w:szCs w:val="22"/>
          <w:lang w:val="en-GB"/>
        </w:rPr>
        <w:t>Evidence from the case studies suggests that the prevalence of basic skills deficits in England may be understated. Evidence from the case studies also suggest that some employers may be underestimating the extent of their basic skills gaps, which could point to a lack of effective mechanisms to measure and monitor basic skills in the workplace. A recurring theme from the case studies was that some employers have a very narrow understanding of literacy and numeracy in relation to job roles and requirements and business performance. In order to better understand and support their employees in meeting the literacy and numeracy demands of the workplace, employers need support in understanding the literacy and numeracy components of workplace tasks.</w:t>
      </w:r>
    </w:p>
    <w:p w14:paraId="24EA19B0" w14:textId="77777777" w:rsidR="00201231" w:rsidRDefault="00201231" w:rsidP="00201231">
      <w:pPr>
        <w:pStyle w:val="ListParagraph"/>
        <w:tabs>
          <w:tab w:val="left" w:pos="0"/>
        </w:tabs>
        <w:ind w:left="567" w:hanging="567"/>
        <w:jc w:val="both"/>
        <w:rPr>
          <w:rFonts w:ascii="Times New Roman" w:eastAsia="Times New Roman" w:hAnsi="Times New Roman" w:cs="Times New Roman"/>
          <w:sz w:val="22"/>
          <w:szCs w:val="22"/>
        </w:rPr>
      </w:pPr>
    </w:p>
    <w:p w14:paraId="43E8475C" w14:textId="44837CDE" w:rsidR="00201231" w:rsidRPr="00201231" w:rsidRDefault="008A5F3D" w:rsidP="00ED584C">
      <w:pPr>
        <w:pStyle w:val="ListParagraph"/>
        <w:tabs>
          <w:tab w:val="left" w:pos="0"/>
        </w:tabs>
        <w:ind w:left="567" w:hanging="567"/>
        <w:rPr>
          <w:rStyle w:val="Hyperlink"/>
          <w:rFonts w:ascii="Times New Roman" w:eastAsia="Times New Roman" w:hAnsi="Times New Roman" w:cs="Times New Roman"/>
          <w:color w:val="auto"/>
          <w:szCs w:val="22"/>
          <w:u w:val="none"/>
        </w:rPr>
      </w:pPr>
      <w:r>
        <w:rPr>
          <w:rFonts w:ascii="Times New Roman" w:hAnsi="Times New Roman" w:cs="Times New Roman"/>
          <w:sz w:val="22"/>
          <w:szCs w:val="22"/>
        </w:rPr>
        <w:t>13</w:t>
      </w:r>
      <w:r w:rsidR="00201231">
        <w:rPr>
          <w:rFonts w:ascii="Times New Roman" w:hAnsi="Times New Roman" w:cs="Times New Roman"/>
          <w:sz w:val="22"/>
          <w:szCs w:val="22"/>
        </w:rPr>
        <w:t>.</w:t>
      </w:r>
      <w:r w:rsidR="00201231">
        <w:rPr>
          <w:rFonts w:ascii="Times New Roman" w:hAnsi="Times New Roman" w:cs="Times New Roman"/>
          <w:sz w:val="22"/>
          <w:szCs w:val="22"/>
        </w:rPr>
        <w:tab/>
      </w:r>
      <w:r w:rsidR="00201231" w:rsidRPr="00ED584C">
        <w:rPr>
          <w:rFonts w:ascii="Times New Roman" w:hAnsi="Times New Roman" w:cs="Times New Roman"/>
          <w:sz w:val="22"/>
          <w:szCs w:val="22"/>
        </w:rPr>
        <w:t xml:space="preserve">Department for Business, Innovation &amp; Skills (2016) </w:t>
      </w:r>
      <w:r w:rsidR="00201231" w:rsidRPr="00ED584C">
        <w:rPr>
          <w:rFonts w:ascii="Times New Roman" w:hAnsi="Times New Roman" w:cs="Times New Roman"/>
          <w:i/>
          <w:sz w:val="22"/>
          <w:szCs w:val="22"/>
        </w:rPr>
        <w:t>Mapping investment in adult skills – which individuals, in what learning and with what returns?</w:t>
      </w:r>
      <w:r w:rsidR="00201231" w:rsidRPr="00ED584C">
        <w:rPr>
          <w:rFonts w:ascii="Times New Roman" w:hAnsi="Times New Roman" w:cs="Times New Roman"/>
          <w:sz w:val="22"/>
          <w:szCs w:val="22"/>
        </w:rPr>
        <w:t xml:space="preserve"> Department for Business, Innovation and Skills, London, May 2016. </w:t>
      </w:r>
      <w:r w:rsidR="00ED584C" w:rsidRPr="00ED584C">
        <w:rPr>
          <w:rFonts w:ascii="Times New Roman" w:eastAsia="Times New Roman" w:hAnsi="Times New Roman" w:cs="Times New Roman"/>
          <w:sz w:val="22"/>
          <w:szCs w:val="22"/>
        </w:rPr>
        <w:t xml:space="preserve">Accessed online </w:t>
      </w:r>
      <w:r w:rsidR="00ED584C">
        <w:rPr>
          <w:rFonts w:ascii="Times New Roman" w:eastAsia="Times New Roman" w:hAnsi="Times New Roman" w:cs="Times New Roman"/>
          <w:sz w:val="22"/>
          <w:szCs w:val="22"/>
        </w:rPr>
        <w:t>–</w:t>
      </w:r>
      <w:r w:rsidR="00ED584C" w:rsidRPr="00ED584C">
        <w:rPr>
          <w:rFonts w:ascii="Times New Roman" w:eastAsia="Times New Roman" w:hAnsi="Times New Roman" w:cs="Times New Roman"/>
          <w:sz w:val="22"/>
          <w:szCs w:val="22"/>
        </w:rPr>
        <w:t xml:space="preserve"> </w:t>
      </w:r>
      <w:r w:rsidR="00ED584C">
        <w:rPr>
          <w:rFonts w:ascii="Times New Roman" w:eastAsia="Times New Roman" w:hAnsi="Times New Roman" w:cs="Times New Roman"/>
          <w:sz w:val="22"/>
          <w:szCs w:val="22"/>
        </w:rPr>
        <w:t>7</w:t>
      </w:r>
      <w:r w:rsidR="00ED584C" w:rsidRPr="00ED584C">
        <w:rPr>
          <w:rFonts w:ascii="Times New Roman" w:eastAsia="Times New Roman" w:hAnsi="Times New Roman" w:cs="Times New Roman"/>
          <w:sz w:val="22"/>
          <w:szCs w:val="22"/>
          <w:vertAlign w:val="superscript"/>
        </w:rPr>
        <w:t>th</w:t>
      </w:r>
      <w:r w:rsidR="00ED584C">
        <w:rPr>
          <w:rFonts w:ascii="Times New Roman" w:eastAsia="Times New Roman" w:hAnsi="Times New Roman" w:cs="Times New Roman"/>
          <w:sz w:val="22"/>
          <w:szCs w:val="22"/>
        </w:rPr>
        <w:t xml:space="preserve"> June 2016</w:t>
      </w:r>
      <w:r w:rsidR="007022F3">
        <w:rPr>
          <w:rFonts w:ascii="Times New Roman" w:eastAsia="Times New Roman" w:hAnsi="Times New Roman" w:cs="Times New Roman"/>
          <w:sz w:val="22"/>
          <w:szCs w:val="22"/>
        </w:rPr>
        <w:t>:</w:t>
      </w:r>
      <w:r w:rsidR="00ED584C">
        <w:rPr>
          <w:rFonts w:ascii="Times New Roman" w:eastAsia="Times New Roman" w:hAnsi="Times New Roman" w:cs="Times New Roman"/>
          <w:sz w:val="22"/>
          <w:szCs w:val="22"/>
        </w:rPr>
        <w:t xml:space="preserve"> </w:t>
      </w:r>
      <w:hyperlink r:id="rId23" w:history="1">
        <w:r w:rsidR="00201231" w:rsidRPr="00ED584C">
          <w:rPr>
            <w:rStyle w:val="Hyperlink"/>
            <w:rFonts w:ascii="Times New Roman" w:hAnsi="Times New Roman" w:cs="Times New Roman"/>
            <w:szCs w:val="22"/>
          </w:rPr>
          <w:t>https://www.gov.uk/government/uploads/system/uploads/attachment_data/file/523037/bis-16-47-mapping-skills-investment.pdf</w:t>
        </w:r>
      </w:hyperlink>
    </w:p>
    <w:p w14:paraId="410666C5" w14:textId="77777777" w:rsidR="00201231" w:rsidRPr="00201231" w:rsidRDefault="00201231" w:rsidP="00201231">
      <w:pPr>
        <w:pStyle w:val="ListParagraph"/>
        <w:tabs>
          <w:tab w:val="left" w:pos="0"/>
        </w:tabs>
        <w:jc w:val="both"/>
        <w:rPr>
          <w:rStyle w:val="Hyperlink"/>
          <w:rFonts w:ascii="Times New Roman" w:hAnsi="Times New Roman" w:cs="Times New Roman"/>
          <w:szCs w:val="22"/>
        </w:rPr>
      </w:pPr>
    </w:p>
    <w:p w14:paraId="2DA15EF2" w14:textId="77777777" w:rsidR="00201231" w:rsidRPr="002117D1" w:rsidRDefault="002117D1" w:rsidP="002117D1">
      <w:pPr>
        <w:ind w:left="567"/>
        <w:rPr>
          <w:rFonts w:ascii="Times New Roman" w:eastAsia="Times New Roman" w:hAnsi="Times New Roman" w:cs="Times New Roman"/>
          <w:sz w:val="22"/>
          <w:szCs w:val="22"/>
          <w:lang w:val="en-GB"/>
        </w:rPr>
      </w:pPr>
      <w:r w:rsidRPr="002117D1">
        <w:rPr>
          <w:rFonts w:ascii="Times New Roman" w:eastAsia="Times New Roman" w:hAnsi="Times New Roman" w:cs="Times New Roman"/>
          <w:sz w:val="22"/>
          <w:szCs w:val="22"/>
          <w:lang w:val="en-GB"/>
        </w:rPr>
        <w:t xml:space="preserve">The Department wanted to acquire an understanding of how the Adult Skills Budget compares with other funding streams for adult skills, such as investment by employers. They also wished to identify areas of overlap between these funding streams, as well as any gaps in funding. This would assist BIS in considering where the ASB could be more effectively targeted in order to generate the greatest benefits to learners, society and the economy as a whole, and areas where further information and research was required. The scope of the research reflects the focus of the ASB and covers: (i) Adult education and training for learners aged 19+; (ii) Provision at Entry Level up to and including Level 4; (iii) Apprenticeships, adult and community learning, employability skills, workplace learning, training provision for benefit claimants and Traineeships; and (iv) England. Findings indicate </w:t>
      </w:r>
      <w:r w:rsidR="00201231" w:rsidRPr="002117D1">
        <w:rPr>
          <w:rFonts w:ascii="Times New Roman" w:eastAsia="Times New Roman" w:hAnsi="Times New Roman" w:cs="Times New Roman"/>
          <w:sz w:val="22"/>
          <w:szCs w:val="22"/>
        </w:rPr>
        <w:t>available evidence on employment and earnings returns to Community Learning is sparse.</w:t>
      </w:r>
    </w:p>
    <w:p w14:paraId="22C4396A" w14:textId="77777777" w:rsidR="00201231" w:rsidRPr="002117D1" w:rsidRDefault="00201231" w:rsidP="00201231">
      <w:pPr>
        <w:pStyle w:val="ListParagraph"/>
        <w:tabs>
          <w:tab w:val="left" w:pos="0"/>
        </w:tabs>
        <w:ind w:left="567"/>
        <w:jc w:val="both"/>
        <w:rPr>
          <w:rFonts w:ascii="Times New Roman" w:eastAsia="Times New Roman" w:hAnsi="Times New Roman" w:cs="Times New Roman"/>
          <w:sz w:val="22"/>
          <w:szCs w:val="22"/>
        </w:rPr>
      </w:pPr>
    </w:p>
    <w:p w14:paraId="5CDB66A1" w14:textId="52E8B563" w:rsidR="00201231" w:rsidRPr="00201231" w:rsidRDefault="008A5F3D" w:rsidP="00ED584C">
      <w:pPr>
        <w:pStyle w:val="ListParagraph"/>
        <w:tabs>
          <w:tab w:val="left" w:pos="0"/>
        </w:tabs>
        <w:ind w:left="567" w:hanging="567"/>
        <w:rPr>
          <w:rStyle w:val="Hyperlink"/>
          <w:rFonts w:ascii="Times New Roman" w:hAnsi="Times New Roman" w:cs="Times New Roman"/>
          <w:color w:val="auto"/>
          <w:szCs w:val="22"/>
          <w:u w:val="none"/>
        </w:rPr>
      </w:pPr>
      <w:r>
        <w:rPr>
          <w:rFonts w:ascii="Times New Roman" w:eastAsia="Times New Roman" w:hAnsi="Times New Roman" w:cs="Times New Roman"/>
          <w:sz w:val="22"/>
          <w:szCs w:val="22"/>
        </w:rPr>
        <w:t>14</w:t>
      </w:r>
      <w:r w:rsidR="00201231">
        <w:rPr>
          <w:rFonts w:ascii="Times New Roman" w:eastAsia="Times New Roman" w:hAnsi="Times New Roman" w:cs="Times New Roman"/>
          <w:sz w:val="22"/>
          <w:szCs w:val="22"/>
        </w:rPr>
        <w:t>.</w:t>
      </w:r>
      <w:r w:rsidR="00201231">
        <w:rPr>
          <w:rFonts w:ascii="Times New Roman" w:eastAsia="Times New Roman" w:hAnsi="Times New Roman" w:cs="Times New Roman"/>
          <w:sz w:val="22"/>
          <w:szCs w:val="22"/>
        </w:rPr>
        <w:tab/>
      </w:r>
      <w:r w:rsidR="00201231" w:rsidRPr="00ED584C">
        <w:rPr>
          <w:rFonts w:ascii="Times New Roman" w:hAnsi="Times New Roman" w:cs="Times New Roman"/>
          <w:sz w:val="22"/>
          <w:szCs w:val="22"/>
        </w:rPr>
        <w:t xml:space="preserve">Department for Business, Innovation &amp; Skills (2016) </w:t>
      </w:r>
      <w:r w:rsidR="002A2744" w:rsidRPr="00ED584C">
        <w:rPr>
          <w:rFonts w:ascii="Times New Roman" w:hAnsi="Times New Roman" w:cs="Times New Roman"/>
          <w:i/>
          <w:sz w:val="22"/>
          <w:szCs w:val="22"/>
        </w:rPr>
        <w:t>Evaluation of 24+ Advanced L</w:t>
      </w:r>
      <w:r w:rsidR="00201231" w:rsidRPr="00ED584C">
        <w:rPr>
          <w:rFonts w:ascii="Times New Roman" w:hAnsi="Times New Roman" w:cs="Times New Roman"/>
          <w:i/>
          <w:sz w:val="22"/>
          <w:szCs w:val="22"/>
        </w:rPr>
        <w:t>earning Loans: An Assessment of the First Year,</w:t>
      </w:r>
      <w:r w:rsidR="00201231" w:rsidRPr="00ED584C">
        <w:rPr>
          <w:rFonts w:ascii="Times New Roman" w:hAnsi="Times New Roman" w:cs="Times New Roman"/>
          <w:sz w:val="22"/>
          <w:szCs w:val="22"/>
        </w:rPr>
        <w:t xml:space="preserve"> London, </w:t>
      </w:r>
      <w:r w:rsidR="002A2744" w:rsidRPr="00ED584C">
        <w:rPr>
          <w:rFonts w:ascii="Times New Roman" w:hAnsi="Times New Roman" w:cs="Times New Roman"/>
          <w:sz w:val="22"/>
          <w:szCs w:val="22"/>
        </w:rPr>
        <w:t xml:space="preserve">May 2016, </w:t>
      </w:r>
      <w:r w:rsidR="00201231" w:rsidRPr="00ED584C">
        <w:rPr>
          <w:rFonts w:ascii="Times New Roman" w:hAnsi="Times New Roman" w:cs="Times New Roman"/>
          <w:sz w:val="22"/>
          <w:szCs w:val="22"/>
        </w:rPr>
        <w:t xml:space="preserve">p.16. </w:t>
      </w:r>
      <w:r w:rsidR="00ED584C" w:rsidRPr="00ED584C">
        <w:rPr>
          <w:rFonts w:ascii="Times New Roman" w:eastAsia="Times New Roman" w:hAnsi="Times New Roman" w:cs="Times New Roman"/>
          <w:sz w:val="22"/>
          <w:szCs w:val="22"/>
        </w:rPr>
        <w:t>Accessed online – 7</w:t>
      </w:r>
      <w:r w:rsidR="00ED584C" w:rsidRPr="00ED584C">
        <w:rPr>
          <w:rFonts w:ascii="Times New Roman" w:eastAsia="Times New Roman" w:hAnsi="Times New Roman" w:cs="Times New Roman"/>
          <w:sz w:val="22"/>
          <w:szCs w:val="22"/>
          <w:vertAlign w:val="superscript"/>
        </w:rPr>
        <w:t>th</w:t>
      </w:r>
      <w:r w:rsidR="00ED584C" w:rsidRPr="00ED584C">
        <w:rPr>
          <w:rFonts w:ascii="Times New Roman" w:eastAsia="Times New Roman" w:hAnsi="Times New Roman" w:cs="Times New Roman"/>
          <w:sz w:val="22"/>
          <w:szCs w:val="22"/>
        </w:rPr>
        <w:t xml:space="preserve"> June 2016</w:t>
      </w:r>
      <w:r w:rsidR="007022F3">
        <w:rPr>
          <w:rFonts w:ascii="Times New Roman" w:eastAsia="Times New Roman" w:hAnsi="Times New Roman" w:cs="Times New Roman"/>
          <w:sz w:val="22"/>
          <w:szCs w:val="22"/>
        </w:rPr>
        <w:t>:</w:t>
      </w:r>
      <w:r w:rsidR="00ED584C" w:rsidRPr="00ED584C">
        <w:rPr>
          <w:rFonts w:ascii="Times New Roman" w:eastAsia="Times New Roman" w:hAnsi="Times New Roman" w:cs="Times New Roman"/>
          <w:sz w:val="22"/>
          <w:szCs w:val="22"/>
        </w:rPr>
        <w:t xml:space="preserve"> </w:t>
      </w:r>
      <w:hyperlink r:id="rId24" w:history="1">
        <w:r w:rsidR="00201231" w:rsidRPr="00ED584C">
          <w:rPr>
            <w:rStyle w:val="Hyperlink"/>
            <w:rFonts w:ascii="Times New Roman" w:hAnsi="Times New Roman" w:cs="Times New Roman"/>
            <w:szCs w:val="22"/>
          </w:rPr>
          <w:t>https://www.gov.uk/government/uploads/system/uploads/attachment_data/file/522875/BIS-16-22-evaluation-of-24_-advanced-learning-loans-an-assessment-of-the-first-year.pdf</w:t>
        </w:r>
      </w:hyperlink>
    </w:p>
    <w:p w14:paraId="67FD277F" w14:textId="77777777" w:rsidR="00201231" w:rsidRPr="00201231" w:rsidRDefault="00201231" w:rsidP="00201231">
      <w:pPr>
        <w:pStyle w:val="ListParagraph"/>
        <w:tabs>
          <w:tab w:val="left" w:pos="0"/>
        </w:tabs>
        <w:jc w:val="both"/>
        <w:rPr>
          <w:rStyle w:val="Hyperlink"/>
          <w:rFonts w:ascii="Times New Roman" w:hAnsi="Times New Roman" w:cs="Times New Roman"/>
          <w:szCs w:val="22"/>
        </w:rPr>
      </w:pPr>
    </w:p>
    <w:p w14:paraId="75E11A63" w14:textId="77777777" w:rsidR="00201231" w:rsidRPr="00201231" w:rsidRDefault="00201231" w:rsidP="002A2744">
      <w:pPr>
        <w:pStyle w:val="ListParagraph"/>
        <w:tabs>
          <w:tab w:val="left" w:pos="0"/>
        </w:tabs>
        <w:ind w:left="567"/>
        <w:rPr>
          <w:rFonts w:ascii="Times New Roman" w:hAnsi="Times New Roman" w:cs="Times New Roman"/>
          <w:sz w:val="22"/>
          <w:szCs w:val="22"/>
        </w:rPr>
      </w:pPr>
      <w:r w:rsidRPr="00201231">
        <w:rPr>
          <w:rFonts w:ascii="Times New Roman" w:hAnsi="Times New Roman" w:cs="Times New Roman"/>
          <w:sz w:val="22"/>
          <w:szCs w:val="22"/>
        </w:rPr>
        <w:t>Analysis of the Individualised Learner Record (ILR) of 2013-14 indicates that, compared to the 2012/2013 academic year, there has been a drop by 31 per cent in the volume of learners aged 24+ on courses eligible for 24+ Advanced Le</w:t>
      </w:r>
      <w:r>
        <w:rPr>
          <w:rFonts w:ascii="Times New Roman" w:hAnsi="Times New Roman" w:cs="Times New Roman"/>
          <w:sz w:val="22"/>
          <w:szCs w:val="22"/>
        </w:rPr>
        <w:t>arning Loans funding (p.16).</w:t>
      </w:r>
    </w:p>
    <w:p w14:paraId="57BE2D57" w14:textId="77777777" w:rsidR="00201231" w:rsidRDefault="00201231" w:rsidP="00201231">
      <w:pPr>
        <w:pStyle w:val="ListParagraph"/>
        <w:tabs>
          <w:tab w:val="left" w:pos="0"/>
        </w:tabs>
        <w:ind w:left="567"/>
        <w:rPr>
          <w:rFonts w:ascii="Times New Roman" w:hAnsi="Times New Roman" w:cs="Times New Roman"/>
          <w:sz w:val="22"/>
          <w:szCs w:val="22"/>
        </w:rPr>
      </w:pPr>
    </w:p>
    <w:p w14:paraId="35DE59AB" w14:textId="32391509" w:rsidR="00DC38FF" w:rsidRPr="008A5F3D" w:rsidRDefault="00DC38FF" w:rsidP="00BC1D53">
      <w:pPr>
        <w:pStyle w:val="ListParagraph"/>
        <w:numPr>
          <w:ilvl w:val="0"/>
          <w:numId w:val="3"/>
        </w:numPr>
        <w:tabs>
          <w:tab w:val="left" w:pos="0"/>
        </w:tabs>
        <w:ind w:left="567" w:hanging="567"/>
        <w:rPr>
          <w:rFonts w:ascii="Times New Roman" w:hAnsi="Times New Roman" w:cs="Times New Roman"/>
          <w:sz w:val="22"/>
          <w:szCs w:val="22"/>
        </w:rPr>
      </w:pPr>
      <w:r w:rsidRPr="008A5F3D">
        <w:rPr>
          <w:rFonts w:ascii="Times New Roman" w:hAnsi="Times New Roman" w:cs="Times New Roman"/>
          <w:sz w:val="22"/>
          <w:szCs w:val="22"/>
        </w:rPr>
        <w:t xml:space="preserve">Department for Business, Innovation &amp; Skills and Department for Education (2016) </w:t>
      </w:r>
      <w:r w:rsidRPr="008A5F3D">
        <w:rPr>
          <w:rFonts w:ascii="Times New Roman" w:hAnsi="Times New Roman" w:cs="Times New Roman"/>
          <w:i/>
          <w:sz w:val="22"/>
          <w:szCs w:val="22"/>
        </w:rPr>
        <w:t>Post-16 Skills Plan,</w:t>
      </w:r>
      <w:r w:rsidRPr="008A5F3D">
        <w:rPr>
          <w:rFonts w:ascii="Times New Roman" w:hAnsi="Times New Roman" w:cs="Times New Roman"/>
          <w:sz w:val="22"/>
          <w:szCs w:val="22"/>
        </w:rPr>
        <w:t xml:space="preserve"> London, July 2016. </w:t>
      </w:r>
      <w:r w:rsidR="00ED584C" w:rsidRPr="00ED584C">
        <w:rPr>
          <w:rFonts w:ascii="Times New Roman" w:eastAsia="Times New Roman" w:hAnsi="Times New Roman" w:cs="Times New Roman"/>
          <w:sz w:val="22"/>
          <w:szCs w:val="22"/>
        </w:rPr>
        <w:t xml:space="preserve">Accessed online </w:t>
      </w:r>
      <w:r w:rsidR="00ED584C">
        <w:rPr>
          <w:rFonts w:ascii="Times New Roman" w:eastAsia="Times New Roman" w:hAnsi="Times New Roman" w:cs="Times New Roman"/>
          <w:sz w:val="22"/>
          <w:szCs w:val="22"/>
        </w:rPr>
        <w:t>–</w:t>
      </w:r>
      <w:r w:rsidR="00ED584C" w:rsidRPr="00ED584C">
        <w:rPr>
          <w:rFonts w:ascii="Times New Roman" w:eastAsia="Times New Roman" w:hAnsi="Times New Roman" w:cs="Times New Roman"/>
          <w:sz w:val="22"/>
          <w:szCs w:val="22"/>
        </w:rPr>
        <w:t xml:space="preserve"> </w:t>
      </w:r>
      <w:r w:rsidR="00ED584C">
        <w:rPr>
          <w:rFonts w:ascii="Times New Roman" w:eastAsia="Times New Roman" w:hAnsi="Times New Roman" w:cs="Times New Roman"/>
          <w:sz w:val="22"/>
          <w:szCs w:val="22"/>
        </w:rPr>
        <w:t>5</w:t>
      </w:r>
      <w:r w:rsidR="00ED584C" w:rsidRPr="00ED584C">
        <w:rPr>
          <w:rFonts w:ascii="Times New Roman" w:eastAsia="Times New Roman" w:hAnsi="Times New Roman" w:cs="Times New Roman"/>
          <w:sz w:val="22"/>
          <w:szCs w:val="22"/>
          <w:vertAlign w:val="superscript"/>
        </w:rPr>
        <w:t>th</w:t>
      </w:r>
      <w:r w:rsidR="00ED584C">
        <w:rPr>
          <w:rFonts w:ascii="Times New Roman" w:eastAsia="Times New Roman" w:hAnsi="Times New Roman" w:cs="Times New Roman"/>
          <w:sz w:val="22"/>
          <w:szCs w:val="22"/>
        </w:rPr>
        <w:t xml:space="preserve"> August 2016</w:t>
      </w:r>
      <w:r w:rsidR="007022F3">
        <w:rPr>
          <w:rFonts w:ascii="Times New Roman" w:eastAsia="Times New Roman" w:hAnsi="Times New Roman" w:cs="Times New Roman"/>
          <w:sz w:val="22"/>
          <w:szCs w:val="22"/>
        </w:rPr>
        <w:t>:</w:t>
      </w:r>
      <w:r w:rsidR="00ED584C">
        <w:rPr>
          <w:rFonts w:ascii="Times New Roman" w:eastAsia="Times New Roman" w:hAnsi="Times New Roman" w:cs="Times New Roman"/>
          <w:sz w:val="22"/>
          <w:szCs w:val="22"/>
        </w:rPr>
        <w:t xml:space="preserve"> </w:t>
      </w:r>
      <w:hyperlink r:id="rId25" w:history="1">
        <w:r w:rsidRPr="008A5F3D">
          <w:rPr>
            <w:rStyle w:val="Hyperlink"/>
            <w:rFonts w:ascii="Times New Roman" w:hAnsi="Times New Roman" w:cs="Times New Roman"/>
            <w:szCs w:val="22"/>
          </w:rPr>
          <w:t>https://www.gov.uk/government/uploads/system/uploads/attachment_data/file/536043/Post-16_Skills_Plan.pdf</w:t>
        </w:r>
      </w:hyperlink>
      <w:r w:rsidRPr="008A5F3D">
        <w:rPr>
          <w:rFonts w:ascii="Times New Roman" w:hAnsi="Times New Roman" w:cs="Times New Roman"/>
          <w:sz w:val="22"/>
          <w:szCs w:val="22"/>
        </w:rPr>
        <w:t xml:space="preserve"> </w:t>
      </w:r>
      <w:r w:rsidR="00BC1D53">
        <w:rPr>
          <w:rFonts w:ascii="Times New Roman" w:hAnsi="Times New Roman" w:cs="Times New Roman"/>
          <w:sz w:val="22"/>
          <w:szCs w:val="22"/>
        </w:rPr>
        <w:t xml:space="preserve">- </w:t>
      </w:r>
      <w:r w:rsidR="002A2744" w:rsidRPr="00BC1D53">
        <w:rPr>
          <w:rFonts w:ascii="Times New Roman" w:hAnsi="Times New Roman" w:cs="Times New Roman"/>
          <w:sz w:val="22"/>
          <w:szCs w:val="22"/>
        </w:rPr>
        <w:t xml:space="preserve">See also: </w:t>
      </w:r>
      <w:r w:rsidR="00BC1D53" w:rsidRPr="00BC1D53">
        <w:rPr>
          <w:rFonts w:ascii="Times New Roman" w:hAnsi="Times New Roman" w:cs="Times New Roman"/>
          <w:sz w:val="22"/>
          <w:szCs w:val="22"/>
        </w:rPr>
        <w:t>Independent Panel Report, 2016</w:t>
      </w:r>
    </w:p>
    <w:p w14:paraId="2E22C0A6" w14:textId="77777777" w:rsidR="00DC38FF" w:rsidRDefault="00DC38FF" w:rsidP="00DC38FF">
      <w:pPr>
        <w:pStyle w:val="ListParagraph"/>
        <w:tabs>
          <w:tab w:val="left" w:pos="0"/>
        </w:tabs>
        <w:rPr>
          <w:rFonts w:ascii="Times New Roman" w:hAnsi="Times New Roman" w:cs="Times New Roman"/>
          <w:sz w:val="22"/>
          <w:szCs w:val="22"/>
        </w:rPr>
      </w:pPr>
    </w:p>
    <w:p w14:paraId="32F5A8E8" w14:textId="795CFA3B" w:rsidR="005C37D6" w:rsidRDefault="002A2744" w:rsidP="00505B0F">
      <w:pPr>
        <w:ind w:left="567"/>
        <w:rPr>
          <w:rFonts w:ascii="Times" w:eastAsia="Times New Roman" w:hAnsi="Times" w:cs="Times New Roman"/>
          <w:sz w:val="22"/>
          <w:szCs w:val="22"/>
          <w:lang w:val="en-GB"/>
        </w:rPr>
      </w:pPr>
      <w:r>
        <w:rPr>
          <w:rFonts w:ascii="Times" w:eastAsia="Times New Roman" w:hAnsi="Times" w:cs="Times New Roman"/>
          <w:sz w:val="22"/>
          <w:szCs w:val="22"/>
          <w:lang w:val="en-GB"/>
        </w:rPr>
        <w:t>This Skills Plan references the Sainsbury panel recommendations e.g.</w:t>
      </w:r>
      <w:r w:rsidR="002117D1">
        <w:rPr>
          <w:rFonts w:ascii="Times" w:eastAsia="Times New Roman" w:hAnsi="Times" w:cs="Times New Roman"/>
          <w:sz w:val="22"/>
          <w:szCs w:val="22"/>
          <w:lang w:val="en-GB"/>
        </w:rPr>
        <w:t xml:space="preserve"> </w:t>
      </w:r>
      <w:r w:rsidR="00DC38FF" w:rsidRPr="00201231">
        <w:rPr>
          <w:rFonts w:ascii="Times" w:eastAsia="Times New Roman" w:hAnsi="Times" w:cs="Times New Roman"/>
          <w:sz w:val="22"/>
          <w:szCs w:val="22"/>
          <w:lang w:val="en-GB"/>
        </w:rPr>
        <w:t>“it is vital that young people and adults can see clearly which programmes they should follow in order to t</w:t>
      </w:r>
      <w:r>
        <w:rPr>
          <w:rFonts w:ascii="Times" w:eastAsia="Times New Roman" w:hAnsi="Times" w:cs="Times New Roman"/>
          <w:sz w:val="22"/>
          <w:szCs w:val="22"/>
          <w:lang w:val="en-GB"/>
        </w:rPr>
        <w:t xml:space="preserve">arget particular careers.” Government </w:t>
      </w:r>
      <w:r w:rsidR="00DC38FF" w:rsidRPr="00201231">
        <w:rPr>
          <w:rFonts w:ascii="Times" w:eastAsia="Times New Roman" w:hAnsi="Times" w:cs="Times New Roman"/>
          <w:sz w:val="22"/>
          <w:szCs w:val="22"/>
          <w:lang w:val="en-GB"/>
        </w:rPr>
        <w:t xml:space="preserve">will introduce a common framework of 15 routes across all technical education, encompassing both college-based and employment-based learning. These routes will focus on skilled occupations where there is a substantial requirement for technical knowledge and practical skills; the routes will group occupations together to reflect where there are shared requirements.” (p.21) For adult education, there will continue to be “a focus on supporting those outside the labour </w:t>
      </w:r>
      <w:r w:rsidR="00F00862">
        <w:rPr>
          <w:rFonts w:ascii="Times" w:eastAsia="Times New Roman" w:hAnsi="Times" w:cs="Times New Roman"/>
          <w:sz w:val="22"/>
          <w:szCs w:val="22"/>
          <w:lang w:val="en-GB"/>
        </w:rPr>
        <w:t>market to get a job and do well” (p.31). Government indicates it</w:t>
      </w:r>
      <w:r w:rsidR="00DC38FF" w:rsidRPr="00201231">
        <w:rPr>
          <w:rFonts w:ascii="Times" w:eastAsia="Times New Roman" w:hAnsi="Times" w:cs="Times New Roman"/>
          <w:sz w:val="22"/>
          <w:szCs w:val="22"/>
          <w:lang w:val="en-GB"/>
        </w:rPr>
        <w:t xml:space="preserve"> want</w:t>
      </w:r>
      <w:r w:rsidR="00F00862">
        <w:rPr>
          <w:rFonts w:ascii="Times" w:eastAsia="Times New Roman" w:hAnsi="Times" w:cs="Times New Roman"/>
          <w:sz w:val="22"/>
          <w:szCs w:val="22"/>
          <w:lang w:val="en-GB"/>
        </w:rPr>
        <w:t>s</w:t>
      </w:r>
      <w:r w:rsidR="00DC38FF" w:rsidRPr="00201231">
        <w:rPr>
          <w:rFonts w:ascii="Times" w:eastAsia="Times New Roman" w:hAnsi="Times" w:cs="Times New Roman"/>
          <w:sz w:val="22"/>
          <w:szCs w:val="22"/>
          <w:lang w:val="en-GB"/>
        </w:rPr>
        <w:t xml:space="preserve"> to support returners to work, particularly women returning after having children. While we have achieved high levels of employment, the challenge now is to support people to stay employed and progress. </w:t>
      </w:r>
    </w:p>
    <w:p w14:paraId="603DAEC0" w14:textId="77777777" w:rsidR="00ED584C" w:rsidRPr="00505B0F" w:rsidRDefault="00ED584C" w:rsidP="00505B0F">
      <w:pPr>
        <w:ind w:left="567"/>
        <w:rPr>
          <w:rFonts w:ascii="Times" w:eastAsia="Times New Roman" w:hAnsi="Times" w:cs="Times New Roman"/>
          <w:sz w:val="22"/>
          <w:szCs w:val="22"/>
          <w:lang w:val="en-GB"/>
        </w:rPr>
      </w:pPr>
    </w:p>
    <w:p w14:paraId="0D4F8E33" w14:textId="411087DE" w:rsidR="002F27DD" w:rsidRPr="003B6D78" w:rsidRDefault="002F27DD" w:rsidP="00BC1D53">
      <w:pPr>
        <w:pStyle w:val="ListParagraph"/>
        <w:numPr>
          <w:ilvl w:val="0"/>
          <w:numId w:val="3"/>
        </w:numPr>
        <w:tabs>
          <w:tab w:val="left" w:pos="0"/>
        </w:tabs>
        <w:ind w:left="567" w:hanging="567"/>
        <w:rPr>
          <w:rFonts w:ascii="Times New Roman" w:hAnsi="Times New Roman" w:cs="Times New Roman"/>
          <w:sz w:val="22"/>
          <w:szCs w:val="22"/>
        </w:rPr>
      </w:pPr>
      <w:r w:rsidRPr="003B6D78">
        <w:rPr>
          <w:rFonts w:ascii="Times New Roman" w:hAnsi="Times New Roman" w:cs="Times New Roman"/>
          <w:sz w:val="22"/>
          <w:szCs w:val="22"/>
        </w:rPr>
        <w:t xml:space="preserve">Department for Education (2016) </w:t>
      </w:r>
      <w:r w:rsidR="003B6D78">
        <w:rPr>
          <w:rFonts w:ascii="Times New Roman" w:hAnsi="Times New Roman" w:cs="Times New Roman"/>
          <w:sz w:val="22"/>
          <w:szCs w:val="22"/>
        </w:rPr>
        <w:t>Supporting Apprenticeships: Written Statement – HCWS214, House of Commons, 25</w:t>
      </w:r>
      <w:r w:rsidR="003B6D78" w:rsidRPr="003B6D78">
        <w:rPr>
          <w:rFonts w:ascii="Times New Roman" w:hAnsi="Times New Roman" w:cs="Times New Roman"/>
          <w:sz w:val="22"/>
          <w:szCs w:val="22"/>
          <w:vertAlign w:val="superscript"/>
        </w:rPr>
        <w:t>th</w:t>
      </w:r>
      <w:r w:rsidR="003B6D78">
        <w:rPr>
          <w:rFonts w:ascii="Times New Roman" w:hAnsi="Times New Roman" w:cs="Times New Roman"/>
          <w:sz w:val="22"/>
          <w:szCs w:val="22"/>
        </w:rPr>
        <w:t xml:space="preserve"> October 2016. </w:t>
      </w:r>
      <w:r w:rsidR="00ED584C" w:rsidRPr="00ED584C">
        <w:rPr>
          <w:rFonts w:ascii="Times New Roman" w:eastAsia="Times New Roman" w:hAnsi="Times New Roman" w:cs="Times New Roman"/>
          <w:sz w:val="22"/>
          <w:szCs w:val="22"/>
        </w:rPr>
        <w:t xml:space="preserve">Accessed online </w:t>
      </w:r>
      <w:r w:rsidR="00ED584C">
        <w:rPr>
          <w:rFonts w:ascii="Times New Roman" w:eastAsia="Times New Roman" w:hAnsi="Times New Roman" w:cs="Times New Roman"/>
          <w:sz w:val="22"/>
          <w:szCs w:val="22"/>
        </w:rPr>
        <w:t>–</w:t>
      </w:r>
      <w:r w:rsidR="00ED584C" w:rsidRPr="00ED584C">
        <w:rPr>
          <w:rFonts w:ascii="Times New Roman" w:eastAsia="Times New Roman" w:hAnsi="Times New Roman" w:cs="Times New Roman"/>
          <w:sz w:val="22"/>
          <w:szCs w:val="22"/>
        </w:rPr>
        <w:t xml:space="preserve"> </w:t>
      </w:r>
      <w:r w:rsidR="00ED584C">
        <w:rPr>
          <w:rFonts w:ascii="Times New Roman" w:eastAsia="Times New Roman" w:hAnsi="Times New Roman" w:cs="Times New Roman"/>
          <w:sz w:val="22"/>
          <w:szCs w:val="22"/>
        </w:rPr>
        <w:t>25</w:t>
      </w:r>
      <w:r w:rsidR="00ED584C" w:rsidRPr="00ED584C">
        <w:rPr>
          <w:rFonts w:ascii="Times New Roman" w:eastAsia="Times New Roman" w:hAnsi="Times New Roman" w:cs="Times New Roman"/>
          <w:sz w:val="22"/>
          <w:szCs w:val="22"/>
          <w:vertAlign w:val="superscript"/>
        </w:rPr>
        <w:t>th</w:t>
      </w:r>
      <w:r w:rsidR="00ED584C">
        <w:rPr>
          <w:rFonts w:ascii="Times New Roman" w:eastAsia="Times New Roman" w:hAnsi="Times New Roman" w:cs="Times New Roman"/>
          <w:sz w:val="22"/>
          <w:szCs w:val="22"/>
        </w:rPr>
        <w:t xml:space="preserve"> October 2016</w:t>
      </w:r>
      <w:r w:rsidR="007022F3">
        <w:rPr>
          <w:rFonts w:ascii="Times New Roman" w:eastAsia="Times New Roman" w:hAnsi="Times New Roman" w:cs="Times New Roman"/>
          <w:sz w:val="22"/>
          <w:szCs w:val="22"/>
        </w:rPr>
        <w:t>:</w:t>
      </w:r>
      <w:r w:rsidR="00ED584C">
        <w:rPr>
          <w:rFonts w:ascii="Times New Roman" w:eastAsia="Times New Roman" w:hAnsi="Times New Roman" w:cs="Times New Roman"/>
          <w:sz w:val="22"/>
          <w:szCs w:val="22"/>
        </w:rPr>
        <w:t xml:space="preserve"> </w:t>
      </w:r>
      <w:hyperlink r:id="rId26" w:history="1">
        <w:r w:rsidR="003B6D78" w:rsidRPr="00607D7E">
          <w:rPr>
            <w:rStyle w:val="Hyperlink"/>
            <w:rFonts w:ascii="Times New Roman" w:hAnsi="Times New Roman" w:cs="Times New Roman"/>
            <w:szCs w:val="22"/>
          </w:rPr>
          <w:t>http://www.parliament.uk/business/publications/written-questions-answers-statements/written-statement/Commons/2016-10-25/HCWS214</w:t>
        </w:r>
      </w:hyperlink>
      <w:r w:rsidR="003B6D78">
        <w:rPr>
          <w:rFonts w:ascii="Times New Roman" w:hAnsi="Times New Roman" w:cs="Times New Roman"/>
          <w:sz w:val="22"/>
          <w:szCs w:val="22"/>
        </w:rPr>
        <w:t xml:space="preserve"> </w:t>
      </w:r>
    </w:p>
    <w:p w14:paraId="4ECAAA00" w14:textId="77777777" w:rsidR="003B6D78" w:rsidRDefault="003B6D78" w:rsidP="003B6D78">
      <w:pPr>
        <w:pStyle w:val="ListParagraph"/>
        <w:tabs>
          <w:tab w:val="left" w:pos="0"/>
        </w:tabs>
        <w:rPr>
          <w:rFonts w:ascii="Times New Roman" w:hAnsi="Times New Roman" w:cs="Times New Roman"/>
          <w:sz w:val="22"/>
          <w:szCs w:val="22"/>
        </w:rPr>
      </w:pPr>
    </w:p>
    <w:p w14:paraId="087628C6" w14:textId="318308FB" w:rsidR="003B6D78" w:rsidRPr="003B6D78" w:rsidRDefault="003B6D78" w:rsidP="003B6D78">
      <w:pPr>
        <w:ind w:left="567"/>
        <w:rPr>
          <w:rFonts w:ascii="Times New Roman" w:eastAsia="Times New Roman" w:hAnsi="Times New Roman" w:cs="Times New Roman"/>
          <w:sz w:val="22"/>
          <w:szCs w:val="22"/>
          <w:lang w:val="en-GB"/>
        </w:rPr>
      </w:pPr>
      <w:r w:rsidRPr="003B6D78">
        <w:rPr>
          <w:rFonts w:ascii="Times New Roman" w:hAnsi="Times New Roman" w:cs="Times New Roman"/>
          <w:sz w:val="22"/>
          <w:szCs w:val="22"/>
          <w:lang w:val="en-GB"/>
        </w:rPr>
        <w:t xml:space="preserve">After extensive discussions with employers and training providers government announced the final funding policy for May 2017 onwards and details of the new register of apprenticeship training providers. </w:t>
      </w:r>
      <w:r w:rsidRPr="003B6D78">
        <w:rPr>
          <w:rFonts w:ascii="Times New Roman" w:eastAsia="Times New Roman" w:hAnsi="Times New Roman" w:cs="Times New Roman"/>
          <w:sz w:val="22"/>
          <w:szCs w:val="22"/>
          <w:shd w:val="clear" w:color="auto" w:fill="FFFFFF"/>
          <w:lang w:val="en-GB"/>
        </w:rPr>
        <w:t>The Secretary of State for Education and Minister for Women and Equalities </w:t>
      </w:r>
      <w:r w:rsidRPr="003B6D78">
        <w:rPr>
          <w:rFonts w:ascii="Times New Roman" w:hAnsi="Times New Roman" w:cs="Times New Roman"/>
          <w:sz w:val="22"/>
          <w:szCs w:val="22"/>
          <w:lang w:val="en-GB"/>
        </w:rPr>
        <w:t xml:space="preserve">has confirmed the final funding policy. Key features are: (i) </w:t>
      </w:r>
      <w:r w:rsidRPr="003B6D78">
        <w:rPr>
          <w:rFonts w:ascii="Times New Roman" w:eastAsia="Times New Roman" w:hAnsi="Times New Roman" w:cs="Times New Roman"/>
          <w:sz w:val="22"/>
          <w:szCs w:val="22"/>
          <w:lang w:val="en-GB"/>
        </w:rPr>
        <w:t>Higher funding for STEM apprenticeship frameworks and higher pricing of apprenticeship standards to support improved quality, and greater flexibility to train those with prior qualifications;</w:t>
      </w:r>
      <w:r w:rsidRPr="003B6D78">
        <w:rPr>
          <w:rFonts w:ascii="Times New Roman" w:hAnsi="Times New Roman" w:cs="Times New Roman"/>
          <w:sz w:val="22"/>
          <w:szCs w:val="22"/>
          <w:lang w:val="en-GB"/>
        </w:rPr>
        <w:t xml:space="preserve"> (ii) </w:t>
      </w:r>
      <w:r w:rsidRPr="003B6D78">
        <w:rPr>
          <w:rFonts w:ascii="Times New Roman" w:eastAsia="Times New Roman" w:hAnsi="Times New Roman" w:cs="Times New Roman"/>
          <w:sz w:val="22"/>
          <w:szCs w:val="22"/>
          <w:lang w:val="en-GB"/>
        </w:rPr>
        <w:t>Longer period of time for employers to spend funds in their digital account, now with 24 months before they expire, an increase from our original proposal of just 18 months;</w:t>
      </w:r>
      <w:r w:rsidRPr="003B6D78">
        <w:rPr>
          <w:rFonts w:ascii="Times New Roman" w:hAnsi="Times New Roman" w:cs="Times New Roman"/>
          <w:sz w:val="22"/>
          <w:szCs w:val="22"/>
          <w:lang w:val="en-GB"/>
        </w:rPr>
        <w:t xml:space="preserve"> (iii) </w:t>
      </w:r>
      <w:r w:rsidRPr="003B6D78">
        <w:rPr>
          <w:rFonts w:ascii="Times New Roman" w:eastAsia="Times New Roman" w:hAnsi="Times New Roman" w:cs="Times New Roman"/>
          <w:sz w:val="22"/>
          <w:szCs w:val="22"/>
          <w:lang w:val="en-GB"/>
        </w:rPr>
        <w:t>A commitment to introducing the ability for employers to transfer digital funds to other employers in their supply chains, sector or to Apprenticeship Training Agencies in 2018, with a new employer group including the Confederation of British Industry, Federation of Small Businesses, British Chambers of Commerce, Charity Finance Group and EEF – the Manufacturers’ Organisation – to help government develop this system so that it works for employers; (iv) 90% contribution from government to the cost of training for employers that will not pay the levy;</w:t>
      </w:r>
      <w:r w:rsidRPr="003B6D78">
        <w:rPr>
          <w:rFonts w:ascii="Times New Roman" w:hAnsi="Times New Roman" w:cs="Times New Roman"/>
          <w:sz w:val="22"/>
          <w:szCs w:val="22"/>
          <w:lang w:val="en-GB"/>
        </w:rPr>
        <w:t xml:space="preserve"> (v) </w:t>
      </w:r>
      <w:r w:rsidRPr="003B6D78">
        <w:rPr>
          <w:rFonts w:ascii="Times New Roman" w:eastAsia="Times New Roman" w:hAnsi="Times New Roman" w:cs="Times New Roman"/>
          <w:sz w:val="22"/>
          <w:szCs w:val="22"/>
          <w:lang w:val="en-GB"/>
        </w:rPr>
        <w:t>100% contribution from government to the cost of training for small employers that will not pay the levy and who take on apprentices who are 16 to 18 years old, 19 to 24 year old care leavers or 19 to 24 year olds with an Education and Health Care Plan;</w:t>
      </w:r>
      <w:r w:rsidRPr="003B6D78">
        <w:rPr>
          <w:rFonts w:ascii="Times New Roman" w:hAnsi="Times New Roman" w:cs="Times New Roman"/>
          <w:sz w:val="22"/>
          <w:szCs w:val="22"/>
          <w:lang w:val="en-GB"/>
        </w:rPr>
        <w:t xml:space="preserve"> (vi) </w:t>
      </w:r>
      <w:r w:rsidRPr="003B6D78">
        <w:rPr>
          <w:rFonts w:ascii="Times New Roman" w:eastAsia="Times New Roman" w:hAnsi="Times New Roman" w:cs="Times New Roman"/>
          <w:sz w:val="22"/>
          <w:szCs w:val="22"/>
          <w:lang w:val="en-GB"/>
        </w:rPr>
        <w:t>£1,000 each from government to employers and training providers when they take on 16 to 18 year olds, 19 to 24 year olds who were in care or who have an Education and Health Care Plan;</w:t>
      </w:r>
      <w:r w:rsidRPr="003B6D78">
        <w:rPr>
          <w:rFonts w:ascii="Times New Roman" w:hAnsi="Times New Roman" w:cs="Times New Roman"/>
          <w:sz w:val="22"/>
          <w:szCs w:val="22"/>
          <w:lang w:val="en-GB"/>
        </w:rPr>
        <w:t xml:space="preserve"> (vii) </w:t>
      </w:r>
      <w:r w:rsidRPr="003B6D78">
        <w:rPr>
          <w:rFonts w:ascii="Times New Roman" w:eastAsia="Times New Roman" w:hAnsi="Times New Roman" w:cs="Times New Roman"/>
          <w:sz w:val="22"/>
          <w:szCs w:val="22"/>
          <w:lang w:val="en-GB"/>
        </w:rPr>
        <w:t>Help for training providers to adapt to the new, simpler funding model through an additional cash payment equal to 20% of the funding band maximum where they train 16 to 18 year olds on frameworks; and</w:t>
      </w:r>
      <w:r w:rsidRPr="003B6D78">
        <w:rPr>
          <w:rFonts w:ascii="Times New Roman" w:hAnsi="Times New Roman" w:cs="Times New Roman"/>
          <w:sz w:val="22"/>
          <w:szCs w:val="22"/>
          <w:lang w:val="en-GB"/>
        </w:rPr>
        <w:t xml:space="preserve"> (viii) </w:t>
      </w:r>
      <w:r w:rsidRPr="003B6D78">
        <w:rPr>
          <w:rFonts w:ascii="Times New Roman" w:eastAsia="Times New Roman" w:hAnsi="Times New Roman" w:cs="Times New Roman"/>
          <w:sz w:val="22"/>
          <w:szCs w:val="22"/>
          <w:lang w:val="en-GB"/>
        </w:rPr>
        <w:t>A simplified version of the current system of support for people from disadvantaged areas to ensure the opportunity to undertake an apprenticeship is open to everyone, no matter where in England they live, their background or family circumstances.</w:t>
      </w:r>
    </w:p>
    <w:p w14:paraId="18040B95" w14:textId="77777777" w:rsidR="002F27DD" w:rsidRDefault="002F27DD" w:rsidP="003B6D78">
      <w:pPr>
        <w:tabs>
          <w:tab w:val="left" w:pos="0"/>
        </w:tabs>
        <w:rPr>
          <w:rFonts w:ascii="Times New Roman" w:hAnsi="Times New Roman" w:cs="Times New Roman"/>
          <w:sz w:val="22"/>
          <w:szCs w:val="22"/>
        </w:rPr>
      </w:pPr>
    </w:p>
    <w:p w14:paraId="155D9FAE" w14:textId="410A3E9B" w:rsidR="00D53995" w:rsidRPr="008A5F3D" w:rsidRDefault="002F27DD" w:rsidP="00F00862">
      <w:pPr>
        <w:tabs>
          <w:tab w:val="left" w:pos="0"/>
        </w:tabs>
        <w:ind w:left="567" w:hanging="567"/>
        <w:rPr>
          <w:rStyle w:val="Hyperlink"/>
          <w:rFonts w:ascii="Times New Roman" w:hAnsi="Times New Roman" w:cs="Times New Roman"/>
          <w:szCs w:val="22"/>
        </w:rPr>
      </w:pPr>
      <w:r>
        <w:rPr>
          <w:rFonts w:ascii="Times New Roman" w:hAnsi="Times New Roman" w:cs="Times New Roman"/>
          <w:sz w:val="22"/>
          <w:szCs w:val="22"/>
        </w:rPr>
        <w:t>17.</w:t>
      </w:r>
      <w:r>
        <w:rPr>
          <w:rFonts w:ascii="Times New Roman" w:hAnsi="Times New Roman" w:cs="Times New Roman"/>
          <w:sz w:val="22"/>
          <w:szCs w:val="22"/>
        </w:rPr>
        <w:tab/>
      </w:r>
      <w:r w:rsidR="00D53995" w:rsidRPr="00F00862">
        <w:rPr>
          <w:rFonts w:ascii="Times New Roman" w:hAnsi="Times New Roman" w:cs="Times New Roman"/>
          <w:sz w:val="22"/>
          <w:szCs w:val="22"/>
        </w:rPr>
        <w:t xml:space="preserve">Department of Health (2014) </w:t>
      </w:r>
      <w:r w:rsidR="00D53995" w:rsidRPr="00F00862">
        <w:rPr>
          <w:rFonts w:ascii="Times New Roman" w:hAnsi="Times New Roman" w:cs="Times New Roman"/>
          <w:i/>
          <w:sz w:val="22"/>
          <w:szCs w:val="22"/>
        </w:rPr>
        <w:t xml:space="preserve">Well being: Why it matters to health policy – Health is the top thing people say matters to their well being. </w:t>
      </w:r>
      <w:r w:rsidR="00D53995" w:rsidRPr="00F00862">
        <w:rPr>
          <w:rFonts w:ascii="Times New Roman" w:hAnsi="Times New Roman" w:cs="Times New Roman"/>
          <w:sz w:val="22"/>
          <w:szCs w:val="22"/>
        </w:rPr>
        <w:t xml:space="preserve">London. </w:t>
      </w:r>
      <w:r w:rsidR="00ED584C" w:rsidRPr="00ED584C">
        <w:rPr>
          <w:rFonts w:ascii="Times New Roman" w:eastAsia="Times New Roman" w:hAnsi="Times New Roman" w:cs="Times New Roman"/>
          <w:sz w:val="22"/>
          <w:szCs w:val="22"/>
        </w:rPr>
        <w:t xml:space="preserve">Accessed online </w:t>
      </w:r>
      <w:r w:rsidR="00ED584C">
        <w:rPr>
          <w:rFonts w:ascii="Times New Roman" w:eastAsia="Times New Roman" w:hAnsi="Times New Roman" w:cs="Times New Roman"/>
          <w:sz w:val="22"/>
          <w:szCs w:val="22"/>
        </w:rPr>
        <w:t>–</w:t>
      </w:r>
      <w:r w:rsidR="00ED584C" w:rsidRPr="00ED584C">
        <w:rPr>
          <w:rFonts w:ascii="Times New Roman" w:eastAsia="Times New Roman" w:hAnsi="Times New Roman" w:cs="Times New Roman"/>
          <w:sz w:val="22"/>
          <w:szCs w:val="22"/>
        </w:rPr>
        <w:t xml:space="preserve"> </w:t>
      </w:r>
      <w:r w:rsidR="00ED584C">
        <w:rPr>
          <w:rFonts w:ascii="Times New Roman" w:eastAsia="Times New Roman" w:hAnsi="Times New Roman" w:cs="Times New Roman"/>
          <w:sz w:val="22"/>
          <w:szCs w:val="22"/>
        </w:rPr>
        <w:t>1</w:t>
      </w:r>
      <w:r w:rsidR="00ED584C" w:rsidRPr="00ED584C">
        <w:rPr>
          <w:rFonts w:ascii="Times New Roman" w:eastAsia="Times New Roman" w:hAnsi="Times New Roman" w:cs="Times New Roman"/>
          <w:sz w:val="22"/>
          <w:szCs w:val="22"/>
          <w:vertAlign w:val="superscript"/>
        </w:rPr>
        <w:t>st</w:t>
      </w:r>
      <w:r w:rsidR="00ED584C">
        <w:rPr>
          <w:rFonts w:ascii="Times New Roman" w:eastAsia="Times New Roman" w:hAnsi="Times New Roman" w:cs="Times New Roman"/>
          <w:sz w:val="22"/>
          <w:szCs w:val="22"/>
        </w:rPr>
        <w:t xml:space="preserve"> June 2016</w:t>
      </w:r>
      <w:r w:rsidR="007022F3">
        <w:rPr>
          <w:rFonts w:ascii="Times New Roman" w:eastAsia="Times New Roman" w:hAnsi="Times New Roman" w:cs="Times New Roman"/>
          <w:sz w:val="22"/>
          <w:szCs w:val="22"/>
        </w:rPr>
        <w:t>:</w:t>
      </w:r>
      <w:r w:rsidR="00ED584C">
        <w:rPr>
          <w:rFonts w:ascii="Times New Roman" w:eastAsia="Times New Roman" w:hAnsi="Times New Roman" w:cs="Times New Roman"/>
          <w:sz w:val="22"/>
          <w:szCs w:val="22"/>
        </w:rPr>
        <w:t xml:space="preserve"> </w:t>
      </w:r>
      <w:hyperlink r:id="rId27" w:history="1">
        <w:r w:rsidR="00D53995" w:rsidRPr="00F00862">
          <w:rPr>
            <w:rStyle w:val="Hyperlink"/>
            <w:rFonts w:ascii="Times New Roman" w:hAnsi="Times New Roman" w:cs="Times New Roman"/>
            <w:szCs w:val="22"/>
          </w:rPr>
          <w:t>https://www.gov.uk/government/uploads/system/uploads/attachment_data/file/277566/Narrative__January_2014_.pdf</w:t>
        </w:r>
      </w:hyperlink>
    </w:p>
    <w:p w14:paraId="43C3900E" w14:textId="77777777" w:rsidR="00D53995" w:rsidRPr="00802F8C" w:rsidRDefault="00D53995" w:rsidP="00802F8C">
      <w:pPr>
        <w:tabs>
          <w:tab w:val="left" w:pos="0"/>
        </w:tabs>
        <w:jc w:val="both"/>
        <w:rPr>
          <w:rStyle w:val="Hyperlink"/>
          <w:rFonts w:ascii="Times New Roman" w:hAnsi="Times New Roman" w:cs="Times New Roman"/>
          <w:szCs w:val="22"/>
        </w:rPr>
      </w:pPr>
    </w:p>
    <w:p w14:paraId="407A4B9E" w14:textId="77777777" w:rsidR="00D53995" w:rsidRPr="00810E82" w:rsidRDefault="00D53995" w:rsidP="008A5F3D">
      <w:pPr>
        <w:tabs>
          <w:tab w:val="left" w:pos="0"/>
        </w:tabs>
        <w:ind w:left="567"/>
        <w:jc w:val="both"/>
        <w:rPr>
          <w:rFonts w:ascii="Times New Roman" w:eastAsia="Times New Roman" w:hAnsi="Times New Roman" w:cs="Times New Roman"/>
          <w:sz w:val="22"/>
          <w:szCs w:val="22"/>
        </w:rPr>
      </w:pPr>
      <w:r w:rsidRPr="00810E82">
        <w:rPr>
          <w:rFonts w:ascii="Times New Roman" w:eastAsia="Times New Roman" w:hAnsi="Times New Roman" w:cs="Times New Roman"/>
          <w:sz w:val="22"/>
          <w:szCs w:val="22"/>
        </w:rPr>
        <w:t>Millions of people define their well-being</w:t>
      </w:r>
      <w:r w:rsidR="008A5F3D">
        <w:rPr>
          <w:rFonts w:ascii="Times New Roman" w:eastAsia="Times New Roman" w:hAnsi="Times New Roman" w:cs="Times New Roman"/>
          <w:sz w:val="22"/>
          <w:szCs w:val="22"/>
        </w:rPr>
        <w:t xml:space="preserve"> in terms of health.</w:t>
      </w:r>
      <w:r w:rsidRPr="00810E82">
        <w:rPr>
          <w:rFonts w:ascii="Times New Roman" w:eastAsia="Times New Roman" w:hAnsi="Times New Roman" w:cs="Times New Roman"/>
          <w:sz w:val="22"/>
          <w:szCs w:val="22"/>
        </w:rPr>
        <w:t xml:space="preserve"> The UK Government’s Foresight report on mental capital and well-being highlighted the costs of over £100 billion for mental ill-health in the UK, and £27 billion to UK plc in terms of sickness absence, presenteeism (i.e. the practice of being present at one’s place of work for more hours than is required, especially as a manifestation of insecurity about one’s job) and labour turnover. In addition, nearly 40 per cent of all incapacity benefit at work is due to the common mental disorders of depression, anxiety and stress.</w:t>
      </w:r>
    </w:p>
    <w:p w14:paraId="2EB3C0C5" w14:textId="77777777" w:rsidR="00D53995" w:rsidRPr="00802F8C" w:rsidRDefault="00D53995" w:rsidP="00802F8C">
      <w:pPr>
        <w:tabs>
          <w:tab w:val="left" w:pos="0"/>
        </w:tabs>
        <w:ind w:left="720"/>
        <w:jc w:val="both"/>
        <w:rPr>
          <w:rFonts w:ascii="Times New Roman" w:eastAsia="Times New Roman" w:hAnsi="Times New Roman" w:cs="Times New Roman"/>
          <w:color w:val="000000"/>
          <w:sz w:val="22"/>
          <w:szCs w:val="22"/>
        </w:rPr>
      </w:pPr>
    </w:p>
    <w:p w14:paraId="40F70D46" w14:textId="2CA4958E" w:rsidR="0011164D" w:rsidRPr="002F27DD" w:rsidRDefault="0011164D" w:rsidP="00BC1D53">
      <w:pPr>
        <w:pStyle w:val="ListParagraph"/>
        <w:numPr>
          <w:ilvl w:val="0"/>
          <w:numId w:val="4"/>
        </w:numPr>
        <w:tabs>
          <w:tab w:val="left" w:pos="0"/>
        </w:tabs>
        <w:ind w:left="567" w:hanging="567"/>
        <w:rPr>
          <w:rFonts w:ascii="Times New Roman" w:hAnsi="Times New Roman" w:cs="Times New Roman"/>
          <w:sz w:val="22"/>
          <w:szCs w:val="22"/>
        </w:rPr>
      </w:pPr>
      <w:r w:rsidRPr="002F27DD">
        <w:rPr>
          <w:rFonts w:ascii="Times New Roman" w:hAnsi="Times New Roman" w:cs="Times New Roman"/>
          <w:sz w:val="22"/>
          <w:szCs w:val="22"/>
        </w:rPr>
        <w:t xml:space="preserve">Dolan et al (2012) </w:t>
      </w:r>
      <w:r w:rsidRPr="002F27DD">
        <w:rPr>
          <w:rFonts w:ascii="Times New Roman" w:hAnsi="Times New Roman" w:cs="Times New Roman"/>
          <w:i/>
          <w:sz w:val="22"/>
          <w:szCs w:val="22"/>
        </w:rPr>
        <w:t>Valuing Adult Learning: Comparing Wellbeing Valuation and Contingent Valuation,</w:t>
      </w:r>
      <w:r w:rsidRPr="002F27DD">
        <w:rPr>
          <w:rFonts w:ascii="Times New Roman" w:hAnsi="Times New Roman" w:cs="Times New Roman"/>
          <w:sz w:val="22"/>
          <w:szCs w:val="22"/>
        </w:rPr>
        <w:t xml:space="preserve"> London. </w:t>
      </w:r>
      <w:r w:rsidR="00ED584C" w:rsidRPr="00ED584C">
        <w:rPr>
          <w:rFonts w:ascii="Times New Roman" w:eastAsia="Times New Roman" w:hAnsi="Times New Roman" w:cs="Times New Roman"/>
          <w:sz w:val="22"/>
          <w:szCs w:val="22"/>
        </w:rPr>
        <w:t xml:space="preserve">Accessed online </w:t>
      </w:r>
      <w:r w:rsidR="00ED584C">
        <w:rPr>
          <w:rFonts w:ascii="Times New Roman" w:eastAsia="Times New Roman" w:hAnsi="Times New Roman" w:cs="Times New Roman"/>
          <w:sz w:val="22"/>
          <w:szCs w:val="22"/>
        </w:rPr>
        <w:t>–</w:t>
      </w:r>
      <w:r w:rsidR="00ED584C" w:rsidRPr="00ED584C">
        <w:rPr>
          <w:rFonts w:ascii="Times New Roman" w:eastAsia="Times New Roman" w:hAnsi="Times New Roman" w:cs="Times New Roman"/>
          <w:sz w:val="22"/>
          <w:szCs w:val="22"/>
        </w:rPr>
        <w:t xml:space="preserve"> </w:t>
      </w:r>
      <w:r w:rsidR="00ED584C">
        <w:rPr>
          <w:rFonts w:ascii="Times New Roman" w:eastAsia="Times New Roman" w:hAnsi="Times New Roman" w:cs="Times New Roman"/>
          <w:sz w:val="22"/>
          <w:szCs w:val="22"/>
        </w:rPr>
        <w:t>31</w:t>
      </w:r>
      <w:r w:rsidR="00ED584C" w:rsidRPr="00ED584C">
        <w:rPr>
          <w:rFonts w:ascii="Times New Roman" w:eastAsia="Times New Roman" w:hAnsi="Times New Roman" w:cs="Times New Roman"/>
          <w:sz w:val="22"/>
          <w:szCs w:val="22"/>
          <w:vertAlign w:val="superscript"/>
        </w:rPr>
        <w:t>st</w:t>
      </w:r>
      <w:r w:rsidR="00ED584C">
        <w:rPr>
          <w:rFonts w:ascii="Times New Roman" w:eastAsia="Times New Roman" w:hAnsi="Times New Roman" w:cs="Times New Roman"/>
          <w:sz w:val="22"/>
          <w:szCs w:val="22"/>
        </w:rPr>
        <w:t xml:space="preserve"> May 2016</w:t>
      </w:r>
      <w:r w:rsidR="007022F3">
        <w:rPr>
          <w:rFonts w:ascii="Times New Roman" w:eastAsia="Times New Roman" w:hAnsi="Times New Roman" w:cs="Times New Roman"/>
          <w:sz w:val="22"/>
          <w:szCs w:val="22"/>
        </w:rPr>
        <w:t>:</w:t>
      </w:r>
      <w:r w:rsidR="00ED584C">
        <w:rPr>
          <w:rFonts w:ascii="Times New Roman" w:eastAsia="Times New Roman" w:hAnsi="Times New Roman" w:cs="Times New Roman"/>
          <w:sz w:val="22"/>
          <w:szCs w:val="22"/>
        </w:rPr>
        <w:t xml:space="preserve"> </w:t>
      </w:r>
      <w:hyperlink r:id="rId28" w:history="1">
        <w:r w:rsidRPr="002F27DD">
          <w:rPr>
            <w:rStyle w:val="Hyperlink"/>
            <w:rFonts w:ascii="Times New Roman" w:hAnsi="Times New Roman" w:cs="Times New Roman"/>
            <w:szCs w:val="22"/>
          </w:rPr>
          <w:t>https://www.gov.uk/government/uploads/system/uploads/attachment_data/file/34598/12-1127-valuing-adult-learning-comparing-wellbeing-to-contingent.pdf</w:t>
        </w:r>
      </w:hyperlink>
    </w:p>
    <w:p w14:paraId="60C509C0" w14:textId="77777777" w:rsidR="0011164D" w:rsidRPr="00802F8C" w:rsidRDefault="0011164D" w:rsidP="00802F8C">
      <w:pPr>
        <w:tabs>
          <w:tab w:val="left" w:pos="0"/>
        </w:tabs>
        <w:jc w:val="both"/>
        <w:rPr>
          <w:rFonts w:ascii="Times New Roman" w:hAnsi="Times New Roman" w:cs="Times New Roman"/>
          <w:sz w:val="22"/>
          <w:szCs w:val="22"/>
        </w:rPr>
      </w:pPr>
    </w:p>
    <w:p w14:paraId="0213E3FE" w14:textId="51D974B4" w:rsidR="00F00862" w:rsidRDefault="0011164D" w:rsidP="00F00862">
      <w:pPr>
        <w:tabs>
          <w:tab w:val="left" w:pos="567"/>
        </w:tabs>
        <w:suppressAutoHyphens/>
        <w:spacing w:after="120"/>
        <w:ind w:left="567"/>
        <w:jc w:val="both"/>
        <w:rPr>
          <w:rFonts w:ascii="Times New Roman" w:hAnsi="Times New Roman" w:cs="Times New Roman"/>
          <w:sz w:val="22"/>
          <w:szCs w:val="22"/>
        </w:rPr>
      </w:pPr>
      <w:r w:rsidRPr="00810E82">
        <w:rPr>
          <w:rFonts w:ascii="Times New Roman" w:hAnsi="Times New Roman" w:cs="Times New Roman"/>
          <w:sz w:val="22"/>
          <w:szCs w:val="22"/>
        </w:rPr>
        <w:t>Using a well-being valuation method, researchers’ estimate that the value of undertaking a part-time course has a positive effec</w:t>
      </w:r>
      <w:r w:rsidR="00ED584C">
        <w:rPr>
          <w:rFonts w:ascii="Times New Roman" w:hAnsi="Times New Roman" w:cs="Times New Roman"/>
          <w:sz w:val="22"/>
          <w:szCs w:val="22"/>
        </w:rPr>
        <w:t xml:space="preserve">t on people’s life satisfaction </w:t>
      </w:r>
      <w:r w:rsidRPr="00810E82">
        <w:rPr>
          <w:rFonts w:ascii="Times New Roman" w:hAnsi="Times New Roman" w:cs="Times New Roman"/>
          <w:sz w:val="22"/>
          <w:szCs w:val="22"/>
        </w:rPr>
        <w:t>which is equivalent to £1,584 per year. The corresponding value of one part-time course is £754.37.</w:t>
      </w:r>
    </w:p>
    <w:p w14:paraId="501E4790" w14:textId="1B9B3748" w:rsidR="00F00862" w:rsidRPr="00F00862" w:rsidRDefault="002F27DD" w:rsidP="00ED584C">
      <w:pPr>
        <w:tabs>
          <w:tab w:val="left" w:pos="567"/>
        </w:tabs>
        <w:suppressAutoHyphens/>
        <w:spacing w:after="120"/>
        <w:ind w:left="567" w:hanging="567"/>
        <w:rPr>
          <w:rFonts w:ascii="Times New Roman" w:hAnsi="Times New Roman" w:cs="Times New Roman"/>
          <w:sz w:val="22"/>
          <w:szCs w:val="22"/>
        </w:rPr>
      </w:pPr>
      <w:r>
        <w:rPr>
          <w:rFonts w:ascii="Times New Roman" w:hAnsi="Times New Roman" w:cs="Times New Roman"/>
          <w:sz w:val="22"/>
          <w:szCs w:val="22"/>
        </w:rPr>
        <w:t>19</w:t>
      </w:r>
      <w:r w:rsidR="00F00862">
        <w:rPr>
          <w:rFonts w:ascii="Times New Roman" w:hAnsi="Times New Roman" w:cs="Times New Roman"/>
          <w:sz w:val="22"/>
          <w:szCs w:val="22"/>
        </w:rPr>
        <w:t>.</w:t>
      </w:r>
      <w:r w:rsidR="00F00862">
        <w:rPr>
          <w:rFonts w:ascii="Times New Roman" w:hAnsi="Times New Roman" w:cs="Times New Roman"/>
          <w:sz w:val="22"/>
          <w:szCs w:val="22"/>
        </w:rPr>
        <w:tab/>
      </w:r>
      <w:r w:rsidR="00783061" w:rsidRPr="00F00862">
        <w:rPr>
          <w:rFonts w:ascii="Times New Roman" w:hAnsi="Times New Roman" w:cs="Times New Roman"/>
          <w:sz w:val="22"/>
          <w:szCs w:val="22"/>
        </w:rPr>
        <w:t xml:space="preserve">Dorsett, R., Liu, S., and Weale, M. (2010) </w:t>
      </w:r>
      <w:r w:rsidR="00783061" w:rsidRPr="00F00862">
        <w:rPr>
          <w:rFonts w:ascii="Times New Roman" w:hAnsi="Times New Roman" w:cs="Times New Roman"/>
          <w:i/>
          <w:sz w:val="22"/>
          <w:szCs w:val="22"/>
        </w:rPr>
        <w:t>Economic benefits of lifelong learning</w:t>
      </w:r>
      <w:r w:rsidR="00783061" w:rsidRPr="00F00862">
        <w:rPr>
          <w:rFonts w:ascii="Times New Roman" w:hAnsi="Times New Roman" w:cs="Times New Roman"/>
          <w:sz w:val="22"/>
          <w:szCs w:val="22"/>
        </w:rPr>
        <w:t>. London: National Institute of Economic and Social Research.</w:t>
      </w:r>
      <w:r w:rsidR="00ED584C">
        <w:rPr>
          <w:rFonts w:ascii="Times New Roman" w:hAnsi="Times New Roman" w:cs="Times New Roman"/>
          <w:sz w:val="22"/>
          <w:szCs w:val="22"/>
        </w:rPr>
        <w:t xml:space="preserve"> </w:t>
      </w:r>
      <w:r w:rsidR="00ED584C" w:rsidRPr="00ED584C">
        <w:rPr>
          <w:rFonts w:ascii="Times New Roman" w:eastAsia="Times New Roman" w:hAnsi="Times New Roman" w:cs="Times New Roman"/>
          <w:sz w:val="22"/>
          <w:szCs w:val="22"/>
        </w:rPr>
        <w:t xml:space="preserve">Accessed online </w:t>
      </w:r>
      <w:r w:rsidR="00ED584C">
        <w:rPr>
          <w:rFonts w:ascii="Times New Roman" w:eastAsia="Times New Roman" w:hAnsi="Times New Roman" w:cs="Times New Roman"/>
          <w:sz w:val="22"/>
          <w:szCs w:val="22"/>
        </w:rPr>
        <w:t>–</w:t>
      </w:r>
      <w:r w:rsidR="00ED584C" w:rsidRPr="00ED584C">
        <w:rPr>
          <w:rFonts w:ascii="Times New Roman" w:eastAsia="Times New Roman" w:hAnsi="Times New Roman" w:cs="Times New Roman"/>
          <w:sz w:val="22"/>
          <w:szCs w:val="22"/>
        </w:rPr>
        <w:t xml:space="preserve"> </w:t>
      </w:r>
      <w:r w:rsidR="00ED584C">
        <w:rPr>
          <w:rFonts w:ascii="Times New Roman" w:eastAsia="Times New Roman" w:hAnsi="Times New Roman" w:cs="Times New Roman"/>
          <w:sz w:val="22"/>
          <w:szCs w:val="22"/>
        </w:rPr>
        <w:t>5</w:t>
      </w:r>
      <w:r w:rsidR="00ED584C" w:rsidRPr="00ED584C">
        <w:rPr>
          <w:rFonts w:ascii="Times New Roman" w:eastAsia="Times New Roman" w:hAnsi="Times New Roman" w:cs="Times New Roman"/>
          <w:sz w:val="22"/>
          <w:szCs w:val="22"/>
          <w:vertAlign w:val="superscript"/>
        </w:rPr>
        <w:t>th</w:t>
      </w:r>
      <w:r w:rsidR="00ED584C">
        <w:rPr>
          <w:rFonts w:ascii="Times New Roman" w:eastAsia="Times New Roman" w:hAnsi="Times New Roman" w:cs="Times New Roman"/>
          <w:sz w:val="22"/>
          <w:szCs w:val="22"/>
        </w:rPr>
        <w:t xml:space="preserve"> May 2016</w:t>
      </w:r>
      <w:r w:rsidR="007022F3">
        <w:rPr>
          <w:rFonts w:ascii="Times New Roman" w:eastAsia="Times New Roman" w:hAnsi="Times New Roman" w:cs="Times New Roman"/>
          <w:sz w:val="22"/>
          <w:szCs w:val="22"/>
        </w:rPr>
        <w:t>:</w:t>
      </w:r>
      <w:r w:rsidR="00ED584C">
        <w:rPr>
          <w:rFonts w:ascii="Times New Roman" w:eastAsia="Times New Roman" w:hAnsi="Times New Roman" w:cs="Times New Roman"/>
          <w:sz w:val="22"/>
          <w:szCs w:val="22"/>
        </w:rPr>
        <w:t xml:space="preserve"> </w:t>
      </w:r>
      <w:hyperlink r:id="rId29" w:history="1">
        <w:r w:rsidR="00ED584C" w:rsidRPr="00607D7E">
          <w:rPr>
            <w:rStyle w:val="Hyperlink"/>
            <w:rFonts w:ascii="Times New Roman" w:eastAsia="Times New Roman" w:hAnsi="Times New Roman" w:cs="Times New Roman"/>
            <w:szCs w:val="22"/>
          </w:rPr>
          <w:t>http://www.niesr.ac.uk/publications/economic-benefits-lifelong-learning#.WA-Bl7wrLs0</w:t>
        </w:r>
      </w:hyperlink>
      <w:r w:rsidR="00ED584C">
        <w:rPr>
          <w:rFonts w:ascii="Times New Roman" w:eastAsia="Times New Roman" w:hAnsi="Times New Roman" w:cs="Times New Roman"/>
          <w:sz w:val="22"/>
          <w:szCs w:val="22"/>
        </w:rPr>
        <w:t xml:space="preserve"> </w:t>
      </w:r>
    </w:p>
    <w:p w14:paraId="34AC334F" w14:textId="77777777" w:rsidR="00783061" w:rsidRPr="00802F8C" w:rsidRDefault="008A5F3D" w:rsidP="00F00862">
      <w:pPr>
        <w:tabs>
          <w:tab w:val="left" w:pos="0"/>
        </w:tabs>
        <w:ind w:left="567"/>
        <w:rPr>
          <w:rFonts w:ascii="Times New Roman" w:eastAsia="Times New Roman" w:hAnsi="Times New Roman" w:cs="Times New Roman"/>
          <w:color w:val="000000"/>
          <w:sz w:val="22"/>
          <w:szCs w:val="22"/>
        </w:rPr>
      </w:pPr>
      <w:r>
        <w:rPr>
          <w:rFonts w:ascii="Times New Roman" w:hAnsi="Times New Roman" w:cs="Times New Roman"/>
          <w:sz w:val="22"/>
          <w:szCs w:val="22"/>
        </w:rPr>
        <w:t>This study</w:t>
      </w:r>
      <w:r w:rsidR="00783061" w:rsidRPr="00810E82">
        <w:rPr>
          <w:rFonts w:ascii="Times New Roman" w:hAnsi="Times New Roman" w:cs="Times New Roman"/>
          <w:sz w:val="22"/>
          <w:szCs w:val="22"/>
        </w:rPr>
        <w:t xml:space="preserve"> examined the combined effects of learning on earnings and employability. The authors argue that previous studies have tended to examine each in isolation. Their work, based on longitudinal labour force data, shows evidence of an employability effect; people who learn are more likely to be in work, especially if they have been out of the labour market for some time. When taken together with wage effects, the employability benefits help produce quite significant increases in overall earnings.</w:t>
      </w:r>
    </w:p>
    <w:p w14:paraId="536E848C" w14:textId="77777777" w:rsidR="002F27DD" w:rsidRDefault="002F27DD" w:rsidP="002F27DD">
      <w:pPr>
        <w:tabs>
          <w:tab w:val="left" w:pos="0"/>
        </w:tabs>
        <w:rPr>
          <w:rFonts w:ascii="Times New Roman" w:eastAsia="Times New Roman" w:hAnsi="Times New Roman" w:cs="Times New Roman"/>
          <w:color w:val="000000"/>
          <w:sz w:val="22"/>
          <w:szCs w:val="22"/>
        </w:rPr>
      </w:pPr>
    </w:p>
    <w:p w14:paraId="28566C52" w14:textId="5C71FA46" w:rsidR="00B37EFF" w:rsidRPr="002F27DD" w:rsidRDefault="002F27DD" w:rsidP="002F27DD">
      <w:pPr>
        <w:tabs>
          <w:tab w:val="left" w:pos="0"/>
        </w:tabs>
        <w:ind w:left="567" w:hanging="56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w:t>
      </w:r>
      <w:r>
        <w:rPr>
          <w:rFonts w:ascii="Times New Roman" w:eastAsia="Times New Roman" w:hAnsi="Times New Roman" w:cs="Times New Roman"/>
          <w:color w:val="000000"/>
          <w:sz w:val="22"/>
          <w:szCs w:val="22"/>
        </w:rPr>
        <w:tab/>
      </w:r>
      <w:r w:rsidR="00B37EFF" w:rsidRPr="002F27DD">
        <w:rPr>
          <w:rFonts w:ascii="Times New Roman" w:eastAsia="Times New Roman" w:hAnsi="Times New Roman" w:cs="Times New Roman"/>
          <w:color w:val="000000"/>
          <w:sz w:val="22"/>
          <w:szCs w:val="22"/>
        </w:rPr>
        <w:t xml:space="preserve">European Association for the Education of Adults (2015) </w:t>
      </w:r>
      <w:r w:rsidR="00B37EFF" w:rsidRPr="002F27DD">
        <w:rPr>
          <w:rFonts w:ascii="Times New Roman" w:eastAsia="Times New Roman" w:hAnsi="Times New Roman" w:cs="Times New Roman"/>
          <w:i/>
          <w:color w:val="000000"/>
          <w:sz w:val="22"/>
          <w:szCs w:val="22"/>
        </w:rPr>
        <w:t>Manifesto for Adult Learning in the 21st Century.</w:t>
      </w:r>
      <w:r w:rsidR="00B37EFF" w:rsidRPr="002F27DD">
        <w:rPr>
          <w:rFonts w:ascii="Times New Roman" w:eastAsia="Times New Roman" w:hAnsi="Times New Roman" w:cs="Times New Roman"/>
          <w:color w:val="000000"/>
          <w:sz w:val="22"/>
          <w:szCs w:val="22"/>
        </w:rPr>
        <w:t xml:space="preserve"> Brussels: 5</w:t>
      </w:r>
      <w:r w:rsidR="00B37EFF" w:rsidRPr="002F27DD">
        <w:rPr>
          <w:rFonts w:ascii="Times New Roman" w:eastAsia="Times New Roman" w:hAnsi="Times New Roman" w:cs="Times New Roman"/>
          <w:color w:val="000000"/>
          <w:sz w:val="22"/>
          <w:szCs w:val="22"/>
          <w:vertAlign w:val="superscript"/>
        </w:rPr>
        <w:t>th</w:t>
      </w:r>
      <w:r w:rsidR="00B37EFF" w:rsidRPr="002F27DD">
        <w:rPr>
          <w:rFonts w:ascii="Times New Roman" w:eastAsia="Times New Roman" w:hAnsi="Times New Roman" w:cs="Times New Roman"/>
          <w:color w:val="000000"/>
          <w:sz w:val="22"/>
          <w:szCs w:val="22"/>
        </w:rPr>
        <w:t xml:space="preserve"> December 2015. Accessed on: 4</w:t>
      </w:r>
      <w:r w:rsidR="00B37EFF" w:rsidRPr="002F27DD">
        <w:rPr>
          <w:rFonts w:ascii="Times New Roman" w:eastAsia="Times New Roman" w:hAnsi="Times New Roman" w:cs="Times New Roman"/>
          <w:color w:val="000000"/>
          <w:sz w:val="22"/>
          <w:szCs w:val="22"/>
          <w:vertAlign w:val="superscript"/>
        </w:rPr>
        <w:t>th</w:t>
      </w:r>
      <w:r w:rsidR="007022F3">
        <w:rPr>
          <w:rFonts w:ascii="Times New Roman" w:eastAsia="Times New Roman" w:hAnsi="Times New Roman" w:cs="Times New Roman"/>
          <w:color w:val="000000"/>
          <w:sz w:val="22"/>
          <w:szCs w:val="22"/>
        </w:rPr>
        <w:t xml:space="preserve"> May 2016:</w:t>
      </w:r>
      <w:r w:rsidR="00B37EFF" w:rsidRPr="002F27DD">
        <w:rPr>
          <w:rFonts w:ascii="Times New Roman" w:eastAsia="Times New Roman" w:hAnsi="Times New Roman" w:cs="Times New Roman"/>
          <w:color w:val="000000"/>
          <w:sz w:val="22"/>
          <w:szCs w:val="22"/>
        </w:rPr>
        <w:t xml:space="preserve"> Available from: </w:t>
      </w:r>
      <w:hyperlink r:id="rId30" w:history="1">
        <w:r w:rsidR="00B37EFF" w:rsidRPr="002F27DD">
          <w:rPr>
            <w:rStyle w:val="Hyperlink"/>
            <w:rFonts w:ascii="Times New Roman" w:eastAsia="Times New Roman" w:hAnsi="Times New Roman" w:cs="Times New Roman"/>
            <w:szCs w:val="22"/>
          </w:rPr>
          <w:t>http://www.eaea.org/en/policy-advocacy/manifesto-for-adult-learning-in-the-21st-century.html</w:t>
        </w:r>
      </w:hyperlink>
      <w:r w:rsidR="00B37EFF" w:rsidRPr="002F27DD">
        <w:rPr>
          <w:rFonts w:ascii="Times New Roman" w:eastAsia="Times New Roman" w:hAnsi="Times New Roman" w:cs="Times New Roman"/>
          <w:color w:val="000000"/>
          <w:sz w:val="22"/>
          <w:szCs w:val="22"/>
        </w:rPr>
        <w:t xml:space="preserve"> </w:t>
      </w:r>
    </w:p>
    <w:p w14:paraId="16865DFC" w14:textId="77777777" w:rsidR="00B37EFF" w:rsidRDefault="00B37EFF" w:rsidP="00802F8C">
      <w:pPr>
        <w:tabs>
          <w:tab w:val="left" w:pos="0"/>
        </w:tabs>
        <w:jc w:val="both"/>
        <w:rPr>
          <w:rFonts w:ascii="Times New Roman" w:eastAsia="Times New Roman" w:hAnsi="Times New Roman" w:cs="Times New Roman"/>
          <w:color w:val="000000"/>
          <w:sz w:val="22"/>
          <w:szCs w:val="22"/>
        </w:rPr>
      </w:pPr>
    </w:p>
    <w:p w14:paraId="3BD03802" w14:textId="77777777" w:rsidR="008A5F3D" w:rsidRDefault="008A5F3D" w:rsidP="00F00862">
      <w:pPr>
        <w:tabs>
          <w:tab w:val="left" w:pos="0"/>
        </w:tabs>
        <w:ind w:left="56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This manifesto </w:t>
      </w:r>
      <w:r w:rsidRPr="008A5F3D">
        <w:rPr>
          <w:rFonts w:ascii="Times New Roman" w:eastAsia="Times New Roman" w:hAnsi="Times New Roman" w:cs="Times New Roman"/>
          <w:color w:val="000000"/>
          <w:sz w:val="22"/>
          <w:szCs w:val="22"/>
        </w:rPr>
        <w:t>propose</w:t>
      </w:r>
      <w:r>
        <w:rPr>
          <w:rFonts w:ascii="Times New Roman" w:eastAsia="Times New Roman" w:hAnsi="Times New Roman" w:cs="Times New Roman"/>
          <w:color w:val="000000"/>
          <w:sz w:val="22"/>
          <w:szCs w:val="22"/>
        </w:rPr>
        <w:t>s</w:t>
      </w:r>
      <w:r w:rsidRPr="008A5F3D">
        <w:rPr>
          <w:rFonts w:ascii="Times New Roman" w:eastAsia="Times New Roman" w:hAnsi="Times New Roman" w:cs="Times New Roman"/>
          <w:color w:val="000000"/>
          <w:sz w:val="22"/>
          <w:szCs w:val="22"/>
        </w:rPr>
        <w:t xml:space="preserve"> a European-wide effort to go</w:t>
      </w:r>
      <w:r>
        <w:rPr>
          <w:rFonts w:ascii="Times New Roman" w:eastAsia="Times New Roman" w:hAnsi="Times New Roman" w:cs="Times New Roman"/>
          <w:color w:val="000000"/>
          <w:sz w:val="22"/>
          <w:szCs w:val="22"/>
        </w:rPr>
        <w:t xml:space="preserve"> </w:t>
      </w:r>
      <w:r w:rsidR="00F00862">
        <w:rPr>
          <w:rFonts w:ascii="Times New Roman" w:eastAsia="Times New Roman" w:hAnsi="Times New Roman" w:cs="Times New Roman"/>
          <w:color w:val="000000"/>
          <w:sz w:val="22"/>
          <w:szCs w:val="22"/>
        </w:rPr>
        <w:t>one step up</w:t>
      </w:r>
      <w:r w:rsidRPr="008A5F3D">
        <w:rPr>
          <w:rFonts w:ascii="Times New Roman" w:eastAsia="Times New Roman" w:hAnsi="Times New Roman" w:cs="Times New Roman"/>
          <w:color w:val="000000"/>
          <w:sz w:val="22"/>
          <w:szCs w:val="22"/>
        </w:rPr>
        <w:t xml:space="preserve"> to develop a knowledge</w:t>
      </w:r>
      <w:r>
        <w:rPr>
          <w:rFonts w:ascii="Times New Roman" w:eastAsia="Times New Roman" w:hAnsi="Times New Roman" w:cs="Times New Roman"/>
          <w:color w:val="000000"/>
          <w:sz w:val="22"/>
          <w:szCs w:val="22"/>
        </w:rPr>
        <w:t xml:space="preserve"> </w:t>
      </w:r>
      <w:r w:rsidRPr="008A5F3D">
        <w:rPr>
          <w:rFonts w:ascii="Times New Roman" w:eastAsia="Times New Roman" w:hAnsi="Times New Roman" w:cs="Times New Roman"/>
          <w:color w:val="000000"/>
          <w:sz w:val="22"/>
          <w:szCs w:val="22"/>
        </w:rPr>
        <w:t xml:space="preserve">society </w:t>
      </w:r>
      <w:r>
        <w:rPr>
          <w:rFonts w:ascii="Times New Roman" w:eastAsia="Times New Roman" w:hAnsi="Times New Roman" w:cs="Times New Roman"/>
          <w:color w:val="000000"/>
          <w:sz w:val="22"/>
          <w:szCs w:val="22"/>
        </w:rPr>
        <w:t xml:space="preserve">capable to deal with the </w:t>
      </w:r>
      <w:r w:rsidRPr="008A5F3D">
        <w:rPr>
          <w:rFonts w:ascii="Times New Roman" w:eastAsia="Times New Roman" w:hAnsi="Times New Roman" w:cs="Times New Roman"/>
          <w:color w:val="000000"/>
          <w:sz w:val="22"/>
          <w:szCs w:val="22"/>
        </w:rPr>
        <w:t>challenges of our time. This demands</w:t>
      </w:r>
      <w:r>
        <w:rPr>
          <w:rFonts w:ascii="Times New Roman" w:eastAsia="Times New Roman" w:hAnsi="Times New Roman" w:cs="Times New Roman"/>
          <w:color w:val="000000"/>
          <w:sz w:val="22"/>
          <w:szCs w:val="22"/>
        </w:rPr>
        <w:t xml:space="preserve"> </w:t>
      </w:r>
      <w:r w:rsidRPr="008A5F3D">
        <w:rPr>
          <w:rFonts w:ascii="Times New Roman" w:eastAsia="Times New Roman" w:hAnsi="Times New Roman" w:cs="Times New Roman"/>
          <w:color w:val="000000"/>
          <w:sz w:val="22"/>
          <w:szCs w:val="22"/>
        </w:rPr>
        <w:t>sustainable investments now on the</w:t>
      </w:r>
      <w:r>
        <w:rPr>
          <w:rFonts w:ascii="Times New Roman" w:eastAsia="Times New Roman" w:hAnsi="Times New Roman" w:cs="Times New Roman"/>
          <w:color w:val="000000"/>
          <w:sz w:val="22"/>
          <w:szCs w:val="22"/>
        </w:rPr>
        <w:t xml:space="preserve"> </w:t>
      </w:r>
      <w:r w:rsidRPr="008A5F3D">
        <w:rPr>
          <w:rFonts w:ascii="Times New Roman" w:eastAsia="Times New Roman" w:hAnsi="Times New Roman" w:cs="Times New Roman"/>
          <w:color w:val="000000"/>
          <w:sz w:val="22"/>
          <w:szCs w:val="22"/>
        </w:rPr>
        <w:t>European, national, regional and</w:t>
      </w:r>
      <w:r>
        <w:rPr>
          <w:rFonts w:ascii="Times New Roman" w:eastAsia="Times New Roman" w:hAnsi="Times New Roman" w:cs="Times New Roman"/>
          <w:color w:val="000000"/>
          <w:sz w:val="22"/>
          <w:szCs w:val="22"/>
        </w:rPr>
        <w:t xml:space="preserve"> </w:t>
      </w:r>
      <w:r w:rsidRPr="008A5F3D">
        <w:rPr>
          <w:rFonts w:ascii="Times New Roman" w:eastAsia="Times New Roman" w:hAnsi="Times New Roman" w:cs="Times New Roman"/>
          <w:color w:val="000000"/>
          <w:sz w:val="22"/>
          <w:szCs w:val="22"/>
        </w:rPr>
        <w:t>local</w:t>
      </w:r>
      <w:r>
        <w:rPr>
          <w:rFonts w:ascii="Times New Roman" w:eastAsia="Times New Roman" w:hAnsi="Times New Roman" w:cs="Times New Roman"/>
          <w:color w:val="000000"/>
          <w:sz w:val="22"/>
          <w:szCs w:val="22"/>
        </w:rPr>
        <w:t xml:space="preserve"> levels in adult education. The report argues this </w:t>
      </w:r>
      <w:r w:rsidRPr="008A5F3D">
        <w:rPr>
          <w:rFonts w:ascii="Times New Roman" w:eastAsia="Times New Roman" w:hAnsi="Times New Roman" w:cs="Times New Roman"/>
          <w:color w:val="000000"/>
          <w:sz w:val="22"/>
          <w:szCs w:val="22"/>
        </w:rPr>
        <w:t>wil</w:t>
      </w:r>
      <w:r>
        <w:rPr>
          <w:rFonts w:ascii="Times New Roman" w:eastAsia="Times New Roman" w:hAnsi="Times New Roman" w:cs="Times New Roman"/>
          <w:color w:val="000000"/>
          <w:sz w:val="22"/>
          <w:szCs w:val="22"/>
        </w:rPr>
        <w:t xml:space="preserve">l pay off in the long-term from </w:t>
      </w:r>
      <w:r w:rsidRPr="008A5F3D">
        <w:rPr>
          <w:rFonts w:ascii="Times New Roman" w:eastAsia="Times New Roman" w:hAnsi="Times New Roman" w:cs="Times New Roman"/>
          <w:color w:val="000000"/>
          <w:sz w:val="22"/>
          <w:szCs w:val="22"/>
        </w:rPr>
        <w:t>many perspectives: for competitiveness,</w:t>
      </w:r>
      <w:r>
        <w:rPr>
          <w:rFonts w:ascii="Times New Roman" w:eastAsia="Times New Roman" w:hAnsi="Times New Roman" w:cs="Times New Roman"/>
          <w:color w:val="000000"/>
          <w:sz w:val="22"/>
          <w:szCs w:val="22"/>
        </w:rPr>
        <w:t xml:space="preserve"> </w:t>
      </w:r>
      <w:r w:rsidRPr="008A5F3D">
        <w:rPr>
          <w:rFonts w:ascii="Times New Roman" w:eastAsia="Times New Roman" w:hAnsi="Times New Roman" w:cs="Times New Roman"/>
          <w:color w:val="000000"/>
          <w:sz w:val="22"/>
          <w:szCs w:val="22"/>
        </w:rPr>
        <w:t>well-being, healthy populations,</w:t>
      </w:r>
      <w:r>
        <w:rPr>
          <w:rFonts w:ascii="Times New Roman" w:eastAsia="Times New Roman" w:hAnsi="Times New Roman" w:cs="Times New Roman"/>
          <w:color w:val="000000"/>
          <w:sz w:val="22"/>
          <w:szCs w:val="22"/>
        </w:rPr>
        <w:t xml:space="preserve"> </w:t>
      </w:r>
      <w:r w:rsidRPr="008A5F3D">
        <w:rPr>
          <w:rFonts w:ascii="Times New Roman" w:eastAsia="Times New Roman" w:hAnsi="Times New Roman" w:cs="Times New Roman"/>
          <w:color w:val="000000"/>
          <w:sz w:val="22"/>
          <w:szCs w:val="22"/>
        </w:rPr>
        <w:t>growth and more.</w:t>
      </w:r>
    </w:p>
    <w:p w14:paraId="3E0165B1" w14:textId="77777777" w:rsidR="008A5F3D" w:rsidRDefault="008A5F3D" w:rsidP="00F00862">
      <w:pPr>
        <w:tabs>
          <w:tab w:val="left" w:pos="0"/>
        </w:tabs>
        <w:ind w:left="567"/>
        <w:rPr>
          <w:rFonts w:ascii="Times New Roman" w:eastAsia="Times New Roman" w:hAnsi="Times New Roman" w:cs="Times New Roman"/>
          <w:color w:val="000000"/>
          <w:sz w:val="22"/>
          <w:szCs w:val="22"/>
        </w:rPr>
      </w:pPr>
    </w:p>
    <w:p w14:paraId="56A6FD48" w14:textId="3C9DB92B" w:rsidR="0011164D" w:rsidRPr="00F00862" w:rsidRDefault="002F27DD" w:rsidP="00F00862">
      <w:pPr>
        <w:tabs>
          <w:tab w:val="left" w:pos="0"/>
        </w:tabs>
        <w:ind w:left="567" w:hanging="567"/>
        <w:rPr>
          <w:rStyle w:val="Hyperlink"/>
          <w:rFonts w:ascii="Times New Roman" w:eastAsia="Times New Roman" w:hAnsi="Times New Roman" w:cs="Times New Roman"/>
          <w:color w:val="000000"/>
          <w:szCs w:val="22"/>
          <w:u w:val="none"/>
        </w:rPr>
      </w:pPr>
      <w:r>
        <w:rPr>
          <w:rFonts w:ascii="Times New Roman" w:eastAsia="Times New Roman" w:hAnsi="Times New Roman" w:cs="Times New Roman"/>
          <w:color w:val="000000"/>
          <w:sz w:val="22"/>
          <w:szCs w:val="22"/>
        </w:rPr>
        <w:t>21</w:t>
      </w:r>
      <w:r w:rsidR="008A5F3D">
        <w:rPr>
          <w:rFonts w:ascii="Times New Roman" w:eastAsia="Times New Roman" w:hAnsi="Times New Roman" w:cs="Times New Roman"/>
          <w:color w:val="000000"/>
          <w:sz w:val="22"/>
          <w:szCs w:val="22"/>
        </w:rPr>
        <w:t>.</w:t>
      </w:r>
      <w:r w:rsidR="008A5F3D">
        <w:rPr>
          <w:rFonts w:ascii="Times New Roman" w:eastAsia="Times New Roman" w:hAnsi="Times New Roman" w:cs="Times New Roman"/>
          <w:color w:val="000000"/>
          <w:sz w:val="22"/>
          <w:szCs w:val="22"/>
        </w:rPr>
        <w:tab/>
      </w:r>
      <w:r w:rsidR="0011164D" w:rsidRPr="00F00862">
        <w:rPr>
          <w:rFonts w:ascii="Times New Roman" w:hAnsi="Times New Roman" w:cs="Times New Roman"/>
          <w:sz w:val="22"/>
          <w:szCs w:val="22"/>
        </w:rPr>
        <w:t xml:space="preserve">European Association for The Education of Adults (2015) </w:t>
      </w:r>
      <w:r w:rsidR="0011164D" w:rsidRPr="00F00862">
        <w:rPr>
          <w:rFonts w:ascii="Times New Roman" w:hAnsi="Times New Roman" w:cs="Times New Roman"/>
          <w:i/>
          <w:sz w:val="22"/>
          <w:szCs w:val="22"/>
        </w:rPr>
        <w:t xml:space="preserve">Adult Education in Europe: A Civil Society View. </w:t>
      </w:r>
      <w:r w:rsidR="0011164D" w:rsidRPr="00F00862">
        <w:rPr>
          <w:rFonts w:ascii="Times New Roman" w:hAnsi="Times New Roman" w:cs="Times New Roman"/>
          <w:sz w:val="22"/>
          <w:szCs w:val="22"/>
        </w:rPr>
        <w:t>Brussels.</w:t>
      </w:r>
      <w:r w:rsidR="0011164D" w:rsidRPr="00F00862">
        <w:rPr>
          <w:rFonts w:ascii="Times New Roman" w:hAnsi="Times New Roman" w:cs="Times New Roman"/>
          <w:i/>
          <w:sz w:val="22"/>
          <w:szCs w:val="22"/>
        </w:rPr>
        <w:t xml:space="preserve"> </w:t>
      </w:r>
      <w:r w:rsidR="00ED584C" w:rsidRPr="00ED584C">
        <w:rPr>
          <w:rFonts w:ascii="Times New Roman" w:eastAsia="Times New Roman" w:hAnsi="Times New Roman" w:cs="Times New Roman"/>
          <w:sz w:val="22"/>
          <w:szCs w:val="22"/>
        </w:rPr>
        <w:t xml:space="preserve">Accessed online </w:t>
      </w:r>
      <w:r w:rsidR="00ED584C">
        <w:rPr>
          <w:rFonts w:ascii="Times New Roman" w:eastAsia="Times New Roman" w:hAnsi="Times New Roman" w:cs="Times New Roman"/>
          <w:sz w:val="22"/>
          <w:szCs w:val="22"/>
        </w:rPr>
        <w:t>–</w:t>
      </w:r>
      <w:r w:rsidR="00ED584C" w:rsidRPr="00ED584C">
        <w:rPr>
          <w:rFonts w:ascii="Times New Roman" w:eastAsia="Times New Roman" w:hAnsi="Times New Roman" w:cs="Times New Roman"/>
          <w:sz w:val="22"/>
          <w:szCs w:val="22"/>
        </w:rPr>
        <w:t xml:space="preserve"> </w:t>
      </w:r>
      <w:r w:rsidR="00ED584C">
        <w:rPr>
          <w:rFonts w:ascii="Times New Roman" w:eastAsia="Times New Roman" w:hAnsi="Times New Roman" w:cs="Times New Roman"/>
          <w:sz w:val="22"/>
          <w:szCs w:val="22"/>
        </w:rPr>
        <w:t>3</w:t>
      </w:r>
      <w:r w:rsidR="00ED584C" w:rsidRPr="00ED584C">
        <w:rPr>
          <w:rFonts w:ascii="Times New Roman" w:eastAsia="Times New Roman" w:hAnsi="Times New Roman" w:cs="Times New Roman"/>
          <w:sz w:val="22"/>
          <w:szCs w:val="22"/>
          <w:vertAlign w:val="superscript"/>
        </w:rPr>
        <w:t>rd</w:t>
      </w:r>
      <w:r w:rsidR="00ED584C">
        <w:rPr>
          <w:rFonts w:ascii="Times New Roman" w:eastAsia="Times New Roman" w:hAnsi="Times New Roman" w:cs="Times New Roman"/>
          <w:sz w:val="22"/>
          <w:szCs w:val="22"/>
        </w:rPr>
        <w:t xml:space="preserve"> May 2016</w:t>
      </w:r>
      <w:r w:rsidR="007022F3">
        <w:rPr>
          <w:rFonts w:ascii="Times New Roman" w:eastAsia="Times New Roman" w:hAnsi="Times New Roman" w:cs="Times New Roman"/>
          <w:sz w:val="22"/>
          <w:szCs w:val="22"/>
        </w:rPr>
        <w:t>:</w:t>
      </w:r>
      <w:r w:rsidR="00ED584C">
        <w:rPr>
          <w:rFonts w:ascii="Times New Roman" w:eastAsia="Times New Roman" w:hAnsi="Times New Roman" w:cs="Times New Roman"/>
          <w:sz w:val="22"/>
          <w:szCs w:val="22"/>
        </w:rPr>
        <w:t xml:space="preserve"> </w:t>
      </w:r>
      <w:hyperlink r:id="rId31" w:history="1">
        <w:r w:rsidR="0011164D" w:rsidRPr="00F00862">
          <w:rPr>
            <w:rStyle w:val="Hyperlink"/>
            <w:rFonts w:ascii="Times New Roman" w:hAnsi="Times New Roman" w:cs="Times New Roman"/>
            <w:i/>
            <w:szCs w:val="22"/>
          </w:rPr>
          <w:t>http://www.eaea.org/media/policy-advocacy/adult-education-policy-in-europe-country-reports/country-reports_2015.pdf</w:t>
        </w:r>
      </w:hyperlink>
    </w:p>
    <w:p w14:paraId="5F4FA605" w14:textId="77777777" w:rsidR="0011164D" w:rsidRDefault="0011164D" w:rsidP="00802F8C">
      <w:pPr>
        <w:tabs>
          <w:tab w:val="left" w:pos="0"/>
        </w:tabs>
        <w:jc w:val="both"/>
        <w:rPr>
          <w:rStyle w:val="Hyperlink"/>
          <w:rFonts w:ascii="Times New Roman" w:hAnsi="Times New Roman" w:cs="Times New Roman"/>
          <w:i/>
          <w:szCs w:val="22"/>
        </w:rPr>
      </w:pPr>
    </w:p>
    <w:p w14:paraId="0DA0F91E" w14:textId="77777777" w:rsidR="005F2F7D" w:rsidRPr="005F2F7D" w:rsidRDefault="005F2F7D" w:rsidP="005F2F7D">
      <w:pPr>
        <w:ind w:left="567"/>
        <w:rPr>
          <w:rFonts w:ascii="Times New Roman" w:eastAsia="Times New Roman" w:hAnsi="Times New Roman" w:cs="Times New Roman"/>
          <w:sz w:val="22"/>
          <w:szCs w:val="22"/>
          <w:lang w:val="en-GB"/>
        </w:rPr>
      </w:pPr>
      <w:r w:rsidRPr="005F2F7D">
        <w:rPr>
          <w:rStyle w:val="Hyperlink"/>
          <w:rFonts w:ascii="Times New Roman" w:hAnsi="Times New Roman" w:cs="Times New Roman"/>
          <w:color w:val="auto"/>
          <w:szCs w:val="22"/>
          <w:u w:val="none"/>
        </w:rPr>
        <w:t xml:space="preserve">The findings in this report are </w:t>
      </w:r>
      <w:r w:rsidRPr="005F2F7D">
        <w:rPr>
          <w:rFonts w:ascii="Times New Roman" w:eastAsia="Times New Roman" w:hAnsi="Times New Roman" w:cs="Times New Roman"/>
          <w:sz w:val="22"/>
          <w:szCs w:val="22"/>
          <w:lang w:val="en-GB"/>
        </w:rPr>
        <w:t xml:space="preserve">based on the responses </w:t>
      </w:r>
      <w:r>
        <w:rPr>
          <w:rFonts w:ascii="Times New Roman" w:eastAsia="Times New Roman" w:hAnsi="Times New Roman" w:cs="Times New Roman"/>
          <w:sz w:val="22"/>
          <w:szCs w:val="22"/>
          <w:lang w:val="en-GB"/>
        </w:rPr>
        <w:t xml:space="preserve">to a survey </w:t>
      </w:r>
      <w:r w:rsidRPr="005F2F7D">
        <w:rPr>
          <w:rFonts w:ascii="Times New Roman" w:eastAsia="Times New Roman" w:hAnsi="Times New Roman" w:cs="Times New Roman"/>
          <w:sz w:val="22"/>
          <w:szCs w:val="22"/>
          <w:lang w:val="en-GB"/>
        </w:rPr>
        <w:t xml:space="preserve">from EAEA members </w:t>
      </w:r>
      <w:r>
        <w:rPr>
          <w:rFonts w:ascii="Times New Roman" w:eastAsia="Times New Roman" w:hAnsi="Times New Roman" w:cs="Times New Roman"/>
          <w:sz w:val="22"/>
          <w:szCs w:val="22"/>
          <w:lang w:val="en-GB"/>
        </w:rPr>
        <w:t xml:space="preserve">from across Europe. </w:t>
      </w:r>
      <w:r w:rsidRPr="005F2F7D">
        <w:rPr>
          <w:rFonts w:ascii="Times New Roman" w:eastAsia="Times New Roman" w:hAnsi="Times New Roman" w:cs="Times New Roman"/>
          <w:sz w:val="22"/>
          <w:szCs w:val="22"/>
          <w:lang w:val="en-GB"/>
        </w:rPr>
        <w:t xml:space="preserve">The responses show that three main topics were central issues for the European adult education scene in 2015: </w:t>
      </w:r>
      <w:r>
        <w:rPr>
          <w:rFonts w:ascii="Times New Roman" w:eastAsia="Times New Roman" w:hAnsi="Times New Roman" w:cs="Times New Roman"/>
          <w:sz w:val="22"/>
          <w:szCs w:val="22"/>
          <w:lang w:val="en-GB"/>
        </w:rPr>
        <w:t xml:space="preserve">(i) </w:t>
      </w:r>
      <w:r w:rsidRPr="00F00862">
        <w:rPr>
          <w:rFonts w:ascii="Times New Roman" w:eastAsia="Times New Roman" w:hAnsi="Times New Roman" w:cs="Times New Roman"/>
          <w:i/>
          <w:sz w:val="22"/>
          <w:szCs w:val="22"/>
          <w:lang w:val="en-GB"/>
        </w:rPr>
        <w:t>Funding</w:t>
      </w:r>
      <w:r>
        <w:rPr>
          <w:rFonts w:ascii="Times New Roman" w:eastAsia="Times New Roman" w:hAnsi="Times New Roman" w:cs="Times New Roman"/>
          <w:sz w:val="22"/>
          <w:szCs w:val="22"/>
          <w:lang w:val="en-GB"/>
        </w:rPr>
        <w:t xml:space="preserve"> -</w:t>
      </w:r>
      <w:r w:rsidRPr="005F2F7D">
        <w:rPr>
          <w:rFonts w:ascii="Times New Roman" w:eastAsia="Times New Roman" w:hAnsi="Times New Roman" w:cs="Times New Roman"/>
          <w:sz w:val="22"/>
          <w:szCs w:val="22"/>
          <w:lang w:val="en-GB"/>
        </w:rPr>
        <w:t xml:space="preserve"> In most European countries the financial situation and strength of adult education providers is unsatisfactory. Either they are struggling with national or local stakeholders and authorities to gain sufficient public funding for their work; or their funding is threatened through cuts in the general public budgets which also</w:t>
      </w:r>
      <w:r>
        <w:rPr>
          <w:rFonts w:ascii="Times New Roman" w:eastAsia="Times New Roman" w:hAnsi="Times New Roman" w:cs="Times New Roman"/>
          <w:sz w:val="22"/>
          <w:szCs w:val="22"/>
          <w:lang w:val="en-GB"/>
        </w:rPr>
        <w:t xml:space="preserve"> affect the field of education; (ii) </w:t>
      </w:r>
      <w:r w:rsidRPr="00F00862">
        <w:rPr>
          <w:rFonts w:ascii="Times New Roman" w:eastAsia="Times New Roman" w:hAnsi="Times New Roman" w:cs="Times New Roman"/>
          <w:i/>
          <w:sz w:val="22"/>
          <w:szCs w:val="22"/>
          <w:lang w:val="en-GB"/>
        </w:rPr>
        <w:t>Integration and education of migrants</w:t>
      </w:r>
      <w:r w:rsidRPr="005F2F7D">
        <w:rPr>
          <w:rFonts w:ascii="Times New Roman" w:eastAsia="Times New Roman" w:hAnsi="Times New Roman" w:cs="Times New Roman"/>
          <w:sz w:val="22"/>
          <w:szCs w:val="22"/>
          <w:lang w:val="en-GB"/>
        </w:rPr>
        <w:t xml:space="preserve"> </w:t>
      </w:r>
      <w:r>
        <w:rPr>
          <w:rFonts w:ascii="Times New Roman" w:eastAsia="Times New Roman" w:hAnsi="Times New Roman" w:cs="Times New Roman"/>
          <w:sz w:val="22"/>
          <w:szCs w:val="22"/>
          <w:lang w:val="en-GB"/>
        </w:rPr>
        <w:t xml:space="preserve">- </w:t>
      </w:r>
      <w:r w:rsidRPr="005F2F7D">
        <w:rPr>
          <w:rFonts w:ascii="Times New Roman" w:eastAsia="Times New Roman" w:hAnsi="Times New Roman" w:cs="Times New Roman"/>
          <w:sz w:val="22"/>
          <w:szCs w:val="22"/>
          <w:lang w:val="en-GB"/>
        </w:rPr>
        <w:t>Due to the conflicts in many regions of the Middle-East and Africa and the intensified inner</w:t>
      </w:r>
      <w:r>
        <w:rPr>
          <w:rFonts w:ascii="Times New Roman" w:eastAsia="Times New Roman" w:hAnsi="Times New Roman" w:cs="Times New Roman"/>
          <w:sz w:val="22"/>
          <w:szCs w:val="22"/>
          <w:lang w:val="en-GB"/>
        </w:rPr>
        <w:t xml:space="preserve"> </w:t>
      </w:r>
      <w:r w:rsidRPr="005F2F7D">
        <w:rPr>
          <w:rFonts w:ascii="Times New Roman" w:eastAsia="Times New Roman" w:hAnsi="Times New Roman" w:cs="Times New Roman"/>
          <w:sz w:val="22"/>
          <w:szCs w:val="22"/>
          <w:lang w:val="en-GB"/>
        </w:rPr>
        <w:t>European mobility, numbers of migrants participating in adul</w:t>
      </w:r>
      <w:r>
        <w:rPr>
          <w:rFonts w:ascii="Times New Roman" w:eastAsia="Times New Roman" w:hAnsi="Times New Roman" w:cs="Times New Roman"/>
          <w:sz w:val="22"/>
          <w:szCs w:val="22"/>
          <w:lang w:val="en-GB"/>
        </w:rPr>
        <w:t>t education have increased</w:t>
      </w:r>
      <w:r w:rsidRPr="005F2F7D">
        <w:rPr>
          <w:rFonts w:ascii="Times New Roman" w:eastAsia="Times New Roman" w:hAnsi="Times New Roman" w:cs="Times New Roman"/>
          <w:sz w:val="22"/>
          <w:szCs w:val="22"/>
          <w:lang w:val="en-GB"/>
        </w:rPr>
        <w:t xml:space="preserve">. The needs and demands of this group of learners differ from the expectations of traditional participants. Therefore it has become necessary for adult education providers to both redesign their programmes accordingly and to further educate and train their trainers enabling them to meet the needs of their learners. Key topics in the programmes for migrants are the acquisition of language skills and knowledge about the culture and labour market of their new host and home country. </w:t>
      </w:r>
      <w:r>
        <w:rPr>
          <w:rFonts w:ascii="Times New Roman" w:eastAsia="Times New Roman" w:hAnsi="Times New Roman" w:cs="Times New Roman"/>
          <w:sz w:val="22"/>
          <w:szCs w:val="22"/>
          <w:lang w:val="en-GB"/>
        </w:rPr>
        <w:t xml:space="preserve">(iii) </w:t>
      </w:r>
      <w:r w:rsidRPr="00F00862">
        <w:rPr>
          <w:rFonts w:ascii="Times New Roman" w:eastAsia="Times New Roman" w:hAnsi="Times New Roman" w:cs="Times New Roman"/>
          <w:i/>
          <w:sz w:val="22"/>
          <w:szCs w:val="22"/>
          <w:lang w:val="en-GB"/>
        </w:rPr>
        <w:t>Development of basic skills for low-skilled and low-educated learners</w:t>
      </w:r>
      <w:r w:rsidRPr="005F2F7D">
        <w:rPr>
          <w:rFonts w:ascii="Times New Roman" w:eastAsia="Times New Roman" w:hAnsi="Times New Roman" w:cs="Times New Roman"/>
          <w:sz w:val="22"/>
          <w:szCs w:val="22"/>
          <w:lang w:val="en-GB"/>
        </w:rPr>
        <w:t xml:space="preserve"> </w:t>
      </w:r>
      <w:r>
        <w:rPr>
          <w:rFonts w:ascii="Times New Roman" w:eastAsia="Times New Roman" w:hAnsi="Times New Roman" w:cs="Times New Roman"/>
          <w:sz w:val="22"/>
          <w:szCs w:val="22"/>
          <w:lang w:val="en-GB"/>
        </w:rPr>
        <w:t xml:space="preserve"> -</w:t>
      </w:r>
      <w:r w:rsidRPr="005F2F7D">
        <w:rPr>
          <w:rFonts w:ascii="Times New Roman" w:eastAsia="Times New Roman" w:hAnsi="Times New Roman" w:cs="Times New Roman"/>
          <w:sz w:val="22"/>
          <w:szCs w:val="22"/>
          <w:lang w:val="en-GB"/>
        </w:rPr>
        <w:t xml:space="preserve"> Many people of this target group weren’t reached by the formal education system. </w:t>
      </w:r>
    </w:p>
    <w:p w14:paraId="7381AB91" w14:textId="77777777" w:rsidR="0011164D" w:rsidRPr="00802F8C" w:rsidRDefault="0011164D" w:rsidP="00802F8C">
      <w:pPr>
        <w:tabs>
          <w:tab w:val="left" w:pos="0"/>
        </w:tabs>
        <w:jc w:val="both"/>
        <w:rPr>
          <w:rStyle w:val="Hyperlink"/>
          <w:rFonts w:ascii="Times New Roman" w:hAnsi="Times New Roman" w:cs="Times New Roman"/>
          <w:i/>
          <w:szCs w:val="22"/>
        </w:rPr>
      </w:pPr>
    </w:p>
    <w:p w14:paraId="509FD84E" w14:textId="58868B60" w:rsidR="005F2F7D" w:rsidRPr="002F27DD" w:rsidRDefault="00802F8C" w:rsidP="00BC1D53">
      <w:pPr>
        <w:pStyle w:val="ListParagraph"/>
        <w:numPr>
          <w:ilvl w:val="0"/>
          <w:numId w:val="5"/>
        </w:numPr>
        <w:tabs>
          <w:tab w:val="left" w:pos="0"/>
        </w:tabs>
        <w:ind w:left="567" w:hanging="567"/>
        <w:rPr>
          <w:rFonts w:ascii="Times New Roman" w:hAnsi="Times New Roman" w:cs="Times New Roman"/>
          <w:sz w:val="22"/>
          <w:szCs w:val="22"/>
        </w:rPr>
      </w:pPr>
      <w:r w:rsidRPr="002F27DD">
        <w:rPr>
          <w:rFonts w:ascii="Times New Roman" w:hAnsi="Times New Roman" w:cs="Times New Roman"/>
          <w:sz w:val="22"/>
          <w:szCs w:val="22"/>
        </w:rPr>
        <w:t xml:space="preserve">ELGPN (2012) </w:t>
      </w:r>
      <w:r w:rsidRPr="002F27DD">
        <w:rPr>
          <w:rFonts w:ascii="Times New Roman" w:hAnsi="Times New Roman" w:cs="Times New Roman"/>
          <w:i/>
          <w:sz w:val="22"/>
          <w:szCs w:val="22"/>
        </w:rPr>
        <w:t xml:space="preserve">Lifelong guidance policy development: A European Resource Kit, </w:t>
      </w:r>
      <w:r w:rsidRPr="002F27DD">
        <w:rPr>
          <w:rFonts w:ascii="Times New Roman" w:hAnsi="Times New Roman" w:cs="Times New Roman"/>
          <w:sz w:val="22"/>
          <w:szCs w:val="22"/>
        </w:rPr>
        <w:t>Finland: University of Jyväskylä, p. 31.</w:t>
      </w:r>
      <w:r w:rsidR="002117D1" w:rsidRPr="002F27DD">
        <w:rPr>
          <w:rFonts w:ascii="Times New Roman" w:hAnsi="Times New Roman" w:cs="Times New Roman"/>
          <w:sz w:val="22"/>
          <w:szCs w:val="22"/>
        </w:rPr>
        <w:t xml:space="preserve"> </w:t>
      </w:r>
      <w:r w:rsidR="00ED584C" w:rsidRPr="00ED584C">
        <w:rPr>
          <w:rFonts w:ascii="Times New Roman" w:eastAsia="Times New Roman" w:hAnsi="Times New Roman" w:cs="Times New Roman"/>
          <w:sz w:val="22"/>
          <w:szCs w:val="22"/>
        </w:rPr>
        <w:t xml:space="preserve">Accessed online </w:t>
      </w:r>
      <w:r w:rsidR="00ED584C">
        <w:rPr>
          <w:rFonts w:ascii="Times New Roman" w:eastAsia="Times New Roman" w:hAnsi="Times New Roman" w:cs="Times New Roman"/>
          <w:sz w:val="22"/>
          <w:szCs w:val="22"/>
        </w:rPr>
        <w:t>–</w:t>
      </w:r>
      <w:r w:rsidR="00ED584C" w:rsidRPr="00ED584C">
        <w:rPr>
          <w:rFonts w:ascii="Times New Roman" w:eastAsia="Times New Roman" w:hAnsi="Times New Roman" w:cs="Times New Roman"/>
          <w:sz w:val="22"/>
          <w:szCs w:val="22"/>
        </w:rPr>
        <w:t xml:space="preserve"> </w:t>
      </w:r>
      <w:r w:rsidR="00ED584C">
        <w:rPr>
          <w:rFonts w:ascii="Times New Roman" w:eastAsia="Times New Roman" w:hAnsi="Times New Roman" w:cs="Times New Roman"/>
          <w:sz w:val="22"/>
          <w:szCs w:val="22"/>
        </w:rPr>
        <w:t>1</w:t>
      </w:r>
      <w:r w:rsidR="00ED584C" w:rsidRPr="00ED584C">
        <w:rPr>
          <w:rFonts w:ascii="Times New Roman" w:eastAsia="Times New Roman" w:hAnsi="Times New Roman" w:cs="Times New Roman"/>
          <w:sz w:val="22"/>
          <w:szCs w:val="22"/>
          <w:vertAlign w:val="superscript"/>
        </w:rPr>
        <w:t>st</w:t>
      </w:r>
      <w:r w:rsidR="00ED584C">
        <w:rPr>
          <w:rFonts w:ascii="Times New Roman" w:eastAsia="Times New Roman" w:hAnsi="Times New Roman" w:cs="Times New Roman"/>
          <w:sz w:val="22"/>
          <w:szCs w:val="22"/>
        </w:rPr>
        <w:t xml:space="preserve"> </w:t>
      </w:r>
      <w:r w:rsidR="007022F3">
        <w:rPr>
          <w:rFonts w:ascii="Times New Roman" w:eastAsia="Times New Roman" w:hAnsi="Times New Roman" w:cs="Times New Roman"/>
          <w:sz w:val="22"/>
          <w:szCs w:val="22"/>
        </w:rPr>
        <w:t xml:space="preserve">June </w:t>
      </w:r>
      <w:r w:rsidR="00ED584C">
        <w:rPr>
          <w:rFonts w:ascii="Times New Roman" w:eastAsia="Times New Roman" w:hAnsi="Times New Roman" w:cs="Times New Roman"/>
          <w:sz w:val="22"/>
          <w:szCs w:val="22"/>
        </w:rPr>
        <w:t>2016</w:t>
      </w:r>
      <w:r w:rsidR="007022F3">
        <w:rPr>
          <w:rFonts w:ascii="Times New Roman" w:eastAsia="Times New Roman" w:hAnsi="Times New Roman" w:cs="Times New Roman"/>
          <w:sz w:val="22"/>
          <w:szCs w:val="22"/>
        </w:rPr>
        <w:t>:</w:t>
      </w:r>
      <w:r w:rsidR="00ED584C">
        <w:rPr>
          <w:rFonts w:ascii="Times New Roman" w:eastAsia="Times New Roman" w:hAnsi="Times New Roman" w:cs="Times New Roman"/>
          <w:sz w:val="22"/>
          <w:szCs w:val="22"/>
        </w:rPr>
        <w:t xml:space="preserve"> </w:t>
      </w:r>
      <w:hyperlink r:id="rId32" w:history="1">
        <w:r w:rsidR="003353F5" w:rsidRPr="002F27DD">
          <w:rPr>
            <w:rStyle w:val="Hyperlink"/>
            <w:rFonts w:ascii="Times New Roman" w:hAnsi="Times New Roman" w:cs="Times New Roman"/>
            <w:szCs w:val="22"/>
          </w:rPr>
          <w:t>http://www.elgpn.eu/publications</w:t>
        </w:r>
      </w:hyperlink>
      <w:r w:rsidR="003353F5" w:rsidRPr="002F27DD">
        <w:rPr>
          <w:rFonts w:ascii="Times New Roman" w:hAnsi="Times New Roman" w:cs="Times New Roman"/>
          <w:sz w:val="22"/>
          <w:szCs w:val="22"/>
        </w:rPr>
        <w:t xml:space="preserve"> </w:t>
      </w:r>
    </w:p>
    <w:p w14:paraId="1F3A0147" w14:textId="77777777" w:rsidR="005F2F7D" w:rsidRDefault="005F2F7D" w:rsidP="005F2F7D">
      <w:pPr>
        <w:pStyle w:val="ListParagraph"/>
        <w:tabs>
          <w:tab w:val="left" w:pos="0"/>
        </w:tabs>
        <w:ind w:left="567"/>
        <w:jc w:val="both"/>
        <w:rPr>
          <w:rFonts w:ascii="Times New Roman" w:hAnsi="Times New Roman" w:cs="Times New Roman"/>
          <w:sz w:val="22"/>
          <w:szCs w:val="22"/>
        </w:rPr>
      </w:pPr>
    </w:p>
    <w:p w14:paraId="0F4FCB93" w14:textId="77777777" w:rsidR="005F2F7D" w:rsidRPr="002117D1" w:rsidRDefault="002117D1" w:rsidP="002117D1">
      <w:pPr>
        <w:pStyle w:val="NormalWeb"/>
        <w:shd w:val="clear" w:color="auto" w:fill="FFFFFF"/>
        <w:spacing w:before="0" w:beforeAutospacing="0" w:after="240" w:afterAutospacing="0"/>
        <w:ind w:left="567"/>
        <w:rPr>
          <w:rFonts w:ascii="Times New Roman" w:hAnsi="Times New Roman"/>
          <w:sz w:val="22"/>
          <w:szCs w:val="22"/>
        </w:rPr>
      </w:pPr>
      <w:r w:rsidRPr="002117D1">
        <w:rPr>
          <w:rFonts w:ascii="Times New Roman" w:hAnsi="Times New Roman"/>
          <w:sz w:val="22"/>
          <w:szCs w:val="22"/>
        </w:rPr>
        <w:t xml:space="preserve">This European Resource Kit is designed to help policy-makers and other stakeholders to review existing lifelong guidance provision within their country or region, and to identify issues requiring attention and gaps that need to be filled, drawing from practices in other European countries. Lifelong guidance covers all activities designed to help individuals, at any point in their lives, to make educational, training and occupational choices and to manage their careers. The Resource Kit is based on the four key themes identified in the 2004 and 2008 EU Resolutions: (i) </w:t>
      </w:r>
      <w:r w:rsidRPr="002117D1">
        <w:rPr>
          <w:rFonts w:ascii="Times New Roman" w:eastAsia="Times New Roman" w:hAnsi="Times New Roman"/>
          <w:sz w:val="22"/>
          <w:szCs w:val="22"/>
        </w:rPr>
        <w:t>Career management skills; (ii) Access, including accreditation of prior experiential learning (APEL); (iii) Co-operation and co-ordination mechanisms in guidance policy and systems development; and (iv) Quality assurance and evidence base for policy and systems development.</w:t>
      </w:r>
    </w:p>
    <w:p w14:paraId="0385AC0D" w14:textId="256CC321" w:rsidR="00B37EFF" w:rsidRPr="002F27DD" w:rsidRDefault="00B37EFF" w:rsidP="00BC1D53">
      <w:pPr>
        <w:pStyle w:val="ListParagraph"/>
        <w:numPr>
          <w:ilvl w:val="0"/>
          <w:numId w:val="5"/>
        </w:numPr>
        <w:tabs>
          <w:tab w:val="left" w:pos="0"/>
        </w:tabs>
        <w:ind w:left="567" w:hanging="567"/>
        <w:rPr>
          <w:rStyle w:val="Hyperlink"/>
          <w:rFonts w:ascii="Times New Roman" w:hAnsi="Times New Roman" w:cs="Times New Roman"/>
          <w:color w:val="auto"/>
          <w:szCs w:val="22"/>
          <w:u w:val="none"/>
        </w:rPr>
      </w:pPr>
      <w:r w:rsidRPr="002F27DD">
        <w:rPr>
          <w:rFonts w:ascii="Times New Roman" w:eastAsia="Times New Roman" w:hAnsi="Times New Roman" w:cs="Times New Roman"/>
          <w:sz w:val="22"/>
          <w:szCs w:val="22"/>
        </w:rPr>
        <w:t xml:space="preserve">Eurostat (2014) </w:t>
      </w:r>
      <w:r w:rsidRPr="002F27DD">
        <w:rPr>
          <w:rFonts w:ascii="Times New Roman" w:eastAsia="Times New Roman" w:hAnsi="Times New Roman" w:cs="Times New Roman"/>
          <w:i/>
          <w:sz w:val="22"/>
          <w:szCs w:val="22"/>
        </w:rPr>
        <w:t>Eurostat Statistics: 2020 indicators – employment,</w:t>
      </w:r>
      <w:r w:rsidRPr="002F27DD">
        <w:rPr>
          <w:rFonts w:ascii="Times New Roman" w:eastAsia="Times New Roman" w:hAnsi="Times New Roman" w:cs="Times New Roman"/>
          <w:sz w:val="22"/>
          <w:szCs w:val="22"/>
        </w:rPr>
        <w:t xml:space="preserve"> Brussels, December 2014. Due to be updated by Eurostat in August 2016. </w:t>
      </w:r>
      <w:r w:rsidR="007022F3" w:rsidRPr="00ED584C">
        <w:rPr>
          <w:rFonts w:ascii="Times New Roman" w:eastAsia="Times New Roman" w:hAnsi="Times New Roman" w:cs="Times New Roman"/>
          <w:sz w:val="22"/>
          <w:szCs w:val="22"/>
        </w:rPr>
        <w:t xml:space="preserve">Accessed online </w:t>
      </w:r>
      <w:r w:rsidR="007022F3">
        <w:rPr>
          <w:rFonts w:ascii="Times New Roman" w:eastAsia="Times New Roman" w:hAnsi="Times New Roman" w:cs="Times New Roman"/>
          <w:sz w:val="22"/>
          <w:szCs w:val="22"/>
        </w:rPr>
        <w:t>–</w:t>
      </w:r>
      <w:r w:rsidR="007022F3" w:rsidRPr="00ED584C">
        <w:rPr>
          <w:rFonts w:ascii="Times New Roman" w:eastAsia="Times New Roman" w:hAnsi="Times New Roman" w:cs="Times New Roman"/>
          <w:sz w:val="22"/>
          <w:szCs w:val="22"/>
        </w:rPr>
        <w:t xml:space="preserve"> </w:t>
      </w:r>
      <w:r w:rsidR="007022F3">
        <w:rPr>
          <w:rFonts w:ascii="Times New Roman" w:eastAsia="Times New Roman" w:hAnsi="Times New Roman" w:cs="Times New Roman"/>
          <w:sz w:val="22"/>
          <w:szCs w:val="22"/>
        </w:rPr>
        <w:t>1</w:t>
      </w:r>
      <w:r w:rsidR="007022F3" w:rsidRPr="00ED584C">
        <w:rPr>
          <w:rFonts w:ascii="Times New Roman" w:eastAsia="Times New Roman" w:hAnsi="Times New Roman" w:cs="Times New Roman"/>
          <w:sz w:val="22"/>
          <w:szCs w:val="22"/>
          <w:vertAlign w:val="superscript"/>
        </w:rPr>
        <w:t>st</w:t>
      </w:r>
      <w:r w:rsidR="007022F3">
        <w:rPr>
          <w:rFonts w:ascii="Times New Roman" w:eastAsia="Times New Roman" w:hAnsi="Times New Roman" w:cs="Times New Roman"/>
          <w:sz w:val="22"/>
          <w:szCs w:val="22"/>
        </w:rPr>
        <w:t xml:space="preserve"> June 2016: </w:t>
      </w:r>
      <w:hyperlink r:id="rId33" w:history="1">
        <w:r w:rsidR="007022F3" w:rsidRPr="00607D7E">
          <w:rPr>
            <w:rStyle w:val="Hyperlink"/>
            <w:rFonts w:ascii="Times New Roman" w:eastAsia="Times New Roman" w:hAnsi="Times New Roman" w:cs="Times New Roman"/>
            <w:szCs w:val="22"/>
          </w:rPr>
          <w:t>http://ec.europa.eu/eurostat/statistics-explained/index.php/Europe_2020_indicators_-_employment</w:t>
        </w:r>
      </w:hyperlink>
      <w:r w:rsidR="007022F3">
        <w:rPr>
          <w:rFonts w:ascii="Times New Roman" w:eastAsia="Times New Roman" w:hAnsi="Times New Roman" w:cs="Times New Roman"/>
          <w:sz w:val="22"/>
          <w:szCs w:val="22"/>
        </w:rPr>
        <w:t xml:space="preserve"> </w:t>
      </w:r>
    </w:p>
    <w:p w14:paraId="3A261803" w14:textId="77777777" w:rsidR="00B37EFF" w:rsidRPr="00802F8C" w:rsidRDefault="00B37EFF" w:rsidP="00802F8C">
      <w:pPr>
        <w:tabs>
          <w:tab w:val="left" w:pos="0"/>
        </w:tabs>
        <w:jc w:val="both"/>
        <w:rPr>
          <w:rStyle w:val="Hyperlink"/>
          <w:rFonts w:ascii="Times New Roman" w:eastAsia="Times New Roman" w:hAnsi="Times New Roman" w:cs="Times New Roman"/>
          <w:szCs w:val="22"/>
        </w:rPr>
      </w:pPr>
    </w:p>
    <w:p w14:paraId="6273F8C8" w14:textId="77777777" w:rsidR="005F2F7D" w:rsidRPr="002F27DD" w:rsidRDefault="003353F5" w:rsidP="003353F5">
      <w:pPr>
        <w:ind w:left="567"/>
        <w:rPr>
          <w:rFonts w:ascii="Times New Roman" w:eastAsia="Times New Roman" w:hAnsi="Times New Roman" w:cs="Times New Roman"/>
          <w:sz w:val="22"/>
          <w:szCs w:val="22"/>
        </w:rPr>
      </w:pPr>
      <w:r w:rsidRPr="002F27DD">
        <w:rPr>
          <w:rFonts w:ascii="Times New Roman" w:eastAsia="Times New Roman" w:hAnsi="Times New Roman" w:cs="Times New Roman"/>
          <w:sz w:val="22"/>
          <w:szCs w:val="22"/>
          <w:shd w:val="clear" w:color="auto" w:fill="FFFFFF"/>
        </w:rPr>
        <w:t>The analysis in this article is based on the headline indicator ‘Employment rate — age group 20 to 64’, which monitors the strategy’s employment target. Contextual indicators are used to present a broader picture, looking into the drivers behind changes in the headline indicator. These include indicators on the characteristics of the</w:t>
      </w:r>
      <w:r w:rsidRPr="002F27DD">
        <w:rPr>
          <w:rStyle w:val="apple-converted-space"/>
          <w:rFonts w:ascii="Times New Roman" w:eastAsia="Times New Roman" w:hAnsi="Times New Roman" w:cs="Times New Roman"/>
          <w:sz w:val="22"/>
          <w:szCs w:val="22"/>
          <w:shd w:val="clear" w:color="auto" w:fill="FFFFFF"/>
        </w:rPr>
        <w:t> </w:t>
      </w:r>
      <w:r w:rsidRPr="002F27DD">
        <w:rPr>
          <w:rFonts w:ascii="Times New Roman" w:eastAsia="Times New Roman" w:hAnsi="Times New Roman" w:cs="Times New Roman"/>
          <w:sz w:val="22"/>
          <w:szCs w:val="22"/>
          <w:shd w:val="clear" w:color="auto" w:fill="FFFFFF"/>
        </w:rPr>
        <w:t>labour force and those depicting short-term employment and</w:t>
      </w:r>
      <w:r w:rsidRPr="002F27DD">
        <w:rPr>
          <w:rStyle w:val="apple-converted-space"/>
          <w:rFonts w:ascii="Times New Roman" w:eastAsia="Times New Roman" w:hAnsi="Times New Roman" w:cs="Times New Roman"/>
          <w:sz w:val="22"/>
          <w:szCs w:val="22"/>
          <w:shd w:val="clear" w:color="auto" w:fill="FFFFFF"/>
        </w:rPr>
        <w:t> </w:t>
      </w:r>
      <w:r w:rsidRPr="002F27DD">
        <w:rPr>
          <w:rFonts w:ascii="Times New Roman" w:eastAsia="Times New Roman" w:hAnsi="Times New Roman" w:cs="Times New Roman"/>
          <w:sz w:val="22"/>
          <w:szCs w:val="22"/>
          <w:shd w:val="clear" w:color="auto" w:fill="FFFFFF"/>
        </w:rPr>
        <w:t>unemployment trends. First, the analysis looks into the structure of the EU’s labour force and its long-term influence on employment in relation to the strategy’s main target groups such as young, older, low-skilled workers, women and migrants. The analysis then shifts to short-term factors related to the economy’s cyclical development (expressed through GDP growth) such as availability of jobs, employment growth of different economic sectors and how these influence job creation,</w:t>
      </w:r>
      <w:r w:rsidRPr="002F27DD">
        <w:rPr>
          <w:rStyle w:val="apple-converted-space"/>
          <w:rFonts w:ascii="Times New Roman" w:eastAsia="Times New Roman" w:hAnsi="Times New Roman" w:cs="Times New Roman"/>
          <w:sz w:val="22"/>
          <w:szCs w:val="22"/>
          <w:shd w:val="clear" w:color="auto" w:fill="FFFFFF"/>
        </w:rPr>
        <w:t> </w:t>
      </w:r>
      <w:r w:rsidRPr="002F27DD">
        <w:rPr>
          <w:rFonts w:ascii="Times New Roman" w:eastAsia="Times New Roman" w:hAnsi="Times New Roman" w:cs="Times New Roman"/>
          <w:sz w:val="22"/>
          <w:szCs w:val="22"/>
        </w:rPr>
        <w:t xml:space="preserve">temporary employment </w:t>
      </w:r>
      <w:r w:rsidRPr="002F27DD">
        <w:rPr>
          <w:rFonts w:ascii="Times New Roman" w:eastAsia="Times New Roman" w:hAnsi="Times New Roman" w:cs="Times New Roman"/>
          <w:sz w:val="22"/>
          <w:szCs w:val="22"/>
          <w:shd w:val="clear" w:color="auto" w:fill="FFFFFF"/>
        </w:rPr>
        <w:t>and short-term and</w:t>
      </w:r>
      <w:r w:rsidRPr="002F27DD">
        <w:rPr>
          <w:rStyle w:val="apple-converted-space"/>
          <w:rFonts w:ascii="Times New Roman" w:eastAsia="Times New Roman" w:hAnsi="Times New Roman" w:cs="Times New Roman"/>
          <w:sz w:val="22"/>
          <w:szCs w:val="22"/>
          <w:shd w:val="clear" w:color="auto" w:fill="FFFFFF"/>
        </w:rPr>
        <w:t> </w:t>
      </w:r>
      <w:r w:rsidRPr="002F27DD">
        <w:rPr>
          <w:rFonts w:ascii="Times New Roman" w:eastAsia="Times New Roman" w:hAnsi="Times New Roman" w:cs="Times New Roman"/>
          <w:sz w:val="22"/>
          <w:szCs w:val="22"/>
          <w:shd w:val="clear" w:color="auto" w:fill="FFFFFF"/>
        </w:rPr>
        <w:t>long-term unemployment. The changes in labour market flows are also analysed to provide a better overview of the underlying dynamics of the</w:t>
      </w:r>
      <w:r w:rsidRPr="002F27DD">
        <w:rPr>
          <w:rStyle w:val="apple-converted-space"/>
          <w:rFonts w:ascii="Times New Roman" w:eastAsia="Times New Roman" w:hAnsi="Times New Roman" w:cs="Times New Roman"/>
          <w:sz w:val="22"/>
          <w:szCs w:val="22"/>
          <w:shd w:val="clear" w:color="auto" w:fill="FFFFFF"/>
        </w:rPr>
        <w:t> </w:t>
      </w:r>
      <w:r w:rsidRPr="002F27DD">
        <w:rPr>
          <w:rFonts w:ascii="Times New Roman" w:eastAsia="Times New Roman" w:hAnsi="Times New Roman" w:cs="Times New Roman"/>
          <w:sz w:val="22"/>
          <w:szCs w:val="22"/>
        </w:rPr>
        <w:t>labour market. The findings indicate</w:t>
      </w:r>
      <w:r w:rsidR="00F00862" w:rsidRPr="002F27DD">
        <w:rPr>
          <w:rFonts w:ascii="Times New Roman" w:eastAsia="Times New Roman" w:hAnsi="Times New Roman" w:cs="Times New Roman"/>
          <w:sz w:val="22"/>
          <w:szCs w:val="22"/>
        </w:rPr>
        <w:t xml:space="preserve"> </w:t>
      </w:r>
      <w:r w:rsidR="00B37EFF" w:rsidRPr="002F27DD">
        <w:rPr>
          <w:rFonts w:ascii="Times New Roman" w:eastAsia="Times New Roman" w:hAnsi="Times New Roman" w:cs="Times New Roman"/>
          <w:sz w:val="22"/>
          <w:szCs w:val="22"/>
        </w:rPr>
        <w:t>there is an urgent requirement for more adults to be economically active for much longer than in previous generations due to changes in state pensions and incre</w:t>
      </w:r>
      <w:r w:rsidR="00F448F1" w:rsidRPr="002F27DD">
        <w:rPr>
          <w:rFonts w:ascii="Times New Roman" w:eastAsia="Times New Roman" w:hAnsi="Times New Roman" w:cs="Times New Roman"/>
          <w:sz w:val="22"/>
          <w:szCs w:val="22"/>
        </w:rPr>
        <w:t xml:space="preserve">ased lifespans. </w:t>
      </w:r>
      <w:r w:rsidR="00B37EFF" w:rsidRPr="002F27DD">
        <w:rPr>
          <w:rFonts w:ascii="Times New Roman" w:eastAsia="Times New Roman" w:hAnsi="Times New Roman" w:cs="Times New Roman"/>
          <w:sz w:val="22"/>
          <w:szCs w:val="22"/>
        </w:rPr>
        <w:t xml:space="preserve"> </w:t>
      </w:r>
    </w:p>
    <w:p w14:paraId="161BE913" w14:textId="77777777" w:rsidR="005F2F7D" w:rsidRPr="002F27DD" w:rsidRDefault="005F2F7D" w:rsidP="005F2F7D">
      <w:pPr>
        <w:tabs>
          <w:tab w:val="left" w:pos="0"/>
        </w:tabs>
        <w:ind w:left="720"/>
        <w:jc w:val="both"/>
        <w:rPr>
          <w:rFonts w:ascii="Times New Roman" w:hAnsi="Times New Roman" w:cs="Times New Roman"/>
          <w:sz w:val="22"/>
          <w:szCs w:val="22"/>
        </w:rPr>
      </w:pPr>
    </w:p>
    <w:p w14:paraId="47C93E44" w14:textId="24DBEAB0" w:rsidR="00B37EFF" w:rsidRPr="007022F3" w:rsidRDefault="002F27DD" w:rsidP="007022F3">
      <w:pPr>
        <w:tabs>
          <w:tab w:val="left" w:pos="0"/>
        </w:tabs>
        <w:ind w:left="567" w:hanging="567"/>
        <w:rPr>
          <w:rStyle w:val="Hyperlink"/>
          <w:rFonts w:ascii="Times New Roman" w:hAnsi="Times New Roman" w:cs="Times New Roman"/>
          <w:color w:val="auto"/>
          <w:szCs w:val="22"/>
          <w:u w:val="none"/>
        </w:rPr>
      </w:pPr>
      <w:r>
        <w:rPr>
          <w:rFonts w:ascii="Times New Roman" w:hAnsi="Times New Roman" w:cs="Times New Roman"/>
          <w:sz w:val="22"/>
          <w:szCs w:val="22"/>
        </w:rPr>
        <w:t>24</w:t>
      </w:r>
      <w:r w:rsidR="005F2F7D">
        <w:rPr>
          <w:rFonts w:ascii="Times New Roman" w:hAnsi="Times New Roman" w:cs="Times New Roman"/>
          <w:sz w:val="22"/>
          <w:szCs w:val="22"/>
        </w:rPr>
        <w:t>.</w:t>
      </w:r>
      <w:r w:rsidR="00F448F1">
        <w:rPr>
          <w:rFonts w:ascii="Times New Roman" w:hAnsi="Times New Roman" w:cs="Times New Roman"/>
          <w:sz w:val="22"/>
          <w:szCs w:val="22"/>
        </w:rPr>
        <w:tab/>
      </w:r>
      <w:r w:rsidR="00B37EFF" w:rsidRPr="007022F3">
        <w:rPr>
          <w:rFonts w:ascii="Times New Roman" w:hAnsi="Times New Roman" w:cs="Times New Roman"/>
          <w:sz w:val="22"/>
          <w:szCs w:val="22"/>
        </w:rPr>
        <w:t xml:space="preserve">Eurostat (2015) </w:t>
      </w:r>
      <w:r w:rsidR="00B37EFF" w:rsidRPr="007022F3">
        <w:rPr>
          <w:rFonts w:ascii="Times New Roman" w:hAnsi="Times New Roman" w:cs="Times New Roman"/>
          <w:i/>
          <w:sz w:val="22"/>
          <w:szCs w:val="22"/>
        </w:rPr>
        <w:t>Population Structure and Ageing</w:t>
      </w:r>
      <w:r w:rsidR="00B37EFF" w:rsidRPr="007022F3">
        <w:rPr>
          <w:rFonts w:ascii="Times New Roman" w:hAnsi="Times New Roman" w:cs="Times New Roman"/>
          <w:sz w:val="22"/>
          <w:szCs w:val="22"/>
        </w:rPr>
        <w:t xml:space="preserve">, Brussels, June 2015. </w:t>
      </w:r>
      <w:r w:rsidR="007022F3" w:rsidRPr="007022F3">
        <w:rPr>
          <w:rFonts w:ascii="Times New Roman" w:eastAsia="Times New Roman" w:hAnsi="Times New Roman" w:cs="Times New Roman"/>
          <w:sz w:val="22"/>
          <w:szCs w:val="22"/>
        </w:rPr>
        <w:t>Accessed online – 1</w:t>
      </w:r>
      <w:r w:rsidR="007022F3" w:rsidRPr="007022F3">
        <w:rPr>
          <w:rFonts w:ascii="Times New Roman" w:eastAsia="Times New Roman" w:hAnsi="Times New Roman" w:cs="Times New Roman"/>
          <w:sz w:val="22"/>
          <w:szCs w:val="22"/>
          <w:vertAlign w:val="superscript"/>
        </w:rPr>
        <w:t>st</w:t>
      </w:r>
      <w:r w:rsidR="007022F3" w:rsidRPr="007022F3">
        <w:rPr>
          <w:rFonts w:ascii="Times New Roman" w:eastAsia="Times New Roman" w:hAnsi="Times New Roman" w:cs="Times New Roman"/>
          <w:sz w:val="22"/>
          <w:szCs w:val="22"/>
        </w:rPr>
        <w:t xml:space="preserve"> June 2016</w:t>
      </w:r>
      <w:r w:rsidR="007022F3">
        <w:rPr>
          <w:rFonts w:ascii="Times New Roman" w:eastAsia="Times New Roman" w:hAnsi="Times New Roman" w:cs="Times New Roman"/>
          <w:sz w:val="22"/>
          <w:szCs w:val="22"/>
        </w:rPr>
        <w:t>:</w:t>
      </w:r>
      <w:r w:rsidR="007022F3" w:rsidRPr="007022F3">
        <w:rPr>
          <w:rFonts w:ascii="Times New Roman" w:eastAsia="Times New Roman" w:hAnsi="Times New Roman" w:cs="Times New Roman"/>
          <w:sz w:val="22"/>
          <w:szCs w:val="22"/>
        </w:rPr>
        <w:t xml:space="preserve"> </w:t>
      </w:r>
      <w:hyperlink r:id="rId34" w:history="1">
        <w:r w:rsidR="00B37EFF" w:rsidRPr="007022F3">
          <w:rPr>
            <w:rStyle w:val="Hyperlink"/>
            <w:rFonts w:ascii="Times New Roman" w:hAnsi="Times New Roman" w:cs="Times New Roman"/>
            <w:szCs w:val="22"/>
          </w:rPr>
          <w:t>http://ec.europa.eu/eurostat/statistics-explained/index.php/Population_structure_and_ageing</w:t>
        </w:r>
      </w:hyperlink>
    </w:p>
    <w:p w14:paraId="0E6691AB" w14:textId="77777777" w:rsidR="00B37EFF" w:rsidRPr="00802F8C" w:rsidRDefault="00B37EFF" w:rsidP="00802F8C">
      <w:pPr>
        <w:tabs>
          <w:tab w:val="left" w:pos="0"/>
        </w:tabs>
        <w:jc w:val="both"/>
        <w:rPr>
          <w:rStyle w:val="Hyperlink"/>
          <w:rFonts w:ascii="Times New Roman" w:eastAsia="Times New Roman" w:hAnsi="Times New Roman" w:cs="Times New Roman"/>
          <w:szCs w:val="22"/>
        </w:rPr>
      </w:pPr>
    </w:p>
    <w:p w14:paraId="0FEF143B" w14:textId="77777777" w:rsidR="00D53995" w:rsidRPr="003353F5" w:rsidRDefault="003353F5" w:rsidP="003353F5">
      <w:pPr>
        <w:pStyle w:val="NormalWeb"/>
        <w:shd w:val="clear" w:color="auto" w:fill="FFFFFF"/>
        <w:spacing w:before="0" w:beforeAutospacing="0" w:after="105" w:afterAutospacing="0"/>
        <w:ind w:left="567"/>
        <w:rPr>
          <w:rStyle w:val="Hyperlink"/>
          <w:rFonts w:ascii="Times New Roman" w:hAnsi="Times New Roman"/>
          <w:color w:val="333333"/>
          <w:szCs w:val="22"/>
          <w:u w:val="none"/>
        </w:rPr>
      </w:pPr>
      <w:r w:rsidRPr="003353F5">
        <w:rPr>
          <w:rFonts w:ascii="Times New Roman" w:hAnsi="Times New Roman"/>
          <w:color w:val="333333"/>
          <w:sz w:val="22"/>
          <w:szCs w:val="22"/>
        </w:rPr>
        <w:t>This article looks at the impact of demographic ageing within the</w:t>
      </w:r>
      <w:r w:rsidRPr="003353F5">
        <w:rPr>
          <w:rStyle w:val="apple-converted-space"/>
          <w:rFonts w:ascii="Times New Roman" w:hAnsi="Times New Roman"/>
          <w:color w:val="333333"/>
          <w:sz w:val="22"/>
          <w:szCs w:val="22"/>
        </w:rPr>
        <w:t> </w:t>
      </w:r>
      <w:r>
        <w:rPr>
          <w:rFonts w:ascii="Times New Roman" w:hAnsi="Times New Roman"/>
          <w:color w:val="333333"/>
          <w:sz w:val="22"/>
          <w:szCs w:val="22"/>
        </w:rPr>
        <w:t>European Union</w:t>
      </w:r>
      <w:r w:rsidRPr="003353F5">
        <w:rPr>
          <w:rFonts w:ascii="Times New Roman" w:hAnsi="Times New Roman"/>
          <w:color w:val="333333"/>
          <w:sz w:val="22"/>
          <w:szCs w:val="22"/>
        </w:rPr>
        <w:t>, which is likely to be of major significance in the coming decades. Consistently low</w:t>
      </w:r>
      <w:r w:rsidRPr="003353F5">
        <w:rPr>
          <w:rStyle w:val="apple-converted-space"/>
          <w:rFonts w:ascii="Times New Roman" w:hAnsi="Times New Roman"/>
          <w:color w:val="333333"/>
          <w:sz w:val="22"/>
          <w:szCs w:val="22"/>
        </w:rPr>
        <w:t> </w:t>
      </w:r>
      <w:r>
        <w:rPr>
          <w:rFonts w:ascii="Times New Roman" w:hAnsi="Times New Roman"/>
          <w:color w:val="333333"/>
          <w:sz w:val="22"/>
          <w:szCs w:val="22"/>
        </w:rPr>
        <w:t>birth rates</w:t>
      </w:r>
      <w:r w:rsidRPr="003353F5">
        <w:rPr>
          <w:rStyle w:val="apple-converted-space"/>
          <w:rFonts w:ascii="Times New Roman" w:hAnsi="Times New Roman"/>
          <w:color w:val="333333"/>
          <w:sz w:val="22"/>
          <w:szCs w:val="22"/>
        </w:rPr>
        <w:t> </w:t>
      </w:r>
      <w:r w:rsidRPr="003353F5">
        <w:rPr>
          <w:rFonts w:ascii="Times New Roman" w:hAnsi="Times New Roman"/>
          <w:color w:val="333333"/>
          <w:sz w:val="22"/>
          <w:szCs w:val="22"/>
        </w:rPr>
        <w:t>and higher</w:t>
      </w:r>
      <w:r w:rsidRPr="003353F5">
        <w:rPr>
          <w:rStyle w:val="apple-converted-space"/>
          <w:rFonts w:ascii="Times New Roman" w:hAnsi="Times New Roman"/>
          <w:color w:val="333333"/>
          <w:sz w:val="22"/>
          <w:szCs w:val="22"/>
        </w:rPr>
        <w:t> </w:t>
      </w:r>
      <w:r>
        <w:rPr>
          <w:rFonts w:ascii="Times New Roman" w:hAnsi="Times New Roman"/>
          <w:color w:val="333333"/>
          <w:sz w:val="22"/>
          <w:szCs w:val="22"/>
        </w:rPr>
        <w:t>life expectancy</w:t>
      </w:r>
      <w:r w:rsidRPr="003353F5">
        <w:rPr>
          <w:rStyle w:val="apple-converted-space"/>
          <w:rFonts w:ascii="Times New Roman" w:hAnsi="Times New Roman"/>
          <w:color w:val="333333"/>
          <w:sz w:val="22"/>
          <w:szCs w:val="22"/>
        </w:rPr>
        <w:t> </w:t>
      </w:r>
      <w:r w:rsidRPr="003353F5">
        <w:rPr>
          <w:rFonts w:ascii="Times New Roman" w:hAnsi="Times New Roman"/>
          <w:color w:val="333333"/>
          <w:sz w:val="22"/>
          <w:szCs w:val="22"/>
        </w:rPr>
        <w:t>are transforming the shape of the</w:t>
      </w:r>
      <w:r w:rsidRPr="003353F5">
        <w:rPr>
          <w:rStyle w:val="apple-converted-space"/>
          <w:rFonts w:ascii="Times New Roman" w:hAnsi="Times New Roman"/>
          <w:color w:val="333333"/>
          <w:sz w:val="22"/>
          <w:szCs w:val="22"/>
        </w:rPr>
        <w:t> </w:t>
      </w:r>
      <w:r w:rsidRPr="003353F5">
        <w:rPr>
          <w:rFonts w:ascii="Times New Roman" w:hAnsi="Times New Roman"/>
          <w:color w:val="333333"/>
          <w:sz w:val="22"/>
          <w:szCs w:val="22"/>
        </w:rPr>
        <w:t>EU-2</w:t>
      </w:r>
      <w:r>
        <w:rPr>
          <w:rFonts w:ascii="Times New Roman" w:hAnsi="Times New Roman"/>
          <w:color w:val="333333"/>
          <w:sz w:val="22"/>
          <w:szCs w:val="22"/>
        </w:rPr>
        <w:t>8’s age pyramid</w:t>
      </w:r>
      <w:r w:rsidRPr="003353F5">
        <w:rPr>
          <w:rFonts w:ascii="Times New Roman" w:hAnsi="Times New Roman"/>
          <w:color w:val="333333"/>
          <w:sz w:val="22"/>
          <w:szCs w:val="22"/>
        </w:rPr>
        <w:t>; probably the most important change will be the marked transition towards a much older population structure, a development which is already apparent in several EU Member States.</w:t>
      </w:r>
      <w:r>
        <w:rPr>
          <w:rFonts w:ascii="Times New Roman" w:hAnsi="Times New Roman"/>
          <w:color w:val="333333"/>
          <w:sz w:val="22"/>
          <w:szCs w:val="22"/>
        </w:rPr>
        <w:t xml:space="preserve"> </w:t>
      </w:r>
      <w:r w:rsidRPr="003353F5">
        <w:rPr>
          <w:rFonts w:ascii="Times New Roman" w:hAnsi="Times New Roman"/>
          <w:color w:val="333333"/>
          <w:sz w:val="22"/>
          <w:szCs w:val="22"/>
        </w:rPr>
        <w:t>As a result, the proportion of people of working age in the EU-28 is shrinking while the relative number of those retired is expanding. The share of older persons in the total population will increase significantly in the coming decades, as a greater proportion of the post-war baby-boom generation reaches retirement. This will, in turn, lead to an increased burden on those of working age to provide for the social expenditure required by the ageing population for a range of related services</w:t>
      </w:r>
      <w:r w:rsidR="00D53995" w:rsidRPr="003353F5">
        <w:rPr>
          <w:rFonts w:ascii="Times New Roman" w:eastAsia="Times New Roman" w:hAnsi="Times New Roman"/>
          <w:sz w:val="22"/>
          <w:szCs w:val="22"/>
        </w:rPr>
        <w:t>.</w:t>
      </w:r>
    </w:p>
    <w:p w14:paraId="1DBA98EA" w14:textId="77777777" w:rsidR="002F27DD" w:rsidRDefault="002F27DD" w:rsidP="002F27DD">
      <w:pPr>
        <w:pStyle w:val="FootnoteText"/>
        <w:tabs>
          <w:tab w:val="left" w:pos="567"/>
        </w:tabs>
        <w:spacing w:line="240" w:lineRule="auto"/>
        <w:jc w:val="both"/>
        <w:rPr>
          <w:rFonts w:ascii="Times New Roman" w:hAnsi="Times New Roman"/>
          <w:sz w:val="22"/>
          <w:szCs w:val="22"/>
        </w:rPr>
      </w:pPr>
    </w:p>
    <w:p w14:paraId="1724595C" w14:textId="6FBA91D6" w:rsidR="00F00862" w:rsidRPr="00802F8C" w:rsidRDefault="002F27DD" w:rsidP="002F27DD">
      <w:pPr>
        <w:pStyle w:val="FootnoteText"/>
        <w:tabs>
          <w:tab w:val="left" w:pos="567"/>
        </w:tabs>
        <w:spacing w:line="240" w:lineRule="auto"/>
        <w:ind w:left="560" w:hanging="560"/>
        <w:jc w:val="both"/>
        <w:rPr>
          <w:rFonts w:ascii="Times New Roman" w:hAnsi="Times New Roman"/>
          <w:sz w:val="22"/>
          <w:szCs w:val="22"/>
        </w:rPr>
      </w:pPr>
      <w:r>
        <w:rPr>
          <w:rFonts w:ascii="Times New Roman" w:hAnsi="Times New Roman"/>
          <w:sz w:val="22"/>
          <w:szCs w:val="22"/>
        </w:rPr>
        <w:t>25.</w:t>
      </w:r>
      <w:r>
        <w:rPr>
          <w:rFonts w:ascii="Times New Roman" w:hAnsi="Times New Roman"/>
          <w:sz w:val="22"/>
          <w:szCs w:val="22"/>
        </w:rPr>
        <w:tab/>
      </w:r>
      <w:r w:rsidR="00F00862" w:rsidRPr="00802F8C">
        <w:rPr>
          <w:rFonts w:ascii="Times New Roman" w:hAnsi="Times New Roman"/>
          <w:sz w:val="22"/>
          <w:szCs w:val="22"/>
        </w:rPr>
        <w:t xml:space="preserve">Field, J. (2010). Preface. In: Ecclestone, K. et al. (eds). </w:t>
      </w:r>
      <w:r w:rsidR="00F00862" w:rsidRPr="00802F8C">
        <w:rPr>
          <w:rFonts w:ascii="Times New Roman" w:hAnsi="Times New Roman"/>
          <w:i/>
          <w:sz w:val="22"/>
          <w:szCs w:val="22"/>
        </w:rPr>
        <w:t>Transitions and learning through the life- course.</w:t>
      </w:r>
      <w:r w:rsidR="00F00862" w:rsidRPr="00802F8C">
        <w:rPr>
          <w:rFonts w:ascii="Times New Roman" w:hAnsi="Times New Roman"/>
          <w:sz w:val="22"/>
          <w:szCs w:val="22"/>
        </w:rPr>
        <w:t xml:space="preserve"> Abingdon: Routledge, pp. </w:t>
      </w:r>
      <w:r w:rsidR="003353F5">
        <w:rPr>
          <w:rFonts w:ascii="Times New Roman" w:hAnsi="Times New Roman"/>
          <w:sz w:val="22"/>
          <w:szCs w:val="22"/>
        </w:rPr>
        <w:t>18-24.</w:t>
      </w:r>
      <w:r w:rsidR="007022F3" w:rsidRPr="007022F3">
        <w:rPr>
          <w:rFonts w:ascii="Times New Roman" w:hAnsi="Times New Roman"/>
          <w:sz w:val="22"/>
          <w:szCs w:val="22"/>
        </w:rPr>
        <w:t xml:space="preserve"> </w:t>
      </w:r>
    </w:p>
    <w:p w14:paraId="6884DBB6" w14:textId="77777777" w:rsidR="003353F5" w:rsidRDefault="003353F5" w:rsidP="003353F5">
      <w:pPr>
        <w:pStyle w:val="FootnoteText"/>
        <w:tabs>
          <w:tab w:val="left" w:pos="284"/>
        </w:tabs>
        <w:spacing w:line="240" w:lineRule="auto"/>
        <w:rPr>
          <w:rFonts w:ascii="Times New Roman" w:hAnsi="Times New Roman"/>
          <w:sz w:val="22"/>
          <w:szCs w:val="22"/>
        </w:rPr>
      </w:pPr>
      <w:r>
        <w:rPr>
          <w:rFonts w:ascii="Times New Roman" w:hAnsi="Times New Roman"/>
          <w:sz w:val="22"/>
          <w:szCs w:val="22"/>
        </w:rPr>
        <w:tab/>
      </w:r>
    </w:p>
    <w:p w14:paraId="4BEDC549" w14:textId="77777777" w:rsidR="00F00862" w:rsidRPr="00802F8C" w:rsidRDefault="00E76163" w:rsidP="003353F5">
      <w:pPr>
        <w:pStyle w:val="FootnoteText"/>
        <w:tabs>
          <w:tab w:val="left" w:pos="284"/>
        </w:tabs>
        <w:spacing w:line="240" w:lineRule="auto"/>
        <w:ind w:left="567"/>
        <w:rPr>
          <w:rFonts w:ascii="Times New Roman" w:hAnsi="Times New Roman"/>
          <w:sz w:val="22"/>
          <w:szCs w:val="22"/>
        </w:rPr>
      </w:pPr>
      <w:r>
        <w:rPr>
          <w:rFonts w:ascii="Times New Roman" w:hAnsi="Times New Roman"/>
          <w:sz w:val="22"/>
          <w:szCs w:val="22"/>
        </w:rPr>
        <w:t>Field argues t</w:t>
      </w:r>
      <w:r w:rsidR="00F00862" w:rsidRPr="00802F8C">
        <w:rPr>
          <w:rFonts w:ascii="Times New Roman" w:hAnsi="Times New Roman"/>
          <w:sz w:val="22"/>
          <w:szCs w:val="22"/>
        </w:rPr>
        <w:t>he importance of developing resilience is already acknowledged in European policy, but the key is how to develop practical measures which will help individuals overcome setbacks, engage in continuous learning and, if necessary, adopt new identities, which in some cases almost amounts to individual reinvention</w:t>
      </w:r>
      <w:r>
        <w:rPr>
          <w:rFonts w:ascii="Times New Roman" w:hAnsi="Times New Roman"/>
          <w:sz w:val="22"/>
          <w:szCs w:val="22"/>
        </w:rPr>
        <w:t>.</w:t>
      </w:r>
    </w:p>
    <w:p w14:paraId="5CDD57D0" w14:textId="77777777" w:rsidR="002F27DD" w:rsidRDefault="002F27DD" w:rsidP="002F27DD">
      <w:pPr>
        <w:pStyle w:val="FootnoteText"/>
        <w:tabs>
          <w:tab w:val="left" w:pos="567"/>
        </w:tabs>
        <w:spacing w:line="240" w:lineRule="auto"/>
        <w:rPr>
          <w:rFonts w:ascii="Times New Roman" w:hAnsi="Times New Roman"/>
          <w:color w:val="000000"/>
          <w:sz w:val="22"/>
          <w:szCs w:val="22"/>
          <w:bdr w:val="none" w:sz="0" w:space="0" w:color="auto" w:frame="1"/>
          <w:lang w:val="en"/>
        </w:rPr>
      </w:pPr>
    </w:p>
    <w:p w14:paraId="1D600FA8" w14:textId="6379A70A" w:rsidR="00783061" w:rsidRPr="00802F8C" w:rsidRDefault="00783061" w:rsidP="00BC1D53">
      <w:pPr>
        <w:pStyle w:val="FootnoteText"/>
        <w:numPr>
          <w:ilvl w:val="0"/>
          <w:numId w:val="6"/>
        </w:numPr>
        <w:tabs>
          <w:tab w:val="left" w:pos="567"/>
        </w:tabs>
        <w:spacing w:line="240" w:lineRule="auto"/>
        <w:ind w:left="567" w:hanging="567"/>
        <w:rPr>
          <w:rStyle w:val="a1"/>
          <w:rFonts w:ascii="Times New Roman" w:hAnsi="Times New Roman"/>
          <w:color w:val="000000"/>
          <w:sz w:val="22"/>
          <w:szCs w:val="22"/>
          <w:lang w:val="en"/>
        </w:rPr>
      </w:pPr>
      <w:r w:rsidRPr="00802F8C">
        <w:rPr>
          <w:rFonts w:ascii="Times New Roman" w:hAnsi="Times New Roman"/>
          <w:sz w:val="22"/>
          <w:szCs w:val="22"/>
        </w:rPr>
        <w:t xml:space="preserve">Field, J. (2012) </w:t>
      </w:r>
      <w:r w:rsidRPr="00802F8C">
        <w:rPr>
          <w:rStyle w:val="a1"/>
          <w:rFonts w:ascii="Times New Roman" w:hAnsi="Times New Roman"/>
          <w:color w:val="000000"/>
          <w:sz w:val="22"/>
          <w:szCs w:val="22"/>
          <w:lang w:val="en"/>
        </w:rPr>
        <w:t>Is lifelong learning making a difference? Research-based evidence on the impact of adult learning, In Aspin, D., Chapman, J., Evans, K., and Bagnall, R. (eds.)</w:t>
      </w:r>
      <w:r w:rsidRPr="00802F8C">
        <w:rPr>
          <w:rStyle w:val="a1"/>
          <w:rFonts w:ascii="Times New Roman" w:hAnsi="Times New Roman"/>
          <w:i/>
          <w:color w:val="000000"/>
          <w:sz w:val="22"/>
          <w:szCs w:val="22"/>
          <w:lang w:val="en"/>
        </w:rPr>
        <w:t xml:space="preserve"> Second International Handbook of Lifelong Learning, </w:t>
      </w:r>
      <w:r w:rsidRPr="00802F8C">
        <w:rPr>
          <w:rStyle w:val="a1"/>
          <w:rFonts w:ascii="Times New Roman" w:hAnsi="Times New Roman"/>
          <w:color w:val="000000"/>
          <w:sz w:val="22"/>
          <w:szCs w:val="22"/>
          <w:lang w:val="en"/>
        </w:rPr>
        <w:t>Springer, Dordrecht, 2012.</w:t>
      </w:r>
    </w:p>
    <w:p w14:paraId="09456AE3" w14:textId="77777777" w:rsidR="00783061" w:rsidRPr="00802F8C" w:rsidRDefault="00783061" w:rsidP="00802F8C">
      <w:pPr>
        <w:pStyle w:val="FootnoteText"/>
        <w:tabs>
          <w:tab w:val="left" w:pos="284"/>
        </w:tabs>
        <w:ind w:left="284" w:hanging="284"/>
        <w:jc w:val="both"/>
        <w:rPr>
          <w:rStyle w:val="a1"/>
          <w:rFonts w:ascii="Times New Roman" w:hAnsi="Times New Roman"/>
          <w:color w:val="000000"/>
          <w:sz w:val="22"/>
          <w:szCs w:val="22"/>
          <w:lang w:val="en"/>
        </w:rPr>
      </w:pPr>
    </w:p>
    <w:p w14:paraId="47224B8C" w14:textId="77777777" w:rsidR="00783061" w:rsidRDefault="00F00862" w:rsidP="00E76163">
      <w:pPr>
        <w:pStyle w:val="FootnoteText"/>
        <w:tabs>
          <w:tab w:val="left" w:pos="567"/>
        </w:tabs>
        <w:spacing w:line="240" w:lineRule="auto"/>
        <w:ind w:left="567"/>
        <w:rPr>
          <w:rStyle w:val="a1"/>
          <w:rFonts w:ascii="Times New Roman" w:hAnsi="Times New Roman"/>
          <w:color w:val="000000"/>
          <w:sz w:val="22"/>
          <w:szCs w:val="22"/>
          <w:lang w:val="en"/>
        </w:rPr>
      </w:pPr>
      <w:r>
        <w:rPr>
          <w:rFonts w:ascii="Times New Roman" w:hAnsi="Times New Roman"/>
          <w:sz w:val="22"/>
          <w:szCs w:val="22"/>
        </w:rPr>
        <w:t xml:space="preserve">This paper reports on a </w:t>
      </w:r>
      <w:r w:rsidR="00783061" w:rsidRPr="00F448F1">
        <w:rPr>
          <w:rStyle w:val="a1"/>
          <w:rFonts w:ascii="Times New Roman" w:hAnsi="Times New Roman"/>
          <w:color w:val="000000"/>
          <w:sz w:val="22"/>
          <w:szCs w:val="22"/>
          <w:lang w:val="en"/>
        </w:rPr>
        <w:t>remarkable expansion in serious research attention to lifelong learning and its benefits.</w:t>
      </w:r>
      <w:r w:rsidR="00783061" w:rsidRPr="00F448F1">
        <w:rPr>
          <w:rFonts w:ascii="Times New Roman" w:hAnsi="Times New Roman"/>
          <w:sz w:val="22"/>
          <w:szCs w:val="22"/>
        </w:rPr>
        <w:t xml:space="preserve"> </w:t>
      </w:r>
      <w:r w:rsidR="00783061" w:rsidRPr="00F448F1">
        <w:rPr>
          <w:rStyle w:val="a1"/>
          <w:rFonts w:ascii="Times New Roman" w:hAnsi="Times New Roman"/>
          <w:color w:val="000000"/>
          <w:sz w:val="22"/>
          <w:szCs w:val="22"/>
          <w:lang w:val="en"/>
        </w:rPr>
        <w:t>Economic factors such as income and employment play an important part in lifelong learning. They can provide people with reasons for joining learning programmes, as well as featuring in policy decisions on financing provision. The direct economic effects of lifelong learning potentially include impacts on earnings, on employability, and on the wider economy. And since higher incomes or steady employment tend to have further effects on health, well-being and sociability, it also follows that the economic effects of l</w:t>
      </w:r>
      <w:r w:rsidR="00F448F1">
        <w:rPr>
          <w:rStyle w:val="a1"/>
          <w:rFonts w:ascii="Times New Roman" w:hAnsi="Times New Roman"/>
          <w:color w:val="000000"/>
          <w:sz w:val="22"/>
          <w:szCs w:val="22"/>
          <w:lang w:val="en"/>
        </w:rPr>
        <w:t>earning have indirect outcomes.</w:t>
      </w:r>
    </w:p>
    <w:p w14:paraId="09B925D6" w14:textId="77777777" w:rsidR="003353F5" w:rsidRPr="00F448F1" w:rsidRDefault="003353F5" w:rsidP="00E76163">
      <w:pPr>
        <w:pStyle w:val="FootnoteText"/>
        <w:tabs>
          <w:tab w:val="left" w:pos="567"/>
        </w:tabs>
        <w:spacing w:line="240" w:lineRule="auto"/>
        <w:ind w:left="567"/>
        <w:rPr>
          <w:rFonts w:ascii="Times New Roman" w:hAnsi="Times New Roman"/>
          <w:sz w:val="22"/>
          <w:szCs w:val="22"/>
        </w:rPr>
      </w:pPr>
    </w:p>
    <w:p w14:paraId="1EED2C68" w14:textId="4F29D2A4" w:rsidR="0011164D" w:rsidRPr="00802F8C" w:rsidRDefault="0011164D" w:rsidP="00BC1D53">
      <w:pPr>
        <w:pStyle w:val="FootnoteText"/>
        <w:numPr>
          <w:ilvl w:val="0"/>
          <w:numId w:val="6"/>
        </w:numPr>
        <w:tabs>
          <w:tab w:val="left" w:pos="567"/>
        </w:tabs>
        <w:spacing w:line="240" w:lineRule="auto"/>
        <w:ind w:left="567" w:hanging="567"/>
        <w:rPr>
          <w:rFonts w:ascii="Times New Roman" w:hAnsi="Times New Roman"/>
          <w:sz w:val="22"/>
          <w:szCs w:val="22"/>
        </w:rPr>
      </w:pPr>
      <w:r w:rsidRPr="00802F8C">
        <w:rPr>
          <w:rFonts w:ascii="Times New Roman" w:hAnsi="Times New Roman"/>
          <w:sz w:val="22"/>
          <w:szCs w:val="22"/>
        </w:rPr>
        <w:t xml:space="preserve">Fuller, A. and Unwin, L. (2006). Expansive and restrictive learning environments. In: Evans, K. et al. (eds). </w:t>
      </w:r>
      <w:r w:rsidRPr="00802F8C">
        <w:rPr>
          <w:rFonts w:ascii="Times New Roman" w:hAnsi="Times New Roman"/>
          <w:i/>
          <w:sz w:val="22"/>
          <w:szCs w:val="22"/>
        </w:rPr>
        <w:t>Improving workplace learning</w:t>
      </w:r>
      <w:r w:rsidRPr="00802F8C">
        <w:rPr>
          <w:rFonts w:ascii="Times New Roman" w:hAnsi="Times New Roman"/>
          <w:sz w:val="22"/>
          <w:szCs w:val="22"/>
        </w:rPr>
        <w:t>. London: Routledge, pp. 27-48.</w:t>
      </w:r>
    </w:p>
    <w:p w14:paraId="0BCD44F6" w14:textId="77777777" w:rsidR="0011164D" w:rsidRDefault="0011164D" w:rsidP="003353F5">
      <w:pPr>
        <w:pStyle w:val="FootnoteText"/>
        <w:tabs>
          <w:tab w:val="left" w:pos="284"/>
        </w:tabs>
        <w:spacing w:line="240" w:lineRule="auto"/>
        <w:ind w:left="284" w:hanging="284"/>
        <w:rPr>
          <w:rFonts w:ascii="Times New Roman" w:hAnsi="Times New Roman"/>
          <w:sz w:val="22"/>
          <w:szCs w:val="22"/>
        </w:rPr>
      </w:pPr>
    </w:p>
    <w:p w14:paraId="5CDB472A" w14:textId="77777777" w:rsidR="00E76163" w:rsidRPr="003353F5" w:rsidRDefault="003353F5" w:rsidP="003353F5">
      <w:pPr>
        <w:pStyle w:val="FootnoteText"/>
        <w:tabs>
          <w:tab w:val="left" w:pos="284"/>
        </w:tabs>
        <w:spacing w:line="240" w:lineRule="auto"/>
        <w:ind w:left="567"/>
        <w:rPr>
          <w:rFonts w:ascii="Times New Roman" w:hAnsi="Times New Roman"/>
          <w:sz w:val="22"/>
          <w:szCs w:val="22"/>
        </w:rPr>
      </w:pPr>
      <w:r w:rsidRPr="003353F5">
        <w:rPr>
          <w:rFonts w:ascii="Times New Roman" w:hAnsi="Times New Roman"/>
          <w:sz w:val="22"/>
          <w:szCs w:val="22"/>
        </w:rPr>
        <w:t>Fuller</w:t>
      </w:r>
      <w:r>
        <w:rPr>
          <w:rFonts w:ascii="Times New Roman" w:hAnsi="Times New Roman"/>
          <w:sz w:val="22"/>
          <w:szCs w:val="22"/>
        </w:rPr>
        <w:t xml:space="preserve"> </w:t>
      </w:r>
      <w:r w:rsidRPr="003353F5">
        <w:rPr>
          <w:rFonts w:ascii="Times New Roman" w:hAnsi="Times New Roman"/>
          <w:sz w:val="22"/>
          <w:szCs w:val="22"/>
        </w:rPr>
        <w:t>and Unwin (2003 and 2004) developed a framework for analysing the differences</w:t>
      </w:r>
      <w:r>
        <w:rPr>
          <w:rFonts w:ascii="Times New Roman" w:hAnsi="Times New Roman"/>
          <w:sz w:val="22"/>
          <w:szCs w:val="22"/>
        </w:rPr>
        <w:t xml:space="preserve"> </w:t>
      </w:r>
      <w:r w:rsidRPr="003353F5">
        <w:rPr>
          <w:rFonts w:ascii="Times New Roman" w:hAnsi="Times New Roman"/>
          <w:sz w:val="22"/>
          <w:szCs w:val="22"/>
        </w:rPr>
        <w:t>between the types of learning environment created</w:t>
      </w:r>
      <w:r>
        <w:rPr>
          <w:rFonts w:ascii="Times New Roman" w:hAnsi="Times New Roman"/>
          <w:sz w:val="22"/>
          <w:szCs w:val="22"/>
        </w:rPr>
        <w:t xml:space="preserve"> in their case study companies. </w:t>
      </w:r>
      <w:r w:rsidRPr="003353F5">
        <w:rPr>
          <w:rFonts w:ascii="Times New Roman" w:hAnsi="Times New Roman"/>
          <w:sz w:val="22"/>
          <w:szCs w:val="22"/>
        </w:rPr>
        <w:t>This framework, referred to as the ‘Expansive-Restrictive</w:t>
      </w:r>
      <w:r>
        <w:rPr>
          <w:rFonts w:ascii="Times New Roman" w:hAnsi="Times New Roman"/>
          <w:sz w:val="22"/>
          <w:szCs w:val="22"/>
        </w:rPr>
        <w:t xml:space="preserve"> </w:t>
      </w:r>
      <w:r w:rsidRPr="003353F5">
        <w:rPr>
          <w:rFonts w:ascii="Times New Roman" w:hAnsi="Times New Roman"/>
          <w:sz w:val="22"/>
          <w:szCs w:val="22"/>
        </w:rPr>
        <w:t>Continuum’, identifies the characteristics which, when operating together, produced</w:t>
      </w:r>
      <w:r>
        <w:rPr>
          <w:rFonts w:ascii="Times New Roman" w:hAnsi="Times New Roman"/>
          <w:sz w:val="22"/>
          <w:szCs w:val="22"/>
        </w:rPr>
        <w:t xml:space="preserve"> </w:t>
      </w:r>
      <w:r w:rsidRPr="003353F5">
        <w:rPr>
          <w:rFonts w:ascii="Times New Roman" w:hAnsi="Times New Roman"/>
          <w:sz w:val="22"/>
          <w:szCs w:val="22"/>
        </w:rPr>
        <w:t>environments in which learning was more or less likely to be encouraged. Expansive</w:t>
      </w:r>
      <w:r>
        <w:rPr>
          <w:rFonts w:ascii="Times New Roman" w:hAnsi="Times New Roman"/>
          <w:sz w:val="22"/>
          <w:szCs w:val="22"/>
        </w:rPr>
        <w:t xml:space="preserve"> </w:t>
      </w:r>
      <w:r w:rsidRPr="003353F5">
        <w:rPr>
          <w:rFonts w:ascii="Times New Roman" w:hAnsi="Times New Roman"/>
          <w:sz w:val="22"/>
          <w:szCs w:val="22"/>
        </w:rPr>
        <w:t>characteristics included: recognition that people learn in the workplace; mechanisms to</w:t>
      </w:r>
      <w:r>
        <w:rPr>
          <w:rFonts w:ascii="Times New Roman" w:hAnsi="Times New Roman"/>
          <w:sz w:val="22"/>
          <w:szCs w:val="22"/>
        </w:rPr>
        <w:t xml:space="preserve"> </w:t>
      </w:r>
      <w:r w:rsidRPr="003353F5">
        <w:rPr>
          <w:rFonts w:ascii="Times New Roman" w:hAnsi="Times New Roman"/>
          <w:sz w:val="22"/>
          <w:szCs w:val="22"/>
        </w:rPr>
        <w:t>facilitate sharing of knowledge and skill; boundary crossing across job lines; commitment</w:t>
      </w:r>
      <w:r>
        <w:rPr>
          <w:rFonts w:ascii="Times New Roman" w:hAnsi="Times New Roman"/>
          <w:sz w:val="22"/>
          <w:szCs w:val="22"/>
        </w:rPr>
        <w:t xml:space="preserve"> </w:t>
      </w:r>
      <w:r w:rsidRPr="003353F5">
        <w:rPr>
          <w:rFonts w:ascii="Times New Roman" w:hAnsi="Times New Roman"/>
          <w:sz w:val="22"/>
          <w:szCs w:val="22"/>
        </w:rPr>
        <w:t>to passing on skills from one generation to the next; and workforce development policies</w:t>
      </w:r>
      <w:r>
        <w:rPr>
          <w:rFonts w:ascii="Times New Roman" w:hAnsi="Times New Roman"/>
          <w:sz w:val="22"/>
          <w:szCs w:val="22"/>
        </w:rPr>
        <w:t xml:space="preserve"> </w:t>
      </w:r>
      <w:r w:rsidRPr="003353F5">
        <w:rPr>
          <w:rFonts w:ascii="Times New Roman" w:hAnsi="Times New Roman"/>
          <w:sz w:val="22"/>
          <w:szCs w:val="22"/>
        </w:rPr>
        <w:t>for all grades.</w:t>
      </w:r>
    </w:p>
    <w:p w14:paraId="63460021" w14:textId="77777777" w:rsidR="0011164D" w:rsidRPr="00802F8C" w:rsidRDefault="0011164D" w:rsidP="00802F8C">
      <w:pPr>
        <w:pStyle w:val="FootnoteText"/>
        <w:tabs>
          <w:tab w:val="left" w:pos="284"/>
        </w:tabs>
        <w:ind w:left="284" w:hanging="284"/>
        <w:jc w:val="both"/>
        <w:rPr>
          <w:rFonts w:ascii="Times New Roman" w:hAnsi="Times New Roman"/>
          <w:sz w:val="22"/>
          <w:szCs w:val="22"/>
        </w:rPr>
      </w:pPr>
    </w:p>
    <w:p w14:paraId="38840A1B" w14:textId="6D1E41BF" w:rsidR="0011164D" w:rsidRPr="007022F3" w:rsidRDefault="002F27DD" w:rsidP="007022F3">
      <w:pPr>
        <w:ind w:left="567" w:hanging="567"/>
        <w:rPr>
          <w:rFonts w:ascii="Times" w:eastAsia="Times New Roman" w:hAnsi="Times" w:cs="Times New Roman"/>
          <w:sz w:val="20"/>
          <w:szCs w:val="20"/>
          <w:lang w:val="en-GB"/>
        </w:rPr>
      </w:pPr>
      <w:r>
        <w:rPr>
          <w:rFonts w:ascii="Times New Roman" w:hAnsi="Times New Roman"/>
          <w:sz w:val="22"/>
          <w:szCs w:val="22"/>
        </w:rPr>
        <w:t>28</w:t>
      </w:r>
      <w:r w:rsidR="00873B66">
        <w:rPr>
          <w:rFonts w:ascii="Times New Roman" w:hAnsi="Times New Roman"/>
          <w:sz w:val="22"/>
          <w:szCs w:val="22"/>
        </w:rPr>
        <w:t>.</w:t>
      </w:r>
      <w:r w:rsidR="00873B66">
        <w:rPr>
          <w:rFonts w:ascii="Times New Roman" w:hAnsi="Times New Roman"/>
          <w:sz w:val="22"/>
          <w:szCs w:val="22"/>
        </w:rPr>
        <w:tab/>
      </w:r>
      <w:r w:rsidR="0011164D" w:rsidRPr="00802F8C">
        <w:rPr>
          <w:rFonts w:ascii="Times New Roman" w:hAnsi="Times New Roman"/>
          <w:sz w:val="22"/>
          <w:szCs w:val="22"/>
        </w:rPr>
        <w:t>Fujiwara</w:t>
      </w:r>
      <w:r w:rsidR="00873B66">
        <w:rPr>
          <w:rFonts w:ascii="Times New Roman" w:hAnsi="Times New Roman"/>
          <w:sz w:val="22"/>
          <w:szCs w:val="22"/>
        </w:rPr>
        <w:t>, D.</w:t>
      </w:r>
      <w:r w:rsidR="0011164D" w:rsidRPr="00802F8C">
        <w:rPr>
          <w:rFonts w:ascii="Times New Roman" w:hAnsi="Times New Roman"/>
          <w:sz w:val="22"/>
          <w:szCs w:val="22"/>
        </w:rPr>
        <w:t xml:space="preserve"> (2012)</w:t>
      </w:r>
      <w:r w:rsidR="00873B66">
        <w:rPr>
          <w:rFonts w:ascii="Times New Roman" w:hAnsi="Times New Roman"/>
          <w:sz w:val="22"/>
          <w:szCs w:val="22"/>
        </w:rPr>
        <w:t xml:space="preserve">. </w:t>
      </w:r>
      <w:r w:rsidR="00873B66" w:rsidRPr="00873B66">
        <w:rPr>
          <w:rFonts w:ascii="Times New Roman" w:hAnsi="Times New Roman"/>
          <w:i/>
          <w:sz w:val="22"/>
          <w:szCs w:val="22"/>
        </w:rPr>
        <w:t>Valuing the Impact of Adult Learning: An analysis of the effect of adult learning in different domains in life</w:t>
      </w:r>
      <w:r w:rsidR="00873B66">
        <w:rPr>
          <w:rFonts w:ascii="Times New Roman" w:hAnsi="Times New Roman"/>
          <w:sz w:val="22"/>
          <w:szCs w:val="22"/>
        </w:rPr>
        <w:t xml:space="preserve">, Leicester: </w:t>
      </w:r>
      <w:r w:rsidR="00873B66" w:rsidRPr="00873B66">
        <w:rPr>
          <w:rFonts w:ascii="Times" w:eastAsia="Times New Roman" w:hAnsi="Times" w:cs="Times New Roman"/>
          <w:sz w:val="20"/>
          <w:szCs w:val="20"/>
          <w:lang w:val="en-GB"/>
        </w:rPr>
        <w:t>National Institute of Adult Continuing Education</w:t>
      </w:r>
      <w:r w:rsidR="00873B66">
        <w:rPr>
          <w:rFonts w:ascii="Times" w:eastAsia="Times New Roman" w:hAnsi="Times" w:cs="Times New Roman"/>
          <w:sz w:val="20"/>
          <w:szCs w:val="20"/>
          <w:lang w:val="en-GB"/>
        </w:rPr>
        <w:t>.</w:t>
      </w:r>
      <w:r w:rsidR="007022F3" w:rsidRPr="007022F3">
        <w:rPr>
          <w:rFonts w:ascii="Times New Roman" w:eastAsia="Times New Roman" w:hAnsi="Times New Roman" w:cs="Times New Roman"/>
          <w:sz w:val="22"/>
          <w:szCs w:val="22"/>
        </w:rPr>
        <w:t xml:space="preserve"> Accessed online – </w:t>
      </w:r>
      <w:r w:rsidR="007022F3">
        <w:rPr>
          <w:rFonts w:ascii="Times New Roman" w:eastAsia="Times New Roman" w:hAnsi="Times New Roman" w:cs="Times New Roman"/>
          <w:sz w:val="22"/>
          <w:szCs w:val="22"/>
        </w:rPr>
        <w:t>3rd</w:t>
      </w:r>
      <w:r w:rsidR="007022F3" w:rsidRPr="007022F3">
        <w:rPr>
          <w:rFonts w:ascii="Times New Roman" w:eastAsia="Times New Roman" w:hAnsi="Times New Roman" w:cs="Times New Roman"/>
          <w:sz w:val="22"/>
          <w:szCs w:val="22"/>
        </w:rPr>
        <w:t xml:space="preserve"> June 2016</w:t>
      </w:r>
      <w:r w:rsidR="007022F3">
        <w:rPr>
          <w:rFonts w:ascii="Times New Roman" w:eastAsia="Times New Roman" w:hAnsi="Times New Roman" w:cs="Times New Roman"/>
          <w:sz w:val="22"/>
          <w:szCs w:val="22"/>
        </w:rPr>
        <w:t xml:space="preserve">: </w:t>
      </w:r>
      <w:hyperlink r:id="rId35" w:history="1">
        <w:r w:rsidR="0011164D" w:rsidRPr="00802F8C">
          <w:rPr>
            <w:rStyle w:val="Hyperlink"/>
            <w:rFonts w:ascii="Times New Roman" w:hAnsi="Times New Roman"/>
            <w:szCs w:val="22"/>
          </w:rPr>
          <w:t>http://www.learningandwork.org.uk/content/valuing-impact-adult-learning</w:t>
        </w:r>
      </w:hyperlink>
      <w:r w:rsidR="0011164D" w:rsidRPr="00802F8C">
        <w:rPr>
          <w:rFonts w:ascii="Times New Roman" w:hAnsi="Times New Roman"/>
          <w:sz w:val="22"/>
          <w:szCs w:val="22"/>
        </w:rPr>
        <w:t>.</w:t>
      </w:r>
    </w:p>
    <w:p w14:paraId="3C847F7B" w14:textId="77777777" w:rsidR="00873B66" w:rsidRDefault="00873B66" w:rsidP="00873B66">
      <w:pPr>
        <w:pStyle w:val="FootnoteText"/>
        <w:tabs>
          <w:tab w:val="left" w:pos="284"/>
        </w:tabs>
        <w:spacing w:line="240" w:lineRule="auto"/>
        <w:rPr>
          <w:rFonts w:ascii="Times New Roman" w:hAnsi="Times New Roman"/>
          <w:sz w:val="22"/>
          <w:szCs w:val="22"/>
        </w:rPr>
      </w:pPr>
    </w:p>
    <w:p w14:paraId="53448AB2" w14:textId="6EF62A8E" w:rsidR="00D77404" w:rsidRPr="00802F8C" w:rsidRDefault="00873B66" w:rsidP="00D77404">
      <w:pPr>
        <w:pStyle w:val="FootnoteText"/>
        <w:tabs>
          <w:tab w:val="left" w:pos="284"/>
        </w:tabs>
        <w:spacing w:line="240" w:lineRule="auto"/>
        <w:ind w:left="567"/>
        <w:rPr>
          <w:rFonts w:ascii="Times New Roman" w:hAnsi="Times New Roman"/>
          <w:sz w:val="22"/>
          <w:szCs w:val="22"/>
        </w:rPr>
      </w:pPr>
      <w:r>
        <w:rPr>
          <w:rFonts w:ascii="Times New Roman" w:hAnsi="Times New Roman"/>
          <w:sz w:val="22"/>
          <w:szCs w:val="22"/>
        </w:rPr>
        <w:t xml:space="preserve">The </w:t>
      </w:r>
      <w:r w:rsidR="00E76163" w:rsidRPr="00802F8C">
        <w:rPr>
          <w:rFonts w:ascii="Times New Roman" w:hAnsi="Times New Roman"/>
          <w:sz w:val="22"/>
          <w:szCs w:val="22"/>
        </w:rPr>
        <w:t>Britis</w:t>
      </w:r>
      <w:r w:rsidR="00E76163">
        <w:rPr>
          <w:rFonts w:ascii="Times New Roman" w:hAnsi="Times New Roman"/>
          <w:sz w:val="22"/>
          <w:szCs w:val="22"/>
        </w:rPr>
        <w:t>h Household Panel Survey (BHPS) analysis indicates a</w:t>
      </w:r>
      <w:r w:rsidR="0011164D" w:rsidRPr="00802F8C">
        <w:rPr>
          <w:rFonts w:ascii="Times New Roman" w:hAnsi="Times New Roman"/>
          <w:sz w:val="22"/>
          <w:szCs w:val="22"/>
        </w:rPr>
        <w:t>dults</w:t>
      </w:r>
      <w:r w:rsidR="00E76163">
        <w:rPr>
          <w:rFonts w:ascii="Times New Roman" w:hAnsi="Times New Roman"/>
          <w:sz w:val="22"/>
          <w:szCs w:val="22"/>
        </w:rPr>
        <w:t>’</w:t>
      </w:r>
      <w:r w:rsidR="0011164D" w:rsidRPr="00802F8C">
        <w:rPr>
          <w:rFonts w:ascii="Times New Roman" w:hAnsi="Times New Roman"/>
          <w:sz w:val="22"/>
          <w:szCs w:val="22"/>
        </w:rPr>
        <w:t xml:space="preserve"> participating in a part-time course leads to: improvements in health, which has a value of £148 to the individual; a greater likelihood of finding a job and/or staying in a job, which has a value of £231 to the individual; better social relationships, which has a value of £658 to the individual; and a greater likelihood that people volunteer on a regular basis, which has a value of £130 to the individual.</w:t>
      </w:r>
    </w:p>
    <w:p w14:paraId="760F34EC" w14:textId="77777777" w:rsidR="00CA6145" w:rsidRDefault="00CA6145" w:rsidP="00873B66">
      <w:pPr>
        <w:rPr>
          <w:rFonts w:ascii="Times New Roman" w:hAnsi="Times New Roman"/>
          <w:sz w:val="22"/>
          <w:szCs w:val="22"/>
        </w:rPr>
      </w:pPr>
    </w:p>
    <w:p w14:paraId="374E80C3" w14:textId="7BFE9060" w:rsidR="00873B66" w:rsidRPr="00873B66" w:rsidRDefault="002F27DD" w:rsidP="00D77404">
      <w:pPr>
        <w:ind w:left="567" w:hanging="567"/>
        <w:rPr>
          <w:rFonts w:ascii="Times New Roman" w:eastAsia="Times New Roman" w:hAnsi="Times New Roman" w:cs="Times New Roman"/>
          <w:sz w:val="22"/>
          <w:szCs w:val="22"/>
        </w:rPr>
      </w:pPr>
      <w:r>
        <w:rPr>
          <w:rFonts w:ascii="Times New Roman" w:hAnsi="Times New Roman"/>
          <w:sz w:val="22"/>
          <w:szCs w:val="22"/>
        </w:rPr>
        <w:t>29</w:t>
      </w:r>
      <w:r w:rsidR="00D77404">
        <w:rPr>
          <w:rFonts w:ascii="Times New Roman" w:hAnsi="Times New Roman"/>
          <w:sz w:val="22"/>
          <w:szCs w:val="22"/>
        </w:rPr>
        <w:t>.</w:t>
      </w:r>
      <w:r w:rsidR="00D77404">
        <w:rPr>
          <w:rFonts w:ascii="Times New Roman" w:hAnsi="Times New Roman"/>
          <w:sz w:val="22"/>
          <w:szCs w:val="22"/>
        </w:rPr>
        <w:tab/>
      </w:r>
      <w:r w:rsidR="00B37EFF" w:rsidRPr="00873B66">
        <w:rPr>
          <w:rFonts w:ascii="Times New Roman" w:hAnsi="Times New Roman" w:cs="Times New Roman"/>
          <w:sz w:val="22"/>
          <w:szCs w:val="22"/>
        </w:rPr>
        <w:t xml:space="preserve">Gillard, D. (2001) </w:t>
      </w:r>
      <w:r w:rsidR="00B37EFF" w:rsidRPr="00873B66">
        <w:rPr>
          <w:rFonts w:ascii="Times New Roman" w:hAnsi="Times New Roman" w:cs="Times New Roman"/>
          <w:i/>
          <w:sz w:val="22"/>
          <w:szCs w:val="22"/>
        </w:rPr>
        <w:t>Education in England: A Brief history</w:t>
      </w:r>
      <w:r w:rsidR="00B37EFF" w:rsidRPr="00873B66">
        <w:rPr>
          <w:rFonts w:ascii="Times New Roman" w:hAnsi="Times New Roman" w:cs="Times New Roman"/>
          <w:sz w:val="22"/>
          <w:szCs w:val="22"/>
        </w:rPr>
        <w:t xml:space="preserve">. </w:t>
      </w:r>
    </w:p>
    <w:p w14:paraId="59AE87E3" w14:textId="23C1EB06" w:rsidR="00B37EFF" w:rsidRPr="00873B66" w:rsidRDefault="007022F3" w:rsidP="00873B66">
      <w:pPr>
        <w:pStyle w:val="FootnoteText"/>
        <w:tabs>
          <w:tab w:val="left" w:pos="567"/>
        </w:tabs>
        <w:spacing w:line="240" w:lineRule="auto"/>
        <w:ind w:left="567"/>
        <w:rPr>
          <w:rFonts w:ascii="Times New Roman" w:hAnsi="Times New Roman"/>
          <w:sz w:val="22"/>
          <w:szCs w:val="22"/>
        </w:rPr>
      </w:pPr>
      <w:r w:rsidRPr="00ED584C">
        <w:rPr>
          <w:rFonts w:ascii="Times New Roman" w:hAnsi="Times New Roman"/>
          <w:sz w:val="22"/>
          <w:szCs w:val="22"/>
        </w:rPr>
        <w:t xml:space="preserve">Accessed online </w:t>
      </w:r>
      <w:r>
        <w:rPr>
          <w:rFonts w:ascii="Times New Roman" w:hAnsi="Times New Roman"/>
          <w:sz w:val="22"/>
          <w:szCs w:val="22"/>
        </w:rPr>
        <w:t>–</w:t>
      </w:r>
      <w:r w:rsidRPr="00ED584C">
        <w:rPr>
          <w:rFonts w:ascii="Times New Roman" w:hAnsi="Times New Roman"/>
          <w:sz w:val="22"/>
          <w:szCs w:val="22"/>
        </w:rPr>
        <w:t xml:space="preserve"> </w:t>
      </w:r>
      <w:r>
        <w:rPr>
          <w:rFonts w:ascii="Times New Roman" w:hAnsi="Times New Roman"/>
          <w:sz w:val="22"/>
          <w:szCs w:val="22"/>
        </w:rPr>
        <w:t>5</w:t>
      </w:r>
      <w:r w:rsidRPr="007022F3">
        <w:rPr>
          <w:rFonts w:ascii="Times New Roman" w:hAnsi="Times New Roman"/>
          <w:sz w:val="22"/>
          <w:szCs w:val="22"/>
          <w:vertAlign w:val="superscript"/>
        </w:rPr>
        <w:t>th</w:t>
      </w:r>
      <w:r>
        <w:rPr>
          <w:rFonts w:ascii="Times New Roman" w:hAnsi="Times New Roman"/>
          <w:sz w:val="22"/>
          <w:szCs w:val="22"/>
        </w:rPr>
        <w:t xml:space="preserve"> May 2016: </w:t>
      </w:r>
      <w:hyperlink r:id="rId36" w:history="1">
        <w:r w:rsidR="00873B66" w:rsidRPr="00873B66">
          <w:rPr>
            <w:rStyle w:val="Hyperlink"/>
            <w:rFonts w:ascii="Times New Roman" w:hAnsi="Times New Roman"/>
            <w:szCs w:val="22"/>
          </w:rPr>
          <w:t>www.educationengland.org.uk/history</w:t>
        </w:r>
      </w:hyperlink>
      <w:r w:rsidR="00873B66" w:rsidRPr="00873B66">
        <w:rPr>
          <w:rFonts w:ascii="Times New Roman" w:hAnsi="Times New Roman"/>
          <w:color w:val="000000"/>
          <w:sz w:val="22"/>
          <w:szCs w:val="22"/>
        </w:rPr>
        <w:t xml:space="preserve"> </w:t>
      </w:r>
    </w:p>
    <w:p w14:paraId="17A00182" w14:textId="77777777" w:rsidR="00873B66" w:rsidRDefault="00873B66" w:rsidP="00873B66">
      <w:pPr>
        <w:ind w:firstLine="560"/>
        <w:rPr>
          <w:rFonts w:ascii="Times New Roman" w:hAnsi="Times New Roman"/>
          <w:sz w:val="22"/>
          <w:szCs w:val="22"/>
        </w:rPr>
      </w:pPr>
    </w:p>
    <w:p w14:paraId="70669D3C" w14:textId="77777777" w:rsidR="00E76163" w:rsidRPr="002D450F" w:rsidRDefault="00873B66" w:rsidP="002D450F">
      <w:pPr>
        <w:ind w:left="560"/>
        <w:rPr>
          <w:rFonts w:ascii="Times New Roman" w:eastAsia="Times New Roman" w:hAnsi="Times New Roman" w:cs="Times New Roman"/>
          <w:sz w:val="22"/>
          <w:szCs w:val="22"/>
          <w:lang w:val="en-GB"/>
        </w:rPr>
      </w:pPr>
      <w:r w:rsidRPr="00873B66">
        <w:rPr>
          <w:rFonts w:ascii="Times New Roman" w:hAnsi="Times New Roman" w:cs="Times New Roman"/>
          <w:sz w:val="22"/>
          <w:szCs w:val="22"/>
        </w:rPr>
        <w:t>This online article e</w:t>
      </w:r>
      <w:r w:rsidRPr="00873B66">
        <w:rPr>
          <w:rFonts w:ascii="Times New Roman" w:eastAsia="Times New Roman" w:hAnsi="Times New Roman" w:cs="Times New Roman"/>
          <w:color w:val="000000"/>
          <w:sz w:val="22"/>
          <w:szCs w:val="22"/>
          <w:lang w:val="en-GB"/>
        </w:rPr>
        <w:t xml:space="preserve">xplores the development of education in England from the earliest schools in the sixth century, through the establishment of the state education system in the late nineteenth and early twentieth centuries, to current concerns about government policies. It aims to explain how we got </w:t>
      </w:r>
      <w:r w:rsidR="002D450F">
        <w:rPr>
          <w:rFonts w:ascii="Times New Roman" w:eastAsia="Times New Roman" w:hAnsi="Times New Roman" w:cs="Times New Roman"/>
          <w:color w:val="000000"/>
          <w:sz w:val="22"/>
          <w:szCs w:val="22"/>
          <w:lang w:val="en-GB"/>
        </w:rPr>
        <w:t xml:space="preserve">to </w:t>
      </w:r>
      <w:r w:rsidRPr="00873B66">
        <w:rPr>
          <w:rFonts w:ascii="Times New Roman" w:eastAsia="Times New Roman" w:hAnsi="Times New Roman" w:cs="Times New Roman"/>
          <w:color w:val="000000"/>
          <w:sz w:val="22"/>
          <w:szCs w:val="22"/>
          <w:lang w:val="en-GB"/>
        </w:rPr>
        <w:t>where we are now.</w:t>
      </w:r>
    </w:p>
    <w:p w14:paraId="2BAAEBCD" w14:textId="77777777" w:rsidR="00E76163" w:rsidRDefault="00E76163" w:rsidP="00E76163">
      <w:pPr>
        <w:pStyle w:val="FootnoteText"/>
        <w:tabs>
          <w:tab w:val="left" w:pos="567"/>
        </w:tabs>
        <w:spacing w:line="240" w:lineRule="auto"/>
        <w:ind w:left="567"/>
        <w:rPr>
          <w:rFonts w:ascii="Times New Roman" w:hAnsi="Times New Roman"/>
          <w:color w:val="FF0000"/>
          <w:sz w:val="22"/>
          <w:szCs w:val="22"/>
        </w:rPr>
      </w:pPr>
    </w:p>
    <w:p w14:paraId="5724EB9E" w14:textId="7A6E2BAF" w:rsidR="00B37EFF" w:rsidRPr="00E76163" w:rsidRDefault="002F27DD" w:rsidP="00E76163">
      <w:pPr>
        <w:pStyle w:val="FootnoteText"/>
        <w:tabs>
          <w:tab w:val="left" w:pos="567"/>
        </w:tabs>
        <w:spacing w:line="240" w:lineRule="auto"/>
        <w:ind w:left="560" w:right="-205" w:hanging="560"/>
        <w:rPr>
          <w:rStyle w:val="Hyperlink"/>
          <w:rFonts w:ascii="Times New Roman" w:hAnsi="Times New Roman"/>
          <w:color w:val="FF0000"/>
          <w:szCs w:val="22"/>
          <w:u w:val="none"/>
        </w:rPr>
      </w:pPr>
      <w:r>
        <w:rPr>
          <w:rFonts w:ascii="Times New Roman" w:hAnsi="Times New Roman"/>
          <w:sz w:val="22"/>
          <w:szCs w:val="22"/>
        </w:rPr>
        <w:t>30</w:t>
      </w:r>
      <w:r w:rsidR="00E76163" w:rsidRPr="00E76163">
        <w:rPr>
          <w:rFonts w:ascii="Times New Roman" w:hAnsi="Times New Roman"/>
          <w:sz w:val="22"/>
          <w:szCs w:val="22"/>
        </w:rPr>
        <w:t>.</w:t>
      </w:r>
      <w:r w:rsidR="00E76163">
        <w:rPr>
          <w:rFonts w:ascii="Times New Roman" w:hAnsi="Times New Roman"/>
          <w:color w:val="FF0000"/>
          <w:sz w:val="22"/>
          <w:szCs w:val="22"/>
        </w:rPr>
        <w:tab/>
      </w:r>
      <w:r w:rsidR="00E76163">
        <w:rPr>
          <w:rFonts w:ascii="Times New Roman" w:hAnsi="Times New Roman"/>
          <w:sz w:val="22"/>
          <w:szCs w:val="22"/>
        </w:rPr>
        <w:t xml:space="preserve">Grattan, L. &amp; </w:t>
      </w:r>
      <w:r w:rsidR="00B37EFF" w:rsidRPr="00802F8C">
        <w:rPr>
          <w:rFonts w:ascii="Times New Roman" w:hAnsi="Times New Roman"/>
          <w:sz w:val="22"/>
          <w:szCs w:val="22"/>
        </w:rPr>
        <w:t xml:space="preserve">Scott, A. (2016) </w:t>
      </w:r>
      <w:r w:rsidR="00B37EFF" w:rsidRPr="00802F8C">
        <w:rPr>
          <w:rFonts w:ascii="Times New Roman" w:hAnsi="Times New Roman"/>
          <w:i/>
          <w:sz w:val="22"/>
          <w:szCs w:val="22"/>
        </w:rPr>
        <w:t>The 100 Year Life: Living and Working in An Age of Longevity.</w:t>
      </w:r>
      <w:r w:rsidR="00E76163">
        <w:rPr>
          <w:rFonts w:ascii="Times New Roman" w:hAnsi="Times New Roman"/>
          <w:sz w:val="22"/>
          <w:szCs w:val="22"/>
        </w:rPr>
        <w:t xml:space="preserve"> Bloomsbury Publishing, London. </w:t>
      </w:r>
      <w:r w:rsidR="007022F3" w:rsidRPr="00ED584C">
        <w:rPr>
          <w:rFonts w:ascii="Times New Roman" w:hAnsi="Times New Roman"/>
          <w:sz w:val="22"/>
          <w:szCs w:val="22"/>
        </w:rPr>
        <w:t xml:space="preserve">Accessed online </w:t>
      </w:r>
      <w:r w:rsidR="007022F3">
        <w:rPr>
          <w:rFonts w:ascii="Times New Roman" w:hAnsi="Times New Roman"/>
          <w:sz w:val="22"/>
          <w:szCs w:val="22"/>
        </w:rPr>
        <w:t>–</w:t>
      </w:r>
      <w:r w:rsidR="007022F3" w:rsidRPr="00ED584C">
        <w:rPr>
          <w:rFonts w:ascii="Times New Roman" w:hAnsi="Times New Roman"/>
          <w:sz w:val="22"/>
          <w:szCs w:val="22"/>
        </w:rPr>
        <w:t xml:space="preserve"> </w:t>
      </w:r>
      <w:r w:rsidR="007022F3">
        <w:rPr>
          <w:rFonts w:ascii="Times New Roman" w:hAnsi="Times New Roman"/>
          <w:sz w:val="22"/>
          <w:szCs w:val="22"/>
        </w:rPr>
        <w:t>1</w:t>
      </w:r>
      <w:r w:rsidR="007022F3" w:rsidRPr="007022F3">
        <w:rPr>
          <w:rFonts w:ascii="Times New Roman" w:hAnsi="Times New Roman"/>
          <w:sz w:val="22"/>
          <w:szCs w:val="22"/>
          <w:vertAlign w:val="superscript"/>
        </w:rPr>
        <w:t>st</w:t>
      </w:r>
      <w:r w:rsidR="007022F3">
        <w:rPr>
          <w:rFonts w:ascii="Times New Roman" w:hAnsi="Times New Roman"/>
          <w:sz w:val="22"/>
          <w:szCs w:val="22"/>
        </w:rPr>
        <w:t xml:space="preserve"> July 2016: </w:t>
      </w:r>
      <w:hyperlink r:id="rId37" w:history="1">
        <w:r w:rsidR="00B37EFF" w:rsidRPr="00802F8C">
          <w:rPr>
            <w:rStyle w:val="Hyperlink"/>
            <w:rFonts w:ascii="Times New Roman" w:hAnsi="Times New Roman"/>
            <w:szCs w:val="22"/>
          </w:rPr>
          <w:t>http://www.100yearlife.com/</w:t>
        </w:r>
      </w:hyperlink>
    </w:p>
    <w:p w14:paraId="3E6FE590" w14:textId="77777777" w:rsidR="00E76163" w:rsidRDefault="00E76163" w:rsidP="00E76163">
      <w:pPr>
        <w:pStyle w:val="FootnoteText"/>
        <w:tabs>
          <w:tab w:val="left" w:pos="284"/>
        </w:tabs>
        <w:jc w:val="both"/>
        <w:rPr>
          <w:rStyle w:val="Hyperlink"/>
          <w:rFonts w:ascii="Times New Roman" w:hAnsi="Times New Roman"/>
          <w:szCs w:val="22"/>
        </w:rPr>
      </w:pPr>
    </w:p>
    <w:p w14:paraId="3AB27B25" w14:textId="77777777" w:rsidR="002F27DD" w:rsidRDefault="00E76163" w:rsidP="002F27DD">
      <w:pPr>
        <w:pStyle w:val="FootnoteText"/>
        <w:tabs>
          <w:tab w:val="left" w:pos="284"/>
        </w:tabs>
        <w:spacing w:line="240" w:lineRule="auto"/>
        <w:ind w:left="560"/>
        <w:rPr>
          <w:rFonts w:ascii="Times New Roman" w:hAnsi="Times New Roman"/>
          <w:sz w:val="22"/>
          <w:szCs w:val="22"/>
        </w:rPr>
      </w:pPr>
      <w:r w:rsidRPr="00E76163">
        <w:rPr>
          <w:rStyle w:val="Hyperlink"/>
          <w:rFonts w:ascii="Times New Roman" w:hAnsi="Times New Roman"/>
          <w:color w:val="auto"/>
          <w:szCs w:val="22"/>
          <w:u w:val="none"/>
        </w:rPr>
        <w:t xml:space="preserve">This book and online resource </w:t>
      </w:r>
      <w:r w:rsidR="00785091">
        <w:rPr>
          <w:rStyle w:val="Hyperlink"/>
          <w:rFonts w:ascii="Times New Roman" w:hAnsi="Times New Roman"/>
          <w:color w:val="auto"/>
          <w:szCs w:val="22"/>
          <w:u w:val="none"/>
        </w:rPr>
        <w:t>challenges t</w:t>
      </w:r>
      <w:r w:rsidR="00B37EFF" w:rsidRPr="00E76163">
        <w:rPr>
          <w:rFonts w:ascii="Times New Roman" w:hAnsi="Times New Roman"/>
          <w:sz w:val="22"/>
          <w:szCs w:val="22"/>
        </w:rPr>
        <w:t>he traditional notion of a three-stage approach to our working lives - education, followed by work and then retirement</w:t>
      </w:r>
      <w:r w:rsidR="00785091">
        <w:rPr>
          <w:rFonts w:ascii="Times New Roman" w:hAnsi="Times New Roman"/>
          <w:sz w:val="22"/>
          <w:szCs w:val="22"/>
        </w:rPr>
        <w:t>. The authors argue this</w:t>
      </w:r>
      <w:r w:rsidR="00B37EFF" w:rsidRPr="00E76163">
        <w:rPr>
          <w:rFonts w:ascii="Times New Roman" w:hAnsi="Times New Roman"/>
          <w:sz w:val="22"/>
          <w:szCs w:val="22"/>
        </w:rPr>
        <w:t xml:space="preserve"> is beginning to collapse: life expectancy is rising, final-salary pensions are vanishing, and increasing numbers of peop</w:t>
      </w:r>
      <w:r w:rsidR="00785091">
        <w:rPr>
          <w:rFonts w:ascii="Times New Roman" w:hAnsi="Times New Roman"/>
          <w:sz w:val="22"/>
          <w:szCs w:val="22"/>
        </w:rPr>
        <w:t>le are juggling multiple roles.</w:t>
      </w:r>
    </w:p>
    <w:p w14:paraId="2F56730D" w14:textId="77777777" w:rsidR="002F27DD" w:rsidRDefault="002F27DD" w:rsidP="002F27DD">
      <w:pPr>
        <w:pStyle w:val="FootnoteText"/>
        <w:tabs>
          <w:tab w:val="left" w:pos="284"/>
        </w:tabs>
        <w:spacing w:line="240" w:lineRule="auto"/>
        <w:ind w:left="560"/>
        <w:rPr>
          <w:rFonts w:ascii="Times New Roman" w:hAnsi="Times New Roman"/>
          <w:sz w:val="22"/>
          <w:szCs w:val="22"/>
        </w:rPr>
      </w:pPr>
    </w:p>
    <w:p w14:paraId="7CD490F7" w14:textId="04132091" w:rsidR="00783061" w:rsidRPr="00785091" w:rsidRDefault="002F27DD" w:rsidP="002F27DD">
      <w:pPr>
        <w:pStyle w:val="FootnoteText"/>
        <w:tabs>
          <w:tab w:val="left" w:pos="284"/>
        </w:tabs>
        <w:spacing w:line="240" w:lineRule="auto"/>
        <w:ind w:left="560" w:hanging="560"/>
        <w:rPr>
          <w:rFonts w:ascii="Times New Roman" w:hAnsi="Times New Roman"/>
          <w:sz w:val="22"/>
          <w:szCs w:val="22"/>
        </w:rPr>
      </w:pPr>
      <w:r>
        <w:rPr>
          <w:rFonts w:ascii="Times New Roman" w:hAnsi="Times New Roman"/>
          <w:sz w:val="22"/>
          <w:szCs w:val="22"/>
        </w:rPr>
        <w:t>31.</w:t>
      </w:r>
      <w:r>
        <w:rPr>
          <w:rFonts w:ascii="Times New Roman" w:hAnsi="Times New Roman"/>
          <w:sz w:val="22"/>
          <w:szCs w:val="22"/>
        </w:rPr>
        <w:tab/>
      </w:r>
      <w:r>
        <w:rPr>
          <w:rFonts w:ascii="Times New Roman" w:hAnsi="Times New Roman"/>
          <w:sz w:val="22"/>
          <w:szCs w:val="22"/>
        </w:rPr>
        <w:tab/>
      </w:r>
      <w:r w:rsidR="00783061" w:rsidRPr="00785091">
        <w:rPr>
          <w:rFonts w:ascii="Times New Roman" w:hAnsi="Times New Roman"/>
          <w:sz w:val="22"/>
          <w:szCs w:val="22"/>
        </w:rPr>
        <w:t xml:space="preserve">Higher Education Funding Council (2015) </w:t>
      </w:r>
      <w:r w:rsidR="00783061" w:rsidRPr="00785091">
        <w:rPr>
          <w:rFonts w:ascii="Times New Roman" w:hAnsi="Times New Roman"/>
          <w:i/>
          <w:sz w:val="22"/>
          <w:szCs w:val="22"/>
        </w:rPr>
        <w:t xml:space="preserve">Higher Education in England 2015: Key Facts, </w:t>
      </w:r>
      <w:r w:rsidR="00783061" w:rsidRPr="00785091">
        <w:rPr>
          <w:rFonts w:ascii="Times New Roman" w:hAnsi="Times New Roman"/>
          <w:sz w:val="22"/>
          <w:szCs w:val="22"/>
        </w:rPr>
        <w:t xml:space="preserve">London, July 2015.2015/15. p.3. </w:t>
      </w:r>
      <w:r w:rsidR="007022F3" w:rsidRPr="00ED584C">
        <w:rPr>
          <w:rFonts w:ascii="Times New Roman" w:hAnsi="Times New Roman"/>
          <w:sz w:val="22"/>
          <w:szCs w:val="22"/>
        </w:rPr>
        <w:t xml:space="preserve">Accessed online </w:t>
      </w:r>
      <w:r w:rsidR="007022F3">
        <w:rPr>
          <w:rFonts w:ascii="Times New Roman" w:hAnsi="Times New Roman"/>
          <w:sz w:val="22"/>
          <w:szCs w:val="22"/>
        </w:rPr>
        <w:t>–</w:t>
      </w:r>
      <w:r w:rsidR="007022F3" w:rsidRPr="00ED584C">
        <w:rPr>
          <w:rFonts w:ascii="Times New Roman" w:hAnsi="Times New Roman"/>
          <w:sz w:val="22"/>
          <w:szCs w:val="22"/>
        </w:rPr>
        <w:t xml:space="preserve"> </w:t>
      </w:r>
      <w:r w:rsidR="007022F3">
        <w:rPr>
          <w:rFonts w:ascii="Times New Roman" w:hAnsi="Times New Roman"/>
          <w:sz w:val="22"/>
          <w:szCs w:val="22"/>
        </w:rPr>
        <w:t>7</w:t>
      </w:r>
      <w:r w:rsidR="007022F3" w:rsidRPr="007022F3">
        <w:rPr>
          <w:rFonts w:ascii="Times New Roman" w:hAnsi="Times New Roman"/>
          <w:sz w:val="22"/>
          <w:szCs w:val="22"/>
          <w:vertAlign w:val="superscript"/>
        </w:rPr>
        <w:t>th</w:t>
      </w:r>
      <w:r w:rsidR="007022F3">
        <w:rPr>
          <w:rFonts w:ascii="Times New Roman" w:hAnsi="Times New Roman"/>
          <w:sz w:val="22"/>
          <w:szCs w:val="22"/>
        </w:rPr>
        <w:t xml:space="preserve"> June 2016: </w:t>
      </w:r>
      <w:hyperlink r:id="rId38" w:history="1">
        <w:r w:rsidR="00783061" w:rsidRPr="00785091">
          <w:rPr>
            <w:rStyle w:val="Hyperlink"/>
            <w:rFonts w:ascii="Times New Roman" w:hAnsi="Times New Roman"/>
            <w:szCs w:val="22"/>
          </w:rPr>
          <w:t>http://www.hefce.ac.uk/media/HEFCE,2014/Content/Analysis/HE,in,England/HE_in_England_2015.pdf</w:t>
        </w:r>
      </w:hyperlink>
    </w:p>
    <w:p w14:paraId="01CA3F2F" w14:textId="77777777" w:rsidR="00783061" w:rsidRPr="00802F8C" w:rsidRDefault="00783061" w:rsidP="00802F8C">
      <w:pPr>
        <w:pStyle w:val="FootnoteText"/>
        <w:tabs>
          <w:tab w:val="left" w:pos="284"/>
        </w:tabs>
        <w:ind w:left="284" w:hanging="284"/>
        <w:jc w:val="both"/>
        <w:rPr>
          <w:rFonts w:ascii="Times New Roman" w:hAnsi="Times New Roman"/>
          <w:sz w:val="22"/>
          <w:szCs w:val="22"/>
        </w:rPr>
      </w:pPr>
    </w:p>
    <w:p w14:paraId="46E68D78" w14:textId="77777777" w:rsidR="00783061" w:rsidRPr="00802F8C" w:rsidRDefault="002D450F" w:rsidP="00785091">
      <w:pPr>
        <w:pStyle w:val="FootnoteText"/>
        <w:tabs>
          <w:tab w:val="left" w:pos="284"/>
        </w:tabs>
        <w:spacing w:line="240" w:lineRule="auto"/>
        <w:ind w:left="567"/>
        <w:rPr>
          <w:rFonts w:ascii="Times New Roman" w:hAnsi="Times New Roman"/>
          <w:sz w:val="22"/>
          <w:szCs w:val="22"/>
        </w:rPr>
      </w:pPr>
      <w:r>
        <w:rPr>
          <w:rFonts w:ascii="Times New Roman" w:hAnsi="Times New Roman"/>
          <w:sz w:val="22"/>
          <w:szCs w:val="22"/>
        </w:rPr>
        <w:t>A</w:t>
      </w:r>
      <w:r w:rsidR="00783061" w:rsidRPr="00802F8C">
        <w:rPr>
          <w:rFonts w:ascii="Times New Roman" w:hAnsi="Times New Roman"/>
          <w:sz w:val="22"/>
          <w:szCs w:val="22"/>
        </w:rPr>
        <w:t xml:space="preserve">lthough improvements to widening participation and fair access continue, absolute disparities in higher education participation between advantaged and disadvantaged areas remain large. These differences remain even when prior attainment and ethnic background are taken into account, suggesting that there might be other barriers to higher education progression, beyond GCSE attainment </w:t>
      </w:r>
      <w:r w:rsidR="00810E82">
        <w:rPr>
          <w:rFonts w:ascii="Times New Roman" w:hAnsi="Times New Roman"/>
          <w:sz w:val="22"/>
          <w:szCs w:val="22"/>
        </w:rPr>
        <w:t>and ethnic profile.</w:t>
      </w:r>
    </w:p>
    <w:p w14:paraId="15CE128F" w14:textId="77777777" w:rsidR="00783061" w:rsidRPr="00802F8C" w:rsidRDefault="00783061" w:rsidP="00802F8C">
      <w:pPr>
        <w:pStyle w:val="FootnoteText"/>
        <w:tabs>
          <w:tab w:val="left" w:pos="284"/>
        </w:tabs>
        <w:ind w:left="284" w:hanging="284"/>
        <w:jc w:val="both"/>
        <w:rPr>
          <w:rFonts w:ascii="Times New Roman" w:hAnsi="Times New Roman"/>
          <w:sz w:val="22"/>
          <w:szCs w:val="22"/>
        </w:rPr>
      </w:pPr>
    </w:p>
    <w:p w14:paraId="1DAAB9E3" w14:textId="13B39B08" w:rsidR="00D53995" w:rsidRPr="00785091" w:rsidRDefault="00D53995" w:rsidP="00BC1D53">
      <w:pPr>
        <w:pStyle w:val="FootnoteText"/>
        <w:numPr>
          <w:ilvl w:val="0"/>
          <w:numId w:val="7"/>
        </w:numPr>
        <w:tabs>
          <w:tab w:val="left" w:pos="567"/>
        </w:tabs>
        <w:spacing w:line="240" w:lineRule="auto"/>
        <w:ind w:left="567" w:hanging="567"/>
        <w:rPr>
          <w:rFonts w:ascii="Times New Roman" w:hAnsi="Times New Roman"/>
          <w:sz w:val="22"/>
          <w:szCs w:val="22"/>
        </w:rPr>
      </w:pPr>
      <w:r w:rsidRPr="00785091">
        <w:rPr>
          <w:rFonts w:ascii="Times New Roman" w:hAnsi="Times New Roman"/>
          <w:sz w:val="22"/>
          <w:szCs w:val="22"/>
        </w:rPr>
        <w:t xml:space="preserve">H M Government (2016) </w:t>
      </w:r>
      <w:r w:rsidRPr="00785091">
        <w:rPr>
          <w:rFonts w:ascii="Times New Roman" w:hAnsi="Times New Roman"/>
          <w:i/>
          <w:sz w:val="22"/>
          <w:szCs w:val="22"/>
        </w:rPr>
        <w:t>Reviewing post-16 education and training institutions: Updated guidance on area reviews</w:t>
      </w:r>
      <w:r w:rsidRPr="00785091">
        <w:rPr>
          <w:rFonts w:ascii="Times New Roman" w:hAnsi="Times New Roman"/>
          <w:sz w:val="22"/>
          <w:szCs w:val="22"/>
        </w:rPr>
        <w:t xml:space="preserve">, London, March 2016.  </w:t>
      </w:r>
      <w:r w:rsidR="007022F3" w:rsidRPr="00ED584C">
        <w:rPr>
          <w:rFonts w:ascii="Times New Roman" w:hAnsi="Times New Roman"/>
          <w:sz w:val="22"/>
          <w:szCs w:val="22"/>
        </w:rPr>
        <w:t xml:space="preserve">Accessed online </w:t>
      </w:r>
      <w:r w:rsidR="007022F3">
        <w:rPr>
          <w:rFonts w:ascii="Times New Roman" w:hAnsi="Times New Roman"/>
          <w:sz w:val="22"/>
          <w:szCs w:val="22"/>
        </w:rPr>
        <w:t>–</w:t>
      </w:r>
      <w:r w:rsidR="007022F3" w:rsidRPr="00ED584C">
        <w:rPr>
          <w:rFonts w:ascii="Times New Roman" w:hAnsi="Times New Roman"/>
          <w:sz w:val="22"/>
          <w:szCs w:val="22"/>
        </w:rPr>
        <w:t xml:space="preserve"> </w:t>
      </w:r>
      <w:r w:rsidR="007022F3">
        <w:rPr>
          <w:rFonts w:ascii="Times New Roman" w:hAnsi="Times New Roman"/>
          <w:sz w:val="22"/>
          <w:szCs w:val="22"/>
        </w:rPr>
        <w:t>13</w:t>
      </w:r>
      <w:r w:rsidR="007022F3" w:rsidRPr="007022F3">
        <w:rPr>
          <w:rFonts w:ascii="Times New Roman" w:hAnsi="Times New Roman"/>
          <w:sz w:val="22"/>
          <w:szCs w:val="22"/>
          <w:vertAlign w:val="superscript"/>
        </w:rPr>
        <w:t>th</w:t>
      </w:r>
      <w:r w:rsidR="007022F3">
        <w:rPr>
          <w:rFonts w:ascii="Times New Roman" w:hAnsi="Times New Roman"/>
          <w:sz w:val="22"/>
          <w:szCs w:val="22"/>
        </w:rPr>
        <w:t xml:space="preserve"> May 2016: </w:t>
      </w:r>
      <w:hyperlink r:id="rId39" w:history="1">
        <w:r w:rsidRPr="00785091">
          <w:rPr>
            <w:rStyle w:val="Hyperlink"/>
            <w:rFonts w:ascii="Times New Roman" w:hAnsi="Times New Roman"/>
            <w:szCs w:val="22"/>
          </w:rPr>
          <w:t>https://www.gov.uk/government/uploads/system/uploads/attachment_data/file/520838/BIS-16-118-reviewing-post-16-education-and-training-institutions-updated-guidance-on-area-reviews.pdf</w:t>
        </w:r>
      </w:hyperlink>
    </w:p>
    <w:p w14:paraId="39AA0D4F" w14:textId="77777777" w:rsidR="00D53995" w:rsidRPr="00802F8C" w:rsidRDefault="00D53995" w:rsidP="00802F8C">
      <w:pPr>
        <w:pStyle w:val="FootnoteText"/>
        <w:tabs>
          <w:tab w:val="left" w:pos="284"/>
        </w:tabs>
        <w:ind w:left="284" w:hanging="284"/>
        <w:jc w:val="both"/>
        <w:rPr>
          <w:rFonts w:ascii="Times New Roman" w:hAnsi="Times New Roman"/>
          <w:sz w:val="22"/>
          <w:szCs w:val="22"/>
        </w:rPr>
      </w:pPr>
    </w:p>
    <w:p w14:paraId="4BCD735A" w14:textId="77777777" w:rsidR="00785091" w:rsidRDefault="00D53995" w:rsidP="00785091">
      <w:pPr>
        <w:ind w:left="567"/>
        <w:rPr>
          <w:rFonts w:ascii="Times New Roman" w:eastAsia="Times New Roman" w:hAnsi="Times New Roman" w:cs="Times New Roman"/>
          <w:sz w:val="22"/>
          <w:szCs w:val="22"/>
        </w:rPr>
      </w:pPr>
      <w:r w:rsidRPr="00810E82">
        <w:rPr>
          <w:rFonts w:ascii="Times New Roman" w:eastAsia="Times New Roman" w:hAnsi="Times New Roman" w:cs="Times New Roman"/>
          <w:sz w:val="22"/>
          <w:szCs w:val="22"/>
        </w:rPr>
        <w:t>Area Reviews are well underway across England</w:t>
      </w:r>
      <w:r w:rsidRPr="00810E82">
        <w:rPr>
          <w:rFonts w:ascii="Times New Roman" w:eastAsia="Times New Roman" w:hAnsi="Times New Roman" w:cs="Times New Roman"/>
          <w:i/>
          <w:sz w:val="22"/>
          <w:szCs w:val="22"/>
        </w:rPr>
        <w:t>.</w:t>
      </w:r>
      <w:r w:rsidRPr="00810E82">
        <w:rPr>
          <w:rFonts w:ascii="Times New Roman" w:eastAsia="Times New Roman" w:hAnsi="Times New Roman" w:cs="Times New Roman"/>
          <w:sz w:val="22"/>
          <w:szCs w:val="22"/>
        </w:rPr>
        <w:t xml:space="preserve"> These aim to ensure colleges, local councils, employers and other training providers determine the Further Education model for young people and adults that works best for their area (BIS, 2016 – working towards fewer, larger colleges. All areas are required to undertake a full review of further education and skills provision, and to have agreed arrangements with the Government for managing financial risk</w:t>
      </w:r>
      <w:r w:rsidR="00785091">
        <w:rPr>
          <w:rFonts w:ascii="Times New Roman" w:eastAsia="Times New Roman" w:hAnsi="Times New Roman" w:cs="Times New Roman"/>
          <w:sz w:val="22"/>
          <w:szCs w:val="22"/>
        </w:rPr>
        <w:t>.</w:t>
      </w:r>
    </w:p>
    <w:p w14:paraId="23CF33DD" w14:textId="77777777" w:rsidR="00785091" w:rsidRDefault="00785091" w:rsidP="00785091">
      <w:pPr>
        <w:ind w:left="567"/>
        <w:rPr>
          <w:rFonts w:ascii="Times New Roman" w:eastAsia="Times New Roman" w:hAnsi="Times New Roman" w:cs="Times New Roman"/>
          <w:sz w:val="22"/>
          <w:szCs w:val="22"/>
        </w:rPr>
      </w:pPr>
    </w:p>
    <w:p w14:paraId="5F057BE7" w14:textId="4B52FCEE" w:rsidR="00D53995" w:rsidRPr="00785091" w:rsidRDefault="002F27DD" w:rsidP="00785091">
      <w:pPr>
        <w:ind w:left="567" w:hanging="567"/>
        <w:rPr>
          <w:rStyle w:val="Hyperlink"/>
          <w:rFonts w:ascii="Times New Roman" w:eastAsia="Times New Roman" w:hAnsi="Times New Roman" w:cs="Times New Roman"/>
          <w:color w:val="auto"/>
          <w:szCs w:val="22"/>
          <w:u w:val="none"/>
        </w:rPr>
      </w:pPr>
      <w:r>
        <w:rPr>
          <w:rFonts w:ascii="Times New Roman" w:eastAsia="Times New Roman" w:hAnsi="Times New Roman" w:cs="Times New Roman"/>
          <w:sz w:val="22"/>
          <w:szCs w:val="22"/>
        </w:rPr>
        <w:t>33</w:t>
      </w:r>
      <w:r w:rsidR="00785091">
        <w:rPr>
          <w:rFonts w:ascii="Times New Roman" w:eastAsia="Times New Roman" w:hAnsi="Times New Roman" w:cs="Times New Roman"/>
          <w:sz w:val="22"/>
          <w:szCs w:val="22"/>
        </w:rPr>
        <w:t>.</w:t>
      </w:r>
      <w:r w:rsidR="00785091">
        <w:rPr>
          <w:rFonts w:ascii="Times New Roman" w:eastAsia="Times New Roman" w:hAnsi="Times New Roman" w:cs="Times New Roman"/>
          <w:sz w:val="22"/>
          <w:szCs w:val="22"/>
        </w:rPr>
        <w:tab/>
      </w:r>
      <w:r w:rsidR="00D53995" w:rsidRPr="00785091">
        <w:rPr>
          <w:rFonts w:ascii="Times New Roman" w:hAnsi="Times New Roman" w:cs="Times New Roman"/>
          <w:sz w:val="22"/>
          <w:szCs w:val="22"/>
        </w:rPr>
        <w:t xml:space="preserve">House of Commons Library (2016) </w:t>
      </w:r>
      <w:r w:rsidR="00D53995" w:rsidRPr="00785091">
        <w:rPr>
          <w:rFonts w:ascii="Times New Roman" w:hAnsi="Times New Roman" w:cs="Times New Roman"/>
          <w:i/>
          <w:sz w:val="22"/>
          <w:szCs w:val="22"/>
        </w:rPr>
        <w:t>Devolution to Local Government in England</w:t>
      </w:r>
      <w:r w:rsidR="00D53995" w:rsidRPr="00785091">
        <w:rPr>
          <w:rFonts w:ascii="Times New Roman" w:hAnsi="Times New Roman" w:cs="Times New Roman"/>
          <w:sz w:val="22"/>
          <w:szCs w:val="22"/>
        </w:rPr>
        <w:t>, London, 5</w:t>
      </w:r>
      <w:r w:rsidR="00D53995" w:rsidRPr="00785091">
        <w:rPr>
          <w:rFonts w:ascii="Times New Roman" w:hAnsi="Times New Roman" w:cs="Times New Roman"/>
          <w:sz w:val="22"/>
          <w:szCs w:val="22"/>
          <w:vertAlign w:val="superscript"/>
        </w:rPr>
        <w:t>th</w:t>
      </w:r>
      <w:r w:rsidR="00D53995" w:rsidRPr="00785091">
        <w:rPr>
          <w:rFonts w:ascii="Times New Roman" w:hAnsi="Times New Roman" w:cs="Times New Roman"/>
          <w:sz w:val="22"/>
          <w:szCs w:val="22"/>
        </w:rPr>
        <w:t xml:space="preserve"> April 2016. </w:t>
      </w:r>
      <w:r w:rsidR="007022F3" w:rsidRPr="00ED584C">
        <w:rPr>
          <w:rFonts w:ascii="Times New Roman" w:eastAsia="Times New Roman" w:hAnsi="Times New Roman" w:cs="Times New Roman"/>
          <w:sz w:val="22"/>
          <w:szCs w:val="22"/>
        </w:rPr>
        <w:t xml:space="preserve">Accessed online </w:t>
      </w:r>
      <w:r w:rsidR="007022F3">
        <w:rPr>
          <w:rFonts w:ascii="Times New Roman" w:eastAsia="Times New Roman" w:hAnsi="Times New Roman" w:cs="Times New Roman"/>
          <w:sz w:val="22"/>
          <w:szCs w:val="22"/>
        </w:rPr>
        <w:t>–</w:t>
      </w:r>
      <w:r w:rsidR="007022F3" w:rsidRPr="00ED584C">
        <w:rPr>
          <w:rFonts w:ascii="Times New Roman" w:eastAsia="Times New Roman" w:hAnsi="Times New Roman" w:cs="Times New Roman"/>
          <w:sz w:val="22"/>
          <w:szCs w:val="22"/>
        </w:rPr>
        <w:t xml:space="preserve"> </w:t>
      </w:r>
      <w:r w:rsidR="007022F3">
        <w:rPr>
          <w:rFonts w:ascii="Times New Roman" w:hAnsi="Times New Roman"/>
          <w:sz w:val="22"/>
          <w:szCs w:val="22"/>
        </w:rPr>
        <w:t>11</w:t>
      </w:r>
      <w:r w:rsidR="007022F3" w:rsidRPr="007022F3">
        <w:rPr>
          <w:rFonts w:ascii="Times New Roman" w:hAnsi="Times New Roman"/>
          <w:sz w:val="22"/>
          <w:szCs w:val="22"/>
          <w:vertAlign w:val="superscript"/>
        </w:rPr>
        <w:t>th</w:t>
      </w:r>
      <w:r w:rsidR="007022F3">
        <w:rPr>
          <w:rFonts w:ascii="Times New Roman" w:hAnsi="Times New Roman"/>
          <w:sz w:val="22"/>
          <w:szCs w:val="22"/>
        </w:rPr>
        <w:t xml:space="preserve"> May 2016</w:t>
      </w:r>
      <w:r w:rsidR="007022F3">
        <w:rPr>
          <w:rFonts w:ascii="Times New Roman" w:eastAsia="Times New Roman" w:hAnsi="Times New Roman" w:cs="Times New Roman"/>
          <w:sz w:val="22"/>
          <w:szCs w:val="22"/>
        </w:rPr>
        <w:t xml:space="preserve">: </w:t>
      </w:r>
      <w:hyperlink r:id="rId40" w:history="1">
        <w:r w:rsidR="00D53995" w:rsidRPr="00785091">
          <w:rPr>
            <w:rStyle w:val="Hyperlink"/>
            <w:rFonts w:ascii="Times New Roman" w:hAnsi="Times New Roman" w:cs="Times New Roman"/>
            <w:szCs w:val="22"/>
          </w:rPr>
          <w:t>http://researchbriefings.parliament.uk/ResearchBriefing/Summary/SN07029</w:t>
        </w:r>
      </w:hyperlink>
    </w:p>
    <w:p w14:paraId="706F25DB" w14:textId="77777777" w:rsidR="00785091" w:rsidRDefault="00785091" w:rsidP="00810E82">
      <w:pPr>
        <w:pStyle w:val="FootnoteText"/>
        <w:tabs>
          <w:tab w:val="left" w:pos="284"/>
        </w:tabs>
        <w:jc w:val="both"/>
        <w:rPr>
          <w:rStyle w:val="Hyperlink"/>
          <w:rFonts w:ascii="Times New Roman" w:hAnsi="Times New Roman"/>
          <w:szCs w:val="22"/>
        </w:rPr>
      </w:pPr>
    </w:p>
    <w:p w14:paraId="730C33B3" w14:textId="77777777" w:rsidR="00785091" w:rsidRDefault="00785091" w:rsidP="00785091">
      <w:pPr>
        <w:pStyle w:val="FootnoteText"/>
        <w:tabs>
          <w:tab w:val="left" w:pos="567"/>
        </w:tabs>
        <w:ind w:left="567" w:hanging="567"/>
        <w:jc w:val="both"/>
        <w:rPr>
          <w:rFonts w:ascii="Times New Roman" w:hAnsi="Times New Roman"/>
          <w:sz w:val="22"/>
          <w:szCs w:val="22"/>
        </w:rPr>
      </w:pPr>
      <w:r>
        <w:rPr>
          <w:rStyle w:val="Hyperlink"/>
          <w:rFonts w:ascii="Times New Roman" w:hAnsi="Times New Roman"/>
          <w:szCs w:val="22"/>
          <w:u w:val="none"/>
        </w:rPr>
        <w:tab/>
      </w:r>
      <w:r w:rsidR="00810E82">
        <w:rPr>
          <w:rFonts w:ascii="Times New Roman" w:hAnsi="Times New Roman"/>
          <w:sz w:val="22"/>
          <w:szCs w:val="22"/>
        </w:rPr>
        <w:t>A</w:t>
      </w:r>
      <w:r w:rsidR="00D53995" w:rsidRPr="00802F8C">
        <w:rPr>
          <w:rFonts w:ascii="Times New Roman" w:hAnsi="Times New Roman"/>
          <w:sz w:val="22"/>
          <w:szCs w:val="22"/>
        </w:rPr>
        <w:t>s of March/April 2016, devolution deals with nine areas had been agreed (p.3)</w:t>
      </w:r>
    </w:p>
    <w:p w14:paraId="034C3FA9" w14:textId="77777777" w:rsidR="002F27DD" w:rsidRDefault="002F27DD" w:rsidP="002F27DD">
      <w:pPr>
        <w:pStyle w:val="FootnoteText"/>
        <w:tabs>
          <w:tab w:val="left" w:pos="567"/>
        </w:tabs>
        <w:spacing w:line="240" w:lineRule="auto"/>
        <w:jc w:val="both"/>
        <w:rPr>
          <w:rFonts w:ascii="Times New Roman" w:hAnsi="Times New Roman"/>
          <w:sz w:val="22"/>
          <w:szCs w:val="22"/>
        </w:rPr>
      </w:pPr>
    </w:p>
    <w:p w14:paraId="40F88AC6" w14:textId="1F32E347" w:rsidR="00785091" w:rsidRPr="002D450F" w:rsidRDefault="002F27DD" w:rsidP="002F27DD">
      <w:pPr>
        <w:pStyle w:val="FootnoteText"/>
        <w:tabs>
          <w:tab w:val="left" w:pos="567"/>
        </w:tabs>
        <w:spacing w:line="240" w:lineRule="auto"/>
        <w:ind w:left="560" w:hanging="560"/>
        <w:jc w:val="both"/>
        <w:rPr>
          <w:rFonts w:ascii="Times New Roman" w:hAnsi="Times New Roman"/>
          <w:sz w:val="22"/>
          <w:szCs w:val="22"/>
        </w:rPr>
      </w:pPr>
      <w:r>
        <w:rPr>
          <w:rFonts w:ascii="Times New Roman" w:hAnsi="Times New Roman"/>
          <w:sz w:val="22"/>
          <w:szCs w:val="22"/>
        </w:rPr>
        <w:t>34.</w:t>
      </w:r>
      <w:r>
        <w:rPr>
          <w:rFonts w:ascii="Times New Roman" w:hAnsi="Times New Roman"/>
          <w:sz w:val="22"/>
          <w:szCs w:val="22"/>
        </w:rPr>
        <w:tab/>
      </w:r>
      <w:r w:rsidR="00D53995" w:rsidRPr="00802F8C">
        <w:rPr>
          <w:rFonts w:ascii="Times New Roman" w:hAnsi="Times New Roman"/>
          <w:sz w:val="22"/>
          <w:szCs w:val="22"/>
        </w:rPr>
        <w:t xml:space="preserve">Hughes, D, (2014) In Ed. Coryton, D., </w:t>
      </w:r>
      <w:r w:rsidR="00D53995" w:rsidRPr="00802F8C">
        <w:rPr>
          <w:rFonts w:ascii="Times New Roman" w:hAnsi="Times New Roman"/>
          <w:i/>
          <w:sz w:val="22"/>
          <w:szCs w:val="22"/>
        </w:rPr>
        <w:t>Basic Skills Bulletin, 169,</w:t>
      </w:r>
      <w:r w:rsidR="00D53995" w:rsidRPr="00802F8C">
        <w:rPr>
          <w:rFonts w:ascii="Times New Roman" w:hAnsi="Times New Roman"/>
          <w:sz w:val="22"/>
          <w:szCs w:val="22"/>
        </w:rPr>
        <w:t xml:space="preserve"> </w:t>
      </w:r>
      <w:r w:rsidR="002D450F">
        <w:rPr>
          <w:rFonts w:ascii="Times New Roman" w:hAnsi="Times New Roman"/>
          <w:sz w:val="22"/>
          <w:szCs w:val="22"/>
        </w:rPr>
        <w:t>Crediton: Education Publishing Company</w:t>
      </w:r>
    </w:p>
    <w:p w14:paraId="19F09C4F" w14:textId="77777777" w:rsidR="002D450F" w:rsidRDefault="002D450F" w:rsidP="002D450F">
      <w:pPr>
        <w:pStyle w:val="FootnoteText"/>
        <w:tabs>
          <w:tab w:val="left" w:pos="284"/>
        </w:tabs>
        <w:spacing w:line="240" w:lineRule="auto"/>
        <w:ind w:left="567"/>
        <w:rPr>
          <w:rFonts w:ascii="Times New Roman" w:hAnsi="Times New Roman"/>
          <w:sz w:val="22"/>
          <w:szCs w:val="22"/>
        </w:rPr>
      </w:pPr>
    </w:p>
    <w:p w14:paraId="3EA93607" w14:textId="77777777" w:rsidR="00785091" w:rsidRDefault="00D53995" w:rsidP="002D450F">
      <w:pPr>
        <w:pStyle w:val="FootnoteText"/>
        <w:tabs>
          <w:tab w:val="left" w:pos="284"/>
        </w:tabs>
        <w:spacing w:line="240" w:lineRule="auto"/>
        <w:ind w:left="567"/>
        <w:rPr>
          <w:rFonts w:ascii="Times New Roman" w:hAnsi="Times New Roman"/>
          <w:sz w:val="22"/>
          <w:szCs w:val="22"/>
        </w:rPr>
      </w:pPr>
      <w:r w:rsidRPr="00802F8C">
        <w:rPr>
          <w:rFonts w:ascii="Times New Roman" w:hAnsi="Times New Roman"/>
          <w:sz w:val="22"/>
          <w:szCs w:val="22"/>
        </w:rPr>
        <w:t xml:space="preserve">The number of 24 years and older adults participating in education at Level 3 and Level 4 (A-level / Diploma) in 2013/2014 fell to 57,100 from 400,000 in 2012/2013, a drop of 86 per </w:t>
      </w:r>
      <w:r w:rsidR="00785091">
        <w:rPr>
          <w:rFonts w:ascii="Times New Roman" w:hAnsi="Times New Roman"/>
          <w:sz w:val="22"/>
          <w:szCs w:val="22"/>
        </w:rPr>
        <w:t>cent.</w:t>
      </w:r>
    </w:p>
    <w:p w14:paraId="7C8A6E46" w14:textId="77777777" w:rsidR="00785091" w:rsidRDefault="00785091" w:rsidP="00785091">
      <w:pPr>
        <w:pStyle w:val="FootnoteText"/>
        <w:tabs>
          <w:tab w:val="left" w:pos="284"/>
        </w:tabs>
        <w:spacing w:line="240" w:lineRule="auto"/>
        <w:ind w:left="567"/>
        <w:rPr>
          <w:rFonts w:ascii="Times New Roman" w:hAnsi="Times New Roman"/>
          <w:sz w:val="22"/>
          <w:szCs w:val="22"/>
        </w:rPr>
      </w:pPr>
    </w:p>
    <w:p w14:paraId="07937A8D" w14:textId="0F5B06A0" w:rsidR="002F27DD" w:rsidRPr="002F27DD" w:rsidRDefault="002F27DD" w:rsidP="002F27DD">
      <w:pPr>
        <w:ind w:left="567" w:hanging="567"/>
        <w:rPr>
          <w:rFonts w:ascii="Times" w:eastAsia="Times New Roman" w:hAnsi="Times" w:cs="Times New Roman"/>
          <w:sz w:val="20"/>
          <w:szCs w:val="20"/>
          <w:lang w:val="en-GB"/>
        </w:rPr>
      </w:pPr>
      <w:r>
        <w:rPr>
          <w:rFonts w:ascii="Times New Roman" w:hAnsi="Times New Roman"/>
          <w:sz w:val="22"/>
          <w:szCs w:val="22"/>
        </w:rPr>
        <w:t>35.</w:t>
      </w:r>
      <w:r>
        <w:rPr>
          <w:rFonts w:ascii="Times New Roman" w:hAnsi="Times New Roman"/>
          <w:sz w:val="22"/>
          <w:szCs w:val="22"/>
        </w:rPr>
        <w:tab/>
        <w:t>I</w:t>
      </w:r>
      <w:r w:rsidRPr="002F27DD">
        <w:rPr>
          <w:rFonts w:ascii="Times New Roman" w:hAnsi="Times New Roman"/>
          <w:sz w:val="22"/>
          <w:szCs w:val="22"/>
        </w:rPr>
        <w:t>ndependent Panel Report</w:t>
      </w:r>
      <w:r w:rsidRPr="002F27DD">
        <w:rPr>
          <w:rFonts w:ascii="Times New Roman" w:hAnsi="Times New Roman" w:cs="Times New Roman"/>
          <w:sz w:val="22"/>
          <w:szCs w:val="22"/>
        </w:rPr>
        <w:t xml:space="preserve"> (2016) </w:t>
      </w:r>
      <w:r w:rsidRPr="002F27DD">
        <w:rPr>
          <w:rFonts w:ascii="Times" w:eastAsia="Times New Roman" w:hAnsi="Times" w:cs="Times New Roman"/>
          <w:i/>
          <w:sz w:val="22"/>
          <w:szCs w:val="22"/>
          <w:lang w:val="en-GB"/>
        </w:rPr>
        <w:t xml:space="preserve">Report of the Independent Panel on Technical Education, April 2016, </w:t>
      </w:r>
      <w:r w:rsidRPr="002F27DD">
        <w:rPr>
          <w:rFonts w:ascii="Times" w:eastAsia="Times New Roman" w:hAnsi="Times" w:cs="Times New Roman"/>
          <w:sz w:val="22"/>
          <w:szCs w:val="22"/>
          <w:lang w:val="en-GB"/>
        </w:rPr>
        <w:t xml:space="preserve">London. </w:t>
      </w:r>
      <w:r w:rsidR="007022F3" w:rsidRPr="00ED584C">
        <w:rPr>
          <w:rFonts w:ascii="Times New Roman" w:eastAsia="Times New Roman" w:hAnsi="Times New Roman" w:cs="Times New Roman"/>
          <w:sz w:val="22"/>
          <w:szCs w:val="22"/>
        </w:rPr>
        <w:t xml:space="preserve">Accessed online </w:t>
      </w:r>
      <w:r w:rsidR="007022F3">
        <w:rPr>
          <w:rFonts w:ascii="Times New Roman" w:eastAsia="Times New Roman" w:hAnsi="Times New Roman" w:cs="Times New Roman"/>
          <w:sz w:val="22"/>
          <w:szCs w:val="22"/>
        </w:rPr>
        <w:t>–</w:t>
      </w:r>
      <w:r w:rsidR="007022F3" w:rsidRPr="00ED584C">
        <w:rPr>
          <w:rFonts w:ascii="Times New Roman" w:eastAsia="Times New Roman" w:hAnsi="Times New Roman" w:cs="Times New Roman"/>
          <w:sz w:val="22"/>
          <w:szCs w:val="22"/>
        </w:rPr>
        <w:t xml:space="preserve"> </w:t>
      </w:r>
      <w:r w:rsidR="007022F3">
        <w:rPr>
          <w:rFonts w:ascii="Times New Roman" w:hAnsi="Times New Roman"/>
          <w:sz w:val="22"/>
          <w:szCs w:val="22"/>
        </w:rPr>
        <w:t>11</w:t>
      </w:r>
      <w:r w:rsidR="007022F3" w:rsidRPr="007022F3">
        <w:rPr>
          <w:rFonts w:ascii="Times New Roman" w:hAnsi="Times New Roman"/>
          <w:sz w:val="22"/>
          <w:szCs w:val="22"/>
          <w:vertAlign w:val="superscript"/>
        </w:rPr>
        <w:t>th</w:t>
      </w:r>
      <w:r w:rsidR="007022F3">
        <w:rPr>
          <w:rFonts w:ascii="Times New Roman" w:hAnsi="Times New Roman"/>
          <w:sz w:val="22"/>
          <w:szCs w:val="22"/>
        </w:rPr>
        <w:t xml:space="preserve"> May 2016</w:t>
      </w:r>
      <w:r w:rsidR="007022F3">
        <w:rPr>
          <w:rFonts w:ascii="Times New Roman" w:eastAsia="Times New Roman" w:hAnsi="Times New Roman" w:cs="Times New Roman"/>
          <w:sz w:val="22"/>
          <w:szCs w:val="22"/>
        </w:rPr>
        <w:t xml:space="preserve">: </w:t>
      </w:r>
      <w:hyperlink r:id="rId41" w:history="1">
        <w:r w:rsidRPr="002F27DD">
          <w:rPr>
            <w:rStyle w:val="Hyperlink"/>
            <w:rFonts w:ascii="Times New Roman" w:hAnsi="Times New Roman" w:cs="Times New Roman"/>
            <w:szCs w:val="22"/>
          </w:rPr>
          <w:t>https://www.gov.uk/government/uploads/system/uploads/attachment_data/file/536046/Report_of_the_Independent_Panel_on_Technical_Education.pdf</w:t>
        </w:r>
      </w:hyperlink>
    </w:p>
    <w:p w14:paraId="2EF348F3" w14:textId="77777777" w:rsidR="002F27DD" w:rsidRDefault="002F27DD" w:rsidP="00785091">
      <w:pPr>
        <w:pStyle w:val="FootnoteText"/>
        <w:tabs>
          <w:tab w:val="left" w:pos="284"/>
        </w:tabs>
        <w:spacing w:line="240" w:lineRule="auto"/>
        <w:ind w:left="567" w:hanging="567"/>
        <w:rPr>
          <w:rFonts w:ascii="Times New Roman" w:hAnsi="Times New Roman"/>
          <w:sz w:val="22"/>
          <w:szCs w:val="22"/>
        </w:rPr>
      </w:pPr>
    </w:p>
    <w:p w14:paraId="33767C34" w14:textId="097CA195" w:rsidR="002F27DD" w:rsidRPr="002F27DD" w:rsidRDefault="002F27DD" w:rsidP="002F27DD">
      <w:pPr>
        <w:ind w:left="567"/>
        <w:rPr>
          <w:rFonts w:ascii="Times New Roman" w:eastAsia="Times New Roman" w:hAnsi="Times New Roman" w:cs="Times New Roman"/>
          <w:sz w:val="22"/>
          <w:szCs w:val="22"/>
          <w:lang w:val="en-GB"/>
        </w:rPr>
      </w:pPr>
      <w:r w:rsidRPr="002F27DD">
        <w:rPr>
          <w:rFonts w:ascii="Times New Roman" w:hAnsi="Times New Roman" w:cs="Times New Roman"/>
          <w:sz w:val="22"/>
          <w:szCs w:val="22"/>
        </w:rPr>
        <w:t xml:space="preserve">This report </w:t>
      </w:r>
      <w:r w:rsidRPr="002F27DD">
        <w:rPr>
          <w:rFonts w:ascii="Times New Roman" w:eastAsia="Times New Roman" w:hAnsi="Times New Roman" w:cs="Times New Roman"/>
          <w:sz w:val="22"/>
          <w:szCs w:val="22"/>
          <w:lang w:val="en-GB"/>
        </w:rPr>
        <w:t>sets out four key features of a labour market orientated system of technical education, and what the Government needs to do to put such a system in place: (i) While Government has to design the overall system, industry experts must lay down the knowledge and skills, and methods of assessment, for each qualification. (ii) The system should provide young people with clear educational routes which lead to employment in specific occupations, and must be sufficiently clear and simple that career advisers can easily explain to young people what options they have. Currently there are 13,000 qualifications, many of them of little value, available to 16- 18 year olds and this makes career guidance extremely difficult. (iii) Short, flexible bridging provisions should be developed to enable individuals who come to believe they have made the wrong decision to move between the academic and technical education options in either direction, and to support adults returning to study. (iv) Individuals who are not ready to access a technical education route at age 16 (or older if their education has been delayed) should be offered a flexible transition year tailored to their prior attainment and aspirations. The Panel believes that the development of such a national system of qualifications, together with the introduction of the new apprenticeship levy, provides a unique opportunity to equip the UK with a world-class system of technical education whose costs are fairly shared among employers and the state.</w:t>
      </w:r>
    </w:p>
    <w:p w14:paraId="44940A8D" w14:textId="7E659FFB" w:rsidR="002F27DD" w:rsidRDefault="002F27DD" w:rsidP="00785091">
      <w:pPr>
        <w:pStyle w:val="FootnoteText"/>
        <w:tabs>
          <w:tab w:val="left" w:pos="284"/>
        </w:tabs>
        <w:spacing w:line="240" w:lineRule="auto"/>
        <w:ind w:left="567" w:hanging="567"/>
        <w:rPr>
          <w:rFonts w:ascii="Times New Roman" w:hAnsi="Times New Roman"/>
          <w:sz w:val="22"/>
          <w:szCs w:val="22"/>
        </w:rPr>
      </w:pPr>
    </w:p>
    <w:p w14:paraId="65B57B6C" w14:textId="5FA00111" w:rsidR="00783061" w:rsidRPr="00785091" w:rsidRDefault="002F27DD" w:rsidP="00785091">
      <w:pPr>
        <w:pStyle w:val="FootnoteText"/>
        <w:tabs>
          <w:tab w:val="left" w:pos="284"/>
        </w:tabs>
        <w:spacing w:line="240" w:lineRule="auto"/>
        <w:ind w:left="567" w:hanging="567"/>
        <w:rPr>
          <w:rFonts w:ascii="Times New Roman" w:hAnsi="Times New Roman"/>
          <w:color w:val="000000"/>
          <w:sz w:val="22"/>
          <w:szCs w:val="22"/>
        </w:rPr>
      </w:pPr>
      <w:r>
        <w:rPr>
          <w:rFonts w:ascii="Times New Roman" w:hAnsi="Times New Roman"/>
          <w:sz w:val="22"/>
          <w:szCs w:val="22"/>
        </w:rPr>
        <w:t>36.</w:t>
      </w:r>
      <w:r>
        <w:rPr>
          <w:rFonts w:ascii="Times New Roman" w:hAnsi="Times New Roman"/>
          <w:sz w:val="22"/>
          <w:szCs w:val="22"/>
        </w:rPr>
        <w:tab/>
      </w:r>
      <w:r>
        <w:rPr>
          <w:rFonts w:ascii="Times New Roman" w:hAnsi="Times New Roman"/>
          <w:sz w:val="22"/>
          <w:szCs w:val="22"/>
        </w:rPr>
        <w:tab/>
      </w:r>
      <w:r w:rsidR="00783061" w:rsidRPr="00785091">
        <w:rPr>
          <w:rFonts w:ascii="Times New Roman" w:hAnsi="Times New Roman"/>
          <w:sz w:val="22"/>
          <w:szCs w:val="22"/>
        </w:rPr>
        <w:t xml:space="preserve">Jenkins, A. (2006) Women, lifelong learning and transitions into employment, </w:t>
      </w:r>
      <w:r w:rsidR="00783061" w:rsidRPr="00785091">
        <w:rPr>
          <w:rFonts w:ascii="Times New Roman" w:hAnsi="Times New Roman"/>
          <w:i/>
          <w:sz w:val="22"/>
          <w:szCs w:val="22"/>
        </w:rPr>
        <w:t>Work, Employment &amp; Society</w:t>
      </w:r>
      <w:r w:rsidR="00783061" w:rsidRPr="00785091">
        <w:rPr>
          <w:rFonts w:ascii="Times New Roman" w:hAnsi="Times New Roman"/>
          <w:sz w:val="22"/>
          <w:szCs w:val="22"/>
        </w:rPr>
        <w:t>, 20, 2, pp.309-28</w:t>
      </w:r>
    </w:p>
    <w:p w14:paraId="7E4CD225" w14:textId="77777777" w:rsidR="00785091" w:rsidRDefault="00785091" w:rsidP="00785091">
      <w:pPr>
        <w:pStyle w:val="FootnoteText"/>
        <w:tabs>
          <w:tab w:val="left" w:pos="284"/>
        </w:tabs>
        <w:jc w:val="both"/>
        <w:rPr>
          <w:rFonts w:ascii="Times New Roman" w:hAnsi="Times New Roman"/>
          <w:sz w:val="22"/>
          <w:szCs w:val="22"/>
          <w:lang w:val="en-US"/>
        </w:rPr>
      </w:pPr>
    </w:p>
    <w:p w14:paraId="6426D591" w14:textId="77777777" w:rsidR="00783061" w:rsidRPr="00802F8C" w:rsidRDefault="00783061" w:rsidP="00785091">
      <w:pPr>
        <w:pStyle w:val="FootnoteText"/>
        <w:tabs>
          <w:tab w:val="left" w:pos="284"/>
        </w:tabs>
        <w:spacing w:line="240" w:lineRule="auto"/>
        <w:ind w:left="567"/>
        <w:rPr>
          <w:rFonts w:ascii="Times New Roman" w:hAnsi="Times New Roman"/>
          <w:sz w:val="22"/>
          <w:szCs w:val="22"/>
        </w:rPr>
      </w:pPr>
      <w:r w:rsidRPr="00802F8C">
        <w:rPr>
          <w:rFonts w:ascii="Times New Roman" w:hAnsi="Times New Roman"/>
          <w:sz w:val="22"/>
          <w:szCs w:val="22"/>
          <w:lang w:val="en-US"/>
        </w:rPr>
        <w:t xml:space="preserve">This </w:t>
      </w:r>
      <w:r w:rsidRPr="00802F8C">
        <w:rPr>
          <w:rFonts w:ascii="Times New Roman" w:hAnsi="Times New Roman"/>
          <w:sz w:val="22"/>
          <w:szCs w:val="22"/>
        </w:rPr>
        <w:t>British study showed that women who were inactive in the labour market and then obtained qualifications as adults were much more likely to find paid employment.</w:t>
      </w:r>
    </w:p>
    <w:p w14:paraId="40DC0CE5" w14:textId="77777777" w:rsidR="00783061" w:rsidRPr="00802F8C" w:rsidRDefault="00783061" w:rsidP="00785091">
      <w:pPr>
        <w:pStyle w:val="FootnoteText"/>
        <w:tabs>
          <w:tab w:val="left" w:pos="284"/>
        </w:tabs>
        <w:spacing w:line="240" w:lineRule="auto"/>
        <w:ind w:hanging="284"/>
        <w:rPr>
          <w:rFonts w:ascii="Times New Roman" w:hAnsi="Times New Roman"/>
          <w:sz w:val="22"/>
          <w:szCs w:val="22"/>
        </w:rPr>
      </w:pPr>
    </w:p>
    <w:p w14:paraId="54E77246" w14:textId="7B910D9C" w:rsidR="00783061" w:rsidRPr="002F27DD" w:rsidRDefault="00783061" w:rsidP="00BC1D53">
      <w:pPr>
        <w:pStyle w:val="ListParagraph"/>
        <w:numPr>
          <w:ilvl w:val="0"/>
          <w:numId w:val="8"/>
        </w:numPr>
        <w:tabs>
          <w:tab w:val="left" w:pos="567"/>
        </w:tabs>
        <w:ind w:left="567" w:hanging="567"/>
        <w:jc w:val="both"/>
        <w:rPr>
          <w:rFonts w:ascii="Times New Roman" w:hAnsi="Times New Roman" w:cs="Times New Roman"/>
          <w:sz w:val="22"/>
          <w:szCs w:val="22"/>
        </w:rPr>
      </w:pPr>
      <w:r w:rsidRPr="002F27DD">
        <w:rPr>
          <w:rFonts w:ascii="Times New Roman" w:hAnsi="Times New Roman" w:cs="Times New Roman"/>
          <w:sz w:val="22"/>
          <w:szCs w:val="22"/>
        </w:rPr>
        <w:t xml:space="preserve">Jenkins, A., Vignoles, A., Wolf, A. and Galindo-Rueda, F. (2003) The Determinants and Labour Market Effects of Lifelong Learning, </w:t>
      </w:r>
      <w:r w:rsidRPr="002F27DD">
        <w:rPr>
          <w:rFonts w:ascii="Times New Roman" w:hAnsi="Times New Roman" w:cs="Times New Roman"/>
          <w:i/>
          <w:sz w:val="22"/>
          <w:szCs w:val="22"/>
        </w:rPr>
        <w:t>Applied Economics</w:t>
      </w:r>
      <w:r w:rsidRPr="002F27DD">
        <w:rPr>
          <w:rFonts w:ascii="Times New Roman" w:hAnsi="Times New Roman" w:cs="Times New Roman"/>
          <w:sz w:val="22"/>
          <w:szCs w:val="22"/>
        </w:rPr>
        <w:t>, 35, pp. 1711–21.</w:t>
      </w:r>
    </w:p>
    <w:p w14:paraId="4E17D367" w14:textId="77777777" w:rsidR="002D450F" w:rsidRDefault="002D450F" w:rsidP="002D450F">
      <w:pPr>
        <w:pStyle w:val="FootnoteText"/>
        <w:tabs>
          <w:tab w:val="left" w:pos="284"/>
        </w:tabs>
        <w:jc w:val="both"/>
        <w:rPr>
          <w:rFonts w:ascii="Times New Roman" w:hAnsi="Times New Roman"/>
          <w:sz w:val="22"/>
          <w:szCs w:val="22"/>
          <w:lang w:val="en-US"/>
        </w:rPr>
      </w:pPr>
    </w:p>
    <w:p w14:paraId="0315E672" w14:textId="77777777" w:rsidR="002D450F" w:rsidRDefault="00783061" w:rsidP="00D77404">
      <w:pPr>
        <w:pStyle w:val="FootnoteText"/>
        <w:tabs>
          <w:tab w:val="left" w:pos="284"/>
        </w:tabs>
        <w:spacing w:line="240" w:lineRule="auto"/>
        <w:ind w:left="567"/>
        <w:jc w:val="both"/>
        <w:rPr>
          <w:rFonts w:ascii="Times New Roman" w:hAnsi="Times New Roman"/>
          <w:sz w:val="22"/>
          <w:szCs w:val="22"/>
        </w:rPr>
      </w:pPr>
      <w:r w:rsidRPr="00802F8C">
        <w:rPr>
          <w:rFonts w:ascii="Times New Roman" w:hAnsi="Times New Roman"/>
          <w:sz w:val="22"/>
          <w:szCs w:val="22"/>
          <w:lang w:val="en-US"/>
        </w:rPr>
        <w:t xml:space="preserve">This </w:t>
      </w:r>
      <w:r w:rsidRPr="00802F8C">
        <w:rPr>
          <w:rFonts w:ascii="Times New Roman" w:hAnsi="Times New Roman"/>
          <w:sz w:val="22"/>
          <w:szCs w:val="22"/>
        </w:rPr>
        <w:t>study showed a marked impact of education on moving out of non-employment into employment for women and men, along with a smaller impact on the tendency to remain within the workforce for women.</w:t>
      </w:r>
    </w:p>
    <w:p w14:paraId="7A365696" w14:textId="77777777" w:rsidR="002D450F" w:rsidRDefault="002D450F" w:rsidP="002D450F">
      <w:pPr>
        <w:pStyle w:val="FootnoteText"/>
        <w:tabs>
          <w:tab w:val="left" w:pos="284"/>
        </w:tabs>
        <w:spacing w:line="240" w:lineRule="auto"/>
        <w:ind w:left="720"/>
        <w:jc w:val="both"/>
        <w:rPr>
          <w:rFonts w:ascii="Times New Roman" w:hAnsi="Times New Roman"/>
          <w:sz w:val="22"/>
          <w:szCs w:val="22"/>
        </w:rPr>
      </w:pPr>
    </w:p>
    <w:p w14:paraId="11A4BB06" w14:textId="6347C097" w:rsidR="00783061" w:rsidRPr="002D450F" w:rsidRDefault="002F27DD" w:rsidP="00D77404">
      <w:pPr>
        <w:pStyle w:val="FootnoteText"/>
        <w:tabs>
          <w:tab w:val="left" w:pos="284"/>
        </w:tabs>
        <w:spacing w:line="240" w:lineRule="auto"/>
        <w:ind w:left="567" w:hanging="567"/>
        <w:rPr>
          <w:rFonts w:ascii="Times New Roman" w:hAnsi="Times New Roman"/>
          <w:sz w:val="22"/>
          <w:szCs w:val="22"/>
        </w:rPr>
      </w:pPr>
      <w:r>
        <w:rPr>
          <w:rFonts w:ascii="Times New Roman" w:hAnsi="Times New Roman"/>
          <w:sz w:val="22"/>
          <w:szCs w:val="22"/>
        </w:rPr>
        <w:t>38</w:t>
      </w:r>
      <w:r w:rsidR="002D450F">
        <w:rPr>
          <w:rFonts w:ascii="Times New Roman" w:hAnsi="Times New Roman"/>
          <w:sz w:val="22"/>
          <w:szCs w:val="22"/>
        </w:rPr>
        <w:t>.</w:t>
      </w:r>
      <w:r w:rsidR="002D450F">
        <w:rPr>
          <w:rFonts w:ascii="Times New Roman" w:hAnsi="Times New Roman"/>
          <w:sz w:val="22"/>
          <w:szCs w:val="22"/>
        </w:rPr>
        <w:tab/>
      </w:r>
      <w:r w:rsidR="002D450F">
        <w:rPr>
          <w:rFonts w:ascii="Times New Roman" w:hAnsi="Times New Roman"/>
          <w:sz w:val="22"/>
          <w:szCs w:val="22"/>
        </w:rPr>
        <w:tab/>
      </w:r>
      <w:r w:rsidR="0011164D" w:rsidRPr="002D450F">
        <w:rPr>
          <w:rFonts w:ascii="Times New Roman" w:hAnsi="Times New Roman"/>
          <w:sz w:val="22"/>
          <w:szCs w:val="22"/>
        </w:rPr>
        <w:t xml:space="preserve">Learning and Work Institute (2016) </w:t>
      </w:r>
      <w:r w:rsidR="0011164D" w:rsidRPr="002D450F">
        <w:rPr>
          <w:rFonts w:ascii="Times New Roman" w:hAnsi="Times New Roman"/>
          <w:i/>
          <w:sz w:val="22"/>
          <w:szCs w:val="22"/>
        </w:rPr>
        <w:t>Citizen Skills Entitlement for Adults</w:t>
      </w:r>
      <w:r w:rsidR="0011164D" w:rsidRPr="002D450F">
        <w:rPr>
          <w:rFonts w:ascii="Times New Roman" w:hAnsi="Times New Roman"/>
          <w:sz w:val="22"/>
          <w:szCs w:val="22"/>
        </w:rPr>
        <w:t xml:space="preserve">, Leicester. </w:t>
      </w:r>
      <w:r w:rsidR="007022F3" w:rsidRPr="00ED584C">
        <w:rPr>
          <w:rFonts w:ascii="Times New Roman" w:hAnsi="Times New Roman"/>
          <w:sz w:val="22"/>
          <w:szCs w:val="22"/>
        </w:rPr>
        <w:t xml:space="preserve">Accessed online </w:t>
      </w:r>
      <w:r w:rsidR="007022F3">
        <w:rPr>
          <w:rFonts w:ascii="Times New Roman" w:hAnsi="Times New Roman"/>
          <w:sz w:val="22"/>
          <w:szCs w:val="22"/>
        </w:rPr>
        <w:t>–</w:t>
      </w:r>
      <w:r w:rsidR="007022F3" w:rsidRPr="00ED584C">
        <w:rPr>
          <w:rFonts w:ascii="Times New Roman" w:hAnsi="Times New Roman"/>
          <w:sz w:val="22"/>
          <w:szCs w:val="22"/>
        </w:rPr>
        <w:t xml:space="preserve"> </w:t>
      </w:r>
      <w:r w:rsidR="007022F3">
        <w:rPr>
          <w:rFonts w:ascii="Times New Roman" w:hAnsi="Times New Roman"/>
          <w:sz w:val="22"/>
          <w:szCs w:val="22"/>
        </w:rPr>
        <w:t>17</w:t>
      </w:r>
      <w:r w:rsidR="007022F3" w:rsidRPr="007022F3">
        <w:rPr>
          <w:rFonts w:ascii="Times New Roman" w:hAnsi="Times New Roman"/>
          <w:sz w:val="22"/>
          <w:szCs w:val="22"/>
          <w:vertAlign w:val="superscript"/>
        </w:rPr>
        <w:t>th</w:t>
      </w:r>
      <w:r w:rsidR="007022F3">
        <w:rPr>
          <w:rFonts w:ascii="Times New Roman" w:hAnsi="Times New Roman"/>
          <w:sz w:val="22"/>
          <w:szCs w:val="22"/>
        </w:rPr>
        <w:t xml:space="preserve"> May 2016: </w:t>
      </w:r>
      <w:hyperlink r:id="rId42" w:history="1">
        <w:r w:rsidR="0011164D" w:rsidRPr="002D450F">
          <w:rPr>
            <w:rStyle w:val="Hyperlink"/>
            <w:rFonts w:ascii="Times New Roman" w:hAnsi="Times New Roman"/>
            <w:szCs w:val="22"/>
          </w:rPr>
          <w:t>http://www.learningandwork.org.uk/our-work/life-and-society/citizens-curriculum</w:t>
        </w:r>
      </w:hyperlink>
    </w:p>
    <w:p w14:paraId="77A78967" w14:textId="77777777" w:rsidR="002D450F" w:rsidRDefault="002D450F" w:rsidP="00810E82">
      <w:pPr>
        <w:pStyle w:val="FootnoteText"/>
        <w:tabs>
          <w:tab w:val="left" w:pos="284"/>
        </w:tabs>
        <w:ind w:left="720"/>
        <w:jc w:val="both"/>
        <w:rPr>
          <w:rFonts w:ascii="Times New Roman" w:hAnsi="Times New Roman"/>
          <w:sz w:val="22"/>
          <w:szCs w:val="22"/>
        </w:rPr>
      </w:pPr>
    </w:p>
    <w:p w14:paraId="714F2568" w14:textId="77777777" w:rsidR="002D450F" w:rsidRPr="002D450F" w:rsidRDefault="0011164D" w:rsidP="00D77404">
      <w:pPr>
        <w:ind w:left="567"/>
        <w:rPr>
          <w:rFonts w:ascii="Times New Roman" w:eastAsia="Times New Roman" w:hAnsi="Times New Roman" w:cs="Times New Roman"/>
          <w:sz w:val="22"/>
          <w:szCs w:val="22"/>
          <w:lang w:val="en-GB"/>
        </w:rPr>
      </w:pPr>
      <w:r w:rsidRPr="002D450F">
        <w:rPr>
          <w:rFonts w:ascii="Times New Roman" w:hAnsi="Times New Roman" w:cs="Times New Roman"/>
          <w:sz w:val="22"/>
          <w:szCs w:val="22"/>
        </w:rPr>
        <w:t xml:space="preserve">A new ‘Citizen Skills Entitlement’ for adults, proposed by the Learning and Work </w:t>
      </w:r>
      <w:r w:rsidR="00810E82" w:rsidRPr="002D450F">
        <w:rPr>
          <w:rFonts w:ascii="Times New Roman" w:hAnsi="Times New Roman" w:cs="Times New Roman"/>
          <w:sz w:val="22"/>
          <w:szCs w:val="22"/>
        </w:rPr>
        <w:t>Institute</w:t>
      </w:r>
      <w:r w:rsidR="002D450F" w:rsidRPr="002D450F">
        <w:rPr>
          <w:rFonts w:ascii="Times New Roman" w:hAnsi="Times New Roman" w:cs="Times New Roman"/>
          <w:sz w:val="22"/>
          <w:szCs w:val="22"/>
        </w:rPr>
        <w:t xml:space="preserve">, sets out </w:t>
      </w:r>
      <w:r w:rsidR="002D450F" w:rsidRPr="002D450F">
        <w:rPr>
          <w:rFonts w:ascii="Times New Roman" w:eastAsia="Times New Roman" w:hAnsi="Times New Roman" w:cs="Times New Roman"/>
          <w:color w:val="333333"/>
          <w:sz w:val="22"/>
          <w:szCs w:val="22"/>
          <w:shd w:val="clear" w:color="auto" w:fill="FFFFFF"/>
          <w:lang w:val="en-GB"/>
        </w:rPr>
        <w:t>an innovative, holistic approach to ensure everyone has the English, maths, digital, civic, health and financial capabilities they need. The Citizens' Curriculum taps into what motivates adults to learn, through giving learners a voice in co-designing curriculum content and careful contextualization, ensuring that more people are learning skills which are relevant to their lives and their work. The Institute calls for cities and local areas to commission a Citizens’ Curriculum approach as the Adult Education Budget is devolved and to work with providers and to design provision that embeds this approach.</w:t>
      </w:r>
    </w:p>
    <w:p w14:paraId="045B03B1" w14:textId="77777777" w:rsidR="002D450F" w:rsidRDefault="002D450F" w:rsidP="002D450F">
      <w:pPr>
        <w:pStyle w:val="FootnoteText"/>
        <w:tabs>
          <w:tab w:val="left" w:pos="284"/>
        </w:tabs>
        <w:spacing w:line="240" w:lineRule="auto"/>
        <w:jc w:val="both"/>
        <w:rPr>
          <w:rFonts w:ascii="Times New Roman" w:hAnsi="Times New Roman"/>
          <w:sz w:val="22"/>
          <w:szCs w:val="22"/>
          <w:lang w:val="en-US"/>
        </w:rPr>
      </w:pPr>
    </w:p>
    <w:p w14:paraId="32A948FC" w14:textId="42C2CF71" w:rsidR="00802F8C" w:rsidRPr="00802F8C" w:rsidRDefault="002F27DD" w:rsidP="00D77404">
      <w:pPr>
        <w:pStyle w:val="FootnoteText"/>
        <w:tabs>
          <w:tab w:val="left" w:pos="284"/>
        </w:tabs>
        <w:spacing w:line="240" w:lineRule="auto"/>
        <w:ind w:left="567" w:hanging="567"/>
        <w:rPr>
          <w:rFonts w:ascii="Times New Roman" w:hAnsi="Times New Roman"/>
          <w:sz w:val="22"/>
          <w:szCs w:val="22"/>
        </w:rPr>
      </w:pPr>
      <w:r>
        <w:rPr>
          <w:rFonts w:ascii="Times New Roman" w:hAnsi="Times New Roman"/>
          <w:sz w:val="22"/>
          <w:szCs w:val="22"/>
        </w:rPr>
        <w:t>39</w:t>
      </w:r>
      <w:r w:rsidR="002D450F">
        <w:rPr>
          <w:rFonts w:ascii="Times New Roman" w:hAnsi="Times New Roman"/>
          <w:sz w:val="22"/>
          <w:szCs w:val="22"/>
        </w:rPr>
        <w:t>.</w:t>
      </w:r>
      <w:r w:rsidR="002D450F">
        <w:rPr>
          <w:rFonts w:ascii="Times New Roman" w:hAnsi="Times New Roman"/>
          <w:sz w:val="22"/>
          <w:szCs w:val="22"/>
        </w:rPr>
        <w:tab/>
      </w:r>
      <w:r w:rsidR="002D450F">
        <w:rPr>
          <w:rFonts w:ascii="Times New Roman" w:hAnsi="Times New Roman"/>
          <w:sz w:val="22"/>
          <w:szCs w:val="22"/>
        </w:rPr>
        <w:tab/>
      </w:r>
      <w:r w:rsidR="00802F8C" w:rsidRPr="00802F8C">
        <w:rPr>
          <w:rFonts w:ascii="Times New Roman" w:hAnsi="Times New Roman"/>
          <w:sz w:val="22"/>
          <w:szCs w:val="22"/>
        </w:rPr>
        <w:t xml:space="preserve">Lister, J. (2013) </w:t>
      </w:r>
      <w:r w:rsidR="00802F8C" w:rsidRPr="00802F8C">
        <w:rPr>
          <w:rFonts w:ascii="Times New Roman" w:hAnsi="Times New Roman"/>
          <w:i/>
          <w:sz w:val="22"/>
          <w:szCs w:val="22"/>
        </w:rPr>
        <w:t>The Impact of Poor Numeracy Skills on Adults, Research Review</w:t>
      </w:r>
      <w:r w:rsidR="00802F8C" w:rsidRPr="00802F8C">
        <w:rPr>
          <w:rFonts w:ascii="Times New Roman" w:hAnsi="Times New Roman"/>
          <w:sz w:val="22"/>
          <w:szCs w:val="22"/>
        </w:rPr>
        <w:t>, London: National Research and Development Centre for Adult Literacy and Numeracy (NRDC), Institute of Education (IOE), University of London</w:t>
      </w:r>
      <w:r w:rsidR="002D450F">
        <w:rPr>
          <w:rFonts w:ascii="Times New Roman" w:hAnsi="Times New Roman"/>
          <w:sz w:val="22"/>
          <w:szCs w:val="22"/>
        </w:rPr>
        <w:t>.</w:t>
      </w:r>
      <w:r w:rsidR="007022F3">
        <w:rPr>
          <w:rFonts w:ascii="Times New Roman" w:hAnsi="Times New Roman"/>
          <w:sz w:val="22"/>
          <w:szCs w:val="22"/>
        </w:rPr>
        <w:t xml:space="preserve"> </w:t>
      </w:r>
      <w:r w:rsidR="007022F3" w:rsidRPr="00ED584C">
        <w:rPr>
          <w:rFonts w:ascii="Times New Roman" w:hAnsi="Times New Roman"/>
          <w:sz w:val="22"/>
          <w:szCs w:val="22"/>
        </w:rPr>
        <w:t xml:space="preserve">Accessed online </w:t>
      </w:r>
      <w:r w:rsidR="007022F3">
        <w:rPr>
          <w:rFonts w:ascii="Times New Roman" w:hAnsi="Times New Roman"/>
          <w:sz w:val="22"/>
          <w:szCs w:val="22"/>
        </w:rPr>
        <w:t>–</w:t>
      </w:r>
      <w:r w:rsidR="007022F3" w:rsidRPr="00ED584C">
        <w:rPr>
          <w:rFonts w:ascii="Times New Roman" w:hAnsi="Times New Roman"/>
          <w:sz w:val="22"/>
          <w:szCs w:val="22"/>
        </w:rPr>
        <w:t xml:space="preserve"> </w:t>
      </w:r>
      <w:r w:rsidR="007022F3">
        <w:rPr>
          <w:rFonts w:ascii="Times New Roman" w:hAnsi="Times New Roman"/>
          <w:sz w:val="22"/>
          <w:szCs w:val="22"/>
        </w:rPr>
        <w:t xml:space="preserve">1st May 2016: </w:t>
      </w:r>
      <w:hyperlink r:id="rId43" w:history="1">
        <w:r w:rsidR="007022F3" w:rsidRPr="00607D7E">
          <w:rPr>
            <w:rStyle w:val="Hyperlink"/>
            <w:rFonts w:ascii="Times New Roman" w:hAnsi="Times New Roman"/>
            <w:szCs w:val="22"/>
          </w:rPr>
          <w:t>https://maths4us.files.wordpress.com/2013/08/nrdc_impacts-of-numeracy-review_june13-m4u.pdf</w:t>
        </w:r>
      </w:hyperlink>
      <w:r w:rsidR="007022F3">
        <w:rPr>
          <w:rFonts w:ascii="Times New Roman" w:hAnsi="Times New Roman"/>
          <w:sz w:val="22"/>
          <w:szCs w:val="22"/>
        </w:rPr>
        <w:t xml:space="preserve"> </w:t>
      </w:r>
    </w:p>
    <w:p w14:paraId="2361C16B" w14:textId="77777777" w:rsidR="00802F8C" w:rsidRPr="00802F8C" w:rsidRDefault="00802F8C" w:rsidP="00D77404">
      <w:pPr>
        <w:pStyle w:val="FootnoteText"/>
        <w:tabs>
          <w:tab w:val="left" w:pos="284"/>
        </w:tabs>
        <w:spacing w:line="240" w:lineRule="auto"/>
        <w:ind w:left="567" w:hanging="567"/>
        <w:jc w:val="both"/>
        <w:rPr>
          <w:rFonts w:ascii="Times New Roman" w:hAnsi="Times New Roman"/>
          <w:sz w:val="22"/>
          <w:szCs w:val="22"/>
          <w:lang w:val="en-US"/>
        </w:rPr>
      </w:pPr>
    </w:p>
    <w:p w14:paraId="7845DF7D" w14:textId="74CB7E79" w:rsidR="002D450F" w:rsidRDefault="00D77404" w:rsidP="00D77404">
      <w:pPr>
        <w:pStyle w:val="FootnoteText"/>
        <w:tabs>
          <w:tab w:val="left" w:pos="284"/>
        </w:tabs>
        <w:spacing w:line="240" w:lineRule="auto"/>
        <w:ind w:left="567" w:hanging="567"/>
        <w:rPr>
          <w:rFonts w:ascii="Times New Roman" w:hAnsi="Times New Roman"/>
          <w:sz w:val="22"/>
          <w:szCs w:val="22"/>
          <w:lang w:val="en-US"/>
        </w:rPr>
      </w:pPr>
      <w:r>
        <w:rPr>
          <w:rFonts w:ascii="Times New Roman" w:hAnsi="Times New Roman"/>
          <w:sz w:val="22"/>
          <w:szCs w:val="22"/>
          <w:lang w:val="en-US"/>
        </w:rPr>
        <w:tab/>
      </w:r>
      <w:r>
        <w:rPr>
          <w:rFonts w:ascii="Times New Roman" w:hAnsi="Times New Roman"/>
          <w:sz w:val="22"/>
          <w:szCs w:val="22"/>
          <w:lang w:val="en-US"/>
        </w:rPr>
        <w:tab/>
      </w:r>
      <w:r w:rsidR="00B754BC" w:rsidRPr="00B754BC">
        <w:rPr>
          <w:rFonts w:ascii="Times New Roman" w:hAnsi="Times New Roman"/>
          <w:sz w:val="22"/>
          <w:szCs w:val="22"/>
          <w:lang w:val="en-US"/>
        </w:rPr>
        <w:t>This report provides an overview of exis</w:t>
      </w:r>
      <w:r w:rsidR="00B754BC">
        <w:rPr>
          <w:rFonts w:ascii="Times New Roman" w:hAnsi="Times New Roman"/>
          <w:sz w:val="22"/>
          <w:szCs w:val="22"/>
          <w:lang w:val="en-US"/>
        </w:rPr>
        <w:t xml:space="preserve">ting research on the impacts of </w:t>
      </w:r>
      <w:r w:rsidR="00B754BC" w:rsidRPr="00B754BC">
        <w:rPr>
          <w:rFonts w:ascii="Times New Roman" w:hAnsi="Times New Roman"/>
          <w:sz w:val="22"/>
          <w:szCs w:val="22"/>
          <w:lang w:val="en-US"/>
        </w:rPr>
        <w:t>poor numeracy on adults and the impacts of improving numeracy skills in</w:t>
      </w:r>
      <w:r w:rsidR="00B754BC">
        <w:rPr>
          <w:rFonts w:ascii="Times New Roman" w:hAnsi="Times New Roman"/>
          <w:sz w:val="22"/>
          <w:szCs w:val="22"/>
          <w:lang w:val="en-US"/>
        </w:rPr>
        <w:t xml:space="preserve"> </w:t>
      </w:r>
      <w:r w:rsidR="00B754BC" w:rsidRPr="00B754BC">
        <w:rPr>
          <w:rFonts w:ascii="Times New Roman" w:hAnsi="Times New Roman"/>
          <w:sz w:val="22"/>
          <w:szCs w:val="22"/>
          <w:lang w:val="en-US"/>
        </w:rPr>
        <w:t>adulthood.</w:t>
      </w:r>
      <w:r w:rsidR="00B754BC">
        <w:rPr>
          <w:rFonts w:ascii="Times New Roman" w:hAnsi="Times New Roman"/>
          <w:sz w:val="22"/>
          <w:szCs w:val="22"/>
          <w:lang w:val="en-US"/>
        </w:rPr>
        <w:t xml:space="preserve"> This is set in the context of the 2011 Skills for Life survey </w:t>
      </w:r>
      <w:r w:rsidR="00B754BC" w:rsidRPr="00B754BC">
        <w:rPr>
          <w:rFonts w:ascii="Times New Roman" w:hAnsi="Times New Roman"/>
          <w:sz w:val="22"/>
          <w:szCs w:val="22"/>
          <w:lang w:val="en-US"/>
        </w:rPr>
        <w:t>which found</w:t>
      </w:r>
      <w:r w:rsidR="00B754BC">
        <w:rPr>
          <w:rFonts w:ascii="Times New Roman" w:hAnsi="Times New Roman"/>
          <w:sz w:val="22"/>
          <w:szCs w:val="22"/>
          <w:lang w:val="en-US"/>
        </w:rPr>
        <w:t xml:space="preserve"> </w:t>
      </w:r>
      <w:r w:rsidR="00B754BC" w:rsidRPr="00B754BC">
        <w:rPr>
          <w:rFonts w:ascii="Times New Roman" w:hAnsi="Times New Roman"/>
          <w:sz w:val="22"/>
          <w:szCs w:val="22"/>
          <w:lang w:val="en-US"/>
        </w:rPr>
        <w:t>that the overall numeracy skills levels in the adult population in England</w:t>
      </w:r>
      <w:r w:rsidR="00B754BC">
        <w:rPr>
          <w:rFonts w:ascii="Times New Roman" w:hAnsi="Times New Roman"/>
          <w:sz w:val="22"/>
          <w:szCs w:val="22"/>
          <w:lang w:val="en-US"/>
        </w:rPr>
        <w:t xml:space="preserve"> </w:t>
      </w:r>
      <w:r w:rsidR="00B754BC" w:rsidRPr="00B754BC">
        <w:rPr>
          <w:rFonts w:ascii="Times New Roman" w:hAnsi="Times New Roman"/>
          <w:sz w:val="22"/>
          <w:szCs w:val="22"/>
          <w:lang w:val="en-US"/>
        </w:rPr>
        <w:t>are not rising despite the year on year increases in the number of adults</w:t>
      </w:r>
      <w:r w:rsidR="00B754BC">
        <w:rPr>
          <w:rFonts w:ascii="Times New Roman" w:hAnsi="Times New Roman"/>
          <w:sz w:val="22"/>
          <w:szCs w:val="22"/>
          <w:lang w:val="en-US"/>
        </w:rPr>
        <w:t xml:space="preserve"> </w:t>
      </w:r>
      <w:r w:rsidR="00B754BC" w:rsidRPr="00B754BC">
        <w:rPr>
          <w:rFonts w:ascii="Times New Roman" w:hAnsi="Times New Roman"/>
          <w:sz w:val="22"/>
          <w:szCs w:val="22"/>
          <w:lang w:val="en-US"/>
        </w:rPr>
        <w:t>participating in and achieving in numeracy courses.</w:t>
      </w:r>
      <w:r w:rsidR="00B754BC">
        <w:rPr>
          <w:rFonts w:ascii="Times New Roman" w:hAnsi="Times New Roman"/>
          <w:sz w:val="22"/>
          <w:szCs w:val="22"/>
          <w:lang w:val="en-US"/>
        </w:rPr>
        <w:t xml:space="preserve"> </w:t>
      </w:r>
      <w:r w:rsidR="00B754BC" w:rsidRPr="00B754BC">
        <w:rPr>
          <w:rFonts w:ascii="Times New Roman" w:hAnsi="Times New Roman"/>
          <w:sz w:val="22"/>
          <w:szCs w:val="22"/>
          <w:lang w:val="en-US"/>
        </w:rPr>
        <w:t>This review found high quality evidence on the economic impacts of poor</w:t>
      </w:r>
      <w:r w:rsidR="00B754BC">
        <w:rPr>
          <w:rFonts w:ascii="Times New Roman" w:hAnsi="Times New Roman"/>
          <w:sz w:val="22"/>
          <w:szCs w:val="22"/>
          <w:lang w:val="en-US"/>
        </w:rPr>
        <w:t xml:space="preserve"> </w:t>
      </w:r>
      <w:r w:rsidR="00B754BC" w:rsidRPr="00B754BC">
        <w:rPr>
          <w:rFonts w:ascii="Times New Roman" w:hAnsi="Times New Roman"/>
          <w:sz w:val="22"/>
          <w:szCs w:val="22"/>
          <w:lang w:val="en-US"/>
        </w:rPr>
        <w:t>basic skills on adults. Evidence on the impacts of improving numeracy</w:t>
      </w:r>
      <w:r w:rsidR="00B754BC">
        <w:rPr>
          <w:rFonts w:ascii="Times New Roman" w:hAnsi="Times New Roman"/>
          <w:sz w:val="22"/>
          <w:szCs w:val="22"/>
          <w:lang w:val="en-US"/>
        </w:rPr>
        <w:t xml:space="preserve"> </w:t>
      </w:r>
      <w:r w:rsidR="00B754BC" w:rsidRPr="00B754BC">
        <w:rPr>
          <w:rFonts w:ascii="Times New Roman" w:hAnsi="Times New Roman"/>
          <w:sz w:val="22"/>
          <w:szCs w:val="22"/>
          <w:lang w:val="en-US"/>
        </w:rPr>
        <w:t>skills in adulthood is smaller and less certain; in general evidence of the</w:t>
      </w:r>
      <w:r w:rsidR="00B754BC">
        <w:rPr>
          <w:rFonts w:ascii="Times New Roman" w:hAnsi="Times New Roman"/>
          <w:sz w:val="22"/>
          <w:szCs w:val="22"/>
          <w:lang w:val="en-US"/>
        </w:rPr>
        <w:t xml:space="preserve"> </w:t>
      </w:r>
      <w:r w:rsidR="00B754BC" w:rsidRPr="00B754BC">
        <w:rPr>
          <w:rFonts w:ascii="Times New Roman" w:hAnsi="Times New Roman"/>
          <w:sz w:val="22"/>
          <w:szCs w:val="22"/>
          <w:lang w:val="en-US"/>
        </w:rPr>
        <w:t>social and health impacts of poor numeracy skills and improved</w:t>
      </w:r>
      <w:r w:rsidR="00B754BC">
        <w:rPr>
          <w:rFonts w:ascii="Times New Roman" w:hAnsi="Times New Roman"/>
          <w:sz w:val="22"/>
          <w:szCs w:val="22"/>
          <w:lang w:val="en-US"/>
        </w:rPr>
        <w:t xml:space="preserve"> </w:t>
      </w:r>
      <w:r w:rsidR="00B754BC" w:rsidRPr="00B754BC">
        <w:rPr>
          <w:rFonts w:ascii="Times New Roman" w:hAnsi="Times New Roman"/>
          <w:sz w:val="22"/>
          <w:szCs w:val="22"/>
          <w:lang w:val="en-US"/>
        </w:rPr>
        <w:t>numeracy skills is limited. This said, two British birth (1958 and 1970)</w:t>
      </w:r>
      <w:r w:rsidR="00B754BC">
        <w:rPr>
          <w:rFonts w:ascii="Times New Roman" w:hAnsi="Times New Roman"/>
          <w:sz w:val="22"/>
          <w:szCs w:val="22"/>
          <w:lang w:val="en-US"/>
        </w:rPr>
        <w:t xml:space="preserve"> </w:t>
      </w:r>
      <w:r w:rsidR="00B754BC" w:rsidRPr="00B754BC">
        <w:rPr>
          <w:rFonts w:ascii="Times New Roman" w:hAnsi="Times New Roman"/>
          <w:sz w:val="22"/>
          <w:szCs w:val="22"/>
          <w:lang w:val="en-US"/>
        </w:rPr>
        <w:t>cohort studies provide rich longitudinal panel data, allowing researchers</w:t>
      </w:r>
      <w:r w:rsidR="00B754BC">
        <w:rPr>
          <w:rFonts w:ascii="Times New Roman" w:hAnsi="Times New Roman"/>
          <w:sz w:val="22"/>
          <w:szCs w:val="22"/>
          <w:lang w:val="en-US"/>
        </w:rPr>
        <w:t xml:space="preserve"> </w:t>
      </w:r>
      <w:r w:rsidR="00B754BC" w:rsidRPr="00B754BC">
        <w:rPr>
          <w:rFonts w:ascii="Times New Roman" w:hAnsi="Times New Roman"/>
          <w:sz w:val="22"/>
          <w:szCs w:val="22"/>
          <w:lang w:val="en-US"/>
        </w:rPr>
        <w:t>to explore how poor literacy and numeracy affect individuals through the</w:t>
      </w:r>
      <w:r w:rsidR="00B754BC">
        <w:rPr>
          <w:rFonts w:ascii="Times New Roman" w:hAnsi="Times New Roman"/>
          <w:sz w:val="22"/>
          <w:szCs w:val="22"/>
          <w:lang w:val="en-US"/>
        </w:rPr>
        <w:t xml:space="preserve"> </w:t>
      </w:r>
      <w:r w:rsidR="00B754BC" w:rsidRPr="00B754BC">
        <w:rPr>
          <w:rFonts w:ascii="Times New Roman" w:hAnsi="Times New Roman"/>
          <w:sz w:val="22"/>
          <w:szCs w:val="22"/>
          <w:lang w:val="en-US"/>
        </w:rPr>
        <w:t>lifecourse.</w:t>
      </w:r>
    </w:p>
    <w:p w14:paraId="2B9BB267" w14:textId="77777777" w:rsidR="002D450F" w:rsidRDefault="002D450F" w:rsidP="00B754BC">
      <w:pPr>
        <w:pStyle w:val="FootnoteText"/>
        <w:tabs>
          <w:tab w:val="left" w:pos="284"/>
        </w:tabs>
        <w:spacing w:line="240" w:lineRule="auto"/>
        <w:rPr>
          <w:rFonts w:ascii="Times New Roman" w:hAnsi="Times New Roman"/>
          <w:sz w:val="22"/>
          <w:szCs w:val="22"/>
          <w:lang w:val="en-US"/>
        </w:rPr>
      </w:pPr>
    </w:p>
    <w:p w14:paraId="0F17D3CA" w14:textId="780EB753" w:rsidR="00D53995" w:rsidRPr="00802F8C" w:rsidRDefault="002F27DD" w:rsidP="00D77404">
      <w:pPr>
        <w:pStyle w:val="FootnoteText"/>
        <w:tabs>
          <w:tab w:val="left" w:pos="284"/>
        </w:tabs>
        <w:spacing w:line="240" w:lineRule="auto"/>
        <w:ind w:left="567" w:hanging="567"/>
        <w:rPr>
          <w:rStyle w:val="Hyperlink"/>
          <w:rFonts w:ascii="Times New Roman" w:hAnsi="Times New Roman"/>
          <w:szCs w:val="22"/>
        </w:rPr>
      </w:pPr>
      <w:r>
        <w:rPr>
          <w:rFonts w:ascii="Times New Roman" w:hAnsi="Times New Roman"/>
          <w:sz w:val="22"/>
          <w:szCs w:val="22"/>
          <w:lang w:val="en-US"/>
        </w:rPr>
        <w:t>40</w:t>
      </w:r>
      <w:r w:rsidR="00B754BC">
        <w:rPr>
          <w:rFonts w:ascii="Times New Roman" w:hAnsi="Times New Roman"/>
          <w:sz w:val="22"/>
          <w:szCs w:val="22"/>
          <w:lang w:val="en-US"/>
        </w:rPr>
        <w:t>.</w:t>
      </w:r>
      <w:r w:rsidR="00B754BC">
        <w:rPr>
          <w:rFonts w:ascii="Times New Roman" w:hAnsi="Times New Roman"/>
          <w:sz w:val="22"/>
          <w:szCs w:val="22"/>
          <w:lang w:val="en-US"/>
        </w:rPr>
        <w:tab/>
      </w:r>
      <w:r w:rsidR="00B754BC">
        <w:rPr>
          <w:rFonts w:ascii="Times New Roman" w:hAnsi="Times New Roman"/>
          <w:sz w:val="22"/>
          <w:szCs w:val="22"/>
          <w:lang w:val="en-US"/>
        </w:rPr>
        <w:tab/>
      </w:r>
      <w:r w:rsidR="00D53995" w:rsidRPr="00B754BC">
        <w:rPr>
          <w:rFonts w:ascii="Times New Roman" w:hAnsi="Times New Roman"/>
          <w:sz w:val="22"/>
          <w:szCs w:val="22"/>
          <w:lang w:val="en-US"/>
        </w:rPr>
        <w:t>National Audit Office (2016)</w:t>
      </w:r>
      <w:r w:rsidR="00D53995" w:rsidRPr="00B754BC">
        <w:rPr>
          <w:rFonts w:ascii="Times New Roman" w:hAnsi="Times New Roman"/>
          <w:i/>
          <w:sz w:val="22"/>
          <w:szCs w:val="22"/>
          <w:lang w:val="en-US"/>
        </w:rPr>
        <w:t xml:space="preserve"> English Devolution Deals, </w:t>
      </w:r>
      <w:r w:rsidR="00D53995" w:rsidRPr="00B754BC">
        <w:rPr>
          <w:rFonts w:ascii="Times New Roman" w:hAnsi="Times New Roman"/>
          <w:sz w:val="22"/>
          <w:szCs w:val="22"/>
        </w:rPr>
        <w:t xml:space="preserve">Report by the Comptroller and Auditor General, Department for Communities and Local Government </w:t>
      </w:r>
      <w:r w:rsidR="002151F9">
        <w:rPr>
          <w:rFonts w:ascii="Times New Roman" w:hAnsi="Times New Roman"/>
          <w:sz w:val="22"/>
          <w:szCs w:val="22"/>
        </w:rPr>
        <w:t>and HM Treasury, 20</w:t>
      </w:r>
      <w:r w:rsidR="002151F9" w:rsidRPr="002151F9">
        <w:rPr>
          <w:rFonts w:ascii="Times New Roman" w:hAnsi="Times New Roman"/>
          <w:sz w:val="22"/>
          <w:szCs w:val="22"/>
          <w:vertAlign w:val="superscript"/>
        </w:rPr>
        <w:t>th</w:t>
      </w:r>
      <w:r w:rsidR="002151F9">
        <w:rPr>
          <w:rFonts w:ascii="Times New Roman" w:hAnsi="Times New Roman"/>
          <w:sz w:val="22"/>
          <w:szCs w:val="22"/>
        </w:rPr>
        <w:t xml:space="preserve"> April 2016.</w:t>
      </w:r>
      <w:r w:rsidR="00D53995" w:rsidRPr="00B754BC">
        <w:rPr>
          <w:rFonts w:ascii="Times New Roman" w:hAnsi="Times New Roman"/>
          <w:sz w:val="22"/>
          <w:szCs w:val="22"/>
        </w:rPr>
        <w:t xml:space="preserve"> </w:t>
      </w:r>
      <w:r w:rsidR="007022F3" w:rsidRPr="00ED584C">
        <w:rPr>
          <w:rFonts w:ascii="Times New Roman" w:hAnsi="Times New Roman"/>
          <w:sz w:val="22"/>
          <w:szCs w:val="22"/>
        </w:rPr>
        <w:t xml:space="preserve">Accessed online </w:t>
      </w:r>
      <w:r w:rsidR="007022F3">
        <w:rPr>
          <w:rFonts w:ascii="Times New Roman" w:hAnsi="Times New Roman"/>
          <w:sz w:val="22"/>
          <w:szCs w:val="22"/>
        </w:rPr>
        <w:t>–</w:t>
      </w:r>
      <w:r w:rsidR="007022F3" w:rsidRPr="00ED584C">
        <w:rPr>
          <w:rFonts w:ascii="Times New Roman" w:hAnsi="Times New Roman"/>
          <w:sz w:val="22"/>
          <w:szCs w:val="22"/>
        </w:rPr>
        <w:t xml:space="preserve"> </w:t>
      </w:r>
      <w:r w:rsidR="002151F9">
        <w:rPr>
          <w:rFonts w:ascii="Times New Roman" w:hAnsi="Times New Roman"/>
          <w:sz w:val="22"/>
          <w:szCs w:val="22"/>
        </w:rPr>
        <w:t>30</w:t>
      </w:r>
      <w:r w:rsidR="002151F9" w:rsidRPr="002151F9">
        <w:rPr>
          <w:rFonts w:ascii="Times New Roman" w:hAnsi="Times New Roman"/>
          <w:sz w:val="22"/>
          <w:szCs w:val="22"/>
          <w:vertAlign w:val="superscript"/>
        </w:rPr>
        <w:t>th</w:t>
      </w:r>
      <w:r w:rsidR="002151F9">
        <w:rPr>
          <w:rFonts w:ascii="Times New Roman" w:hAnsi="Times New Roman"/>
          <w:sz w:val="22"/>
          <w:szCs w:val="22"/>
        </w:rPr>
        <w:t xml:space="preserve"> June </w:t>
      </w:r>
      <w:r w:rsidR="007022F3">
        <w:rPr>
          <w:rFonts w:ascii="Times New Roman" w:hAnsi="Times New Roman"/>
          <w:sz w:val="22"/>
          <w:szCs w:val="22"/>
        </w:rPr>
        <w:t>2016:</w:t>
      </w:r>
      <w:r w:rsidR="002151F9">
        <w:rPr>
          <w:rFonts w:ascii="Times New Roman" w:hAnsi="Times New Roman"/>
          <w:sz w:val="22"/>
          <w:szCs w:val="22"/>
        </w:rPr>
        <w:t xml:space="preserve"> </w:t>
      </w:r>
      <w:hyperlink r:id="rId44" w:history="1">
        <w:r w:rsidR="002151F9" w:rsidRPr="00607D7E">
          <w:rPr>
            <w:rStyle w:val="Hyperlink"/>
            <w:rFonts w:ascii="Times New Roman" w:hAnsi="Times New Roman"/>
            <w:szCs w:val="22"/>
          </w:rPr>
          <w:t>https://www.nao.org.uk/wp-content/uploads/2016/04/English-devolution-deals.pdf</w:t>
        </w:r>
      </w:hyperlink>
      <w:r w:rsidR="002151F9">
        <w:rPr>
          <w:rFonts w:ascii="Times New Roman" w:hAnsi="Times New Roman"/>
          <w:sz w:val="22"/>
          <w:szCs w:val="22"/>
        </w:rPr>
        <w:t xml:space="preserve"> </w:t>
      </w:r>
    </w:p>
    <w:p w14:paraId="2024B2F8" w14:textId="77777777" w:rsidR="00B754BC" w:rsidRDefault="00B754BC" w:rsidP="00810E82">
      <w:pPr>
        <w:pStyle w:val="ListParagraph"/>
        <w:jc w:val="both"/>
        <w:rPr>
          <w:rFonts w:ascii="Times New Roman" w:eastAsia="Times New Roman" w:hAnsi="Times New Roman" w:cs="Times New Roman"/>
          <w:sz w:val="22"/>
          <w:szCs w:val="22"/>
        </w:rPr>
      </w:pPr>
    </w:p>
    <w:p w14:paraId="3AF28B9E" w14:textId="77777777" w:rsidR="00D53995" w:rsidRPr="00810E82" w:rsidRDefault="00810E82" w:rsidP="00D77404">
      <w:pPr>
        <w:pStyle w:val="ListParagraph"/>
        <w:ind w:left="567"/>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This </w:t>
      </w:r>
      <w:r w:rsidR="00D53995" w:rsidRPr="00802F8C">
        <w:rPr>
          <w:rFonts w:ascii="Times New Roman" w:eastAsia="Times New Roman" w:hAnsi="Times New Roman" w:cs="Times New Roman"/>
          <w:sz w:val="22"/>
          <w:szCs w:val="22"/>
        </w:rPr>
        <w:t>report hig</w:t>
      </w:r>
      <w:r w:rsidR="00B754BC">
        <w:rPr>
          <w:rFonts w:ascii="Times New Roman" w:eastAsia="Times New Roman" w:hAnsi="Times New Roman" w:cs="Times New Roman"/>
          <w:sz w:val="22"/>
          <w:szCs w:val="22"/>
        </w:rPr>
        <w:t xml:space="preserve">hlights the following: (i) 10 </w:t>
      </w:r>
      <w:r w:rsidRPr="00B754BC">
        <w:rPr>
          <w:rFonts w:ascii="Times New Roman" w:eastAsia="Times New Roman" w:hAnsi="Times New Roman" w:cs="Times New Roman"/>
          <w:sz w:val="22"/>
          <w:szCs w:val="22"/>
        </w:rPr>
        <w:t>d</w:t>
      </w:r>
      <w:r w:rsidR="00B754BC">
        <w:rPr>
          <w:rFonts w:ascii="Times New Roman" w:eastAsia="Times New Roman" w:hAnsi="Times New Roman" w:cs="Times New Roman"/>
          <w:sz w:val="22"/>
          <w:szCs w:val="22"/>
        </w:rPr>
        <w:t>evolution deals agreed to date;</w:t>
      </w:r>
      <w:r w:rsidR="00D53995" w:rsidRPr="00B754BC">
        <w:rPr>
          <w:rFonts w:ascii="Times New Roman" w:eastAsia="Times New Roman" w:hAnsi="Times New Roman" w:cs="Times New Roman"/>
          <w:sz w:val="22"/>
          <w:szCs w:val="22"/>
        </w:rPr>
        <w:t xml:space="preserve"> </w:t>
      </w:r>
      <w:r w:rsidR="00B754BC">
        <w:rPr>
          <w:rFonts w:ascii="Times New Roman" w:eastAsia="Times New Roman" w:hAnsi="Times New Roman" w:cs="Times New Roman"/>
          <w:sz w:val="22"/>
          <w:szCs w:val="22"/>
        </w:rPr>
        <w:t xml:space="preserve">(ii) </w:t>
      </w:r>
      <w:r w:rsidR="00D53995" w:rsidRPr="00B754BC">
        <w:rPr>
          <w:rFonts w:ascii="Times New Roman" w:eastAsia="Times New Roman" w:hAnsi="Times New Roman" w:cs="Times New Roman"/>
          <w:sz w:val="22"/>
          <w:szCs w:val="22"/>
        </w:rPr>
        <w:t>34 devolution proposals received from local are</w:t>
      </w:r>
      <w:r w:rsidR="00B754BC">
        <w:rPr>
          <w:rFonts w:ascii="Times New Roman" w:eastAsia="Times New Roman" w:hAnsi="Times New Roman" w:cs="Times New Roman"/>
          <w:sz w:val="22"/>
          <w:szCs w:val="22"/>
        </w:rPr>
        <w:t xml:space="preserve">as in England by September 2015; (iii) </w:t>
      </w:r>
      <w:r w:rsidR="00D53995" w:rsidRPr="00810E82">
        <w:rPr>
          <w:rFonts w:ascii="Times New Roman" w:eastAsia="Times New Roman" w:hAnsi="Times New Roman" w:cs="Times New Roman"/>
          <w:sz w:val="22"/>
          <w:szCs w:val="22"/>
        </w:rPr>
        <w:t>£246.5m additional investment funding per year, as part of devolution dea</w:t>
      </w:r>
      <w:r w:rsidR="00B754BC">
        <w:rPr>
          <w:rFonts w:ascii="Times New Roman" w:eastAsia="Times New Roman" w:hAnsi="Times New Roman" w:cs="Times New Roman"/>
          <w:sz w:val="22"/>
          <w:szCs w:val="22"/>
        </w:rPr>
        <w:t xml:space="preserve">ls (£7.4 billion over 30 years); (iv) </w:t>
      </w:r>
      <w:r w:rsidR="00D53995" w:rsidRPr="00810E82">
        <w:rPr>
          <w:rFonts w:ascii="Times New Roman" w:eastAsia="Times New Roman" w:hAnsi="Times New Roman" w:cs="Times New Roman"/>
          <w:sz w:val="22"/>
          <w:szCs w:val="22"/>
        </w:rPr>
        <w:t>16.1 million people living in ar</w:t>
      </w:r>
      <w:r w:rsidR="00B754BC">
        <w:rPr>
          <w:rFonts w:ascii="Times New Roman" w:eastAsia="Times New Roman" w:hAnsi="Times New Roman" w:cs="Times New Roman"/>
          <w:sz w:val="22"/>
          <w:szCs w:val="22"/>
        </w:rPr>
        <w:t>eas subject to devolution deals; (v)</w:t>
      </w:r>
      <w:r w:rsidR="00D53995" w:rsidRPr="00810E82">
        <w:rPr>
          <w:rFonts w:ascii="Times New Roman" w:eastAsia="Times New Roman" w:hAnsi="Times New Roman" w:cs="Times New Roman"/>
          <w:sz w:val="22"/>
          <w:szCs w:val="22"/>
        </w:rPr>
        <w:t xml:space="preserve"> 9 new mayors of combined aut</w:t>
      </w:r>
      <w:r w:rsidR="00B754BC">
        <w:rPr>
          <w:rFonts w:ascii="Times New Roman" w:eastAsia="Times New Roman" w:hAnsi="Times New Roman" w:cs="Times New Roman"/>
          <w:sz w:val="22"/>
          <w:szCs w:val="22"/>
        </w:rPr>
        <w:t>horities to be elected in 2017; (vi)</w:t>
      </w:r>
      <w:r w:rsidR="00D53995" w:rsidRPr="00810E82">
        <w:rPr>
          <w:rFonts w:ascii="Times New Roman" w:eastAsia="Times New Roman" w:hAnsi="Times New Roman" w:cs="Times New Roman"/>
          <w:sz w:val="22"/>
          <w:szCs w:val="22"/>
        </w:rPr>
        <w:t>155 staff in the Cities and Local Growth Uni</w:t>
      </w:r>
      <w:r w:rsidR="00B754BC">
        <w:rPr>
          <w:rFonts w:ascii="Times New Roman" w:eastAsia="Times New Roman" w:hAnsi="Times New Roman" w:cs="Times New Roman"/>
          <w:sz w:val="22"/>
          <w:szCs w:val="22"/>
        </w:rPr>
        <w:t xml:space="preserve">t; (vii) </w:t>
      </w:r>
      <w:r w:rsidR="00D53995" w:rsidRPr="00810E82">
        <w:rPr>
          <w:rFonts w:ascii="Times New Roman" w:eastAsia="Times New Roman" w:hAnsi="Times New Roman" w:cs="Times New Roman"/>
          <w:sz w:val="22"/>
          <w:szCs w:val="22"/>
        </w:rPr>
        <w:t>7 HM Treasury staff in their central team supporting devolution deals, supported by its departmental spending teams and other specialists 25 per cent real-terms reduction in local authorities’ income between 2010-11 and 2015-16, taking account of both central government funding and council tax</w:t>
      </w:r>
      <w:r w:rsidR="00B754BC">
        <w:rPr>
          <w:rFonts w:ascii="Times New Roman" w:eastAsia="Times New Roman" w:hAnsi="Times New Roman" w:cs="Times New Roman"/>
          <w:sz w:val="22"/>
          <w:szCs w:val="22"/>
        </w:rPr>
        <w:t xml:space="preserve">, as estimated in November 2014; (viii) </w:t>
      </w:r>
      <w:r w:rsidR="00D53995" w:rsidRPr="00810E82">
        <w:rPr>
          <w:rFonts w:ascii="Times New Roman" w:eastAsia="Times New Roman" w:hAnsi="Times New Roman" w:cs="Times New Roman"/>
          <w:sz w:val="22"/>
          <w:szCs w:val="22"/>
        </w:rPr>
        <w:t>8 per cent real-terms reduction in local authorities’ income from 2015-16 to 2019-20, taking account of both central government funding and council t</w:t>
      </w:r>
      <w:r>
        <w:rPr>
          <w:rFonts w:ascii="Times New Roman" w:eastAsia="Times New Roman" w:hAnsi="Times New Roman" w:cs="Times New Roman"/>
          <w:sz w:val="22"/>
          <w:szCs w:val="22"/>
        </w:rPr>
        <w:t xml:space="preserve">ax, based on current estimates </w:t>
      </w:r>
      <w:r w:rsidR="00D53995" w:rsidRPr="00810E82">
        <w:rPr>
          <w:rFonts w:ascii="Times New Roman" w:eastAsia="Times New Roman" w:hAnsi="Times New Roman" w:cs="Times New Roman"/>
          <w:sz w:val="22"/>
          <w:szCs w:val="22"/>
        </w:rPr>
        <w:t>(p.4)</w:t>
      </w:r>
      <w:r>
        <w:rPr>
          <w:rFonts w:ascii="Times New Roman" w:eastAsia="Times New Roman" w:hAnsi="Times New Roman" w:cs="Times New Roman"/>
          <w:sz w:val="22"/>
          <w:szCs w:val="22"/>
        </w:rPr>
        <w:t>.</w:t>
      </w:r>
    </w:p>
    <w:p w14:paraId="514CB6DF" w14:textId="77777777" w:rsidR="002F27DD" w:rsidRDefault="002F27DD" w:rsidP="002F27DD">
      <w:pPr>
        <w:rPr>
          <w:rFonts w:ascii="Times New Roman" w:eastAsia="Times New Roman" w:hAnsi="Times New Roman" w:cs="Times New Roman"/>
          <w:color w:val="000000"/>
          <w:sz w:val="22"/>
          <w:szCs w:val="22"/>
          <w:lang w:val="en-GB" w:eastAsia="en-GB"/>
        </w:rPr>
      </w:pPr>
    </w:p>
    <w:p w14:paraId="6F201E9A" w14:textId="1A179D98" w:rsidR="00B754BC" w:rsidRPr="002F27DD" w:rsidRDefault="00A26C9E" w:rsidP="00BC1D53">
      <w:pPr>
        <w:pStyle w:val="ListParagraph"/>
        <w:numPr>
          <w:ilvl w:val="0"/>
          <w:numId w:val="9"/>
        </w:numPr>
        <w:ind w:left="567" w:hanging="567"/>
        <w:rPr>
          <w:rFonts w:ascii="Times New Roman" w:hAnsi="Times New Roman" w:cs="Times New Roman"/>
          <w:sz w:val="22"/>
          <w:szCs w:val="22"/>
        </w:rPr>
      </w:pPr>
      <w:r w:rsidRPr="002F27DD">
        <w:rPr>
          <w:rFonts w:ascii="Times New Roman" w:hAnsi="Times New Roman" w:cs="Times New Roman"/>
          <w:sz w:val="22"/>
          <w:szCs w:val="22"/>
        </w:rPr>
        <w:t xml:space="preserve">NIACE (2013) </w:t>
      </w:r>
      <w:r w:rsidRPr="002F27DD">
        <w:rPr>
          <w:rFonts w:ascii="Times New Roman" w:hAnsi="Times New Roman" w:cs="Times New Roman"/>
          <w:i/>
          <w:sz w:val="22"/>
          <w:szCs w:val="22"/>
        </w:rPr>
        <w:t>Family Learning Works: The Inquiry into Family Learning in England and Wales</w:t>
      </w:r>
      <w:r w:rsidR="005E722E" w:rsidRPr="002F27DD">
        <w:rPr>
          <w:rFonts w:ascii="Times New Roman" w:hAnsi="Times New Roman" w:cs="Times New Roman"/>
          <w:sz w:val="22"/>
          <w:szCs w:val="22"/>
        </w:rPr>
        <w:t>, Leicester: National Institute for Continuing Adult Education,</w:t>
      </w:r>
      <w:r w:rsidRPr="002F27DD">
        <w:rPr>
          <w:rFonts w:ascii="Times New Roman" w:hAnsi="Times New Roman" w:cs="Times New Roman"/>
          <w:sz w:val="22"/>
          <w:szCs w:val="22"/>
        </w:rPr>
        <w:t xml:space="preserve"> p. 5. </w:t>
      </w:r>
    </w:p>
    <w:p w14:paraId="3E42DC67" w14:textId="6E08CD2E" w:rsidR="00A26C9E" w:rsidRPr="00B754BC" w:rsidRDefault="002151F9" w:rsidP="00D77404">
      <w:pPr>
        <w:pStyle w:val="ListParagraph"/>
        <w:ind w:left="567"/>
        <w:rPr>
          <w:rFonts w:ascii="Times New Roman" w:hAnsi="Times New Roman" w:cs="Times New Roman"/>
          <w:sz w:val="22"/>
          <w:szCs w:val="22"/>
        </w:rPr>
      </w:pPr>
      <w:r w:rsidRPr="00ED584C">
        <w:rPr>
          <w:rFonts w:ascii="Times New Roman" w:hAnsi="Times New Roman"/>
          <w:sz w:val="22"/>
          <w:szCs w:val="22"/>
        </w:rPr>
        <w:t xml:space="preserve">Accessed online </w:t>
      </w:r>
      <w:r>
        <w:rPr>
          <w:rFonts w:ascii="Times New Roman" w:hAnsi="Times New Roman"/>
          <w:sz w:val="22"/>
          <w:szCs w:val="22"/>
        </w:rPr>
        <w:t>–</w:t>
      </w:r>
      <w:r w:rsidRPr="00ED584C">
        <w:rPr>
          <w:rFonts w:ascii="Times New Roman" w:hAnsi="Times New Roman"/>
          <w:sz w:val="22"/>
          <w:szCs w:val="22"/>
        </w:rPr>
        <w:t xml:space="preserve"> </w:t>
      </w:r>
      <w:r>
        <w:rPr>
          <w:rFonts w:ascii="Times New Roman" w:hAnsi="Times New Roman"/>
          <w:sz w:val="22"/>
          <w:szCs w:val="22"/>
        </w:rPr>
        <w:t>13</w:t>
      </w:r>
      <w:r w:rsidRPr="002151F9">
        <w:rPr>
          <w:rFonts w:ascii="Times New Roman" w:hAnsi="Times New Roman"/>
          <w:sz w:val="22"/>
          <w:szCs w:val="22"/>
          <w:vertAlign w:val="superscript"/>
        </w:rPr>
        <w:t>th</w:t>
      </w:r>
      <w:r>
        <w:rPr>
          <w:rFonts w:ascii="Times New Roman" w:hAnsi="Times New Roman"/>
          <w:sz w:val="22"/>
          <w:szCs w:val="22"/>
        </w:rPr>
        <w:t xml:space="preserve"> May 2016: </w:t>
      </w:r>
      <w:hyperlink r:id="rId45" w:history="1">
        <w:r w:rsidR="00A26C9E" w:rsidRPr="00B754BC">
          <w:rPr>
            <w:rStyle w:val="Hyperlink"/>
            <w:rFonts w:ascii="Times New Roman" w:hAnsi="Times New Roman" w:cs="Times New Roman"/>
            <w:szCs w:val="22"/>
          </w:rPr>
          <w:t>http://shop.niace.org.uk/media/catalog/product/n/i/niace_family_learning_report_reprint_final.pdf</w:t>
        </w:r>
      </w:hyperlink>
      <w:r w:rsidR="00A26C9E" w:rsidRPr="00B754BC">
        <w:rPr>
          <w:rFonts w:ascii="Times New Roman" w:hAnsi="Times New Roman" w:cs="Times New Roman"/>
          <w:sz w:val="22"/>
          <w:szCs w:val="22"/>
        </w:rPr>
        <w:t xml:space="preserve"> </w:t>
      </w:r>
    </w:p>
    <w:p w14:paraId="260E28F8" w14:textId="77777777" w:rsidR="00A26C9E" w:rsidRPr="00A26C9E" w:rsidRDefault="00A26C9E" w:rsidP="00A26C9E">
      <w:pPr>
        <w:pStyle w:val="ListParagraph"/>
        <w:rPr>
          <w:rFonts w:ascii="Times New Roman" w:hAnsi="Times New Roman" w:cs="Times New Roman"/>
          <w:sz w:val="22"/>
          <w:szCs w:val="22"/>
        </w:rPr>
      </w:pPr>
    </w:p>
    <w:p w14:paraId="08468BDD" w14:textId="77777777" w:rsidR="00A26C9E" w:rsidRPr="00B754BC" w:rsidRDefault="00B754BC" w:rsidP="00D77404">
      <w:pPr>
        <w:ind w:left="567"/>
        <w:rPr>
          <w:rFonts w:ascii="Times" w:eastAsia="Times New Roman" w:hAnsi="Times" w:cs="Times New Roman"/>
          <w:sz w:val="20"/>
          <w:szCs w:val="20"/>
          <w:lang w:val="en-GB"/>
        </w:rPr>
      </w:pPr>
      <w:r>
        <w:rPr>
          <w:rFonts w:ascii="Times New Roman" w:hAnsi="Times New Roman"/>
          <w:sz w:val="22"/>
          <w:szCs w:val="22"/>
        </w:rPr>
        <w:t>The report findings indicate</w:t>
      </w:r>
      <w:r w:rsidRPr="00B754BC">
        <w:rPr>
          <w:rFonts w:ascii="Times New Roman" w:hAnsi="Times New Roman"/>
          <w:sz w:val="22"/>
          <w:szCs w:val="22"/>
        </w:rPr>
        <w:t xml:space="preserve"> that family learning</w:t>
      </w:r>
      <w:r>
        <w:rPr>
          <w:rFonts w:ascii="Times New Roman" w:hAnsi="Times New Roman"/>
          <w:sz w:val="22"/>
          <w:szCs w:val="22"/>
        </w:rPr>
        <w:t xml:space="preserve"> </w:t>
      </w:r>
      <w:r w:rsidRPr="00B754BC">
        <w:rPr>
          <w:rFonts w:ascii="Times New Roman" w:hAnsi="Times New Roman"/>
          <w:sz w:val="22"/>
          <w:szCs w:val="22"/>
        </w:rPr>
        <w:t>reduces the cost of supporting vulnerable</w:t>
      </w:r>
      <w:r>
        <w:rPr>
          <w:rFonts w:ascii="Times New Roman" w:hAnsi="Times New Roman"/>
          <w:sz w:val="22"/>
          <w:szCs w:val="22"/>
        </w:rPr>
        <w:t xml:space="preserve"> </w:t>
      </w:r>
      <w:r w:rsidRPr="00B754BC">
        <w:rPr>
          <w:rFonts w:ascii="Times New Roman" w:hAnsi="Times New Roman"/>
          <w:sz w:val="22"/>
          <w:szCs w:val="22"/>
        </w:rPr>
        <w:t>families. It embeds changes in attitudes,</w:t>
      </w:r>
      <w:r>
        <w:rPr>
          <w:rFonts w:ascii="Times New Roman" w:hAnsi="Times New Roman"/>
          <w:sz w:val="22"/>
          <w:szCs w:val="22"/>
        </w:rPr>
        <w:t xml:space="preserve"> </w:t>
      </w:r>
      <w:r w:rsidRPr="00B754BC">
        <w:rPr>
          <w:rFonts w:ascii="Times New Roman" w:hAnsi="Times New Roman"/>
          <w:sz w:val="22"/>
          <w:szCs w:val="22"/>
        </w:rPr>
        <w:t>behaviour, understanding and skills in the</w:t>
      </w:r>
      <w:r>
        <w:rPr>
          <w:rFonts w:ascii="Times New Roman" w:hAnsi="Times New Roman"/>
          <w:sz w:val="22"/>
          <w:szCs w:val="22"/>
        </w:rPr>
        <w:t xml:space="preserve"> </w:t>
      </w:r>
      <w:r w:rsidRPr="00B754BC">
        <w:rPr>
          <w:rFonts w:ascii="Times New Roman" w:hAnsi="Times New Roman"/>
          <w:sz w:val="22"/>
          <w:szCs w:val="22"/>
        </w:rPr>
        <w:t>family. Evidence from the USA shows that for</w:t>
      </w:r>
      <w:r>
        <w:rPr>
          <w:rFonts w:ascii="Times New Roman" w:hAnsi="Times New Roman"/>
          <w:sz w:val="22"/>
          <w:szCs w:val="22"/>
        </w:rPr>
        <w:t xml:space="preserve"> </w:t>
      </w:r>
      <w:r w:rsidRPr="00B754BC">
        <w:rPr>
          <w:rFonts w:ascii="Times New Roman" w:hAnsi="Times New Roman"/>
          <w:sz w:val="22"/>
          <w:szCs w:val="22"/>
        </w:rPr>
        <w:t>every $1 spent on family learning there is a</w:t>
      </w:r>
      <w:r>
        <w:rPr>
          <w:rFonts w:ascii="Times New Roman" w:hAnsi="Times New Roman"/>
          <w:sz w:val="22"/>
          <w:szCs w:val="22"/>
        </w:rPr>
        <w:t xml:space="preserve"> $12ii return. Baroness </w:t>
      </w:r>
      <w:r w:rsidRPr="00B754BC">
        <w:rPr>
          <w:rFonts w:ascii="Times" w:eastAsia="Times New Roman" w:hAnsi="Times" w:cs="Times New Roman"/>
          <w:sz w:val="20"/>
          <w:szCs w:val="20"/>
          <w:lang w:val="en-GB"/>
        </w:rPr>
        <w:t>Howarth of Breckland, OBE</w:t>
      </w:r>
      <w:r>
        <w:rPr>
          <w:rFonts w:ascii="Times" w:eastAsia="Times New Roman" w:hAnsi="Times" w:cs="Times New Roman"/>
          <w:sz w:val="20"/>
          <w:szCs w:val="20"/>
          <w:lang w:val="en-GB"/>
        </w:rPr>
        <w:t xml:space="preserve"> states</w:t>
      </w:r>
      <w:r w:rsidRPr="00B754BC">
        <w:rPr>
          <w:rFonts w:ascii="Times New Roman" w:hAnsi="Times New Roman"/>
          <w:sz w:val="22"/>
          <w:szCs w:val="22"/>
        </w:rPr>
        <w:t xml:space="preserve"> </w:t>
      </w:r>
      <w:r>
        <w:rPr>
          <w:rFonts w:ascii="Times New Roman" w:hAnsi="Times New Roman"/>
          <w:sz w:val="22"/>
          <w:szCs w:val="22"/>
        </w:rPr>
        <w:t>“</w:t>
      </w:r>
      <w:r w:rsidRPr="00B754BC">
        <w:rPr>
          <w:rFonts w:ascii="Times New Roman" w:hAnsi="Times New Roman"/>
          <w:sz w:val="22"/>
          <w:szCs w:val="22"/>
        </w:rPr>
        <w:t>it is unfortunate that there is no</w:t>
      </w:r>
      <w:r>
        <w:rPr>
          <w:rFonts w:ascii="Times New Roman" w:hAnsi="Times New Roman"/>
          <w:sz w:val="22"/>
          <w:szCs w:val="22"/>
        </w:rPr>
        <w:t xml:space="preserve"> </w:t>
      </w:r>
      <w:r w:rsidRPr="00B754BC">
        <w:rPr>
          <w:rFonts w:ascii="Times New Roman" w:hAnsi="Times New Roman"/>
          <w:sz w:val="22"/>
          <w:szCs w:val="22"/>
        </w:rPr>
        <w:t>similar evidence in the UK.</w:t>
      </w:r>
      <w:r>
        <w:rPr>
          <w:rFonts w:ascii="Times New Roman" w:hAnsi="Times New Roman"/>
          <w:sz w:val="22"/>
          <w:szCs w:val="22"/>
        </w:rPr>
        <w:t>”</w:t>
      </w:r>
    </w:p>
    <w:p w14:paraId="3DBFCF95" w14:textId="77777777" w:rsidR="00D77404" w:rsidRDefault="00D77404" w:rsidP="00D77404">
      <w:pPr>
        <w:pStyle w:val="FootnoteText"/>
        <w:tabs>
          <w:tab w:val="left" w:pos="284"/>
        </w:tabs>
        <w:spacing w:line="240" w:lineRule="auto"/>
        <w:jc w:val="both"/>
        <w:rPr>
          <w:rFonts w:ascii="Times New Roman" w:hAnsi="Times New Roman"/>
          <w:sz w:val="22"/>
          <w:szCs w:val="22"/>
        </w:rPr>
      </w:pPr>
    </w:p>
    <w:p w14:paraId="0E9274A4" w14:textId="3BE5857D" w:rsidR="00D53995" w:rsidRPr="008A1DAF" w:rsidRDefault="002F27DD" w:rsidP="002151F9">
      <w:pPr>
        <w:pStyle w:val="FootnoteText"/>
        <w:numPr>
          <w:ilvl w:val="0"/>
          <w:numId w:val="9"/>
        </w:numPr>
        <w:tabs>
          <w:tab w:val="left" w:pos="284"/>
        </w:tabs>
        <w:spacing w:line="240" w:lineRule="auto"/>
        <w:ind w:left="567" w:hanging="720"/>
        <w:rPr>
          <w:rStyle w:val="Hyperlink"/>
          <w:rFonts w:ascii="Times New Roman" w:hAnsi="Times New Roman"/>
          <w:color w:val="auto"/>
          <w:szCs w:val="22"/>
          <w:u w:val="none"/>
        </w:rPr>
      </w:pPr>
      <w:r>
        <w:rPr>
          <w:rFonts w:ascii="Times New Roman" w:hAnsi="Times New Roman"/>
          <w:color w:val="000000"/>
          <w:sz w:val="22"/>
          <w:szCs w:val="22"/>
        </w:rPr>
        <w:t xml:space="preserve">     </w:t>
      </w:r>
      <w:r w:rsidR="00D53995" w:rsidRPr="00802F8C">
        <w:rPr>
          <w:rFonts w:ascii="Times New Roman" w:hAnsi="Times New Roman"/>
          <w:color w:val="000000"/>
          <w:sz w:val="22"/>
          <w:szCs w:val="22"/>
        </w:rPr>
        <w:t xml:space="preserve">OECD (2016) </w:t>
      </w:r>
      <w:r w:rsidR="00D53995" w:rsidRPr="00802F8C">
        <w:rPr>
          <w:rFonts w:ascii="Times New Roman" w:hAnsi="Times New Roman"/>
          <w:i/>
          <w:color w:val="000000"/>
          <w:sz w:val="22"/>
          <w:szCs w:val="22"/>
        </w:rPr>
        <w:t>Building Skills for All: A Review of England – Policy Insight from the Survey of Adult Skills</w:t>
      </w:r>
      <w:r w:rsidR="00D53995" w:rsidRPr="00802F8C">
        <w:rPr>
          <w:rFonts w:ascii="Times New Roman" w:hAnsi="Times New Roman"/>
          <w:color w:val="000000"/>
          <w:sz w:val="22"/>
          <w:szCs w:val="22"/>
        </w:rPr>
        <w:t xml:space="preserve">, Paris: Organisation for Economic Co-operation and Economic </w:t>
      </w:r>
      <w:r w:rsidR="00D53995" w:rsidRPr="002151F9">
        <w:rPr>
          <w:rFonts w:ascii="Times New Roman" w:hAnsi="Times New Roman"/>
          <w:color w:val="000000"/>
          <w:sz w:val="22"/>
          <w:szCs w:val="22"/>
        </w:rPr>
        <w:t xml:space="preserve">Development. </w:t>
      </w:r>
      <w:r w:rsidR="002151F9" w:rsidRPr="002151F9">
        <w:rPr>
          <w:rFonts w:ascii="Times New Roman" w:hAnsi="Times New Roman"/>
          <w:sz w:val="22"/>
          <w:szCs w:val="22"/>
        </w:rPr>
        <w:t>Accessed online – 13</w:t>
      </w:r>
      <w:r w:rsidR="002151F9" w:rsidRPr="002151F9">
        <w:rPr>
          <w:rFonts w:ascii="Times New Roman" w:hAnsi="Times New Roman"/>
          <w:sz w:val="22"/>
          <w:szCs w:val="22"/>
          <w:vertAlign w:val="superscript"/>
        </w:rPr>
        <w:t>th</w:t>
      </w:r>
      <w:r w:rsidR="002151F9" w:rsidRPr="002151F9">
        <w:rPr>
          <w:rFonts w:ascii="Times New Roman" w:hAnsi="Times New Roman"/>
          <w:sz w:val="22"/>
          <w:szCs w:val="22"/>
        </w:rPr>
        <w:t xml:space="preserve"> May 2016: </w:t>
      </w:r>
      <w:hyperlink r:id="rId46" w:history="1">
        <w:r w:rsidR="002151F9" w:rsidRPr="002151F9">
          <w:rPr>
            <w:rStyle w:val="Hyperlink"/>
            <w:rFonts w:ascii="Times New Roman" w:hAnsi="Times New Roman"/>
            <w:szCs w:val="22"/>
          </w:rPr>
          <w:t>https://www.oecd.org/unitedkingdom/building-skills-for-all-review-of-england.pdf</w:t>
        </w:r>
      </w:hyperlink>
      <w:r w:rsidR="002151F9">
        <w:t xml:space="preserve"> </w:t>
      </w:r>
    </w:p>
    <w:p w14:paraId="3FC7CA60" w14:textId="77777777" w:rsidR="008A1DAF" w:rsidRPr="00802F8C" w:rsidRDefault="008A1DAF" w:rsidP="008A1DAF">
      <w:pPr>
        <w:pStyle w:val="FootnoteText"/>
        <w:tabs>
          <w:tab w:val="left" w:pos="284"/>
        </w:tabs>
        <w:spacing w:line="240" w:lineRule="auto"/>
        <w:ind w:left="720"/>
        <w:jc w:val="both"/>
        <w:rPr>
          <w:rFonts w:ascii="Times New Roman" w:hAnsi="Times New Roman"/>
          <w:sz w:val="22"/>
          <w:szCs w:val="22"/>
        </w:rPr>
      </w:pPr>
    </w:p>
    <w:p w14:paraId="23915F11" w14:textId="77777777" w:rsidR="00D53995" w:rsidRPr="00B754BC" w:rsidRDefault="00F90AD7" w:rsidP="00D77404">
      <w:pPr>
        <w:tabs>
          <w:tab w:val="left" w:pos="567"/>
        </w:tabs>
        <w:ind w:left="567"/>
        <w:rPr>
          <w:rFonts w:ascii="Times New Roman" w:hAnsi="Times New Roman" w:cs="Times New Roman"/>
          <w:color w:val="000000"/>
          <w:sz w:val="22"/>
          <w:szCs w:val="22"/>
        </w:rPr>
      </w:pPr>
      <w:r>
        <w:rPr>
          <w:rFonts w:ascii="Times New Roman" w:hAnsi="Times New Roman" w:cs="Times New Roman"/>
          <w:color w:val="000000"/>
          <w:sz w:val="22"/>
          <w:szCs w:val="22"/>
        </w:rPr>
        <w:t>This policy insight reports highlights t</w:t>
      </w:r>
      <w:r w:rsidR="00D53995" w:rsidRPr="00B754BC">
        <w:rPr>
          <w:rFonts w:ascii="Times New Roman" w:hAnsi="Times New Roman" w:cs="Times New Roman"/>
          <w:color w:val="000000"/>
          <w:sz w:val="22"/>
          <w:szCs w:val="22"/>
        </w:rPr>
        <w:t>here are an estimated 9 million working aged adults in England (more than a quarter of adults aged 16-65) with low literacy or numeracy skills or both. This reflects England’s overall performance in the Survey of Adult Skills - around average for literacy, but well below average for numeracy relative to other OECD coun</w:t>
      </w:r>
      <w:r>
        <w:rPr>
          <w:rFonts w:ascii="Times New Roman" w:hAnsi="Times New Roman" w:cs="Times New Roman"/>
          <w:color w:val="000000"/>
          <w:sz w:val="22"/>
          <w:szCs w:val="22"/>
        </w:rPr>
        <w:t>tries in the Survey</w:t>
      </w:r>
      <w:r w:rsidR="00D53995" w:rsidRPr="00B754BC">
        <w:rPr>
          <w:rFonts w:ascii="Times New Roman" w:hAnsi="Times New Roman" w:cs="Times New Roman"/>
          <w:color w:val="000000"/>
          <w:sz w:val="22"/>
          <w:szCs w:val="22"/>
        </w:rPr>
        <w:t>. The</w:t>
      </w:r>
      <w:r>
        <w:rPr>
          <w:rFonts w:ascii="Times New Roman" w:hAnsi="Times New Roman" w:cs="Times New Roman"/>
          <w:color w:val="000000"/>
          <w:sz w:val="22"/>
          <w:szCs w:val="22"/>
        </w:rPr>
        <w:t xml:space="preserve"> authors state “The</w:t>
      </w:r>
      <w:r w:rsidR="00D53995" w:rsidRPr="00B754BC">
        <w:rPr>
          <w:rFonts w:ascii="Times New Roman" w:hAnsi="Times New Roman" w:cs="Times New Roman"/>
          <w:color w:val="000000"/>
          <w:sz w:val="22"/>
          <w:szCs w:val="22"/>
        </w:rPr>
        <w:t xml:space="preserve">se 9 million people struggle with basic quantitative reasoning or have difficulty with simple written information. They might, for example, struggle to estimate how much petrol is left in the petrol tank from a sight of the gauge, or not be able to fully understand instructions on a bottle of aspirin. Here they are referred to as ‘low-skilled’. Weak basic skills reduce productivity and employability, damage citizenship, and are therefore profoundly implicated in challenges of equity and </w:t>
      </w:r>
      <w:r>
        <w:rPr>
          <w:rFonts w:ascii="Times New Roman" w:hAnsi="Times New Roman" w:cs="Times New Roman"/>
          <w:color w:val="000000"/>
          <w:sz w:val="22"/>
          <w:szCs w:val="22"/>
        </w:rPr>
        <w:t>social exclusion.” (</w:t>
      </w:r>
      <w:r w:rsidR="00D53995" w:rsidRPr="00B754BC">
        <w:rPr>
          <w:rFonts w:ascii="Times New Roman" w:hAnsi="Times New Roman" w:cs="Times New Roman"/>
          <w:color w:val="000000"/>
          <w:sz w:val="22"/>
          <w:szCs w:val="22"/>
        </w:rPr>
        <w:t>p.9)</w:t>
      </w:r>
      <w:r w:rsidR="00810E82" w:rsidRPr="00B754BC">
        <w:rPr>
          <w:rFonts w:ascii="Times New Roman" w:hAnsi="Times New Roman" w:cs="Times New Roman"/>
          <w:color w:val="000000"/>
          <w:sz w:val="22"/>
          <w:szCs w:val="22"/>
        </w:rPr>
        <w:t xml:space="preserve"> The OECD also </w:t>
      </w:r>
      <w:r w:rsidR="00810E82" w:rsidRPr="00B754BC">
        <w:rPr>
          <w:rFonts w:ascii="Times New Roman" w:eastAsia="Times New Roman" w:hAnsi="Times New Roman" w:cs="Times New Roman"/>
          <w:sz w:val="22"/>
          <w:szCs w:val="22"/>
        </w:rPr>
        <w:t>c</w:t>
      </w:r>
      <w:r>
        <w:rPr>
          <w:rFonts w:ascii="Times New Roman" w:eastAsia="Times New Roman" w:hAnsi="Times New Roman" w:cs="Times New Roman"/>
          <w:sz w:val="22"/>
          <w:szCs w:val="22"/>
        </w:rPr>
        <w:t xml:space="preserve">oncluded that </w:t>
      </w:r>
      <w:r w:rsidR="00D53995" w:rsidRPr="00B754BC">
        <w:rPr>
          <w:rFonts w:ascii="Times New Roman" w:eastAsia="Times New Roman" w:hAnsi="Times New Roman" w:cs="Times New Roman"/>
          <w:sz w:val="22"/>
          <w:szCs w:val="22"/>
        </w:rPr>
        <w:t xml:space="preserve">low </w:t>
      </w:r>
      <w:r>
        <w:rPr>
          <w:rFonts w:ascii="Times New Roman" w:eastAsia="Times New Roman" w:hAnsi="Times New Roman" w:cs="Times New Roman"/>
          <w:sz w:val="22"/>
          <w:szCs w:val="22"/>
        </w:rPr>
        <w:t xml:space="preserve">attainment in basic skills was </w:t>
      </w:r>
      <w:r w:rsidR="00D53995" w:rsidRPr="00B754BC">
        <w:rPr>
          <w:rFonts w:ascii="Times New Roman" w:eastAsia="Times New Roman" w:hAnsi="Times New Roman" w:cs="Times New Roman"/>
          <w:sz w:val="22"/>
          <w:szCs w:val="22"/>
        </w:rPr>
        <w:t>profoundly implicated in challenges of equity and social exclusion</w:t>
      </w:r>
      <w:r>
        <w:rPr>
          <w:rFonts w:ascii="Times New Roman" w:eastAsia="Times New Roman" w:hAnsi="Times New Roman" w:cs="Times New Roman"/>
          <w:sz w:val="22"/>
          <w:szCs w:val="22"/>
        </w:rPr>
        <w:t>.</w:t>
      </w:r>
    </w:p>
    <w:p w14:paraId="726F9563" w14:textId="77777777" w:rsidR="00D77404" w:rsidRDefault="00D77404" w:rsidP="00D77404">
      <w:pPr>
        <w:pStyle w:val="FootnoteText"/>
        <w:tabs>
          <w:tab w:val="left" w:pos="284"/>
        </w:tabs>
        <w:spacing w:line="240" w:lineRule="auto"/>
        <w:ind w:left="720"/>
        <w:rPr>
          <w:rFonts w:ascii="Times New Roman" w:hAnsi="Times New Roman"/>
          <w:sz w:val="22"/>
          <w:szCs w:val="22"/>
        </w:rPr>
      </w:pPr>
    </w:p>
    <w:p w14:paraId="587AC25C" w14:textId="3CBCC82F" w:rsidR="00D53995" w:rsidRPr="00F90AD7" w:rsidRDefault="002F27DD" w:rsidP="00D77404">
      <w:pPr>
        <w:pStyle w:val="FootnoteText"/>
        <w:tabs>
          <w:tab w:val="left" w:pos="284"/>
        </w:tabs>
        <w:spacing w:line="240" w:lineRule="auto"/>
        <w:ind w:left="567" w:hanging="567"/>
        <w:rPr>
          <w:rFonts w:ascii="Times New Roman" w:hAnsi="Times New Roman"/>
          <w:sz w:val="22"/>
          <w:szCs w:val="22"/>
        </w:rPr>
      </w:pPr>
      <w:r>
        <w:rPr>
          <w:rFonts w:ascii="Times New Roman" w:hAnsi="Times New Roman"/>
          <w:sz w:val="22"/>
          <w:szCs w:val="22"/>
        </w:rPr>
        <w:t>43</w:t>
      </w:r>
      <w:r w:rsidR="00D77404">
        <w:rPr>
          <w:rFonts w:ascii="Times New Roman" w:hAnsi="Times New Roman"/>
          <w:sz w:val="22"/>
          <w:szCs w:val="22"/>
        </w:rPr>
        <w:t>.</w:t>
      </w:r>
      <w:r w:rsidR="00D77404">
        <w:rPr>
          <w:rFonts w:ascii="Times New Roman" w:hAnsi="Times New Roman"/>
          <w:sz w:val="22"/>
          <w:szCs w:val="22"/>
        </w:rPr>
        <w:tab/>
      </w:r>
      <w:r w:rsidR="00D77404">
        <w:rPr>
          <w:rFonts w:ascii="Times New Roman" w:hAnsi="Times New Roman"/>
          <w:sz w:val="22"/>
          <w:szCs w:val="22"/>
        </w:rPr>
        <w:tab/>
      </w:r>
      <w:r w:rsidR="00D53995" w:rsidRPr="00F90AD7">
        <w:rPr>
          <w:rFonts w:ascii="Times New Roman" w:hAnsi="Times New Roman"/>
          <w:sz w:val="22"/>
          <w:szCs w:val="22"/>
        </w:rPr>
        <w:t xml:space="preserve">Office for Fair Access (2016) </w:t>
      </w:r>
      <w:r w:rsidR="00D53995" w:rsidRPr="00F90AD7">
        <w:rPr>
          <w:rFonts w:ascii="Times New Roman" w:hAnsi="Times New Roman"/>
          <w:i/>
          <w:sz w:val="22"/>
          <w:szCs w:val="22"/>
        </w:rPr>
        <w:t>Outcomes of Access Agreement Outcome Monitoring for 2014/2015,</w:t>
      </w:r>
      <w:r w:rsidR="00D53995" w:rsidRPr="00F90AD7">
        <w:rPr>
          <w:rFonts w:ascii="Times New Roman" w:hAnsi="Times New Roman"/>
          <w:sz w:val="22"/>
          <w:szCs w:val="22"/>
        </w:rPr>
        <w:t xml:space="preserve"> London: May 2016, p. 7. </w:t>
      </w:r>
      <w:r w:rsidR="002151F9" w:rsidRPr="002151F9">
        <w:rPr>
          <w:rFonts w:ascii="Times New Roman" w:hAnsi="Times New Roman"/>
          <w:sz w:val="22"/>
          <w:szCs w:val="22"/>
        </w:rPr>
        <w:t xml:space="preserve">Accessed online – </w:t>
      </w:r>
      <w:r w:rsidR="002151F9">
        <w:rPr>
          <w:rFonts w:ascii="Times New Roman" w:hAnsi="Times New Roman"/>
          <w:sz w:val="22"/>
          <w:szCs w:val="22"/>
        </w:rPr>
        <w:t>31</w:t>
      </w:r>
      <w:r w:rsidR="002151F9" w:rsidRPr="002151F9">
        <w:rPr>
          <w:rFonts w:ascii="Times New Roman" w:hAnsi="Times New Roman"/>
          <w:sz w:val="22"/>
          <w:szCs w:val="22"/>
          <w:vertAlign w:val="superscript"/>
        </w:rPr>
        <w:t>st</w:t>
      </w:r>
      <w:r w:rsidR="002151F9">
        <w:rPr>
          <w:rFonts w:ascii="Times New Roman" w:hAnsi="Times New Roman"/>
          <w:sz w:val="22"/>
          <w:szCs w:val="22"/>
        </w:rPr>
        <w:t xml:space="preserve"> </w:t>
      </w:r>
      <w:r w:rsidR="002151F9" w:rsidRPr="002151F9">
        <w:rPr>
          <w:rFonts w:ascii="Times New Roman" w:hAnsi="Times New Roman"/>
          <w:sz w:val="22"/>
          <w:szCs w:val="22"/>
        </w:rPr>
        <w:t xml:space="preserve">May 2016: </w:t>
      </w:r>
      <w:hyperlink r:id="rId47" w:history="1">
        <w:r w:rsidR="00D53995" w:rsidRPr="00F90AD7">
          <w:rPr>
            <w:rStyle w:val="Hyperlink"/>
            <w:rFonts w:ascii="Times New Roman" w:hAnsi="Times New Roman"/>
            <w:szCs w:val="22"/>
          </w:rPr>
          <w:t>https://www.offa.org.uk/wp-content/uploads/2016/05/2016.04-Outcomes-of-access-agreements-monitoring-1.pdf</w:t>
        </w:r>
      </w:hyperlink>
    </w:p>
    <w:p w14:paraId="7BF879CC" w14:textId="77777777" w:rsidR="008A1DAF" w:rsidRDefault="008A1DAF" w:rsidP="008A1DAF">
      <w:pPr>
        <w:pStyle w:val="FootnoteText"/>
        <w:tabs>
          <w:tab w:val="left" w:pos="284"/>
        </w:tabs>
        <w:spacing w:line="240" w:lineRule="auto"/>
        <w:ind w:left="720"/>
        <w:rPr>
          <w:rFonts w:ascii="Times New Roman" w:hAnsi="Times New Roman"/>
          <w:sz w:val="22"/>
          <w:szCs w:val="22"/>
        </w:rPr>
      </w:pPr>
    </w:p>
    <w:p w14:paraId="4CEC6A44" w14:textId="77777777" w:rsidR="003B6D78" w:rsidRDefault="008A1DAF" w:rsidP="003B6D78">
      <w:pPr>
        <w:ind w:left="567"/>
        <w:rPr>
          <w:rFonts w:ascii="Times New Roman" w:hAnsi="Times New Roman" w:cs="Times New Roman"/>
          <w:sz w:val="22"/>
          <w:szCs w:val="22"/>
        </w:rPr>
      </w:pPr>
      <w:r w:rsidRPr="008A1DAF">
        <w:rPr>
          <w:rFonts w:ascii="Times New Roman" w:eastAsia="Times New Roman" w:hAnsi="Times New Roman" w:cs="Times New Roman"/>
          <w:sz w:val="22"/>
          <w:szCs w:val="22"/>
          <w:lang w:val="en-GB"/>
        </w:rPr>
        <w:t xml:space="preserve">This monitoring outcomes report sets out the work universities and colleges are doing to widen access, and support students from disadvantaged backgrounds through their studies and as they prepare for employment or postgraduate study. </w:t>
      </w:r>
      <w:r>
        <w:rPr>
          <w:rFonts w:ascii="Times New Roman" w:hAnsi="Times New Roman" w:cs="Times New Roman"/>
          <w:sz w:val="22"/>
          <w:szCs w:val="22"/>
        </w:rPr>
        <w:t>The findings indicate t</w:t>
      </w:r>
      <w:r w:rsidR="00D53995" w:rsidRPr="008A1DAF">
        <w:rPr>
          <w:rFonts w:ascii="Times New Roman" w:hAnsi="Times New Roman" w:cs="Times New Roman"/>
          <w:sz w:val="22"/>
          <w:szCs w:val="22"/>
        </w:rPr>
        <w:t>here is a serious decline in the numbers of student enrolment of part-time and mature students in higher education, mainly as a result of funding and policy decisions.</w:t>
      </w:r>
      <w:r w:rsidRPr="008A1DAF">
        <w:rPr>
          <w:rFonts w:ascii="Times New Roman" w:hAnsi="Times New Roman" w:cs="Times New Roman"/>
          <w:sz w:val="22"/>
          <w:szCs w:val="22"/>
        </w:rPr>
        <w:t xml:space="preserve"> </w:t>
      </w:r>
    </w:p>
    <w:p w14:paraId="2C0BEB64" w14:textId="77777777" w:rsidR="003B6D78" w:rsidRDefault="003B6D78" w:rsidP="003B6D78">
      <w:pPr>
        <w:ind w:left="567"/>
        <w:rPr>
          <w:rFonts w:ascii="Times New Roman" w:hAnsi="Times New Roman" w:cs="Times New Roman"/>
          <w:sz w:val="22"/>
          <w:szCs w:val="22"/>
        </w:rPr>
      </w:pPr>
    </w:p>
    <w:p w14:paraId="27348803" w14:textId="3FF9F174" w:rsidR="00B37EFF" w:rsidRPr="003B6D78" w:rsidRDefault="003B6D78" w:rsidP="003B6D78">
      <w:pPr>
        <w:ind w:left="567" w:hanging="567"/>
        <w:rPr>
          <w:rFonts w:ascii="Times New Roman" w:eastAsia="Times New Roman" w:hAnsi="Times New Roman" w:cs="Times New Roman"/>
          <w:sz w:val="22"/>
          <w:szCs w:val="22"/>
          <w:lang w:val="en-GB"/>
        </w:rPr>
      </w:pPr>
      <w:r>
        <w:rPr>
          <w:rFonts w:ascii="Times New Roman" w:hAnsi="Times New Roman" w:cs="Times New Roman"/>
          <w:sz w:val="22"/>
          <w:szCs w:val="22"/>
        </w:rPr>
        <w:t>44.</w:t>
      </w:r>
      <w:r>
        <w:rPr>
          <w:rFonts w:ascii="Times New Roman" w:hAnsi="Times New Roman" w:cs="Times New Roman"/>
          <w:sz w:val="22"/>
          <w:szCs w:val="22"/>
        </w:rPr>
        <w:tab/>
      </w:r>
      <w:r w:rsidR="00B37EFF" w:rsidRPr="008A1DAF">
        <w:rPr>
          <w:rFonts w:ascii="Times New Roman" w:hAnsi="Times New Roman"/>
          <w:sz w:val="22"/>
          <w:szCs w:val="22"/>
        </w:rPr>
        <w:t xml:space="preserve">Office for National Statistics (2016) </w:t>
      </w:r>
      <w:r w:rsidR="00B37EFF" w:rsidRPr="008A1DAF">
        <w:rPr>
          <w:rFonts w:ascii="Times New Roman" w:hAnsi="Times New Roman"/>
          <w:i/>
          <w:sz w:val="22"/>
          <w:szCs w:val="22"/>
        </w:rPr>
        <w:t xml:space="preserve">All data related to population estimates, </w:t>
      </w:r>
      <w:r w:rsidR="00B37EFF" w:rsidRPr="008A1DAF">
        <w:rPr>
          <w:rFonts w:ascii="Times New Roman" w:hAnsi="Times New Roman"/>
          <w:sz w:val="22"/>
          <w:szCs w:val="22"/>
        </w:rPr>
        <w:t>London, 23</w:t>
      </w:r>
      <w:r w:rsidR="00B37EFF" w:rsidRPr="008A1DAF">
        <w:rPr>
          <w:rFonts w:ascii="Times New Roman" w:hAnsi="Times New Roman"/>
          <w:sz w:val="22"/>
          <w:szCs w:val="22"/>
          <w:vertAlign w:val="superscript"/>
        </w:rPr>
        <w:t>rd</w:t>
      </w:r>
      <w:r w:rsidR="00B37EFF" w:rsidRPr="008A1DAF">
        <w:rPr>
          <w:rFonts w:ascii="Times New Roman" w:hAnsi="Times New Roman"/>
          <w:sz w:val="22"/>
          <w:szCs w:val="22"/>
        </w:rPr>
        <w:t xml:space="preserve"> June 2016.</w:t>
      </w:r>
      <w:r w:rsidR="00B37EFF" w:rsidRPr="008A1DAF">
        <w:rPr>
          <w:rFonts w:ascii="Times New Roman" w:hAnsi="Times New Roman"/>
          <w:i/>
          <w:sz w:val="22"/>
          <w:szCs w:val="22"/>
        </w:rPr>
        <w:t xml:space="preserve"> </w:t>
      </w:r>
      <w:r w:rsidR="002151F9" w:rsidRPr="002151F9">
        <w:rPr>
          <w:rFonts w:ascii="Times New Roman" w:hAnsi="Times New Roman" w:cs="Times New Roman"/>
          <w:sz w:val="22"/>
          <w:szCs w:val="22"/>
        </w:rPr>
        <w:t xml:space="preserve">Accessed online – </w:t>
      </w:r>
      <w:r w:rsidR="002151F9">
        <w:rPr>
          <w:rFonts w:ascii="Times New Roman" w:hAnsi="Times New Roman"/>
          <w:sz w:val="22"/>
          <w:szCs w:val="22"/>
        </w:rPr>
        <w:t>24</w:t>
      </w:r>
      <w:r w:rsidR="002151F9" w:rsidRPr="002151F9">
        <w:rPr>
          <w:rFonts w:ascii="Times New Roman" w:hAnsi="Times New Roman"/>
          <w:sz w:val="22"/>
          <w:szCs w:val="22"/>
          <w:vertAlign w:val="superscript"/>
        </w:rPr>
        <w:t>th</w:t>
      </w:r>
      <w:r w:rsidR="002151F9">
        <w:rPr>
          <w:rFonts w:ascii="Times New Roman" w:hAnsi="Times New Roman"/>
          <w:sz w:val="22"/>
          <w:szCs w:val="22"/>
        </w:rPr>
        <w:t xml:space="preserve"> June </w:t>
      </w:r>
      <w:r w:rsidR="002151F9" w:rsidRPr="002151F9">
        <w:rPr>
          <w:rFonts w:ascii="Times New Roman" w:hAnsi="Times New Roman" w:cs="Times New Roman"/>
          <w:sz w:val="22"/>
          <w:szCs w:val="22"/>
        </w:rPr>
        <w:t xml:space="preserve">2016: </w:t>
      </w:r>
      <w:hyperlink r:id="rId48" w:history="1">
        <w:r w:rsidR="00B37EFF" w:rsidRPr="008A1DAF">
          <w:rPr>
            <w:rStyle w:val="Hyperlink"/>
            <w:rFonts w:ascii="Times New Roman" w:hAnsi="Times New Roman"/>
            <w:szCs w:val="22"/>
          </w:rPr>
          <w:t>https://www.ons.gov.uk/peoplepopulationandcommunity/populationandmigration/populationestimates/datalist</w:t>
        </w:r>
      </w:hyperlink>
    </w:p>
    <w:p w14:paraId="6EABA4A1" w14:textId="77777777" w:rsidR="008A1DAF" w:rsidRDefault="008A1DAF" w:rsidP="00810E82">
      <w:pPr>
        <w:pStyle w:val="ListParagraph"/>
        <w:jc w:val="both"/>
        <w:rPr>
          <w:rFonts w:ascii="Times New Roman" w:eastAsia="Times New Roman" w:hAnsi="Times New Roman" w:cs="Times New Roman"/>
          <w:sz w:val="22"/>
          <w:szCs w:val="22"/>
        </w:rPr>
      </w:pPr>
    </w:p>
    <w:p w14:paraId="2552A3C6" w14:textId="77777777" w:rsidR="00B37EFF" w:rsidRPr="00D77404" w:rsidRDefault="00B37EFF" w:rsidP="00D77404">
      <w:pPr>
        <w:ind w:left="567"/>
        <w:rPr>
          <w:rFonts w:ascii="Times New Roman" w:eastAsia="Times New Roman" w:hAnsi="Times New Roman" w:cs="Times New Roman"/>
          <w:sz w:val="22"/>
          <w:szCs w:val="22"/>
        </w:rPr>
      </w:pPr>
      <w:r w:rsidRPr="00D77404">
        <w:rPr>
          <w:rFonts w:ascii="Times New Roman" w:eastAsia="Times New Roman" w:hAnsi="Times New Roman" w:cs="Times New Roman"/>
          <w:sz w:val="22"/>
          <w:szCs w:val="22"/>
        </w:rPr>
        <w:t>Latest figures from the Office of National Statistics (ONS, June 2016) indicate the UK population grew by half a million last year to 65.1 million. The largest percentage increase was in England and the lowest in Wales. The older population has continued to rise, with more than 11.6 million people (17.8 per cent of the population) now aged 65 years and over, and 1.5 million people (2.3 per cent of the population) aged 85 years and over in mid-2015.</w:t>
      </w:r>
    </w:p>
    <w:p w14:paraId="6E619DBF" w14:textId="77777777" w:rsidR="00B37EFF" w:rsidRPr="00802F8C" w:rsidRDefault="00B37EFF" w:rsidP="00802F8C">
      <w:pPr>
        <w:jc w:val="both"/>
        <w:rPr>
          <w:rFonts w:ascii="Times New Roman" w:eastAsia="Times New Roman" w:hAnsi="Times New Roman" w:cs="Times New Roman"/>
          <w:sz w:val="22"/>
          <w:szCs w:val="22"/>
        </w:rPr>
      </w:pPr>
    </w:p>
    <w:p w14:paraId="31ED98C8" w14:textId="77777777" w:rsidR="00B37EFF" w:rsidRPr="00810E82" w:rsidRDefault="00B37EFF" w:rsidP="00D77404">
      <w:pPr>
        <w:ind w:left="1440"/>
        <w:jc w:val="both"/>
        <w:rPr>
          <w:rFonts w:ascii="Times New Roman" w:eastAsia="Times New Roman" w:hAnsi="Times New Roman" w:cs="Times New Roman"/>
          <w:sz w:val="22"/>
          <w:szCs w:val="22"/>
          <w:shd w:val="clear" w:color="auto" w:fill="FFFFFF"/>
        </w:rPr>
      </w:pPr>
      <w:r w:rsidRPr="00810E82">
        <w:rPr>
          <w:rFonts w:ascii="Times New Roman" w:eastAsia="Times New Roman" w:hAnsi="Times New Roman" w:cs="Times New Roman"/>
          <w:sz w:val="22"/>
          <w:szCs w:val="22"/>
          <w:shd w:val="clear" w:color="auto" w:fill="FFFFFF"/>
        </w:rPr>
        <w:t>“</w:t>
      </w:r>
      <w:r w:rsidRPr="00810E82">
        <w:rPr>
          <w:rFonts w:ascii="Times New Roman" w:eastAsia="Times New Roman" w:hAnsi="Times New Roman" w:cs="Times New Roman"/>
          <w:i/>
          <w:sz w:val="22"/>
          <w:szCs w:val="22"/>
          <w:shd w:val="clear" w:color="auto" w:fill="FFFFFF"/>
        </w:rPr>
        <w:t>All regions of England are projected to see an increase in their population size over the next decade, with London, the East of England and South East projected to grow faster than the country as a whole. The population is also ageing with all regions seeing a faster growth in those aged 65 and over than in younger age groups</w:t>
      </w:r>
      <w:r w:rsidRPr="00810E82">
        <w:rPr>
          <w:rFonts w:ascii="Times New Roman" w:eastAsia="Times New Roman" w:hAnsi="Times New Roman" w:cs="Times New Roman"/>
          <w:sz w:val="22"/>
          <w:szCs w:val="22"/>
          <w:shd w:val="clear" w:color="auto" w:fill="FFFFFF"/>
        </w:rPr>
        <w:t>.” (Suzie Dunsmith, Population Projections Unit, Office for National Statistics)</w:t>
      </w:r>
    </w:p>
    <w:p w14:paraId="030AF5D2" w14:textId="77777777" w:rsidR="00B37EFF" w:rsidRPr="00802F8C" w:rsidRDefault="00B37EFF" w:rsidP="00802F8C">
      <w:pPr>
        <w:ind w:left="720"/>
        <w:jc w:val="both"/>
        <w:rPr>
          <w:rFonts w:ascii="Times New Roman" w:eastAsia="Times New Roman" w:hAnsi="Times New Roman" w:cs="Times New Roman"/>
          <w:sz w:val="22"/>
          <w:szCs w:val="22"/>
          <w:shd w:val="clear" w:color="auto" w:fill="FFFFFF"/>
        </w:rPr>
      </w:pPr>
    </w:p>
    <w:p w14:paraId="56851F80" w14:textId="77777777" w:rsidR="00B37EFF" w:rsidRPr="00810E82" w:rsidRDefault="00B37EFF" w:rsidP="00D77404">
      <w:pPr>
        <w:ind w:left="567"/>
        <w:jc w:val="both"/>
        <w:rPr>
          <w:rFonts w:ascii="Times New Roman" w:eastAsia="Times New Roman" w:hAnsi="Times New Roman" w:cs="Times New Roman"/>
          <w:sz w:val="22"/>
          <w:szCs w:val="22"/>
        </w:rPr>
      </w:pPr>
      <w:r w:rsidRPr="00810E82">
        <w:rPr>
          <w:rFonts w:ascii="Times New Roman" w:eastAsia="Times New Roman" w:hAnsi="Times New Roman" w:cs="Times New Roman"/>
          <w:sz w:val="22"/>
          <w:szCs w:val="22"/>
          <w:shd w:val="clear" w:color="auto" w:fill="FFFFFF"/>
        </w:rPr>
        <w:t xml:space="preserve">The employment rate for women (69.2 per cent) was the joint highest since comparable records began in 1971, partly due to on-going changes to the state pension age for women resulting in fewer women retiring between the ages of 60 and 65 years (ONS, op. cit). </w:t>
      </w:r>
      <w:r w:rsidRPr="00810E82">
        <w:rPr>
          <w:rFonts w:ascii="Times New Roman" w:eastAsia="Times New Roman" w:hAnsi="Times New Roman" w:cs="Times New Roman"/>
          <w:sz w:val="22"/>
          <w:szCs w:val="22"/>
        </w:rPr>
        <w:t>Data from the Office for National Statistics (op.cit) shows that the number of 18 year olds in England is projected to decline overall between 2012 and 2020 and it will be 2024 before the 18 year old population recovers to 2015 levels.</w:t>
      </w:r>
    </w:p>
    <w:p w14:paraId="4C1663C4" w14:textId="77777777" w:rsidR="00B37EFF" w:rsidRDefault="00B37EFF" w:rsidP="00802F8C">
      <w:pPr>
        <w:jc w:val="both"/>
        <w:rPr>
          <w:rFonts w:ascii="Times New Roman" w:eastAsia="Times New Roman" w:hAnsi="Times New Roman" w:cs="Times New Roman"/>
          <w:sz w:val="22"/>
          <w:szCs w:val="22"/>
        </w:rPr>
      </w:pPr>
    </w:p>
    <w:p w14:paraId="7A9CA96F" w14:textId="7111C868" w:rsidR="00D77404" w:rsidRPr="00873B66" w:rsidRDefault="003B6D78" w:rsidP="00D77404">
      <w:pPr>
        <w:ind w:left="567" w:hanging="567"/>
        <w:rPr>
          <w:rFonts w:ascii="Times New Roman" w:eastAsia="Times New Roman" w:hAnsi="Times New Roman" w:cs="Times New Roman"/>
          <w:sz w:val="22"/>
          <w:szCs w:val="22"/>
          <w:lang w:val="en-GB"/>
        </w:rPr>
      </w:pPr>
      <w:r>
        <w:rPr>
          <w:rFonts w:ascii="Times New Roman" w:hAnsi="Times New Roman" w:cs="Times New Roman"/>
          <w:sz w:val="22"/>
          <w:szCs w:val="22"/>
        </w:rPr>
        <w:t>45</w:t>
      </w:r>
      <w:r w:rsidR="00D77404">
        <w:rPr>
          <w:rFonts w:ascii="Times New Roman" w:hAnsi="Times New Roman" w:cs="Times New Roman"/>
          <w:sz w:val="22"/>
          <w:szCs w:val="22"/>
        </w:rPr>
        <w:t>.</w:t>
      </w:r>
      <w:r w:rsidR="00D77404">
        <w:rPr>
          <w:rFonts w:ascii="Times New Roman" w:hAnsi="Times New Roman" w:cs="Times New Roman"/>
          <w:sz w:val="22"/>
          <w:szCs w:val="22"/>
        </w:rPr>
        <w:tab/>
        <w:t>Ofste</w:t>
      </w:r>
      <w:r w:rsidR="00D77404" w:rsidRPr="00873B66">
        <w:rPr>
          <w:rFonts w:ascii="Times New Roman" w:hAnsi="Times New Roman" w:cs="Times New Roman"/>
          <w:sz w:val="22"/>
          <w:szCs w:val="22"/>
        </w:rPr>
        <w:t xml:space="preserve">d (2016) Further education and skills inspection handbook, London: Office for </w:t>
      </w:r>
      <w:r w:rsidR="00D77404" w:rsidRPr="00873B66">
        <w:rPr>
          <w:rFonts w:ascii="Times New Roman" w:eastAsia="Times New Roman" w:hAnsi="Times New Roman" w:cs="Times New Roman"/>
          <w:color w:val="222222"/>
          <w:sz w:val="22"/>
          <w:szCs w:val="22"/>
          <w:shd w:val="clear" w:color="auto" w:fill="FFFFFF"/>
          <w:lang w:val="en-GB"/>
        </w:rPr>
        <w:t>Office for Standards in Education, Children's Services and Skills</w:t>
      </w:r>
      <w:r w:rsidR="00D77404">
        <w:rPr>
          <w:rFonts w:ascii="Times New Roman" w:eastAsia="Times New Roman" w:hAnsi="Times New Roman" w:cs="Times New Roman"/>
          <w:color w:val="222222"/>
          <w:sz w:val="22"/>
          <w:szCs w:val="22"/>
          <w:shd w:val="clear" w:color="auto" w:fill="FFFFFF"/>
          <w:lang w:val="en-GB"/>
        </w:rPr>
        <w:t>, 2</w:t>
      </w:r>
      <w:r w:rsidR="00D77404" w:rsidRPr="00873B66">
        <w:rPr>
          <w:rFonts w:ascii="Times New Roman" w:eastAsia="Times New Roman" w:hAnsi="Times New Roman" w:cs="Times New Roman"/>
          <w:color w:val="222222"/>
          <w:sz w:val="22"/>
          <w:szCs w:val="22"/>
          <w:shd w:val="clear" w:color="auto" w:fill="FFFFFF"/>
          <w:vertAlign w:val="superscript"/>
          <w:lang w:val="en-GB"/>
        </w:rPr>
        <w:t>nd</w:t>
      </w:r>
      <w:r w:rsidR="00D77404">
        <w:rPr>
          <w:rFonts w:ascii="Times New Roman" w:eastAsia="Times New Roman" w:hAnsi="Times New Roman" w:cs="Times New Roman"/>
          <w:color w:val="222222"/>
          <w:sz w:val="22"/>
          <w:szCs w:val="22"/>
          <w:shd w:val="clear" w:color="auto" w:fill="FFFFFF"/>
          <w:lang w:val="en-GB"/>
        </w:rPr>
        <w:t xml:space="preserve"> August 2016</w:t>
      </w:r>
      <w:r w:rsidR="00D77404" w:rsidRPr="00873B66">
        <w:rPr>
          <w:rFonts w:ascii="Times New Roman" w:eastAsia="Times New Roman" w:hAnsi="Times New Roman" w:cs="Times New Roman"/>
          <w:color w:val="222222"/>
          <w:sz w:val="22"/>
          <w:szCs w:val="22"/>
          <w:shd w:val="clear" w:color="auto" w:fill="FFFFFF"/>
          <w:lang w:val="en-GB"/>
        </w:rPr>
        <w:t>.</w:t>
      </w:r>
      <w:r w:rsidR="00D77404">
        <w:rPr>
          <w:rFonts w:ascii="Times New Roman" w:eastAsia="Times New Roman" w:hAnsi="Times New Roman" w:cs="Times New Roman"/>
          <w:color w:val="222222"/>
          <w:sz w:val="22"/>
          <w:szCs w:val="22"/>
          <w:shd w:val="clear" w:color="auto" w:fill="FFFFFF"/>
          <w:lang w:val="en-GB"/>
        </w:rPr>
        <w:t xml:space="preserve"> </w:t>
      </w:r>
      <w:r w:rsidR="002151F9" w:rsidRPr="002151F9">
        <w:rPr>
          <w:rFonts w:ascii="Times New Roman" w:hAnsi="Times New Roman" w:cs="Times New Roman"/>
          <w:sz w:val="22"/>
          <w:szCs w:val="22"/>
        </w:rPr>
        <w:t xml:space="preserve">Accessed online – </w:t>
      </w:r>
      <w:r w:rsidR="002151F9">
        <w:rPr>
          <w:rFonts w:ascii="Times New Roman" w:hAnsi="Times New Roman"/>
          <w:sz w:val="22"/>
          <w:szCs w:val="22"/>
        </w:rPr>
        <w:t>23</w:t>
      </w:r>
      <w:r w:rsidR="002151F9" w:rsidRPr="002151F9">
        <w:rPr>
          <w:rFonts w:ascii="Times New Roman" w:hAnsi="Times New Roman"/>
          <w:sz w:val="22"/>
          <w:szCs w:val="22"/>
          <w:vertAlign w:val="superscript"/>
        </w:rPr>
        <w:t>rd</w:t>
      </w:r>
      <w:r w:rsidR="002151F9">
        <w:rPr>
          <w:rFonts w:ascii="Times New Roman" w:hAnsi="Times New Roman"/>
          <w:sz w:val="22"/>
          <w:szCs w:val="22"/>
        </w:rPr>
        <w:t xml:space="preserve"> August </w:t>
      </w:r>
      <w:r w:rsidR="002151F9" w:rsidRPr="002151F9">
        <w:rPr>
          <w:rFonts w:ascii="Times New Roman" w:hAnsi="Times New Roman" w:cs="Times New Roman"/>
          <w:sz w:val="22"/>
          <w:szCs w:val="22"/>
        </w:rPr>
        <w:t xml:space="preserve">2016: </w:t>
      </w:r>
      <w:hyperlink r:id="rId49" w:history="1">
        <w:r w:rsidR="00D77404" w:rsidRPr="00607D7E">
          <w:rPr>
            <w:rStyle w:val="Hyperlink"/>
            <w:rFonts w:ascii="Times New Roman" w:eastAsia="Times New Roman" w:hAnsi="Times New Roman" w:cs="Times New Roman"/>
            <w:szCs w:val="22"/>
            <w:shd w:val="clear" w:color="auto" w:fill="FFFFFF"/>
            <w:lang w:val="en-GB"/>
          </w:rPr>
          <w:t>https://www.gov.uk/government/publications/further-education-and-skills-inspection-handbook</w:t>
        </w:r>
      </w:hyperlink>
      <w:r w:rsidR="00D77404">
        <w:rPr>
          <w:rFonts w:ascii="Times New Roman" w:eastAsia="Times New Roman" w:hAnsi="Times New Roman" w:cs="Times New Roman"/>
          <w:color w:val="222222"/>
          <w:sz w:val="22"/>
          <w:szCs w:val="22"/>
          <w:shd w:val="clear" w:color="auto" w:fill="FFFFFF"/>
          <w:lang w:val="en-GB"/>
        </w:rPr>
        <w:t xml:space="preserve"> </w:t>
      </w:r>
    </w:p>
    <w:p w14:paraId="671CF3AB" w14:textId="77777777" w:rsidR="00D77404" w:rsidRPr="00802F8C" w:rsidRDefault="00D77404" w:rsidP="00D77404">
      <w:pPr>
        <w:pStyle w:val="FootnoteText"/>
        <w:tabs>
          <w:tab w:val="left" w:pos="284"/>
        </w:tabs>
        <w:jc w:val="both"/>
        <w:rPr>
          <w:rFonts w:ascii="Times New Roman" w:hAnsi="Times New Roman"/>
          <w:sz w:val="22"/>
          <w:szCs w:val="22"/>
        </w:rPr>
      </w:pPr>
    </w:p>
    <w:p w14:paraId="0E4CB60E" w14:textId="62005300" w:rsidR="00F929EA" w:rsidRPr="00293CD3" w:rsidRDefault="00D77404" w:rsidP="00293CD3">
      <w:pPr>
        <w:pStyle w:val="FootnoteText"/>
        <w:tabs>
          <w:tab w:val="left" w:pos="284"/>
        </w:tabs>
        <w:spacing w:line="240" w:lineRule="auto"/>
        <w:ind w:left="567"/>
        <w:rPr>
          <w:rFonts w:ascii="Times New Roman" w:hAnsi="Times New Roman"/>
          <w:sz w:val="22"/>
          <w:szCs w:val="22"/>
        </w:rPr>
      </w:pPr>
      <w:r>
        <w:rPr>
          <w:rFonts w:ascii="Times New Roman" w:hAnsi="Times New Roman"/>
          <w:sz w:val="22"/>
          <w:szCs w:val="22"/>
        </w:rPr>
        <w:t>T</w:t>
      </w:r>
      <w:r w:rsidRPr="00802F8C">
        <w:rPr>
          <w:rFonts w:ascii="Times New Roman" w:hAnsi="Times New Roman"/>
          <w:sz w:val="22"/>
          <w:szCs w:val="22"/>
        </w:rPr>
        <w:t>he further education and skills inspection handbook requires inspectors to consider how well each strand</w:t>
      </w:r>
      <w:r>
        <w:rPr>
          <w:rFonts w:ascii="Times New Roman" w:hAnsi="Times New Roman"/>
          <w:sz w:val="22"/>
          <w:szCs w:val="22"/>
        </w:rPr>
        <w:t xml:space="preserve"> of a provider’s adult learning </w:t>
      </w:r>
      <w:r w:rsidRPr="00802F8C">
        <w:rPr>
          <w:rFonts w:ascii="Times New Roman" w:hAnsi="Times New Roman"/>
          <w:sz w:val="22"/>
          <w:szCs w:val="22"/>
        </w:rPr>
        <w:t>programme(s) – such as vocational training, employability training and community learning – has a clearly defined purpose that is well met through each relevant learning programme. Another of the eight points listed asks inspectors to consider how well learning programmes enable learners to overcome their barriers to employment and/or to becoming more independent in their communities.</w:t>
      </w:r>
    </w:p>
    <w:p w14:paraId="7F5A7538" w14:textId="77777777" w:rsidR="00F929EA" w:rsidRPr="00802F8C" w:rsidRDefault="00F929EA" w:rsidP="00D77404">
      <w:pPr>
        <w:pStyle w:val="FootnoteText"/>
        <w:tabs>
          <w:tab w:val="left" w:pos="284"/>
        </w:tabs>
        <w:ind w:left="284" w:hanging="284"/>
        <w:jc w:val="both"/>
        <w:rPr>
          <w:rFonts w:ascii="Times New Roman" w:hAnsi="Times New Roman"/>
          <w:sz w:val="22"/>
          <w:szCs w:val="22"/>
        </w:rPr>
      </w:pPr>
    </w:p>
    <w:p w14:paraId="35A14C62" w14:textId="08596C18" w:rsidR="00505B0F" w:rsidRDefault="00293CD3" w:rsidP="002151F9">
      <w:pPr>
        <w:tabs>
          <w:tab w:val="left" w:pos="284"/>
        </w:tabs>
        <w:ind w:left="567" w:hanging="567"/>
        <w:rPr>
          <w:rFonts w:ascii="Times New Roman" w:hAnsi="Times New Roman" w:cs="Times New Roman"/>
          <w:sz w:val="22"/>
          <w:szCs w:val="22"/>
        </w:rPr>
      </w:pPr>
      <w:r>
        <w:rPr>
          <w:rFonts w:ascii="Times New Roman" w:hAnsi="Times New Roman"/>
          <w:sz w:val="22"/>
          <w:szCs w:val="22"/>
        </w:rPr>
        <w:t>46</w:t>
      </w:r>
      <w:r w:rsidR="00D77404">
        <w:rPr>
          <w:rFonts w:ascii="Times New Roman" w:hAnsi="Times New Roman"/>
          <w:sz w:val="22"/>
          <w:szCs w:val="22"/>
        </w:rPr>
        <w:t>.</w:t>
      </w:r>
      <w:r w:rsidR="00D77404">
        <w:rPr>
          <w:rFonts w:ascii="Times New Roman" w:hAnsi="Times New Roman"/>
          <w:sz w:val="22"/>
          <w:szCs w:val="22"/>
        </w:rPr>
        <w:tab/>
      </w:r>
      <w:r w:rsidR="00D77404">
        <w:rPr>
          <w:rFonts w:ascii="Times New Roman" w:hAnsi="Times New Roman"/>
          <w:sz w:val="22"/>
          <w:szCs w:val="22"/>
        </w:rPr>
        <w:tab/>
      </w:r>
      <w:r w:rsidR="00D77404" w:rsidRPr="00D77404">
        <w:rPr>
          <w:rFonts w:ascii="Times New Roman" w:eastAsia="Times New Roman" w:hAnsi="Times New Roman" w:cs="Times New Roman"/>
          <w:sz w:val="22"/>
          <w:szCs w:val="22"/>
        </w:rPr>
        <w:t>Ofsted (2015</w:t>
      </w:r>
      <w:r w:rsidR="00BC53B2">
        <w:rPr>
          <w:rFonts w:ascii="Times New Roman" w:eastAsia="Times New Roman" w:hAnsi="Times New Roman" w:cs="Times New Roman"/>
          <w:sz w:val="22"/>
          <w:szCs w:val="22"/>
        </w:rPr>
        <w:t>a</w:t>
      </w:r>
      <w:r w:rsidR="00D77404" w:rsidRPr="00D77404">
        <w:rPr>
          <w:rFonts w:ascii="Times New Roman" w:eastAsia="Times New Roman" w:hAnsi="Times New Roman" w:cs="Times New Roman"/>
          <w:sz w:val="22"/>
          <w:szCs w:val="22"/>
        </w:rPr>
        <w:t xml:space="preserve">) </w:t>
      </w:r>
      <w:r w:rsidR="00D77404" w:rsidRPr="00D77404">
        <w:rPr>
          <w:rFonts w:ascii="Times New Roman" w:eastAsia="Times New Roman" w:hAnsi="Times New Roman" w:cs="Times New Roman"/>
          <w:i/>
          <w:sz w:val="22"/>
          <w:szCs w:val="22"/>
        </w:rPr>
        <w:t>The Annual Report of Her Majesty’s Chief Inspector of Education, Children’s Services and Skills 2014/15</w:t>
      </w:r>
      <w:r w:rsidR="00D77404" w:rsidRPr="00D77404">
        <w:rPr>
          <w:rFonts w:ascii="Times New Roman" w:eastAsia="Times New Roman" w:hAnsi="Times New Roman" w:cs="Times New Roman"/>
          <w:sz w:val="22"/>
          <w:szCs w:val="22"/>
        </w:rPr>
        <w:t xml:space="preserve"> Presented to Parliament pursuant to section 121 of the Education and Inspections Act 2006. December 2015. </w:t>
      </w:r>
      <w:r w:rsidR="002151F9" w:rsidRPr="002151F9">
        <w:rPr>
          <w:rFonts w:ascii="Times New Roman" w:hAnsi="Times New Roman" w:cs="Times New Roman"/>
          <w:sz w:val="22"/>
          <w:szCs w:val="22"/>
        </w:rPr>
        <w:t xml:space="preserve">Accessed online – </w:t>
      </w:r>
      <w:r w:rsidR="002151F9">
        <w:rPr>
          <w:rFonts w:ascii="Times New Roman" w:hAnsi="Times New Roman"/>
          <w:sz w:val="22"/>
          <w:szCs w:val="22"/>
        </w:rPr>
        <w:t>8</w:t>
      </w:r>
      <w:r w:rsidR="002151F9" w:rsidRPr="002151F9">
        <w:rPr>
          <w:rFonts w:ascii="Times New Roman" w:hAnsi="Times New Roman"/>
          <w:sz w:val="22"/>
          <w:szCs w:val="22"/>
          <w:vertAlign w:val="superscript"/>
        </w:rPr>
        <w:t>th</w:t>
      </w:r>
      <w:r w:rsidR="002151F9">
        <w:rPr>
          <w:rFonts w:ascii="Times New Roman" w:hAnsi="Times New Roman"/>
          <w:sz w:val="22"/>
          <w:szCs w:val="22"/>
        </w:rPr>
        <w:t xml:space="preserve"> May </w:t>
      </w:r>
      <w:r w:rsidR="002151F9" w:rsidRPr="002151F9">
        <w:rPr>
          <w:rFonts w:ascii="Times New Roman" w:hAnsi="Times New Roman" w:cs="Times New Roman"/>
          <w:sz w:val="22"/>
          <w:szCs w:val="22"/>
        </w:rPr>
        <w:t xml:space="preserve">2016: </w:t>
      </w:r>
      <w:hyperlink r:id="rId50" w:history="1">
        <w:r w:rsidR="00D77404" w:rsidRPr="00D77404">
          <w:rPr>
            <w:rStyle w:val="Hyperlink"/>
            <w:rFonts w:ascii="Times New Roman" w:eastAsia="Times New Roman" w:hAnsi="Times New Roman" w:cs="Times New Roman"/>
            <w:szCs w:val="22"/>
          </w:rPr>
          <w:t>https://www.gov.uk/government/uploads/system/uploads/attachment_data/file/483347/Ofsted_annual_report_education_and_skills.pdf</w:t>
        </w:r>
      </w:hyperlink>
      <w:r w:rsidR="00D77404" w:rsidRPr="00D77404">
        <w:rPr>
          <w:rFonts w:ascii="Times New Roman" w:eastAsia="Times New Roman" w:hAnsi="Times New Roman" w:cs="Times New Roman"/>
          <w:sz w:val="22"/>
          <w:szCs w:val="22"/>
        </w:rPr>
        <w:t xml:space="preserve"> </w:t>
      </w:r>
    </w:p>
    <w:p w14:paraId="649C4151" w14:textId="77777777" w:rsidR="00505B0F" w:rsidRPr="00802F8C" w:rsidRDefault="00505B0F" w:rsidP="00505B0F">
      <w:pPr>
        <w:tabs>
          <w:tab w:val="left" w:pos="284"/>
        </w:tabs>
        <w:ind w:left="567" w:hanging="567"/>
        <w:jc w:val="both"/>
        <w:rPr>
          <w:rFonts w:ascii="Times New Roman" w:hAnsi="Times New Roman" w:cs="Times New Roman"/>
          <w:sz w:val="22"/>
          <w:szCs w:val="22"/>
        </w:rPr>
      </w:pPr>
    </w:p>
    <w:p w14:paraId="0EEB0C8D" w14:textId="52733CBE" w:rsidR="00D77404" w:rsidRPr="00505B0F" w:rsidRDefault="002151F9" w:rsidP="00505B0F">
      <w:pPr>
        <w:ind w:left="567"/>
        <w:rPr>
          <w:rFonts w:ascii="Times New Roman" w:hAnsi="Times New Roman" w:cs="Times New Roman"/>
          <w:sz w:val="22"/>
          <w:szCs w:val="22"/>
        </w:rPr>
      </w:pPr>
      <w:r>
        <w:rPr>
          <w:rFonts w:ascii="Times New Roman" w:hAnsi="Times New Roman" w:cs="Times New Roman"/>
          <w:sz w:val="22"/>
          <w:szCs w:val="22"/>
        </w:rPr>
        <w:t xml:space="preserve">Ofsted’s </w:t>
      </w:r>
      <w:r w:rsidR="00505B0F" w:rsidRPr="00802F8C">
        <w:rPr>
          <w:rFonts w:ascii="Times New Roman" w:hAnsi="Times New Roman" w:cs="Times New Roman"/>
          <w:sz w:val="22"/>
          <w:szCs w:val="22"/>
        </w:rPr>
        <w:t xml:space="preserve">Annual Report of Her Majesty’s Chief Inspector praised the adult education sector for the way that it provides educational benefits to disadvantaged communities and breaks cycles of low achievement by helping adults who may have often felt that learning was not for them to </w:t>
      </w:r>
      <w:r w:rsidR="00505B0F">
        <w:rPr>
          <w:rFonts w:ascii="Times New Roman" w:hAnsi="Times New Roman" w:cs="Times New Roman"/>
          <w:sz w:val="22"/>
          <w:szCs w:val="22"/>
        </w:rPr>
        <w:t>gain skills and qualifications.</w:t>
      </w:r>
      <w:r w:rsidR="00505B0F" w:rsidRPr="00802F8C">
        <w:rPr>
          <w:rFonts w:ascii="Times New Roman" w:hAnsi="Times New Roman" w:cs="Times New Roman"/>
          <w:sz w:val="22"/>
          <w:szCs w:val="22"/>
        </w:rPr>
        <w:t xml:space="preserve"> Inspections demonstrated that many adult education providers were successful at working with partners best placed to deliver a wide range of courses to support adults from disadvantaged communities. </w:t>
      </w:r>
      <w:r w:rsidR="00D77404" w:rsidRPr="00810E82">
        <w:rPr>
          <w:rFonts w:ascii="Times New Roman" w:eastAsia="Times New Roman" w:hAnsi="Times New Roman" w:cs="Times New Roman"/>
          <w:sz w:val="22"/>
          <w:szCs w:val="22"/>
        </w:rPr>
        <w:t>The evidence base shows adult education often plays a significant role in reaching out and engaging people in learning through often outstanding partnerships with community groups, local authority departments and public services</w:t>
      </w:r>
      <w:r w:rsidR="00D77404">
        <w:rPr>
          <w:rFonts w:ascii="Times New Roman" w:eastAsia="Times New Roman" w:hAnsi="Times New Roman" w:cs="Times New Roman"/>
          <w:sz w:val="22"/>
          <w:szCs w:val="22"/>
        </w:rPr>
        <w:t>.</w:t>
      </w:r>
    </w:p>
    <w:p w14:paraId="6E90FA23" w14:textId="77777777" w:rsidR="003B6D78" w:rsidRDefault="003B6D78" w:rsidP="003B6D78">
      <w:pPr>
        <w:rPr>
          <w:rFonts w:ascii="Times New Roman" w:eastAsia="Times New Roman" w:hAnsi="Times New Roman" w:cs="Times New Roman"/>
          <w:sz w:val="22"/>
          <w:szCs w:val="22"/>
        </w:rPr>
      </w:pPr>
    </w:p>
    <w:p w14:paraId="008D9101" w14:textId="2E737DD9" w:rsidR="00BC53B2" w:rsidRPr="00293CD3" w:rsidRDefault="002151F9" w:rsidP="00293CD3">
      <w:pPr>
        <w:pStyle w:val="ListParagraph"/>
        <w:numPr>
          <w:ilvl w:val="0"/>
          <w:numId w:val="13"/>
        </w:numPr>
        <w:ind w:left="567" w:hanging="567"/>
        <w:rPr>
          <w:rFonts w:ascii="Times New Roman" w:eastAsia="Times New Roman" w:hAnsi="Times New Roman" w:cs="Times New Roman"/>
          <w:sz w:val="22"/>
          <w:szCs w:val="22"/>
        </w:rPr>
      </w:pPr>
      <w:r>
        <w:rPr>
          <w:rFonts w:ascii="Times New Roman" w:hAnsi="Times New Roman" w:cs="Times New Roman"/>
          <w:sz w:val="22"/>
          <w:szCs w:val="22"/>
        </w:rPr>
        <w:t>Ofsted (2015b</w:t>
      </w:r>
      <w:r w:rsidR="00BC53B2" w:rsidRPr="00293CD3">
        <w:rPr>
          <w:rFonts w:ascii="Times New Roman" w:hAnsi="Times New Roman" w:cs="Times New Roman"/>
          <w:sz w:val="22"/>
          <w:szCs w:val="22"/>
        </w:rPr>
        <w:t xml:space="preserve">) </w:t>
      </w:r>
      <w:r w:rsidR="00BC53B2" w:rsidRPr="00293CD3">
        <w:rPr>
          <w:rFonts w:ascii="Times New Roman" w:hAnsi="Times New Roman" w:cs="Times New Roman"/>
          <w:i/>
          <w:sz w:val="22"/>
          <w:szCs w:val="22"/>
        </w:rPr>
        <w:t>The Common Inspection Framework</w:t>
      </w:r>
      <w:r w:rsidR="00BC53B2" w:rsidRPr="00293CD3">
        <w:rPr>
          <w:rFonts w:ascii="Times New Roman" w:hAnsi="Times New Roman" w:cs="Times New Roman"/>
          <w:sz w:val="22"/>
          <w:szCs w:val="22"/>
        </w:rPr>
        <w:t xml:space="preserve">, London: Office for </w:t>
      </w:r>
      <w:r w:rsidR="00BC53B2" w:rsidRPr="00293CD3">
        <w:rPr>
          <w:rFonts w:ascii="Times New Roman" w:eastAsia="Times New Roman" w:hAnsi="Times New Roman" w:cs="Times New Roman"/>
          <w:color w:val="222222"/>
          <w:sz w:val="22"/>
          <w:szCs w:val="22"/>
          <w:shd w:val="clear" w:color="auto" w:fill="FFFFFF"/>
          <w:lang w:val="en-GB"/>
        </w:rPr>
        <w:t>Office for Standards in Education, Children's Services and Skills</w:t>
      </w:r>
      <w:r w:rsidR="00BC53B2" w:rsidRPr="00293CD3">
        <w:rPr>
          <w:rFonts w:ascii="Times New Roman" w:hAnsi="Times New Roman" w:cs="Times New Roman"/>
          <w:sz w:val="22"/>
          <w:szCs w:val="22"/>
        </w:rPr>
        <w:t xml:space="preserve">.  </w:t>
      </w:r>
      <w:r w:rsidRPr="002151F9">
        <w:rPr>
          <w:rFonts w:ascii="Times New Roman" w:hAnsi="Times New Roman" w:cs="Times New Roman"/>
          <w:sz w:val="22"/>
          <w:szCs w:val="22"/>
        </w:rPr>
        <w:t xml:space="preserve">Accessed online – </w:t>
      </w:r>
      <w:r>
        <w:rPr>
          <w:rFonts w:ascii="Times New Roman" w:hAnsi="Times New Roman"/>
          <w:sz w:val="22"/>
          <w:szCs w:val="22"/>
        </w:rPr>
        <w:t>8</w:t>
      </w:r>
      <w:r w:rsidRPr="002151F9">
        <w:rPr>
          <w:rFonts w:ascii="Times New Roman" w:hAnsi="Times New Roman"/>
          <w:sz w:val="22"/>
          <w:szCs w:val="22"/>
          <w:vertAlign w:val="superscript"/>
        </w:rPr>
        <w:t>th</w:t>
      </w:r>
      <w:r>
        <w:rPr>
          <w:rFonts w:ascii="Times New Roman" w:hAnsi="Times New Roman"/>
          <w:sz w:val="22"/>
          <w:szCs w:val="22"/>
        </w:rPr>
        <w:t xml:space="preserve"> May </w:t>
      </w:r>
      <w:r w:rsidRPr="002151F9">
        <w:rPr>
          <w:rFonts w:ascii="Times New Roman" w:hAnsi="Times New Roman" w:cs="Times New Roman"/>
          <w:sz w:val="22"/>
          <w:szCs w:val="22"/>
        </w:rPr>
        <w:t xml:space="preserve">2016: </w:t>
      </w:r>
      <w:hyperlink r:id="rId51" w:history="1">
        <w:r w:rsidR="00BC53B2" w:rsidRPr="00293CD3">
          <w:rPr>
            <w:rStyle w:val="Hyperlink"/>
            <w:rFonts w:ascii="Times New Roman" w:hAnsi="Times New Roman" w:cs="Times New Roman"/>
            <w:szCs w:val="22"/>
          </w:rPr>
          <w:t>https://www.gov.uk/government/publications/common-inspection-framework-education-skills-and-early-years-from-september-2015</w:t>
        </w:r>
      </w:hyperlink>
    </w:p>
    <w:p w14:paraId="52008650" w14:textId="77777777" w:rsidR="00BC53B2" w:rsidRPr="00BC53B2" w:rsidRDefault="00BC53B2" w:rsidP="00BC53B2">
      <w:pPr>
        <w:pStyle w:val="ListParagraph"/>
        <w:jc w:val="both"/>
        <w:rPr>
          <w:rFonts w:ascii="Times New Roman" w:hAnsi="Times New Roman" w:cs="Times New Roman"/>
          <w:sz w:val="22"/>
          <w:szCs w:val="22"/>
        </w:rPr>
      </w:pPr>
    </w:p>
    <w:p w14:paraId="792D98AE" w14:textId="77777777" w:rsidR="00BC53B2" w:rsidRPr="00BC53B2" w:rsidRDefault="00BC53B2" w:rsidP="00BC53B2">
      <w:pPr>
        <w:ind w:left="567"/>
        <w:jc w:val="both"/>
        <w:rPr>
          <w:rFonts w:ascii="Times New Roman" w:eastAsia="Times New Roman" w:hAnsi="Times New Roman" w:cs="Times New Roman"/>
          <w:sz w:val="22"/>
          <w:szCs w:val="22"/>
        </w:rPr>
      </w:pPr>
      <w:r w:rsidRPr="00BC53B2">
        <w:rPr>
          <w:rFonts w:ascii="Times New Roman" w:hAnsi="Times New Roman" w:cs="Times New Roman"/>
          <w:sz w:val="22"/>
          <w:szCs w:val="22"/>
        </w:rPr>
        <w:t>The Common Inspection Framework (CIF) for education, early years and skills for inspections from September 2015 restructured the inspection of further education and skills, requiring a separate grade and report for each of the follow types of provision: 16 to 19 study programmes; adult learning programmes; apprenticeships; traineeships; provision for learners with high needs; and 14 to 16 full-time provision.</w:t>
      </w:r>
    </w:p>
    <w:p w14:paraId="0B0CAE76" w14:textId="77777777" w:rsidR="00BC53B2" w:rsidRPr="00BC53B2" w:rsidRDefault="00BC53B2" w:rsidP="00BC53B2">
      <w:pPr>
        <w:pStyle w:val="ListParagraph"/>
        <w:ind w:left="567"/>
        <w:rPr>
          <w:rFonts w:ascii="Times New Roman" w:hAnsi="Times New Roman" w:cs="Times New Roman"/>
          <w:color w:val="0000FF"/>
          <w:sz w:val="22"/>
          <w:szCs w:val="22"/>
          <w:u w:val="single"/>
        </w:rPr>
      </w:pPr>
    </w:p>
    <w:p w14:paraId="5BF98F9F" w14:textId="0152F5F5" w:rsidR="00D53995" w:rsidRPr="003B6D78" w:rsidRDefault="00293CD3" w:rsidP="003B6D78">
      <w:pPr>
        <w:ind w:left="567" w:hanging="567"/>
        <w:rPr>
          <w:rStyle w:val="Hyperlink"/>
          <w:rFonts w:ascii="Times New Roman" w:hAnsi="Times New Roman" w:cs="Times New Roman"/>
          <w:szCs w:val="22"/>
        </w:rPr>
      </w:pPr>
      <w:r>
        <w:rPr>
          <w:rFonts w:ascii="Times New Roman" w:hAnsi="Times New Roman" w:cs="Times New Roman"/>
          <w:sz w:val="22"/>
          <w:szCs w:val="22"/>
        </w:rPr>
        <w:t>48</w:t>
      </w:r>
      <w:r w:rsidR="003B6D78">
        <w:rPr>
          <w:rFonts w:ascii="Times New Roman" w:hAnsi="Times New Roman" w:cs="Times New Roman"/>
          <w:sz w:val="22"/>
          <w:szCs w:val="22"/>
        </w:rPr>
        <w:t>.</w:t>
      </w:r>
      <w:r w:rsidR="003B6D78">
        <w:rPr>
          <w:rFonts w:ascii="Times New Roman" w:hAnsi="Times New Roman" w:cs="Times New Roman"/>
          <w:sz w:val="22"/>
          <w:szCs w:val="22"/>
        </w:rPr>
        <w:tab/>
      </w:r>
      <w:r w:rsidR="00D53995" w:rsidRPr="003B6D78">
        <w:rPr>
          <w:rFonts w:ascii="Times New Roman" w:hAnsi="Times New Roman" w:cs="Times New Roman"/>
          <w:sz w:val="22"/>
          <w:szCs w:val="22"/>
        </w:rPr>
        <w:t>Prime Minister’s Speech on Life Chance</w:t>
      </w:r>
      <w:r w:rsidR="002151F9">
        <w:rPr>
          <w:rFonts w:ascii="Times New Roman" w:hAnsi="Times New Roman" w:cs="Times New Roman"/>
          <w:sz w:val="22"/>
          <w:szCs w:val="22"/>
        </w:rPr>
        <w:t xml:space="preserve">s, London: 11th January 2016. </w:t>
      </w:r>
      <w:r w:rsidR="002151F9" w:rsidRPr="002151F9">
        <w:rPr>
          <w:rFonts w:ascii="Times New Roman" w:hAnsi="Times New Roman" w:cs="Times New Roman"/>
          <w:sz w:val="22"/>
          <w:szCs w:val="22"/>
        </w:rPr>
        <w:t xml:space="preserve">Accessed online – </w:t>
      </w:r>
      <w:r w:rsidR="002151F9">
        <w:rPr>
          <w:rFonts w:ascii="Times New Roman" w:hAnsi="Times New Roman" w:cs="Times New Roman"/>
          <w:sz w:val="22"/>
          <w:szCs w:val="22"/>
        </w:rPr>
        <w:t>1</w:t>
      </w:r>
      <w:r w:rsidR="002151F9">
        <w:rPr>
          <w:rFonts w:ascii="Times New Roman" w:hAnsi="Times New Roman"/>
          <w:sz w:val="22"/>
          <w:szCs w:val="22"/>
        </w:rPr>
        <w:t>2</w:t>
      </w:r>
      <w:r w:rsidR="002151F9" w:rsidRPr="002151F9">
        <w:rPr>
          <w:rFonts w:ascii="Times New Roman" w:hAnsi="Times New Roman"/>
          <w:sz w:val="22"/>
          <w:szCs w:val="22"/>
          <w:vertAlign w:val="superscript"/>
        </w:rPr>
        <w:t>th</w:t>
      </w:r>
      <w:r w:rsidR="002151F9">
        <w:rPr>
          <w:rFonts w:ascii="Times New Roman" w:hAnsi="Times New Roman"/>
          <w:sz w:val="22"/>
          <w:szCs w:val="22"/>
        </w:rPr>
        <w:t xml:space="preserve"> May </w:t>
      </w:r>
      <w:r w:rsidR="002151F9" w:rsidRPr="002151F9">
        <w:rPr>
          <w:rFonts w:ascii="Times New Roman" w:hAnsi="Times New Roman" w:cs="Times New Roman"/>
          <w:sz w:val="22"/>
          <w:szCs w:val="22"/>
        </w:rPr>
        <w:t xml:space="preserve">2016: </w:t>
      </w:r>
      <w:hyperlink r:id="rId52" w:history="1">
        <w:r w:rsidR="00D53995" w:rsidRPr="003B6D78">
          <w:rPr>
            <w:rStyle w:val="Hyperlink"/>
            <w:rFonts w:ascii="Times New Roman" w:hAnsi="Times New Roman" w:cs="Times New Roman"/>
            <w:szCs w:val="22"/>
          </w:rPr>
          <w:t>https://www.gov.uk/government/speeches/prime-ministers-speech-on-life-chances</w:t>
        </w:r>
      </w:hyperlink>
    </w:p>
    <w:p w14:paraId="1007BD14" w14:textId="77777777" w:rsidR="00D53995" w:rsidRPr="00802F8C" w:rsidRDefault="00D53995" w:rsidP="00802F8C">
      <w:pPr>
        <w:jc w:val="both"/>
        <w:rPr>
          <w:rStyle w:val="Hyperlink"/>
          <w:rFonts w:ascii="Times New Roman" w:hAnsi="Times New Roman" w:cs="Times New Roman"/>
          <w:szCs w:val="22"/>
        </w:rPr>
      </w:pPr>
    </w:p>
    <w:p w14:paraId="13ED547A" w14:textId="143C18E9" w:rsidR="00D53995" w:rsidRPr="00810E82" w:rsidRDefault="00ED2F97" w:rsidP="00ED2F97">
      <w:pPr>
        <w:pStyle w:val="ListParagraph"/>
        <w:ind w:left="567"/>
        <w:jc w:val="both"/>
        <w:rPr>
          <w:rFonts w:ascii="Times New Roman" w:hAnsi="Times New Roman" w:cs="Times New Roman"/>
          <w:color w:val="000000"/>
          <w:sz w:val="22"/>
          <w:szCs w:val="22"/>
        </w:rPr>
      </w:pPr>
      <w:r>
        <w:rPr>
          <w:rFonts w:ascii="Times New Roman" w:hAnsi="Times New Roman" w:cs="Times New Roman"/>
          <w:color w:val="000000"/>
          <w:sz w:val="22"/>
          <w:szCs w:val="22"/>
        </w:rPr>
        <w:t>This PM’s speech highlighted t</w:t>
      </w:r>
      <w:r w:rsidR="00D53995" w:rsidRPr="00802F8C">
        <w:rPr>
          <w:rFonts w:ascii="Times New Roman" w:hAnsi="Times New Roman" w:cs="Times New Roman"/>
          <w:color w:val="000000"/>
          <w:sz w:val="22"/>
          <w:szCs w:val="22"/>
        </w:rPr>
        <w:t xml:space="preserve">here are plenty of reasons – economic, social and moral – to help adults reconnect with education. As the Prime Minister </w:t>
      </w:r>
      <w:r>
        <w:rPr>
          <w:rFonts w:ascii="Times New Roman" w:hAnsi="Times New Roman" w:cs="Times New Roman"/>
          <w:color w:val="000000"/>
          <w:sz w:val="22"/>
          <w:szCs w:val="22"/>
        </w:rPr>
        <w:t>stated</w:t>
      </w:r>
      <w:r w:rsidR="00D53995" w:rsidRPr="00802F8C">
        <w:rPr>
          <w:rFonts w:ascii="Times New Roman" w:hAnsi="Times New Roman" w:cs="Times New Roman"/>
          <w:color w:val="000000"/>
          <w:sz w:val="22"/>
          <w:szCs w:val="22"/>
        </w:rPr>
        <w:t>:</w:t>
      </w:r>
      <w:r w:rsidR="00810E82">
        <w:rPr>
          <w:rFonts w:ascii="Times New Roman" w:hAnsi="Times New Roman" w:cs="Times New Roman"/>
          <w:color w:val="000000"/>
          <w:sz w:val="22"/>
          <w:szCs w:val="22"/>
        </w:rPr>
        <w:t xml:space="preserve"> </w:t>
      </w:r>
      <w:r w:rsidR="00D53995" w:rsidRPr="00810E82">
        <w:rPr>
          <w:rFonts w:ascii="Times New Roman" w:hAnsi="Times New Roman" w:cs="Times New Roman"/>
          <w:i/>
          <w:color w:val="000000"/>
          <w:sz w:val="22"/>
          <w:szCs w:val="22"/>
        </w:rPr>
        <w:t xml:space="preserve">“The economy can’t be secure </w:t>
      </w:r>
      <w:r w:rsidR="00D53995" w:rsidRPr="00ED2F97">
        <w:rPr>
          <w:rFonts w:ascii="Times New Roman" w:hAnsi="Times New Roman" w:cs="Times New Roman"/>
          <w:color w:val="000000"/>
          <w:sz w:val="22"/>
          <w:szCs w:val="22"/>
        </w:rPr>
        <w:t>if we spend billions of pounds on picking up the pieces of social failure and our society can’t be strong and cohesive as long as there are millions of people who feel locked out of it.”</w:t>
      </w:r>
      <w:r w:rsidR="00D53995" w:rsidRPr="00810E82">
        <w:rPr>
          <w:rFonts w:ascii="Times New Roman" w:hAnsi="Times New Roman" w:cs="Times New Roman"/>
          <w:color w:val="000000"/>
          <w:sz w:val="22"/>
          <w:szCs w:val="22"/>
        </w:rPr>
        <w:t xml:space="preserve"> </w:t>
      </w:r>
    </w:p>
    <w:p w14:paraId="12CE863E" w14:textId="77777777" w:rsidR="00D53995" w:rsidRPr="00802F8C" w:rsidRDefault="00D53995" w:rsidP="00802F8C">
      <w:pPr>
        <w:jc w:val="both"/>
        <w:rPr>
          <w:rFonts w:ascii="Times New Roman" w:eastAsia="Times New Roman" w:hAnsi="Times New Roman" w:cs="Times New Roman"/>
          <w:sz w:val="22"/>
          <w:szCs w:val="22"/>
        </w:rPr>
      </w:pPr>
    </w:p>
    <w:p w14:paraId="1800BBA9" w14:textId="67127FBF" w:rsidR="00802F8C" w:rsidRPr="00ED2F97" w:rsidRDefault="00293CD3" w:rsidP="00ED2F97">
      <w:pPr>
        <w:ind w:left="567" w:hanging="567"/>
        <w:jc w:val="both"/>
        <w:rPr>
          <w:rFonts w:ascii="Times New Roman" w:hAnsi="Times New Roman" w:cs="Times New Roman"/>
          <w:i/>
          <w:sz w:val="22"/>
          <w:szCs w:val="22"/>
        </w:rPr>
      </w:pPr>
      <w:r>
        <w:rPr>
          <w:rFonts w:ascii="Times New Roman" w:hAnsi="Times New Roman" w:cs="Times New Roman"/>
          <w:sz w:val="22"/>
          <w:szCs w:val="22"/>
        </w:rPr>
        <w:t>49</w:t>
      </w:r>
      <w:r w:rsidR="00ED2F97">
        <w:rPr>
          <w:rFonts w:ascii="Times New Roman" w:hAnsi="Times New Roman" w:cs="Times New Roman"/>
          <w:sz w:val="22"/>
          <w:szCs w:val="22"/>
        </w:rPr>
        <w:t>.</w:t>
      </w:r>
      <w:r w:rsidR="00ED2F97">
        <w:rPr>
          <w:rFonts w:ascii="Times New Roman" w:hAnsi="Times New Roman" w:cs="Times New Roman"/>
          <w:sz w:val="22"/>
          <w:szCs w:val="22"/>
        </w:rPr>
        <w:tab/>
      </w:r>
      <w:r w:rsidR="00802F8C" w:rsidRPr="00ED2F97">
        <w:rPr>
          <w:rFonts w:ascii="Times New Roman" w:hAnsi="Times New Roman" w:cs="Times New Roman"/>
          <w:sz w:val="22"/>
          <w:szCs w:val="22"/>
        </w:rPr>
        <w:t xml:space="preserve">Richardson, M. S. and Schaeffer, C. (2013) Expanding the discourse: A dual model of working for women (and men’s) careers, in Patton, W (ed) </w:t>
      </w:r>
      <w:r w:rsidR="00802F8C" w:rsidRPr="00ED2F97">
        <w:rPr>
          <w:rFonts w:ascii="Times New Roman" w:hAnsi="Times New Roman" w:cs="Times New Roman"/>
          <w:i/>
          <w:sz w:val="22"/>
          <w:szCs w:val="22"/>
        </w:rPr>
        <w:t>Conceptualising Women’s Working Lives: Moving the boundaries of Our Discourse, Rotterdam, The Netherlands: Sense.</w:t>
      </w:r>
    </w:p>
    <w:p w14:paraId="784FD706" w14:textId="77777777" w:rsidR="00ED2F97" w:rsidRDefault="00ED2F97" w:rsidP="00ED2F97">
      <w:pPr>
        <w:ind w:left="567"/>
        <w:rPr>
          <w:rFonts w:ascii="Times" w:eastAsia="Times New Roman" w:hAnsi="Times" w:cs="Times New Roman"/>
          <w:sz w:val="20"/>
          <w:szCs w:val="20"/>
          <w:lang w:val="en-GB"/>
        </w:rPr>
      </w:pPr>
    </w:p>
    <w:p w14:paraId="37CCD415" w14:textId="12E6194B" w:rsidR="00ED2F97" w:rsidRPr="00A35517" w:rsidRDefault="00ED2F97" w:rsidP="00ED2F97">
      <w:pPr>
        <w:ind w:left="567"/>
        <w:rPr>
          <w:rFonts w:ascii="Times New Roman" w:eastAsia="Times New Roman" w:hAnsi="Times New Roman" w:cs="Times New Roman"/>
          <w:sz w:val="22"/>
          <w:szCs w:val="22"/>
          <w:lang w:val="en-GB"/>
        </w:rPr>
      </w:pPr>
      <w:r w:rsidRPr="00A35517">
        <w:rPr>
          <w:rFonts w:ascii="Times New Roman" w:eastAsia="Times New Roman" w:hAnsi="Times New Roman" w:cs="Times New Roman"/>
          <w:sz w:val="22"/>
          <w:szCs w:val="22"/>
          <w:lang w:val="en-GB"/>
        </w:rPr>
        <w:t>Richardson (2000) emphasised the lack of consideration in much of the career literature of a focus on work experiences for individuals who are self-employed, who have broken careers and who engage in part-time or unskilled work. Their 2013 article proposes a dual model of working as a conceptual lens through which to examine women’s (and men’s) working lives.This dual model encompasses market or paid work in the market economy and unpaid care work in personal lives that includes care of persons (including the self), of relationships, of communities and organisations, and of the physical world. This dual model of working expands the traditional meaning of work beyond work that is paid. It represents an extension of the counselling for work and relationship perspective that posits two major contexts of work, market work and unpaid care work, in addition to relationship contexts through which people</w:t>
      </w:r>
    </w:p>
    <w:p w14:paraId="6F2C12A4" w14:textId="0DBD45B8" w:rsidR="00802F8C" w:rsidRPr="00A35517" w:rsidRDefault="00ED2F97" w:rsidP="00A35517">
      <w:pPr>
        <w:ind w:left="567"/>
        <w:rPr>
          <w:rFonts w:ascii="Times New Roman" w:eastAsia="Times New Roman" w:hAnsi="Times New Roman" w:cs="Times New Roman"/>
          <w:sz w:val="22"/>
          <w:szCs w:val="22"/>
          <w:lang w:val="en-GB"/>
        </w:rPr>
      </w:pPr>
      <w:r w:rsidRPr="00A35517">
        <w:rPr>
          <w:rFonts w:ascii="Times New Roman" w:eastAsia="Times New Roman" w:hAnsi="Times New Roman" w:cs="Times New Roman"/>
          <w:sz w:val="22"/>
          <w:szCs w:val="22"/>
          <w:lang w:val="en-GB"/>
        </w:rPr>
        <w:t>co-construct their lives. The authors propose this dual model of working in the spirit of advancing gender equity. It is hoped that a dual model of working will facilitate the emergence of working practices across both market and</w:t>
      </w:r>
      <w:r w:rsidR="00A35517" w:rsidRPr="00A35517">
        <w:rPr>
          <w:rFonts w:ascii="Times New Roman" w:eastAsia="Times New Roman" w:hAnsi="Times New Roman" w:cs="Times New Roman"/>
          <w:sz w:val="22"/>
          <w:szCs w:val="22"/>
          <w:lang w:val="en-GB"/>
        </w:rPr>
        <w:t xml:space="preserve"> </w:t>
      </w:r>
      <w:r w:rsidRPr="00A35517">
        <w:rPr>
          <w:rFonts w:ascii="Times New Roman" w:eastAsia="Times New Roman" w:hAnsi="Times New Roman" w:cs="Times New Roman"/>
          <w:sz w:val="22"/>
          <w:szCs w:val="22"/>
          <w:lang w:val="en-GB"/>
        </w:rPr>
        <w:t>unpaid care work that reduce gender differences and inequities.</w:t>
      </w:r>
    </w:p>
    <w:p w14:paraId="08D40C07" w14:textId="77777777" w:rsidR="00802F8C" w:rsidRPr="00802F8C" w:rsidRDefault="00802F8C" w:rsidP="00802F8C">
      <w:pPr>
        <w:jc w:val="both"/>
        <w:rPr>
          <w:rFonts w:ascii="Times New Roman" w:hAnsi="Times New Roman" w:cs="Times New Roman"/>
          <w:sz w:val="22"/>
          <w:szCs w:val="22"/>
        </w:rPr>
      </w:pPr>
    </w:p>
    <w:p w14:paraId="49DE1221" w14:textId="5CD194CF" w:rsidR="00802F8C" w:rsidRPr="00293CD3" w:rsidRDefault="00802F8C" w:rsidP="00293CD3">
      <w:pPr>
        <w:pStyle w:val="ListParagraph"/>
        <w:numPr>
          <w:ilvl w:val="0"/>
          <w:numId w:val="14"/>
        </w:numPr>
        <w:ind w:left="567" w:hanging="567"/>
        <w:jc w:val="both"/>
        <w:rPr>
          <w:rFonts w:ascii="Times New Roman" w:hAnsi="Times New Roman" w:cs="Times New Roman"/>
          <w:sz w:val="22"/>
          <w:szCs w:val="22"/>
        </w:rPr>
      </w:pPr>
      <w:r w:rsidRPr="00293CD3">
        <w:rPr>
          <w:rFonts w:ascii="Times New Roman" w:hAnsi="Times New Roman" w:cs="Times New Roman"/>
          <w:sz w:val="22"/>
          <w:szCs w:val="22"/>
        </w:rPr>
        <w:t xml:space="preserve">Royal Geographical Society (2015) </w:t>
      </w:r>
      <w:r w:rsidR="00A35517" w:rsidRPr="00293CD3">
        <w:rPr>
          <w:rFonts w:ascii="Times New Roman" w:hAnsi="Times New Roman" w:cs="Times New Roman"/>
          <w:i/>
          <w:sz w:val="22"/>
          <w:szCs w:val="22"/>
        </w:rPr>
        <w:t xml:space="preserve">Digital Divide in the UK. </w:t>
      </w:r>
      <w:r w:rsidR="002151F9" w:rsidRPr="002151F9">
        <w:rPr>
          <w:rFonts w:ascii="Times New Roman" w:hAnsi="Times New Roman" w:cs="Times New Roman"/>
          <w:sz w:val="22"/>
          <w:szCs w:val="22"/>
        </w:rPr>
        <w:t xml:space="preserve">Accessed online – </w:t>
      </w:r>
      <w:r w:rsidR="002151F9">
        <w:rPr>
          <w:rFonts w:ascii="Times New Roman" w:hAnsi="Times New Roman"/>
          <w:sz w:val="22"/>
          <w:szCs w:val="22"/>
        </w:rPr>
        <w:t>14</w:t>
      </w:r>
      <w:r w:rsidR="002151F9" w:rsidRPr="002151F9">
        <w:rPr>
          <w:rFonts w:ascii="Times New Roman" w:hAnsi="Times New Roman"/>
          <w:sz w:val="22"/>
          <w:szCs w:val="22"/>
          <w:vertAlign w:val="superscript"/>
        </w:rPr>
        <w:t>th</w:t>
      </w:r>
      <w:r w:rsidR="002151F9">
        <w:rPr>
          <w:rFonts w:ascii="Times New Roman" w:hAnsi="Times New Roman"/>
          <w:sz w:val="22"/>
          <w:szCs w:val="22"/>
        </w:rPr>
        <w:t xml:space="preserve"> May </w:t>
      </w:r>
      <w:r w:rsidR="002151F9" w:rsidRPr="002151F9">
        <w:rPr>
          <w:rFonts w:ascii="Times New Roman" w:hAnsi="Times New Roman" w:cs="Times New Roman"/>
          <w:sz w:val="22"/>
          <w:szCs w:val="22"/>
        </w:rPr>
        <w:t>2016:</w:t>
      </w:r>
      <w:r w:rsidRPr="00293CD3">
        <w:rPr>
          <w:rFonts w:ascii="Times New Roman" w:hAnsi="Times New Roman" w:cs="Times New Roman"/>
          <w:i/>
          <w:sz w:val="22"/>
          <w:szCs w:val="22"/>
        </w:rPr>
        <w:t xml:space="preserve">: </w:t>
      </w:r>
      <w:hyperlink r:id="rId53" w:history="1">
        <w:r w:rsidRPr="00293CD3">
          <w:rPr>
            <w:rStyle w:val="Hyperlink"/>
            <w:rFonts w:ascii="Times New Roman" w:hAnsi="Times New Roman" w:cs="Times New Roman"/>
            <w:i/>
            <w:szCs w:val="22"/>
          </w:rPr>
          <w:t>https://21stcenturychallenges.org/what-is-the-digital-divide/</w:t>
        </w:r>
      </w:hyperlink>
    </w:p>
    <w:p w14:paraId="676A4E8F" w14:textId="77777777" w:rsidR="00802F8C" w:rsidRDefault="00802F8C" w:rsidP="00A35517">
      <w:pPr>
        <w:ind w:left="360"/>
        <w:jc w:val="both"/>
        <w:rPr>
          <w:rFonts w:ascii="Times New Roman" w:hAnsi="Times New Roman" w:cs="Times New Roman"/>
          <w:sz w:val="22"/>
          <w:szCs w:val="22"/>
        </w:rPr>
      </w:pPr>
    </w:p>
    <w:p w14:paraId="43A4EA8B" w14:textId="67C5EBC8" w:rsidR="00A852CC" w:rsidRPr="002F27DD" w:rsidRDefault="00A35517" w:rsidP="002F27DD">
      <w:pPr>
        <w:ind w:left="567"/>
        <w:rPr>
          <w:rFonts w:ascii="Times New Roman" w:eastAsia="Times New Roman" w:hAnsi="Times New Roman" w:cs="Times New Roman"/>
          <w:sz w:val="22"/>
          <w:szCs w:val="22"/>
          <w:lang w:val="en-GB"/>
        </w:rPr>
      </w:pPr>
      <w:r w:rsidRPr="00A35517">
        <w:rPr>
          <w:rFonts w:ascii="Times New Roman" w:hAnsi="Times New Roman" w:cs="Times New Roman"/>
          <w:sz w:val="22"/>
          <w:szCs w:val="22"/>
        </w:rPr>
        <w:t xml:space="preserve">This online resource sets out research findings that </w:t>
      </w:r>
      <w:r w:rsidRPr="00A35517">
        <w:rPr>
          <w:rFonts w:ascii="Times New Roman" w:eastAsia="Times New Roman" w:hAnsi="Times New Roman" w:cs="Times New Roman"/>
          <w:color w:val="111111"/>
          <w:sz w:val="22"/>
          <w:szCs w:val="22"/>
          <w:shd w:val="clear" w:color="auto" w:fill="FFFFFF"/>
          <w:lang w:val="en-GB"/>
        </w:rPr>
        <w:t>show a clear correlation between digital exclusion and social exclusion. This means that those already at a disadvantage and arguably with the most to gain from the internet are the least likely to be making use of it and become further disadvantaged by not using it.</w:t>
      </w:r>
    </w:p>
    <w:p w14:paraId="77F228A6" w14:textId="77777777" w:rsidR="00A852CC" w:rsidRDefault="00A852CC" w:rsidP="00A852CC">
      <w:pPr>
        <w:pStyle w:val="ListParagraph"/>
        <w:ind w:left="567"/>
        <w:jc w:val="both"/>
        <w:rPr>
          <w:rFonts w:ascii="Times New Roman" w:hAnsi="Times New Roman" w:cs="Times New Roman"/>
          <w:sz w:val="22"/>
          <w:szCs w:val="22"/>
        </w:rPr>
      </w:pPr>
    </w:p>
    <w:p w14:paraId="6E2D54EE" w14:textId="7C7E842F" w:rsidR="0011164D" w:rsidRPr="00293CD3" w:rsidRDefault="0011164D" w:rsidP="00293CD3">
      <w:pPr>
        <w:pStyle w:val="ListParagraph"/>
        <w:numPr>
          <w:ilvl w:val="0"/>
          <w:numId w:val="14"/>
        </w:numPr>
        <w:ind w:left="567" w:hanging="567"/>
        <w:jc w:val="both"/>
        <w:rPr>
          <w:rFonts w:ascii="Times New Roman" w:hAnsi="Times New Roman" w:cs="Times New Roman"/>
          <w:sz w:val="22"/>
          <w:szCs w:val="22"/>
        </w:rPr>
      </w:pPr>
      <w:r w:rsidRPr="00293CD3">
        <w:rPr>
          <w:rFonts w:ascii="Times New Roman" w:hAnsi="Times New Roman" w:cs="Times New Roman"/>
          <w:sz w:val="22"/>
          <w:szCs w:val="22"/>
        </w:rPr>
        <w:t>Savickas, M. et al. (2009) Life designing: A paradigm for career construction in the 21</w:t>
      </w:r>
      <w:r w:rsidRPr="00293CD3">
        <w:rPr>
          <w:rFonts w:ascii="Times New Roman" w:hAnsi="Times New Roman" w:cs="Times New Roman"/>
          <w:sz w:val="22"/>
          <w:szCs w:val="22"/>
          <w:vertAlign w:val="superscript"/>
        </w:rPr>
        <w:t>st</w:t>
      </w:r>
      <w:r w:rsidRPr="00293CD3">
        <w:rPr>
          <w:rFonts w:ascii="Times New Roman" w:hAnsi="Times New Roman" w:cs="Times New Roman"/>
          <w:sz w:val="22"/>
          <w:szCs w:val="22"/>
        </w:rPr>
        <w:t xml:space="preserve"> century, </w:t>
      </w:r>
      <w:r w:rsidRPr="00293CD3">
        <w:rPr>
          <w:rFonts w:ascii="Times New Roman" w:hAnsi="Times New Roman" w:cs="Times New Roman"/>
          <w:i/>
          <w:sz w:val="22"/>
          <w:szCs w:val="22"/>
        </w:rPr>
        <w:t>Journal of Vocational Behavior</w:t>
      </w:r>
      <w:r w:rsidRPr="00293CD3">
        <w:rPr>
          <w:rFonts w:ascii="Times New Roman" w:hAnsi="Times New Roman" w:cs="Times New Roman"/>
          <w:sz w:val="22"/>
          <w:szCs w:val="22"/>
        </w:rPr>
        <w:t>, 77: 239 -250</w:t>
      </w:r>
    </w:p>
    <w:p w14:paraId="2009BC7B" w14:textId="77777777" w:rsidR="00A35517" w:rsidRDefault="00A35517" w:rsidP="00A35517">
      <w:pPr>
        <w:rPr>
          <w:rFonts w:ascii="Times New Roman" w:eastAsia="Times New Roman" w:hAnsi="Times New Roman" w:cs="Times New Roman"/>
          <w:color w:val="33473D"/>
          <w:sz w:val="22"/>
          <w:szCs w:val="22"/>
          <w:shd w:val="clear" w:color="auto" w:fill="FFFFFF"/>
          <w:lang w:val="en-GB"/>
        </w:rPr>
      </w:pPr>
    </w:p>
    <w:p w14:paraId="70921BF0" w14:textId="368C2870" w:rsidR="00A35517" w:rsidRPr="00A35517" w:rsidRDefault="00A35517" w:rsidP="00A35517">
      <w:pPr>
        <w:ind w:left="567"/>
        <w:rPr>
          <w:rFonts w:ascii="Times New Roman" w:eastAsia="Times New Roman" w:hAnsi="Times New Roman" w:cs="Times New Roman"/>
          <w:sz w:val="22"/>
          <w:szCs w:val="22"/>
          <w:lang w:val="en-GB"/>
        </w:rPr>
      </w:pPr>
      <w:r w:rsidRPr="00A35517">
        <w:rPr>
          <w:rFonts w:ascii="Times New Roman" w:eastAsia="Times New Roman" w:hAnsi="Times New Roman" w:cs="Times New Roman"/>
          <w:sz w:val="22"/>
          <w:szCs w:val="22"/>
          <w:shd w:val="clear" w:color="auto" w:fill="FFFFFF"/>
          <w:lang w:val="en-GB"/>
        </w:rPr>
        <w:t xml:space="preserve">Savickas et al discuss how the early twentieth century in particular looked to an idea of a pre-existent self that was fixed inside the individual and needed to be actualized, brought into being to lead to the most fulfilled life. They argue for greater attention to be given to terms of constructing, co-constructing, and identity not fixed but moreover a project which individuals can learn and develop. This project is not merely asking “what do I want to be” but is one that is made in a social context as the individual develops their sense of identity through social interactions. </w:t>
      </w:r>
    </w:p>
    <w:p w14:paraId="5C202512" w14:textId="77777777" w:rsidR="0011164D" w:rsidRPr="005E722E" w:rsidRDefault="0011164D" w:rsidP="00A35517">
      <w:pPr>
        <w:jc w:val="both"/>
        <w:rPr>
          <w:rFonts w:ascii="Times New Roman" w:hAnsi="Times New Roman" w:cs="Times New Roman"/>
          <w:sz w:val="22"/>
          <w:szCs w:val="22"/>
        </w:rPr>
      </w:pPr>
    </w:p>
    <w:p w14:paraId="583B120F" w14:textId="0086EA63" w:rsidR="00802F8C" w:rsidRPr="002151F9" w:rsidRDefault="00802F8C" w:rsidP="002151F9">
      <w:pPr>
        <w:pStyle w:val="ListParagraph"/>
        <w:numPr>
          <w:ilvl w:val="0"/>
          <w:numId w:val="14"/>
        </w:numPr>
        <w:ind w:left="567" w:hanging="567"/>
        <w:rPr>
          <w:rStyle w:val="Hyperlink"/>
          <w:rFonts w:ascii="Times New Roman" w:eastAsia="Times New Roman" w:hAnsi="Times New Roman" w:cs="Times New Roman"/>
          <w:color w:val="auto"/>
          <w:szCs w:val="22"/>
          <w:u w:val="none"/>
        </w:rPr>
      </w:pPr>
      <w:r w:rsidRPr="005E722E">
        <w:rPr>
          <w:rFonts w:ascii="Times New Roman" w:eastAsia="Times New Roman" w:hAnsi="Times New Roman" w:cs="Times New Roman"/>
          <w:sz w:val="22"/>
          <w:szCs w:val="22"/>
        </w:rPr>
        <w:t xml:space="preserve">Schuller and Watson </w:t>
      </w:r>
      <w:r w:rsidR="00A35517" w:rsidRPr="005E722E">
        <w:rPr>
          <w:rFonts w:ascii="Times New Roman" w:eastAsia="Times New Roman" w:hAnsi="Times New Roman" w:cs="Times New Roman"/>
          <w:sz w:val="22"/>
          <w:szCs w:val="22"/>
        </w:rPr>
        <w:t>(</w:t>
      </w:r>
      <w:r w:rsidRPr="005E722E">
        <w:rPr>
          <w:rFonts w:ascii="Times New Roman" w:eastAsia="Times New Roman" w:hAnsi="Times New Roman" w:cs="Times New Roman"/>
          <w:sz w:val="22"/>
          <w:szCs w:val="22"/>
        </w:rPr>
        <w:t>2009</w:t>
      </w:r>
      <w:r w:rsidR="00A35517" w:rsidRPr="005E722E">
        <w:rPr>
          <w:rFonts w:ascii="Times New Roman" w:eastAsia="Times New Roman" w:hAnsi="Times New Roman" w:cs="Times New Roman"/>
          <w:sz w:val="22"/>
          <w:szCs w:val="22"/>
        </w:rPr>
        <w:t xml:space="preserve">) </w:t>
      </w:r>
      <w:r w:rsidR="005E722E" w:rsidRPr="005E722E">
        <w:rPr>
          <w:rFonts w:ascii="Times New Roman" w:eastAsia="Times New Roman" w:hAnsi="Times New Roman" w:cs="Times New Roman"/>
          <w:sz w:val="22"/>
          <w:szCs w:val="22"/>
        </w:rPr>
        <w:t xml:space="preserve">Learning Through Life: Inquiry into the Future for Lifelong Learning - Summary, Leicester: </w:t>
      </w:r>
      <w:r w:rsidR="005E722E" w:rsidRPr="005E722E">
        <w:rPr>
          <w:rFonts w:ascii="Times New Roman" w:hAnsi="Times New Roman" w:cs="Times New Roman"/>
          <w:sz w:val="22"/>
          <w:szCs w:val="22"/>
        </w:rPr>
        <w:t xml:space="preserve">National Institute for Continuing Adult Education. </w:t>
      </w:r>
      <w:r w:rsidR="002151F9" w:rsidRPr="002151F9">
        <w:rPr>
          <w:rFonts w:ascii="Times New Roman" w:hAnsi="Times New Roman" w:cs="Times New Roman"/>
          <w:sz w:val="22"/>
          <w:szCs w:val="22"/>
        </w:rPr>
        <w:t xml:space="preserve">Accessed online – </w:t>
      </w:r>
      <w:r w:rsidR="002151F9">
        <w:rPr>
          <w:rFonts w:ascii="Times New Roman" w:hAnsi="Times New Roman"/>
          <w:sz w:val="22"/>
          <w:szCs w:val="22"/>
        </w:rPr>
        <w:t>4</w:t>
      </w:r>
      <w:r w:rsidR="002151F9" w:rsidRPr="002151F9">
        <w:rPr>
          <w:rFonts w:ascii="Times New Roman" w:hAnsi="Times New Roman"/>
          <w:sz w:val="22"/>
          <w:szCs w:val="22"/>
          <w:vertAlign w:val="superscript"/>
        </w:rPr>
        <w:t>th</w:t>
      </w:r>
      <w:r w:rsidR="002151F9">
        <w:rPr>
          <w:rFonts w:ascii="Times New Roman" w:hAnsi="Times New Roman"/>
          <w:sz w:val="22"/>
          <w:szCs w:val="22"/>
        </w:rPr>
        <w:t xml:space="preserve">  May </w:t>
      </w:r>
      <w:r w:rsidR="002151F9" w:rsidRPr="002151F9">
        <w:rPr>
          <w:rFonts w:ascii="Times New Roman" w:hAnsi="Times New Roman" w:cs="Times New Roman"/>
          <w:sz w:val="22"/>
          <w:szCs w:val="22"/>
        </w:rPr>
        <w:t xml:space="preserve">2016: </w:t>
      </w:r>
      <w:hyperlink r:id="rId54" w:history="1">
        <w:r w:rsidR="005E722E" w:rsidRPr="002151F9">
          <w:rPr>
            <w:rStyle w:val="Hyperlink"/>
            <w:rFonts w:ascii="Times New Roman" w:hAnsi="Times New Roman" w:cs="Times New Roman"/>
            <w:szCs w:val="22"/>
          </w:rPr>
          <w:t>http://www.learningandwork.org.uk/lifelonglearninginquiry/docs/IFLL-summary-english.pdf</w:t>
        </w:r>
      </w:hyperlink>
      <w:r w:rsidR="005E722E" w:rsidRPr="002151F9">
        <w:rPr>
          <w:rFonts w:ascii="Times New Roman" w:hAnsi="Times New Roman" w:cs="Times New Roman"/>
          <w:sz w:val="22"/>
          <w:szCs w:val="22"/>
        </w:rPr>
        <w:t xml:space="preserve"> </w:t>
      </w:r>
    </w:p>
    <w:p w14:paraId="6D30A037" w14:textId="77777777" w:rsidR="00802F8C" w:rsidRDefault="00802F8C" w:rsidP="00802F8C">
      <w:pPr>
        <w:jc w:val="both"/>
        <w:rPr>
          <w:rStyle w:val="Hyperlink"/>
          <w:rFonts w:ascii="Times New Roman" w:hAnsi="Times New Roman" w:cs="Times New Roman"/>
          <w:szCs w:val="22"/>
        </w:rPr>
      </w:pPr>
    </w:p>
    <w:p w14:paraId="7F1C6F4D" w14:textId="712EFCB3" w:rsidR="005E722E" w:rsidRPr="005E722E" w:rsidRDefault="005E722E" w:rsidP="00BC53B2">
      <w:pPr>
        <w:ind w:left="567"/>
        <w:jc w:val="both"/>
        <w:rPr>
          <w:rStyle w:val="Hyperlink"/>
          <w:rFonts w:ascii="Times New Roman" w:hAnsi="Times New Roman" w:cs="Times New Roman"/>
          <w:color w:val="auto"/>
          <w:szCs w:val="22"/>
          <w:u w:val="none"/>
        </w:rPr>
      </w:pPr>
      <w:r>
        <w:rPr>
          <w:rStyle w:val="Hyperlink"/>
          <w:rFonts w:ascii="Times New Roman" w:hAnsi="Times New Roman" w:cs="Times New Roman"/>
          <w:color w:val="auto"/>
          <w:szCs w:val="22"/>
          <w:u w:val="none"/>
        </w:rPr>
        <w:t>This summary report sets out</w:t>
      </w:r>
      <w:r w:rsidRPr="005E722E">
        <w:rPr>
          <w:rStyle w:val="Hyperlink"/>
          <w:rFonts w:ascii="Times New Roman" w:hAnsi="Times New Roman" w:cs="Times New Roman"/>
          <w:color w:val="auto"/>
          <w:szCs w:val="22"/>
          <w:u w:val="none"/>
        </w:rPr>
        <w:t xml:space="preserve"> ten recommendations for a lifelong learning strategy </w:t>
      </w:r>
      <w:r>
        <w:rPr>
          <w:rStyle w:val="Hyperlink"/>
          <w:rFonts w:ascii="Times New Roman" w:hAnsi="Times New Roman" w:cs="Times New Roman"/>
          <w:color w:val="auto"/>
          <w:szCs w:val="22"/>
          <w:u w:val="none"/>
        </w:rPr>
        <w:t xml:space="preserve">designed to </w:t>
      </w:r>
      <w:r w:rsidRPr="005E722E">
        <w:rPr>
          <w:rStyle w:val="Hyperlink"/>
          <w:rFonts w:ascii="Times New Roman" w:hAnsi="Times New Roman" w:cs="Times New Roman"/>
          <w:color w:val="auto"/>
          <w:szCs w:val="22"/>
          <w:u w:val="none"/>
        </w:rPr>
        <w:t>mark out the UK as a true</w:t>
      </w:r>
      <w:r>
        <w:rPr>
          <w:rStyle w:val="Hyperlink"/>
          <w:rFonts w:ascii="Times New Roman" w:hAnsi="Times New Roman" w:cs="Times New Roman"/>
          <w:color w:val="auto"/>
          <w:szCs w:val="22"/>
          <w:u w:val="none"/>
        </w:rPr>
        <w:t xml:space="preserve"> </w:t>
      </w:r>
      <w:r w:rsidRPr="005E722E">
        <w:rPr>
          <w:rStyle w:val="Hyperlink"/>
          <w:rFonts w:ascii="Times New Roman" w:hAnsi="Times New Roman" w:cs="Times New Roman"/>
          <w:color w:val="auto"/>
          <w:szCs w:val="22"/>
          <w:u w:val="none"/>
        </w:rPr>
        <w:t>pioneer in this field.</w:t>
      </w:r>
      <w:r>
        <w:rPr>
          <w:rStyle w:val="Hyperlink"/>
          <w:rFonts w:ascii="Times New Roman" w:hAnsi="Times New Roman" w:cs="Times New Roman"/>
          <w:color w:val="auto"/>
          <w:szCs w:val="22"/>
          <w:u w:val="none"/>
        </w:rPr>
        <w:t xml:space="preserve"> </w:t>
      </w:r>
      <w:r w:rsidRPr="005E722E">
        <w:rPr>
          <w:rStyle w:val="Hyperlink"/>
          <w:rFonts w:ascii="Times New Roman" w:hAnsi="Times New Roman" w:cs="Times New Roman"/>
          <w:color w:val="auto"/>
          <w:szCs w:val="22"/>
          <w:u w:val="none"/>
        </w:rPr>
        <w:t xml:space="preserve">The Inquiry’s analysis of the current system is informed by </w:t>
      </w:r>
      <w:r>
        <w:rPr>
          <w:rStyle w:val="Hyperlink"/>
          <w:rFonts w:ascii="Times New Roman" w:hAnsi="Times New Roman" w:cs="Times New Roman"/>
          <w:color w:val="auto"/>
          <w:szCs w:val="22"/>
          <w:u w:val="none"/>
        </w:rPr>
        <w:t xml:space="preserve">published </w:t>
      </w:r>
      <w:r w:rsidRPr="005E722E">
        <w:rPr>
          <w:rStyle w:val="Hyperlink"/>
          <w:rFonts w:ascii="Times New Roman" w:hAnsi="Times New Roman" w:cs="Times New Roman"/>
          <w:color w:val="auto"/>
          <w:szCs w:val="22"/>
          <w:u w:val="none"/>
        </w:rPr>
        <w:t>studies of lifelong learning expenditure</w:t>
      </w:r>
      <w:r>
        <w:rPr>
          <w:rStyle w:val="Hyperlink"/>
          <w:rFonts w:ascii="Times New Roman" w:hAnsi="Times New Roman" w:cs="Times New Roman"/>
          <w:color w:val="auto"/>
          <w:szCs w:val="22"/>
          <w:u w:val="none"/>
        </w:rPr>
        <w:t xml:space="preserve"> </w:t>
      </w:r>
      <w:r w:rsidRPr="005E722E">
        <w:rPr>
          <w:rStyle w:val="Hyperlink"/>
          <w:rFonts w:ascii="Times New Roman" w:hAnsi="Times New Roman" w:cs="Times New Roman"/>
          <w:color w:val="auto"/>
          <w:szCs w:val="22"/>
          <w:u w:val="none"/>
        </w:rPr>
        <w:t>and participation.</w:t>
      </w:r>
    </w:p>
    <w:p w14:paraId="7D7F44DB" w14:textId="77777777" w:rsidR="00802F8C" w:rsidRPr="00802F8C" w:rsidRDefault="00802F8C" w:rsidP="00802F8C">
      <w:pPr>
        <w:jc w:val="both"/>
        <w:rPr>
          <w:rFonts w:ascii="Times New Roman" w:eastAsia="Times New Roman" w:hAnsi="Times New Roman" w:cs="Times New Roman"/>
          <w:sz w:val="22"/>
          <w:szCs w:val="22"/>
        </w:rPr>
      </w:pPr>
    </w:p>
    <w:p w14:paraId="7E7A43AD" w14:textId="12D4285E" w:rsidR="00D53995" w:rsidRPr="005E722E" w:rsidRDefault="00A35517" w:rsidP="00293CD3">
      <w:pPr>
        <w:pStyle w:val="ListParagraph"/>
        <w:numPr>
          <w:ilvl w:val="0"/>
          <w:numId w:val="14"/>
        </w:numPr>
        <w:tabs>
          <w:tab w:val="left" w:pos="284"/>
        </w:tabs>
        <w:ind w:left="567" w:hanging="567"/>
        <w:rPr>
          <w:rFonts w:ascii="Times New Roman" w:eastAsia="Times New Roman" w:hAnsi="Times New Roman" w:cs="Times New Roman"/>
          <w:sz w:val="22"/>
          <w:szCs w:val="22"/>
        </w:rPr>
      </w:pPr>
      <w:r>
        <w:rPr>
          <w:rFonts w:ascii="Times New Roman" w:hAnsi="Times New Roman" w:cs="Times New Roman"/>
          <w:sz w:val="22"/>
          <w:szCs w:val="22"/>
        </w:rPr>
        <w:t xml:space="preserve">     </w:t>
      </w:r>
      <w:r w:rsidR="00D53995" w:rsidRPr="005E722E">
        <w:rPr>
          <w:rFonts w:ascii="Times New Roman" w:hAnsi="Times New Roman" w:cs="Times New Roman"/>
          <w:sz w:val="22"/>
          <w:szCs w:val="22"/>
        </w:rPr>
        <w:t xml:space="preserve">Skills Funding Agency &amp; Department for Business, Innovation &amp; Skills (2016) </w:t>
      </w:r>
      <w:r w:rsidR="00D53995" w:rsidRPr="005E722E">
        <w:rPr>
          <w:rFonts w:ascii="Times New Roman" w:hAnsi="Times New Roman" w:cs="Times New Roman"/>
          <w:i/>
          <w:sz w:val="22"/>
          <w:szCs w:val="22"/>
        </w:rPr>
        <w:t xml:space="preserve">Statistical First Release, </w:t>
      </w:r>
      <w:r w:rsidR="00D53995" w:rsidRPr="005E722E">
        <w:rPr>
          <w:rFonts w:ascii="Times New Roman" w:eastAsia="Times New Roman" w:hAnsi="Times New Roman" w:cs="Times New Roman"/>
          <w:i/>
          <w:sz w:val="22"/>
          <w:szCs w:val="22"/>
        </w:rPr>
        <w:t>SFA/SFR34</w:t>
      </w:r>
      <w:r w:rsidR="00D53995" w:rsidRPr="005E722E">
        <w:rPr>
          <w:rFonts w:ascii="Times New Roman" w:eastAsia="Times New Roman" w:hAnsi="Times New Roman" w:cs="Times New Roman"/>
          <w:sz w:val="22"/>
          <w:szCs w:val="22"/>
        </w:rPr>
        <w:t xml:space="preserve">, Coventry /London, Released 23rd June 2016. </w:t>
      </w:r>
      <w:r w:rsidR="002151F9" w:rsidRPr="002151F9">
        <w:rPr>
          <w:rFonts w:ascii="Times New Roman" w:hAnsi="Times New Roman" w:cs="Times New Roman"/>
          <w:sz w:val="22"/>
          <w:szCs w:val="22"/>
        </w:rPr>
        <w:t xml:space="preserve">Accessed online – </w:t>
      </w:r>
      <w:r w:rsidR="002151F9">
        <w:rPr>
          <w:rFonts w:ascii="Times New Roman" w:hAnsi="Times New Roman"/>
          <w:sz w:val="22"/>
          <w:szCs w:val="22"/>
        </w:rPr>
        <w:t>1</w:t>
      </w:r>
      <w:r w:rsidR="002151F9" w:rsidRPr="002151F9">
        <w:rPr>
          <w:rFonts w:ascii="Times New Roman" w:hAnsi="Times New Roman"/>
          <w:sz w:val="22"/>
          <w:szCs w:val="22"/>
          <w:vertAlign w:val="superscript"/>
        </w:rPr>
        <w:t>st</w:t>
      </w:r>
      <w:r w:rsidR="002151F9">
        <w:rPr>
          <w:rFonts w:ascii="Times New Roman" w:hAnsi="Times New Roman"/>
          <w:sz w:val="22"/>
          <w:szCs w:val="22"/>
        </w:rPr>
        <w:t xml:space="preserve"> July </w:t>
      </w:r>
      <w:r w:rsidR="002151F9" w:rsidRPr="002151F9">
        <w:rPr>
          <w:rFonts w:ascii="Times New Roman" w:hAnsi="Times New Roman" w:cs="Times New Roman"/>
          <w:sz w:val="22"/>
          <w:szCs w:val="22"/>
        </w:rPr>
        <w:t>2016:</w:t>
      </w:r>
      <w:r w:rsidR="00D53995" w:rsidRPr="005E722E">
        <w:rPr>
          <w:rFonts w:ascii="Times New Roman" w:eastAsia="Times New Roman" w:hAnsi="Times New Roman" w:cs="Times New Roman"/>
          <w:sz w:val="22"/>
          <w:szCs w:val="22"/>
        </w:rPr>
        <w:t xml:space="preserve">: </w:t>
      </w:r>
      <w:hyperlink r:id="rId55" w:history="1">
        <w:r w:rsidR="00D53995" w:rsidRPr="005E722E">
          <w:rPr>
            <w:rStyle w:val="Hyperlink"/>
            <w:rFonts w:ascii="Times New Roman" w:eastAsia="Times New Roman" w:hAnsi="Times New Roman" w:cs="Times New Roman"/>
            <w:szCs w:val="22"/>
          </w:rPr>
          <w:t>https://www.gov.uk/government/uploads/system/uploads/attachment_data/file/530819/SFR_commentary_June_2016_final.pdf</w:t>
        </w:r>
      </w:hyperlink>
      <w:r w:rsidR="00D53995" w:rsidRPr="005E722E">
        <w:rPr>
          <w:rFonts w:ascii="Times New Roman" w:eastAsia="Times New Roman" w:hAnsi="Times New Roman" w:cs="Times New Roman"/>
          <w:sz w:val="22"/>
          <w:szCs w:val="22"/>
        </w:rPr>
        <w:t xml:space="preserve"> </w:t>
      </w:r>
    </w:p>
    <w:p w14:paraId="33832FBF" w14:textId="77777777" w:rsidR="00D53995" w:rsidRPr="00802F8C" w:rsidRDefault="00D53995" w:rsidP="00802F8C">
      <w:pPr>
        <w:tabs>
          <w:tab w:val="left" w:pos="284"/>
        </w:tabs>
        <w:ind w:left="284" w:right="-188" w:hanging="284"/>
        <w:jc w:val="both"/>
        <w:rPr>
          <w:rFonts w:ascii="Times New Roman" w:hAnsi="Times New Roman" w:cs="Times New Roman"/>
          <w:sz w:val="22"/>
          <w:szCs w:val="22"/>
          <w:lang w:eastAsia="en-GB"/>
        </w:rPr>
      </w:pPr>
    </w:p>
    <w:p w14:paraId="04823639" w14:textId="412F150B" w:rsidR="005E722E" w:rsidRPr="005E722E" w:rsidRDefault="005E722E" w:rsidP="005E722E">
      <w:pPr>
        <w:ind w:left="567"/>
        <w:rPr>
          <w:rFonts w:ascii="Times New Roman" w:eastAsia="Times New Roman" w:hAnsi="Times New Roman" w:cs="Times New Roman"/>
          <w:sz w:val="22"/>
          <w:szCs w:val="22"/>
        </w:rPr>
      </w:pPr>
      <w:r>
        <w:rPr>
          <w:rFonts w:ascii="Times New Roman" w:eastAsia="Times New Roman" w:hAnsi="Times New Roman" w:cs="Times New Roman"/>
          <w:sz w:val="22"/>
          <w:szCs w:val="22"/>
        </w:rPr>
        <w:t>Findings indicate adult (19+) further education and skills p</w:t>
      </w:r>
      <w:r w:rsidRPr="005E722E">
        <w:rPr>
          <w:rFonts w:ascii="Times New Roman" w:eastAsia="Times New Roman" w:hAnsi="Times New Roman" w:cs="Times New Roman"/>
          <w:sz w:val="22"/>
          <w:szCs w:val="22"/>
        </w:rPr>
        <w:t xml:space="preserve">articipation in government-funded adult further education fell to 2,613,700 in 2014/15. The number of learners participating on Full Level 2 courses declined to 753,300 and the number on Full Level 3 courses fell to 419,900. </w:t>
      </w:r>
      <w:r w:rsidR="00D53995" w:rsidRPr="005E722E">
        <w:rPr>
          <w:rFonts w:ascii="Times New Roman" w:eastAsia="Times New Roman" w:hAnsi="Times New Roman" w:cs="Times New Roman"/>
          <w:sz w:val="22"/>
          <w:szCs w:val="22"/>
        </w:rPr>
        <w:t>There is a serious decline in the numbers of students participating in Level 3 courses</w:t>
      </w:r>
      <w:r w:rsidRPr="005E722E">
        <w:rPr>
          <w:rFonts w:ascii="Times New Roman" w:eastAsia="Times New Roman" w:hAnsi="Times New Roman" w:cs="Times New Roman"/>
          <w:sz w:val="22"/>
          <w:szCs w:val="22"/>
        </w:rPr>
        <w:t>.</w:t>
      </w:r>
    </w:p>
    <w:p w14:paraId="104A7B0A" w14:textId="77777777" w:rsidR="005E722E" w:rsidRDefault="005E722E" w:rsidP="005E722E">
      <w:pPr>
        <w:tabs>
          <w:tab w:val="left" w:pos="284"/>
        </w:tabs>
        <w:ind w:left="567" w:right="-188" w:hanging="567"/>
        <w:jc w:val="both"/>
        <w:rPr>
          <w:rFonts w:ascii="Times New Roman" w:eastAsia="Times New Roman" w:hAnsi="Times New Roman" w:cs="Times New Roman"/>
          <w:sz w:val="22"/>
          <w:szCs w:val="22"/>
        </w:rPr>
      </w:pPr>
    </w:p>
    <w:p w14:paraId="19D5D0E8" w14:textId="104737E9" w:rsidR="00D53995" w:rsidRPr="005E722E" w:rsidRDefault="00293CD3" w:rsidP="005E722E">
      <w:pPr>
        <w:tabs>
          <w:tab w:val="left" w:pos="284"/>
        </w:tabs>
        <w:ind w:left="567" w:hanging="567"/>
        <w:rPr>
          <w:rFonts w:ascii="Times New Roman" w:eastAsia="Times New Roman" w:hAnsi="Times New Roman" w:cs="Times New Roman"/>
          <w:sz w:val="22"/>
          <w:szCs w:val="22"/>
        </w:rPr>
      </w:pPr>
      <w:r>
        <w:rPr>
          <w:rFonts w:ascii="Times New Roman" w:eastAsia="Times New Roman" w:hAnsi="Times New Roman" w:cs="Times New Roman"/>
          <w:sz w:val="22"/>
          <w:szCs w:val="22"/>
        </w:rPr>
        <w:t>54</w:t>
      </w:r>
      <w:r w:rsidR="005E722E">
        <w:rPr>
          <w:rFonts w:ascii="Times New Roman" w:eastAsia="Times New Roman" w:hAnsi="Times New Roman" w:cs="Times New Roman"/>
          <w:sz w:val="22"/>
          <w:szCs w:val="22"/>
        </w:rPr>
        <w:t>.</w:t>
      </w:r>
      <w:r w:rsidR="005E722E">
        <w:rPr>
          <w:rFonts w:ascii="Times New Roman" w:eastAsia="Times New Roman" w:hAnsi="Times New Roman" w:cs="Times New Roman"/>
          <w:sz w:val="22"/>
          <w:szCs w:val="22"/>
        </w:rPr>
        <w:tab/>
      </w:r>
      <w:r w:rsidR="005E722E">
        <w:rPr>
          <w:rFonts w:ascii="Times New Roman" w:eastAsia="Times New Roman" w:hAnsi="Times New Roman" w:cs="Times New Roman"/>
          <w:sz w:val="22"/>
          <w:szCs w:val="22"/>
        </w:rPr>
        <w:tab/>
      </w:r>
      <w:r w:rsidR="00D53995" w:rsidRPr="005E722E">
        <w:rPr>
          <w:rFonts w:ascii="Times New Roman" w:hAnsi="Times New Roman" w:cs="Times New Roman"/>
          <w:sz w:val="22"/>
          <w:szCs w:val="22"/>
        </w:rPr>
        <w:t xml:space="preserve">Skills Funding Agency (2016) </w:t>
      </w:r>
      <w:r w:rsidR="00D53995" w:rsidRPr="005E722E">
        <w:rPr>
          <w:rFonts w:ascii="Times New Roman" w:eastAsia="Times New Roman" w:hAnsi="Times New Roman" w:cs="Times New Roman"/>
          <w:i/>
          <w:sz w:val="22"/>
          <w:szCs w:val="22"/>
        </w:rPr>
        <w:t>Adult education budget funding and performance management rules Version 3 Document reference: E For the 2016 to 2017 funding year (1 August 2016 to 31 July 2017)</w:t>
      </w:r>
      <w:r w:rsidR="00D53995" w:rsidRPr="005E722E">
        <w:rPr>
          <w:rFonts w:ascii="Times New Roman" w:eastAsia="Times New Roman" w:hAnsi="Times New Roman" w:cs="Times New Roman"/>
          <w:sz w:val="22"/>
          <w:szCs w:val="22"/>
        </w:rPr>
        <w:t xml:space="preserve">. Coventry. </w:t>
      </w:r>
      <w:r w:rsidR="002151F9" w:rsidRPr="002151F9">
        <w:rPr>
          <w:rFonts w:ascii="Times New Roman" w:hAnsi="Times New Roman" w:cs="Times New Roman"/>
          <w:sz w:val="22"/>
          <w:szCs w:val="22"/>
        </w:rPr>
        <w:t xml:space="preserve">Accessed online – </w:t>
      </w:r>
      <w:r w:rsidR="002151F9">
        <w:rPr>
          <w:rFonts w:ascii="Times New Roman" w:hAnsi="Times New Roman"/>
          <w:sz w:val="22"/>
          <w:szCs w:val="22"/>
        </w:rPr>
        <w:t>5</w:t>
      </w:r>
      <w:r w:rsidR="002151F9" w:rsidRPr="002151F9">
        <w:rPr>
          <w:rFonts w:ascii="Times New Roman" w:hAnsi="Times New Roman"/>
          <w:sz w:val="22"/>
          <w:szCs w:val="22"/>
          <w:vertAlign w:val="superscript"/>
        </w:rPr>
        <w:t>th</w:t>
      </w:r>
      <w:r w:rsidR="002151F9">
        <w:rPr>
          <w:rFonts w:ascii="Times New Roman" w:hAnsi="Times New Roman"/>
          <w:sz w:val="22"/>
          <w:szCs w:val="22"/>
        </w:rPr>
        <w:t xml:space="preserve"> October </w:t>
      </w:r>
      <w:r w:rsidR="002151F9" w:rsidRPr="002151F9">
        <w:rPr>
          <w:rFonts w:ascii="Times New Roman" w:hAnsi="Times New Roman" w:cs="Times New Roman"/>
          <w:sz w:val="22"/>
          <w:szCs w:val="22"/>
        </w:rPr>
        <w:t xml:space="preserve">2016: </w:t>
      </w:r>
      <w:hyperlink r:id="rId56" w:history="1">
        <w:r w:rsidR="00D53995" w:rsidRPr="005E722E">
          <w:rPr>
            <w:rStyle w:val="Hyperlink"/>
            <w:rFonts w:ascii="Times New Roman" w:eastAsia="Times New Roman" w:hAnsi="Times New Roman" w:cs="Times New Roman"/>
            <w:szCs w:val="22"/>
          </w:rPr>
          <w:t>https://www.gov.uk/government/uploads/system/uploads/attachment_data/file/534080/Adult_education_budget_funding_and_performance_management_rules_2016_to_2017_V3.pdf</w:t>
        </w:r>
      </w:hyperlink>
      <w:r w:rsidR="00D53995" w:rsidRPr="005E722E">
        <w:rPr>
          <w:rFonts w:ascii="Times New Roman" w:eastAsia="Times New Roman" w:hAnsi="Times New Roman" w:cs="Times New Roman"/>
          <w:sz w:val="22"/>
          <w:szCs w:val="22"/>
        </w:rPr>
        <w:t xml:space="preserve"> </w:t>
      </w:r>
    </w:p>
    <w:p w14:paraId="3ABC1B64" w14:textId="77777777" w:rsidR="00D53995" w:rsidRPr="00802F8C" w:rsidRDefault="00D53995" w:rsidP="00802F8C">
      <w:pPr>
        <w:tabs>
          <w:tab w:val="left" w:pos="284"/>
        </w:tabs>
        <w:ind w:left="1440" w:right="-188" w:hanging="284"/>
        <w:jc w:val="both"/>
        <w:rPr>
          <w:rFonts w:ascii="Times New Roman" w:hAnsi="Times New Roman" w:cs="Times New Roman"/>
          <w:sz w:val="22"/>
          <w:szCs w:val="22"/>
          <w:lang w:eastAsia="en-GB"/>
        </w:rPr>
      </w:pPr>
    </w:p>
    <w:p w14:paraId="0BC0B740" w14:textId="77777777" w:rsidR="005E722E" w:rsidRDefault="00D53995" w:rsidP="005E722E">
      <w:pPr>
        <w:tabs>
          <w:tab w:val="left" w:pos="284"/>
        </w:tabs>
        <w:ind w:left="567" w:right="-188"/>
        <w:jc w:val="both"/>
        <w:rPr>
          <w:rFonts w:ascii="Times New Roman" w:hAnsi="Times New Roman" w:cs="Times New Roman"/>
          <w:sz w:val="22"/>
          <w:szCs w:val="22"/>
          <w:lang w:eastAsia="en-GB"/>
        </w:rPr>
      </w:pPr>
      <w:r w:rsidRPr="00810E82">
        <w:rPr>
          <w:rFonts w:ascii="Times New Roman" w:eastAsia="Times New Roman" w:hAnsi="Times New Roman" w:cs="Times New Roman"/>
          <w:sz w:val="22"/>
          <w:szCs w:val="22"/>
        </w:rPr>
        <w:t>From 2016-17, the Skills Funding Agency will merge will the two strands of funding: (i) adult skills funding, which broadly supports accredited provision for adults; and (ii) community learning funding, which broadly supports non-accredited provision for adults and families into a single ‘Adult Education Budget’.</w:t>
      </w:r>
    </w:p>
    <w:p w14:paraId="6F94F2F0" w14:textId="77777777" w:rsidR="005E722E" w:rsidRDefault="005E722E" w:rsidP="005E722E">
      <w:pPr>
        <w:tabs>
          <w:tab w:val="left" w:pos="284"/>
        </w:tabs>
        <w:ind w:left="567" w:right="-188"/>
        <w:jc w:val="both"/>
        <w:rPr>
          <w:rFonts w:ascii="Times New Roman" w:hAnsi="Times New Roman" w:cs="Times New Roman"/>
          <w:sz w:val="22"/>
          <w:szCs w:val="22"/>
          <w:lang w:eastAsia="en-GB"/>
        </w:rPr>
      </w:pPr>
    </w:p>
    <w:p w14:paraId="630EC512" w14:textId="02DA9276" w:rsidR="00CA6145" w:rsidRDefault="00293CD3" w:rsidP="005E722E">
      <w:pPr>
        <w:tabs>
          <w:tab w:val="left" w:pos="284"/>
        </w:tabs>
        <w:ind w:left="567" w:right="-188" w:hanging="567"/>
        <w:rPr>
          <w:rFonts w:ascii="Times New Roman" w:hAnsi="Times New Roman" w:cs="Times New Roman"/>
          <w:sz w:val="22"/>
          <w:szCs w:val="22"/>
          <w:lang w:eastAsia="en-GB"/>
        </w:rPr>
      </w:pPr>
      <w:r>
        <w:rPr>
          <w:rFonts w:ascii="Times New Roman" w:hAnsi="Times New Roman" w:cs="Times New Roman"/>
          <w:sz w:val="22"/>
          <w:szCs w:val="22"/>
          <w:lang w:eastAsia="en-GB"/>
        </w:rPr>
        <w:t>55</w:t>
      </w:r>
      <w:r w:rsidR="005E722E">
        <w:rPr>
          <w:rFonts w:ascii="Times New Roman" w:hAnsi="Times New Roman" w:cs="Times New Roman"/>
          <w:sz w:val="22"/>
          <w:szCs w:val="22"/>
          <w:lang w:eastAsia="en-GB"/>
        </w:rPr>
        <w:t>.</w:t>
      </w:r>
      <w:r w:rsidR="005E722E">
        <w:rPr>
          <w:rFonts w:ascii="Times New Roman" w:hAnsi="Times New Roman" w:cs="Times New Roman"/>
          <w:sz w:val="22"/>
          <w:szCs w:val="22"/>
          <w:lang w:eastAsia="en-GB"/>
        </w:rPr>
        <w:tab/>
      </w:r>
      <w:r w:rsidR="005E722E">
        <w:rPr>
          <w:rFonts w:ascii="Times New Roman" w:hAnsi="Times New Roman" w:cs="Times New Roman"/>
          <w:sz w:val="22"/>
          <w:szCs w:val="22"/>
          <w:lang w:eastAsia="en-GB"/>
        </w:rPr>
        <w:tab/>
      </w:r>
      <w:r w:rsidR="00CA6145">
        <w:rPr>
          <w:rFonts w:ascii="Times New Roman" w:eastAsia="Times New Roman" w:hAnsi="Times New Roman" w:cs="Times New Roman"/>
          <w:color w:val="000000"/>
          <w:sz w:val="22"/>
          <w:szCs w:val="22"/>
          <w:lang w:val="en-GB"/>
        </w:rPr>
        <w:t xml:space="preserve">Social Mobility &amp; Child Poverty Commission (2016) </w:t>
      </w:r>
      <w:r w:rsidR="00CA6145" w:rsidRPr="00CA6145">
        <w:rPr>
          <w:rFonts w:ascii="Times New Roman" w:eastAsia="Times New Roman" w:hAnsi="Times New Roman" w:cs="Times New Roman"/>
          <w:i/>
          <w:color w:val="000000"/>
          <w:sz w:val="22"/>
          <w:szCs w:val="22"/>
          <w:lang w:val="en-GB"/>
        </w:rPr>
        <w:t>The Social Mobility Index</w:t>
      </w:r>
      <w:r w:rsidR="00CA6145">
        <w:rPr>
          <w:rFonts w:ascii="Times New Roman" w:eastAsia="Times New Roman" w:hAnsi="Times New Roman" w:cs="Times New Roman"/>
          <w:i/>
          <w:color w:val="000000"/>
          <w:sz w:val="22"/>
          <w:szCs w:val="22"/>
          <w:lang w:val="en-GB"/>
        </w:rPr>
        <w:t xml:space="preserve">, </w:t>
      </w:r>
      <w:r w:rsidR="00CA6145" w:rsidRPr="00CA6145">
        <w:rPr>
          <w:rFonts w:ascii="Times New Roman" w:eastAsia="Times New Roman" w:hAnsi="Times New Roman" w:cs="Times New Roman"/>
          <w:color w:val="000000"/>
          <w:sz w:val="22"/>
          <w:szCs w:val="22"/>
          <w:lang w:val="en-GB"/>
        </w:rPr>
        <w:t>London</w:t>
      </w:r>
      <w:r w:rsidR="00CA6145">
        <w:rPr>
          <w:rFonts w:ascii="Times New Roman" w:eastAsia="Times New Roman" w:hAnsi="Times New Roman" w:cs="Times New Roman"/>
          <w:color w:val="000000"/>
          <w:sz w:val="22"/>
          <w:szCs w:val="22"/>
          <w:lang w:val="en-GB"/>
        </w:rPr>
        <w:t xml:space="preserve">. </w:t>
      </w:r>
      <w:r w:rsidR="002151F9" w:rsidRPr="002151F9">
        <w:rPr>
          <w:rFonts w:ascii="Times New Roman" w:hAnsi="Times New Roman" w:cs="Times New Roman"/>
          <w:sz w:val="22"/>
          <w:szCs w:val="22"/>
        </w:rPr>
        <w:t xml:space="preserve">Accessed online – </w:t>
      </w:r>
      <w:r w:rsidR="002151F9">
        <w:rPr>
          <w:rFonts w:ascii="Times New Roman" w:hAnsi="Times New Roman"/>
          <w:sz w:val="22"/>
          <w:szCs w:val="22"/>
        </w:rPr>
        <w:t>24</w:t>
      </w:r>
      <w:r w:rsidR="002151F9" w:rsidRPr="002151F9">
        <w:rPr>
          <w:rFonts w:ascii="Times New Roman" w:hAnsi="Times New Roman"/>
          <w:sz w:val="22"/>
          <w:szCs w:val="22"/>
          <w:vertAlign w:val="superscript"/>
        </w:rPr>
        <w:t>th</w:t>
      </w:r>
      <w:r w:rsidR="002151F9">
        <w:rPr>
          <w:rFonts w:ascii="Times New Roman" w:hAnsi="Times New Roman"/>
          <w:sz w:val="22"/>
          <w:szCs w:val="22"/>
        </w:rPr>
        <w:t xml:space="preserve"> October </w:t>
      </w:r>
      <w:r w:rsidR="002151F9" w:rsidRPr="002151F9">
        <w:rPr>
          <w:rFonts w:ascii="Times New Roman" w:hAnsi="Times New Roman" w:cs="Times New Roman"/>
          <w:sz w:val="22"/>
          <w:szCs w:val="22"/>
        </w:rPr>
        <w:t xml:space="preserve">2016: </w:t>
      </w:r>
      <w:hyperlink r:id="rId57" w:history="1">
        <w:r w:rsidR="00CA6145" w:rsidRPr="00607D7E">
          <w:rPr>
            <w:rStyle w:val="Hyperlink"/>
            <w:rFonts w:ascii="Times New Roman" w:eastAsia="Times New Roman" w:hAnsi="Times New Roman" w:cs="Times New Roman"/>
            <w:szCs w:val="22"/>
            <w:lang w:val="en-GB"/>
          </w:rPr>
          <w:t>https://www.gov.uk/government/uploads/system/uploads/attachment_data/file/496103/Social_Mobility_Index.pdf</w:t>
        </w:r>
      </w:hyperlink>
      <w:r w:rsidR="00CA6145">
        <w:rPr>
          <w:rFonts w:ascii="Times New Roman" w:eastAsia="Times New Roman" w:hAnsi="Times New Roman" w:cs="Times New Roman"/>
          <w:color w:val="000000"/>
          <w:sz w:val="22"/>
          <w:szCs w:val="22"/>
          <w:lang w:val="en-GB"/>
        </w:rPr>
        <w:t xml:space="preserve"> </w:t>
      </w:r>
    </w:p>
    <w:p w14:paraId="19334543" w14:textId="77777777" w:rsidR="00CA6145" w:rsidRDefault="00CA6145" w:rsidP="00CA6145">
      <w:pPr>
        <w:rPr>
          <w:rFonts w:ascii="Times New Roman" w:hAnsi="Times New Roman" w:cs="Times New Roman"/>
          <w:sz w:val="22"/>
          <w:szCs w:val="22"/>
          <w:lang w:eastAsia="en-GB"/>
        </w:rPr>
      </w:pPr>
    </w:p>
    <w:p w14:paraId="2223A65D" w14:textId="618728C0" w:rsidR="00CA6145" w:rsidRPr="00CA6145" w:rsidRDefault="00CA6145" w:rsidP="00CA6145">
      <w:pPr>
        <w:ind w:left="567"/>
        <w:rPr>
          <w:rFonts w:ascii="Times" w:eastAsia="Times New Roman" w:hAnsi="Times" w:cs="Times New Roman"/>
          <w:sz w:val="22"/>
          <w:szCs w:val="22"/>
          <w:lang w:val="en-GB"/>
        </w:rPr>
      </w:pPr>
      <w:r w:rsidRPr="00CA6145">
        <w:rPr>
          <w:rFonts w:ascii="Times" w:eastAsia="Times New Roman" w:hAnsi="Times" w:cs="Times New Roman"/>
          <w:sz w:val="22"/>
          <w:szCs w:val="22"/>
          <w:lang w:val="en-GB"/>
        </w:rPr>
        <w:t>The Social Mobility Index compares the chances that a child from a disadvantaged background will do well at school and get a good job across each of the 324 local authority district areas of England. It examines a range of measures of the educational outcomes achieved by young people from disadvantaged backgrounds and the local job and housing markets to shed light on which are the best and worst places in England in terms of the opportunities young people from poorer backgrounds have to succeed.</w:t>
      </w:r>
    </w:p>
    <w:p w14:paraId="57249231" w14:textId="77777777" w:rsidR="00CA6145" w:rsidRDefault="00CA6145" w:rsidP="00CA6145">
      <w:pPr>
        <w:tabs>
          <w:tab w:val="left" w:pos="284"/>
        </w:tabs>
        <w:ind w:right="-188"/>
        <w:rPr>
          <w:rFonts w:ascii="Times New Roman" w:hAnsi="Times New Roman" w:cs="Times New Roman"/>
          <w:sz w:val="22"/>
          <w:szCs w:val="22"/>
          <w:lang w:eastAsia="en-GB"/>
        </w:rPr>
      </w:pPr>
    </w:p>
    <w:p w14:paraId="3EE90784" w14:textId="02554F4B" w:rsidR="00D53995" w:rsidRPr="005E722E" w:rsidRDefault="00293CD3" w:rsidP="005E722E">
      <w:pPr>
        <w:tabs>
          <w:tab w:val="left" w:pos="284"/>
        </w:tabs>
        <w:ind w:left="567" w:right="-188" w:hanging="567"/>
        <w:rPr>
          <w:rFonts w:ascii="Times New Roman" w:hAnsi="Times New Roman" w:cs="Times New Roman"/>
          <w:sz w:val="22"/>
          <w:szCs w:val="22"/>
          <w:lang w:eastAsia="en-GB"/>
        </w:rPr>
      </w:pPr>
      <w:r>
        <w:rPr>
          <w:rFonts w:ascii="Times New Roman" w:hAnsi="Times New Roman" w:cs="Times New Roman"/>
          <w:sz w:val="22"/>
          <w:szCs w:val="22"/>
          <w:lang w:eastAsia="en-GB"/>
        </w:rPr>
        <w:t>56</w:t>
      </w:r>
      <w:r w:rsidR="00CA6145">
        <w:rPr>
          <w:rFonts w:ascii="Times New Roman" w:hAnsi="Times New Roman" w:cs="Times New Roman"/>
          <w:sz w:val="22"/>
          <w:szCs w:val="22"/>
          <w:lang w:eastAsia="en-GB"/>
        </w:rPr>
        <w:t>.</w:t>
      </w:r>
      <w:r w:rsidR="00CA6145">
        <w:rPr>
          <w:rFonts w:ascii="Times New Roman" w:hAnsi="Times New Roman" w:cs="Times New Roman"/>
          <w:sz w:val="22"/>
          <w:szCs w:val="22"/>
          <w:lang w:eastAsia="en-GB"/>
        </w:rPr>
        <w:tab/>
      </w:r>
      <w:r w:rsidR="00CA6145">
        <w:rPr>
          <w:rFonts w:ascii="Times New Roman" w:hAnsi="Times New Roman" w:cs="Times New Roman"/>
          <w:sz w:val="22"/>
          <w:szCs w:val="22"/>
          <w:lang w:eastAsia="en-GB"/>
        </w:rPr>
        <w:tab/>
      </w:r>
      <w:r w:rsidR="00D53995" w:rsidRPr="005E722E">
        <w:rPr>
          <w:rFonts w:ascii="Times New Roman" w:hAnsi="Times New Roman" w:cs="Times New Roman"/>
          <w:sz w:val="22"/>
          <w:szCs w:val="22"/>
          <w:lang w:eastAsia="en-GB"/>
        </w:rPr>
        <w:t>Störmer, E., Patscha, C., Prendergast, J., Daheim,</w:t>
      </w:r>
      <w:r w:rsidR="00BC53B2">
        <w:rPr>
          <w:rFonts w:ascii="Times New Roman" w:hAnsi="Times New Roman" w:cs="Times New Roman"/>
          <w:sz w:val="22"/>
          <w:szCs w:val="22"/>
          <w:lang w:eastAsia="en-GB"/>
        </w:rPr>
        <w:t xml:space="preserve"> C., Rhisiart, M., Glover, P., </w:t>
      </w:r>
      <w:r w:rsidR="00D53995" w:rsidRPr="005E722E">
        <w:rPr>
          <w:rFonts w:ascii="Times New Roman" w:hAnsi="Times New Roman" w:cs="Times New Roman"/>
          <w:sz w:val="22"/>
          <w:szCs w:val="22"/>
          <w:lang w:eastAsia="en-GB"/>
        </w:rPr>
        <w:t xml:space="preserve">and Beck, H. (2014) </w:t>
      </w:r>
      <w:r w:rsidR="00D53995" w:rsidRPr="005E722E">
        <w:rPr>
          <w:rFonts w:ascii="Times New Roman" w:hAnsi="Times New Roman" w:cs="Times New Roman"/>
          <w:i/>
          <w:sz w:val="22"/>
          <w:szCs w:val="22"/>
          <w:lang w:eastAsia="en-GB"/>
        </w:rPr>
        <w:t>The Future of Work, Jobs and Ski</w:t>
      </w:r>
      <w:r w:rsidR="00BC53B2">
        <w:rPr>
          <w:rFonts w:ascii="Times New Roman" w:hAnsi="Times New Roman" w:cs="Times New Roman"/>
          <w:i/>
          <w:sz w:val="22"/>
          <w:szCs w:val="22"/>
          <w:lang w:eastAsia="en-GB"/>
        </w:rPr>
        <w:t>L</w:t>
      </w:r>
      <w:r w:rsidR="00D53995" w:rsidRPr="005E722E">
        <w:rPr>
          <w:rFonts w:ascii="Times New Roman" w:hAnsi="Times New Roman" w:cs="Times New Roman"/>
          <w:i/>
          <w:sz w:val="22"/>
          <w:szCs w:val="22"/>
          <w:lang w:eastAsia="en-GB"/>
        </w:rPr>
        <w:t xml:space="preserve">ls in 2030 (Evidence Report 84). </w:t>
      </w:r>
      <w:r w:rsidR="00D53995" w:rsidRPr="005E722E">
        <w:rPr>
          <w:rFonts w:ascii="Times New Roman" w:eastAsia="Times New Roman" w:hAnsi="Times New Roman" w:cs="Times New Roman"/>
          <w:sz w:val="22"/>
          <w:szCs w:val="22"/>
        </w:rPr>
        <w:t xml:space="preserve">Wath-upon-Dearne: UK Commission for Employment and Skills. </w:t>
      </w:r>
      <w:r w:rsidR="002151F9" w:rsidRPr="002151F9">
        <w:rPr>
          <w:rFonts w:ascii="Times New Roman" w:hAnsi="Times New Roman" w:cs="Times New Roman"/>
          <w:sz w:val="22"/>
          <w:szCs w:val="22"/>
        </w:rPr>
        <w:t xml:space="preserve">Accessed online – </w:t>
      </w:r>
      <w:r w:rsidR="002151F9">
        <w:rPr>
          <w:rFonts w:ascii="Times New Roman" w:hAnsi="Times New Roman"/>
          <w:sz w:val="22"/>
          <w:szCs w:val="22"/>
        </w:rPr>
        <w:t>8</w:t>
      </w:r>
      <w:r w:rsidR="002151F9" w:rsidRPr="002151F9">
        <w:rPr>
          <w:rFonts w:ascii="Times New Roman" w:hAnsi="Times New Roman"/>
          <w:sz w:val="22"/>
          <w:szCs w:val="22"/>
          <w:vertAlign w:val="superscript"/>
        </w:rPr>
        <w:t>th</w:t>
      </w:r>
      <w:r w:rsidR="002151F9">
        <w:rPr>
          <w:rFonts w:ascii="Times New Roman" w:hAnsi="Times New Roman"/>
          <w:sz w:val="22"/>
          <w:szCs w:val="22"/>
        </w:rPr>
        <w:t xml:space="preserve"> May </w:t>
      </w:r>
      <w:r w:rsidR="002151F9" w:rsidRPr="002151F9">
        <w:rPr>
          <w:rFonts w:ascii="Times New Roman" w:hAnsi="Times New Roman" w:cs="Times New Roman"/>
          <w:sz w:val="22"/>
          <w:szCs w:val="22"/>
        </w:rPr>
        <w:t xml:space="preserve">2016: </w:t>
      </w:r>
      <w:hyperlink r:id="rId58" w:history="1">
        <w:r w:rsidR="00D53995" w:rsidRPr="005E722E">
          <w:rPr>
            <w:rStyle w:val="Hyperlink"/>
            <w:rFonts w:ascii="Times New Roman" w:hAnsi="Times New Roman" w:cs="Times New Roman"/>
            <w:szCs w:val="22"/>
          </w:rPr>
          <w:t>https://www.gov.uk/government/uploads/system/uploads/attachment_data/file/303334/er84-the-future-of-work-evidence-report.pdf</w:t>
        </w:r>
      </w:hyperlink>
      <w:r w:rsidR="00D53995" w:rsidRPr="005E722E">
        <w:rPr>
          <w:rFonts w:ascii="Times New Roman" w:hAnsi="Times New Roman" w:cs="Times New Roman"/>
          <w:sz w:val="22"/>
          <w:szCs w:val="22"/>
        </w:rPr>
        <w:t xml:space="preserve"> </w:t>
      </w:r>
    </w:p>
    <w:p w14:paraId="12E7963E" w14:textId="77777777" w:rsidR="00BC53B2" w:rsidRDefault="00BC53B2" w:rsidP="005E722E">
      <w:pPr>
        <w:jc w:val="both"/>
        <w:rPr>
          <w:rFonts w:ascii="Times New Roman" w:hAnsi="Times New Roman" w:cs="Times New Roman"/>
          <w:sz w:val="22"/>
          <w:szCs w:val="22"/>
        </w:rPr>
      </w:pPr>
    </w:p>
    <w:p w14:paraId="73A61517" w14:textId="11338897" w:rsidR="00D53995" w:rsidRPr="00BC53B2" w:rsidRDefault="00BC53B2" w:rsidP="00BC53B2">
      <w:pPr>
        <w:ind w:left="567"/>
        <w:rPr>
          <w:rFonts w:ascii="Times New Roman" w:eastAsia="Times New Roman" w:hAnsi="Times New Roman" w:cs="Times New Roman"/>
          <w:sz w:val="22"/>
          <w:szCs w:val="22"/>
        </w:rPr>
      </w:pPr>
      <w:r w:rsidRPr="00BC53B2">
        <w:rPr>
          <w:rFonts w:ascii="Times New Roman" w:eastAsia="Times New Roman" w:hAnsi="Times New Roman" w:cs="Times New Roman"/>
          <w:sz w:val="22"/>
          <w:szCs w:val="22"/>
        </w:rPr>
        <w:t xml:space="preserve">This study presents an authoritative assessment of future challenges and opportunities in the labour market and the implications for jobs and skills. It is based on expert input from key groups including business, trade unions and academia, as well as a detailed and comprehensive review of the literature. The Future of Work Foresight studies are plentiful, but this report adds distinctive value through its specific focus on labour market issues, and by examining the impact of global trends through the lens of UK conditions. It serves to provoke reflection and debate as part of the process of preparing for the challenges and opportunities presented by the labour market of the future. For example, </w:t>
      </w:r>
      <w:r w:rsidRPr="00BC53B2">
        <w:rPr>
          <w:rFonts w:ascii="Times New Roman" w:hAnsi="Times New Roman" w:cs="Times New Roman"/>
          <w:color w:val="000000"/>
          <w:sz w:val="22"/>
          <w:szCs w:val="22"/>
        </w:rPr>
        <w:t>it points out that w</w:t>
      </w:r>
      <w:r w:rsidR="00D53995" w:rsidRPr="00BC53B2">
        <w:rPr>
          <w:rFonts w:ascii="Times New Roman" w:hAnsi="Times New Roman" w:cs="Times New Roman"/>
          <w:color w:val="000000"/>
          <w:sz w:val="22"/>
          <w:szCs w:val="22"/>
        </w:rPr>
        <w:t>hile the number of jobs in the UK is expected to rise by about 1.8 million over the period 2014 to 2024, that growth will be strongest for highly qualif</w:t>
      </w:r>
      <w:r w:rsidRPr="00BC53B2">
        <w:rPr>
          <w:rFonts w:ascii="Times New Roman" w:hAnsi="Times New Roman" w:cs="Times New Roman"/>
          <w:color w:val="000000"/>
          <w:sz w:val="22"/>
          <w:szCs w:val="22"/>
        </w:rPr>
        <w:t>ied managers and professionals.</w:t>
      </w:r>
    </w:p>
    <w:p w14:paraId="51FED06C" w14:textId="77777777" w:rsidR="00BC53B2" w:rsidRPr="00BC53B2" w:rsidRDefault="00BC53B2" w:rsidP="00BC53B2">
      <w:pPr>
        <w:ind w:left="567"/>
        <w:jc w:val="both"/>
        <w:rPr>
          <w:rFonts w:ascii="Times New Roman" w:hAnsi="Times New Roman" w:cs="Times New Roman"/>
          <w:sz w:val="22"/>
          <w:szCs w:val="22"/>
        </w:rPr>
      </w:pPr>
    </w:p>
    <w:p w14:paraId="726CC6FF" w14:textId="3FDA5820" w:rsidR="00D53995" w:rsidRPr="00BC53B2" w:rsidRDefault="00293CD3" w:rsidP="00BC53B2">
      <w:pPr>
        <w:ind w:left="567" w:hanging="567"/>
        <w:rPr>
          <w:rStyle w:val="Hyperlink"/>
          <w:rFonts w:ascii="Times New Roman" w:eastAsia="Times New Roman" w:hAnsi="Times New Roman" w:cs="Times New Roman"/>
          <w:color w:val="auto"/>
          <w:szCs w:val="22"/>
          <w:u w:val="none"/>
        </w:rPr>
      </w:pPr>
      <w:r>
        <w:rPr>
          <w:rFonts w:ascii="Times New Roman" w:hAnsi="Times New Roman" w:cs="Times New Roman"/>
          <w:sz w:val="22"/>
          <w:szCs w:val="22"/>
        </w:rPr>
        <w:t>57</w:t>
      </w:r>
      <w:r w:rsidR="00BC53B2" w:rsidRPr="00BC53B2">
        <w:rPr>
          <w:rFonts w:ascii="Times New Roman" w:hAnsi="Times New Roman" w:cs="Times New Roman"/>
          <w:sz w:val="22"/>
          <w:szCs w:val="22"/>
        </w:rPr>
        <w:t>.</w:t>
      </w:r>
      <w:r w:rsidR="00BC53B2" w:rsidRPr="00BC53B2">
        <w:rPr>
          <w:rFonts w:ascii="Times New Roman" w:hAnsi="Times New Roman" w:cs="Times New Roman"/>
          <w:sz w:val="22"/>
          <w:szCs w:val="22"/>
        </w:rPr>
        <w:tab/>
      </w:r>
      <w:r w:rsidR="00802F8C" w:rsidRPr="00BC53B2">
        <w:rPr>
          <w:rFonts w:ascii="Times New Roman" w:eastAsia="Times New Roman" w:hAnsi="Times New Roman" w:cs="Times New Roman"/>
          <w:sz w:val="22"/>
          <w:szCs w:val="22"/>
        </w:rPr>
        <w:t>UKCES (2015) UK Employer Skills Survey, 2015, Evidence Report 97, Sheffield: Wath-Upon-Dearne</w:t>
      </w:r>
      <w:r w:rsidR="00025646" w:rsidRPr="00BC53B2">
        <w:rPr>
          <w:rFonts w:ascii="Times New Roman" w:eastAsia="Times New Roman" w:hAnsi="Times New Roman" w:cs="Times New Roman"/>
          <w:sz w:val="22"/>
          <w:szCs w:val="22"/>
        </w:rPr>
        <w:t xml:space="preserve">. </w:t>
      </w:r>
      <w:r w:rsidR="002151F9" w:rsidRPr="002151F9">
        <w:rPr>
          <w:rFonts w:ascii="Times New Roman" w:hAnsi="Times New Roman" w:cs="Times New Roman"/>
          <w:sz w:val="22"/>
          <w:szCs w:val="22"/>
        </w:rPr>
        <w:t xml:space="preserve">Accessed online – </w:t>
      </w:r>
      <w:r w:rsidR="002151F9">
        <w:rPr>
          <w:rFonts w:ascii="Times New Roman" w:hAnsi="Times New Roman"/>
          <w:sz w:val="22"/>
          <w:szCs w:val="22"/>
        </w:rPr>
        <w:t>8</w:t>
      </w:r>
      <w:r w:rsidR="002151F9" w:rsidRPr="002151F9">
        <w:rPr>
          <w:rFonts w:ascii="Times New Roman" w:hAnsi="Times New Roman"/>
          <w:sz w:val="22"/>
          <w:szCs w:val="22"/>
          <w:vertAlign w:val="superscript"/>
        </w:rPr>
        <w:t>th</w:t>
      </w:r>
      <w:r w:rsidR="002151F9">
        <w:rPr>
          <w:rFonts w:ascii="Times New Roman" w:hAnsi="Times New Roman"/>
          <w:sz w:val="22"/>
          <w:szCs w:val="22"/>
        </w:rPr>
        <w:t xml:space="preserve"> May </w:t>
      </w:r>
      <w:r w:rsidR="002151F9" w:rsidRPr="002151F9">
        <w:rPr>
          <w:rFonts w:ascii="Times New Roman" w:hAnsi="Times New Roman" w:cs="Times New Roman"/>
          <w:sz w:val="22"/>
          <w:szCs w:val="22"/>
        </w:rPr>
        <w:t xml:space="preserve">2016: </w:t>
      </w:r>
      <w:hyperlink r:id="rId59" w:history="1">
        <w:r w:rsidR="00CA40DE" w:rsidRPr="00607D7E">
          <w:rPr>
            <w:rStyle w:val="Hyperlink"/>
            <w:rFonts w:ascii="Times New Roman" w:hAnsi="Times New Roman" w:cs="Times New Roman"/>
            <w:szCs w:val="22"/>
          </w:rPr>
          <w:t>https://www.gov.uk/government/uploads/system/uploads/attachment_data/file/525444/UKCESS_2015_Report_for_web__May_.pdf</w:t>
        </w:r>
      </w:hyperlink>
      <w:r w:rsidR="00CA40DE">
        <w:rPr>
          <w:rFonts w:ascii="Times New Roman" w:hAnsi="Times New Roman" w:cs="Times New Roman"/>
          <w:sz w:val="22"/>
          <w:szCs w:val="22"/>
        </w:rPr>
        <w:t xml:space="preserve"> </w:t>
      </w:r>
    </w:p>
    <w:p w14:paraId="521B2882" w14:textId="77777777" w:rsidR="00802F8C" w:rsidRPr="00802F8C" w:rsidRDefault="00802F8C" w:rsidP="00802F8C">
      <w:pPr>
        <w:jc w:val="both"/>
        <w:rPr>
          <w:rStyle w:val="Hyperlink"/>
          <w:rFonts w:ascii="Times New Roman" w:hAnsi="Times New Roman" w:cs="Times New Roman"/>
          <w:szCs w:val="22"/>
        </w:rPr>
      </w:pPr>
    </w:p>
    <w:p w14:paraId="33E35025" w14:textId="7DB16CB8" w:rsidR="00CA40DE" w:rsidRPr="00CA40DE" w:rsidRDefault="00CA40DE" w:rsidP="00CA40DE">
      <w:pPr>
        <w:ind w:left="567"/>
        <w:rPr>
          <w:rFonts w:ascii="Times" w:eastAsia="Times New Roman" w:hAnsi="Times" w:cs="Times New Roman"/>
          <w:sz w:val="22"/>
          <w:szCs w:val="22"/>
          <w:lang w:val="en-GB"/>
        </w:rPr>
      </w:pPr>
      <w:r w:rsidRPr="00CA40DE">
        <w:rPr>
          <w:rFonts w:ascii="Times" w:eastAsia="Times New Roman" w:hAnsi="Times" w:cs="Times New Roman"/>
          <w:sz w:val="22"/>
          <w:szCs w:val="22"/>
          <w:lang w:val="en-GB"/>
        </w:rPr>
        <w:t>In examining the experiences and practices of over 91,000 employers, the UK Commission’s Employer Skills Survey (ESS) provides a rich source of intelligence on the skills challenges employers across the UK are facing and their response in terms of investment in skills and training. The survey was first conducted at UK wide level in 2011, and was developed from a series of surveys conducted in each of the countries of the UK during the 1990s and the 2000s. The UK survey has been conducted biennially, and the 2015 survey represents the third edition in the series. This period of time coincided with the UK economy leaving recession and experiencing relatively sustained economic growth. The report explores skills challenges that employers face both within their existing workforces and when recruiting, their use of the skills of their staff, the levels and nature of investment in training and development, and the relationship between skills challenges, training activity and business strategy. The study reports on the experiences of employers at the establishment level, rather than at the enterprise level. The survey covers establishments with at least two people on the payroll.</w:t>
      </w:r>
    </w:p>
    <w:p w14:paraId="76EDF770" w14:textId="56993D59" w:rsidR="00802F8C" w:rsidRPr="00802F8C" w:rsidRDefault="00802F8C" w:rsidP="00802F8C">
      <w:pPr>
        <w:jc w:val="both"/>
        <w:rPr>
          <w:rFonts w:ascii="Times New Roman" w:eastAsia="Times New Roman" w:hAnsi="Times New Roman" w:cs="Times New Roman"/>
          <w:sz w:val="22"/>
          <w:szCs w:val="22"/>
        </w:rPr>
      </w:pPr>
    </w:p>
    <w:p w14:paraId="37D2942E" w14:textId="0CCB8BA3" w:rsidR="00BC53B2" w:rsidRPr="00BC53B2" w:rsidRDefault="00293CD3" w:rsidP="00BC53B2">
      <w:pPr>
        <w:ind w:left="567" w:hanging="567"/>
        <w:rPr>
          <w:rStyle w:val="Hyperlink"/>
          <w:rFonts w:ascii="Times New Roman" w:hAnsi="Times New Roman" w:cs="Times New Roman"/>
          <w:szCs w:val="22"/>
        </w:rPr>
      </w:pPr>
      <w:r>
        <w:rPr>
          <w:rFonts w:ascii="Times New Roman" w:eastAsia="Times New Roman" w:hAnsi="Times New Roman" w:cs="Times New Roman"/>
          <w:sz w:val="22"/>
          <w:szCs w:val="22"/>
        </w:rPr>
        <w:t>58</w:t>
      </w:r>
      <w:r w:rsidR="00BC53B2">
        <w:rPr>
          <w:rFonts w:ascii="Times New Roman" w:eastAsia="Times New Roman" w:hAnsi="Times New Roman" w:cs="Times New Roman"/>
          <w:sz w:val="22"/>
          <w:szCs w:val="22"/>
        </w:rPr>
        <w:t>.</w:t>
      </w:r>
      <w:r w:rsidR="00BC53B2">
        <w:rPr>
          <w:rFonts w:ascii="Times New Roman" w:eastAsia="Times New Roman" w:hAnsi="Times New Roman" w:cs="Times New Roman"/>
          <w:sz w:val="22"/>
          <w:szCs w:val="22"/>
        </w:rPr>
        <w:tab/>
      </w:r>
      <w:r w:rsidR="00BC53B2" w:rsidRPr="00BC53B2">
        <w:rPr>
          <w:rFonts w:ascii="Times New Roman" w:hAnsi="Times New Roman" w:cs="Times New Roman"/>
          <w:sz w:val="22"/>
          <w:szCs w:val="22"/>
        </w:rPr>
        <w:t xml:space="preserve">UKCES (2014) </w:t>
      </w:r>
      <w:r w:rsidR="00BC53B2" w:rsidRPr="00BC53B2">
        <w:rPr>
          <w:rFonts w:ascii="Times New Roman" w:hAnsi="Times New Roman" w:cs="Times New Roman"/>
          <w:i/>
          <w:sz w:val="22"/>
          <w:szCs w:val="22"/>
        </w:rPr>
        <w:t>Working Futures 2014 – 2024</w:t>
      </w:r>
      <w:r w:rsidR="00BC53B2" w:rsidRPr="00BC53B2">
        <w:rPr>
          <w:rFonts w:ascii="Times New Roman" w:hAnsi="Times New Roman" w:cs="Times New Roman"/>
          <w:sz w:val="22"/>
          <w:szCs w:val="22"/>
        </w:rPr>
        <w:t xml:space="preserve">. </w:t>
      </w:r>
      <w:r w:rsidR="00BC53B2" w:rsidRPr="00BC53B2">
        <w:rPr>
          <w:rFonts w:ascii="Times New Roman" w:eastAsia="Times New Roman" w:hAnsi="Times New Roman" w:cs="Times New Roman"/>
          <w:sz w:val="22"/>
          <w:szCs w:val="22"/>
        </w:rPr>
        <w:t xml:space="preserve">Wath-upon-Dearne: UK Commission for Employment and Skills. </w:t>
      </w:r>
      <w:r w:rsidR="002151F9" w:rsidRPr="002151F9">
        <w:rPr>
          <w:rFonts w:ascii="Times New Roman" w:hAnsi="Times New Roman" w:cs="Times New Roman"/>
          <w:sz w:val="22"/>
          <w:szCs w:val="22"/>
        </w:rPr>
        <w:t xml:space="preserve">Accessed online – </w:t>
      </w:r>
      <w:r w:rsidR="002151F9">
        <w:rPr>
          <w:rFonts w:ascii="Times New Roman" w:hAnsi="Times New Roman"/>
          <w:sz w:val="22"/>
          <w:szCs w:val="22"/>
        </w:rPr>
        <w:t>8</w:t>
      </w:r>
      <w:r w:rsidR="002151F9" w:rsidRPr="002151F9">
        <w:rPr>
          <w:rFonts w:ascii="Times New Roman" w:hAnsi="Times New Roman"/>
          <w:sz w:val="22"/>
          <w:szCs w:val="22"/>
          <w:vertAlign w:val="superscript"/>
        </w:rPr>
        <w:t>th</w:t>
      </w:r>
      <w:r w:rsidR="002151F9">
        <w:rPr>
          <w:rFonts w:ascii="Times New Roman" w:hAnsi="Times New Roman"/>
          <w:sz w:val="22"/>
          <w:szCs w:val="22"/>
        </w:rPr>
        <w:t xml:space="preserve"> May </w:t>
      </w:r>
      <w:r w:rsidR="002151F9" w:rsidRPr="002151F9">
        <w:rPr>
          <w:rFonts w:ascii="Times New Roman" w:hAnsi="Times New Roman" w:cs="Times New Roman"/>
          <w:sz w:val="22"/>
          <w:szCs w:val="22"/>
        </w:rPr>
        <w:t xml:space="preserve">2016: </w:t>
      </w:r>
      <w:hyperlink r:id="rId60" w:history="1">
        <w:r w:rsidR="00BC53B2" w:rsidRPr="00BC53B2">
          <w:rPr>
            <w:rStyle w:val="Hyperlink"/>
            <w:rFonts w:ascii="Times New Roman" w:hAnsi="Times New Roman" w:cs="Times New Roman"/>
            <w:szCs w:val="22"/>
          </w:rPr>
          <w:t>https://www.gov.uk/government/uploads/system/uploads/attachment_data/file/514285/Working_Futures_Headline_Report_final_for_web__PG.pdf</w:t>
        </w:r>
      </w:hyperlink>
    </w:p>
    <w:p w14:paraId="248B6BD9" w14:textId="77777777" w:rsidR="00BC53B2" w:rsidRDefault="00BC53B2" w:rsidP="00CA40DE">
      <w:pPr>
        <w:ind w:left="720"/>
        <w:rPr>
          <w:rFonts w:ascii="Times New Roman" w:eastAsia="Times New Roman" w:hAnsi="Times New Roman" w:cs="Times New Roman"/>
          <w:sz w:val="22"/>
          <w:szCs w:val="22"/>
        </w:rPr>
      </w:pPr>
    </w:p>
    <w:p w14:paraId="77A05839" w14:textId="6E72199B" w:rsidR="00CA40DE" w:rsidRPr="00CA40DE" w:rsidRDefault="00CA40DE" w:rsidP="00CA40DE">
      <w:pPr>
        <w:ind w:left="567"/>
        <w:rPr>
          <w:rFonts w:ascii="Times New Roman" w:eastAsia="Times New Roman" w:hAnsi="Times New Roman" w:cs="Times New Roman"/>
          <w:sz w:val="22"/>
          <w:szCs w:val="22"/>
        </w:rPr>
      </w:pPr>
      <w:r>
        <w:rPr>
          <w:rFonts w:ascii="Times New Roman" w:eastAsia="Times New Roman" w:hAnsi="Times New Roman" w:cs="Times New Roman"/>
          <w:sz w:val="22"/>
          <w:szCs w:val="22"/>
        </w:rPr>
        <w:t>This report e</w:t>
      </w:r>
      <w:r w:rsidRPr="00CA40DE">
        <w:rPr>
          <w:rFonts w:ascii="Times New Roman" w:eastAsia="Times New Roman" w:hAnsi="Times New Roman" w:cs="Times New Roman"/>
          <w:sz w:val="22"/>
          <w:szCs w:val="22"/>
        </w:rPr>
        <w:t>xamines output and employment trends by sector and builds up</w:t>
      </w:r>
      <w:r>
        <w:rPr>
          <w:rFonts w:ascii="Times New Roman" w:eastAsia="Times New Roman" w:hAnsi="Times New Roman" w:cs="Times New Roman"/>
          <w:sz w:val="22"/>
          <w:szCs w:val="22"/>
        </w:rPr>
        <w:t xml:space="preserve"> short sector profiles. It also explores the outlook for skills by examining the occupational profile of </w:t>
      </w:r>
      <w:r w:rsidRPr="00CA40DE">
        <w:rPr>
          <w:rFonts w:ascii="Times New Roman" w:eastAsia="Times New Roman" w:hAnsi="Times New Roman" w:cs="Times New Roman"/>
          <w:sz w:val="22"/>
          <w:szCs w:val="22"/>
        </w:rPr>
        <w:t>employment, in terms of changing levels of employment and</w:t>
      </w:r>
      <w:r>
        <w:rPr>
          <w:rFonts w:ascii="Times New Roman" w:eastAsia="Times New Roman" w:hAnsi="Times New Roman" w:cs="Times New Roman"/>
          <w:sz w:val="22"/>
          <w:szCs w:val="22"/>
        </w:rPr>
        <w:t xml:space="preserve"> replacement demands, alongside the formal qualifications held by workers. The data is </w:t>
      </w:r>
      <w:r w:rsidRPr="00CA40DE">
        <w:rPr>
          <w:rFonts w:ascii="Times New Roman" w:eastAsia="Times New Roman" w:hAnsi="Times New Roman" w:cs="Times New Roman"/>
          <w:sz w:val="22"/>
          <w:szCs w:val="22"/>
        </w:rPr>
        <w:t>supplemented with occupational vignettes to provide</w:t>
      </w:r>
      <w:r>
        <w:rPr>
          <w:rFonts w:ascii="Times New Roman" w:eastAsia="Times New Roman" w:hAnsi="Times New Roman" w:cs="Times New Roman"/>
          <w:sz w:val="22"/>
          <w:szCs w:val="22"/>
        </w:rPr>
        <w:t xml:space="preserve"> additional context and insight.</w:t>
      </w:r>
    </w:p>
    <w:p w14:paraId="13B53415" w14:textId="3932AF54" w:rsidR="00BC53B2" w:rsidRPr="00810E82" w:rsidRDefault="00BC53B2" w:rsidP="00CA40DE">
      <w:pPr>
        <w:ind w:left="567"/>
        <w:rPr>
          <w:rFonts w:ascii="Times New Roman" w:eastAsia="Times New Roman" w:hAnsi="Times New Roman" w:cs="Times New Roman"/>
          <w:sz w:val="22"/>
          <w:szCs w:val="22"/>
        </w:rPr>
      </w:pPr>
      <w:r w:rsidRPr="00810E82">
        <w:rPr>
          <w:rFonts w:ascii="Times New Roman" w:eastAsia="Times New Roman" w:hAnsi="Times New Roman" w:cs="Times New Roman"/>
          <w:sz w:val="22"/>
          <w:szCs w:val="22"/>
        </w:rPr>
        <w:t>By 2024, it is expected that only 2 per cent of those in employment will have no</w:t>
      </w:r>
      <w:r>
        <w:rPr>
          <w:rFonts w:ascii="Times New Roman" w:eastAsia="Times New Roman" w:hAnsi="Times New Roman" w:cs="Times New Roman"/>
          <w:sz w:val="22"/>
          <w:szCs w:val="22"/>
        </w:rPr>
        <w:t xml:space="preserve"> formal qualifications.</w:t>
      </w:r>
    </w:p>
    <w:p w14:paraId="462B9383" w14:textId="10C6DB2A" w:rsidR="00BC53B2" w:rsidRDefault="00BC53B2" w:rsidP="00BC53B2">
      <w:pPr>
        <w:jc w:val="both"/>
        <w:rPr>
          <w:rFonts w:ascii="Times New Roman" w:eastAsia="Times New Roman" w:hAnsi="Times New Roman" w:cs="Times New Roman"/>
          <w:sz w:val="22"/>
          <w:szCs w:val="22"/>
        </w:rPr>
      </w:pPr>
    </w:p>
    <w:p w14:paraId="223A7954" w14:textId="51ACCCD5" w:rsidR="00802F8C" w:rsidRPr="00CA40DE" w:rsidRDefault="00293CD3" w:rsidP="00CA40DE">
      <w:pPr>
        <w:ind w:left="567" w:hanging="567"/>
        <w:rPr>
          <w:rStyle w:val="Hyperlink"/>
          <w:rFonts w:ascii="Times New Roman" w:hAnsi="Times New Roman" w:cs="Times New Roman"/>
          <w:szCs w:val="22"/>
        </w:rPr>
      </w:pPr>
      <w:r>
        <w:rPr>
          <w:rFonts w:ascii="Times New Roman" w:eastAsia="Times New Roman" w:hAnsi="Times New Roman" w:cs="Times New Roman"/>
          <w:sz w:val="22"/>
          <w:szCs w:val="22"/>
        </w:rPr>
        <w:t>59</w:t>
      </w:r>
      <w:r w:rsidR="00BC53B2" w:rsidRPr="00CA40DE">
        <w:rPr>
          <w:rFonts w:ascii="Times New Roman" w:eastAsia="Times New Roman" w:hAnsi="Times New Roman" w:cs="Times New Roman"/>
          <w:sz w:val="22"/>
          <w:szCs w:val="22"/>
        </w:rPr>
        <w:t>.</w:t>
      </w:r>
      <w:r w:rsidR="00BC53B2" w:rsidRPr="00CA40DE">
        <w:rPr>
          <w:rFonts w:ascii="Times New Roman" w:eastAsia="Times New Roman" w:hAnsi="Times New Roman" w:cs="Times New Roman"/>
          <w:sz w:val="22"/>
          <w:szCs w:val="22"/>
        </w:rPr>
        <w:tab/>
      </w:r>
      <w:r w:rsidR="00802F8C" w:rsidRPr="00CA40DE">
        <w:rPr>
          <w:rFonts w:ascii="Times New Roman" w:eastAsia="Times New Roman" w:hAnsi="Times New Roman" w:cs="Times New Roman"/>
          <w:sz w:val="22"/>
          <w:szCs w:val="22"/>
        </w:rPr>
        <w:t>Unionlearn</w:t>
      </w:r>
      <w:r w:rsidR="00CA40DE" w:rsidRPr="00CA40DE">
        <w:rPr>
          <w:rFonts w:ascii="Times New Roman" w:eastAsia="Times New Roman" w:hAnsi="Times New Roman" w:cs="Times New Roman"/>
          <w:sz w:val="22"/>
          <w:szCs w:val="22"/>
        </w:rPr>
        <w:t xml:space="preserve"> (2016) </w:t>
      </w:r>
      <w:r w:rsidR="00CA40DE" w:rsidRPr="00CA40DE">
        <w:rPr>
          <w:rFonts w:ascii="Times New Roman" w:eastAsia="Times New Roman" w:hAnsi="Times New Roman" w:cs="Times New Roman"/>
          <w:i/>
          <w:sz w:val="22"/>
          <w:szCs w:val="22"/>
        </w:rPr>
        <w:t>English, maths and ICT,</w:t>
      </w:r>
      <w:r w:rsidR="00CA40DE" w:rsidRPr="00CA40DE">
        <w:rPr>
          <w:rFonts w:ascii="Times New Roman" w:eastAsia="Times New Roman" w:hAnsi="Times New Roman" w:cs="Times New Roman"/>
          <w:sz w:val="22"/>
          <w:szCs w:val="22"/>
        </w:rPr>
        <w:t xml:space="preserve"> </w:t>
      </w:r>
      <w:r w:rsidR="00CA40DE">
        <w:rPr>
          <w:rFonts w:ascii="Times New Roman" w:eastAsia="Times New Roman" w:hAnsi="Times New Roman" w:cs="Times New Roman"/>
          <w:sz w:val="22"/>
          <w:szCs w:val="22"/>
        </w:rPr>
        <w:t xml:space="preserve">London. </w:t>
      </w:r>
      <w:r w:rsidR="002151F9" w:rsidRPr="002151F9">
        <w:rPr>
          <w:rFonts w:ascii="Times New Roman" w:hAnsi="Times New Roman" w:cs="Times New Roman"/>
          <w:sz w:val="22"/>
          <w:szCs w:val="22"/>
        </w:rPr>
        <w:t xml:space="preserve">Accessed online – </w:t>
      </w:r>
      <w:r w:rsidR="002151F9">
        <w:rPr>
          <w:rFonts w:ascii="Times New Roman" w:hAnsi="Times New Roman"/>
          <w:sz w:val="22"/>
          <w:szCs w:val="22"/>
        </w:rPr>
        <w:t>1</w:t>
      </w:r>
      <w:r w:rsidR="002151F9" w:rsidRPr="002151F9">
        <w:rPr>
          <w:rFonts w:ascii="Times New Roman" w:hAnsi="Times New Roman"/>
          <w:sz w:val="22"/>
          <w:szCs w:val="22"/>
          <w:vertAlign w:val="superscript"/>
        </w:rPr>
        <w:t>st</w:t>
      </w:r>
      <w:r w:rsidR="002151F9">
        <w:rPr>
          <w:rFonts w:ascii="Times New Roman" w:hAnsi="Times New Roman"/>
          <w:sz w:val="22"/>
          <w:szCs w:val="22"/>
        </w:rPr>
        <w:t xml:space="preserve"> October </w:t>
      </w:r>
      <w:r w:rsidR="002151F9" w:rsidRPr="002151F9">
        <w:rPr>
          <w:rFonts w:ascii="Times New Roman" w:hAnsi="Times New Roman" w:cs="Times New Roman"/>
          <w:sz w:val="22"/>
          <w:szCs w:val="22"/>
        </w:rPr>
        <w:t xml:space="preserve">2016: </w:t>
      </w:r>
      <w:hyperlink r:id="rId61" w:history="1">
        <w:r w:rsidR="00802F8C" w:rsidRPr="00CA40DE">
          <w:rPr>
            <w:rStyle w:val="Hyperlink"/>
            <w:rFonts w:ascii="Times New Roman" w:hAnsi="Times New Roman" w:cs="Times New Roman"/>
            <w:szCs w:val="22"/>
          </w:rPr>
          <w:t>https://www.unionlearn.org.uk/english-maths-and-ict</w:t>
        </w:r>
      </w:hyperlink>
    </w:p>
    <w:p w14:paraId="2CCC3477" w14:textId="77777777" w:rsidR="00CA40DE" w:rsidRPr="00BC53B2" w:rsidRDefault="00CA40DE" w:rsidP="00BC53B2">
      <w:pPr>
        <w:jc w:val="both"/>
        <w:rPr>
          <w:rStyle w:val="Hyperlink"/>
          <w:rFonts w:ascii="Times New Roman" w:hAnsi="Times New Roman" w:cs="Times New Roman"/>
          <w:szCs w:val="22"/>
        </w:rPr>
      </w:pPr>
    </w:p>
    <w:p w14:paraId="1A146F4D" w14:textId="34A0A3C0" w:rsidR="00CA40DE" w:rsidRPr="00CA40DE" w:rsidRDefault="00CA40DE" w:rsidP="00CA40DE">
      <w:pPr>
        <w:ind w:left="567"/>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shd w:val="clear" w:color="auto" w:fill="FFFFFF"/>
          <w:lang w:val="en-GB"/>
        </w:rPr>
        <w:t xml:space="preserve">These pages give </w:t>
      </w:r>
      <w:r w:rsidRPr="00CA40DE">
        <w:rPr>
          <w:rFonts w:ascii="Times New Roman" w:eastAsia="Times New Roman" w:hAnsi="Times New Roman" w:cs="Times New Roman"/>
          <w:sz w:val="22"/>
          <w:szCs w:val="22"/>
          <w:shd w:val="clear" w:color="auto" w:fill="FFFFFF"/>
          <w:lang w:val="en-GB"/>
        </w:rPr>
        <w:t xml:space="preserve">information about how </w:t>
      </w:r>
      <w:r>
        <w:rPr>
          <w:rFonts w:ascii="Times New Roman" w:eastAsia="Times New Roman" w:hAnsi="Times New Roman" w:cs="Times New Roman"/>
          <w:sz w:val="22"/>
          <w:szCs w:val="22"/>
          <w:shd w:val="clear" w:color="auto" w:fill="FFFFFF"/>
          <w:lang w:val="en-GB"/>
        </w:rPr>
        <w:t>to</w:t>
      </w:r>
      <w:r w:rsidRPr="00CA40DE">
        <w:rPr>
          <w:rFonts w:ascii="Times New Roman" w:eastAsia="Times New Roman" w:hAnsi="Times New Roman" w:cs="Times New Roman"/>
          <w:sz w:val="22"/>
          <w:szCs w:val="22"/>
          <w:shd w:val="clear" w:color="auto" w:fill="FFFFFF"/>
          <w:lang w:val="en-GB"/>
        </w:rPr>
        <w:t xml:space="preserve"> support learners to improve their skills, along with some of the resources, training and other</w:t>
      </w:r>
      <w:r>
        <w:rPr>
          <w:rFonts w:ascii="Times New Roman" w:eastAsia="Times New Roman" w:hAnsi="Times New Roman" w:cs="Times New Roman"/>
          <w:sz w:val="22"/>
          <w:szCs w:val="22"/>
          <w:shd w:val="clear" w:color="auto" w:fill="FFFFFF"/>
          <w:lang w:val="en-GB"/>
        </w:rPr>
        <w:t xml:space="preserve"> help that unionlearn provides. E</w:t>
      </w:r>
      <w:r w:rsidRPr="00CA40DE">
        <w:rPr>
          <w:rFonts w:ascii="Times New Roman" w:eastAsia="Times New Roman" w:hAnsi="Times New Roman" w:cs="Times New Roman"/>
          <w:sz w:val="22"/>
          <w:szCs w:val="22"/>
          <w:shd w:val="clear" w:color="auto" w:fill="FFFFFF"/>
          <w:lang w:val="en-GB"/>
        </w:rPr>
        <w:t>xamples of how other unions and Union Learning Reps (ULRs) have supported members with English, maths and ICT and links to useful websites that can help further</w:t>
      </w:r>
      <w:r>
        <w:rPr>
          <w:rFonts w:ascii="Times New Roman" w:eastAsia="Times New Roman" w:hAnsi="Times New Roman" w:cs="Times New Roman"/>
          <w:sz w:val="22"/>
          <w:szCs w:val="22"/>
          <w:shd w:val="clear" w:color="auto" w:fill="FFFFFF"/>
          <w:lang w:val="en-GB"/>
        </w:rPr>
        <w:t xml:space="preserve"> are also provided.</w:t>
      </w:r>
    </w:p>
    <w:p w14:paraId="0A85D98D" w14:textId="77777777" w:rsidR="00783061" w:rsidRPr="00802F8C" w:rsidRDefault="00783061" w:rsidP="00802F8C">
      <w:pPr>
        <w:jc w:val="both"/>
        <w:rPr>
          <w:rFonts w:ascii="Times New Roman" w:eastAsia="Times New Roman" w:hAnsi="Times New Roman" w:cs="Times New Roman"/>
          <w:sz w:val="22"/>
          <w:szCs w:val="22"/>
        </w:rPr>
      </w:pPr>
    </w:p>
    <w:p w14:paraId="4BF79D43" w14:textId="2B149B0E" w:rsidR="00783061" w:rsidRDefault="00293CD3" w:rsidP="00BC53B2">
      <w:pPr>
        <w:ind w:left="567" w:hanging="567"/>
        <w:rPr>
          <w:rStyle w:val="Hyperlink"/>
          <w:rFonts w:ascii="Times New Roman" w:hAnsi="Times New Roman" w:cs="Times New Roman"/>
          <w:szCs w:val="22"/>
        </w:rPr>
      </w:pPr>
      <w:r>
        <w:rPr>
          <w:rFonts w:ascii="Times New Roman" w:hAnsi="Times New Roman" w:cs="Times New Roman"/>
          <w:sz w:val="22"/>
          <w:szCs w:val="22"/>
        </w:rPr>
        <w:t>60</w:t>
      </w:r>
      <w:r w:rsidR="00BC53B2">
        <w:rPr>
          <w:rFonts w:ascii="Times New Roman" w:hAnsi="Times New Roman" w:cs="Times New Roman"/>
          <w:sz w:val="22"/>
          <w:szCs w:val="22"/>
        </w:rPr>
        <w:t>.</w:t>
      </w:r>
      <w:r w:rsidR="00BC53B2">
        <w:rPr>
          <w:rFonts w:ascii="Times New Roman" w:hAnsi="Times New Roman" w:cs="Times New Roman"/>
          <w:sz w:val="22"/>
          <w:szCs w:val="22"/>
        </w:rPr>
        <w:tab/>
      </w:r>
      <w:r w:rsidR="0011164D" w:rsidRPr="00BC53B2">
        <w:rPr>
          <w:rFonts w:ascii="Times New Roman" w:hAnsi="Times New Roman" w:cs="Times New Roman"/>
          <w:sz w:val="22"/>
          <w:szCs w:val="22"/>
        </w:rPr>
        <w:t xml:space="preserve">WEA (2015) </w:t>
      </w:r>
      <w:r w:rsidR="0011164D" w:rsidRPr="00BC53B2">
        <w:rPr>
          <w:rFonts w:ascii="Times New Roman" w:hAnsi="Times New Roman" w:cs="Times New Roman"/>
          <w:i/>
          <w:sz w:val="22"/>
          <w:szCs w:val="22"/>
        </w:rPr>
        <w:t>WEA Adult Education, Changing Lives: Impact Research Report</w:t>
      </w:r>
      <w:r w:rsidR="0011164D" w:rsidRPr="00BC53B2">
        <w:rPr>
          <w:rFonts w:ascii="Times New Roman" w:hAnsi="Times New Roman" w:cs="Times New Roman"/>
          <w:sz w:val="22"/>
          <w:szCs w:val="22"/>
        </w:rPr>
        <w:t xml:space="preserve">, 2015, London: Workers’ Educational Association. </w:t>
      </w:r>
      <w:r w:rsidR="002151F9" w:rsidRPr="002151F9">
        <w:rPr>
          <w:rFonts w:ascii="Times New Roman" w:hAnsi="Times New Roman" w:cs="Times New Roman"/>
          <w:sz w:val="22"/>
          <w:szCs w:val="22"/>
        </w:rPr>
        <w:t xml:space="preserve">Accessed online – </w:t>
      </w:r>
      <w:r w:rsidR="002151F9">
        <w:rPr>
          <w:rFonts w:ascii="Times New Roman" w:hAnsi="Times New Roman"/>
          <w:sz w:val="22"/>
          <w:szCs w:val="22"/>
        </w:rPr>
        <w:t>2</w:t>
      </w:r>
      <w:r w:rsidR="002151F9" w:rsidRPr="002151F9">
        <w:rPr>
          <w:rFonts w:ascii="Times New Roman" w:hAnsi="Times New Roman"/>
          <w:sz w:val="22"/>
          <w:szCs w:val="22"/>
          <w:vertAlign w:val="superscript"/>
        </w:rPr>
        <w:t>nd</w:t>
      </w:r>
      <w:r w:rsidR="002151F9">
        <w:rPr>
          <w:rFonts w:ascii="Times New Roman" w:hAnsi="Times New Roman"/>
          <w:sz w:val="22"/>
          <w:szCs w:val="22"/>
        </w:rPr>
        <w:t xml:space="preserve"> May </w:t>
      </w:r>
      <w:r w:rsidR="002151F9" w:rsidRPr="002151F9">
        <w:rPr>
          <w:rFonts w:ascii="Times New Roman" w:hAnsi="Times New Roman" w:cs="Times New Roman"/>
          <w:sz w:val="22"/>
          <w:szCs w:val="22"/>
        </w:rPr>
        <w:t xml:space="preserve">2016: </w:t>
      </w:r>
      <w:hyperlink r:id="rId62" w:history="1">
        <w:r w:rsidR="0011164D" w:rsidRPr="00BC53B2">
          <w:rPr>
            <w:rStyle w:val="Hyperlink"/>
            <w:rFonts w:ascii="Times New Roman" w:hAnsi="Times New Roman" w:cs="Times New Roman"/>
            <w:szCs w:val="22"/>
          </w:rPr>
          <w:t>http://www.wea.org.uk/download.aspx?id=3509</w:t>
        </w:r>
      </w:hyperlink>
    </w:p>
    <w:p w14:paraId="76FDE48F" w14:textId="77777777" w:rsidR="00BC53B2" w:rsidRPr="00BC53B2" w:rsidRDefault="00BC53B2" w:rsidP="00BC53B2">
      <w:pPr>
        <w:ind w:left="567" w:hanging="567"/>
        <w:rPr>
          <w:rFonts w:ascii="Times New Roman" w:eastAsia="Times New Roman" w:hAnsi="Times New Roman" w:cs="Times New Roman"/>
          <w:sz w:val="22"/>
          <w:szCs w:val="22"/>
        </w:rPr>
      </w:pPr>
    </w:p>
    <w:p w14:paraId="7558DF2A" w14:textId="497220B4" w:rsidR="0011164D" w:rsidRPr="00CA6145" w:rsidRDefault="00A852CC" w:rsidP="00BC53B2">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r w:rsidR="00CA6145" w:rsidRPr="00CA6145">
        <w:rPr>
          <w:rFonts w:ascii="Times New Roman" w:eastAsia="Times New Roman" w:hAnsi="Times New Roman" w:cs="Times New Roman"/>
          <w:sz w:val="22"/>
          <w:szCs w:val="22"/>
        </w:rPr>
        <w:t xml:space="preserve">This </w:t>
      </w:r>
      <w:r w:rsidR="00CA6145">
        <w:rPr>
          <w:rFonts w:ascii="Times New Roman" w:eastAsia="Times New Roman" w:hAnsi="Times New Roman" w:cs="Times New Roman"/>
          <w:sz w:val="22"/>
          <w:szCs w:val="22"/>
        </w:rPr>
        <w:t>impact assessment report provides a wealth of rich evidence on the impact of adult education and how this adds value to individuals’ lives, local communities and the Uk economy.</w:t>
      </w:r>
    </w:p>
    <w:p w14:paraId="4B9DD7A5" w14:textId="77777777" w:rsidR="00BC53B2" w:rsidRPr="00802F8C" w:rsidRDefault="00BC53B2" w:rsidP="00BC53B2">
      <w:pPr>
        <w:ind w:left="567" w:hanging="567"/>
        <w:jc w:val="both"/>
        <w:rPr>
          <w:rFonts w:ascii="Times New Roman" w:eastAsia="Times New Roman" w:hAnsi="Times New Roman" w:cs="Times New Roman"/>
          <w:sz w:val="22"/>
          <w:szCs w:val="22"/>
        </w:rPr>
      </w:pPr>
    </w:p>
    <w:p w14:paraId="6D764790" w14:textId="1BBFEABD" w:rsidR="00B37EFF" w:rsidRPr="00BC53B2" w:rsidRDefault="00293CD3" w:rsidP="00BC53B2">
      <w:pPr>
        <w:ind w:left="567" w:hanging="567"/>
        <w:rPr>
          <w:rFonts w:ascii="Times New Roman" w:hAnsi="Times New Roman" w:cs="Times New Roman"/>
          <w:sz w:val="22"/>
          <w:szCs w:val="22"/>
        </w:rPr>
      </w:pPr>
      <w:r>
        <w:rPr>
          <w:rFonts w:ascii="Times New Roman" w:eastAsia="Times New Roman" w:hAnsi="Times New Roman" w:cs="Times New Roman"/>
          <w:sz w:val="22"/>
          <w:szCs w:val="22"/>
        </w:rPr>
        <w:t>61</w:t>
      </w:r>
      <w:r w:rsidR="00BC53B2">
        <w:rPr>
          <w:rFonts w:ascii="Times New Roman" w:eastAsia="Times New Roman" w:hAnsi="Times New Roman" w:cs="Times New Roman"/>
          <w:sz w:val="22"/>
          <w:szCs w:val="22"/>
        </w:rPr>
        <w:t>.</w:t>
      </w:r>
      <w:r w:rsidR="00BC53B2">
        <w:rPr>
          <w:rFonts w:ascii="Times New Roman" w:eastAsia="Times New Roman" w:hAnsi="Times New Roman" w:cs="Times New Roman"/>
          <w:sz w:val="22"/>
          <w:szCs w:val="22"/>
        </w:rPr>
        <w:tab/>
      </w:r>
      <w:r w:rsidR="00B37EFF" w:rsidRPr="00BC53B2">
        <w:rPr>
          <w:rFonts w:ascii="Times New Roman" w:eastAsia="Times New Roman" w:hAnsi="Times New Roman" w:cs="Times New Roman"/>
          <w:sz w:val="22"/>
          <w:szCs w:val="22"/>
        </w:rPr>
        <w:t xml:space="preserve">World Health Organisation (2014) </w:t>
      </w:r>
      <w:r w:rsidR="00B37EFF" w:rsidRPr="00BC53B2">
        <w:rPr>
          <w:rFonts w:ascii="Times New Roman" w:eastAsia="Times New Roman" w:hAnsi="Times New Roman" w:cs="Times New Roman"/>
          <w:i/>
          <w:sz w:val="22"/>
          <w:szCs w:val="22"/>
        </w:rPr>
        <w:t>Second joint meeting of experts on targets and indicators for health  and well being in Health 2020,</w:t>
      </w:r>
      <w:r w:rsidR="00B37EFF" w:rsidRPr="00BC53B2">
        <w:rPr>
          <w:rFonts w:ascii="Times New Roman" w:eastAsia="Times New Roman" w:hAnsi="Times New Roman" w:cs="Times New Roman"/>
          <w:sz w:val="22"/>
          <w:szCs w:val="22"/>
        </w:rPr>
        <w:t xml:space="preserve"> London, 3-4 April 2014. </w:t>
      </w:r>
      <w:r w:rsidR="002151F9" w:rsidRPr="002151F9">
        <w:rPr>
          <w:rFonts w:ascii="Times New Roman" w:hAnsi="Times New Roman" w:cs="Times New Roman"/>
          <w:sz w:val="22"/>
          <w:szCs w:val="22"/>
        </w:rPr>
        <w:t xml:space="preserve">Accessed online – </w:t>
      </w:r>
      <w:r w:rsidR="002151F9">
        <w:rPr>
          <w:rFonts w:ascii="Times New Roman" w:hAnsi="Times New Roman"/>
          <w:sz w:val="22"/>
          <w:szCs w:val="22"/>
        </w:rPr>
        <w:t>14</w:t>
      </w:r>
      <w:r w:rsidR="002151F9" w:rsidRPr="002151F9">
        <w:rPr>
          <w:rFonts w:ascii="Times New Roman" w:hAnsi="Times New Roman"/>
          <w:sz w:val="22"/>
          <w:szCs w:val="22"/>
          <w:vertAlign w:val="superscript"/>
        </w:rPr>
        <w:t>th</w:t>
      </w:r>
      <w:r w:rsidR="002151F9">
        <w:rPr>
          <w:rFonts w:ascii="Times New Roman" w:hAnsi="Times New Roman"/>
          <w:sz w:val="22"/>
          <w:szCs w:val="22"/>
        </w:rPr>
        <w:t xml:space="preserve"> May </w:t>
      </w:r>
      <w:r w:rsidR="002151F9" w:rsidRPr="002151F9">
        <w:rPr>
          <w:rFonts w:ascii="Times New Roman" w:hAnsi="Times New Roman" w:cs="Times New Roman"/>
          <w:sz w:val="22"/>
          <w:szCs w:val="22"/>
        </w:rPr>
        <w:t xml:space="preserve">2016: </w:t>
      </w:r>
      <w:hyperlink r:id="rId63" w:history="1">
        <w:r w:rsidR="00B37EFF" w:rsidRPr="00BC53B2">
          <w:rPr>
            <w:rStyle w:val="Hyperlink"/>
            <w:rFonts w:ascii="Times New Roman" w:eastAsia="Times New Roman" w:hAnsi="Times New Roman" w:cs="Times New Roman"/>
            <w:szCs w:val="22"/>
          </w:rPr>
          <w:t>http://www.euro.who.int/__data/assets/pdf_file/0008/253673/Meeting-Report-April-meeting-final-WEB.pdf?ua=1</w:t>
        </w:r>
      </w:hyperlink>
    </w:p>
    <w:p w14:paraId="6DA46282" w14:textId="77777777" w:rsidR="00B37EFF" w:rsidRPr="00802F8C" w:rsidRDefault="00B37EFF" w:rsidP="00BC53B2">
      <w:pPr>
        <w:ind w:left="567" w:hanging="567"/>
        <w:jc w:val="both"/>
        <w:rPr>
          <w:rFonts w:ascii="Times New Roman" w:hAnsi="Times New Roman" w:cs="Times New Roman"/>
          <w:sz w:val="22"/>
          <w:szCs w:val="22"/>
        </w:rPr>
      </w:pPr>
    </w:p>
    <w:p w14:paraId="56641787" w14:textId="77777777" w:rsidR="00D53995" w:rsidRPr="00025646" w:rsidRDefault="00D53995" w:rsidP="00BC53B2">
      <w:pPr>
        <w:ind w:left="567"/>
        <w:jc w:val="both"/>
        <w:rPr>
          <w:rFonts w:ascii="Times New Roman" w:eastAsia="Times New Roman" w:hAnsi="Times New Roman" w:cs="Times New Roman"/>
          <w:sz w:val="22"/>
          <w:szCs w:val="22"/>
        </w:rPr>
      </w:pPr>
      <w:r w:rsidRPr="00025646">
        <w:rPr>
          <w:rFonts w:ascii="Times New Roman" w:eastAsia="Times New Roman" w:hAnsi="Times New Roman" w:cs="Times New Roman"/>
          <w:sz w:val="22"/>
          <w:szCs w:val="22"/>
        </w:rPr>
        <w:t>The World Health Organisation (WHO, 2014) links well-being to social connections, economic security and income, natural and built environment, and education. Note: We found that attending adult education courses could directly improve the lives of individuals and contributed positively to all these areas.</w:t>
      </w:r>
    </w:p>
    <w:p w14:paraId="58E76B16" w14:textId="77777777" w:rsidR="00D53995" w:rsidRPr="00802F8C" w:rsidRDefault="00D53995" w:rsidP="00BC53B2">
      <w:pPr>
        <w:ind w:left="567" w:hanging="567"/>
        <w:jc w:val="both"/>
        <w:rPr>
          <w:rFonts w:ascii="Times New Roman" w:hAnsi="Times New Roman" w:cs="Times New Roman"/>
          <w:sz w:val="22"/>
          <w:szCs w:val="22"/>
        </w:rPr>
      </w:pPr>
    </w:p>
    <w:p w14:paraId="5328C651" w14:textId="6F1E1EB0" w:rsidR="00802F8C" w:rsidRPr="00293CD3" w:rsidRDefault="00802F8C" w:rsidP="00293CD3">
      <w:pPr>
        <w:pStyle w:val="ListParagraph"/>
        <w:numPr>
          <w:ilvl w:val="0"/>
          <w:numId w:val="15"/>
        </w:numPr>
        <w:ind w:left="567" w:hanging="567"/>
        <w:rPr>
          <w:rFonts w:ascii="Times New Roman" w:hAnsi="Times New Roman" w:cs="Times New Roman"/>
          <w:sz w:val="22"/>
          <w:szCs w:val="22"/>
        </w:rPr>
      </w:pPr>
      <w:r w:rsidRPr="00293CD3">
        <w:rPr>
          <w:rFonts w:ascii="Times New Roman" w:hAnsi="Times New Roman" w:cs="Times New Roman"/>
          <w:sz w:val="22"/>
          <w:szCs w:val="22"/>
        </w:rPr>
        <w:t>UNESCO</w:t>
      </w:r>
      <w:r w:rsidR="00A852CC" w:rsidRPr="00293CD3">
        <w:rPr>
          <w:rFonts w:ascii="Times New Roman" w:hAnsi="Times New Roman" w:cs="Times New Roman"/>
          <w:sz w:val="22"/>
          <w:szCs w:val="22"/>
        </w:rPr>
        <w:t xml:space="preserve"> (2016) Institute for Lifelong Learning, Germany. </w:t>
      </w:r>
      <w:r w:rsidR="002151F9" w:rsidRPr="002151F9">
        <w:rPr>
          <w:rFonts w:ascii="Times New Roman" w:hAnsi="Times New Roman" w:cs="Times New Roman"/>
          <w:sz w:val="22"/>
          <w:szCs w:val="22"/>
        </w:rPr>
        <w:t xml:space="preserve">Accessed online – </w:t>
      </w:r>
      <w:r w:rsidR="002151F9">
        <w:rPr>
          <w:rFonts w:ascii="Times New Roman" w:hAnsi="Times New Roman"/>
          <w:sz w:val="22"/>
          <w:szCs w:val="22"/>
        </w:rPr>
        <w:t>23</w:t>
      </w:r>
      <w:r w:rsidR="002151F9" w:rsidRPr="002151F9">
        <w:rPr>
          <w:rFonts w:ascii="Times New Roman" w:hAnsi="Times New Roman"/>
          <w:sz w:val="22"/>
          <w:szCs w:val="22"/>
          <w:vertAlign w:val="superscript"/>
        </w:rPr>
        <w:t>rd</w:t>
      </w:r>
      <w:r w:rsidR="002151F9">
        <w:rPr>
          <w:rFonts w:ascii="Times New Roman" w:hAnsi="Times New Roman"/>
          <w:sz w:val="22"/>
          <w:szCs w:val="22"/>
        </w:rPr>
        <w:t xml:space="preserve"> October </w:t>
      </w:r>
      <w:r w:rsidR="002151F9" w:rsidRPr="002151F9">
        <w:rPr>
          <w:rFonts w:ascii="Times New Roman" w:hAnsi="Times New Roman" w:cs="Times New Roman"/>
          <w:sz w:val="22"/>
          <w:szCs w:val="22"/>
        </w:rPr>
        <w:t xml:space="preserve">2016: </w:t>
      </w:r>
      <w:hyperlink r:id="rId64" w:history="1">
        <w:r w:rsidR="00A852CC" w:rsidRPr="00293CD3">
          <w:rPr>
            <w:rStyle w:val="Hyperlink"/>
            <w:rFonts w:ascii="Times New Roman" w:hAnsi="Times New Roman" w:cs="Times New Roman"/>
            <w:szCs w:val="22"/>
          </w:rPr>
          <w:t>https://uil.unesco.org/</w:t>
        </w:r>
      </w:hyperlink>
      <w:r w:rsidR="00A852CC" w:rsidRPr="00293CD3">
        <w:rPr>
          <w:rFonts w:ascii="Times New Roman" w:hAnsi="Times New Roman" w:cs="Times New Roman"/>
          <w:sz w:val="22"/>
          <w:szCs w:val="22"/>
        </w:rPr>
        <w:t xml:space="preserve"> </w:t>
      </w:r>
    </w:p>
    <w:p w14:paraId="5DC6935A" w14:textId="77777777" w:rsidR="00A852CC" w:rsidRDefault="00A852CC" w:rsidP="00A852CC">
      <w:pPr>
        <w:pStyle w:val="ListParagraph"/>
        <w:ind w:left="567"/>
        <w:rPr>
          <w:rFonts w:ascii="Times New Roman" w:hAnsi="Times New Roman" w:cs="Times New Roman"/>
          <w:sz w:val="22"/>
          <w:szCs w:val="22"/>
        </w:rPr>
      </w:pPr>
    </w:p>
    <w:p w14:paraId="15E79CF7" w14:textId="1C49D7BB" w:rsidR="002151F9" w:rsidRPr="00E717F2" w:rsidRDefault="00A852CC" w:rsidP="00E717F2">
      <w:pPr>
        <w:ind w:left="567"/>
        <w:rPr>
          <w:rFonts w:ascii="Times New Roman" w:eastAsia="Times New Roman" w:hAnsi="Times New Roman" w:cs="Times New Roman"/>
          <w:sz w:val="22"/>
          <w:szCs w:val="22"/>
        </w:rPr>
      </w:pPr>
      <w:r w:rsidRPr="00A852CC">
        <w:rPr>
          <w:rFonts w:ascii="Times New Roman" w:eastAsia="Times New Roman" w:hAnsi="Times New Roman" w:cs="Times New Roman"/>
          <w:color w:val="333333"/>
          <w:sz w:val="22"/>
          <w:szCs w:val="22"/>
          <w:shd w:val="clear" w:color="auto" w:fill="FFFFFF"/>
        </w:rPr>
        <w:t>The UNESCO Institute for Lifelong Learning (UIL) is UNESCO’s global centre of excellence for lifelong learning. Its mandate is to promote</w:t>
      </w:r>
      <w:r w:rsidRPr="00A852CC">
        <w:rPr>
          <w:rStyle w:val="apple-converted-space"/>
          <w:rFonts w:ascii="Times New Roman" w:eastAsia="Times New Roman" w:hAnsi="Times New Roman" w:cs="Times New Roman"/>
          <w:color w:val="333333"/>
          <w:sz w:val="22"/>
          <w:szCs w:val="22"/>
          <w:shd w:val="clear" w:color="auto" w:fill="FFFFFF"/>
        </w:rPr>
        <w:t> </w:t>
      </w:r>
      <w:r w:rsidRPr="00A852CC">
        <w:rPr>
          <w:rFonts w:ascii="Times New Roman" w:eastAsia="Times New Roman" w:hAnsi="Times New Roman" w:cs="Times New Roman"/>
          <w:sz w:val="22"/>
          <w:szCs w:val="22"/>
        </w:rPr>
        <w:t>lifelong learning</w:t>
      </w:r>
      <w:r w:rsidRPr="00A852CC">
        <w:rPr>
          <w:rStyle w:val="apple-converted-space"/>
          <w:rFonts w:ascii="Times New Roman" w:eastAsia="Times New Roman" w:hAnsi="Times New Roman" w:cs="Times New Roman"/>
          <w:color w:val="333333"/>
          <w:sz w:val="22"/>
          <w:szCs w:val="22"/>
          <w:shd w:val="clear" w:color="auto" w:fill="FFFFFF"/>
        </w:rPr>
        <w:t> </w:t>
      </w:r>
      <w:r w:rsidRPr="00A852CC">
        <w:rPr>
          <w:rFonts w:ascii="Times New Roman" w:eastAsia="Times New Roman" w:hAnsi="Times New Roman" w:cs="Times New Roman"/>
          <w:color w:val="333333"/>
          <w:sz w:val="22"/>
          <w:szCs w:val="22"/>
          <w:shd w:val="clear" w:color="auto" w:fill="FFFFFF"/>
        </w:rPr>
        <w:t>with a focus on (i) adult and continuing education; (ii) literacy and non-formal basic education.</w:t>
      </w:r>
      <w:bookmarkStart w:id="0" w:name="_GoBack"/>
      <w:bookmarkEnd w:id="0"/>
    </w:p>
    <w:p w14:paraId="717D5AD0" w14:textId="77777777" w:rsidR="002151F9" w:rsidRDefault="002151F9" w:rsidP="00293CD3">
      <w:pPr>
        <w:jc w:val="both"/>
        <w:rPr>
          <w:rFonts w:ascii="Times New Roman" w:hAnsi="Times New Roman" w:cs="Times New Roman"/>
          <w:sz w:val="22"/>
          <w:szCs w:val="22"/>
        </w:rPr>
      </w:pPr>
    </w:p>
    <w:p w14:paraId="4854BC97" w14:textId="773BB1B9" w:rsidR="00D53995" w:rsidRPr="00293CD3" w:rsidRDefault="00783061" w:rsidP="002151F9">
      <w:pPr>
        <w:pStyle w:val="ListParagraph"/>
        <w:numPr>
          <w:ilvl w:val="0"/>
          <w:numId w:val="15"/>
        </w:numPr>
        <w:ind w:left="567" w:hanging="567"/>
        <w:rPr>
          <w:rFonts w:ascii="Times New Roman" w:hAnsi="Times New Roman" w:cs="Times New Roman"/>
          <w:sz w:val="22"/>
          <w:szCs w:val="22"/>
        </w:rPr>
      </w:pPr>
      <w:r w:rsidRPr="00293CD3">
        <w:rPr>
          <w:rFonts w:ascii="Times New Roman" w:hAnsi="Times New Roman" w:cs="Times New Roman"/>
          <w:sz w:val="22"/>
          <w:szCs w:val="22"/>
        </w:rPr>
        <w:t xml:space="preserve">Zhang, X. and Palameta, B. (2006) </w:t>
      </w:r>
      <w:r w:rsidRPr="00293CD3">
        <w:rPr>
          <w:rFonts w:ascii="Times New Roman" w:hAnsi="Times New Roman" w:cs="Times New Roman"/>
          <w:i/>
          <w:iCs/>
          <w:sz w:val="22"/>
          <w:szCs w:val="22"/>
        </w:rPr>
        <w:t>Participation in Adult Schooling and its Earnings Impact in Canada</w:t>
      </w:r>
      <w:r w:rsidRPr="00293CD3">
        <w:rPr>
          <w:rFonts w:ascii="Times New Roman" w:hAnsi="Times New Roman" w:cs="Times New Roman"/>
          <w:i/>
          <w:sz w:val="22"/>
          <w:szCs w:val="22"/>
        </w:rPr>
        <w:t>, Ottawa</w:t>
      </w:r>
      <w:r w:rsidR="002151F9">
        <w:rPr>
          <w:rFonts w:ascii="Times New Roman" w:hAnsi="Times New Roman" w:cs="Times New Roman"/>
          <w:sz w:val="22"/>
          <w:szCs w:val="22"/>
        </w:rPr>
        <w:t xml:space="preserve">, Canada: </w:t>
      </w:r>
      <w:r w:rsidRPr="00293CD3">
        <w:rPr>
          <w:rFonts w:ascii="Times New Roman" w:hAnsi="Times New Roman" w:cs="Times New Roman"/>
          <w:sz w:val="22"/>
          <w:szCs w:val="22"/>
        </w:rPr>
        <w:t>Statistics Canada</w:t>
      </w:r>
      <w:r w:rsidR="002151F9">
        <w:rPr>
          <w:rFonts w:ascii="Times New Roman" w:hAnsi="Times New Roman" w:cs="Times New Roman"/>
          <w:sz w:val="22"/>
          <w:szCs w:val="22"/>
        </w:rPr>
        <w:t xml:space="preserve">. </w:t>
      </w:r>
      <w:r w:rsidR="002151F9" w:rsidRPr="002151F9">
        <w:rPr>
          <w:rFonts w:ascii="Times New Roman" w:hAnsi="Times New Roman" w:cs="Times New Roman"/>
          <w:sz w:val="22"/>
          <w:szCs w:val="22"/>
        </w:rPr>
        <w:t xml:space="preserve">Accessed online – </w:t>
      </w:r>
      <w:r w:rsidR="002151F9">
        <w:rPr>
          <w:rFonts w:ascii="Times New Roman" w:hAnsi="Times New Roman"/>
          <w:sz w:val="22"/>
          <w:szCs w:val="22"/>
        </w:rPr>
        <w:t>15</w:t>
      </w:r>
      <w:r w:rsidR="002151F9" w:rsidRPr="002151F9">
        <w:rPr>
          <w:rFonts w:ascii="Times New Roman" w:hAnsi="Times New Roman"/>
          <w:sz w:val="22"/>
          <w:szCs w:val="22"/>
          <w:vertAlign w:val="superscript"/>
        </w:rPr>
        <w:t>th</w:t>
      </w:r>
      <w:r w:rsidR="002151F9">
        <w:rPr>
          <w:rFonts w:ascii="Times New Roman" w:hAnsi="Times New Roman"/>
          <w:sz w:val="22"/>
          <w:szCs w:val="22"/>
        </w:rPr>
        <w:t xml:space="preserve"> May </w:t>
      </w:r>
      <w:r w:rsidR="002151F9" w:rsidRPr="002151F9">
        <w:rPr>
          <w:rFonts w:ascii="Times New Roman" w:hAnsi="Times New Roman" w:cs="Times New Roman"/>
          <w:sz w:val="22"/>
          <w:szCs w:val="22"/>
        </w:rPr>
        <w:t>2016:</w:t>
      </w:r>
      <w:hyperlink r:id="rId65" w:history="1">
        <w:r w:rsidR="002151F9" w:rsidRPr="00607D7E">
          <w:rPr>
            <w:rStyle w:val="Hyperlink"/>
            <w:rFonts w:ascii="Times New Roman" w:hAnsi="Times New Roman" w:cs="Times New Roman"/>
            <w:szCs w:val="22"/>
          </w:rPr>
          <w:t>https://www.researchgate.net/publication/23546158_Participation_in_Adult_Schooling_and_Its_Earnings_Impact_in_Canada</w:t>
        </w:r>
      </w:hyperlink>
      <w:r w:rsidR="002151F9">
        <w:rPr>
          <w:rFonts w:ascii="Times New Roman" w:hAnsi="Times New Roman" w:cs="Times New Roman"/>
          <w:sz w:val="22"/>
          <w:szCs w:val="22"/>
        </w:rPr>
        <w:t xml:space="preserve"> </w:t>
      </w:r>
    </w:p>
    <w:p w14:paraId="75D3C737" w14:textId="77777777" w:rsidR="00025646" w:rsidRDefault="00025646" w:rsidP="002151F9">
      <w:pPr>
        <w:rPr>
          <w:rFonts w:ascii="Times New Roman" w:hAnsi="Times New Roman" w:cs="Times New Roman"/>
          <w:sz w:val="22"/>
          <w:szCs w:val="22"/>
        </w:rPr>
      </w:pPr>
    </w:p>
    <w:p w14:paraId="588E8B6E" w14:textId="77777777" w:rsidR="00783061" w:rsidRPr="00025646" w:rsidRDefault="00783061" w:rsidP="00CA6145">
      <w:pPr>
        <w:ind w:left="567"/>
        <w:jc w:val="both"/>
        <w:rPr>
          <w:rFonts w:ascii="Times New Roman" w:hAnsi="Times New Roman" w:cs="Times New Roman"/>
          <w:sz w:val="22"/>
          <w:szCs w:val="22"/>
        </w:rPr>
      </w:pPr>
      <w:r w:rsidRPr="00025646">
        <w:rPr>
          <w:rFonts w:ascii="Times New Roman" w:hAnsi="Times New Roman" w:cs="Times New Roman"/>
          <w:sz w:val="22"/>
          <w:szCs w:val="22"/>
        </w:rPr>
        <w:t>This Canadian study showed that among adult workers who participated in education, there were clear wage effects for those who received a certificate, but minimal returns for those who did not.</w:t>
      </w:r>
    </w:p>
    <w:p w14:paraId="359E2815" w14:textId="77777777" w:rsidR="00025646" w:rsidRDefault="00025646" w:rsidP="00A852CC"/>
    <w:p w14:paraId="0F747C62" w14:textId="77777777" w:rsidR="00025646" w:rsidRDefault="00025646" w:rsidP="00802F8C">
      <w:pPr>
        <w:ind w:left="720"/>
      </w:pPr>
    </w:p>
    <w:p w14:paraId="32A9C74B" w14:textId="77777777" w:rsidR="00CA6145" w:rsidRDefault="00CA6145" w:rsidP="00802F8C">
      <w:pPr>
        <w:ind w:left="720"/>
      </w:pPr>
    </w:p>
    <w:p w14:paraId="364F5832" w14:textId="77777777" w:rsidR="00CA6145" w:rsidRDefault="00CA6145" w:rsidP="00802F8C">
      <w:pPr>
        <w:ind w:left="720"/>
      </w:pPr>
    </w:p>
    <w:p w14:paraId="1CF748BD" w14:textId="77777777" w:rsidR="00CA6145" w:rsidRDefault="00CA6145" w:rsidP="00802F8C">
      <w:pPr>
        <w:ind w:left="720"/>
      </w:pPr>
    </w:p>
    <w:p w14:paraId="55AE3494" w14:textId="77777777" w:rsidR="00CA6145" w:rsidRDefault="00CA6145" w:rsidP="00802F8C">
      <w:pPr>
        <w:ind w:left="720"/>
      </w:pPr>
    </w:p>
    <w:p w14:paraId="1723FB44" w14:textId="77777777" w:rsidR="00CA6145" w:rsidRDefault="00CA6145" w:rsidP="00802F8C">
      <w:pPr>
        <w:ind w:left="720"/>
      </w:pPr>
    </w:p>
    <w:p w14:paraId="5A6B2FF3" w14:textId="77777777" w:rsidR="00CA6145" w:rsidRDefault="00CA6145" w:rsidP="00802F8C">
      <w:pPr>
        <w:ind w:left="720"/>
      </w:pPr>
    </w:p>
    <w:p w14:paraId="481DF361" w14:textId="77777777" w:rsidR="002151F9" w:rsidRDefault="002151F9" w:rsidP="00802F8C">
      <w:pPr>
        <w:ind w:left="720"/>
      </w:pPr>
    </w:p>
    <w:p w14:paraId="400E9CBE" w14:textId="77777777" w:rsidR="002151F9" w:rsidRDefault="002151F9" w:rsidP="00802F8C">
      <w:pPr>
        <w:ind w:left="720"/>
      </w:pPr>
    </w:p>
    <w:p w14:paraId="0B9FE9F6" w14:textId="77777777" w:rsidR="002151F9" w:rsidRDefault="002151F9" w:rsidP="00802F8C">
      <w:pPr>
        <w:ind w:left="720"/>
      </w:pPr>
    </w:p>
    <w:p w14:paraId="10DF3A0B" w14:textId="77777777" w:rsidR="002151F9" w:rsidRDefault="002151F9" w:rsidP="00802F8C">
      <w:pPr>
        <w:ind w:left="720"/>
      </w:pPr>
    </w:p>
    <w:p w14:paraId="5EC269E6" w14:textId="77777777" w:rsidR="002151F9" w:rsidRDefault="002151F9" w:rsidP="00802F8C">
      <w:pPr>
        <w:ind w:left="720"/>
      </w:pPr>
    </w:p>
    <w:p w14:paraId="63657558" w14:textId="77777777" w:rsidR="002151F9" w:rsidRDefault="002151F9" w:rsidP="00802F8C">
      <w:pPr>
        <w:ind w:left="720"/>
      </w:pPr>
    </w:p>
    <w:p w14:paraId="4653942C" w14:textId="77777777" w:rsidR="002151F9" w:rsidRDefault="002151F9" w:rsidP="00802F8C">
      <w:pPr>
        <w:ind w:left="720"/>
      </w:pPr>
    </w:p>
    <w:p w14:paraId="0F6848B5" w14:textId="77777777" w:rsidR="002151F9" w:rsidRDefault="002151F9" w:rsidP="00802F8C">
      <w:pPr>
        <w:ind w:left="720"/>
      </w:pPr>
    </w:p>
    <w:p w14:paraId="2EBA10BC" w14:textId="77777777" w:rsidR="002151F9" w:rsidRDefault="002151F9" w:rsidP="00802F8C">
      <w:pPr>
        <w:ind w:left="720"/>
      </w:pPr>
    </w:p>
    <w:p w14:paraId="3320D2FD" w14:textId="77777777" w:rsidR="002151F9" w:rsidRDefault="002151F9" w:rsidP="00802F8C">
      <w:pPr>
        <w:ind w:left="720"/>
      </w:pPr>
    </w:p>
    <w:p w14:paraId="0D4B13D2" w14:textId="77777777" w:rsidR="002151F9" w:rsidRDefault="002151F9" w:rsidP="00802F8C">
      <w:pPr>
        <w:ind w:left="720"/>
      </w:pPr>
    </w:p>
    <w:p w14:paraId="144425F3" w14:textId="77777777" w:rsidR="002151F9" w:rsidRDefault="002151F9" w:rsidP="00802F8C">
      <w:pPr>
        <w:ind w:left="720"/>
      </w:pPr>
    </w:p>
    <w:p w14:paraId="157099C5" w14:textId="77777777" w:rsidR="002151F9" w:rsidRDefault="002151F9" w:rsidP="00802F8C">
      <w:pPr>
        <w:ind w:left="720"/>
      </w:pPr>
    </w:p>
    <w:p w14:paraId="1BC7E0C7" w14:textId="77777777" w:rsidR="002151F9" w:rsidRDefault="002151F9" w:rsidP="00802F8C">
      <w:pPr>
        <w:ind w:left="720"/>
      </w:pPr>
    </w:p>
    <w:p w14:paraId="5E06ED56" w14:textId="77777777" w:rsidR="002151F9" w:rsidRDefault="002151F9" w:rsidP="00802F8C">
      <w:pPr>
        <w:ind w:left="720"/>
      </w:pPr>
    </w:p>
    <w:p w14:paraId="4ACBDB2D" w14:textId="77777777" w:rsidR="002151F9" w:rsidRDefault="002151F9" w:rsidP="00802F8C">
      <w:pPr>
        <w:ind w:left="720"/>
      </w:pPr>
    </w:p>
    <w:p w14:paraId="09A42C83" w14:textId="77777777" w:rsidR="002151F9" w:rsidRDefault="002151F9" w:rsidP="00802F8C">
      <w:pPr>
        <w:ind w:left="720"/>
      </w:pPr>
    </w:p>
    <w:p w14:paraId="7A4C44ED" w14:textId="77777777" w:rsidR="002151F9" w:rsidRDefault="002151F9" w:rsidP="00802F8C">
      <w:pPr>
        <w:ind w:left="720"/>
      </w:pPr>
    </w:p>
    <w:p w14:paraId="5AFD1FCC" w14:textId="77777777" w:rsidR="002151F9" w:rsidRDefault="002151F9" w:rsidP="00802F8C">
      <w:pPr>
        <w:ind w:left="720"/>
      </w:pPr>
    </w:p>
    <w:p w14:paraId="3BB9BDEF" w14:textId="77777777" w:rsidR="002151F9" w:rsidRDefault="002151F9" w:rsidP="00802F8C">
      <w:pPr>
        <w:ind w:left="720"/>
      </w:pPr>
    </w:p>
    <w:p w14:paraId="5FB85815" w14:textId="77777777" w:rsidR="002151F9" w:rsidRDefault="002151F9" w:rsidP="00802F8C">
      <w:pPr>
        <w:ind w:left="720"/>
      </w:pPr>
    </w:p>
    <w:p w14:paraId="3E180ACD" w14:textId="77777777" w:rsidR="002151F9" w:rsidRDefault="002151F9" w:rsidP="00802F8C">
      <w:pPr>
        <w:ind w:left="720"/>
      </w:pPr>
    </w:p>
    <w:p w14:paraId="3B6326E6" w14:textId="77777777" w:rsidR="002151F9" w:rsidRDefault="002151F9" w:rsidP="00802F8C">
      <w:pPr>
        <w:ind w:left="720"/>
      </w:pPr>
    </w:p>
    <w:p w14:paraId="65D829E2" w14:textId="77777777" w:rsidR="002151F9" w:rsidRDefault="002151F9" w:rsidP="00802F8C">
      <w:pPr>
        <w:ind w:left="720"/>
      </w:pPr>
    </w:p>
    <w:p w14:paraId="30CBA542" w14:textId="77777777" w:rsidR="002151F9" w:rsidRDefault="002151F9" w:rsidP="00802F8C">
      <w:pPr>
        <w:ind w:left="720"/>
      </w:pPr>
    </w:p>
    <w:p w14:paraId="0F8FACDF" w14:textId="77777777" w:rsidR="002151F9" w:rsidRDefault="002151F9" w:rsidP="00802F8C">
      <w:pPr>
        <w:ind w:left="720"/>
      </w:pPr>
    </w:p>
    <w:p w14:paraId="4E1D1971" w14:textId="77777777" w:rsidR="00CA6145" w:rsidRDefault="00CA6145" w:rsidP="00CA6145"/>
    <w:p w14:paraId="00006803" w14:textId="1EC37089" w:rsidR="00CA6145" w:rsidRPr="00CA6145" w:rsidRDefault="00CA6145" w:rsidP="00CA6145">
      <w:pPr>
        <w:rPr>
          <w:rFonts w:ascii="Times New Roman" w:hAnsi="Times New Roman" w:cs="Times New Roman"/>
          <w:b/>
          <w:sz w:val="22"/>
          <w:szCs w:val="22"/>
        </w:rPr>
      </w:pPr>
      <w:r w:rsidRPr="00CA6145">
        <w:rPr>
          <w:rFonts w:ascii="Times New Roman" w:hAnsi="Times New Roman" w:cs="Times New Roman"/>
          <w:b/>
          <w:sz w:val="22"/>
          <w:szCs w:val="22"/>
        </w:rPr>
        <w:t>For further information</w:t>
      </w:r>
    </w:p>
    <w:p w14:paraId="2AA2D95D" w14:textId="5BA6D14D" w:rsidR="00CA6145" w:rsidRPr="00CA6145" w:rsidRDefault="00CA6145" w:rsidP="00CA6145">
      <w:pPr>
        <w:rPr>
          <w:rFonts w:ascii="Times New Roman" w:hAnsi="Times New Roman" w:cs="Times New Roman"/>
          <w:sz w:val="22"/>
          <w:szCs w:val="22"/>
        </w:rPr>
      </w:pPr>
      <w:r w:rsidRPr="00CA6145">
        <w:rPr>
          <w:rFonts w:ascii="Times New Roman" w:hAnsi="Times New Roman" w:cs="Times New Roman"/>
          <w:sz w:val="22"/>
          <w:szCs w:val="22"/>
        </w:rPr>
        <w:t xml:space="preserve">Contact: Dr Deirdre Hughes OBE, </w:t>
      </w:r>
      <w:r w:rsidR="00505B0F">
        <w:rPr>
          <w:rFonts w:ascii="Times New Roman" w:hAnsi="Times New Roman" w:cs="Times New Roman"/>
          <w:sz w:val="22"/>
          <w:szCs w:val="22"/>
        </w:rPr>
        <w:t xml:space="preserve">Research </w:t>
      </w:r>
      <w:r w:rsidRPr="00CA6145">
        <w:rPr>
          <w:rFonts w:ascii="Times New Roman" w:hAnsi="Times New Roman" w:cs="Times New Roman"/>
          <w:sz w:val="22"/>
          <w:szCs w:val="22"/>
        </w:rPr>
        <w:t>Programme Director</w:t>
      </w:r>
    </w:p>
    <w:p w14:paraId="4AC0FC07" w14:textId="480049D4" w:rsidR="00CA6145" w:rsidRPr="00CA6145" w:rsidRDefault="00CA6145" w:rsidP="00CA6145">
      <w:pPr>
        <w:rPr>
          <w:rFonts w:ascii="Times New Roman" w:hAnsi="Times New Roman" w:cs="Times New Roman"/>
          <w:sz w:val="22"/>
          <w:szCs w:val="22"/>
        </w:rPr>
      </w:pPr>
      <w:r w:rsidRPr="00CA6145">
        <w:rPr>
          <w:rFonts w:ascii="Times New Roman" w:hAnsi="Times New Roman" w:cs="Times New Roman"/>
          <w:sz w:val="22"/>
          <w:szCs w:val="22"/>
        </w:rPr>
        <w:t xml:space="preserve">Email: </w:t>
      </w:r>
      <w:hyperlink r:id="rId66" w:history="1">
        <w:r w:rsidRPr="00CA6145">
          <w:rPr>
            <w:rStyle w:val="Hyperlink"/>
            <w:rFonts w:ascii="Times New Roman" w:hAnsi="Times New Roman" w:cs="Times New Roman"/>
            <w:szCs w:val="22"/>
          </w:rPr>
          <w:t>deirdre.hughes@warwick.ac.uk</w:t>
        </w:r>
      </w:hyperlink>
      <w:r w:rsidRPr="00CA6145">
        <w:rPr>
          <w:rFonts w:ascii="Times New Roman" w:hAnsi="Times New Roman" w:cs="Times New Roman"/>
          <w:sz w:val="22"/>
          <w:szCs w:val="22"/>
        </w:rPr>
        <w:t xml:space="preserve"> </w:t>
      </w:r>
    </w:p>
    <w:p w14:paraId="7874EE99" w14:textId="0AFFD936" w:rsidR="00CA6145" w:rsidRPr="00CA6145" w:rsidRDefault="00CA6145" w:rsidP="00CA6145">
      <w:pPr>
        <w:rPr>
          <w:rFonts w:ascii="Times New Roman" w:hAnsi="Times New Roman" w:cs="Times New Roman"/>
          <w:sz w:val="22"/>
          <w:szCs w:val="22"/>
        </w:rPr>
      </w:pPr>
      <w:r w:rsidRPr="00CA6145">
        <w:rPr>
          <w:rFonts w:ascii="Times New Roman" w:hAnsi="Times New Roman" w:cs="Times New Roman"/>
          <w:sz w:val="22"/>
          <w:szCs w:val="22"/>
        </w:rPr>
        <w:t xml:space="preserve">Visit: </w:t>
      </w:r>
      <w:hyperlink r:id="rId67" w:history="1">
        <w:r w:rsidR="00BC1D53" w:rsidRPr="00607D7E">
          <w:rPr>
            <w:rStyle w:val="Hyperlink"/>
            <w:rFonts w:ascii="Times New Roman" w:hAnsi="Times New Roman" w:cs="Times New Roman"/>
            <w:szCs w:val="22"/>
          </w:rPr>
          <w:t>http://www2.warwick.ac.uk/fac/soc/ier/research/adult_education/call_for_evidence/</w:t>
        </w:r>
      </w:hyperlink>
      <w:r w:rsidR="00BC1D53">
        <w:rPr>
          <w:rFonts w:ascii="Times New Roman" w:hAnsi="Times New Roman" w:cs="Times New Roman"/>
          <w:sz w:val="22"/>
          <w:szCs w:val="22"/>
        </w:rPr>
        <w:t xml:space="preserve"> </w:t>
      </w:r>
    </w:p>
    <w:sectPr w:rsidR="00CA6145" w:rsidRPr="00CA6145" w:rsidSect="00FA57A7">
      <w:headerReference w:type="even" r:id="rId68"/>
      <w:headerReference w:type="default" r:id="rId69"/>
      <w:footerReference w:type="even" r:id="rId70"/>
      <w:footerReference w:type="default" r:id="rId7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9D493D" w14:textId="77777777" w:rsidR="002151F9" w:rsidRDefault="002151F9" w:rsidP="00B37EFF">
      <w:r>
        <w:separator/>
      </w:r>
    </w:p>
  </w:endnote>
  <w:endnote w:type="continuationSeparator" w:id="0">
    <w:p w14:paraId="17C187E2" w14:textId="77777777" w:rsidR="002151F9" w:rsidRDefault="002151F9" w:rsidP="00B37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DejaVu Sans">
    <w:altName w:val="Times New Roman"/>
    <w:panose1 w:val="00000000000000000000"/>
    <w:charset w:val="00"/>
    <w:family w:val="roman"/>
    <w:notTrueType/>
    <w:pitch w:val="default"/>
  </w:font>
  <w:font w:name="ff2">
    <w:altName w:val="Times New Roman"/>
    <w:charset w:val="00"/>
    <w:family w:val="auto"/>
    <w:pitch w:val="default"/>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2EA00F" w14:textId="77777777" w:rsidR="002151F9" w:rsidRDefault="002151F9" w:rsidP="00B754B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BF279A" w14:textId="77777777" w:rsidR="002151F9" w:rsidRDefault="002151F9" w:rsidP="00B754B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908BC7" w14:textId="77777777" w:rsidR="002151F9" w:rsidRDefault="002151F9" w:rsidP="00B754B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717F2">
      <w:rPr>
        <w:rStyle w:val="PageNumber"/>
        <w:noProof/>
      </w:rPr>
      <w:t>1</w:t>
    </w:r>
    <w:r>
      <w:rPr>
        <w:rStyle w:val="PageNumber"/>
      </w:rPr>
      <w:fldChar w:fldCharType="end"/>
    </w:r>
  </w:p>
  <w:p w14:paraId="5D4F3A44" w14:textId="77777777" w:rsidR="002151F9" w:rsidRDefault="002151F9" w:rsidP="00B754B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D46B69" w14:textId="77777777" w:rsidR="002151F9" w:rsidRDefault="002151F9" w:rsidP="00B37EFF">
      <w:r>
        <w:separator/>
      </w:r>
    </w:p>
  </w:footnote>
  <w:footnote w:type="continuationSeparator" w:id="0">
    <w:p w14:paraId="0D1342F1" w14:textId="77777777" w:rsidR="002151F9" w:rsidRDefault="002151F9" w:rsidP="00B37EF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515E34" w14:textId="77777777" w:rsidR="00E717F2" w:rsidRDefault="00E717F2">
    <w:pPr>
      <w:pStyle w:val="Header"/>
    </w:pPr>
    <w:sdt>
      <w:sdtPr>
        <w:id w:val="171999623"/>
        <w:placeholder>
          <w:docPart w:val="5231311072B524478D9C508FFB46C23D"/>
        </w:placeholder>
        <w:temporary/>
        <w:showingPlcHdr/>
      </w:sdtPr>
      <w:sdtContent>
        <w:r>
          <w:t>[Type text]</w:t>
        </w:r>
      </w:sdtContent>
    </w:sdt>
    <w:r>
      <w:ptab w:relativeTo="margin" w:alignment="center" w:leader="none"/>
    </w:r>
    <w:sdt>
      <w:sdtPr>
        <w:id w:val="171999624"/>
        <w:placeholder>
          <w:docPart w:val="7D29C0A4FF98234A91675FEF876D4E27"/>
        </w:placeholder>
        <w:temporary/>
        <w:showingPlcHdr/>
      </w:sdtPr>
      <w:sdtContent>
        <w:r>
          <w:t>[Type text]</w:t>
        </w:r>
      </w:sdtContent>
    </w:sdt>
    <w:r>
      <w:ptab w:relativeTo="margin" w:alignment="right" w:leader="none"/>
    </w:r>
    <w:sdt>
      <w:sdtPr>
        <w:id w:val="171999625"/>
        <w:placeholder>
          <w:docPart w:val="8BF4263D6DCC0F408B150534FC9BA7D1"/>
        </w:placeholder>
        <w:temporary/>
        <w:showingPlcHdr/>
      </w:sdtPr>
      <w:sdtContent>
        <w:r>
          <w:t>[Type text]</w:t>
        </w:r>
      </w:sdtContent>
    </w:sdt>
  </w:p>
  <w:p w14:paraId="0E729037" w14:textId="77777777" w:rsidR="002151F9" w:rsidRDefault="002151F9">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B720AC" w14:textId="7F0422FB" w:rsidR="002151F9" w:rsidRDefault="00E717F2">
    <w:pPr>
      <w:pStyle w:val="Header"/>
    </w:pPr>
    <w:r>
      <w:rPr>
        <w:rFonts w:cs="Arial"/>
        <w:noProof/>
      </w:rPr>
      <w:drawing>
        <wp:anchor distT="0" distB="0" distL="114300" distR="114300" simplePos="0" relativeHeight="251659264" behindDoc="0" locked="0" layoutInCell="1" allowOverlap="1" wp14:anchorId="5CBEFD61" wp14:editId="260B585E">
          <wp:simplePos x="0" y="0"/>
          <wp:positionH relativeFrom="column">
            <wp:posOffset>3403600</wp:posOffset>
          </wp:positionH>
          <wp:positionV relativeFrom="paragraph">
            <wp:posOffset>121920</wp:posOffset>
          </wp:positionV>
          <wp:extent cx="2466975" cy="800100"/>
          <wp:effectExtent l="0" t="0" r="0" b="12700"/>
          <wp:wrapTopAndBottom/>
          <wp:docPr id="13" name="Picture 13" descr="WIE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IERLOGO"/>
                  <pic:cNvPicPr>
                    <a:picLocks noChangeAspect="1" noChangeArrowheads="1"/>
                  </pic:cNvPicPr>
                </pic:nvPicPr>
                <pic:blipFill>
                  <a:blip r:embed="rId1" cstate="print"/>
                  <a:srcRect/>
                  <a:stretch>
                    <a:fillRect/>
                  </a:stretch>
                </pic:blipFill>
                <pic:spPr bwMode="auto">
                  <a:xfrm>
                    <a:off x="0" y="0"/>
                    <a:ext cx="2466975" cy="800100"/>
                  </a:xfrm>
                  <a:prstGeom prst="rect">
                    <a:avLst/>
                  </a:prstGeom>
                  <a:noFill/>
                </pic:spPr>
              </pic:pic>
            </a:graphicData>
          </a:graphic>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56556"/>
    <w:multiLevelType w:val="hybridMultilevel"/>
    <w:tmpl w:val="667401F0"/>
    <w:lvl w:ilvl="0" w:tplc="0409000F">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E31D0F"/>
    <w:multiLevelType w:val="hybridMultilevel"/>
    <w:tmpl w:val="2A102956"/>
    <w:lvl w:ilvl="0" w:tplc="0409000F">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E97024"/>
    <w:multiLevelType w:val="hybridMultilevel"/>
    <w:tmpl w:val="714A9F3E"/>
    <w:lvl w:ilvl="0" w:tplc="0409000F">
      <w:start w:val="6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C42AC2"/>
    <w:multiLevelType w:val="hybridMultilevel"/>
    <w:tmpl w:val="26F8401A"/>
    <w:lvl w:ilvl="0" w:tplc="0409000F">
      <w:start w:val="3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022FB2"/>
    <w:multiLevelType w:val="hybridMultilevel"/>
    <w:tmpl w:val="B358A4D6"/>
    <w:lvl w:ilvl="0" w:tplc="0409000F">
      <w:start w:val="5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D974C3"/>
    <w:multiLevelType w:val="hybridMultilevel"/>
    <w:tmpl w:val="0F404FBE"/>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054CE6"/>
    <w:multiLevelType w:val="hybridMultilevel"/>
    <w:tmpl w:val="07580010"/>
    <w:lvl w:ilvl="0" w:tplc="7F902934">
      <w:start w:val="41"/>
      <w:numFmt w:val="decimal"/>
      <w:lvlText w:val="%1."/>
      <w:lvlJc w:val="left"/>
      <w:pPr>
        <w:ind w:left="720" w:hanging="360"/>
      </w:pPr>
      <w:rPr>
        <w:rFonts w:eastAsia="Times New Roman"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872388"/>
    <w:multiLevelType w:val="hybridMultilevel"/>
    <w:tmpl w:val="733C3114"/>
    <w:lvl w:ilvl="0" w:tplc="0409000F">
      <w:start w:val="4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4E1DD0"/>
    <w:multiLevelType w:val="hybridMultilevel"/>
    <w:tmpl w:val="D764ACCE"/>
    <w:lvl w:ilvl="0" w:tplc="0409000F">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AE6143"/>
    <w:multiLevelType w:val="hybridMultilevel"/>
    <w:tmpl w:val="2AF45F6C"/>
    <w:lvl w:ilvl="0" w:tplc="5A029958">
      <w:start w:val="47"/>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F93ED0"/>
    <w:multiLevelType w:val="hybridMultilevel"/>
    <w:tmpl w:val="361AC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7BA4F63"/>
    <w:multiLevelType w:val="hybridMultilevel"/>
    <w:tmpl w:val="61BCFCB0"/>
    <w:lvl w:ilvl="0" w:tplc="0409000F">
      <w:start w:val="3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380EC8"/>
    <w:multiLevelType w:val="hybridMultilevel"/>
    <w:tmpl w:val="D702E174"/>
    <w:lvl w:ilvl="0" w:tplc="0409000F">
      <w:start w:val="6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9C75068"/>
    <w:multiLevelType w:val="hybridMultilevel"/>
    <w:tmpl w:val="A1361BDC"/>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6090870"/>
    <w:multiLevelType w:val="multilevel"/>
    <w:tmpl w:val="6FFA4A46"/>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432" w:hanging="432"/>
      </w:pPr>
      <w:rPr>
        <w:rFonts w:hint="default"/>
      </w:rPr>
    </w:lvl>
    <w:lvl w:ilvl="2">
      <w:start w:val="1"/>
      <w:numFmt w:val="decimal"/>
      <w:pStyle w:val="Heading3"/>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4"/>
  </w:num>
  <w:num w:numId="2">
    <w:abstractNumId w:val="10"/>
  </w:num>
  <w:num w:numId="3">
    <w:abstractNumId w:val="5"/>
  </w:num>
  <w:num w:numId="4">
    <w:abstractNumId w:val="13"/>
  </w:num>
  <w:num w:numId="5">
    <w:abstractNumId w:val="1"/>
  </w:num>
  <w:num w:numId="6">
    <w:abstractNumId w:val="8"/>
  </w:num>
  <w:num w:numId="7">
    <w:abstractNumId w:val="11"/>
  </w:num>
  <w:num w:numId="8">
    <w:abstractNumId w:val="3"/>
  </w:num>
  <w:num w:numId="9">
    <w:abstractNumId w:val="6"/>
  </w:num>
  <w:num w:numId="10">
    <w:abstractNumId w:val="7"/>
  </w:num>
  <w:num w:numId="11">
    <w:abstractNumId w:val="4"/>
  </w:num>
  <w:num w:numId="12">
    <w:abstractNumId w:val="12"/>
  </w:num>
  <w:num w:numId="13">
    <w:abstractNumId w:val="9"/>
  </w:num>
  <w:num w:numId="14">
    <w:abstractNumId w:val="0"/>
  </w:num>
  <w:num w:numId="15">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EFF"/>
    <w:rsid w:val="00025646"/>
    <w:rsid w:val="00042C67"/>
    <w:rsid w:val="00087FB6"/>
    <w:rsid w:val="0011164D"/>
    <w:rsid w:val="00190DD1"/>
    <w:rsid w:val="00201231"/>
    <w:rsid w:val="002117D1"/>
    <w:rsid w:val="002151F9"/>
    <w:rsid w:val="00293CD3"/>
    <w:rsid w:val="002A2744"/>
    <w:rsid w:val="002D450F"/>
    <w:rsid w:val="002F27DD"/>
    <w:rsid w:val="003353F5"/>
    <w:rsid w:val="003B6D78"/>
    <w:rsid w:val="00505B0F"/>
    <w:rsid w:val="005C37D6"/>
    <w:rsid w:val="005E722E"/>
    <w:rsid w:val="005F2F7D"/>
    <w:rsid w:val="00665E0D"/>
    <w:rsid w:val="007022F3"/>
    <w:rsid w:val="00783061"/>
    <w:rsid w:val="00785091"/>
    <w:rsid w:val="00802AC7"/>
    <w:rsid w:val="00802F8C"/>
    <w:rsid w:val="00810E82"/>
    <w:rsid w:val="00873B66"/>
    <w:rsid w:val="008A1DAF"/>
    <w:rsid w:val="008A5F3D"/>
    <w:rsid w:val="00944E13"/>
    <w:rsid w:val="00A26C9E"/>
    <w:rsid w:val="00A35517"/>
    <w:rsid w:val="00A852CC"/>
    <w:rsid w:val="00AC7547"/>
    <w:rsid w:val="00B37EFF"/>
    <w:rsid w:val="00B754BC"/>
    <w:rsid w:val="00BC1D53"/>
    <w:rsid w:val="00BC53B2"/>
    <w:rsid w:val="00CA40DE"/>
    <w:rsid w:val="00CA6145"/>
    <w:rsid w:val="00D242B1"/>
    <w:rsid w:val="00D53995"/>
    <w:rsid w:val="00D77404"/>
    <w:rsid w:val="00DC38FF"/>
    <w:rsid w:val="00E717F2"/>
    <w:rsid w:val="00E76163"/>
    <w:rsid w:val="00ED2F97"/>
    <w:rsid w:val="00ED584C"/>
    <w:rsid w:val="00EF2D26"/>
    <w:rsid w:val="00F00862"/>
    <w:rsid w:val="00F448F1"/>
    <w:rsid w:val="00F90AD7"/>
    <w:rsid w:val="00F929EA"/>
    <w:rsid w:val="00FA57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A6894E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Chapter Heading,Heading 1- Chapter Heading,h1,1,Numbered - 1,Section Heading"/>
    <w:basedOn w:val="ListParagraph"/>
    <w:next w:val="Normal"/>
    <w:link w:val="Heading1Char"/>
    <w:qFormat/>
    <w:rsid w:val="00D53995"/>
    <w:pPr>
      <w:keepNext/>
      <w:pageBreakBefore/>
      <w:numPr>
        <w:numId w:val="1"/>
      </w:numPr>
      <w:suppressAutoHyphens/>
      <w:spacing w:after="120" w:line="276" w:lineRule="auto"/>
      <w:contextualSpacing w:val="0"/>
      <w:outlineLvl w:val="0"/>
    </w:pPr>
    <w:rPr>
      <w:rFonts w:ascii="Arial" w:eastAsia="DejaVu Sans" w:hAnsi="Arial" w:cs="Arial"/>
      <w:b/>
      <w:color w:val="336666"/>
      <w:sz w:val="32"/>
      <w:szCs w:val="32"/>
      <w:lang w:val="en-GB"/>
    </w:rPr>
  </w:style>
  <w:style w:type="paragraph" w:styleId="Heading2">
    <w:name w:val="heading 2"/>
    <w:basedOn w:val="ListParagraph"/>
    <w:next w:val="Normal"/>
    <w:link w:val="Heading2Char"/>
    <w:unhideWhenUsed/>
    <w:qFormat/>
    <w:rsid w:val="00D53995"/>
    <w:pPr>
      <w:keepNext/>
      <w:keepLines/>
      <w:numPr>
        <w:ilvl w:val="1"/>
        <w:numId w:val="1"/>
      </w:numPr>
      <w:tabs>
        <w:tab w:val="left" w:pos="426"/>
      </w:tabs>
      <w:suppressAutoHyphens/>
      <w:spacing w:before="360" w:after="120" w:line="276" w:lineRule="auto"/>
      <w:ind w:left="567" w:hanging="567"/>
      <w:contextualSpacing w:val="0"/>
      <w:outlineLvl w:val="1"/>
    </w:pPr>
    <w:rPr>
      <w:rFonts w:ascii="Arial" w:eastAsia="DejaVu Sans" w:hAnsi="Arial" w:cs="Arial"/>
      <w:b/>
      <w:color w:val="336666"/>
      <w:sz w:val="28"/>
      <w:lang w:val="en-GB"/>
    </w:rPr>
  </w:style>
  <w:style w:type="paragraph" w:styleId="Heading3">
    <w:name w:val="heading 3"/>
    <w:basedOn w:val="Heading2"/>
    <w:next w:val="Normal"/>
    <w:link w:val="Heading3Char"/>
    <w:unhideWhenUsed/>
    <w:qFormat/>
    <w:rsid w:val="00D53995"/>
    <w:pPr>
      <w:numPr>
        <w:ilvl w:val="2"/>
      </w:numPr>
      <w:tabs>
        <w:tab w:val="clear" w:pos="426"/>
        <w:tab w:val="left" w:pos="851"/>
      </w:tabs>
      <w:spacing w:before="240"/>
      <w:ind w:left="709" w:hanging="709"/>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aliases w:val="*UKCES Hyperlink"/>
    <w:uiPriority w:val="99"/>
    <w:rsid w:val="00B37EFF"/>
    <w:rPr>
      <w:rFonts w:ascii="Arial" w:hAnsi="Arial"/>
      <w:color w:val="0000FF"/>
      <w:sz w:val="22"/>
      <w:u w:val="single"/>
    </w:rPr>
  </w:style>
  <w:style w:type="paragraph" w:styleId="FootnoteText">
    <w:name w:val="footnote text"/>
    <w:aliases w:val="Footnote Text Char Char,Voetnoottekst Char,Voetnoottekst Char1 Char,Voetnoottekst Char Char1 Char,Voetnoottekst Char1 Char Char Char,Voetnoottekst Char Char1 Char Char Char,Voetnoottekst Char1 Char Char Char Char Char,f,fn, Char"/>
    <w:basedOn w:val="Normal"/>
    <w:link w:val="FootnoteTextChar1"/>
    <w:uiPriority w:val="99"/>
    <w:qFormat/>
    <w:rsid w:val="00B37EFF"/>
    <w:pPr>
      <w:spacing w:line="276" w:lineRule="auto"/>
    </w:pPr>
    <w:rPr>
      <w:rFonts w:ascii="Arial" w:eastAsia="Times New Roman" w:hAnsi="Arial" w:cs="Times New Roman"/>
      <w:sz w:val="20"/>
      <w:lang w:val="en-GB" w:eastAsia="en-GB"/>
    </w:rPr>
  </w:style>
  <w:style w:type="character" w:customStyle="1" w:styleId="FootnoteTextChar">
    <w:name w:val="Footnote Text Char"/>
    <w:basedOn w:val="DefaultParagraphFont"/>
    <w:uiPriority w:val="99"/>
    <w:semiHidden/>
    <w:rsid w:val="00B37EFF"/>
  </w:style>
  <w:style w:type="character" w:customStyle="1" w:styleId="FootnoteTextChar1">
    <w:name w:val="Footnote Text Char1"/>
    <w:aliases w:val="Footnote Text Char Char Char,Voetnoottekst Char Char,Voetnoottekst Char1 Char Char,Voetnoottekst Char Char1 Char Char,Voetnoottekst Char1 Char Char Char Char,Voetnoottekst Char Char1 Char Char Char Char,f Char,fn Char, Char Char"/>
    <w:link w:val="FootnoteText"/>
    <w:uiPriority w:val="99"/>
    <w:rsid w:val="00B37EFF"/>
    <w:rPr>
      <w:rFonts w:ascii="Arial" w:eastAsia="Times New Roman" w:hAnsi="Arial" w:cs="Times New Roman"/>
      <w:sz w:val="20"/>
      <w:lang w:val="en-GB" w:eastAsia="en-GB"/>
    </w:rPr>
  </w:style>
  <w:style w:type="character" w:styleId="FootnoteReference">
    <w:name w:val="footnote reference"/>
    <w:basedOn w:val="DefaultParagraphFont"/>
    <w:uiPriority w:val="99"/>
    <w:semiHidden/>
    <w:rsid w:val="00B37EFF"/>
    <w:rPr>
      <w:vertAlign w:val="superscript"/>
    </w:rPr>
  </w:style>
  <w:style w:type="character" w:styleId="FollowedHyperlink">
    <w:name w:val="FollowedHyperlink"/>
    <w:basedOn w:val="DefaultParagraphFont"/>
    <w:uiPriority w:val="99"/>
    <w:semiHidden/>
    <w:unhideWhenUsed/>
    <w:rsid w:val="00B37EFF"/>
    <w:rPr>
      <w:color w:val="800080" w:themeColor="followedHyperlink"/>
      <w:u w:val="single"/>
    </w:rPr>
  </w:style>
  <w:style w:type="character" w:customStyle="1" w:styleId="Heading1Char">
    <w:name w:val="Heading 1 Char"/>
    <w:aliases w:val="Chapter Heading Char,Heading 1- Chapter Heading Char,h1 Char,1 Char,Numbered - 1 Char,Section Heading Char"/>
    <w:basedOn w:val="DefaultParagraphFont"/>
    <w:link w:val="Heading1"/>
    <w:rsid w:val="00D53995"/>
    <w:rPr>
      <w:rFonts w:ascii="Arial" w:eastAsia="DejaVu Sans" w:hAnsi="Arial" w:cs="Arial"/>
      <w:b/>
      <w:color w:val="336666"/>
      <w:sz w:val="32"/>
      <w:szCs w:val="32"/>
      <w:lang w:val="en-GB"/>
    </w:rPr>
  </w:style>
  <w:style w:type="character" w:customStyle="1" w:styleId="Heading2Char">
    <w:name w:val="Heading 2 Char"/>
    <w:basedOn w:val="DefaultParagraphFont"/>
    <w:link w:val="Heading2"/>
    <w:rsid w:val="00D53995"/>
    <w:rPr>
      <w:rFonts w:ascii="Arial" w:eastAsia="DejaVu Sans" w:hAnsi="Arial" w:cs="Arial"/>
      <w:b/>
      <w:color w:val="336666"/>
      <w:sz w:val="28"/>
      <w:lang w:val="en-GB"/>
    </w:rPr>
  </w:style>
  <w:style w:type="character" w:customStyle="1" w:styleId="Heading3Char">
    <w:name w:val="Heading 3 Char"/>
    <w:basedOn w:val="DefaultParagraphFont"/>
    <w:link w:val="Heading3"/>
    <w:rsid w:val="00D53995"/>
    <w:rPr>
      <w:rFonts w:ascii="Arial" w:eastAsia="DejaVu Sans" w:hAnsi="Arial" w:cs="Arial"/>
      <w:b/>
      <w:color w:val="336666"/>
      <w:lang w:val="en-GB"/>
    </w:rPr>
  </w:style>
  <w:style w:type="paragraph" w:styleId="ListParagraph">
    <w:name w:val="List Paragraph"/>
    <w:aliases w:val="F5 List Paragraph,List Paragraph1,List Paragraph11"/>
    <w:basedOn w:val="Normal"/>
    <w:link w:val="ListParagraphChar"/>
    <w:uiPriority w:val="34"/>
    <w:qFormat/>
    <w:rsid w:val="00D53995"/>
    <w:pPr>
      <w:ind w:left="720"/>
      <w:contextualSpacing/>
    </w:pPr>
  </w:style>
  <w:style w:type="character" w:customStyle="1" w:styleId="ListParagraphChar">
    <w:name w:val="List Paragraph Char"/>
    <w:aliases w:val="F5 List Paragraph Char,List Paragraph1 Char,List Paragraph11 Char"/>
    <w:link w:val="ListParagraph"/>
    <w:uiPriority w:val="34"/>
    <w:rsid w:val="00D53995"/>
  </w:style>
  <w:style w:type="character" w:customStyle="1" w:styleId="a1">
    <w:name w:val="a1"/>
    <w:basedOn w:val="DefaultParagraphFont"/>
    <w:rsid w:val="00783061"/>
    <w:rPr>
      <w:rFonts w:ascii="ff2" w:hAnsi="ff2" w:hint="default"/>
      <w:b w:val="0"/>
      <w:bCs w:val="0"/>
      <w:i w:val="0"/>
      <w:iCs w:val="0"/>
      <w:bdr w:val="none" w:sz="0" w:space="0" w:color="auto" w:frame="1"/>
    </w:rPr>
  </w:style>
  <w:style w:type="paragraph" w:styleId="NormalWeb">
    <w:name w:val="Normal (Web)"/>
    <w:basedOn w:val="Normal"/>
    <w:uiPriority w:val="99"/>
    <w:unhideWhenUsed/>
    <w:rsid w:val="00D242B1"/>
    <w:pPr>
      <w:spacing w:before="100" w:beforeAutospacing="1" w:after="100" w:afterAutospacing="1"/>
    </w:pPr>
    <w:rPr>
      <w:rFonts w:ascii="Times" w:hAnsi="Times" w:cs="Times New Roman"/>
      <w:sz w:val="20"/>
      <w:szCs w:val="20"/>
      <w:lang w:val="en-GB"/>
    </w:rPr>
  </w:style>
  <w:style w:type="character" w:customStyle="1" w:styleId="apple-converted-space">
    <w:name w:val="apple-converted-space"/>
    <w:basedOn w:val="DefaultParagraphFont"/>
    <w:rsid w:val="003353F5"/>
  </w:style>
  <w:style w:type="character" w:styleId="Strong">
    <w:name w:val="Strong"/>
    <w:basedOn w:val="DefaultParagraphFont"/>
    <w:uiPriority w:val="22"/>
    <w:qFormat/>
    <w:rsid w:val="002D450F"/>
    <w:rPr>
      <w:b/>
      <w:bCs/>
    </w:rPr>
  </w:style>
  <w:style w:type="paragraph" w:styleId="Footer">
    <w:name w:val="footer"/>
    <w:basedOn w:val="Normal"/>
    <w:link w:val="FooterChar"/>
    <w:uiPriority w:val="99"/>
    <w:unhideWhenUsed/>
    <w:rsid w:val="00B754BC"/>
    <w:pPr>
      <w:tabs>
        <w:tab w:val="center" w:pos="4320"/>
        <w:tab w:val="right" w:pos="8640"/>
      </w:tabs>
    </w:pPr>
  </w:style>
  <w:style w:type="character" w:customStyle="1" w:styleId="FooterChar">
    <w:name w:val="Footer Char"/>
    <w:basedOn w:val="DefaultParagraphFont"/>
    <w:link w:val="Footer"/>
    <w:uiPriority w:val="99"/>
    <w:rsid w:val="00B754BC"/>
  </w:style>
  <w:style w:type="character" w:styleId="PageNumber">
    <w:name w:val="page number"/>
    <w:basedOn w:val="DefaultParagraphFont"/>
    <w:uiPriority w:val="99"/>
    <w:semiHidden/>
    <w:unhideWhenUsed/>
    <w:rsid w:val="00B754BC"/>
  </w:style>
  <w:style w:type="character" w:customStyle="1" w:styleId="pg-1ff5">
    <w:name w:val="pg-1ff5"/>
    <w:basedOn w:val="DefaultParagraphFont"/>
    <w:rsid w:val="003B6D78"/>
  </w:style>
  <w:style w:type="character" w:customStyle="1" w:styleId="pg-1ff9">
    <w:name w:val="pg-1ff9"/>
    <w:basedOn w:val="DefaultParagraphFont"/>
    <w:rsid w:val="003B6D78"/>
  </w:style>
  <w:style w:type="paragraph" w:styleId="Header">
    <w:name w:val="header"/>
    <w:basedOn w:val="Normal"/>
    <w:link w:val="HeaderChar"/>
    <w:uiPriority w:val="99"/>
    <w:unhideWhenUsed/>
    <w:rsid w:val="00ED584C"/>
    <w:pPr>
      <w:tabs>
        <w:tab w:val="center" w:pos="4320"/>
        <w:tab w:val="right" w:pos="8640"/>
      </w:tabs>
    </w:pPr>
  </w:style>
  <w:style w:type="character" w:customStyle="1" w:styleId="HeaderChar">
    <w:name w:val="Header Char"/>
    <w:basedOn w:val="DefaultParagraphFont"/>
    <w:link w:val="Header"/>
    <w:uiPriority w:val="99"/>
    <w:rsid w:val="00ED584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Chapter Heading,Heading 1- Chapter Heading,h1,1,Numbered - 1,Section Heading"/>
    <w:basedOn w:val="ListParagraph"/>
    <w:next w:val="Normal"/>
    <w:link w:val="Heading1Char"/>
    <w:qFormat/>
    <w:rsid w:val="00D53995"/>
    <w:pPr>
      <w:keepNext/>
      <w:pageBreakBefore/>
      <w:numPr>
        <w:numId w:val="1"/>
      </w:numPr>
      <w:suppressAutoHyphens/>
      <w:spacing w:after="120" w:line="276" w:lineRule="auto"/>
      <w:contextualSpacing w:val="0"/>
      <w:outlineLvl w:val="0"/>
    </w:pPr>
    <w:rPr>
      <w:rFonts w:ascii="Arial" w:eastAsia="DejaVu Sans" w:hAnsi="Arial" w:cs="Arial"/>
      <w:b/>
      <w:color w:val="336666"/>
      <w:sz w:val="32"/>
      <w:szCs w:val="32"/>
      <w:lang w:val="en-GB"/>
    </w:rPr>
  </w:style>
  <w:style w:type="paragraph" w:styleId="Heading2">
    <w:name w:val="heading 2"/>
    <w:basedOn w:val="ListParagraph"/>
    <w:next w:val="Normal"/>
    <w:link w:val="Heading2Char"/>
    <w:unhideWhenUsed/>
    <w:qFormat/>
    <w:rsid w:val="00D53995"/>
    <w:pPr>
      <w:keepNext/>
      <w:keepLines/>
      <w:numPr>
        <w:ilvl w:val="1"/>
        <w:numId w:val="1"/>
      </w:numPr>
      <w:tabs>
        <w:tab w:val="left" w:pos="426"/>
      </w:tabs>
      <w:suppressAutoHyphens/>
      <w:spacing w:before="360" w:after="120" w:line="276" w:lineRule="auto"/>
      <w:ind w:left="567" w:hanging="567"/>
      <w:contextualSpacing w:val="0"/>
      <w:outlineLvl w:val="1"/>
    </w:pPr>
    <w:rPr>
      <w:rFonts w:ascii="Arial" w:eastAsia="DejaVu Sans" w:hAnsi="Arial" w:cs="Arial"/>
      <w:b/>
      <w:color w:val="336666"/>
      <w:sz w:val="28"/>
      <w:lang w:val="en-GB"/>
    </w:rPr>
  </w:style>
  <w:style w:type="paragraph" w:styleId="Heading3">
    <w:name w:val="heading 3"/>
    <w:basedOn w:val="Heading2"/>
    <w:next w:val="Normal"/>
    <w:link w:val="Heading3Char"/>
    <w:unhideWhenUsed/>
    <w:qFormat/>
    <w:rsid w:val="00D53995"/>
    <w:pPr>
      <w:numPr>
        <w:ilvl w:val="2"/>
      </w:numPr>
      <w:tabs>
        <w:tab w:val="clear" w:pos="426"/>
        <w:tab w:val="left" w:pos="851"/>
      </w:tabs>
      <w:spacing w:before="240"/>
      <w:ind w:left="709" w:hanging="709"/>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aliases w:val="*UKCES Hyperlink"/>
    <w:uiPriority w:val="99"/>
    <w:rsid w:val="00B37EFF"/>
    <w:rPr>
      <w:rFonts w:ascii="Arial" w:hAnsi="Arial"/>
      <w:color w:val="0000FF"/>
      <w:sz w:val="22"/>
      <w:u w:val="single"/>
    </w:rPr>
  </w:style>
  <w:style w:type="paragraph" w:styleId="FootnoteText">
    <w:name w:val="footnote text"/>
    <w:aliases w:val="Footnote Text Char Char,Voetnoottekst Char,Voetnoottekst Char1 Char,Voetnoottekst Char Char1 Char,Voetnoottekst Char1 Char Char Char,Voetnoottekst Char Char1 Char Char Char,Voetnoottekst Char1 Char Char Char Char Char,f,fn, Char"/>
    <w:basedOn w:val="Normal"/>
    <w:link w:val="FootnoteTextChar1"/>
    <w:uiPriority w:val="99"/>
    <w:qFormat/>
    <w:rsid w:val="00B37EFF"/>
    <w:pPr>
      <w:spacing w:line="276" w:lineRule="auto"/>
    </w:pPr>
    <w:rPr>
      <w:rFonts w:ascii="Arial" w:eastAsia="Times New Roman" w:hAnsi="Arial" w:cs="Times New Roman"/>
      <w:sz w:val="20"/>
      <w:lang w:val="en-GB" w:eastAsia="en-GB"/>
    </w:rPr>
  </w:style>
  <w:style w:type="character" w:customStyle="1" w:styleId="FootnoteTextChar">
    <w:name w:val="Footnote Text Char"/>
    <w:basedOn w:val="DefaultParagraphFont"/>
    <w:uiPriority w:val="99"/>
    <w:semiHidden/>
    <w:rsid w:val="00B37EFF"/>
  </w:style>
  <w:style w:type="character" w:customStyle="1" w:styleId="FootnoteTextChar1">
    <w:name w:val="Footnote Text Char1"/>
    <w:aliases w:val="Footnote Text Char Char Char,Voetnoottekst Char Char,Voetnoottekst Char1 Char Char,Voetnoottekst Char Char1 Char Char,Voetnoottekst Char1 Char Char Char Char,Voetnoottekst Char Char1 Char Char Char Char,f Char,fn Char, Char Char"/>
    <w:link w:val="FootnoteText"/>
    <w:uiPriority w:val="99"/>
    <w:rsid w:val="00B37EFF"/>
    <w:rPr>
      <w:rFonts w:ascii="Arial" w:eastAsia="Times New Roman" w:hAnsi="Arial" w:cs="Times New Roman"/>
      <w:sz w:val="20"/>
      <w:lang w:val="en-GB" w:eastAsia="en-GB"/>
    </w:rPr>
  </w:style>
  <w:style w:type="character" w:styleId="FootnoteReference">
    <w:name w:val="footnote reference"/>
    <w:basedOn w:val="DefaultParagraphFont"/>
    <w:uiPriority w:val="99"/>
    <w:semiHidden/>
    <w:rsid w:val="00B37EFF"/>
    <w:rPr>
      <w:vertAlign w:val="superscript"/>
    </w:rPr>
  </w:style>
  <w:style w:type="character" w:styleId="FollowedHyperlink">
    <w:name w:val="FollowedHyperlink"/>
    <w:basedOn w:val="DefaultParagraphFont"/>
    <w:uiPriority w:val="99"/>
    <w:semiHidden/>
    <w:unhideWhenUsed/>
    <w:rsid w:val="00B37EFF"/>
    <w:rPr>
      <w:color w:val="800080" w:themeColor="followedHyperlink"/>
      <w:u w:val="single"/>
    </w:rPr>
  </w:style>
  <w:style w:type="character" w:customStyle="1" w:styleId="Heading1Char">
    <w:name w:val="Heading 1 Char"/>
    <w:aliases w:val="Chapter Heading Char,Heading 1- Chapter Heading Char,h1 Char,1 Char,Numbered - 1 Char,Section Heading Char"/>
    <w:basedOn w:val="DefaultParagraphFont"/>
    <w:link w:val="Heading1"/>
    <w:rsid w:val="00D53995"/>
    <w:rPr>
      <w:rFonts w:ascii="Arial" w:eastAsia="DejaVu Sans" w:hAnsi="Arial" w:cs="Arial"/>
      <w:b/>
      <w:color w:val="336666"/>
      <w:sz w:val="32"/>
      <w:szCs w:val="32"/>
      <w:lang w:val="en-GB"/>
    </w:rPr>
  </w:style>
  <w:style w:type="character" w:customStyle="1" w:styleId="Heading2Char">
    <w:name w:val="Heading 2 Char"/>
    <w:basedOn w:val="DefaultParagraphFont"/>
    <w:link w:val="Heading2"/>
    <w:rsid w:val="00D53995"/>
    <w:rPr>
      <w:rFonts w:ascii="Arial" w:eastAsia="DejaVu Sans" w:hAnsi="Arial" w:cs="Arial"/>
      <w:b/>
      <w:color w:val="336666"/>
      <w:sz w:val="28"/>
      <w:lang w:val="en-GB"/>
    </w:rPr>
  </w:style>
  <w:style w:type="character" w:customStyle="1" w:styleId="Heading3Char">
    <w:name w:val="Heading 3 Char"/>
    <w:basedOn w:val="DefaultParagraphFont"/>
    <w:link w:val="Heading3"/>
    <w:rsid w:val="00D53995"/>
    <w:rPr>
      <w:rFonts w:ascii="Arial" w:eastAsia="DejaVu Sans" w:hAnsi="Arial" w:cs="Arial"/>
      <w:b/>
      <w:color w:val="336666"/>
      <w:lang w:val="en-GB"/>
    </w:rPr>
  </w:style>
  <w:style w:type="paragraph" w:styleId="ListParagraph">
    <w:name w:val="List Paragraph"/>
    <w:aliases w:val="F5 List Paragraph,List Paragraph1,List Paragraph11"/>
    <w:basedOn w:val="Normal"/>
    <w:link w:val="ListParagraphChar"/>
    <w:uiPriority w:val="34"/>
    <w:qFormat/>
    <w:rsid w:val="00D53995"/>
    <w:pPr>
      <w:ind w:left="720"/>
      <w:contextualSpacing/>
    </w:pPr>
  </w:style>
  <w:style w:type="character" w:customStyle="1" w:styleId="ListParagraphChar">
    <w:name w:val="List Paragraph Char"/>
    <w:aliases w:val="F5 List Paragraph Char,List Paragraph1 Char,List Paragraph11 Char"/>
    <w:link w:val="ListParagraph"/>
    <w:uiPriority w:val="34"/>
    <w:rsid w:val="00D53995"/>
  </w:style>
  <w:style w:type="character" w:customStyle="1" w:styleId="a1">
    <w:name w:val="a1"/>
    <w:basedOn w:val="DefaultParagraphFont"/>
    <w:rsid w:val="00783061"/>
    <w:rPr>
      <w:rFonts w:ascii="ff2" w:hAnsi="ff2" w:hint="default"/>
      <w:b w:val="0"/>
      <w:bCs w:val="0"/>
      <w:i w:val="0"/>
      <w:iCs w:val="0"/>
      <w:bdr w:val="none" w:sz="0" w:space="0" w:color="auto" w:frame="1"/>
    </w:rPr>
  </w:style>
  <w:style w:type="paragraph" w:styleId="NormalWeb">
    <w:name w:val="Normal (Web)"/>
    <w:basedOn w:val="Normal"/>
    <w:uiPriority w:val="99"/>
    <w:unhideWhenUsed/>
    <w:rsid w:val="00D242B1"/>
    <w:pPr>
      <w:spacing w:before="100" w:beforeAutospacing="1" w:after="100" w:afterAutospacing="1"/>
    </w:pPr>
    <w:rPr>
      <w:rFonts w:ascii="Times" w:hAnsi="Times" w:cs="Times New Roman"/>
      <w:sz w:val="20"/>
      <w:szCs w:val="20"/>
      <w:lang w:val="en-GB"/>
    </w:rPr>
  </w:style>
  <w:style w:type="character" w:customStyle="1" w:styleId="apple-converted-space">
    <w:name w:val="apple-converted-space"/>
    <w:basedOn w:val="DefaultParagraphFont"/>
    <w:rsid w:val="003353F5"/>
  </w:style>
  <w:style w:type="character" w:styleId="Strong">
    <w:name w:val="Strong"/>
    <w:basedOn w:val="DefaultParagraphFont"/>
    <w:uiPriority w:val="22"/>
    <w:qFormat/>
    <w:rsid w:val="002D450F"/>
    <w:rPr>
      <w:b/>
      <w:bCs/>
    </w:rPr>
  </w:style>
  <w:style w:type="paragraph" w:styleId="Footer">
    <w:name w:val="footer"/>
    <w:basedOn w:val="Normal"/>
    <w:link w:val="FooterChar"/>
    <w:uiPriority w:val="99"/>
    <w:unhideWhenUsed/>
    <w:rsid w:val="00B754BC"/>
    <w:pPr>
      <w:tabs>
        <w:tab w:val="center" w:pos="4320"/>
        <w:tab w:val="right" w:pos="8640"/>
      </w:tabs>
    </w:pPr>
  </w:style>
  <w:style w:type="character" w:customStyle="1" w:styleId="FooterChar">
    <w:name w:val="Footer Char"/>
    <w:basedOn w:val="DefaultParagraphFont"/>
    <w:link w:val="Footer"/>
    <w:uiPriority w:val="99"/>
    <w:rsid w:val="00B754BC"/>
  </w:style>
  <w:style w:type="character" w:styleId="PageNumber">
    <w:name w:val="page number"/>
    <w:basedOn w:val="DefaultParagraphFont"/>
    <w:uiPriority w:val="99"/>
    <w:semiHidden/>
    <w:unhideWhenUsed/>
    <w:rsid w:val="00B754BC"/>
  </w:style>
  <w:style w:type="character" w:customStyle="1" w:styleId="pg-1ff5">
    <w:name w:val="pg-1ff5"/>
    <w:basedOn w:val="DefaultParagraphFont"/>
    <w:rsid w:val="003B6D78"/>
  </w:style>
  <w:style w:type="character" w:customStyle="1" w:styleId="pg-1ff9">
    <w:name w:val="pg-1ff9"/>
    <w:basedOn w:val="DefaultParagraphFont"/>
    <w:rsid w:val="003B6D78"/>
  </w:style>
  <w:style w:type="paragraph" w:styleId="Header">
    <w:name w:val="header"/>
    <w:basedOn w:val="Normal"/>
    <w:link w:val="HeaderChar"/>
    <w:uiPriority w:val="99"/>
    <w:unhideWhenUsed/>
    <w:rsid w:val="00ED584C"/>
    <w:pPr>
      <w:tabs>
        <w:tab w:val="center" w:pos="4320"/>
        <w:tab w:val="right" w:pos="8640"/>
      </w:tabs>
    </w:pPr>
  </w:style>
  <w:style w:type="character" w:customStyle="1" w:styleId="HeaderChar">
    <w:name w:val="Header Char"/>
    <w:basedOn w:val="DefaultParagraphFont"/>
    <w:link w:val="Header"/>
    <w:uiPriority w:val="99"/>
    <w:rsid w:val="00ED58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876846">
      <w:bodyDiv w:val="1"/>
      <w:marLeft w:val="0"/>
      <w:marRight w:val="0"/>
      <w:marTop w:val="0"/>
      <w:marBottom w:val="0"/>
      <w:divBdr>
        <w:top w:val="none" w:sz="0" w:space="0" w:color="auto"/>
        <w:left w:val="none" w:sz="0" w:space="0" w:color="auto"/>
        <w:bottom w:val="none" w:sz="0" w:space="0" w:color="auto"/>
        <w:right w:val="none" w:sz="0" w:space="0" w:color="auto"/>
      </w:divBdr>
    </w:div>
    <w:div w:id="143621977">
      <w:bodyDiv w:val="1"/>
      <w:marLeft w:val="0"/>
      <w:marRight w:val="0"/>
      <w:marTop w:val="0"/>
      <w:marBottom w:val="0"/>
      <w:divBdr>
        <w:top w:val="none" w:sz="0" w:space="0" w:color="auto"/>
        <w:left w:val="none" w:sz="0" w:space="0" w:color="auto"/>
        <w:bottom w:val="none" w:sz="0" w:space="0" w:color="auto"/>
        <w:right w:val="none" w:sz="0" w:space="0" w:color="auto"/>
      </w:divBdr>
    </w:div>
    <w:div w:id="226065040">
      <w:bodyDiv w:val="1"/>
      <w:marLeft w:val="0"/>
      <w:marRight w:val="0"/>
      <w:marTop w:val="0"/>
      <w:marBottom w:val="0"/>
      <w:divBdr>
        <w:top w:val="none" w:sz="0" w:space="0" w:color="auto"/>
        <w:left w:val="none" w:sz="0" w:space="0" w:color="auto"/>
        <w:bottom w:val="none" w:sz="0" w:space="0" w:color="auto"/>
        <w:right w:val="none" w:sz="0" w:space="0" w:color="auto"/>
      </w:divBdr>
    </w:div>
    <w:div w:id="232351695">
      <w:bodyDiv w:val="1"/>
      <w:marLeft w:val="0"/>
      <w:marRight w:val="0"/>
      <w:marTop w:val="0"/>
      <w:marBottom w:val="0"/>
      <w:divBdr>
        <w:top w:val="none" w:sz="0" w:space="0" w:color="auto"/>
        <w:left w:val="none" w:sz="0" w:space="0" w:color="auto"/>
        <w:bottom w:val="none" w:sz="0" w:space="0" w:color="auto"/>
        <w:right w:val="none" w:sz="0" w:space="0" w:color="auto"/>
      </w:divBdr>
    </w:div>
    <w:div w:id="236332794">
      <w:bodyDiv w:val="1"/>
      <w:marLeft w:val="0"/>
      <w:marRight w:val="0"/>
      <w:marTop w:val="0"/>
      <w:marBottom w:val="0"/>
      <w:divBdr>
        <w:top w:val="none" w:sz="0" w:space="0" w:color="auto"/>
        <w:left w:val="none" w:sz="0" w:space="0" w:color="auto"/>
        <w:bottom w:val="none" w:sz="0" w:space="0" w:color="auto"/>
        <w:right w:val="none" w:sz="0" w:space="0" w:color="auto"/>
      </w:divBdr>
    </w:div>
    <w:div w:id="413667429">
      <w:bodyDiv w:val="1"/>
      <w:marLeft w:val="0"/>
      <w:marRight w:val="0"/>
      <w:marTop w:val="0"/>
      <w:marBottom w:val="0"/>
      <w:divBdr>
        <w:top w:val="none" w:sz="0" w:space="0" w:color="auto"/>
        <w:left w:val="none" w:sz="0" w:space="0" w:color="auto"/>
        <w:bottom w:val="none" w:sz="0" w:space="0" w:color="auto"/>
        <w:right w:val="none" w:sz="0" w:space="0" w:color="auto"/>
      </w:divBdr>
    </w:div>
    <w:div w:id="469052599">
      <w:bodyDiv w:val="1"/>
      <w:marLeft w:val="0"/>
      <w:marRight w:val="0"/>
      <w:marTop w:val="0"/>
      <w:marBottom w:val="0"/>
      <w:divBdr>
        <w:top w:val="none" w:sz="0" w:space="0" w:color="auto"/>
        <w:left w:val="none" w:sz="0" w:space="0" w:color="auto"/>
        <w:bottom w:val="none" w:sz="0" w:space="0" w:color="auto"/>
        <w:right w:val="none" w:sz="0" w:space="0" w:color="auto"/>
      </w:divBdr>
    </w:div>
    <w:div w:id="531303617">
      <w:bodyDiv w:val="1"/>
      <w:marLeft w:val="0"/>
      <w:marRight w:val="0"/>
      <w:marTop w:val="0"/>
      <w:marBottom w:val="0"/>
      <w:divBdr>
        <w:top w:val="none" w:sz="0" w:space="0" w:color="auto"/>
        <w:left w:val="none" w:sz="0" w:space="0" w:color="auto"/>
        <w:bottom w:val="none" w:sz="0" w:space="0" w:color="auto"/>
        <w:right w:val="none" w:sz="0" w:space="0" w:color="auto"/>
      </w:divBdr>
      <w:divsChild>
        <w:div w:id="481626420">
          <w:marLeft w:val="0"/>
          <w:marRight w:val="150"/>
          <w:marTop w:val="0"/>
          <w:marBottom w:val="0"/>
          <w:divBdr>
            <w:top w:val="none" w:sz="0" w:space="0" w:color="auto"/>
            <w:left w:val="none" w:sz="0" w:space="0" w:color="auto"/>
            <w:bottom w:val="none" w:sz="0" w:space="0" w:color="auto"/>
            <w:right w:val="none" w:sz="0" w:space="0" w:color="auto"/>
          </w:divBdr>
        </w:div>
        <w:div w:id="557473436">
          <w:marLeft w:val="0"/>
          <w:marRight w:val="0"/>
          <w:marTop w:val="0"/>
          <w:marBottom w:val="225"/>
          <w:divBdr>
            <w:top w:val="none" w:sz="0" w:space="0" w:color="auto"/>
            <w:left w:val="none" w:sz="0" w:space="0" w:color="auto"/>
            <w:bottom w:val="none" w:sz="0" w:space="0" w:color="auto"/>
            <w:right w:val="none" w:sz="0" w:space="0" w:color="auto"/>
          </w:divBdr>
        </w:div>
      </w:divsChild>
    </w:div>
    <w:div w:id="562179656">
      <w:bodyDiv w:val="1"/>
      <w:marLeft w:val="0"/>
      <w:marRight w:val="0"/>
      <w:marTop w:val="0"/>
      <w:marBottom w:val="0"/>
      <w:divBdr>
        <w:top w:val="none" w:sz="0" w:space="0" w:color="auto"/>
        <w:left w:val="none" w:sz="0" w:space="0" w:color="auto"/>
        <w:bottom w:val="none" w:sz="0" w:space="0" w:color="auto"/>
        <w:right w:val="none" w:sz="0" w:space="0" w:color="auto"/>
      </w:divBdr>
    </w:div>
    <w:div w:id="574513030">
      <w:bodyDiv w:val="1"/>
      <w:marLeft w:val="0"/>
      <w:marRight w:val="0"/>
      <w:marTop w:val="0"/>
      <w:marBottom w:val="0"/>
      <w:divBdr>
        <w:top w:val="none" w:sz="0" w:space="0" w:color="auto"/>
        <w:left w:val="none" w:sz="0" w:space="0" w:color="auto"/>
        <w:bottom w:val="none" w:sz="0" w:space="0" w:color="auto"/>
        <w:right w:val="none" w:sz="0" w:space="0" w:color="auto"/>
      </w:divBdr>
    </w:div>
    <w:div w:id="622493138">
      <w:bodyDiv w:val="1"/>
      <w:marLeft w:val="0"/>
      <w:marRight w:val="0"/>
      <w:marTop w:val="0"/>
      <w:marBottom w:val="0"/>
      <w:divBdr>
        <w:top w:val="none" w:sz="0" w:space="0" w:color="auto"/>
        <w:left w:val="none" w:sz="0" w:space="0" w:color="auto"/>
        <w:bottom w:val="none" w:sz="0" w:space="0" w:color="auto"/>
        <w:right w:val="none" w:sz="0" w:space="0" w:color="auto"/>
      </w:divBdr>
    </w:div>
    <w:div w:id="707032121">
      <w:bodyDiv w:val="1"/>
      <w:marLeft w:val="0"/>
      <w:marRight w:val="0"/>
      <w:marTop w:val="0"/>
      <w:marBottom w:val="0"/>
      <w:divBdr>
        <w:top w:val="none" w:sz="0" w:space="0" w:color="auto"/>
        <w:left w:val="none" w:sz="0" w:space="0" w:color="auto"/>
        <w:bottom w:val="none" w:sz="0" w:space="0" w:color="auto"/>
        <w:right w:val="none" w:sz="0" w:space="0" w:color="auto"/>
      </w:divBdr>
    </w:div>
    <w:div w:id="773675520">
      <w:bodyDiv w:val="1"/>
      <w:marLeft w:val="0"/>
      <w:marRight w:val="0"/>
      <w:marTop w:val="0"/>
      <w:marBottom w:val="0"/>
      <w:divBdr>
        <w:top w:val="none" w:sz="0" w:space="0" w:color="auto"/>
        <w:left w:val="none" w:sz="0" w:space="0" w:color="auto"/>
        <w:bottom w:val="none" w:sz="0" w:space="0" w:color="auto"/>
        <w:right w:val="none" w:sz="0" w:space="0" w:color="auto"/>
      </w:divBdr>
    </w:div>
    <w:div w:id="865604015">
      <w:bodyDiv w:val="1"/>
      <w:marLeft w:val="0"/>
      <w:marRight w:val="0"/>
      <w:marTop w:val="0"/>
      <w:marBottom w:val="0"/>
      <w:divBdr>
        <w:top w:val="none" w:sz="0" w:space="0" w:color="auto"/>
        <w:left w:val="none" w:sz="0" w:space="0" w:color="auto"/>
        <w:bottom w:val="none" w:sz="0" w:space="0" w:color="auto"/>
        <w:right w:val="none" w:sz="0" w:space="0" w:color="auto"/>
      </w:divBdr>
    </w:div>
    <w:div w:id="881791675">
      <w:bodyDiv w:val="1"/>
      <w:marLeft w:val="0"/>
      <w:marRight w:val="0"/>
      <w:marTop w:val="0"/>
      <w:marBottom w:val="0"/>
      <w:divBdr>
        <w:top w:val="none" w:sz="0" w:space="0" w:color="auto"/>
        <w:left w:val="none" w:sz="0" w:space="0" w:color="auto"/>
        <w:bottom w:val="none" w:sz="0" w:space="0" w:color="auto"/>
        <w:right w:val="none" w:sz="0" w:space="0" w:color="auto"/>
      </w:divBdr>
    </w:div>
    <w:div w:id="958756633">
      <w:bodyDiv w:val="1"/>
      <w:marLeft w:val="0"/>
      <w:marRight w:val="0"/>
      <w:marTop w:val="0"/>
      <w:marBottom w:val="0"/>
      <w:divBdr>
        <w:top w:val="none" w:sz="0" w:space="0" w:color="auto"/>
        <w:left w:val="none" w:sz="0" w:space="0" w:color="auto"/>
        <w:bottom w:val="none" w:sz="0" w:space="0" w:color="auto"/>
        <w:right w:val="none" w:sz="0" w:space="0" w:color="auto"/>
      </w:divBdr>
    </w:div>
    <w:div w:id="986280306">
      <w:bodyDiv w:val="1"/>
      <w:marLeft w:val="0"/>
      <w:marRight w:val="0"/>
      <w:marTop w:val="0"/>
      <w:marBottom w:val="0"/>
      <w:divBdr>
        <w:top w:val="none" w:sz="0" w:space="0" w:color="auto"/>
        <w:left w:val="none" w:sz="0" w:space="0" w:color="auto"/>
        <w:bottom w:val="none" w:sz="0" w:space="0" w:color="auto"/>
        <w:right w:val="none" w:sz="0" w:space="0" w:color="auto"/>
      </w:divBdr>
    </w:div>
    <w:div w:id="1015611790">
      <w:bodyDiv w:val="1"/>
      <w:marLeft w:val="0"/>
      <w:marRight w:val="0"/>
      <w:marTop w:val="0"/>
      <w:marBottom w:val="0"/>
      <w:divBdr>
        <w:top w:val="none" w:sz="0" w:space="0" w:color="auto"/>
        <w:left w:val="none" w:sz="0" w:space="0" w:color="auto"/>
        <w:bottom w:val="none" w:sz="0" w:space="0" w:color="auto"/>
        <w:right w:val="none" w:sz="0" w:space="0" w:color="auto"/>
      </w:divBdr>
    </w:div>
    <w:div w:id="1191459352">
      <w:bodyDiv w:val="1"/>
      <w:marLeft w:val="0"/>
      <w:marRight w:val="0"/>
      <w:marTop w:val="0"/>
      <w:marBottom w:val="0"/>
      <w:divBdr>
        <w:top w:val="none" w:sz="0" w:space="0" w:color="auto"/>
        <w:left w:val="none" w:sz="0" w:space="0" w:color="auto"/>
        <w:bottom w:val="none" w:sz="0" w:space="0" w:color="auto"/>
        <w:right w:val="none" w:sz="0" w:space="0" w:color="auto"/>
      </w:divBdr>
    </w:div>
    <w:div w:id="1195920079">
      <w:bodyDiv w:val="1"/>
      <w:marLeft w:val="0"/>
      <w:marRight w:val="0"/>
      <w:marTop w:val="0"/>
      <w:marBottom w:val="0"/>
      <w:divBdr>
        <w:top w:val="none" w:sz="0" w:space="0" w:color="auto"/>
        <w:left w:val="none" w:sz="0" w:space="0" w:color="auto"/>
        <w:bottom w:val="none" w:sz="0" w:space="0" w:color="auto"/>
        <w:right w:val="none" w:sz="0" w:space="0" w:color="auto"/>
      </w:divBdr>
    </w:div>
    <w:div w:id="1199464133">
      <w:bodyDiv w:val="1"/>
      <w:marLeft w:val="0"/>
      <w:marRight w:val="0"/>
      <w:marTop w:val="0"/>
      <w:marBottom w:val="0"/>
      <w:divBdr>
        <w:top w:val="none" w:sz="0" w:space="0" w:color="auto"/>
        <w:left w:val="none" w:sz="0" w:space="0" w:color="auto"/>
        <w:bottom w:val="none" w:sz="0" w:space="0" w:color="auto"/>
        <w:right w:val="none" w:sz="0" w:space="0" w:color="auto"/>
      </w:divBdr>
    </w:div>
    <w:div w:id="1204053454">
      <w:bodyDiv w:val="1"/>
      <w:marLeft w:val="0"/>
      <w:marRight w:val="0"/>
      <w:marTop w:val="0"/>
      <w:marBottom w:val="0"/>
      <w:divBdr>
        <w:top w:val="none" w:sz="0" w:space="0" w:color="auto"/>
        <w:left w:val="none" w:sz="0" w:space="0" w:color="auto"/>
        <w:bottom w:val="none" w:sz="0" w:space="0" w:color="auto"/>
        <w:right w:val="none" w:sz="0" w:space="0" w:color="auto"/>
      </w:divBdr>
    </w:div>
    <w:div w:id="1223951476">
      <w:bodyDiv w:val="1"/>
      <w:marLeft w:val="0"/>
      <w:marRight w:val="0"/>
      <w:marTop w:val="0"/>
      <w:marBottom w:val="0"/>
      <w:divBdr>
        <w:top w:val="none" w:sz="0" w:space="0" w:color="auto"/>
        <w:left w:val="none" w:sz="0" w:space="0" w:color="auto"/>
        <w:bottom w:val="none" w:sz="0" w:space="0" w:color="auto"/>
        <w:right w:val="none" w:sz="0" w:space="0" w:color="auto"/>
      </w:divBdr>
    </w:div>
    <w:div w:id="1243567139">
      <w:bodyDiv w:val="1"/>
      <w:marLeft w:val="0"/>
      <w:marRight w:val="0"/>
      <w:marTop w:val="0"/>
      <w:marBottom w:val="0"/>
      <w:divBdr>
        <w:top w:val="none" w:sz="0" w:space="0" w:color="auto"/>
        <w:left w:val="none" w:sz="0" w:space="0" w:color="auto"/>
        <w:bottom w:val="none" w:sz="0" w:space="0" w:color="auto"/>
        <w:right w:val="none" w:sz="0" w:space="0" w:color="auto"/>
      </w:divBdr>
    </w:div>
    <w:div w:id="1245459316">
      <w:bodyDiv w:val="1"/>
      <w:marLeft w:val="0"/>
      <w:marRight w:val="0"/>
      <w:marTop w:val="0"/>
      <w:marBottom w:val="0"/>
      <w:divBdr>
        <w:top w:val="none" w:sz="0" w:space="0" w:color="auto"/>
        <w:left w:val="none" w:sz="0" w:space="0" w:color="auto"/>
        <w:bottom w:val="none" w:sz="0" w:space="0" w:color="auto"/>
        <w:right w:val="none" w:sz="0" w:space="0" w:color="auto"/>
      </w:divBdr>
    </w:div>
    <w:div w:id="1362046238">
      <w:bodyDiv w:val="1"/>
      <w:marLeft w:val="0"/>
      <w:marRight w:val="0"/>
      <w:marTop w:val="0"/>
      <w:marBottom w:val="0"/>
      <w:divBdr>
        <w:top w:val="none" w:sz="0" w:space="0" w:color="auto"/>
        <w:left w:val="none" w:sz="0" w:space="0" w:color="auto"/>
        <w:bottom w:val="none" w:sz="0" w:space="0" w:color="auto"/>
        <w:right w:val="none" w:sz="0" w:space="0" w:color="auto"/>
      </w:divBdr>
    </w:div>
    <w:div w:id="1374842033">
      <w:bodyDiv w:val="1"/>
      <w:marLeft w:val="0"/>
      <w:marRight w:val="0"/>
      <w:marTop w:val="0"/>
      <w:marBottom w:val="0"/>
      <w:divBdr>
        <w:top w:val="none" w:sz="0" w:space="0" w:color="auto"/>
        <w:left w:val="none" w:sz="0" w:space="0" w:color="auto"/>
        <w:bottom w:val="none" w:sz="0" w:space="0" w:color="auto"/>
        <w:right w:val="none" w:sz="0" w:space="0" w:color="auto"/>
      </w:divBdr>
    </w:div>
    <w:div w:id="1404182808">
      <w:bodyDiv w:val="1"/>
      <w:marLeft w:val="0"/>
      <w:marRight w:val="0"/>
      <w:marTop w:val="0"/>
      <w:marBottom w:val="0"/>
      <w:divBdr>
        <w:top w:val="none" w:sz="0" w:space="0" w:color="auto"/>
        <w:left w:val="none" w:sz="0" w:space="0" w:color="auto"/>
        <w:bottom w:val="none" w:sz="0" w:space="0" w:color="auto"/>
        <w:right w:val="none" w:sz="0" w:space="0" w:color="auto"/>
      </w:divBdr>
    </w:div>
    <w:div w:id="1502232545">
      <w:bodyDiv w:val="1"/>
      <w:marLeft w:val="0"/>
      <w:marRight w:val="0"/>
      <w:marTop w:val="0"/>
      <w:marBottom w:val="0"/>
      <w:divBdr>
        <w:top w:val="none" w:sz="0" w:space="0" w:color="auto"/>
        <w:left w:val="none" w:sz="0" w:space="0" w:color="auto"/>
        <w:bottom w:val="none" w:sz="0" w:space="0" w:color="auto"/>
        <w:right w:val="none" w:sz="0" w:space="0" w:color="auto"/>
      </w:divBdr>
    </w:div>
    <w:div w:id="1580401502">
      <w:bodyDiv w:val="1"/>
      <w:marLeft w:val="0"/>
      <w:marRight w:val="0"/>
      <w:marTop w:val="0"/>
      <w:marBottom w:val="0"/>
      <w:divBdr>
        <w:top w:val="none" w:sz="0" w:space="0" w:color="auto"/>
        <w:left w:val="none" w:sz="0" w:space="0" w:color="auto"/>
        <w:bottom w:val="none" w:sz="0" w:space="0" w:color="auto"/>
        <w:right w:val="none" w:sz="0" w:space="0" w:color="auto"/>
      </w:divBdr>
    </w:div>
    <w:div w:id="1586375887">
      <w:bodyDiv w:val="1"/>
      <w:marLeft w:val="0"/>
      <w:marRight w:val="0"/>
      <w:marTop w:val="0"/>
      <w:marBottom w:val="0"/>
      <w:divBdr>
        <w:top w:val="none" w:sz="0" w:space="0" w:color="auto"/>
        <w:left w:val="none" w:sz="0" w:space="0" w:color="auto"/>
        <w:bottom w:val="none" w:sz="0" w:space="0" w:color="auto"/>
        <w:right w:val="none" w:sz="0" w:space="0" w:color="auto"/>
      </w:divBdr>
    </w:div>
    <w:div w:id="1592933927">
      <w:bodyDiv w:val="1"/>
      <w:marLeft w:val="0"/>
      <w:marRight w:val="0"/>
      <w:marTop w:val="0"/>
      <w:marBottom w:val="0"/>
      <w:divBdr>
        <w:top w:val="none" w:sz="0" w:space="0" w:color="auto"/>
        <w:left w:val="none" w:sz="0" w:space="0" w:color="auto"/>
        <w:bottom w:val="none" w:sz="0" w:space="0" w:color="auto"/>
        <w:right w:val="none" w:sz="0" w:space="0" w:color="auto"/>
      </w:divBdr>
    </w:div>
    <w:div w:id="1694531425">
      <w:bodyDiv w:val="1"/>
      <w:marLeft w:val="0"/>
      <w:marRight w:val="0"/>
      <w:marTop w:val="0"/>
      <w:marBottom w:val="0"/>
      <w:divBdr>
        <w:top w:val="none" w:sz="0" w:space="0" w:color="auto"/>
        <w:left w:val="none" w:sz="0" w:space="0" w:color="auto"/>
        <w:bottom w:val="none" w:sz="0" w:space="0" w:color="auto"/>
        <w:right w:val="none" w:sz="0" w:space="0" w:color="auto"/>
      </w:divBdr>
    </w:div>
    <w:div w:id="1698115742">
      <w:bodyDiv w:val="1"/>
      <w:marLeft w:val="0"/>
      <w:marRight w:val="0"/>
      <w:marTop w:val="0"/>
      <w:marBottom w:val="0"/>
      <w:divBdr>
        <w:top w:val="none" w:sz="0" w:space="0" w:color="auto"/>
        <w:left w:val="none" w:sz="0" w:space="0" w:color="auto"/>
        <w:bottom w:val="none" w:sz="0" w:space="0" w:color="auto"/>
        <w:right w:val="none" w:sz="0" w:space="0" w:color="auto"/>
      </w:divBdr>
    </w:div>
    <w:div w:id="1706053186">
      <w:bodyDiv w:val="1"/>
      <w:marLeft w:val="0"/>
      <w:marRight w:val="0"/>
      <w:marTop w:val="0"/>
      <w:marBottom w:val="0"/>
      <w:divBdr>
        <w:top w:val="none" w:sz="0" w:space="0" w:color="auto"/>
        <w:left w:val="none" w:sz="0" w:space="0" w:color="auto"/>
        <w:bottom w:val="none" w:sz="0" w:space="0" w:color="auto"/>
        <w:right w:val="none" w:sz="0" w:space="0" w:color="auto"/>
      </w:divBdr>
    </w:div>
    <w:div w:id="1736468807">
      <w:bodyDiv w:val="1"/>
      <w:marLeft w:val="0"/>
      <w:marRight w:val="0"/>
      <w:marTop w:val="0"/>
      <w:marBottom w:val="0"/>
      <w:divBdr>
        <w:top w:val="none" w:sz="0" w:space="0" w:color="auto"/>
        <w:left w:val="none" w:sz="0" w:space="0" w:color="auto"/>
        <w:bottom w:val="none" w:sz="0" w:space="0" w:color="auto"/>
        <w:right w:val="none" w:sz="0" w:space="0" w:color="auto"/>
      </w:divBdr>
    </w:div>
    <w:div w:id="1776435530">
      <w:bodyDiv w:val="1"/>
      <w:marLeft w:val="0"/>
      <w:marRight w:val="0"/>
      <w:marTop w:val="0"/>
      <w:marBottom w:val="0"/>
      <w:divBdr>
        <w:top w:val="none" w:sz="0" w:space="0" w:color="auto"/>
        <w:left w:val="none" w:sz="0" w:space="0" w:color="auto"/>
        <w:bottom w:val="none" w:sz="0" w:space="0" w:color="auto"/>
        <w:right w:val="none" w:sz="0" w:space="0" w:color="auto"/>
      </w:divBdr>
    </w:div>
    <w:div w:id="1812361613">
      <w:bodyDiv w:val="1"/>
      <w:marLeft w:val="0"/>
      <w:marRight w:val="0"/>
      <w:marTop w:val="0"/>
      <w:marBottom w:val="0"/>
      <w:divBdr>
        <w:top w:val="none" w:sz="0" w:space="0" w:color="auto"/>
        <w:left w:val="none" w:sz="0" w:space="0" w:color="auto"/>
        <w:bottom w:val="none" w:sz="0" w:space="0" w:color="auto"/>
        <w:right w:val="none" w:sz="0" w:space="0" w:color="auto"/>
      </w:divBdr>
    </w:div>
    <w:div w:id="1837455131">
      <w:bodyDiv w:val="1"/>
      <w:marLeft w:val="0"/>
      <w:marRight w:val="0"/>
      <w:marTop w:val="0"/>
      <w:marBottom w:val="0"/>
      <w:divBdr>
        <w:top w:val="none" w:sz="0" w:space="0" w:color="auto"/>
        <w:left w:val="none" w:sz="0" w:space="0" w:color="auto"/>
        <w:bottom w:val="none" w:sz="0" w:space="0" w:color="auto"/>
        <w:right w:val="none" w:sz="0" w:space="0" w:color="auto"/>
      </w:divBdr>
    </w:div>
    <w:div w:id="197251402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samples.sainsburysebooks.co.uk/9781135068783_sample_867742.pdf" TargetMode="External"/><Relationship Id="rId14" Type="http://schemas.openxmlformats.org/officeDocument/2006/relationships/hyperlink" Target="http://www2.warwick.ac.uk/fac/soc/ier/publications/2008/eg_report_4_years_on_final.pdf" TargetMode="External"/><Relationship Id="rId15" Type="http://schemas.openxmlformats.org/officeDocument/2006/relationships/hyperlink" Target="http://news.cbi.org.uk/news/our-package-of-measures-to-build-a-better-off-britain/" TargetMode="External"/><Relationship Id="rId16" Type="http://schemas.openxmlformats.org/officeDocument/2006/relationships/hyperlink" Target="http://news.cbi.org.uk/news/job-creation-up-but-skills-shortages-rising-labour-costs-start-to-bite-cbi-accenture-survey/the-path-ahead/" TargetMode="External"/><Relationship Id="rId17" Type="http://schemas.openxmlformats.org/officeDocument/2006/relationships/hyperlink" Target="http://www.cedefop.europa.eu/en/news-and-press/news/learning-while-working-how-skills-development-can-be-supported-through-workplace" TargetMode="External"/><Relationship Id="rId18" Type="http://schemas.openxmlformats.org/officeDocument/2006/relationships/hyperlink" Target="http://www.cdc.gov/media/releases/2012/p0516_higher_education.html" TargetMode="External"/><Relationship Id="rId19" Type="http://schemas.openxmlformats.org/officeDocument/2006/relationships/hyperlink" Target="https://www.weforum.org/agenda/2016/01/the-fourth-industrial-revolution-what-it-means-and-how-to-respond/" TargetMode="External"/><Relationship Id="rId63" Type="http://schemas.openxmlformats.org/officeDocument/2006/relationships/hyperlink" Target="http://www.euro.who.int/__data/assets/pdf_file/0008/253673/Meeting-Report-April-meeting-final-WEB.pdf?ua=1" TargetMode="External"/><Relationship Id="rId64" Type="http://schemas.openxmlformats.org/officeDocument/2006/relationships/hyperlink" Target="https://uil.unesco.org/" TargetMode="External"/><Relationship Id="rId65" Type="http://schemas.openxmlformats.org/officeDocument/2006/relationships/hyperlink" Target="https://www.researchgate.net/publication/23546158_Participation_in_Adult_Schooling_and_Its_Earnings_Impact_in_Canada" TargetMode="External"/><Relationship Id="rId66" Type="http://schemas.openxmlformats.org/officeDocument/2006/relationships/hyperlink" Target="mailto:deirdre.hughes@warwick.ac.uk" TargetMode="External"/><Relationship Id="rId67" Type="http://schemas.openxmlformats.org/officeDocument/2006/relationships/hyperlink" Target="http://www2.warwick.ac.uk/fac/soc/ier/research/adult_education/call_for_evidence/" TargetMode="External"/><Relationship Id="rId68" Type="http://schemas.openxmlformats.org/officeDocument/2006/relationships/header" Target="header1.xml"/><Relationship Id="rId69" Type="http://schemas.openxmlformats.org/officeDocument/2006/relationships/header" Target="header2.xml"/><Relationship Id="rId50" Type="http://schemas.openxmlformats.org/officeDocument/2006/relationships/hyperlink" Target="https://www.gov.uk/government/uploads/system/uploads/attachment_data/file/483347/Ofsted_annual_report_education_and_skills.pdf" TargetMode="External"/><Relationship Id="rId51" Type="http://schemas.openxmlformats.org/officeDocument/2006/relationships/hyperlink" Target="https://www.gov.uk/government/publications/common-inspection-framework-education-skills-and-early-years-from-september-2015" TargetMode="External"/><Relationship Id="rId52" Type="http://schemas.openxmlformats.org/officeDocument/2006/relationships/hyperlink" Target="https://www.gov.uk/government/speeches/prime-ministers-speech-on-life-chances" TargetMode="External"/><Relationship Id="rId53" Type="http://schemas.openxmlformats.org/officeDocument/2006/relationships/hyperlink" Target="https://21stcenturychallenges.org/what-is-the-digital-divide/" TargetMode="External"/><Relationship Id="rId54" Type="http://schemas.openxmlformats.org/officeDocument/2006/relationships/hyperlink" Target="http://www.learningandwork.org.uk/lifelonglearninginquiry/docs/IFLL-summary-english.pdf" TargetMode="External"/><Relationship Id="rId55" Type="http://schemas.openxmlformats.org/officeDocument/2006/relationships/hyperlink" Target="https://www.gov.uk/government/uploads/system/uploads/attachment_data/file/530819/SFR_commentary_June_2016_final.pdf" TargetMode="External"/><Relationship Id="rId56" Type="http://schemas.openxmlformats.org/officeDocument/2006/relationships/hyperlink" Target="https://www.gov.uk/government/uploads/system/uploads/attachment_data/file/534080/Adult_education_budget_funding_and_performance_management_rules_2016_to_2017_V3.pdf" TargetMode="External"/><Relationship Id="rId57" Type="http://schemas.openxmlformats.org/officeDocument/2006/relationships/hyperlink" Target="https://www.gov.uk/government/uploads/system/uploads/attachment_data/file/496103/Social_Mobility_Index.pdf" TargetMode="External"/><Relationship Id="rId58" Type="http://schemas.openxmlformats.org/officeDocument/2006/relationships/hyperlink" Target="https://www.gov.uk/government/uploads/system/uploads/attachment_data/file/303334/er84-the-future-of-work-evidence-report.pdf" TargetMode="External"/><Relationship Id="rId59" Type="http://schemas.openxmlformats.org/officeDocument/2006/relationships/hyperlink" Target="https://www.gov.uk/government/uploads/system/uploads/attachment_data/file/525444/UKCESS_2015_Report_for_web__May_.pdf" TargetMode="External"/><Relationship Id="rId40" Type="http://schemas.openxmlformats.org/officeDocument/2006/relationships/hyperlink" Target="http://researchbriefings.parliament.uk/ResearchBriefing/Summary/SN07029" TargetMode="External"/><Relationship Id="rId41" Type="http://schemas.openxmlformats.org/officeDocument/2006/relationships/hyperlink" Target="https://www.gov.uk/government/uploads/system/uploads/attachment_data/file/536046/Report_of_the_Independent_Panel_on_Technical_Education.pdf" TargetMode="External"/><Relationship Id="rId42" Type="http://schemas.openxmlformats.org/officeDocument/2006/relationships/hyperlink" Target="http://www.learningandwork.org.uk/our-work/life-and-society/citizens-curriculum" TargetMode="External"/><Relationship Id="rId43" Type="http://schemas.openxmlformats.org/officeDocument/2006/relationships/hyperlink" Target="https://maths4us.files.wordpress.com/2013/08/nrdc_impacts-of-numeracy-review_june13-m4u.pdf" TargetMode="External"/><Relationship Id="rId44" Type="http://schemas.openxmlformats.org/officeDocument/2006/relationships/hyperlink" Target="https://www.nao.org.uk/wp-content/uploads/2016/04/English-devolution-deals.pdf" TargetMode="External"/><Relationship Id="rId45" Type="http://schemas.openxmlformats.org/officeDocument/2006/relationships/hyperlink" Target="http://shop.niace.org.uk/media/catalog/product/n/i/niace_family_learning_report_reprint_final.pdf" TargetMode="External"/><Relationship Id="rId46" Type="http://schemas.openxmlformats.org/officeDocument/2006/relationships/hyperlink" Target="https://www.oecd.org/unitedkingdom/building-skills-for-all-review-of-england.pdf" TargetMode="External"/><Relationship Id="rId47" Type="http://schemas.openxmlformats.org/officeDocument/2006/relationships/hyperlink" Target="https://www.offa.org.uk/wp-content/uploads/2016/05/2016.04-Outcomes-of-access-agreements-monitoring-1.pdf" TargetMode="External"/><Relationship Id="rId48" Type="http://schemas.openxmlformats.org/officeDocument/2006/relationships/hyperlink" Target="https://www.ons.gov.uk/peoplepopulationandcommunity/populationandmigration/populationestimates/datalist" TargetMode="External"/><Relationship Id="rId49" Type="http://schemas.openxmlformats.org/officeDocument/2006/relationships/hyperlink" Target="https://www.gov.uk/government/publications/further-education-and-skills-inspection-handbook"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ea.org.uk/news/New-Parliamentary-Group-for-Adult-Education.aspx" TargetMode="External"/><Relationship Id="rId30" Type="http://schemas.openxmlformats.org/officeDocument/2006/relationships/hyperlink" Target="http://www.eaea.org/en/policy-advocacy/manifesto-for-adult-learning-in-the-21st-century.html" TargetMode="External"/><Relationship Id="rId31" Type="http://schemas.openxmlformats.org/officeDocument/2006/relationships/hyperlink" Target="http://www.eaea.org/media/policy-advocacy/adult-education-policy-in-europe-country-reports/country-reports_2015.pdf" TargetMode="External"/><Relationship Id="rId32" Type="http://schemas.openxmlformats.org/officeDocument/2006/relationships/hyperlink" Target="http://www.elgpn.eu/publications" TargetMode="External"/><Relationship Id="rId33" Type="http://schemas.openxmlformats.org/officeDocument/2006/relationships/hyperlink" Target="http://ec.europa.eu/eurostat/statistics-explained/index.php/Europe_2020_indicators_-_employment" TargetMode="External"/><Relationship Id="rId34" Type="http://schemas.openxmlformats.org/officeDocument/2006/relationships/hyperlink" Target="http://ec.europa.eu/eurostat/statistics-explained/index.php/Population_structure_and_ageing" TargetMode="External"/><Relationship Id="rId35" Type="http://schemas.openxmlformats.org/officeDocument/2006/relationships/hyperlink" Target="http://www.learningandwork.org.uk/content/valuing-impact-adult-learning" TargetMode="External"/><Relationship Id="rId36" Type="http://schemas.openxmlformats.org/officeDocument/2006/relationships/hyperlink" Target="http://www.educationengland.org.uk/history" TargetMode="External"/><Relationship Id="rId37" Type="http://schemas.openxmlformats.org/officeDocument/2006/relationships/hyperlink" Target="http://www.100yearlife.com/" TargetMode="External"/><Relationship Id="rId38" Type="http://schemas.openxmlformats.org/officeDocument/2006/relationships/hyperlink" Target="http://www.hefce.ac.uk/media/HEFCE,2014/Content/Analysis/HE,in,England/HE_in_England_2015.pdf" TargetMode="External"/><Relationship Id="rId39" Type="http://schemas.openxmlformats.org/officeDocument/2006/relationships/hyperlink" Target="https://www.gov.uk/government/uploads/system/uploads/attachment_data/file/520838/BIS-16-118-reviewing-post-16-education-and-training-institutions-updated-guidance-on-area-reviews.pdf" TargetMode="External"/><Relationship Id="rId70" Type="http://schemas.openxmlformats.org/officeDocument/2006/relationships/footer" Target="footer1.xml"/><Relationship Id="rId71" Type="http://schemas.openxmlformats.org/officeDocument/2006/relationships/footer" Target="footer2.xml"/><Relationship Id="rId72" Type="http://schemas.openxmlformats.org/officeDocument/2006/relationships/fontTable" Target="fontTable.xml"/><Relationship Id="rId20" Type="http://schemas.openxmlformats.org/officeDocument/2006/relationships/hyperlink" Target="https://www.gov.uk/government/uploads/system/uploads/attachment_data/file/145452/11-1380-further-education-skills-system-reform-plan.pdf" TargetMode="External"/><Relationship Id="rId21" Type="http://schemas.openxmlformats.org/officeDocument/2006/relationships/hyperlink" Target="https://www.gov.uk/government/uploads/system/uploads/attachment_data/file/485969/BIS-15-615-skills-funding-letter-2016-to-2017.pdf" TargetMode="External"/><Relationship Id="rId22" Type="http://schemas.openxmlformats.org/officeDocument/2006/relationships/hyperlink" Target="https://www.gov.uk/government/uploads/system/uploads/attachment_data/file/497544/BIS-16-36-impact-of-poor-basic-literacy-and-numeracy-on-employers.pdf" TargetMode="External"/><Relationship Id="rId23" Type="http://schemas.openxmlformats.org/officeDocument/2006/relationships/hyperlink" Target="https://www.gov.uk/government/uploads/system/uploads/attachment_data/file/523037/bis-16-47-mapping-skills-investment.pdf" TargetMode="External"/><Relationship Id="rId24" Type="http://schemas.openxmlformats.org/officeDocument/2006/relationships/hyperlink" Target="https://www.gov.uk/government/uploads/system/uploads/attachment_data/file/522875/BIS-16-22-evaluation-of-24_-advanced-learning-loans-an-assessment-of-the-first-year.pdf" TargetMode="External"/><Relationship Id="rId25" Type="http://schemas.openxmlformats.org/officeDocument/2006/relationships/hyperlink" Target="https://www.gov.uk/government/uploads/system/uploads/attachment_data/file/536043/Post-16_Skills_Plan.pdf" TargetMode="External"/><Relationship Id="rId26" Type="http://schemas.openxmlformats.org/officeDocument/2006/relationships/hyperlink" Target="http://www.parliament.uk/business/publications/written-questions-answers-statements/written-statement/Commons/2016-10-25/HCWS214" TargetMode="External"/><Relationship Id="rId27" Type="http://schemas.openxmlformats.org/officeDocument/2006/relationships/hyperlink" Target="https://www.gov.uk/government/uploads/system/uploads/attachment_data/file/277566/Narrative__January_2014_.pdf" TargetMode="External"/><Relationship Id="rId28" Type="http://schemas.openxmlformats.org/officeDocument/2006/relationships/hyperlink" Target="https://www.gov.uk/government/uploads/system/uploads/attachment_data/file/34598/12-1127-valuing-adult-learning-comparing-wellbeing-to-contingent.pdf" TargetMode="External"/><Relationship Id="rId29" Type="http://schemas.openxmlformats.org/officeDocument/2006/relationships/hyperlink" Target="http://www.niesr.ac.uk/publications/economic-benefits-lifelong-learning#.WA-Bl7wrLs0" TargetMode="External"/><Relationship Id="rId73" Type="http://schemas.openxmlformats.org/officeDocument/2006/relationships/glossaryDocument" Target="glossary/document.xml"/><Relationship Id="rId74" Type="http://schemas.openxmlformats.org/officeDocument/2006/relationships/theme" Target="theme/theme1.xml"/><Relationship Id="rId60" Type="http://schemas.openxmlformats.org/officeDocument/2006/relationships/hyperlink" Target="https://www.gov.uk/government/uploads/system/uploads/attachment_data/file/514285/Working_Futures_Headline_Report_final_for_web__PG.pdf" TargetMode="External"/><Relationship Id="rId61" Type="http://schemas.openxmlformats.org/officeDocument/2006/relationships/hyperlink" Target="https://www.unionlearn.org.uk/english-maths-and-ict" TargetMode="External"/><Relationship Id="rId62" Type="http://schemas.openxmlformats.org/officeDocument/2006/relationships/hyperlink" Target="http://www.wea.org.uk/download.aspx?id=3509" TargetMode="External"/><Relationship Id="rId10" Type="http://schemas.openxmlformats.org/officeDocument/2006/relationships/hyperlink" Target="http://www2.warwick.ac.uk/fac/soc/ier/research/adult_education/" TargetMode="External"/><Relationship Id="rId11" Type="http://schemas.openxmlformats.org/officeDocument/2006/relationships/hyperlink" Target="http://www2.warwick.ac.uk/fac/soc/ier/research/adult_education/adult_education_too_important_to_be_left_to_chance_survey_report.pdf" TargetMode="External"/><Relationship Id="rId12" Type="http://schemas.openxmlformats.org/officeDocument/2006/relationships/hyperlink" Target="https://www.aoc.co.uk/sites/default/files/The%20experience%20of%20colleges%20using%20new%20ESOL%20QCF%20Skills%20for%20life%20qualification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231311072B524478D9C508FFB46C23D"/>
        <w:category>
          <w:name w:val="General"/>
          <w:gallery w:val="placeholder"/>
        </w:category>
        <w:types>
          <w:type w:val="bbPlcHdr"/>
        </w:types>
        <w:behaviors>
          <w:behavior w:val="content"/>
        </w:behaviors>
        <w:guid w:val="{A5C83834-9871-3448-A68B-CEFBF7DE09EB}"/>
      </w:docPartPr>
      <w:docPartBody>
        <w:p w14:paraId="7762525D" w14:textId="0D7B2D14" w:rsidR="00000000" w:rsidRDefault="00EA08EB" w:rsidP="00EA08EB">
          <w:pPr>
            <w:pStyle w:val="5231311072B524478D9C508FFB46C23D"/>
          </w:pPr>
          <w:r>
            <w:t>[Type text]</w:t>
          </w:r>
        </w:p>
      </w:docPartBody>
    </w:docPart>
    <w:docPart>
      <w:docPartPr>
        <w:name w:val="7D29C0A4FF98234A91675FEF876D4E27"/>
        <w:category>
          <w:name w:val="General"/>
          <w:gallery w:val="placeholder"/>
        </w:category>
        <w:types>
          <w:type w:val="bbPlcHdr"/>
        </w:types>
        <w:behaviors>
          <w:behavior w:val="content"/>
        </w:behaviors>
        <w:guid w:val="{267CA2BC-9F34-904F-BBD2-3BA6CD468FCD}"/>
      </w:docPartPr>
      <w:docPartBody>
        <w:p w14:paraId="2BF0DC7F" w14:textId="4D269711" w:rsidR="00000000" w:rsidRDefault="00EA08EB" w:rsidP="00EA08EB">
          <w:pPr>
            <w:pStyle w:val="7D29C0A4FF98234A91675FEF876D4E27"/>
          </w:pPr>
          <w:r>
            <w:t>[Type text]</w:t>
          </w:r>
        </w:p>
      </w:docPartBody>
    </w:docPart>
    <w:docPart>
      <w:docPartPr>
        <w:name w:val="8BF4263D6DCC0F408B150534FC9BA7D1"/>
        <w:category>
          <w:name w:val="General"/>
          <w:gallery w:val="placeholder"/>
        </w:category>
        <w:types>
          <w:type w:val="bbPlcHdr"/>
        </w:types>
        <w:behaviors>
          <w:behavior w:val="content"/>
        </w:behaviors>
        <w:guid w:val="{60DC6AEB-897B-2C41-A1A1-A16BA941104A}"/>
      </w:docPartPr>
      <w:docPartBody>
        <w:p w14:paraId="429A36DD" w14:textId="12CF8B7B" w:rsidR="00000000" w:rsidRDefault="00EA08EB" w:rsidP="00EA08EB">
          <w:pPr>
            <w:pStyle w:val="8BF4263D6DCC0F408B150534FC9BA7D1"/>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DejaVu Sans">
    <w:altName w:val="Times New Roman"/>
    <w:panose1 w:val="00000000000000000000"/>
    <w:charset w:val="00"/>
    <w:family w:val="roman"/>
    <w:notTrueType/>
    <w:pitch w:val="default"/>
  </w:font>
  <w:font w:name="ff2">
    <w:altName w:val="Times New Roman"/>
    <w:charset w:val="00"/>
    <w:family w:val="auto"/>
    <w:pitch w:val="default"/>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8EB"/>
    <w:rsid w:val="00EA08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52513DD675AA4A8E347ED9D8521CA6">
    <w:name w:val="5952513DD675AA4A8E347ED9D8521CA6"/>
    <w:rsid w:val="00EA08EB"/>
  </w:style>
  <w:style w:type="paragraph" w:customStyle="1" w:styleId="73A24831D5EEC741BDCDF7F7B53CA242">
    <w:name w:val="73A24831D5EEC741BDCDF7F7B53CA242"/>
    <w:rsid w:val="00EA08EB"/>
  </w:style>
  <w:style w:type="paragraph" w:customStyle="1" w:styleId="6517ABC0D03A564FB9D023978EE92FFB">
    <w:name w:val="6517ABC0D03A564FB9D023978EE92FFB"/>
    <w:rsid w:val="00EA08EB"/>
  </w:style>
  <w:style w:type="paragraph" w:customStyle="1" w:styleId="8EFB5206CAA54742A0CFFC8CC1CCF65E">
    <w:name w:val="8EFB5206CAA54742A0CFFC8CC1CCF65E"/>
    <w:rsid w:val="00EA08EB"/>
  </w:style>
  <w:style w:type="paragraph" w:customStyle="1" w:styleId="370A293D8E41464FB266B223E054111F">
    <w:name w:val="370A293D8E41464FB266B223E054111F"/>
    <w:rsid w:val="00EA08EB"/>
  </w:style>
  <w:style w:type="paragraph" w:customStyle="1" w:styleId="74AFC78163CCB7498EC786A3A4DBB808">
    <w:name w:val="74AFC78163CCB7498EC786A3A4DBB808"/>
    <w:rsid w:val="00EA08EB"/>
  </w:style>
  <w:style w:type="paragraph" w:customStyle="1" w:styleId="5231311072B524478D9C508FFB46C23D">
    <w:name w:val="5231311072B524478D9C508FFB46C23D"/>
    <w:rsid w:val="00EA08EB"/>
  </w:style>
  <w:style w:type="paragraph" w:customStyle="1" w:styleId="7D29C0A4FF98234A91675FEF876D4E27">
    <w:name w:val="7D29C0A4FF98234A91675FEF876D4E27"/>
    <w:rsid w:val="00EA08EB"/>
  </w:style>
  <w:style w:type="paragraph" w:customStyle="1" w:styleId="8BF4263D6DCC0F408B150534FC9BA7D1">
    <w:name w:val="8BF4263D6DCC0F408B150534FC9BA7D1"/>
    <w:rsid w:val="00EA08EB"/>
  </w:style>
  <w:style w:type="paragraph" w:customStyle="1" w:styleId="2FFE11B98F6E6F45BA1EAB5406AB5CD2">
    <w:name w:val="2FFE11B98F6E6F45BA1EAB5406AB5CD2"/>
    <w:rsid w:val="00EA08EB"/>
  </w:style>
  <w:style w:type="paragraph" w:customStyle="1" w:styleId="4549B6AA0988A64E92705C5BF7EE0897">
    <w:name w:val="4549B6AA0988A64E92705C5BF7EE0897"/>
    <w:rsid w:val="00EA08EB"/>
  </w:style>
  <w:style w:type="paragraph" w:customStyle="1" w:styleId="23B280A283A0F741B8A25A3855CEFC43">
    <w:name w:val="23B280A283A0F741B8A25A3855CEFC43"/>
    <w:rsid w:val="00EA08EB"/>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52513DD675AA4A8E347ED9D8521CA6">
    <w:name w:val="5952513DD675AA4A8E347ED9D8521CA6"/>
    <w:rsid w:val="00EA08EB"/>
  </w:style>
  <w:style w:type="paragraph" w:customStyle="1" w:styleId="73A24831D5EEC741BDCDF7F7B53CA242">
    <w:name w:val="73A24831D5EEC741BDCDF7F7B53CA242"/>
    <w:rsid w:val="00EA08EB"/>
  </w:style>
  <w:style w:type="paragraph" w:customStyle="1" w:styleId="6517ABC0D03A564FB9D023978EE92FFB">
    <w:name w:val="6517ABC0D03A564FB9D023978EE92FFB"/>
    <w:rsid w:val="00EA08EB"/>
  </w:style>
  <w:style w:type="paragraph" w:customStyle="1" w:styleId="8EFB5206CAA54742A0CFFC8CC1CCF65E">
    <w:name w:val="8EFB5206CAA54742A0CFFC8CC1CCF65E"/>
    <w:rsid w:val="00EA08EB"/>
  </w:style>
  <w:style w:type="paragraph" w:customStyle="1" w:styleId="370A293D8E41464FB266B223E054111F">
    <w:name w:val="370A293D8E41464FB266B223E054111F"/>
    <w:rsid w:val="00EA08EB"/>
  </w:style>
  <w:style w:type="paragraph" w:customStyle="1" w:styleId="74AFC78163CCB7498EC786A3A4DBB808">
    <w:name w:val="74AFC78163CCB7498EC786A3A4DBB808"/>
    <w:rsid w:val="00EA08EB"/>
  </w:style>
  <w:style w:type="paragraph" w:customStyle="1" w:styleId="5231311072B524478D9C508FFB46C23D">
    <w:name w:val="5231311072B524478D9C508FFB46C23D"/>
    <w:rsid w:val="00EA08EB"/>
  </w:style>
  <w:style w:type="paragraph" w:customStyle="1" w:styleId="7D29C0A4FF98234A91675FEF876D4E27">
    <w:name w:val="7D29C0A4FF98234A91675FEF876D4E27"/>
    <w:rsid w:val="00EA08EB"/>
  </w:style>
  <w:style w:type="paragraph" w:customStyle="1" w:styleId="8BF4263D6DCC0F408B150534FC9BA7D1">
    <w:name w:val="8BF4263D6DCC0F408B150534FC9BA7D1"/>
    <w:rsid w:val="00EA08EB"/>
  </w:style>
  <w:style w:type="paragraph" w:customStyle="1" w:styleId="2FFE11B98F6E6F45BA1EAB5406AB5CD2">
    <w:name w:val="2FFE11B98F6E6F45BA1EAB5406AB5CD2"/>
    <w:rsid w:val="00EA08EB"/>
  </w:style>
  <w:style w:type="paragraph" w:customStyle="1" w:styleId="4549B6AA0988A64E92705C5BF7EE0897">
    <w:name w:val="4549B6AA0988A64E92705C5BF7EE0897"/>
    <w:rsid w:val="00EA08EB"/>
  </w:style>
  <w:style w:type="paragraph" w:customStyle="1" w:styleId="23B280A283A0F741B8A25A3855CEFC43">
    <w:name w:val="23B280A283A0F741B8A25A3855CEFC43"/>
    <w:rsid w:val="00EA08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DE273-7366-B54B-82CA-A9AFCB994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9297</Words>
  <Characters>52995</Characters>
  <Application>Microsoft Macintosh Word</Application>
  <DocSecurity>0</DocSecurity>
  <Lines>441</Lines>
  <Paragraphs>124</Paragraphs>
  <ScaleCrop>false</ScaleCrop>
  <Company>DMH &amp; Associates Ltd</Company>
  <LinksUpToDate>false</LinksUpToDate>
  <CharactersWithSpaces>62168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Hughes</dc:creator>
  <cp:keywords/>
  <dc:description/>
  <cp:lastModifiedBy>Deirdre Hughes</cp:lastModifiedBy>
  <cp:revision>2</cp:revision>
  <dcterms:created xsi:type="dcterms:W3CDTF">2016-10-25T16:25:00Z</dcterms:created>
  <dcterms:modified xsi:type="dcterms:W3CDTF">2016-10-25T16:25:00Z</dcterms:modified>
</cp:coreProperties>
</file>