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AD963" w14:textId="77777777" w:rsidR="00E867C8" w:rsidRPr="002042B2" w:rsidRDefault="00C80FC5" w:rsidP="00E867C8">
      <w:pPr>
        <w:pStyle w:val="Heading1"/>
        <w:rPr>
          <w:rFonts w:ascii="Helvetica" w:hAnsi="Helvetica"/>
          <w:sz w:val="72"/>
          <w:szCs w:val="72"/>
        </w:rPr>
      </w:pPr>
      <w:r>
        <w:rPr>
          <w:rFonts w:ascii="Helvetica" w:hAnsi="Helvetica"/>
          <w:b w:val="0"/>
          <w:noProof/>
          <w:lang w:eastAsia="en-GB"/>
        </w:rPr>
        <mc:AlternateContent>
          <mc:Choice Requires="wps">
            <w:drawing>
              <wp:anchor distT="0" distB="0" distL="114300" distR="114300" simplePos="0" relativeHeight="251659776" behindDoc="0" locked="0" layoutInCell="1" allowOverlap="1" wp14:anchorId="5CBC1394" wp14:editId="3647EDA2">
                <wp:simplePos x="0" y="0"/>
                <wp:positionH relativeFrom="column">
                  <wp:posOffset>-518160</wp:posOffset>
                </wp:positionH>
                <wp:positionV relativeFrom="paragraph">
                  <wp:posOffset>2057400</wp:posOffset>
                </wp:positionV>
                <wp:extent cx="4899025" cy="345059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345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6CE7" w14:textId="4702AC1F" w:rsidR="00295536" w:rsidRPr="001F0973" w:rsidRDefault="006C20CD" w:rsidP="003D7D57">
                            <w:pPr>
                              <w:pStyle w:val="Heading1"/>
                              <w:rPr>
                                <w:rFonts w:ascii="Helvetica bold" w:hAnsi="Helvetica bold" w:cs="Levenim MT"/>
                                <w:color w:val="1F65D0"/>
                                <w:spacing w:val="-36"/>
                                <w:sz w:val="72"/>
                                <w:szCs w:val="72"/>
                              </w:rPr>
                            </w:pPr>
                            <w:r>
                              <w:rPr>
                                <w:rFonts w:ascii="Helvetica bold" w:hAnsi="Helvetica bold" w:cs="Levenim MT"/>
                                <w:color w:val="1F65D0"/>
                                <w:spacing w:val="-36"/>
                                <w:sz w:val="72"/>
                                <w:szCs w:val="72"/>
                              </w:rPr>
                              <w:t>A</w:t>
                            </w:r>
                            <w:r w:rsidR="00FE0100">
                              <w:rPr>
                                <w:rFonts w:ascii="Helvetica bold" w:hAnsi="Helvetica bold" w:cs="Levenim MT"/>
                                <w:color w:val="1F65D0"/>
                                <w:spacing w:val="-36"/>
                                <w:sz w:val="72"/>
                                <w:szCs w:val="72"/>
                              </w:rPr>
                              <w:t xml:space="preserve"> </w:t>
                            </w:r>
                            <w:r>
                              <w:rPr>
                                <w:rFonts w:ascii="Helvetica bold" w:hAnsi="Helvetica bold" w:cs="Levenim MT"/>
                                <w:color w:val="1F65D0"/>
                                <w:spacing w:val="-36"/>
                                <w:sz w:val="72"/>
                                <w:szCs w:val="72"/>
                              </w:rPr>
                              <w:t>Writing Wrongs</w:t>
                            </w:r>
                            <w:r w:rsidR="00FE0100">
                              <w:rPr>
                                <w:rFonts w:ascii="Helvetica bold" w:hAnsi="Helvetica bold" w:cs="Levenim MT"/>
                                <w:color w:val="1F65D0"/>
                                <w:spacing w:val="-36"/>
                                <w:sz w:val="72"/>
                                <w:szCs w:val="72"/>
                              </w:rPr>
                              <w:t xml:space="preserve"> </w:t>
                            </w:r>
                            <w:r w:rsidR="00A60FB4">
                              <w:rPr>
                                <w:rFonts w:ascii="Helvetica bold" w:hAnsi="Helvetica bold" w:cs="Levenim MT"/>
                                <w:color w:val="1F65D0"/>
                                <w:spacing w:val="-36"/>
                                <w:sz w:val="72"/>
                                <w:szCs w:val="72"/>
                              </w:rPr>
                              <w:t>Workshop</w:t>
                            </w:r>
                            <w:r w:rsidR="00FE0100">
                              <w:rPr>
                                <w:rFonts w:ascii="Helvetica bold" w:hAnsi="Helvetica bold" w:cs="Levenim MT"/>
                                <w:color w:val="1F65D0"/>
                                <w:spacing w:val="-36"/>
                                <w:sz w:val="72"/>
                                <w:szCs w:val="72"/>
                              </w:rPr>
                              <w:t xml:space="preserve"> –</w:t>
                            </w:r>
                            <w:r w:rsidR="003E5425">
                              <w:rPr>
                                <w:rFonts w:ascii="Helvetica bold" w:hAnsi="Helvetica bold" w:cs="Levenim MT"/>
                                <w:color w:val="1F65D0"/>
                                <w:spacing w:val="-36"/>
                                <w:sz w:val="72"/>
                                <w:szCs w:val="72"/>
                              </w:rPr>
                              <w:t xml:space="preserve"> How can universities</w:t>
                            </w:r>
                            <w:r w:rsidR="001C5475">
                              <w:rPr>
                                <w:rFonts w:ascii="Helvetica bold" w:hAnsi="Helvetica bold" w:cs="Levenim MT"/>
                                <w:color w:val="1F65D0"/>
                                <w:spacing w:val="-36"/>
                                <w:sz w:val="72"/>
                                <w:szCs w:val="72"/>
                              </w:rPr>
                              <w:t xml:space="preserve"> support</w:t>
                            </w:r>
                            <w:r>
                              <w:rPr>
                                <w:rFonts w:ascii="Helvetica bold" w:hAnsi="Helvetica bold" w:cs="Levenim MT"/>
                                <w:color w:val="1F65D0"/>
                                <w:spacing w:val="-36"/>
                                <w:sz w:val="72"/>
                                <w:szCs w:val="72"/>
                              </w:rPr>
                              <w:t xml:space="preserve"> </w:t>
                            </w:r>
                            <w:r w:rsidRPr="006C20CD">
                              <w:rPr>
                                <w:rFonts w:ascii="Helvetica bold" w:hAnsi="Helvetica bold" w:cs="Levenim MT"/>
                                <w:color w:val="1F65D0"/>
                                <w:spacing w:val="-36"/>
                                <w:sz w:val="72"/>
                                <w:szCs w:val="72"/>
                              </w:rPr>
                              <w:t>sc</w:t>
                            </w:r>
                            <w:r w:rsidR="001C5475">
                              <w:rPr>
                                <w:rFonts w:ascii="Helvetica bold" w:hAnsi="Helvetica bold" w:cs="Levenim MT"/>
                                <w:color w:val="1F65D0"/>
                                <w:spacing w:val="-36"/>
                                <w:sz w:val="72"/>
                                <w:szCs w:val="72"/>
                              </w:rPr>
                              <w:t>hool students</w:t>
                            </w:r>
                            <w:r w:rsidRPr="006C20CD">
                              <w:rPr>
                                <w:rFonts w:ascii="Helvetica bold" w:hAnsi="Helvetica bold" w:cs="Levenim MT"/>
                                <w:color w:val="1F65D0"/>
                                <w:spacing w:val="-36"/>
                                <w:sz w:val="72"/>
                                <w:szCs w:val="72"/>
                              </w:rPr>
                              <w:t xml:space="preserve"> </w:t>
                            </w:r>
                            <w:r w:rsidR="001C5475">
                              <w:rPr>
                                <w:rFonts w:ascii="Helvetica bold" w:hAnsi="Helvetica bold" w:cs="Levenim MT"/>
                                <w:color w:val="1F65D0"/>
                                <w:spacing w:val="-36"/>
                                <w:sz w:val="72"/>
                                <w:szCs w:val="72"/>
                              </w:rPr>
                              <w:t xml:space="preserve">to write </w:t>
                            </w:r>
                            <w:r w:rsidRPr="006C20CD">
                              <w:rPr>
                                <w:rFonts w:ascii="Helvetica bold" w:hAnsi="Helvetica bold" w:cs="Levenim MT"/>
                                <w:color w:val="1F65D0"/>
                                <w:spacing w:val="-36"/>
                                <w:sz w:val="72"/>
                                <w:szCs w:val="72"/>
                              </w:rPr>
                              <w:t>about social justice issues</w:t>
                            </w:r>
                            <w:r w:rsidR="003E5425">
                              <w:rPr>
                                <w:rFonts w:ascii="Helvetica bold" w:hAnsi="Helvetica bold" w:cs="Levenim MT"/>
                                <w:color w:val="1F65D0"/>
                                <w:spacing w:val="-36"/>
                                <w:sz w:val="72"/>
                                <w:szCs w:val="7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C1394" id="_x0000_t202" coordsize="21600,21600" o:spt="202" path="m,l,21600r21600,l21600,xe">
                <v:stroke joinstyle="miter"/>
                <v:path gradientshapeok="t" o:connecttype="rect"/>
              </v:shapetype>
              <v:shape id="Text Box 4" o:spid="_x0000_s1026" type="#_x0000_t202" style="position:absolute;margin-left:-40.8pt;margin-top:162pt;width:385.75pt;height:27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d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" filled="f" stroked="f">
                <v:textbox>
                  <w:txbxContent>
                    <w:p w14:paraId="11046CE7" w14:textId="4702AC1F" w:rsidR="00295536" w:rsidRPr="001F0973" w:rsidRDefault="006C20CD" w:rsidP="003D7D57">
                      <w:pPr>
                        <w:pStyle w:val="Heading1"/>
                        <w:rPr>
                          <w:rFonts w:ascii="Helvetica bold" w:hAnsi="Helvetica bold" w:cs="Levenim MT"/>
                          <w:color w:val="1F65D0"/>
                          <w:spacing w:val="-36"/>
                          <w:sz w:val="72"/>
                          <w:szCs w:val="72"/>
                        </w:rPr>
                      </w:pPr>
                      <w:r>
                        <w:rPr>
                          <w:rFonts w:ascii="Helvetica bold" w:hAnsi="Helvetica bold" w:cs="Levenim MT"/>
                          <w:color w:val="1F65D0"/>
                          <w:spacing w:val="-36"/>
                          <w:sz w:val="72"/>
                          <w:szCs w:val="72"/>
                        </w:rPr>
                        <w:t>A</w:t>
                      </w:r>
                      <w:r w:rsidR="00FE0100">
                        <w:rPr>
                          <w:rFonts w:ascii="Helvetica bold" w:hAnsi="Helvetica bold" w:cs="Levenim MT"/>
                          <w:color w:val="1F65D0"/>
                          <w:spacing w:val="-36"/>
                          <w:sz w:val="72"/>
                          <w:szCs w:val="72"/>
                        </w:rPr>
                        <w:t xml:space="preserve"> </w:t>
                      </w:r>
                      <w:r>
                        <w:rPr>
                          <w:rFonts w:ascii="Helvetica bold" w:hAnsi="Helvetica bold" w:cs="Levenim MT"/>
                          <w:color w:val="1F65D0"/>
                          <w:spacing w:val="-36"/>
                          <w:sz w:val="72"/>
                          <w:szCs w:val="72"/>
                        </w:rPr>
                        <w:t>Writing Wrongs</w:t>
                      </w:r>
                      <w:r w:rsidR="00FE0100">
                        <w:rPr>
                          <w:rFonts w:ascii="Helvetica bold" w:hAnsi="Helvetica bold" w:cs="Levenim MT"/>
                          <w:color w:val="1F65D0"/>
                          <w:spacing w:val="-36"/>
                          <w:sz w:val="72"/>
                          <w:szCs w:val="72"/>
                        </w:rPr>
                        <w:t xml:space="preserve"> </w:t>
                      </w:r>
                      <w:r w:rsidR="00A60FB4">
                        <w:rPr>
                          <w:rFonts w:ascii="Helvetica bold" w:hAnsi="Helvetica bold" w:cs="Levenim MT"/>
                          <w:color w:val="1F65D0"/>
                          <w:spacing w:val="-36"/>
                          <w:sz w:val="72"/>
                          <w:szCs w:val="72"/>
                        </w:rPr>
                        <w:t>Workshop</w:t>
                      </w:r>
                      <w:r w:rsidR="00FE0100">
                        <w:rPr>
                          <w:rFonts w:ascii="Helvetica bold" w:hAnsi="Helvetica bold" w:cs="Levenim MT"/>
                          <w:color w:val="1F65D0"/>
                          <w:spacing w:val="-36"/>
                          <w:sz w:val="72"/>
                          <w:szCs w:val="72"/>
                        </w:rPr>
                        <w:t xml:space="preserve"> –</w:t>
                      </w:r>
                      <w:r w:rsidR="003E5425">
                        <w:rPr>
                          <w:rFonts w:ascii="Helvetica bold" w:hAnsi="Helvetica bold" w:cs="Levenim MT"/>
                          <w:color w:val="1F65D0"/>
                          <w:spacing w:val="-36"/>
                          <w:sz w:val="72"/>
                          <w:szCs w:val="72"/>
                        </w:rPr>
                        <w:t xml:space="preserve"> How can universities</w:t>
                      </w:r>
                      <w:r w:rsidR="001C5475">
                        <w:rPr>
                          <w:rFonts w:ascii="Helvetica bold" w:hAnsi="Helvetica bold" w:cs="Levenim MT"/>
                          <w:color w:val="1F65D0"/>
                          <w:spacing w:val="-36"/>
                          <w:sz w:val="72"/>
                          <w:szCs w:val="72"/>
                        </w:rPr>
                        <w:t xml:space="preserve"> support</w:t>
                      </w:r>
                      <w:r>
                        <w:rPr>
                          <w:rFonts w:ascii="Helvetica bold" w:hAnsi="Helvetica bold" w:cs="Levenim MT"/>
                          <w:color w:val="1F65D0"/>
                          <w:spacing w:val="-36"/>
                          <w:sz w:val="72"/>
                          <w:szCs w:val="72"/>
                        </w:rPr>
                        <w:t xml:space="preserve"> </w:t>
                      </w:r>
                      <w:r w:rsidRPr="006C20CD">
                        <w:rPr>
                          <w:rFonts w:ascii="Helvetica bold" w:hAnsi="Helvetica bold" w:cs="Levenim MT"/>
                          <w:color w:val="1F65D0"/>
                          <w:spacing w:val="-36"/>
                          <w:sz w:val="72"/>
                          <w:szCs w:val="72"/>
                        </w:rPr>
                        <w:t>sc</w:t>
                      </w:r>
                      <w:r w:rsidR="001C5475">
                        <w:rPr>
                          <w:rFonts w:ascii="Helvetica bold" w:hAnsi="Helvetica bold" w:cs="Levenim MT"/>
                          <w:color w:val="1F65D0"/>
                          <w:spacing w:val="-36"/>
                          <w:sz w:val="72"/>
                          <w:szCs w:val="72"/>
                        </w:rPr>
                        <w:t>hool students</w:t>
                      </w:r>
                      <w:r w:rsidRPr="006C20CD">
                        <w:rPr>
                          <w:rFonts w:ascii="Helvetica bold" w:hAnsi="Helvetica bold" w:cs="Levenim MT"/>
                          <w:color w:val="1F65D0"/>
                          <w:spacing w:val="-36"/>
                          <w:sz w:val="72"/>
                          <w:szCs w:val="72"/>
                        </w:rPr>
                        <w:t xml:space="preserve"> </w:t>
                      </w:r>
                      <w:r w:rsidR="001C5475">
                        <w:rPr>
                          <w:rFonts w:ascii="Helvetica bold" w:hAnsi="Helvetica bold" w:cs="Levenim MT"/>
                          <w:color w:val="1F65D0"/>
                          <w:spacing w:val="-36"/>
                          <w:sz w:val="72"/>
                          <w:szCs w:val="72"/>
                        </w:rPr>
                        <w:t xml:space="preserve">to write </w:t>
                      </w:r>
                      <w:r w:rsidRPr="006C20CD">
                        <w:rPr>
                          <w:rFonts w:ascii="Helvetica bold" w:hAnsi="Helvetica bold" w:cs="Levenim MT"/>
                          <w:color w:val="1F65D0"/>
                          <w:spacing w:val="-36"/>
                          <w:sz w:val="72"/>
                          <w:szCs w:val="72"/>
                        </w:rPr>
                        <w:t>about social justice issues</w:t>
                      </w:r>
                      <w:r w:rsidR="003E5425">
                        <w:rPr>
                          <w:rFonts w:ascii="Helvetica bold" w:hAnsi="Helvetica bold" w:cs="Levenim MT"/>
                          <w:color w:val="1F65D0"/>
                          <w:spacing w:val="-36"/>
                          <w:sz w:val="72"/>
                          <w:szCs w:val="72"/>
                        </w:rPr>
                        <w:t>?</w:t>
                      </w:r>
                    </w:p>
                  </w:txbxContent>
                </v:textbox>
              </v:shape>
            </w:pict>
          </mc:Fallback>
        </mc:AlternateContent>
      </w:r>
      <w:r>
        <w:rPr>
          <w:rFonts w:ascii="Helvetica" w:hAnsi="Helvetica"/>
          <w:b w:val="0"/>
          <w:noProof/>
          <w:lang w:eastAsia="en-GB"/>
        </w:rPr>
        <mc:AlternateContent>
          <mc:Choice Requires="wps">
            <w:drawing>
              <wp:anchor distT="0" distB="0" distL="114300" distR="114300" simplePos="0" relativeHeight="251658752" behindDoc="0" locked="0" layoutInCell="1" allowOverlap="1" wp14:anchorId="007423AA" wp14:editId="0288F300">
                <wp:simplePos x="0" y="0"/>
                <wp:positionH relativeFrom="column">
                  <wp:posOffset>-915035</wp:posOffset>
                </wp:positionH>
                <wp:positionV relativeFrom="paragraph">
                  <wp:posOffset>-913765</wp:posOffset>
                </wp:positionV>
                <wp:extent cx="7567295" cy="6612890"/>
                <wp:effectExtent l="0" t="63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7295" cy="6612890"/>
                        </a:xfrm>
                        <a:prstGeom prst="rect">
                          <a:avLst/>
                        </a:prstGeom>
                        <a:solidFill>
                          <a:srgbClr val="DFE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27A3" id="Rectangle 3" o:spid="_x0000_s1026" style="position:absolute;margin-left:-72.05pt;margin-top:-71.95pt;width:595.85pt;height:5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" fillcolor="#dfebf9" stroked="f"/>
            </w:pict>
          </mc:Fallback>
        </mc:AlternateContent>
      </w:r>
      <w:r w:rsidR="00E867C8" w:rsidRPr="002042B2">
        <w:rPr>
          <w:rFonts w:ascii="Helvetica" w:hAnsi="Helvetica"/>
          <w:sz w:val="72"/>
          <w:szCs w:val="72"/>
        </w:rPr>
        <w:t xml:space="preserve">Human Rights Due Diligence in Business: Establishing meaningful human rights responsibility and action </w:t>
      </w:r>
    </w:p>
    <w:p w14:paraId="5112A46C" w14:textId="77777777" w:rsidR="00E867C8" w:rsidRPr="002042B2" w:rsidRDefault="00E867C8" w:rsidP="00E867C8">
      <w:pPr>
        <w:pStyle w:val="Heading2"/>
        <w:rPr>
          <w:rFonts w:ascii="Helvetica" w:hAnsi="Helvetica"/>
        </w:rPr>
      </w:pPr>
      <w:r w:rsidRPr="002042B2">
        <w:rPr>
          <w:rFonts w:ascii="Helvetica" w:hAnsi="Helvetica"/>
        </w:rPr>
        <w:t>A brief by the Centre for Human Rights in Practice, University of Warwick</w:t>
      </w:r>
    </w:p>
    <w:p w14:paraId="533AAE02" w14:textId="77777777" w:rsidR="00E867C8" w:rsidRPr="002042B2" w:rsidRDefault="00E867C8" w:rsidP="00E867C8">
      <w:pPr>
        <w:rPr>
          <w:rFonts w:ascii="Helvetica" w:hAnsi="Helvetica"/>
          <w:b/>
        </w:rPr>
      </w:pPr>
      <w:r w:rsidRPr="002042B2">
        <w:rPr>
          <w:rFonts w:ascii="Helvetica" w:hAnsi="Helvetica"/>
          <w:b/>
        </w:rPr>
        <w:t>Equality and human rights legislation and challenges to welfare benefit sanctions</w:t>
      </w:r>
    </w:p>
    <w:p w14:paraId="0D32565A" w14:textId="77777777" w:rsidR="00DC1DD9" w:rsidRPr="008E39AC" w:rsidRDefault="00C80FC5" w:rsidP="00DC1DD9">
      <w:pPr>
        <w:pStyle w:val="Heading2"/>
        <w:rPr>
          <w:rFonts w:asciiTheme="minorHAnsi" w:hAnsiTheme="minorHAnsi"/>
        </w:rPr>
      </w:pPr>
      <w:r>
        <w:rPr>
          <w:rFonts w:ascii="Helvetica" w:hAnsi="Helvetica"/>
          <w:b w:val="0"/>
          <w:noProof/>
          <w:lang w:eastAsia="en-GB"/>
        </w:rPr>
        <mc:AlternateContent>
          <mc:Choice Requires="wps">
            <w:drawing>
              <wp:anchor distT="0" distB="0" distL="114300" distR="114300" simplePos="0" relativeHeight="251655680" behindDoc="0" locked="0" layoutInCell="1" allowOverlap="1" wp14:anchorId="5ADEE9FE" wp14:editId="34C393F2">
                <wp:simplePos x="0" y="0"/>
                <wp:positionH relativeFrom="column">
                  <wp:posOffset>-581025</wp:posOffset>
                </wp:positionH>
                <wp:positionV relativeFrom="paragraph">
                  <wp:posOffset>2244090</wp:posOffset>
                </wp:positionV>
                <wp:extent cx="5185410" cy="21659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21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1795" w14:textId="77777777" w:rsidR="00295536" w:rsidRDefault="00C80FC5" w:rsidP="00600495">
                            <w:pPr>
                              <w:rPr>
                                <w:rFonts w:ascii="Helvetica bold" w:hAnsi="Helvetica bold"/>
                                <w:color w:val="5B92E6"/>
                                <w:sz w:val="28"/>
                              </w:rPr>
                            </w:pPr>
                            <w:r>
                              <w:rPr>
                                <w:rFonts w:ascii="Helvetica bold" w:hAnsi="Helvetica bold"/>
                                <w:color w:val="5B92E6"/>
                                <w:sz w:val="28"/>
                              </w:rPr>
                              <w:t>Report of</w:t>
                            </w:r>
                            <w:r w:rsidR="00295536">
                              <w:rPr>
                                <w:rFonts w:ascii="Helvetica bold" w:hAnsi="Helvetica bold"/>
                                <w:color w:val="5B92E6"/>
                                <w:sz w:val="28"/>
                              </w:rPr>
                              <w:t xml:space="preserve"> a</w:t>
                            </w:r>
                            <w:r w:rsidR="00295536" w:rsidRPr="00CC7B2B">
                              <w:rPr>
                                <w:rFonts w:ascii="Helvetica bold" w:hAnsi="Helvetica bold"/>
                                <w:color w:val="5B92E6"/>
                                <w:sz w:val="28"/>
                              </w:rPr>
                              <w:t xml:space="preserve">n Expert </w:t>
                            </w:r>
                            <w:r w:rsidR="00FE0100">
                              <w:rPr>
                                <w:rFonts w:ascii="Helvetica bold" w:hAnsi="Helvetica bold"/>
                                <w:color w:val="5B92E6"/>
                                <w:sz w:val="28"/>
                              </w:rPr>
                              <w:t>Workshop</w:t>
                            </w:r>
                          </w:p>
                          <w:p w14:paraId="162974E4" w14:textId="77777777" w:rsidR="00295536" w:rsidRPr="00CC7B2B" w:rsidRDefault="00295536" w:rsidP="00600495">
                            <w:pPr>
                              <w:rPr>
                                <w:rFonts w:ascii="Helvetica bold" w:hAnsi="Helvetica bold"/>
                                <w:color w:val="5B92E6"/>
                                <w:sz w:val="28"/>
                              </w:rPr>
                            </w:pPr>
                            <w:r w:rsidRPr="00CC7B2B">
                              <w:rPr>
                                <w:rFonts w:ascii="Helvetica bold" w:hAnsi="Helvetica bold"/>
                                <w:color w:val="5B92E6"/>
                                <w:sz w:val="28"/>
                              </w:rPr>
                              <w:t>Centre for Human Rights in Practice</w:t>
                            </w:r>
                            <w:r>
                              <w:rPr>
                                <w:rFonts w:ascii="Helvetica bold" w:hAnsi="Helvetica bold"/>
                                <w:color w:val="5B92E6"/>
                                <w:sz w:val="28"/>
                              </w:rPr>
                              <w:t>, School of Law,</w:t>
                            </w:r>
                            <w:r w:rsidRPr="00CC7B2B">
                              <w:rPr>
                                <w:rFonts w:ascii="Helvetica bold" w:hAnsi="Helvetica bold"/>
                                <w:color w:val="5B92E6"/>
                                <w:sz w:val="28"/>
                              </w:rPr>
                              <w:t xml:space="preserve"> University of Warwick</w:t>
                            </w:r>
                          </w:p>
                          <w:p w14:paraId="4F76066D" w14:textId="77777777" w:rsidR="00295536" w:rsidRPr="00CC7B2B" w:rsidRDefault="00295536" w:rsidP="00600495">
                            <w:pPr>
                              <w:rPr>
                                <w:sz w:val="28"/>
                              </w:rPr>
                            </w:pPr>
                          </w:p>
                          <w:p w14:paraId="7DE154E4" w14:textId="77777777" w:rsidR="00295536" w:rsidRPr="00CC7B2B" w:rsidRDefault="00295536" w:rsidP="00600495">
                            <w:pPr>
                              <w:rPr>
                                <w:sz w:val="28"/>
                              </w:rPr>
                            </w:pPr>
                            <w:r w:rsidRPr="00CC7B2B">
                              <w:rPr>
                                <w:sz w:val="28"/>
                              </w:rPr>
                              <w:t xml:space="preserve">Monday </w:t>
                            </w:r>
                            <w:r w:rsidR="00FE0100">
                              <w:rPr>
                                <w:sz w:val="28"/>
                              </w:rPr>
                              <w:t>29 June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DEE9FE" id="Text Box 5" o:spid="_x0000_s1027" type="#_x0000_t202" style="position:absolute;margin-left:-45.75pt;margin-top:176.7pt;width:408.3pt;height:17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YBt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" filled="f" stroked="f">
                <v:textbox style="mso-fit-shape-to-text:t">
                  <w:txbxContent>
                    <w:p w14:paraId="34A41795" w14:textId="77777777" w:rsidR="00295536" w:rsidRDefault="00C80FC5" w:rsidP="00600495">
                      <w:pPr>
                        <w:rPr>
                          <w:rFonts w:ascii="Helvetica bold" w:hAnsi="Helvetica bold"/>
                          <w:color w:val="5B92E6"/>
                          <w:sz w:val="28"/>
                        </w:rPr>
                      </w:pPr>
                      <w:r>
                        <w:rPr>
                          <w:rFonts w:ascii="Helvetica bold" w:hAnsi="Helvetica bold"/>
                          <w:color w:val="5B92E6"/>
                          <w:sz w:val="28"/>
                        </w:rPr>
                        <w:t>Report of</w:t>
                      </w:r>
                      <w:r w:rsidR="00295536">
                        <w:rPr>
                          <w:rFonts w:ascii="Helvetica bold" w:hAnsi="Helvetica bold"/>
                          <w:color w:val="5B92E6"/>
                          <w:sz w:val="28"/>
                        </w:rPr>
                        <w:t xml:space="preserve"> a</w:t>
                      </w:r>
                      <w:r w:rsidR="00295536" w:rsidRPr="00CC7B2B">
                        <w:rPr>
                          <w:rFonts w:ascii="Helvetica bold" w:hAnsi="Helvetica bold"/>
                          <w:color w:val="5B92E6"/>
                          <w:sz w:val="28"/>
                        </w:rPr>
                        <w:t xml:space="preserve">n Expert </w:t>
                      </w:r>
                      <w:r w:rsidR="00FE0100">
                        <w:rPr>
                          <w:rFonts w:ascii="Helvetica bold" w:hAnsi="Helvetica bold"/>
                          <w:color w:val="5B92E6"/>
                          <w:sz w:val="28"/>
                        </w:rPr>
                        <w:t>Workshop</w:t>
                      </w:r>
                    </w:p>
                    <w:p w14:paraId="162974E4" w14:textId="77777777" w:rsidR="00295536" w:rsidRPr="00CC7B2B" w:rsidRDefault="00295536" w:rsidP="00600495">
                      <w:pPr>
                        <w:rPr>
                          <w:rFonts w:ascii="Helvetica bold" w:hAnsi="Helvetica bold"/>
                          <w:color w:val="5B92E6"/>
                          <w:sz w:val="28"/>
                        </w:rPr>
                      </w:pPr>
                      <w:r w:rsidRPr="00CC7B2B">
                        <w:rPr>
                          <w:rFonts w:ascii="Helvetica bold" w:hAnsi="Helvetica bold"/>
                          <w:color w:val="5B92E6"/>
                          <w:sz w:val="28"/>
                        </w:rPr>
                        <w:t>Centre for Human Rights in Practice</w:t>
                      </w:r>
                      <w:r>
                        <w:rPr>
                          <w:rFonts w:ascii="Helvetica bold" w:hAnsi="Helvetica bold"/>
                          <w:color w:val="5B92E6"/>
                          <w:sz w:val="28"/>
                        </w:rPr>
                        <w:t>, School of Law,</w:t>
                      </w:r>
                      <w:r w:rsidRPr="00CC7B2B">
                        <w:rPr>
                          <w:rFonts w:ascii="Helvetica bold" w:hAnsi="Helvetica bold"/>
                          <w:color w:val="5B92E6"/>
                          <w:sz w:val="28"/>
                        </w:rPr>
                        <w:t xml:space="preserve"> University of Warwick</w:t>
                      </w:r>
                    </w:p>
                    <w:p w14:paraId="4F76066D" w14:textId="77777777" w:rsidR="00295536" w:rsidRPr="00CC7B2B" w:rsidRDefault="00295536" w:rsidP="00600495">
                      <w:pPr>
                        <w:rPr>
                          <w:sz w:val="28"/>
                        </w:rPr>
                      </w:pPr>
                    </w:p>
                    <w:p w14:paraId="7DE154E4" w14:textId="77777777" w:rsidR="00295536" w:rsidRPr="00CC7B2B" w:rsidRDefault="00295536" w:rsidP="00600495">
                      <w:pPr>
                        <w:rPr>
                          <w:sz w:val="28"/>
                        </w:rPr>
                      </w:pPr>
                      <w:r w:rsidRPr="00CC7B2B">
                        <w:rPr>
                          <w:sz w:val="28"/>
                        </w:rPr>
                        <w:t xml:space="preserve">Monday </w:t>
                      </w:r>
                      <w:r w:rsidR="00FE0100">
                        <w:rPr>
                          <w:sz w:val="28"/>
                        </w:rPr>
                        <w:t>29 June 2017</w:t>
                      </w:r>
                    </w:p>
                  </w:txbxContent>
                </v:textbox>
              </v:shape>
            </w:pict>
          </mc:Fallback>
        </mc:AlternateContent>
      </w:r>
      <w:r w:rsidR="00E867C8" w:rsidRPr="008E39AC">
        <w:rPr>
          <w:rFonts w:asciiTheme="minorHAnsi" w:hAnsiTheme="minorHAnsi"/>
          <w:b w:val="0"/>
        </w:rPr>
        <w:br w:type="page"/>
      </w:r>
    </w:p>
    <w:p w14:paraId="5F276315" w14:textId="77777777" w:rsidR="002042B2" w:rsidRPr="008E39AC" w:rsidRDefault="00733FBE" w:rsidP="002042B2">
      <w:pPr>
        <w:pStyle w:val="Heading1"/>
        <w:numPr>
          <w:ilvl w:val="0"/>
          <w:numId w:val="2"/>
        </w:numPr>
        <w:ind w:left="0" w:firstLine="0"/>
        <w:jc w:val="both"/>
        <w:rPr>
          <w:rStyle w:val="Strong"/>
          <w:rFonts w:asciiTheme="minorHAnsi" w:hAnsiTheme="minorHAnsi"/>
          <w:color w:val="4F81BD"/>
          <w:sz w:val="26"/>
          <w:szCs w:val="26"/>
        </w:rPr>
      </w:pPr>
      <w:r w:rsidRPr="008E39AC">
        <w:rPr>
          <w:rFonts w:asciiTheme="minorHAnsi" w:hAnsiTheme="minorHAnsi"/>
          <w:color w:val="1F65D0"/>
          <w:sz w:val="32"/>
          <w:szCs w:val="24"/>
        </w:rPr>
        <w:lastRenderedPageBreak/>
        <w:t xml:space="preserve">Introduction </w:t>
      </w:r>
    </w:p>
    <w:p w14:paraId="0510F2CD" w14:textId="77777777" w:rsidR="00F852B0" w:rsidRPr="008E39AC" w:rsidRDefault="00F852B0" w:rsidP="00E277AE">
      <w:pPr>
        <w:spacing w:after="0" w:line="240" w:lineRule="auto"/>
        <w:rPr>
          <w:rFonts w:asciiTheme="minorHAnsi" w:hAnsiTheme="minorHAnsi"/>
          <w:sz w:val="24"/>
          <w:szCs w:val="24"/>
        </w:rPr>
      </w:pPr>
    </w:p>
    <w:p w14:paraId="763F5199" w14:textId="60D22F97" w:rsidR="00FE0100" w:rsidRPr="008E39AC" w:rsidRDefault="00733FBE" w:rsidP="00733FBE">
      <w:pPr>
        <w:pStyle w:val="ListParagraph"/>
        <w:numPr>
          <w:ilvl w:val="1"/>
          <w:numId w:val="23"/>
        </w:numPr>
        <w:spacing w:after="0" w:line="240" w:lineRule="auto"/>
        <w:rPr>
          <w:rFonts w:asciiTheme="minorHAnsi" w:hAnsiTheme="minorHAnsi"/>
          <w:sz w:val="24"/>
          <w:szCs w:val="24"/>
        </w:rPr>
      </w:pPr>
      <w:r w:rsidRPr="008E39AC">
        <w:rPr>
          <w:rFonts w:asciiTheme="minorHAnsi" w:hAnsiTheme="minorHAnsi"/>
          <w:sz w:val="24"/>
          <w:szCs w:val="24"/>
        </w:rPr>
        <w:t>This report summarises the key discussions and proposals made at</w:t>
      </w:r>
      <w:r w:rsidR="00F852B0" w:rsidRPr="008E39AC">
        <w:rPr>
          <w:rFonts w:asciiTheme="minorHAnsi" w:hAnsiTheme="minorHAnsi"/>
          <w:sz w:val="24"/>
          <w:szCs w:val="24"/>
        </w:rPr>
        <w:t xml:space="preserve"> </w:t>
      </w:r>
      <w:r w:rsidR="00FE0100" w:rsidRPr="008E39AC">
        <w:rPr>
          <w:rFonts w:asciiTheme="minorHAnsi" w:hAnsiTheme="minorHAnsi"/>
          <w:sz w:val="24"/>
          <w:szCs w:val="24"/>
        </w:rPr>
        <w:t>the Writing Wrongs schools</w:t>
      </w:r>
      <w:r w:rsidR="00E277AE" w:rsidRPr="008E39AC">
        <w:rPr>
          <w:rFonts w:asciiTheme="minorHAnsi" w:hAnsiTheme="minorHAnsi"/>
          <w:sz w:val="24"/>
          <w:szCs w:val="24"/>
        </w:rPr>
        <w:t xml:space="preserve"> </w:t>
      </w:r>
      <w:r w:rsidR="00FE0100" w:rsidRPr="008E39AC">
        <w:rPr>
          <w:rFonts w:asciiTheme="minorHAnsi" w:hAnsiTheme="minorHAnsi"/>
          <w:sz w:val="24"/>
          <w:szCs w:val="24"/>
        </w:rPr>
        <w:t>workshop</w:t>
      </w:r>
      <w:r w:rsidR="003E5425">
        <w:rPr>
          <w:rFonts w:asciiTheme="minorHAnsi" w:hAnsiTheme="minorHAnsi"/>
          <w:sz w:val="24"/>
          <w:szCs w:val="24"/>
        </w:rPr>
        <w:t xml:space="preserve"> (WWSP)</w:t>
      </w:r>
      <w:r w:rsidR="00FE0100" w:rsidRPr="008E39AC">
        <w:rPr>
          <w:rFonts w:asciiTheme="minorHAnsi" w:hAnsiTheme="minorHAnsi"/>
          <w:sz w:val="24"/>
          <w:szCs w:val="24"/>
        </w:rPr>
        <w:t xml:space="preserve">. The workshop brought together academics, writers and a range of </w:t>
      </w:r>
      <w:r w:rsidRPr="008E39AC">
        <w:rPr>
          <w:rFonts w:asciiTheme="minorHAnsi" w:hAnsiTheme="minorHAnsi"/>
          <w:sz w:val="24"/>
          <w:szCs w:val="24"/>
        </w:rPr>
        <w:t xml:space="preserve">other </w:t>
      </w:r>
      <w:r w:rsidR="00FE0100" w:rsidRPr="008E39AC">
        <w:rPr>
          <w:rFonts w:asciiTheme="minorHAnsi" w:hAnsiTheme="minorHAnsi"/>
          <w:sz w:val="24"/>
          <w:szCs w:val="24"/>
        </w:rPr>
        <w:t xml:space="preserve">individuals with </w:t>
      </w:r>
      <w:r w:rsidR="00A60FB4" w:rsidRPr="008E39AC">
        <w:rPr>
          <w:rFonts w:asciiTheme="minorHAnsi" w:hAnsiTheme="minorHAnsi"/>
          <w:sz w:val="24"/>
          <w:szCs w:val="24"/>
        </w:rPr>
        <w:t xml:space="preserve">(1) </w:t>
      </w:r>
      <w:r w:rsidR="00FE0100" w:rsidRPr="008E39AC">
        <w:rPr>
          <w:rFonts w:asciiTheme="minorHAnsi" w:hAnsiTheme="minorHAnsi"/>
          <w:sz w:val="24"/>
          <w:szCs w:val="24"/>
        </w:rPr>
        <w:t>experience of teaching in schools and</w:t>
      </w:r>
      <w:r w:rsidR="006C20CD" w:rsidRPr="008E39AC">
        <w:rPr>
          <w:rFonts w:asciiTheme="minorHAnsi" w:hAnsiTheme="minorHAnsi"/>
          <w:sz w:val="24"/>
          <w:szCs w:val="24"/>
        </w:rPr>
        <w:t>/or</w:t>
      </w:r>
      <w:r w:rsidR="00FE0100" w:rsidRPr="008E39AC">
        <w:rPr>
          <w:rFonts w:asciiTheme="minorHAnsi" w:hAnsiTheme="minorHAnsi"/>
          <w:sz w:val="24"/>
          <w:szCs w:val="24"/>
        </w:rPr>
        <w:t xml:space="preserve"> </w:t>
      </w:r>
      <w:r w:rsidR="00A60FB4" w:rsidRPr="008E39AC">
        <w:rPr>
          <w:rFonts w:asciiTheme="minorHAnsi" w:hAnsiTheme="minorHAnsi"/>
          <w:sz w:val="24"/>
          <w:szCs w:val="24"/>
        </w:rPr>
        <w:t xml:space="preserve">(2) </w:t>
      </w:r>
      <w:r w:rsidR="00FE0100" w:rsidRPr="008E39AC">
        <w:rPr>
          <w:rFonts w:asciiTheme="minorHAnsi" w:hAnsiTheme="minorHAnsi"/>
          <w:sz w:val="24"/>
          <w:szCs w:val="24"/>
        </w:rPr>
        <w:t>organising activities for school students from disadvantaged background</w:t>
      </w:r>
      <w:r w:rsidR="00F96415" w:rsidRPr="008E39AC">
        <w:rPr>
          <w:rFonts w:asciiTheme="minorHAnsi" w:hAnsiTheme="minorHAnsi"/>
          <w:sz w:val="24"/>
          <w:szCs w:val="24"/>
        </w:rPr>
        <w:t>s. The aim</w:t>
      </w:r>
      <w:r w:rsidR="00A60FB4" w:rsidRPr="008E39AC">
        <w:rPr>
          <w:rFonts w:asciiTheme="minorHAnsi" w:hAnsiTheme="minorHAnsi"/>
          <w:sz w:val="24"/>
          <w:szCs w:val="24"/>
        </w:rPr>
        <w:t xml:space="preserve"> of the workshop was</w:t>
      </w:r>
      <w:r w:rsidR="00FE0100" w:rsidRPr="008E39AC">
        <w:rPr>
          <w:rFonts w:asciiTheme="minorHAnsi" w:hAnsiTheme="minorHAnsi"/>
          <w:sz w:val="24"/>
          <w:szCs w:val="24"/>
        </w:rPr>
        <w:t xml:space="preserve"> to: </w:t>
      </w:r>
    </w:p>
    <w:p w14:paraId="762A6472" w14:textId="77777777" w:rsidR="00FE0100" w:rsidRPr="008E39AC" w:rsidRDefault="00A60FB4" w:rsidP="00FE0100">
      <w:pPr>
        <w:numPr>
          <w:ilvl w:val="0"/>
          <w:numId w:val="19"/>
        </w:numPr>
        <w:spacing w:after="0" w:line="240" w:lineRule="auto"/>
        <w:rPr>
          <w:rFonts w:asciiTheme="minorHAnsi" w:hAnsiTheme="minorHAnsi"/>
          <w:b/>
          <w:bCs/>
          <w:sz w:val="24"/>
          <w:szCs w:val="24"/>
        </w:rPr>
      </w:pPr>
      <w:r w:rsidRPr="008E39AC">
        <w:rPr>
          <w:rFonts w:asciiTheme="minorHAnsi" w:hAnsiTheme="minorHAnsi"/>
          <w:bCs/>
          <w:sz w:val="24"/>
          <w:szCs w:val="24"/>
        </w:rPr>
        <w:t>S</w:t>
      </w:r>
      <w:r w:rsidR="00FE0100" w:rsidRPr="008E39AC">
        <w:rPr>
          <w:rFonts w:asciiTheme="minorHAnsi" w:hAnsiTheme="minorHAnsi"/>
          <w:bCs/>
          <w:sz w:val="24"/>
          <w:szCs w:val="24"/>
        </w:rPr>
        <w:t xml:space="preserve">hare experience </w:t>
      </w:r>
      <w:r w:rsidRPr="008E39AC">
        <w:rPr>
          <w:rFonts w:asciiTheme="minorHAnsi" w:hAnsiTheme="minorHAnsi"/>
          <w:bCs/>
          <w:sz w:val="24"/>
          <w:szCs w:val="24"/>
        </w:rPr>
        <w:t>of</w:t>
      </w:r>
      <w:r w:rsidR="00FE0100" w:rsidRPr="008E39AC">
        <w:rPr>
          <w:rFonts w:asciiTheme="minorHAnsi" w:hAnsiTheme="minorHAnsi"/>
          <w:bCs/>
          <w:sz w:val="24"/>
          <w:szCs w:val="24"/>
        </w:rPr>
        <w:t xml:space="preserve"> programmes </w:t>
      </w:r>
      <w:r w:rsidRPr="008E39AC">
        <w:rPr>
          <w:rFonts w:asciiTheme="minorHAnsi" w:hAnsiTheme="minorHAnsi"/>
          <w:bCs/>
          <w:sz w:val="24"/>
          <w:szCs w:val="24"/>
        </w:rPr>
        <w:t xml:space="preserve">for school students </w:t>
      </w:r>
      <w:r w:rsidR="00FE0100" w:rsidRPr="008E39AC">
        <w:rPr>
          <w:rFonts w:asciiTheme="minorHAnsi" w:hAnsiTheme="minorHAnsi"/>
          <w:bCs/>
          <w:sz w:val="24"/>
          <w:szCs w:val="24"/>
        </w:rPr>
        <w:t xml:space="preserve">involving writing on social justice issues.   </w:t>
      </w:r>
    </w:p>
    <w:p w14:paraId="535C7202" w14:textId="7056E5EA" w:rsidR="00A60FB4" w:rsidRPr="008E39AC" w:rsidRDefault="00FE0100" w:rsidP="00E277AE">
      <w:pPr>
        <w:numPr>
          <w:ilvl w:val="0"/>
          <w:numId w:val="19"/>
        </w:numPr>
        <w:spacing w:after="0" w:line="240" w:lineRule="auto"/>
        <w:rPr>
          <w:rFonts w:asciiTheme="minorHAnsi" w:hAnsiTheme="minorHAnsi"/>
          <w:bCs/>
          <w:sz w:val="24"/>
          <w:szCs w:val="24"/>
        </w:rPr>
      </w:pPr>
      <w:r w:rsidRPr="008E39AC">
        <w:rPr>
          <w:rFonts w:asciiTheme="minorHAnsi" w:hAnsiTheme="minorHAnsi"/>
          <w:bCs/>
          <w:sz w:val="24"/>
          <w:szCs w:val="24"/>
        </w:rPr>
        <w:t>Consider how universities</w:t>
      </w:r>
      <w:r w:rsidR="00A60FB4" w:rsidRPr="008E39AC">
        <w:rPr>
          <w:rFonts w:asciiTheme="minorHAnsi" w:hAnsiTheme="minorHAnsi"/>
          <w:bCs/>
          <w:sz w:val="24"/>
          <w:szCs w:val="24"/>
        </w:rPr>
        <w:t xml:space="preserve"> might create</w:t>
      </w:r>
      <w:r w:rsidRPr="008E39AC">
        <w:rPr>
          <w:rFonts w:asciiTheme="minorHAnsi" w:hAnsiTheme="minorHAnsi"/>
          <w:bCs/>
          <w:sz w:val="24"/>
          <w:szCs w:val="24"/>
        </w:rPr>
        <w:t xml:space="preserve"> more opportunities for school students</w:t>
      </w:r>
      <w:r w:rsidR="006C20CD" w:rsidRPr="008E39AC">
        <w:rPr>
          <w:rFonts w:asciiTheme="minorHAnsi" w:hAnsiTheme="minorHAnsi"/>
          <w:bCs/>
          <w:sz w:val="24"/>
          <w:szCs w:val="24"/>
        </w:rPr>
        <w:t>, particularly those</w:t>
      </w:r>
      <w:r w:rsidRPr="008E39AC">
        <w:rPr>
          <w:rFonts w:asciiTheme="minorHAnsi" w:hAnsiTheme="minorHAnsi"/>
          <w:bCs/>
          <w:sz w:val="24"/>
          <w:szCs w:val="24"/>
        </w:rPr>
        <w:t xml:space="preserve"> from disadvantaged backgrounds</w:t>
      </w:r>
      <w:r w:rsidR="006C20CD" w:rsidRPr="008E39AC">
        <w:rPr>
          <w:rFonts w:asciiTheme="minorHAnsi" w:hAnsiTheme="minorHAnsi"/>
          <w:bCs/>
          <w:sz w:val="24"/>
          <w:szCs w:val="24"/>
        </w:rPr>
        <w:t>,</w:t>
      </w:r>
      <w:r w:rsidRPr="008E39AC">
        <w:rPr>
          <w:rFonts w:asciiTheme="minorHAnsi" w:hAnsiTheme="minorHAnsi"/>
          <w:bCs/>
          <w:sz w:val="24"/>
          <w:szCs w:val="24"/>
        </w:rPr>
        <w:t xml:space="preserve"> to become involved in writing about social justice issues.</w:t>
      </w:r>
    </w:p>
    <w:p w14:paraId="1C8E95AA" w14:textId="0A3D0AB7" w:rsidR="00A60FB4" w:rsidRPr="008E39AC" w:rsidRDefault="00A60FB4" w:rsidP="00E277AE">
      <w:pPr>
        <w:numPr>
          <w:ilvl w:val="0"/>
          <w:numId w:val="19"/>
        </w:numPr>
        <w:spacing w:after="0" w:line="240" w:lineRule="auto"/>
        <w:rPr>
          <w:rFonts w:asciiTheme="minorHAnsi" w:hAnsiTheme="minorHAnsi"/>
          <w:bCs/>
          <w:sz w:val="24"/>
          <w:szCs w:val="24"/>
        </w:rPr>
      </w:pPr>
      <w:r w:rsidRPr="008E39AC">
        <w:rPr>
          <w:rFonts w:asciiTheme="minorHAnsi" w:hAnsiTheme="minorHAnsi"/>
          <w:bCs/>
          <w:sz w:val="24"/>
          <w:szCs w:val="24"/>
        </w:rPr>
        <w:t xml:space="preserve">Discuss the attractiveness of a ‘regional hub’ model whereby universities across the country run workshops for school students in their own area, feeding into the national </w:t>
      </w:r>
      <w:hyperlink r:id="rId8" w:history="1">
        <w:r w:rsidRPr="008E39AC">
          <w:rPr>
            <w:rStyle w:val="Hyperlink"/>
            <w:rFonts w:asciiTheme="minorHAnsi" w:hAnsiTheme="minorHAnsi"/>
            <w:bCs/>
            <w:sz w:val="24"/>
            <w:szCs w:val="24"/>
          </w:rPr>
          <w:t>Orwell Youth Prize</w:t>
        </w:r>
      </w:hyperlink>
      <w:r w:rsidR="002D7F67">
        <w:rPr>
          <w:rFonts w:asciiTheme="minorHAnsi" w:hAnsiTheme="minorHAnsi"/>
          <w:bCs/>
          <w:sz w:val="24"/>
          <w:szCs w:val="24"/>
        </w:rPr>
        <w:t xml:space="preserve"> (OY</w:t>
      </w:r>
      <w:r w:rsidR="006C20CD" w:rsidRPr="008E39AC">
        <w:rPr>
          <w:rFonts w:asciiTheme="minorHAnsi" w:hAnsiTheme="minorHAnsi"/>
          <w:bCs/>
          <w:sz w:val="24"/>
          <w:szCs w:val="24"/>
        </w:rPr>
        <w:t>P).</w:t>
      </w:r>
      <w:r w:rsidR="00245D55" w:rsidRPr="008E39AC">
        <w:rPr>
          <w:rFonts w:asciiTheme="minorHAnsi" w:hAnsiTheme="minorHAnsi"/>
          <w:sz w:val="24"/>
          <w:szCs w:val="24"/>
        </w:rPr>
        <w:t xml:space="preserve"> </w:t>
      </w:r>
    </w:p>
    <w:p w14:paraId="2510538E" w14:textId="77777777" w:rsidR="00E277AE" w:rsidRPr="008E39AC" w:rsidRDefault="00A60FB4" w:rsidP="00E277AE">
      <w:pPr>
        <w:numPr>
          <w:ilvl w:val="0"/>
          <w:numId w:val="19"/>
        </w:numPr>
        <w:spacing w:after="0" w:line="240" w:lineRule="auto"/>
        <w:rPr>
          <w:rFonts w:asciiTheme="minorHAnsi" w:hAnsiTheme="minorHAnsi"/>
          <w:bCs/>
          <w:sz w:val="24"/>
          <w:szCs w:val="24"/>
        </w:rPr>
      </w:pPr>
      <w:r w:rsidRPr="008E39AC">
        <w:rPr>
          <w:rFonts w:asciiTheme="minorHAnsi" w:hAnsiTheme="minorHAnsi"/>
          <w:bCs/>
          <w:sz w:val="24"/>
          <w:szCs w:val="24"/>
        </w:rPr>
        <w:t>C</w:t>
      </w:r>
      <w:r w:rsidR="00FE0100" w:rsidRPr="008E39AC">
        <w:rPr>
          <w:rFonts w:asciiTheme="minorHAnsi" w:hAnsiTheme="minorHAnsi"/>
          <w:bCs/>
          <w:sz w:val="24"/>
          <w:szCs w:val="24"/>
        </w:rPr>
        <w:t>onsider what fo</w:t>
      </w:r>
      <w:r w:rsidRPr="008E39AC">
        <w:rPr>
          <w:rFonts w:asciiTheme="minorHAnsi" w:hAnsiTheme="minorHAnsi"/>
          <w:bCs/>
          <w:sz w:val="24"/>
          <w:szCs w:val="24"/>
        </w:rPr>
        <w:t xml:space="preserve">rms of co-ordination and </w:t>
      </w:r>
      <w:r w:rsidR="00FE0100" w:rsidRPr="008E39AC">
        <w:rPr>
          <w:rFonts w:asciiTheme="minorHAnsi" w:hAnsiTheme="minorHAnsi"/>
          <w:bCs/>
          <w:sz w:val="24"/>
          <w:szCs w:val="24"/>
        </w:rPr>
        <w:t xml:space="preserve">support </w:t>
      </w:r>
      <w:r w:rsidRPr="008E39AC">
        <w:rPr>
          <w:rFonts w:asciiTheme="minorHAnsi" w:hAnsiTheme="minorHAnsi"/>
          <w:bCs/>
          <w:sz w:val="24"/>
          <w:szCs w:val="24"/>
        </w:rPr>
        <w:t xml:space="preserve">would make the regional hub model feasible for universities who wish to participate. </w:t>
      </w:r>
      <w:r w:rsidR="00FE0100" w:rsidRPr="008E39AC">
        <w:rPr>
          <w:rFonts w:asciiTheme="minorHAnsi" w:hAnsiTheme="minorHAnsi"/>
          <w:bCs/>
          <w:sz w:val="24"/>
          <w:szCs w:val="24"/>
        </w:rPr>
        <w:t xml:space="preserve"> </w:t>
      </w:r>
    </w:p>
    <w:p w14:paraId="7E623C48" w14:textId="77777777" w:rsidR="00733FBE" w:rsidRPr="008E39AC" w:rsidRDefault="00733FBE" w:rsidP="00733FBE">
      <w:pPr>
        <w:spacing w:after="0" w:line="240" w:lineRule="auto"/>
        <w:rPr>
          <w:rFonts w:asciiTheme="minorHAnsi" w:hAnsiTheme="minorHAnsi"/>
          <w:bCs/>
          <w:sz w:val="24"/>
          <w:szCs w:val="24"/>
        </w:rPr>
      </w:pPr>
    </w:p>
    <w:p w14:paraId="19AFA439" w14:textId="32446558" w:rsidR="00733FBE" w:rsidRPr="001C5475" w:rsidRDefault="00733FBE" w:rsidP="001C5475">
      <w:pPr>
        <w:pStyle w:val="ListParagraph"/>
        <w:numPr>
          <w:ilvl w:val="1"/>
          <w:numId w:val="23"/>
        </w:numPr>
        <w:spacing w:after="0" w:line="240" w:lineRule="auto"/>
        <w:rPr>
          <w:rFonts w:asciiTheme="minorHAnsi" w:hAnsiTheme="minorHAnsi"/>
          <w:sz w:val="24"/>
          <w:szCs w:val="24"/>
        </w:rPr>
      </w:pPr>
      <w:r w:rsidRPr="001C5475">
        <w:rPr>
          <w:rFonts w:asciiTheme="minorHAnsi" w:hAnsiTheme="minorHAnsi"/>
          <w:sz w:val="24"/>
          <w:szCs w:val="24"/>
        </w:rPr>
        <w:t>The workshop was held under Chatham House rules meaning that individual comments are not attributed</w:t>
      </w:r>
      <w:r w:rsidR="003C1BFD">
        <w:rPr>
          <w:rFonts w:asciiTheme="minorHAnsi" w:hAnsiTheme="minorHAnsi"/>
          <w:sz w:val="24"/>
          <w:szCs w:val="24"/>
        </w:rPr>
        <w:t xml:space="preserve"> in the report that follows</w:t>
      </w:r>
      <w:r w:rsidRPr="001C5475">
        <w:rPr>
          <w:rFonts w:asciiTheme="minorHAnsi" w:hAnsiTheme="minorHAnsi"/>
          <w:sz w:val="24"/>
          <w:szCs w:val="24"/>
        </w:rPr>
        <w:t>.</w:t>
      </w:r>
      <w:r w:rsidR="003C1BFD">
        <w:rPr>
          <w:rFonts w:asciiTheme="minorHAnsi" w:hAnsiTheme="minorHAnsi"/>
          <w:sz w:val="24"/>
          <w:szCs w:val="24"/>
        </w:rPr>
        <w:t xml:space="preserve"> </w:t>
      </w:r>
      <w:r w:rsidRPr="001C5475">
        <w:rPr>
          <w:rFonts w:asciiTheme="minorHAnsi" w:hAnsiTheme="minorHAnsi"/>
          <w:sz w:val="24"/>
          <w:szCs w:val="24"/>
        </w:rPr>
        <w:t xml:space="preserve"> </w:t>
      </w:r>
    </w:p>
    <w:p w14:paraId="023BE12C" w14:textId="77777777" w:rsidR="00733FBE" w:rsidRPr="008E39AC" w:rsidRDefault="00733FBE" w:rsidP="00733FBE">
      <w:pPr>
        <w:pStyle w:val="Heading1"/>
        <w:numPr>
          <w:ilvl w:val="0"/>
          <w:numId w:val="2"/>
        </w:numPr>
        <w:ind w:left="0" w:firstLine="0"/>
        <w:jc w:val="both"/>
        <w:rPr>
          <w:rStyle w:val="Strong"/>
          <w:rFonts w:asciiTheme="minorHAnsi" w:hAnsiTheme="minorHAnsi"/>
          <w:color w:val="4F81BD"/>
          <w:sz w:val="26"/>
          <w:szCs w:val="26"/>
        </w:rPr>
      </w:pPr>
      <w:r w:rsidRPr="008E39AC">
        <w:rPr>
          <w:rFonts w:asciiTheme="minorHAnsi" w:hAnsiTheme="minorHAnsi"/>
          <w:color w:val="1F65D0"/>
          <w:sz w:val="32"/>
          <w:szCs w:val="24"/>
        </w:rPr>
        <w:t>Key Conclusions and Proposals for Future Action</w:t>
      </w:r>
    </w:p>
    <w:p w14:paraId="4E3A0CE1" w14:textId="77777777" w:rsidR="00733FBE" w:rsidRPr="008E39AC" w:rsidRDefault="00733FBE" w:rsidP="00E277AE">
      <w:pPr>
        <w:spacing w:after="0" w:line="240" w:lineRule="auto"/>
        <w:rPr>
          <w:rFonts w:asciiTheme="minorHAnsi" w:hAnsiTheme="minorHAnsi"/>
          <w:sz w:val="24"/>
          <w:szCs w:val="24"/>
        </w:rPr>
      </w:pPr>
    </w:p>
    <w:p w14:paraId="240D00EA" w14:textId="77777777" w:rsidR="00733FBE" w:rsidRPr="008E39AC" w:rsidRDefault="00733FBE" w:rsidP="00FF07D2">
      <w:pPr>
        <w:rPr>
          <w:rFonts w:asciiTheme="minorHAnsi" w:hAnsiTheme="minorHAnsi"/>
          <w:sz w:val="24"/>
          <w:szCs w:val="24"/>
        </w:rPr>
      </w:pPr>
      <w:r w:rsidRPr="008E39AC">
        <w:rPr>
          <w:rFonts w:asciiTheme="minorHAnsi" w:hAnsiTheme="minorHAnsi"/>
          <w:sz w:val="24"/>
          <w:szCs w:val="24"/>
        </w:rPr>
        <w:t>2.1. Key conclusions and proposals</w:t>
      </w:r>
      <w:r w:rsidR="002C5F89" w:rsidRPr="008E39AC">
        <w:rPr>
          <w:rFonts w:asciiTheme="minorHAnsi" w:hAnsiTheme="minorHAnsi"/>
          <w:sz w:val="24"/>
          <w:szCs w:val="24"/>
        </w:rPr>
        <w:t xml:space="preserve"> </w:t>
      </w:r>
      <w:r w:rsidRPr="008E39AC">
        <w:rPr>
          <w:rFonts w:asciiTheme="minorHAnsi" w:hAnsiTheme="minorHAnsi"/>
          <w:sz w:val="24"/>
          <w:szCs w:val="24"/>
        </w:rPr>
        <w:t xml:space="preserve">for </w:t>
      </w:r>
      <w:r w:rsidR="002C5F89" w:rsidRPr="008E39AC">
        <w:rPr>
          <w:rFonts w:asciiTheme="minorHAnsi" w:hAnsiTheme="minorHAnsi"/>
          <w:sz w:val="24"/>
          <w:szCs w:val="24"/>
        </w:rPr>
        <w:t>future act</w:t>
      </w:r>
      <w:r w:rsidRPr="008E39AC">
        <w:rPr>
          <w:rFonts w:asciiTheme="minorHAnsi" w:hAnsiTheme="minorHAnsi"/>
          <w:sz w:val="24"/>
          <w:szCs w:val="24"/>
        </w:rPr>
        <w:t>ion were as follows</w:t>
      </w:r>
      <w:r w:rsidR="000C4CD6" w:rsidRPr="008E39AC">
        <w:rPr>
          <w:rFonts w:asciiTheme="minorHAnsi" w:hAnsiTheme="minorHAnsi"/>
          <w:sz w:val="24"/>
          <w:szCs w:val="24"/>
        </w:rPr>
        <w:t>:</w:t>
      </w:r>
    </w:p>
    <w:p w14:paraId="2D7402E3" w14:textId="605CD1BB" w:rsidR="001C5475" w:rsidRPr="008E39AC" w:rsidRDefault="001C5475" w:rsidP="001C5475">
      <w:pPr>
        <w:pStyle w:val="ListParagraph"/>
        <w:numPr>
          <w:ilvl w:val="0"/>
          <w:numId w:val="22"/>
        </w:numPr>
        <w:rPr>
          <w:rFonts w:asciiTheme="minorHAnsi" w:hAnsiTheme="minorHAnsi"/>
          <w:sz w:val="24"/>
          <w:szCs w:val="24"/>
        </w:rPr>
      </w:pPr>
      <w:r w:rsidRPr="008E39AC">
        <w:rPr>
          <w:rFonts w:asciiTheme="minorHAnsi" w:hAnsiTheme="minorHAnsi"/>
          <w:sz w:val="24"/>
          <w:szCs w:val="24"/>
        </w:rPr>
        <w:t xml:space="preserve">That existing experience from </w:t>
      </w:r>
      <w:r w:rsidR="003C1BFD">
        <w:rPr>
          <w:rFonts w:asciiTheme="minorHAnsi" w:hAnsiTheme="minorHAnsi"/>
          <w:sz w:val="24"/>
          <w:szCs w:val="24"/>
        </w:rPr>
        <w:t>WWSP and OYP</w:t>
      </w:r>
      <w:r w:rsidRPr="008E39AC">
        <w:rPr>
          <w:rFonts w:asciiTheme="minorHAnsi" w:hAnsiTheme="minorHAnsi"/>
          <w:sz w:val="24"/>
          <w:szCs w:val="24"/>
        </w:rPr>
        <w:t xml:space="preserve"> </w:t>
      </w:r>
      <w:r>
        <w:rPr>
          <w:rFonts w:asciiTheme="minorHAnsi" w:hAnsiTheme="minorHAnsi"/>
          <w:sz w:val="24"/>
          <w:szCs w:val="24"/>
        </w:rPr>
        <w:t>points to</w:t>
      </w:r>
      <w:r w:rsidRPr="008E39AC">
        <w:rPr>
          <w:rFonts w:asciiTheme="minorHAnsi" w:hAnsiTheme="minorHAnsi"/>
          <w:sz w:val="24"/>
          <w:szCs w:val="24"/>
        </w:rPr>
        <w:t xml:space="preserve"> the attractiveness and feasibility of universities</w:t>
      </w:r>
      <w:r>
        <w:rPr>
          <w:rFonts w:asciiTheme="minorHAnsi" w:hAnsiTheme="minorHAnsi"/>
          <w:sz w:val="24"/>
          <w:szCs w:val="24"/>
        </w:rPr>
        <w:t xml:space="preserve"> running writing workshops for students from disadvantaged backgrounds feeding into the national Orwell Youth Prize (section 4)</w:t>
      </w:r>
      <w:r w:rsidRPr="008E39AC">
        <w:rPr>
          <w:rFonts w:asciiTheme="minorHAnsi" w:hAnsiTheme="minorHAnsi"/>
          <w:sz w:val="24"/>
          <w:szCs w:val="24"/>
        </w:rPr>
        <w:t xml:space="preserve">   </w:t>
      </w:r>
    </w:p>
    <w:p w14:paraId="21E8CE14" w14:textId="702E6039" w:rsidR="00733FBE" w:rsidRDefault="00733FBE" w:rsidP="00733FBE">
      <w:pPr>
        <w:pStyle w:val="ListParagraph"/>
        <w:numPr>
          <w:ilvl w:val="0"/>
          <w:numId w:val="22"/>
        </w:numPr>
        <w:rPr>
          <w:rFonts w:asciiTheme="minorHAnsi" w:hAnsiTheme="minorHAnsi"/>
          <w:sz w:val="24"/>
          <w:szCs w:val="24"/>
        </w:rPr>
      </w:pPr>
      <w:r w:rsidRPr="008E39AC">
        <w:rPr>
          <w:rFonts w:asciiTheme="minorHAnsi" w:hAnsiTheme="minorHAnsi"/>
          <w:sz w:val="24"/>
          <w:szCs w:val="24"/>
        </w:rPr>
        <w:t xml:space="preserve">That there is significant added value in </w:t>
      </w:r>
      <w:r w:rsidR="003E5425">
        <w:rPr>
          <w:rFonts w:asciiTheme="minorHAnsi" w:hAnsiTheme="minorHAnsi"/>
          <w:sz w:val="24"/>
          <w:szCs w:val="24"/>
        </w:rPr>
        <w:t xml:space="preserve">a national network of </w:t>
      </w:r>
      <w:r w:rsidRPr="008E39AC">
        <w:rPr>
          <w:rFonts w:asciiTheme="minorHAnsi" w:hAnsiTheme="minorHAnsi"/>
          <w:sz w:val="24"/>
          <w:szCs w:val="24"/>
        </w:rPr>
        <w:t xml:space="preserve">universities offering </w:t>
      </w:r>
      <w:r w:rsidRPr="008E39AC">
        <w:rPr>
          <w:rFonts w:asciiTheme="minorHAnsi" w:hAnsiTheme="minorHAnsi"/>
          <w:bCs/>
          <w:sz w:val="24"/>
          <w:szCs w:val="24"/>
        </w:rPr>
        <w:t>opportunities for school students from disadvantaged backgrounds to develop their skills in writing about social justice issues</w:t>
      </w:r>
      <w:r w:rsidRPr="008E39AC">
        <w:rPr>
          <w:rFonts w:asciiTheme="minorHAnsi" w:hAnsiTheme="minorHAnsi"/>
          <w:sz w:val="24"/>
          <w:szCs w:val="24"/>
        </w:rPr>
        <w:t xml:space="preserve"> </w:t>
      </w:r>
      <w:r w:rsidR="003C1BFD">
        <w:rPr>
          <w:rFonts w:asciiTheme="minorHAnsi" w:hAnsiTheme="minorHAnsi"/>
          <w:sz w:val="24"/>
          <w:szCs w:val="24"/>
        </w:rPr>
        <w:t>(</w:t>
      </w:r>
      <w:r w:rsidR="001C5475">
        <w:rPr>
          <w:rFonts w:asciiTheme="minorHAnsi" w:hAnsiTheme="minorHAnsi"/>
          <w:sz w:val="24"/>
          <w:szCs w:val="24"/>
        </w:rPr>
        <w:t>section 5</w:t>
      </w:r>
      <w:r w:rsidRPr="008E39AC">
        <w:rPr>
          <w:rFonts w:asciiTheme="minorHAnsi" w:hAnsiTheme="minorHAnsi"/>
          <w:sz w:val="24"/>
          <w:szCs w:val="24"/>
        </w:rPr>
        <w:t>)</w:t>
      </w:r>
    </w:p>
    <w:p w14:paraId="265972C5" w14:textId="36B36A7B" w:rsidR="00A57DDA" w:rsidRPr="003C1BFD" w:rsidRDefault="003C1BFD" w:rsidP="003C1BFD">
      <w:pPr>
        <w:pStyle w:val="ListParagraph"/>
        <w:numPr>
          <w:ilvl w:val="0"/>
          <w:numId w:val="22"/>
        </w:numPr>
        <w:rPr>
          <w:rFonts w:asciiTheme="minorHAnsi" w:hAnsiTheme="minorHAnsi"/>
          <w:sz w:val="24"/>
          <w:szCs w:val="24"/>
        </w:rPr>
      </w:pPr>
      <w:r>
        <w:rPr>
          <w:rFonts w:asciiTheme="minorHAnsi" w:hAnsiTheme="minorHAnsi"/>
          <w:sz w:val="24"/>
          <w:szCs w:val="24"/>
        </w:rPr>
        <w:t xml:space="preserve">That the University of Warwick can assist universities who wish to pilot some version of the WWSP model over the next year </w:t>
      </w:r>
      <w:r w:rsidR="00463A77">
        <w:rPr>
          <w:rFonts w:asciiTheme="minorHAnsi" w:hAnsiTheme="minorHAnsi"/>
          <w:sz w:val="24"/>
          <w:szCs w:val="24"/>
        </w:rPr>
        <w:t>in various ways</w:t>
      </w:r>
      <w:r>
        <w:rPr>
          <w:rFonts w:asciiTheme="minorHAnsi" w:hAnsiTheme="minorHAnsi"/>
          <w:sz w:val="24"/>
          <w:szCs w:val="24"/>
        </w:rPr>
        <w:t xml:space="preserve"> including </w:t>
      </w:r>
      <w:r w:rsidR="00463A77">
        <w:rPr>
          <w:rFonts w:asciiTheme="minorHAnsi" w:hAnsiTheme="minorHAnsi"/>
          <w:sz w:val="24"/>
          <w:szCs w:val="24"/>
        </w:rPr>
        <w:t xml:space="preserve">by </w:t>
      </w:r>
      <w:r>
        <w:rPr>
          <w:rFonts w:asciiTheme="minorHAnsi" w:hAnsiTheme="minorHAnsi"/>
          <w:sz w:val="24"/>
          <w:szCs w:val="24"/>
        </w:rPr>
        <w:t>providing materials used in the planning and delivery of the Warwick writing workshops,</w:t>
      </w:r>
      <w:r w:rsidRPr="003C1BFD">
        <w:rPr>
          <w:rFonts w:asciiTheme="minorHAnsi" w:hAnsiTheme="minorHAnsi"/>
          <w:sz w:val="24"/>
          <w:szCs w:val="24"/>
        </w:rPr>
        <w:t xml:space="preserve"> </w:t>
      </w:r>
      <w:r w:rsidR="00463A77">
        <w:rPr>
          <w:rFonts w:asciiTheme="minorHAnsi" w:hAnsiTheme="minorHAnsi"/>
          <w:sz w:val="24"/>
          <w:szCs w:val="24"/>
        </w:rPr>
        <w:t>sharing information about the costs of WWSP</w:t>
      </w:r>
      <w:r>
        <w:rPr>
          <w:rFonts w:asciiTheme="minorHAnsi" w:hAnsiTheme="minorHAnsi"/>
          <w:sz w:val="24"/>
          <w:szCs w:val="24"/>
        </w:rPr>
        <w:t xml:space="preserve">, </w:t>
      </w:r>
      <w:r w:rsidR="00463A77">
        <w:rPr>
          <w:rFonts w:asciiTheme="minorHAnsi" w:hAnsiTheme="minorHAnsi"/>
          <w:sz w:val="24"/>
          <w:szCs w:val="24"/>
        </w:rPr>
        <w:t xml:space="preserve">sharing </w:t>
      </w:r>
      <w:r>
        <w:rPr>
          <w:rFonts w:asciiTheme="minorHAnsi" w:hAnsiTheme="minorHAnsi"/>
          <w:sz w:val="24"/>
          <w:szCs w:val="24"/>
        </w:rPr>
        <w:t>c</w:t>
      </w:r>
      <w:r w:rsidR="00463A77">
        <w:rPr>
          <w:rFonts w:asciiTheme="minorHAnsi" w:hAnsiTheme="minorHAnsi"/>
          <w:sz w:val="24"/>
          <w:szCs w:val="24"/>
        </w:rPr>
        <w:t>ontacts</w:t>
      </w:r>
      <w:r w:rsidRPr="003C1BFD">
        <w:rPr>
          <w:rFonts w:asciiTheme="minorHAnsi" w:hAnsiTheme="minorHAnsi"/>
          <w:sz w:val="24"/>
          <w:szCs w:val="24"/>
        </w:rPr>
        <w:t xml:space="preserve"> </w:t>
      </w:r>
      <w:r w:rsidR="00463A77">
        <w:rPr>
          <w:rFonts w:asciiTheme="minorHAnsi" w:hAnsiTheme="minorHAnsi"/>
          <w:sz w:val="24"/>
          <w:szCs w:val="24"/>
        </w:rPr>
        <w:t xml:space="preserve">with </w:t>
      </w:r>
      <w:r w:rsidRPr="003C1BFD">
        <w:rPr>
          <w:rFonts w:asciiTheme="minorHAnsi" w:hAnsiTheme="minorHAnsi"/>
          <w:sz w:val="24"/>
          <w:szCs w:val="24"/>
        </w:rPr>
        <w:t>wr</w:t>
      </w:r>
      <w:r>
        <w:rPr>
          <w:rFonts w:asciiTheme="minorHAnsi" w:hAnsiTheme="minorHAnsi"/>
          <w:sz w:val="24"/>
          <w:szCs w:val="24"/>
        </w:rPr>
        <w:t xml:space="preserve">iters </w:t>
      </w:r>
      <w:r w:rsidR="00463A77">
        <w:rPr>
          <w:rFonts w:asciiTheme="minorHAnsi" w:hAnsiTheme="minorHAnsi"/>
          <w:sz w:val="24"/>
          <w:szCs w:val="24"/>
        </w:rPr>
        <w:t xml:space="preserve">who could participate on new programmes, </w:t>
      </w:r>
      <w:r>
        <w:rPr>
          <w:rFonts w:asciiTheme="minorHAnsi" w:hAnsiTheme="minorHAnsi"/>
          <w:sz w:val="24"/>
          <w:szCs w:val="24"/>
        </w:rPr>
        <w:t>and other bespoke forms of assistance as required (section 6)</w:t>
      </w:r>
      <w:r w:rsidRPr="003C1BFD">
        <w:rPr>
          <w:rFonts w:asciiTheme="minorHAnsi" w:hAnsiTheme="minorHAnsi"/>
          <w:sz w:val="24"/>
          <w:szCs w:val="24"/>
        </w:rPr>
        <w:t xml:space="preserve">. </w:t>
      </w:r>
    </w:p>
    <w:p w14:paraId="17D0C0D1" w14:textId="0A2DBA58" w:rsidR="003E5425" w:rsidRPr="008E39AC" w:rsidRDefault="003C1BFD" w:rsidP="00733FBE">
      <w:pPr>
        <w:pStyle w:val="ListParagraph"/>
        <w:numPr>
          <w:ilvl w:val="0"/>
          <w:numId w:val="22"/>
        </w:numPr>
        <w:rPr>
          <w:rFonts w:asciiTheme="minorHAnsi" w:hAnsiTheme="minorHAnsi"/>
          <w:sz w:val="24"/>
          <w:szCs w:val="24"/>
        </w:rPr>
      </w:pPr>
      <w:r>
        <w:rPr>
          <w:rFonts w:asciiTheme="minorHAnsi" w:hAnsiTheme="minorHAnsi"/>
          <w:sz w:val="24"/>
          <w:szCs w:val="24"/>
        </w:rPr>
        <w:t>That there were a variety of other ideas for how the WWSP programme could be built on and expanded including more dir</w:t>
      </w:r>
      <w:r w:rsidR="00DC2F2B">
        <w:rPr>
          <w:rFonts w:asciiTheme="minorHAnsi" w:hAnsiTheme="minorHAnsi"/>
          <w:sz w:val="24"/>
          <w:szCs w:val="24"/>
        </w:rPr>
        <w:t xml:space="preserve">ect engagement with </w:t>
      </w:r>
      <w:r w:rsidR="00E314DC">
        <w:rPr>
          <w:rFonts w:asciiTheme="minorHAnsi" w:hAnsiTheme="minorHAnsi"/>
          <w:sz w:val="24"/>
          <w:szCs w:val="24"/>
        </w:rPr>
        <w:t xml:space="preserve">secondary school </w:t>
      </w:r>
      <w:r w:rsidR="00DC2F2B">
        <w:rPr>
          <w:rFonts w:asciiTheme="minorHAnsi" w:hAnsiTheme="minorHAnsi"/>
          <w:sz w:val="24"/>
          <w:szCs w:val="24"/>
        </w:rPr>
        <w:t>teachers,</w:t>
      </w:r>
      <w:r>
        <w:rPr>
          <w:rFonts w:asciiTheme="minorHAnsi" w:hAnsiTheme="minorHAnsi"/>
          <w:sz w:val="24"/>
          <w:szCs w:val="24"/>
        </w:rPr>
        <w:t xml:space="preserve"> engagement with other professional networks, </w:t>
      </w:r>
      <w:r w:rsidR="00DC2F2B">
        <w:rPr>
          <w:rFonts w:asciiTheme="minorHAnsi" w:hAnsiTheme="minorHAnsi"/>
          <w:sz w:val="24"/>
          <w:szCs w:val="24"/>
        </w:rPr>
        <w:t>use of music and theatre as inspiration for writing</w:t>
      </w:r>
      <w:r w:rsidR="00463A77">
        <w:rPr>
          <w:rFonts w:asciiTheme="minorHAnsi" w:hAnsiTheme="minorHAnsi"/>
          <w:sz w:val="24"/>
          <w:szCs w:val="24"/>
        </w:rPr>
        <w:t>,</w:t>
      </w:r>
      <w:r w:rsidR="00DC2F2B">
        <w:rPr>
          <w:rFonts w:asciiTheme="minorHAnsi" w:hAnsiTheme="minorHAnsi"/>
          <w:sz w:val="24"/>
          <w:szCs w:val="24"/>
        </w:rPr>
        <w:t xml:space="preserve"> and use of technology to help inspire and disseminate writing (section 7). </w:t>
      </w:r>
    </w:p>
    <w:p w14:paraId="765F503C" w14:textId="0B072DC8" w:rsidR="000C4CD6" w:rsidRPr="00FF07D2" w:rsidRDefault="000C4CD6" w:rsidP="00FF07D2">
      <w:pPr>
        <w:rPr>
          <w:rFonts w:ascii="Times New Roman" w:hAnsi="Times New Roman"/>
          <w:b/>
          <w:sz w:val="24"/>
          <w:szCs w:val="24"/>
        </w:rPr>
      </w:pPr>
    </w:p>
    <w:p w14:paraId="41960C0D" w14:textId="77777777" w:rsidR="002042B2" w:rsidRPr="008E39AC" w:rsidRDefault="00E72954" w:rsidP="002042B2">
      <w:pPr>
        <w:pStyle w:val="Heading1"/>
        <w:numPr>
          <w:ilvl w:val="0"/>
          <w:numId w:val="2"/>
        </w:numPr>
        <w:ind w:left="0" w:firstLine="0"/>
        <w:jc w:val="both"/>
        <w:rPr>
          <w:rStyle w:val="Strong"/>
          <w:rFonts w:asciiTheme="minorHAnsi" w:eastAsia="Calibri" w:hAnsiTheme="minorHAnsi"/>
          <w:b/>
          <w:bCs/>
          <w:color w:val="auto"/>
          <w:sz w:val="22"/>
          <w:szCs w:val="22"/>
        </w:rPr>
      </w:pPr>
      <w:r w:rsidRPr="008E39AC">
        <w:rPr>
          <w:rFonts w:asciiTheme="minorHAnsi" w:hAnsiTheme="minorHAnsi"/>
          <w:color w:val="1F65D0"/>
          <w:sz w:val="32"/>
          <w:szCs w:val="24"/>
        </w:rPr>
        <w:t xml:space="preserve">Workshop </w:t>
      </w:r>
      <w:r w:rsidR="002F35E0" w:rsidRPr="008E39AC">
        <w:rPr>
          <w:rFonts w:asciiTheme="minorHAnsi" w:hAnsiTheme="minorHAnsi"/>
          <w:color w:val="1F65D0"/>
          <w:sz w:val="32"/>
          <w:szCs w:val="24"/>
        </w:rPr>
        <w:t>a</w:t>
      </w:r>
      <w:r w:rsidRPr="008E39AC">
        <w:rPr>
          <w:rFonts w:asciiTheme="minorHAnsi" w:hAnsiTheme="minorHAnsi"/>
          <w:color w:val="1F65D0"/>
          <w:sz w:val="32"/>
          <w:szCs w:val="24"/>
        </w:rPr>
        <w:t>ttendees</w:t>
      </w:r>
    </w:p>
    <w:tbl>
      <w:tblPr>
        <w:tblW w:w="8200" w:type="dxa"/>
        <w:tblInd w:w="93" w:type="dxa"/>
        <w:tblLook w:val="04A0" w:firstRow="1" w:lastRow="0" w:firstColumn="1" w:lastColumn="0" w:noHBand="0" w:noVBand="1"/>
      </w:tblPr>
      <w:tblGrid>
        <w:gridCol w:w="2560"/>
        <w:gridCol w:w="5640"/>
      </w:tblGrid>
      <w:tr w:rsidR="00B3107F" w:rsidRPr="008E39AC" w14:paraId="77CCF6F4" w14:textId="77777777" w:rsidTr="00BE58FD">
        <w:trPr>
          <w:trHeight w:val="300"/>
        </w:trPr>
        <w:tc>
          <w:tcPr>
            <w:tcW w:w="2560" w:type="dxa"/>
            <w:tcBorders>
              <w:top w:val="nil"/>
              <w:left w:val="nil"/>
              <w:bottom w:val="nil"/>
              <w:right w:val="nil"/>
            </w:tcBorders>
            <w:shd w:val="clear" w:color="auto" w:fill="auto"/>
            <w:noWrap/>
          </w:tcPr>
          <w:p w14:paraId="34592B1C" w14:textId="77777777" w:rsidR="00733FBE" w:rsidRPr="008E39AC" w:rsidRDefault="00733FBE" w:rsidP="00BE58FD">
            <w:pPr>
              <w:spacing w:after="0" w:line="240" w:lineRule="auto"/>
              <w:rPr>
                <w:rFonts w:asciiTheme="minorHAnsi" w:hAnsiTheme="minorHAnsi"/>
                <w:sz w:val="24"/>
                <w:szCs w:val="24"/>
              </w:rPr>
            </w:pPr>
          </w:p>
          <w:p w14:paraId="5BD7A996" w14:textId="77777777" w:rsidR="00B3107F" w:rsidRPr="008E39AC" w:rsidRDefault="00B3107F" w:rsidP="00BE58FD">
            <w:pPr>
              <w:spacing w:after="0" w:line="240" w:lineRule="auto"/>
              <w:rPr>
                <w:rFonts w:asciiTheme="minorHAnsi" w:hAnsiTheme="minorHAnsi"/>
                <w:sz w:val="24"/>
                <w:szCs w:val="24"/>
              </w:rPr>
            </w:pPr>
            <w:r w:rsidRPr="008E39AC">
              <w:rPr>
                <w:rFonts w:asciiTheme="minorHAnsi" w:hAnsiTheme="minorHAnsi"/>
                <w:sz w:val="24"/>
                <w:szCs w:val="24"/>
              </w:rPr>
              <w:t>Anil Awesti</w:t>
            </w:r>
          </w:p>
        </w:tc>
        <w:tc>
          <w:tcPr>
            <w:tcW w:w="5640" w:type="dxa"/>
            <w:tcBorders>
              <w:top w:val="nil"/>
              <w:left w:val="nil"/>
              <w:bottom w:val="nil"/>
              <w:right w:val="nil"/>
            </w:tcBorders>
            <w:shd w:val="clear" w:color="auto" w:fill="auto"/>
            <w:noWrap/>
          </w:tcPr>
          <w:p w14:paraId="7B91C637" w14:textId="77777777" w:rsidR="00733FBE" w:rsidRPr="008E39AC" w:rsidRDefault="00733FBE" w:rsidP="00BE58FD">
            <w:pPr>
              <w:spacing w:after="0" w:line="240" w:lineRule="auto"/>
              <w:rPr>
                <w:rFonts w:asciiTheme="minorHAnsi" w:hAnsiTheme="minorHAnsi"/>
                <w:sz w:val="24"/>
                <w:szCs w:val="24"/>
              </w:rPr>
            </w:pPr>
          </w:p>
          <w:p w14:paraId="226E2D4F" w14:textId="77777777" w:rsidR="00B3107F" w:rsidRPr="008E39AC" w:rsidRDefault="00B3107F" w:rsidP="00BE58FD">
            <w:pPr>
              <w:spacing w:after="0" w:line="240" w:lineRule="auto"/>
              <w:rPr>
                <w:rFonts w:asciiTheme="minorHAnsi" w:hAnsiTheme="minorHAnsi"/>
                <w:sz w:val="24"/>
                <w:szCs w:val="24"/>
              </w:rPr>
            </w:pPr>
            <w:r w:rsidRPr="008E39AC">
              <w:rPr>
                <w:rFonts w:asciiTheme="minorHAnsi" w:hAnsiTheme="minorHAnsi"/>
                <w:sz w:val="24"/>
                <w:szCs w:val="24"/>
              </w:rPr>
              <w:t>Centre for Lifelong Learning, University of Warwick</w:t>
            </w:r>
          </w:p>
        </w:tc>
      </w:tr>
      <w:tr w:rsidR="00B3107F" w:rsidRPr="008E39AC" w14:paraId="7F7848BF" w14:textId="77777777" w:rsidTr="00B3107F">
        <w:trPr>
          <w:trHeight w:val="300"/>
        </w:trPr>
        <w:tc>
          <w:tcPr>
            <w:tcW w:w="2560" w:type="dxa"/>
            <w:tcBorders>
              <w:top w:val="nil"/>
              <w:left w:val="nil"/>
              <w:bottom w:val="nil"/>
              <w:right w:val="nil"/>
            </w:tcBorders>
            <w:shd w:val="clear" w:color="auto" w:fill="auto"/>
            <w:noWrap/>
          </w:tcPr>
          <w:p w14:paraId="0D2AE4E2" w14:textId="77777777" w:rsidR="00B3107F" w:rsidRPr="008E39AC" w:rsidRDefault="00B3107F" w:rsidP="00BE58FD">
            <w:pPr>
              <w:spacing w:after="0" w:line="240" w:lineRule="auto"/>
              <w:rPr>
                <w:rFonts w:asciiTheme="minorHAnsi" w:hAnsiTheme="minorHAnsi"/>
                <w:sz w:val="24"/>
                <w:szCs w:val="24"/>
              </w:rPr>
            </w:pPr>
            <w:r w:rsidRPr="008E39AC">
              <w:rPr>
                <w:rFonts w:asciiTheme="minorHAnsi" w:hAnsiTheme="minorHAnsi"/>
                <w:sz w:val="24"/>
                <w:szCs w:val="24"/>
              </w:rPr>
              <w:t xml:space="preserve">Michael Bailey </w:t>
            </w:r>
          </w:p>
        </w:tc>
        <w:tc>
          <w:tcPr>
            <w:tcW w:w="5640" w:type="dxa"/>
            <w:tcBorders>
              <w:top w:val="nil"/>
              <w:left w:val="nil"/>
              <w:bottom w:val="nil"/>
              <w:right w:val="nil"/>
            </w:tcBorders>
            <w:shd w:val="clear" w:color="auto" w:fill="auto"/>
            <w:noWrap/>
          </w:tcPr>
          <w:p w14:paraId="419B577E" w14:textId="50A45144" w:rsidR="00E314DC" w:rsidRPr="008E39AC" w:rsidRDefault="00B3107F" w:rsidP="00BE58FD">
            <w:pPr>
              <w:spacing w:after="0" w:line="240" w:lineRule="auto"/>
              <w:rPr>
                <w:rFonts w:asciiTheme="minorHAnsi" w:hAnsiTheme="minorHAnsi"/>
                <w:sz w:val="24"/>
                <w:szCs w:val="24"/>
              </w:rPr>
            </w:pPr>
            <w:r w:rsidRPr="008E39AC">
              <w:rPr>
                <w:rFonts w:asciiTheme="minorHAnsi" w:hAnsiTheme="minorHAnsi"/>
                <w:sz w:val="24"/>
                <w:szCs w:val="24"/>
              </w:rPr>
              <w:t>Department of Sociology, Essex University</w:t>
            </w:r>
          </w:p>
        </w:tc>
      </w:tr>
      <w:tr w:rsidR="00E314DC" w:rsidRPr="008E39AC" w14:paraId="62B52E69" w14:textId="77777777" w:rsidTr="00B3107F">
        <w:trPr>
          <w:trHeight w:val="300"/>
        </w:trPr>
        <w:tc>
          <w:tcPr>
            <w:tcW w:w="2560" w:type="dxa"/>
            <w:tcBorders>
              <w:top w:val="nil"/>
              <w:left w:val="nil"/>
              <w:bottom w:val="nil"/>
              <w:right w:val="nil"/>
            </w:tcBorders>
            <w:shd w:val="clear" w:color="auto" w:fill="auto"/>
            <w:noWrap/>
          </w:tcPr>
          <w:p w14:paraId="00008A62" w14:textId="5BC250DA" w:rsidR="00E314DC" w:rsidRPr="008E39AC" w:rsidRDefault="00E314DC" w:rsidP="00BE58FD">
            <w:pPr>
              <w:spacing w:after="0" w:line="240" w:lineRule="auto"/>
              <w:rPr>
                <w:rFonts w:asciiTheme="minorHAnsi" w:hAnsiTheme="minorHAnsi"/>
                <w:sz w:val="24"/>
                <w:szCs w:val="24"/>
              </w:rPr>
            </w:pPr>
            <w:r>
              <w:rPr>
                <w:rFonts w:asciiTheme="minorHAnsi" w:hAnsiTheme="minorHAnsi"/>
                <w:sz w:val="24"/>
                <w:szCs w:val="24"/>
              </w:rPr>
              <w:t>Gonzalo Ceron Garcia</w:t>
            </w:r>
          </w:p>
        </w:tc>
        <w:tc>
          <w:tcPr>
            <w:tcW w:w="5640" w:type="dxa"/>
            <w:tcBorders>
              <w:top w:val="nil"/>
              <w:left w:val="nil"/>
              <w:bottom w:val="nil"/>
              <w:right w:val="nil"/>
            </w:tcBorders>
            <w:shd w:val="clear" w:color="auto" w:fill="auto"/>
            <w:noWrap/>
          </w:tcPr>
          <w:p w14:paraId="2FC99065" w14:textId="48A4ABD0" w:rsidR="00E314DC" w:rsidRPr="008E39AC" w:rsidRDefault="00E314DC" w:rsidP="00BE58FD">
            <w:pPr>
              <w:spacing w:after="0" w:line="240" w:lineRule="auto"/>
              <w:rPr>
                <w:rFonts w:asciiTheme="minorHAnsi" w:hAnsiTheme="minorHAnsi"/>
                <w:sz w:val="24"/>
                <w:szCs w:val="24"/>
              </w:rPr>
            </w:pPr>
            <w:r>
              <w:rPr>
                <w:rFonts w:asciiTheme="minorHAnsi" w:hAnsiTheme="minorHAnsi"/>
                <w:sz w:val="24"/>
                <w:szCs w:val="24"/>
              </w:rPr>
              <w:t>Department of English, University of Warwick</w:t>
            </w:r>
          </w:p>
        </w:tc>
      </w:tr>
      <w:tr w:rsidR="00480861" w:rsidRPr="008E39AC" w14:paraId="558A41F3" w14:textId="77777777" w:rsidTr="00245D55">
        <w:trPr>
          <w:trHeight w:val="300"/>
        </w:trPr>
        <w:tc>
          <w:tcPr>
            <w:tcW w:w="2560" w:type="dxa"/>
            <w:tcBorders>
              <w:top w:val="nil"/>
              <w:left w:val="nil"/>
              <w:bottom w:val="nil"/>
              <w:right w:val="nil"/>
            </w:tcBorders>
            <w:shd w:val="clear" w:color="auto" w:fill="auto"/>
            <w:noWrap/>
          </w:tcPr>
          <w:p w14:paraId="2F92969C" w14:textId="7656C347" w:rsidR="00480861" w:rsidRPr="008E39AC" w:rsidRDefault="00480861" w:rsidP="0046684A">
            <w:pPr>
              <w:spacing w:after="0" w:line="240" w:lineRule="auto"/>
              <w:rPr>
                <w:rFonts w:asciiTheme="minorHAnsi" w:hAnsiTheme="minorHAnsi"/>
                <w:sz w:val="24"/>
                <w:szCs w:val="24"/>
              </w:rPr>
            </w:pPr>
            <w:r w:rsidRPr="008E39AC">
              <w:rPr>
                <w:rFonts w:asciiTheme="minorHAnsi" w:hAnsiTheme="minorHAnsi"/>
                <w:sz w:val="24"/>
                <w:szCs w:val="24"/>
              </w:rPr>
              <w:t>Francis Gilbert</w:t>
            </w:r>
          </w:p>
        </w:tc>
        <w:tc>
          <w:tcPr>
            <w:tcW w:w="5640" w:type="dxa"/>
            <w:tcBorders>
              <w:top w:val="nil"/>
              <w:left w:val="nil"/>
              <w:bottom w:val="nil"/>
              <w:right w:val="nil"/>
            </w:tcBorders>
            <w:shd w:val="clear" w:color="auto" w:fill="auto"/>
            <w:noWrap/>
          </w:tcPr>
          <w:p w14:paraId="25A8BDE8" w14:textId="798E75AC" w:rsidR="00480861" w:rsidRPr="008E39AC" w:rsidRDefault="00480861" w:rsidP="0046684A">
            <w:pPr>
              <w:spacing w:after="0" w:line="240" w:lineRule="auto"/>
              <w:rPr>
                <w:rFonts w:asciiTheme="minorHAnsi" w:hAnsiTheme="minorHAnsi"/>
                <w:sz w:val="24"/>
                <w:szCs w:val="24"/>
              </w:rPr>
            </w:pPr>
            <w:r w:rsidRPr="008E39AC">
              <w:rPr>
                <w:rFonts w:asciiTheme="minorHAnsi" w:hAnsiTheme="minorHAnsi"/>
                <w:sz w:val="24"/>
                <w:szCs w:val="24"/>
              </w:rPr>
              <w:t>Department of Educational Studies, Goldsmiths University of London</w:t>
            </w:r>
          </w:p>
        </w:tc>
      </w:tr>
      <w:tr w:rsidR="00480861" w:rsidRPr="008E39AC" w14:paraId="34757F07" w14:textId="77777777" w:rsidTr="00245D55">
        <w:trPr>
          <w:trHeight w:val="300"/>
        </w:trPr>
        <w:tc>
          <w:tcPr>
            <w:tcW w:w="2560" w:type="dxa"/>
            <w:tcBorders>
              <w:top w:val="nil"/>
              <w:left w:val="nil"/>
              <w:bottom w:val="nil"/>
              <w:right w:val="nil"/>
            </w:tcBorders>
            <w:shd w:val="clear" w:color="auto" w:fill="auto"/>
            <w:noWrap/>
          </w:tcPr>
          <w:p w14:paraId="448BCEA2" w14:textId="6945437D" w:rsidR="00480861" w:rsidRPr="008E39AC" w:rsidRDefault="00480861" w:rsidP="0046684A">
            <w:pPr>
              <w:spacing w:after="0" w:line="240" w:lineRule="auto"/>
              <w:rPr>
                <w:rFonts w:asciiTheme="minorHAnsi" w:hAnsiTheme="minorHAnsi"/>
                <w:sz w:val="24"/>
                <w:szCs w:val="24"/>
              </w:rPr>
            </w:pPr>
            <w:r w:rsidRPr="008E39AC">
              <w:rPr>
                <w:rFonts w:asciiTheme="minorHAnsi" w:hAnsiTheme="minorHAnsi"/>
                <w:sz w:val="24"/>
                <w:szCs w:val="24"/>
              </w:rPr>
              <w:t>Gareth Griffith</w:t>
            </w:r>
          </w:p>
        </w:tc>
        <w:tc>
          <w:tcPr>
            <w:tcW w:w="5640" w:type="dxa"/>
            <w:tcBorders>
              <w:top w:val="nil"/>
              <w:left w:val="nil"/>
              <w:bottom w:val="nil"/>
              <w:right w:val="nil"/>
            </w:tcBorders>
            <w:shd w:val="clear" w:color="auto" w:fill="auto"/>
            <w:noWrap/>
          </w:tcPr>
          <w:p w14:paraId="4282F172" w14:textId="213B03EE" w:rsidR="00480861" w:rsidRPr="008E39AC" w:rsidRDefault="00480861" w:rsidP="0046684A">
            <w:pPr>
              <w:spacing w:after="0" w:line="240" w:lineRule="auto"/>
              <w:rPr>
                <w:rFonts w:asciiTheme="minorHAnsi" w:hAnsiTheme="minorHAnsi"/>
                <w:sz w:val="24"/>
                <w:szCs w:val="24"/>
              </w:rPr>
            </w:pPr>
            <w:r w:rsidRPr="008E39AC">
              <w:rPr>
                <w:rFonts w:asciiTheme="minorHAnsi" w:hAnsiTheme="minorHAnsi"/>
                <w:sz w:val="24"/>
                <w:szCs w:val="24"/>
              </w:rPr>
              <w:t xml:space="preserve">Department of English, </w:t>
            </w:r>
            <w:r>
              <w:rPr>
                <w:rFonts w:asciiTheme="minorHAnsi" w:hAnsiTheme="minorHAnsi"/>
                <w:sz w:val="24"/>
                <w:szCs w:val="24"/>
              </w:rPr>
              <w:t>Bristol</w:t>
            </w:r>
            <w:r w:rsidRPr="008E39AC">
              <w:rPr>
                <w:rFonts w:asciiTheme="minorHAnsi" w:hAnsiTheme="minorHAnsi"/>
                <w:sz w:val="24"/>
                <w:szCs w:val="24"/>
              </w:rPr>
              <w:t xml:space="preserve"> University</w:t>
            </w:r>
          </w:p>
        </w:tc>
      </w:tr>
      <w:tr w:rsidR="00480861" w:rsidRPr="008E39AC" w14:paraId="15260860" w14:textId="77777777" w:rsidTr="00245D55">
        <w:trPr>
          <w:trHeight w:val="300"/>
        </w:trPr>
        <w:tc>
          <w:tcPr>
            <w:tcW w:w="2560" w:type="dxa"/>
            <w:tcBorders>
              <w:top w:val="nil"/>
              <w:left w:val="nil"/>
              <w:bottom w:val="nil"/>
              <w:right w:val="nil"/>
            </w:tcBorders>
            <w:shd w:val="clear" w:color="auto" w:fill="auto"/>
            <w:noWrap/>
          </w:tcPr>
          <w:p w14:paraId="1A96F681" w14:textId="102E0094" w:rsidR="00480861" w:rsidRPr="008E39AC" w:rsidRDefault="00480861" w:rsidP="0046684A">
            <w:pPr>
              <w:spacing w:after="0" w:line="240" w:lineRule="auto"/>
              <w:rPr>
                <w:rFonts w:asciiTheme="minorHAnsi" w:hAnsiTheme="minorHAnsi"/>
                <w:sz w:val="24"/>
                <w:szCs w:val="24"/>
              </w:rPr>
            </w:pPr>
            <w:r>
              <w:rPr>
                <w:rFonts w:asciiTheme="minorHAnsi" w:hAnsiTheme="minorHAnsi"/>
                <w:sz w:val="24"/>
                <w:szCs w:val="24"/>
              </w:rPr>
              <w:t>Alison Hall</w:t>
            </w:r>
          </w:p>
        </w:tc>
        <w:tc>
          <w:tcPr>
            <w:tcW w:w="5640" w:type="dxa"/>
            <w:tcBorders>
              <w:top w:val="nil"/>
              <w:left w:val="nil"/>
              <w:bottom w:val="nil"/>
              <w:right w:val="nil"/>
            </w:tcBorders>
            <w:shd w:val="clear" w:color="auto" w:fill="auto"/>
            <w:noWrap/>
          </w:tcPr>
          <w:p w14:paraId="2C7B66DD" w14:textId="4D09A76C" w:rsidR="00480861" w:rsidRPr="008E39AC" w:rsidRDefault="00480861" w:rsidP="0046684A">
            <w:pPr>
              <w:spacing w:after="0" w:line="240" w:lineRule="auto"/>
              <w:rPr>
                <w:rFonts w:asciiTheme="minorHAnsi" w:hAnsiTheme="minorHAnsi"/>
                <w:sz w:val="24"/>
                <w:szCs w:val="24"/>
              </w:rPr>
            </w:pPr>
            <w:proofErr w:type="spellStart"/>
            <w:r>
              <w:rPr>
                <w:rFonts w:asciiTheme="minorHAnsi" w:hAnsiTheme="minorHAnsi"/>
                <w:sz w:val="24"/>
                <w:szCs w:val="24"/>
              </w:rPr>
              <w:t>Xaverian</w:t>
            </w:r>
            <w:proofErr w:type="spellEnd"/>
            <w:r>
              <w:rPr>
                <w:rFonts w:asciiTheme="minorHAnsi" w:hAnsiTheme="minorHAnsi"/>
                <w:sz w:val="24"/>
                <w:szCs w:val="24"/>
              </w:rPr>
              <w:t xml:space="preserve"> College and Political Studies Association </w:t>
            </w:r>
          </w:p>
        </w:tc>
      </w:tr>
      <w:tr w:rsidR="00480861" w:rsidRPr="008E39AC" w14:paraId="6405C062" w14:textId="77777777" w:rsidTr="00245D55">
        <w:trPr>
          <w:trHeight w:val="300"/>
        </w:trPr>
        <w:tc>
          <w:tcPr>
            <w:tcW w:w="2560" w:type="dxa"/>
            <w:tcBorders>
              <w:top w:val="nil"/>
              <w:left w:val="nil"/>
              <w:bottom w:val="nil"/>
              <w:right w:val="nil"/>
            </w:tcBorders>
            <w:shd w:val="clear" w:color="auto" w:fill="auto"/>
            <w:noWrap/>
          </w:tcPr>
          <w:p w14:paraId="6F1C076A" w14:textId="78B19B81" w:rsidR="00480861" w:rsidRPr="008E39AC" w:rsidRDefault="00480861" w:rsidP="0046684A">
            <w:pPr>
              <w:spacing w:after="0" w:line="240" w:lineRule="auto"/>
              <w:rPr>
                <w:rFonts w:asciiTheme="minorHAnsi" w:hAnsiTheme="minorHAnsi"/>
                <w:sz w:val="24"/>
                <w:szCs w:val="24"/>
              </w:rPr>
            </w:pPr>
            <w:r w:rsidRPr="008E39AC">
              <w:rPr>
                <w:rFonts w:asciiTheme="minorHAnsi" w:hAnsiTheme="minorHAnsi"/>
                <w:sz w:val="24"/>
                <w:szCs w:val="24"/>
              </w:rPr>
              <w:t>James Harrison</w:t>
            </w:r>
          </w:p>
        </w:tc>
        <w:tc>
          <w:tcPr>
            <w:tcW w:w="5640" w:type="dxa"/>
            <w:tcBorders>
              <w:top w:val="nil"/>
              <w:left w:val="nil"/>
              <w:bottom w:val="nil"/>
              <w:right w:val="nil"/>
            </w:tcBorders>
            <w:shd w:val="clear" w:color="auto" w:fill="auto"/>
            <w:noWrap/>
          </w:tcPr>
          <w:p w14:paraId="215564B9" w14:textId="48C143C5" w:rsidR="00480861" w:rsidRPr="008E39AC" w:rsidRDefault="00480861" w:rsidP="00C67F9F">
            <w:pPr>
              <w:spacing w:after="0" w:line="240" w:lineRule="auto"/>
              <w:rPr>
                <w:rFonts w:asciiTheme="minorHAnsi" w:hAnsiTheme="minorHAnsi"/>
                <w:sz w:val="24"/>
                <w:szCs w:val="24"/>
              </w:rPr>
            </w:pPr>
            <w:r w:rsidRPr="008E39AC">
              <w:rPr>
                <w:rFonts w:asciiTheme="minorHAnsi" w:hAnsiTheme="minorHAnsi"/>
                <w:sz w:val="24"/>
                <w:szCs w:val="24"/>
              </w:rPr>
              <w:t>School of Law, University of Warwick</w:t>
            </w:r>
          </w:p>
        </w:tc>
      </w:tr>
      <w:tr w:rsidR="00480861" w:rsidRPr="008E39AC" w14:paraId="417A333A" w14:textId="77777777" w:rsidTr="00245D55">
        <w:trPr>
          <w:trHeight w:val="300"/>
        </w:trPr>
        <w:tc>
          <w:tcPr>
            <w:tcW w:w="2560" w:type="dxa"/>
            <w:tcBorders>
              <w:top w:val="nil"/>
              <w:left w:val="nil"/>
              <w:bottom w:val="nil"/>
              <w:right w:val="nil"/>
            </w:tcBorders>
            <w:shd w:val="clear" w:color="auto" w:fill="auto"/>
            <w:noWrap/>
          </w:tcPr>
          <w:p w14:paraId="01F60E3A" w14:textId="0EC6E5D8"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Becca Kirk</w:t>
            </w:r>
          </w:p>
        </w:tc>
        <w:tc>
          <w:tcPr>
            <w:tcW w:w="5640" w:type="dxa"/>
            <w:tcBorders>
              <w:top w:val="nil"/>
              <w:left w:val="nil"/>
              <w:bottom w:val="nil"/>
              <w:right w:val="nil"/>
            </w:tcBorders>
            <w:shd w:val="clear" w:color="auto" w:fill="auto"/>
            <w:noWrap/>
          </w:tcPr>
          <w:p w14:paraId="578C6E8E" w14:textId="791A1B05"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University College, Birmingham</w:t>
            </w:r>
          </w:p>
        </w:tc>
      </w:tr>
      <w:tr w:rsidR="00480861" w:rsidRPr="008E39AC" w14:paraId="357CFE16" w14:textId="77777777" w:rsidTr="00245D55">
        <w:trPr>
          <w:trHeight w:val="300"/>
        </w:trPr>
        <w:tc>
          <w:tcPr>
            <w:tcW w:w="2560" w:type="dxa"/>
            <w:tcBorders>
              <w:top w:val="nil"/>
              <w:left w:val="nil"/>
              <w:bottom w:val="nil"/>
              <w:right w:val="nil"/>
            </w:tcBorders>
            <w:shd w:val="clear" w:color="auto" w:fill="auto"/>
            <w:noWrap/>
          </w:tcPr>
          <w:p w14:paraId="245A63A7" w14:textId="79764A82"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 xml:space="preserve">Stephanie Le Lievre </w:t>
            </w:r>
          </w:p>
        </w:tc>
        <w:tc>
          <w:tcPr>
            <w:tcW w:w="5640" w:type="dxa"/>
            <w:tcBorders>
              <w:top w:val="nil"/>
              <w:left w:val="nil"/>
              <w:bottom w:val="nil"/>
              <w:right w:val="nil"/>
            </w:tcBorders>
            <w:shd w:val="clear" w:color="auto" w:fill="auto"/>
            <w:noWrap/>
          </w:tcPr>
          <w:p w14:paraId="3AADB81D" w14:textId="3154CF35"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Programmes Manager, Orwell Youth Prize</w:t>
            </w:r>
          </w:p>
        </w:tc>
      </w:tr>
      <w:tr w:rsidR="00480861" w:rsidRPr="008E39AC" w14:paraId="3FDE7635" w14:textId="77777777" w:rsidTr="00245D55">
        <w:trPr>
          <w:trHeight w:val="300"/>
        </w:trPr>
        <w:tc>
          <w:tcPr>
            <w:tcW w:w="2560" w:type="dxa"/>
            <w:tcBorders>
              <w:top w:val="nil"/>
              <w:left w:val="nil"/>
              <w:bottom w:val="nil"/>
              <w:right w:val="nil"/>
            </w:tcBorders>
            <w:shd w:val="clear" w:color="auto" w:fill="auto"/>
            <w:noWrap/>
          </w:tcPr>
          <w:p w14:paraId="4BB24BC3" w14:textId="50D09466"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Carolina Matos</w:t>
            </w:r>
          </w:p>
        </w:tc>
        <w:tc>
          <w:tcPr>
            <w:tcW w:w="5640" w:type="dxa"/>
            <w:tcBorders>
              <w:top w:val="nil"/>
              <w:left w:val="nil"/>
              <w:bottom w:val="nil"/>
              <w:right w:val="nil"/>
            </w:tcBorders>
            <w:shd w:val="clear" w:color="auto" w:fill="auto"/>
            <w:noWrap/>
          </w:tcPr>
          <w:p w14:paraId="121161B7" w14:textId="00503BCA"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Department of Sociology, City University</w:t>
            </w:r>
          </w:p>
        </w:tc>
      </w:tr>
      <w:tr w:rsidR="00480861" w:rsidRPr="008E39AC" w14:paraId="3F8908B8" w14:textId="77777777" w:rsidTr="009C2419">
        <w:trPr>
          <w:trHeight w:val="300"/>
        </w:trPr>
        <w:tc>
          <w:tcPr>
            <w:tcW w:w="2560" w:type="dxa"/>
            <w:tcBorders>
              <w:top w:val="nil"/>
              <w:left w:val="nil"/>
              <w:bottom w:val="nil"/>
              <w:right w:val="nil"/>
            </w:tcBorders>
            <w:shd w:val="clear" w:color="auto" w:fill="auto"/>
            <w:noWrap/>
          </w:tcPr>
          <w:p w14:paraId="5469A918" w14:textId="572A96FF"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Kate Mattock</w:t>
            </w:r>
            <w:r>
              <w:rPr>
                <w:rFonts w:asciiTheme="minorHAnsi" w:hAnsiTheme="minorHAnsi"/>
                <w:sz w:val="24"/>
                <w:szCs w:val="24"/>
              </w:rPr>
              <w:t>s</w:t>
            </w:r>
          </w:p>
        </w:tc>
        <w:tc>
          <w:tcPr>
            <w:tcW w:w="5640" w:type="dxa"/>
            <w:tcBorders>
              <w:top w:val="nil"/>
              <w:left w:val="nil"/>
              <w:bottom w:val="nil"/>
              <w:right w:val="nil"/>
            </w:tcBorders>
            <w:shd w:val="clear" w:color="auto" w:fill="auto"/>
            <w:noWrap/>
          </w:tcPr>
          <w:p w14:paraId="7488CF63" w14:textId="5BDDB421" w:rsidR="00480861" w:rsidRPr="008E39AC" w:rsidRDefault="00480861" w:rsidP="00480861">
            <w:pPr>
              <w:spacing w:after="0" w:line="240" w:lineRule="auto"/>
              <w:rPr>
                <w:rFonts w:asciiTheme="minorHAnsi" w:hAnsiTheme="minorHAnsi"/>
                <w:sz w:val="24"/>
                <w:szCs w:val="24"/>
              </w:rPr>
            </w:pPr>
            <w:r>
              <w:rPr>
                <w:rFonts w:asciiTheme="minorHAnsi" w:hAnsiTheme="minorHAnsi"/>
                <w:sz w:val="24"/>
                <w:szCs w:val="24"/>
              </w:rPr>
              <w:t>D</w:t>
            </w:r>
            <w:r w:rsidRPr="00B90338">
              <w:rPr>
                <w:rFonts w:asciiTheme="minorHAnsi" w:hAnsiTheme="minorHAnsi"/>
                <w:sz w:val="24"/>
                <w:szCs w:val="24"/>
              </w:rPr>
              <w:t>ep</w:t>
            </w:r>
            <w:r>
              <w:rPr>
                <w:rFonts w:asciiTheme="minorHAnsi" w:hAnsiTheme="minorHAnsi"/>
                <w:sz w:val="24"/>
                <w:szCs w:val="24"/>
              </w:rPr>
              <w:t>ar</w:t>
            </w:r>
            <w:r w:rsidRPr="00B90338">
              <w:rPr>
                <w:rFonts w:asciiTheme="minorHAnsi" w:hAnsiTheme="minorHAnsi"/>
                <w:sz w:val="24"/>
                <w:szCs w:val="24"/>
              </w:rPr>
              <w:t>t</w:t>
            </w:r>
            <w:r>
              <w:rPr>
                <w:rFonts w:asciiTheme="minorHAnsi" w:hAnsiTheme="minorHAnsi"/>
                <w:sz w:val="24"/>
                <w:szCs w:val="24"/>
              </w:rPr>
              <w:t>ment</w:t>
            </w:r>
            <w:r w:rsidRPr="00B90338">
              <w:rPr>
                <w:rFonts w:asciiTheme="minorHAnsi" w:hAnsiTheme="minorHAnsi"/>
                <w:sz w:val="24"/>
                <w:szCs w:val="24"/>
              </w:rPr>
              <w:t xml:space="preserve"> of History &amp; Politics</w:t>
            </w:r>
            <w:r w:rsidRPr="008E39AC">
              <w:rPr>
                <w:rFonts w:asciiTheme="minorHAnsi" w:hAnsiTheme="minorHAnsi"/>
                <w:sz w:val="24"/>
                <w:szCs w:val="24"/>
              </w:rPr>
              <w:t>, Liverpool Hope University</w:t>
            </w:r>
          </w:p>
        </w:tc>
      </w:tr>
      <w:tr w:rsidR="00480861" w:rsidRPr="008E39AC" w14:paraId="0FF18A1E" w14:textId="77777777" w:rsidTr="00B3107F">
        <w:trPr>
          <w:trHeight w:val="300"/>
        </w:trPr>
        <w:tc>
          <w:tcPr>
            <w:tcW w:w="2560" w:type="dxa"/>
            <w:tcBorders>
              <w:top w:val="nil"/>
              <w:left w:val="nil"/>
              <w:bottom w:val="nil"/>
              <w:right w:val="nil"/>
            </w:tcBorders>
            <w:shd w:val="clear" w:color="auto" w:fill="auto"/>
            <w:noWrap/>
          </w:tcPr>
          <w:p w14:paraId="07204926" w14:textId="322E4D7F"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Jack McGowan</w:t>
            </w:r>
          </w:p>
        </w:tc>
        <w:tc>
          <w:tcPr>
            <w:tcW w:w="5640" w:type="dxa"/>
            <w:tcBorders>
              <w:top w:val="nil"/>
              <w:left w:val="nil"/>
              <w:bottom w:val="nil"/>
              <w:right w:val="nil"/>
            </w:tcBorders>
            <w:shd w:val="clear" w:color="auto" w:fill="auto"/>
            <w:noWrap/>
          </w:tcPr>
          <w:p w14:paraId="7CA2E329" w14:textId="36E816F2"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Department of English, Warwick University</w:t>
            </w:r>
          </w:p>
        </w:tc>
      </w:tr>
      <w:tr w:rsidR="00480861" w:rsidRPr="008E39AC" w14:paraId="132F0951" w14:textId="77777777" w:rsidTr="00FF07D2">
        <w:trPr>
          <w:trHeight w:val="300"/>
        </w:trPr>
        <w:tc>
          <w:tcPr>
            <w:tcW w:w="2560" w:type="dxa"/>
            <w:tcBorders>
              <w:top w:val="nil"/>
              <w:left w:val="nil"/>
              <w:bottom w:val="nil"/>
              <w:right w:val="nil"/>
            </w:tcBorders>
            <w:shd w:val="clear" w:color="auto" w:fill="auto"/>
            <w:noWrap/>
          </w:tcPr>
          <w:p w14:paraId="404C5BDE" w14:textId="2298E5E0"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Rebecca Omonira-Oyekanmi</w:t>
            </w:r>
          </w:p>
        </w:tc>
        <w:tc>
          <w:tcPr>
            <w:tcW w:w="5640" w:type="dxa"/>
            <w:tcBorders>
              <w:top w:val="nil"/>
              <w:left w:val="nil"/>
              <w:bottom w:val="nil"/>
              <w:right w:val="nil"/>
            </w:tcBorders>
            <w:shd w:val="clear" w:color="auto" w:fill="auto"/>
            <w:noWrap/>
          </w:tcPr>
          <w:p w14:paraId="4C6D2B9D" w14:textId="43F3D289"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 xml:space="preserve">Freelance writer and journalist, Trustee of Orwell Youth Prize </w:t>
            </w:r>
          </w:p>
        </w:tc>
      </w:tr>
      <w:tr w:rsidR="00480861" w:rsidRPr="008E39AC" w14:paraId="732EB485" w14:textId="77777777" w:rsidTr="009C2419">
        <w:trPr>
          <w:trHeight w:val="300"/>
        </w:trPr>
        <w:tc>
          <w:tcPr>
            <w:tcW w:w="2560" w:type="dxa"/>
            <w:tcBorders>
              <w:top w:val="nil"/>
              <w:left w:val="nil"/>
              <w:bottom w:val="nil"/>
              <w:right w:val="nil"/>
            </w:tcBorders>
            <w:shd w:val="clear" w:color="auto" w:fill="auto"/>
            <w:noWrap/>
          </w:tcPr>
          <w:p w14:paraId="0E8535C1" w14:textId="741EBD1C"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Grant Phillips</w:t>
            </w:r>
          </w:p>
        </w:tc>
        <w:tc>
          <w:tcPr>
            <w:tcW w:w="5640" w:type="dxa"/>
            <w:tcBorders>
              <w:top w:val="nil"/>
              <w:left w:val="nil"/>
              <w:bottom w:val="nil"/>
              <w:right w:val="nil"/>
            </w:tcBorders>
            <w:shd w:val="clear" w:color="auto" w:fill="auto"/>
            <w:noWrap/>
          </w:tcPr>
          <w:p w14:paraId="276BF1F9" w14:textId="5D18D324"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Deputy Chair, Orwell Youth Prize</w:t>
            </w:r>
          </w:p>
        </w:tc>
      </w:tr>
      <w:tr w:rsidR="00480861" w:rsidRPr="008E39AC" w14:paraId="3EE97874" w14:textId="77777777" w:rsidTr="00B3107F">
        <w:trPr>
          <w:trHeight w:val="300"/>
        </w:trPr>
        <w:tc>
          <w:tcPr>
            <w:tcW w:w="2560" w:type="dxa"/>
            <w:tcBorders>
              <w:top w:val="nil"/>
              <w:left w:val="nil"/>
              <w:bottom w:val="nil"/>
              <w:right w:val="nil"/>
            </w:tcBorders>
            <w:shd w:val="clear" w:color="auto" w:fill="auto"/>
            <w:noWrap/>
          </w:tcPr>
          <w:p w14:paraId="61D05511" w14:textId="7FA25608"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Lewis Smith</w:t>
            </w:r>
          </w:p>
        </w:tc>
        <w:tc>
          <w:tcPr>
            <w:tcW w:w="5640" w:type="dxa"/>
            <w:tcBorders>
              <w:top w:val="nil"/>
              <w:left w:val="nil"/>
              <w:bottom w:val="nil"/>
              <w:right w:val="nil"/>
            </w:tcBorders>
            <w:shd w:val="clear" w:color="auto" w:fill="auto"/>
            <w:noWrap/>
          </w:tcPr>
          <w:p w14:paraId="105C45AB" w14:textId="42C8077A"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Department of History</w:t>
            </w:r>
            <w:r>
              <w:rPr>
                <w:rFonts w:asciiTheme="minorHAnsi" w:hAnsiTheme="minorHAnsi"/>
                <w:sz w:val="24"/>
                <w:szCs w:val="24"/>
              </w:rPr>
              <w:t>,</w:t>
            </w:r>
            <w:r w:rsidRPr="008E39AC">
              <w:rPr>
                <w:rFonts w:asciiTheme="minorHAnsi" w:hAnsiTheme="minorHAnsi"/>
                <w:sz w:val="24"/>
                <w:szCs w:val="24"/>
              </w:rPr>
              <w:t xml:space="preserve"> University of Warwick, </w:t>
            </w:r>
          </w:p>
        </w:tc>
      </w:tr>
      <w:tr w:rsidR="00480861" w:rsidRPr="008E39AC" w14:paraId="676DC052" w14:textId="77777777" w:rsidTr="009C2419">
        <w:trPr>
          <w:trHeight w:val="300"/>
        </w:trPr>
        <w:tc>
          <w:tcPr>
            <w:tcW w:w="2560" w:type="dxa"/>
            <w:tcBorders>
              <w:top w:val="nil"/>
              <w:left w:val="nil"/>
              <w:bottom w:val="nil"/>
              <w:right w:val="nil"/>
            </w:tcBorders>
            <w:shd w:val="clear" w:color="auto" w:fill="auto"/>
            <w:noWrap/>
          </w:tcPr>
          <w:p w14:paraId="1DBED0FC" w14:textId="686D7DA9"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Lucy Sweetman</w:t>
            </w:r>
          </w:p>
        </w:tc>
        <w:tc>
          <w:tcPr>
            <w:tcW w:w="5640" w:type="dxa"/>
            <w:tcBorders>
              <w:top w:val="nil"/>
              <w:left w:val="nil"/>
              <w:bottom w:val="nil"/>
              <w:right w:val="nil"/>
            </w:tcBorders>
            <w:shd w:val="clear" w:color="auto" w:fill="auto"/>
            <w:noWrap/>
          </w:tcPr>
          <w:p w14:paraId="3C641B07" w14:textId="3CE47F4D"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Creative Writing, Bath Spa University</w:t>
            </w:r>
          </w:p>
        </w:tc>
      </w:tr>
      <w:tr w:rsidR="00480861" w:rsidRPr="008E39AC" w14:paraId="0A521432" w14:textId="77777777" w:rsidTr="00BE58FD">
        <w:trPr>
          <w:trHeight w:val="300"/>
        </w:trPr>
        <w:tc>
          <w:tcPr>
            <w:tcW w:w="2560" w:type="dxa"/>
            <w:tcBorders>
              <w:top w:val="nil"/>
              <w:left w:val="nil"/>
              <w:bottom w:val="nil"/>
              <w:right w:val="nil"/>
            </w:tcBorders>
            <w:shd w:val="clear" w:color="auto" w:fill="auto"/>
            <w:noWrap/>
          </w:tcPr>
          <w:p w14:paraId="7877EF64" w14:textId="51D0E329"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bCs/>
                <w:sz w:val="24"/>
                <w:szCs w:val="24"/>
              </w:rPr>
              <w:t>Andrew Williams</w:t>
            </w:r>
          </w:p>
        </w:tc>
        <w:tc>
          <w:tcPr>
            <w:tcW w:w="5640" w:type="dxa"/>
            <w:tcBorders>
              <w:top w:val="nil"/>
              <w:left w:val="nil"/>
              <w:bottom w:val="nil"/>
              <w:right w:val="nil"/>
            </w:tcBorders>
            <w:shd w:val="clear" w:color="auto" w:fill="auto"/>
            <w:noWrap/>
          </w:tcPr>
          <w:p w14:paraId="2C27B4DC" w14:textId="13906827" w:rsidR="00480861" w:rsidRPr="008E39AC" w:rsidRDefault="00480861" w:rsidP="00480861">
            <w:pPr>
              <w:spacing w:after="0" w:line="240" w:lineRule="auto"/>
              <w:rPr>
                <w:rFonts w:asciiTheme="minorHAnsi" w:hAnsiTheme="minorHAnsi"/>
                <w:sz w:val="24"/>
                <w:szCs w:val="24"/>
              </w:rPr>
            </w:pPr>
            <w:r w:rsidRPr="008E39AC">
              <w:rPr>
                <w:rFonts w:asciiTheme="minorHAnsi" w:hAnsiTheme="minorHAnsi"/>
                <w:sz w:val="24"/>
                <w:szCs w:val="24"/>
              </w:rPr>
              <w:t>School of Law, Warwick, School of Law</w:t>
            </w:r>
          </w:p>
        </w:tc>
      </w:tr>
      <w:tr w:rsidR="00480861" w:rsidRPr="008E39AC" w14:paraId="71F54591" w14:textId="77777777" w:rsidTr="00245D55">
        <w:trPr>
          <w:trHeight w:val="300"/>
        </w:trPr>
        <w:tc>
          <w:tcPr>
            <w:tcW w:w="2560" w:type="dxa"/>
            <w:tcBorders>
              <w:top w:val="nil"/>
              <w:left w:val="nil"/>
              <w:bottom w:val="nil"/>
              <w:right w:val="nil"/>
            </w:tcBorders>
            <w:shd w:val="clear" w:color="auto" w:fill="auto"/>
            <w:noWrap/>
          </w:tcPr>
          <w:p w14:paraId="09DD8574" w14:textId="25F86B3F" w:rsidR="00480861" w:rsidRPr="008E39AC" w:rsidRDefault="00480861" w:rsidP="00480861">
            <w:pPr>
              <w:spacing w:after="0" w:line="240" w:lineRule="auto"/>
              <w:rPr>
                <w:rFonts w:asciiTheme="minorHAnsi" w:hAnsiTheme="minorHAnsi"/>
                <w:sz w:val="24"/>
                <w:szCs w:val="24"/>
              </w:rPr>
            </w:pPr>
          </w:p>
        </w:tc>
        <w:tc>
          <w:tcPr>
            <w:tcW w:w="5640" w:type="dxa"/>
            <w:tcBorders>
              <w:top w:val="nil"/>
              <w:left w:val="nil"/>
              <w:bottom w:val="nil"/>
              <w:right w:val="nil"/>
            </w:tcBorders>
            <w:shd w:val="clear" w:color="auto" w:fill="auto"/>
            <w:noWrap/>
          </w:tcPr>
          <w:p w14:paraId="12556AF7" w14:textId="463729E0" w:rsidR="00480861" w:rsidRPr="008E39AC" w:rsidRDefault="00480861" w:rsidP="00480861">
            <w:pPr>
              <w:spacing w:after="0" w:line="240" w:lineRule="auto"/>
              <w:rPr>
                <w:rFonts w:asciiTheme="minorHAnsi" w:hAnsiTheme="minorHAnsi"/>
                <w:sz w:val="24"/>
                <w:szCs w:val="24"/>
              </w:rPr>
            </w:pPr>
          </w:p>
        </w:tc>
      </w:tr>
      <w:tr w:rsidR="00480861" w:rsidRPr="008E39AC" w14:paraId="678A52F6" w14:textId="77777777" w:rsidTr="00245D55">
        <w:trPr>
          <w:trHeight w:val="300"/>
        </w:trPr>
        <w:tc>
          <w:tcPr>
            <w:tcW w:w="2560" w:type="dxa"/>
            <w:tcBorders>
              <w:top w:val="nil"/>
              <w:left w:val="nil"/>
              <w:bottom w:val="nil"/>
              <w:right w:val="nil"/>
            </w:tcBorders>
            <w:shd w:val="clear" w:color="auto" w:fill="auto"/>
            <w:noWrap/>
          </w:tcPr>
          <w:p w14:paraId="697AC296" w14:textId="4D4E55FC" w:rsidR="00480861" w:rsidRPr="008E39AC" w:rsidRDefault="00480861" w:rsidP="00480861">
            <w:pPr>
              <w:spacing w:after="0" w:line="240" w:lineRule="auto"/>
              <w:rPr>
                <w:rFonts w:asciiTheme="minorHAnsi" w:hAnsiTheme="minorHAnsi"/>
                <w:sz w:val="24"/>
                <w:szCs w:val="24"/>
              </w:rPr>
            </w:pPr>
          </w:p>
        </w:tc>
        <w:tc>
          <w:tcPr>
            <w:tcW w:w="5640" w:type="dxa"/>
            <w:tcBorders>
              <w:top w:val="nil"/>
              <w:left w:val="nil"/>
              <w:bottom w:val="nil"/>
              <w:right w:val="nil"/>
            </w:tcBorders>
            <w:shd w:val="clear" w:color="auto" w:fill="auto"/>
            <w:noWrap/>
          </w:tcPr>
          <w:p w14:paraId="2587D886" w14:textId="514575B2" w:rsidR="00480861" w:rsidRPr="008E39AC" w:rsidRDefault="00480861" w:rsidP="00480861">
            <w:pPr>
              <w:spacing w:after="0" w:line="240" w:lineRule="auto"/>
              <w:rPr>
                <w:rFonts w:asciiTheme="minorHAnsi" w:hAnsiTheme="minorHAnsi"/>
                <w:sz w:val="24"/>
                <w:szCs w:val="24"/>
              </w:rPr>
            </w:pPr>
          </w:p>
        </w:tc>
      </w:tr>
      <w:tr w:rsidR="00480861" w:rsidRPr="008E39AC" w14:paraId="5ACA5F46" w14:textId="77777777" w:rsidTr="00B3107F">
        <w:trPr>
          <w:trHeight w:val="300"/>
        </w:trPr>
        <w:tc>
          <w:tcPr>
            <w:tcW w:w="2560" w:type="dxa"/>
            <w:tcBorders>
              <w:top w:val="nil"/>
              <w:left w:val="nil"/>
              <w:bottom w:val="nil"/>
              <w:right w:val="nil"/>
            </w:tcBorders>
            <w:shd w:val="clear" w:color="auto" w:fill="auto"/>
            <w:noWrap/>
          </w:tcPr>
          <w:p w14:paraId="409D8FBE" w14:textId="2118A3D2" w:rsidR="00480861" w:rsidRPr="008E39AC" w:rsidRDefault="00480861" w:rsidP="00480861">
            <w:pPr>
              <w:spacing w:after="0" w:line="240" w:lineRule="auto"/>
              <w:rPr>
                <w:rFonts w:asciiTheme="minorHAnsi" w:hAnsiTheme="minorHAnsi"/>
                <w:b/>
                <w:bCs/>
                <w:sz w:val="24"/>
                <w:szCs w:val="24"/>
              </w:rPr>
            </w:pPr>
          </w:p>
        </w:tc>
        <w:tc>
          <w:tcPr>
            <w:tcW w:w="5640" w:type="dxa"/>
            <w:tcBorders>
              <w:top w:val="nil"/>
              <w:left w:val="nil"/>
              <w:bottom w:val="nil"/>
              <w:right w:val="nil"/>
            </w:tcBorders>
            <w:shd w:val="clear" w:color="auto" w:fill="auto"/>
            <w:noWrap/>
          </w:tcPr>
          <w:p w14:paraId="77A046D5" w14:textId="77777777" w:rsidR="00480861" w:rsidRPr="008E39AC" w:rsidRDefault="00480861" w:rsidP="00480861">
            <w:pPr>
              <w:spacing w:after="0" w:line="240" w:lineRule="auto"/>
              <w:rPr>
                <w:rFonts w:asciiTheme="minorHAnsi" w:hAnsiTheme="minorHAnsi"/>
                <w:sz w:val="24"/>
                <w:szCs w:val="24"/>
              </w:rPr>
            </w:pPr>
          </w:p>
        </w:tc>
      </w:tr>
      <w:tr w:rsidR="00480861" w:rsidRPr="008E39AC" w14:paraId="6CDA9CCF" w14:textId="77777777" w:rsidTr="00245D55">
        <w:trPr>
          <w:trHeight w:val="300"/>
        </w:trPr>
        <w:tc>
          <w:tcPr>
            <w:tcW w:w="2560" w:type="dxa"/>
            <w:tcBorders>
              <w:top w:val="nil"/>
              <w:left w:val="nil"/>
              <w:bottom w:val="nil"/>
              <w:right w:val="nil"/>
            </w:tcBorders>
            <w:shd w:val="clear" w:color="auto" w:fill="auto"/>
            <w:noWrap/>
          </w:tcPr>
          <w:p w14:paraId="20B5F10D" w14:textId="77777777" w:rsidR="00480861" w:rsidRPr="008E39AC" w:rsidRDefault="00480861" w:rsidP="00480861">
            <w:pPr>
              <w:spacing w:after="0" w:line="240" w:lineRule="auto"/>
              <w:rPr>
                <w:rFonts w:asciiTheme="minorHAnsi" w:hAnsiTheme="minorHAnsi"/>
                <w:sz w:val="24"/>
                <w:szCs w:val="24"/>
              </w:rPr>
            </w:pPr>
          </w:p>
        </w:tc>
        <w:tc>
          <w:tcPr>
            <w:tcW w:w="5640" w:type="dxa"/>
            <w:tcBorders>
              <w:top w:val="nil"/>
              <w:left w:val="nil"/>
              <w:bottom w:val="nil"/>
              <w:right w:val="nil"/>
            </w:tcBorders>
            <w:shd w:val="clear" w:color="auto" w:fill="auto"/>
            <w:noWrap/>
          </w:tcPr>
          <w:p w14:paraId="7EED336B" w14:textId="77777777" w:rsidR="00480861" w:rsidRPr="008E39AC" w:rsidRDefault="00480861" w:rsidP="00480861">
            <w:pPr>
              <w:spacing w:after="0" w:line="240" w:lineRule="auto"/>
              <w:rPr>
                <w:rFonts w:asciiTheme="minorHAnsi" w:hAnsiTheme="minorHAnsi"/>
                <w:sz w:val="24"/>
                <w:szCs w:val="24"/>
              </w:rPr>
            </w:pPr>
          </w:p>
        </w:tc>
      </w:tr>
    </w:tbl>
    <w:p w14:paraId="1C892415" w14:textId="77777777" w:rsidR="00277B4E" w:rsidRPr="008E39AC" w:rsidRDefault="00277B4E" w:rsidP="00FF07D2">
      <w:pPr>
        <w:spacing w:after="100"/>
        <w:jc w:val="both"/>
        <w:rPr>
          <w:rFonts w:asciiTheme="minorHAnsi" w:hAnsiTheme="minorHAnsi"/>
        </w:rPr>
      </w:pPr>
    </w:p>
    <w:p w14:paraId="5439F665" w14:textId="172F3C97" w:rsidR="00FF07D2" w:rsidRPr="008E39AC" w:rsidRDefault="008E39AC" w:rsidP="00FF07D2">
      <w:pPr>
        <w:pStyle w:val="ListParagraph"/>
        <w:numPr>
          <w:ilvl w:val="0"/>
          <w:numId w:val="2"/>
        </w:numPr>
        <w:rPr>
          <w:rFonts w:asciiTheme="minorHAnsi" w:hAnsiTheme="minorHAnsi"/>
          <w:b/>
          <w:color w:val="0070C0"/>
          <w:sz w:val="32"/>
          <w:szCs w:val="24"/>
        </w:rPr>
      </w:pPr>
      <w:r>
        <w:rPr>
          <w:rFonts w:asciiTheme="minorHAnsi" w:hAnsiTheme="minorHAnsi"/>
          <w:b/>
          <w:color w:val="0070C0"/>
          <w:sz w:val="32"/>
          <w:szCs w:val="24"/>
        </w:rPr>
        <w:t>Lessons from the experience of Warwick and OWP</w:t>
      </w:r>
    </w:p>
    <w:p w14:paraId="617514EC" w14:textId="756EBCC5" w:rsidR="003E5425" w:rsidRPr="00ED2FF4" w:rsidRDefault="003E5425" w:rsidP="00FF07D2">
      <w:pPr>
        <w:spacing w:after="100"/>
        <w:jc w:val="both"/>
        <w:rPr>
          <w:rFonts w:asciiTheme="minorHAnsi" w:hAnsiTheme="minorHAnsi"/>
          <w:b/>
          <w:bCs/>
          <w:sz w:val="24"/>
          <w:szCs w:val="24"/>
        </w:rPr>
      </w:pPr>
      <w:r w:rsidRPr="00ED2FF4">
        <w:rPr>
          <w:rFonts w:asciiTheme="minorHAnsi" w:hAnsiTheme="minorHAnsi"/>
          <w:b/>
          <w:bCs/>
          <w:sz w:val="24"/>
          <w:szCs w:val="24"/>
        </w:rPr>
        <w:t>The Warwick and OWP experience</w:t>
      </w:r>
    </w:p>
    <w:p w14:paraId="4EAE6672" w14:textId="4951823C" w:rsidR="00FF07D2" w:rsidRPr="00ED2FF4" w:rsidRDefault="008E39AC" w:rsidP="00FF07D2">
      <w:pPr>
        <w:spacing w:after="100"/>
        <w:jc w:val="both"/>
        <w:rPr>
          <w:rFonts w:asciiTheme="minorHAnsi" w:hAnsiTheme="minorHAnsi"/>
          <w:bCs/>
          <w:sz w:val="24"/>
          <w:szCs w:val="24"/>
        </w:rPr>
      </w:pPr>
      <w:r w:rsidRPr="00ED2FF4">
        <w:rPr>
          <w:rFonts w:asciiTheme="minorHAnsi" w:hAnsiTheme="minorHAnsi"/>
          <w:bCs/>
          <w:sz w:val="24"/>
          <w:szCs w:val="24"/>
        </w:rPr>
        <w:t>4</w:t>
      </w:r>
      <w:r w:rsidR="00276AC8" w:rsidRPr="00ED2FF4">
        <w:rPr>
          <w:rFonts w:asciiTheme="minorHAnsi" w:hAnsiTheme="minorHAnsi"/>
          <w:bCs/>
          <w:sz w:val="24"/>
          <w:szCs w:val="24"/>
        </w:rPr>
        <w:t xml:space="preserve">.1 </w:t>
      </w:r>
      <w:r w:rsidR="00FF07D2" w:rsidRPr="00ED2FF4">
        <w:rPr>
          <w:rFonts w:asciiTheme="minorHAnsi" w:hAnsiTheme="minorHAnsi"/>
          <w:bCs/>
          <w:sz w:val="24"/>
          <w:szCs w:val="24"/>
        </w:rPr>
        <w:t xml:space="preserve">Over the last </w:t>
      </w:r>
      <w:r w:rsidR="00E314DC" w:rsidRPr="00ED2FF4">
        <w:rPr>
          <w:rFonts w:asciiTheme="minorHAnsi" w:hAnsiTheme="minorHAnsi"/>
          <w:bCs/>
          <w:sz w:val="24"/>
          <w:szCs w:val="24"/>
        </w:rPr>
        <w:t xml:space="preserve">two </w:t>
      </w:r>
      <w:r w:rsidR="00FF07D2" w:rsidRPr="00ED2FF4">
        <w:rPr>
          <w:rFonts w:asciiTheme="minorHAnsi" w:hAnsiTheme="minorHAnsi"/>
          <w:bCs/>
          <w:sz w:val="24"/>
          <w:szCs w:val="24"/>
        </w:rPr>
        <w:t>years, the Centre for Human Rights in Practice at the University of Warwick has been running the ‘Writing Wrongs schools project’</w:t>
      </w:r>
      <w:r w:rsidR="00874891" w:rsidRPr="00ED2FF4">
        <w:rPr>
          <w:rFonts w:asciiTheme="minorHAnsi" w:hAnsiTheme="minorHAnsi"/>
          <w:bCs/>
          <w:sz w:val="24"/>
          <w:szCs w:val="24"/>
        </w:rPr>
        <w:t xml:space="preserve"> (WWSP)</w:t>
      </w:r>
      <w:r w:rsidR="00FF07D2" w:rsidRPr="00ED2FF4">
        <w:rPr>
          <w:rFonts w:asciiTheme="minorHAnsi" w:hAnsiTheme="minorHAnsi"/>
          <w:bCs/>
          <w:sz w:val="24"/>
          <w:szCs w:val="24"/>
        </w:rPr>
        <w:t xml:space="preserve">. This brings together </w:t>
      </w:r>
      <w:r w:rsidR="00FF07D2" w:rsidRPr="00ED2FF4">
        <w:rPr>
          <w:rFonts w:asciiTheme="minorHAnsi" w:hAnsiTheme="minorHAnsi" w:cs="Arial"/>
          <w:sz w:val="24"/>
          <w:szCs w:val="24"/>
        </w:rPr>
        <w:t>Year 12 students (first year sixth form) from disadvantaged backgrounds</w:t>
      </w:r>
      <w:r w:rsidR="00FF07D2" w:rsidRPr="00ED2FF4">
        <w:rPr>
          <w:rStyle w:val="FootnoteReference"/>
          <w:rFonts w:asciiTheme="minorHAnsi" w:hAnsiTheme="minorHAnsi" w:cs="Arial"/>
          <w:sz w:val="24"/>
          <w:szCs w:val="24"/>
        </w:rPr>
        <w:footnoteReference w:id="1"/>
      </w:r>
      <w:r w:rsidR="00FF07D2" w:rsidRPr="00ED2FF4">
        <w:rPr>
          <w:rFonts w:asciiTheme="minorHAnsi" w:hAnsiTheme="minorHAnsi" w:cs="Arial"/>
          <w:sz w:val="24"/>
          <w:szCs w:val="24"/>
        </w:rPr>
        <w:t xml:space="preserve"> </w:t>
      </w:r>
      <w:r w:rsidR="00FF07D2" w:rsidRPr="00ED2FF4">
        <w:rPr>
          <w:rFonts w:asciiTheme="minorHAnsi" w:hAnsiTheme="minorHAnsi"/>
          <w:bCs/>
          <w:sz w:val="24"/>
          <w:szCs w:val="24"/>
        </w:rPr>
        <w:t xml:space="preserve">in the Coventry/Warwickshire area to learn writing skills at a series of three workshops held during the autumn and spring. The aim is for the students to produce a piece of their own writing </w:t>
      </w:r>
      <w:r w:rsidR="00CC5B8F" w:rsidRPr="00ED2FF4">
        <w:rPr>
          <w:rFonts w:asciiTheme="minorHAnsi" w:hAnsiTheme="minorHAnsi"/>
          <w:bCs/>
          <w:sz w:val="24"/>
          <w:szCs w:val="24"/>
        </w:rPr>
        <w:t xml:space="preserve">on a </w:t>
      </w:r>
      <w:r w:rsidR="003E5425" w:rsidRPr="00ED2FF4">
        <w:rPr>
          <w:rFonts w:asciiTheme="minorHAnsi" w:hAnsiTheme="minorHAnsi"/>
          <w:bCs/>
          <w:sz w:val="24"/>
          <w:szCs w:val="24"/>
        </w:rPr>
        <w:t xml:space="preserve">chosen </w:t>
      </w:r>
      <w:r w:rsidR="00CC5B8F" w:rsidRPr="00ED2FF4">
        <w:rPr>
          <w:rFonts w:asciiTheme="minorHAnsi" w:hAnsiTheme="minorHAnsi"/>
          <w:bCs/>
          <w:sz w:val="24"/>
          <w:szCs w:val="24"/>
        </w:rPr>
        <w:t xml:space="preserve">social justice theme </w:t>
      </w:r>
      <w:r w:rsidR="00FF07D2" w:rsidRPr="00ED2FF4">
        <w:rPr>
          <w:rFonts w:asciiTheme="minorHAnsi" w:hAnsiTheme="minorHAnsi"/>
          <w:bCs/>
          <w:sz w:val="24"/>
          <w:szCs w:val="24"/>
        </w:rPr>
        <w:t xml:space="preserve">by the end of the programme. </w:t>
      </w:r>
    </w:p>
    <w:p w14:paraId="139CF085" w14:textId="77777777" w:rsidR="000771C2" w:rsidRPr="00ED2FF4" w:rsidRDefault="00276AC8" w:rsidP="00FF07D2">
      <w:pPr>
        <w:spacing w:after="100"/>
        <w:jc w:val="both"/>
        <w:rPr>
          <w:rFonts w:asciiTheme="minorHAnsi" w:hAnsiTheme="minorHAnsi" w:cs="Arial"/>
          <w:sz w:val="24"/>
          <w:szCs w:val="24"/>
        </w:rPr>
      </w:pPr>
      <w:r w:rsidRPr="00ED2FF4">
        <w:rPr>
          <w:rFonts w:asciiTheme="minorHAnsi" w:hAnsiTheme="minorHAnsi" w:cs="Arial"/>
          <w:sz w:val="24"/>
          <w:szCs w:val="24"/>
        </w:rPr>
        <w:lastRenderedPageBreak/>
        <w:t xml:space="preserve">4.2 </w:t>
      </w:r>
      <w:r w:rsidR="00FF07D2" w:rsidRPr="00ED2FF4">
        <w:rPr>
          <w:rFonts w:asciiTheme="minorHAnsi" w:hAnsiTheme="minorHAnsi" w:cs="Arial"/>
          <w:sz w:val="24"/>
          <w:szCs w:val="24"/>
        </w:rPr>
        <w:t xml:space="preserve">Academics from a variety of disciplines (law, politics, </w:t>
      </w:r>
      <w:r w:rsidRPr="00ED2FF4">
        <w:rPr>
          <w:rFonts w:asciiTheme="minorHAnsi" w:hAnsiTheme="minorHAnsi" w:cs="Arial"/>
          <w:sz w:val="24"/>
          <w:szCs w:val="24"/>
        </w:rPr>
        <w:t>E</w:t>
      </w:r>
      <w:r w:rsidR="00FF07D2" w:rsidRPr="00ED2FF4">
        <w:rPr>
          <w:rFonts w:asciiTheme="minorHAnsi" w:hAnsiTheme="minorHAnsi" w:cs="Arial"/>
          <w:sz w:val="24"/>
          <w:szCs w:val="24"/>
        </w:rPr>
        <w:t>nglish</w:t>
      </w:r>
      <w:r w:rsidRPr="00ED2FF4">
        <w:rPr>
          <w:rFonts w:asciiTheme="minorHAnsi" w:hAnsiTheme="minorHAnsi" w:cs="Arial"/>
          <w:sz w:val="24"/>
          <w:szCs w:val="24"/>
        </w:rPr>
        <w:t>, history</w:t>
      </w:r>
      <w:r w:rsidR="00FF07D2" w:rsidRPr="00ED2FF4">
        <w:rPr>
          <w:rFonts w:asciiTheme="minorHAnsi" w:hAnsiTheme="minorHAnsi" w:cs="Arial"/>
          <w:sz w:val="24"/>
          <w:szCs w:val="24"/>
        </w:rPr>
        <w:t>) and professional journalists and writers provide students with advice and guidance on essential research and writing skills. The school students work on their own writing and rece</w:t>
      </w:r>
      <w:r w:rsidR="000771C2" w:rsidRPr="00ED2FF4">
        <w:rPr>
          <w:rFonts w:asciiTheme="minorHAnsi" w:hAnsiTheme="minorHAnsi" w:cs="Arial"/>
          <w:sz w:val="24"/>
          <w:szCs w:val="24"/>
        </w:rPr>
        <w:t xml:space="preserve">ive extensive feedback from the Centre’s </w:t>
      </w:r>
      <w:r w:rsidR="00FF07D2" w:rsidRPr="00ED2FF4">
        <w:rPr>
          <w:rFonts w:asciiTheme="minorHAnsi" w:hAnsiTheme="minorHAnsi" w:cs="Arial"/>
          <w:sz w:val="24"/>
          <w:szCs w:val="24"/>
        </w:rPr>
        <w:t>writi</w:t>
      </w:r>
      <w:r w:rsidR="000771C2" w:rsidRPr="00ED2FF4">
        <w:rPr>
          <w:rFonts w:asciiTheme="minorHAnsi" w:hAnsiTheme="minorHAnsi" w:cs="Arial"/>
          <w:sz w:val="24"/>
          <w:szCs w:val="24"/>
        </w:rPr>
        <w:t>ng team. At the same time, school</w:t>
      </w:r>
      <w:r w:rsidR="00FF07D2" w:rsidRPr="00ED2FF4">
        <w:rPr>
          <w:rFonts w:asciiTheme="minorHAnsi" w:hAnsiTheme="minorHAnsi" w:cs="Arial"/>
          <w:sz w:val="24"/>
          <w:szCs w:val="24"/>
        </w:rPr>
        <w:t xml:space="preserve"> students experience a taste of university life and careers advice from a range of professional writers. </w:t>
      </w:r>
    </w:p>
    <w:p w14:paraId="06C3CE46" w14:textId="6C6A5588" w:rsidR="00FF07D2" w:rsidRPr="00ED2FF4" w:rsidRDefault="000771C2" w:rsidP="00FF07D2">
      <w:pPr>
        <w:spacing w:after="100"/>
        <w:jc w:val="both"/>
        <w:rPr>
          <w:rFonts w:asciiTheme="minorHAnsi" w:hAnsiTheme="minorHAnsi" w:cs="Arial"/>
          <w:sz w:val="24"/>
          <w:szCs w:val="24"/>
        </w:rPr>
      </w:pPr>
      <w:r w:rsidRPr="00ED2FF4">
        <w:rPr>
          <w:rFonts w:asciiTheme="minorHAnsi" w:hAnsiTheme="minorHAnsi" w:cs="Arial"/>
          <w:sz w:val="24"/>
          <w:szCs w:val="24"/>
        </w:rPr>
        <w:t>4.</w:t>
      </w:r>
      <w:r w:rsidR="00E314DC" w:rsidRPr="00ED2FF4">
        <w:rPr>
          <w:rFonts w:asciiTheme="minorHAnsi" w:hAnsiTheme="minorHAnsi" w:cs="Arial"/>
          <w:sz w:val="24"/>
          <w:szCs w:val="24"/>
        </w:rPr>
        <w:t>3</w:t>
      </w:r>
      <w:r w:rsidRPr="00ED2FF4">
        <w:rPr>
          <w:rFonts w:asciiTheme="minorHAnsi" w:hAnsiTheme="minorHAnsi" w:cs="Arial"/>
          <w:sz w:val="24"/>
          <w:szCs w:val="24"/>
        </w:rPr>
        <w:t xml:space="preserve"> </w:t>
      </w:r>
      <w:r w:rsidR="00FF07D2" w:rsidRPr="00ED2FF4">
        <w:rPr>
          <w:rFonts w:asciiTheme="minorHAnsi" w:hAnsiTheme="minorHAnsi" w:cs="Arial"/>
          <w:sz w:val="24"/>
          <w:szCs w:val="24"/>
        </w:rPr>
        <w:t xml:space="preserve">The students submit their final pieces of writing in March/April, all receive certificates and prizes and the student who is judged to have produced the best piece of writing has their work published in </w:t>
      </w:r>
      <w:hyperlink r:id="rId9" w:history="1">
        <w:r w:rsidR="00FF07D2" w:rsidRPr="00ED2FF4">
          <w:rPr>
            <w:rStyle w:val="Hyperlink"/>
            <w:rFonts w:asciiTheme="minorHAnsi" w:hAnsiTheme="minorHAnsi" w:cs="Arial"/>
            <w:sz w:val="24"/>
            <w:szCs w:val="24"/>
          </w:rPr>
          <w:t>Lacuna Magazine</w:t>
        </w:r>
      </w:hyperlink>
      <w:r w:rsidR="00FF07D2" w:rsidRPr="00ED2FF4">
        <w:rPr>
          <w:rFonts w:asciiTheme="minorHAnsi" w:hAnsiTheme="minorHAnsi" w:cs="Arial"/>
          <w:sz w:val="24"/>
          <w:szCs w:val="24"/>
        </w:rPr>
        <w:t xml:space="preserve"> (part of Warwick’s Writing Wrongs Project). They also benefit from a paid internship with the magazine during the summer. All students are given written feedback on the final pieces of writing and encouraged to submit their work to the national </w:t>
      </w:r>
      <w:r w:rsidR="002D7F67" w:rsidRPr="00ED2FF4">
        <w:rPr>
          <w:rFonts w:asciiTheme="minorHAnsi" w:hAnsiTheme="minorHAnsi" w:cs="Arial"/>
          <w:sz w:val="24"/>
          <w:szCs w:val="24"/>
        </w:rPr>
        <w:t>OYP.</w:t>
      </w:r>
    </w:p>
    <w:p w14:paraId="20CD1080" w14:textId="46603D83" w:rsidR="000771C2" w:rsidRPr="00ED2FF4" w:rsidRDefault="000771C2" w:rsidP="000771C2">
      <w:pPr>
        <w:spacing w:after="100"/>
        <w:jc w:val="both"/>
        <w:rPr>
          <w:rFonts w:asciiTheme="minorHAnsi" w:hAnsiTheme="minorHAnsi" w:cs="Arial"/>
          <w:sz w:val="24"/>
          <w:szCs w:val="24"/>
        </w:rPr>
      </w:pPr>
      <w:r w:rsidRPr="00ED2FF4">
        <w:rPr>
          <w:rFonts w:asciiTheme="minorHAnsi" w:hAnsiTheme="minorHAnsi" w:cs="Arial"/>
          <w:sz w:val="24"/>
          <w:szCs w:val="24"/>
        </w:rPr>
        <w:t>4.</w:t>
      </w:r>
      <w:r w:rsidR="00E314DC" w:rsidRPr="00ED2FF4">
        <w:rPr>
          <w:rFonts w:asciiTheme="minorHAnsi" w:hAnsiTheme="minorHAnsi" w:cs="Arial"/>
          <w:sz w:val="24"/>
          <w:szCs w:val="24"/>
        </w:rPr>
        <w:t xml:space="preserve">4 </w:t>
      </w:r>
      <w:r w:rsidRPr="00ED2FF4">
        <w:rPr>
          <w:rFonts w:asciiTheme="minorHAnsi" w:hAnsiTheme="minorHAnsi" w:cs="Arial"/>
          <w:sz w:val="24"/>
          <w:szCs w:val="24"/>
        </w:rPr>
        <w:t xml:space="preserve">WWSP has a close relationship with the </w:t>
      </w:r>
      <w:r w:rsidR="003E5425" w:rsidRPr="00ED2FF4">
        <w:rPr>
          <w:rFonts w:asciiTheme="minorHAnsi" w:hAnsiTheme="minorHAnsi" w:cs="Arial"/>
          <w:sz w:val="24"/>
          <w:szCs w:val="24"/>
        </w:rPr>
        <w:t>OYP</w:t>
      </w:r>
      <w:r w:rsidRPr="00ED2FF4">
        <w:rPr>
          <w:rFonts w:asciiTheme="minorHAnsi" w:hAnsiTheme="minorHAnsi" w:cs="Arial"/>
          <w:sz w:val="24"/>
          <w:szCs w:val="24"/>
        </w:rPr>
        <w:t xml:space="preserve">. OYP aims to inspire and support the next generation of politically engaged young writers. </w:t>
      </w:r>
      <w:r w:rsidR="003E5425" w:rsidRPr="00ED2FF4">
        <w:rPr>
          <w:rFonts w:asciiTheme="minorHAnsi" w:hAnsiTheme="minorHAnsi" w:cs="Arial"/>
          <w:sz w:val="24"/>
          <w:szCs w:val="24"/>
        </w:rPr>
        <w:t>OYP</w:t>
      </w:r>
      <w:r w:rsidRPr="00ED2FF4">
        <w:rPr>
          <w:rFonts w:asciiTheme="minorHAnsi" w:hAnsiTheme="minorHAnsi" w:cs="Arial"/>
          <w:sz w:val="24"/>
          <w:szCs w:val="24"/>
        </w:rPr>
        <w:t xml:space="preserve"> runs </w:t>
      </w:r>
      <w:r w:rsidR="008E39AC" w:rsidRPr="00ED2FF4">
        <w:rPr>
          <w:rFonts w:asciiTheme="minorHAnsi" w:hAnsiTheme="minorHAnsi" w:cs="Arial"/>
          <w:sz w:val="24"/>
          <w:szCs w:val="24"/>
        </w:rPr>
        <w:t xml:space="preserve">its own </w:t>
      </w:r>
      <w:r w:rsidRPr="00ED2FF4">
        <w:rPr>
          <w:rFonts w:asciiTheme="minorHAnsi" w:hAnsiTheme="minorHAnsi" w:cs="Arial"/>
          <w:sz w:val="24"/>
          <w:szCs w:val="24"/>
        </w:rPr>
        <w:t>writing workshops in schools and regional workshops bringing together established writers/journalists with</w:t>
      </w:r>
      <w:r w:rsidR="003E5425" w:rsidRPr="00ED2FF4">
        <w:rPr>
          <w:rFonts w:asciiTheme="minorHAnsi" w:hAnsiTheme="minorHAnsi" w:cs="Arial"/>
          <w:sz w:val="24"/>
          <w:szCs w:val="24"/>
        </w:rPr>
        <w:t xml:space="preserve"> aspiring young writers, combined with a</w:t>
      </w:r>
      <w:r w:rsidRPr="00ED2FF4">
        <w:rPr>
          <w:rFonts w:asciiTheme="minorHAnsi" w:hAnsiTheme="minorHAnsi" w:cs="Arial"/>
          <w:sz w:val="24"/>
          <w:szCs w:val="24"/>
        </w:rPr>
        <w:t xml:space="preserve"> writing prize for 13-18 year olds to write in any form (poems, stories, plays and essays etc.)</w:t>
      </w:r>
      <w:r w:rsidR="00661123" w:rsidRPr="00ED2FF4">
        <w:rPr>
          <w:rFonts w:asciiTheme="minorHAnsi" w:hAnsiTheme="minorHAnsi" w:cs="Arial"/>
          <w:sz w:val="24"/>
          <w:szCs w:val="24"/>
        </w:rPr>
        <w:t xml:space="preserve">. At the end of the year they hold a Celebration Day for entrants to the prize to come together for a day of writing, seminars and debate. </w:t>
      </w:r>
      <w:r w:rsidRPr="00ED2FF4">
        <w:rPr>
          <w:rFonts w:asciiTheme="minorHAnsi" w:hAnsiTheme="minorHAnsi" w:cs="Arial"/>
          <w:sz w:val="24"/>
          <w:szCs w:val="24"/>
        </w:rPr>
        <w:t xml:space="preserve">  </w:t>
      </w:r>
    </w:p>
    <w:p w14:paraId="75FEB365" w14:textId="7524B536" w:rsidR="00FF07D2" w:rsidRPr="00ED2FF4" w:rsidRDefault="00661123" w:rsidP="00FF07D2">
      <w:pPr>
        <w:spacing w:after="100"/>
        <w:jc w:val="both"/>
        <w:rPr>
          <w:rFonts w:asciiTheme="minorHAnsi" w:hAnsiTheme="minorHAnsi" w:cs="Arial"/>
          <w:sz w:val="24"/>
          <w:szCs w:val="24"/>
        </w:rPr>
      </w:pPr>
      <w:r w:rsidRPr="00ED2FF4">
        <w:rPr>
          <w:rFonts w:asciiTheme="minorHAnsi" w:hAnsiTheme="minorHAnsi" w:cs="Arial"/>
          <w:sz w:val="24"/>
          <w:szCs w:val="24"/>
        </w:rPr>
        <w:t>4.</w:t>
      </w:r>
      <w:r w:rsidR="00E314DC" w:rsidRPr="00ED2FF4">
        <w:rPr>
          <w:rFonts w:asciiTheme="minorHAnsi" w:hAnsiTheme="minorHAnsi" w:cs="Arial"/>
          <w:sz w:val="24"/>
          <w:szCs w:val="24"/>
        </w:rPr>
        <w:t xml:space="preserve">5 </w:t>
      </w:r>
      <w:r w:rsidR="000771C2" w:rsidRPr="00ED2FF4">
        <w:rPr>
          <w:rFonts w:asciiTheme="minorHAnsi" w:hAnsiTheme="minorHAnsi" w:cs="Arial"/>
          <w:sz w:val="24"/>
          <w:szCs w:val="24"/>
        </w:rPr>
        <w:t xml:space="preserve">In 2017 </w:t>
      </w:r>
      <w:r w:rsidR="00CC5B8F" w:rsidRPr="00ED2FF4">
        <w:rPr>
          <w:rFonts w:asciiTheme="minorHAnsi" w:hAnsiTheme="minorHAnsi" w:cs="Arial"/>
          <w:sz w:val="24"/>
          <w:szCs w:val="24"/>
        </w:rPr>
        <w:t>Warwick</w:t>
      </w:r>
      <w:r w:rsidR="000771C2" w:rsidRPr="00ED2FF4">
        <w:rPr>
          <w:rFonts w:asciiTheme="minorHAnsi" w:hAnsiTheme="minorHAnsi" w:cs="Arial"/>
          <w:sz w:val="24"/>
          <w:szCs w:val="24"/>
        </w:rPr>
        <w:t xml:space="preserve"> and OYP ran a joint workshop</w:t>
      </w:r>
      <w:r w:rsidR="00CC5B8F" w:rsidRPr="00ED2FF4">
        <w:rPr>
          <w:rFonts w:asciiTheme="minorHAnsi" w:hAnsiTheme="minorHAnsi" w:cs="Arial"/>
          <w:sz w:val="24"/>
          <w:szCs w:val="24"/>
        </w:rPr>
        <w:t xml:space="preserve"> as part of the WWSP programme</w:t>
      </w:r>
      <w:r w:rsidR="000771C2" w:rsidRPr="00ED2FF4">
        <w:rPr>
          <w:rFonts w:asciiTheme="minorHAnsi" w:hAnsiTheme="minorHAnsi" w:cs="Arial"/>
          <w:sz w:val="24"/>
          <w:szCs w:val="24"/>
        </w:rPr>
        <w:t>. The Warwick cohort were joined by other school students</w:t>
      </w:r>
      <w:r w:rsidR="00874891" w:rsidRPr="00ED2FF4">
        <w:rPr>
          <w:rFonts w:asciiTheme="minorHAnsi" w:hAnsiTheme="minorHAnsi" w:cs="Arial"/>
          <w:sz w:val="24"/>
          <w:szCs w:val="24"/>
        </w:rPr>
        <w:t xml:space="preserve"> from the Midlands</w:t>
      </w:r>
      <w:r w:rsidRPr="00ED2FF4">
        <w:rPr>
          <w:rFonts w:asciiTheme="minorHAnsi" w:hAnsiTheme="minorHAnsi" w:cs="Arial"/>
          <w:sz w:val="24"/>
          <w:szCs w:val="24"/>
        </w:rPr>
        <w:t xml:space="preserve"> for a workshop in which all school students received 1 to 1 feedback on their writing, participated in writing workshops with professional writers and spent the day with university students, academics and a wide variety of different professional wr</w:t>
      </w:r>
      <w:r w:rsidR="00CC5B8F" w:rsidRPr="00ED2FF4">
        <w:rPr>
          <w:rFonts w:asciiTheme="minorHAnsi" w:hAnsiTheme="minorHAnsi" w:cs="Arial"/>
          <w:sz w:val="24"/>
          <w:szCs w:val="24"/>
        </w:rPr>
        <w:t>iters</w:t>
      </w:r>
      <w:r w:rsidR="000771C2" w:rsidRPr="00ED2FF4">
        <w:rPr>
          <w:rFonts w:asciiTheme="minorHAnsi" w:hAnsiTheme="minorHAnsi" w:cs="Arial"/>
          <w:sz w:val="24"/>
          <w:szCs w:val="24"/>
        </w:rPr>
        <w:t>.</w:t>
      </w:r>
    </w:p>
    <w:p w14:paraId="344CBE4A" w14:textId="2DE0A43D" w:rsidR="003E5425" w:rsidRPr="00ED2FF4" w:rsidRDefault="00463A77" w:rsidP="00FF07D2">
      <w:pPr>
        <w:spacing w:after="100"/>
        <w:jc w:val="both"/>
        <w:rPr>
          <w:rFonts w:asciiTheme="minorHAnsi" w:hAnsiTheme="minorHAnsi" w:cs="Arial"/>
          <w:b/>
          <w:sz w:val="24"/>
          <w:szCs w:val="24"/>
        </w:rPr>
      </w:pPr>
      <w:r w:rsidRPr="00ED2FF4">
        <w:rPr>
          <w:rFonts w:asciiTheme="minorHAnsi" w:hAnsiTheme="minorHAnsi" w:cs="Arial"/>
          <w:b/>
          <w:sz w:val="24"/>
          <w:szCs w:val="24"/>
        </w:rPr>
        <w:t>Reflections and Questions about</w:t>
      </w:r>
      <w:r w:rsidR="003E5425" w:rsidRPr="00ED2FF4">
        <w:rPr>
          <w:rFonts w:asciiTheme="minorHAnsi" w:hAnsiTheme="minorHAnsi" w:cs="Arial"/>
          <w:b/>
          <w:sz w:val="24"/>
          <w:szCs w:val="24"/>
        </w:rPr>
        <w:t xml:space="preserve"> the Warwick and OYP experience</w:t>
      </w:r>
    </w:p>
    <w:p w14:paraId="47353309" w14:textId="1C48C4AB" w:rsidR="00277B4E" w:rsidRPr="00ED2FF4" w:rsidRDefault="00B03676" w:rsidP="00B03676">
      <w:pPr>
        <w:spacing w:after="100"/>
        <w:jc w:val="both"/>
        <w:rPr>
          <w:rFonts w:asciiTheme="minorHAnsi" w:hAnsiTheme="minorHAnsi"/>
          <w:sz w:val="24"/>
          <w:szCs w:val="24"/>
        </w:rPr>
      </w:pPr>
      <w:r w:rsidRPr="00ED2FF4">
        <w:rPr>
          <w:rFonts w:asciiTheme="minorHAnsi" w:hAnsiTheme="minorHAnsi"/>
          <w:sz w:val="24"/>
          <w:szCs w:val="24"/>
        </w:rPr>
        <w:t>4.</w:t>
      </w:r>
      <w:r w:rsidR="00E314DC" w:rsidRPr="00ED2FF4">
        <w:rPr>
          <w:rFonts w:asciiTheme="minorHAnsi" w:hAnsiTheme="minorHAnsi"/>
          <w:sz w:val="24"/>
          <w:szCs w:val="24"/>
        </w:rPr>
        <w:t>6</w:t>
      </w:r>
      <w:r w:rsidRPr="00ED2FF4">
        <w:rPr>
          <w:rFonts w:asciiTheme="minorHAnsi" w:hAnsiTheme="minorHAnsi"/>
          <w:sz w:val="24"/>
          <w:szCs w:val="24"/>
        </w:rPr>
        <w:t xml:space="preserve"> Tutors from the Warwick and OYP programmes reflected on the fact that 1 to 1 time between writers/academics and school students was </w:t>
      </w:r>
      <w:r w:rsidR="00874891" w:rsidRPr="00ED2FF4">
        <w:rPr>
          <w:rFonts w:asciiTheme="minorHAnsi" w:hAnsiTheme="minorHAnsi"/>
          <w:sz w:val="24"/>
          <w:szCs w:val="24"/>
        </w:rPr>
        <w:t xml:space="preserve">a </w:t>
      </w:r>
      <w:r w:rsidRPr="00ED2FF4">
        <w:rPr>
          <w:rFonts w:asciiTheme="minorHAnsi" w:hAnsiTheme="minorHAnsi"/>
          <w:sz w:val="24"/>
          <w:szCs w:val="24"/>
        </w:rPr>
        <w:t xml:space="preserve">particularly important </w:t>
      </w:r>
      <w:r w:rsidR="00874891" w:rsidRPr="00ED2FF4">
        <w:rPr>
          <w:rFonts w:asciiTheme="minorHAnsi" w:hAnsiTheme="minorHAnsi"/>
          <w:sz w:val="24"/>
          <w:szCs w:val="24"/>
        </w:rPr>
        <w:t>part of the programme. They f</w:t>
      </w:r>
      <w:r w:rsidRPr="00ED2FF4">
        <w:rPr>
          <w:rFonts w:asciiTheme="minorHAnsi" w:hAnsiTheme="minorHAnsi"/>
          <w:sz w:val="24"/>
          <w:szCs w:val="24"/>
        </w:rPr>
        <w:t xml:space="preserve">elt </w:t>
      </w:r>
      <w:r w:rsidR="00874891" w:rsidRPr="00ED2FF4">
        <w:rPr>
          <w:rFonts w:asciiTheme="minorHAnsi" w:hAnsiTheme="minorHAnsi"/>
          <w:sz w:val="24"/>
          <w:szCs w:val="24"/>
        </w:rPr>
        <w:t xml:space="preserve">that </w:t>
      </w:r>
      <w:r w:rsidRPr="00ED2FF4">
        <w:rPr>
          <w:rFonts w:asciiTheme="minorHAnsi" w:hAnsiTheme="minorHAnsi"/>
          <w:sz w:val="24"/>
          <w:szCs w:val="24"/>
        </w:rPr>
        <w:t>this created particular value for students who generally had never had this type of interacti</w:t>
      </w:r>
      <w:r w:rsidR="003E5425" w:rsidRPr="00ED2FF4">
        <w:rPr>
          <w:rFonts w:asciiTheme="minorHAnsi" w:hAnsiTheme="minorHAnsi"/>
          <w:sz w:val="24"/>
          <w:szCs w:val="24"/>
        </w:rPr>
        <w:t>on before. They</w:t>
      </w:r>
      <w:r w:rsidRPr="00ED2FF4">
        <w:rPr>
          <w:rFonts w:asciiTheme="minorHAnsi" w:hAnsiTheme="minorHAnsi"/>
          <w:sz w:val="24"/>
          <w:szCs w:val="24"/>
        </w:rPr>
        <w:t xml:space="preserve"> felt that skills workshops and the independent work school students were encouraged to undertake between workshops combined to help students develop important research and writing skills. </w:t>
      </w:r>
    </w:p>
    <w:p w14:paraId="5EF3B829" w14:textId="51D04EE9" w:rsidR="00277B4E" w:rsidRPr="00ED2FF4" w:rsidRDefault="00B03676" w:rsidP="00FF07D2">
      <w:pPr>
        <w:spacing w:after="100"/>
        <w:jc w:val="both"/>
        <w:rPr>
          <w:rFonts w:asciiTheme="minorHAnsi" w:hAnsiTheme="minorHAnsi"/>
          <w:sz w:val="24"/>
          <w:szCs w:val="24"/>
        </w:rPr>
      </w:pPr>
      <w:r w:rsidRPr="00ED2FF4">
        <w:rPr>
          <w:rFonts w:asciiTheme="minorHAnsi" w:hAnsiTheme="minorHAnsi"/>
          <w:sz w:val="24"/>
          <w:szCs w:val="24"/>
        </w:rPr>
        <w:t>4.</w:t>
      </w:r>
      <w:r w:rsidR="00E314DC" w:rsidRPr="00ED2FF4">
        <w:rPr>
          <w:rFonts w:asciiTheme="minorHAnsi" w:hAnsiTheme="minorHAnsi"/>
          <w:sz w:val="24"/>
          <w:szCs w:val="24"/>
        </w:rPr>
        <w:t xml:space="preserve">7 </w:t>
      </w:r>
      <w:r w:rsidRPr="00ED2FF4">
        <w:rPr>
          <w:rFonts w:asciiTheme="minorHAnsi" w:hAnsiTheme="minorHAnsi"/>
          <w:sz w:val="24"/>
          <w:szCs w:val="24"/>
        </w:rPr>
        <w:t xml:space="preserve">Also important to the programme </w:t>
      </w:r>
      <w:r w:rsidR="00E314DC" w:rsidRPr="00ED2FF4">
        <w:rPr>
          <w:rFonts w:asciiTheme="minorHAnsi" w:hAnsiTheme="minorHAnsi"/>
          <w:sz w:val="24"/>
          <w:szCs w:val="24"/>
        </w:rPr>
        <w:t xml:space="preserve">was </w:t>
      </w:r>
      <w:r w:rsidRPr="00ED2FF4">
        <w:rPr>
          <w:rFonts w:asciiTheme="minorHAnsi" w:hAnsiTheme="minorHAnsi"/>
          <w:sz w:val="24"/>
          <w:szCs w:val="24"/>
        </w:rPr>
        <w:t xml:space="preserve">the presence of Warwick University students (from similar backgrounds to the school students) who acted as student ambassadors, facilitated discussions, talked about their experience of university etc. </w:t>
      </w:r>
    </w:p>
    <w:p w14:paraId="120EE622" w14:textId="36904853" w:rsidR="008E39AC" w:rsidRPr="00ED2FF4" w:rsidRDefault="00B03676" w:rsidP="00277B4E">
      <w:pPr>
        <w:jc w:val="both"/>
        <w:rPr>
          <w:rFonts w:asciiTheme="minorHAnsi" w:hAnsiTheme="minorHAnsi"/>
          <w:sz w:val="24"/>
          <w:szCs w:val="24"/>
        </w:rPr>
      </w:pPr>
      <w:r w:rsidRPr="00ED2FF4">
        <w:rPr>
          <w:rFonts w:asciiTheme="minorHAnsi" w:hAnsiTheme="minorHAnsi"/>
          <w:sz w:val="24"/>
          <w:szCs w:val="24"/>
        </w:rPr>
        <w:t>4.</w:t>
      </w:r>
      <w:r w:rsidR="00E314DC" w:rsidRPr="00ED2FF4">
        <w:rPr>
          <w:rFonts w:asciiTheme="minorHAnsi" w:hAnsiTheme="minorHAnsi"/>
          <w:sz w:val="24"/>
          <w:szCs w:val="24"/>
        </w:rPr>
        <w:t xml:space="preserve">8 </w:t>
      </w:r>
      <w:r w:rsidR="003E5425" w:rsidRPr="00ED2FF4">
        <w:rPr>
          <w:rFonts w:asciiTheme="minorHAnsi" w:hAnsiTheme="minorHAnsi"/>
          <w:sz w:val="24"/>
          <w:szCs w:val="24"/>
        </w:rPr>
        <w:t xml:space="preserve">Workshop participants were keen to know about the costs of the Warwick programme. </w:t>
      </w:r>
      <w:r w:rsidRPr="00ED2FF4">
        <w:rPr>
          <w:rFonts w:asciiTheme="minorHAnsi" w:hAnsiTheme="minorHAnsi"/>
          <w:sz w:val="24"/>
          <w:szCs w:val="24"/>
        </w:rPr>
        <w:t xml:space="preserve">The main fixed costs are </w:t>
      </w:r>
      <w:r w:rsidR="003E5425" w:rsidRPr="00ED2FF4">
        <w:rPr>
          <w:rFonts w:asciiTheme="minorHAnsi" w:hAnsiTheme="minorHAnsi"/>
          <w:sz w:val="24"/>
          <w:szCs w:val="24"/>
        </w:rPr>
        <w:t xml:space="preserve">publicity materials for the programme, </w:t>
      </w:r>
      <w:r w:rsidRPr="00ED2FF4">
        <w:rPr>
          <w:rFonts w:asciiTheme="minorHAnsi" w:hAnsiTheme="minorHAnsi"/>
          <w:sz w:val="24"/>
          <w:szCs w:val="24"/>
        </w:rPr>
        <w:t xml:space="preserve">the costs of employing student ambassadors, </w:t>
      </w:r>
      <w:r w:rsidR="008E39AC" w:rsidRPr="00ED2FF4">
        <w:rPr>
          <w:rFonts w:asciiTheme="minorHAnsi" w:hAnsiTheme="minorHAnsi"/>
          <w:sz w:val="24"/>
          <w:szCs w:val="24"/>
        </w:rPr>
        <w:t xml:space="preserve">transport </w:t>
      </w:r>
      <w:r w:rsidRPr="00ED2FF4">
        <w:rPr>
          <w:rFonts w:asciiTheme="minorHAnsi" w:hAnsiTheme="minorHAnsi"/>
          <w:sz w:val="24"/>
          <w:szCs w:val="24"/>
        </w:rPr>
        <w:t xml:space="preserve">and catering for the workshops. </w:t>
      </w:r>
      <w:r w:rsidR="00726A0B" w:rsidRPr="00ED2FF4">
        <w:rPr>
          <w:rFonts w:asciiTheme="minorHAnsi" w:hAnsiTheme="minorHAnsi"/>
          <w:sz w:val="24"/>
          <w:szCs w:val="24"/>
        </w:rPr>
        <w:t>There was also the cost</w:t>
      </w:r>
      <w:r w:rsidRPr="00ED2FF4">
        <w:rPr>
          <w:rFonts w:asciiTheme="minorHAnsi" w:hAnsiTheme="minorHAnsi"/>
          <w:sz w:val="24"/>
          <w:szCs w:val="24"/>
        </w:rPr>
        <w:t xml:space="preserve"> of the paid internship at Lacuna Magazine for the winner. University r</w:t>
      </w:r>
      <w:r w:rsidR="003E5425" w:rsidRPr="00ED2FF4">
        <w:rPr>
          <w:rFonts w:asciiTheme="minorHAnsi" w:hAnsiTheme="minorHAnsi"/>
          <w:sz w:val="24"/>
          <w:szCs w:val="24"/>
        </w:rPr>
        <w:t>ooms are</w:t>
      </w:r>
      <w:r w:rsidRPr="00ED2FF4">
        <w:rPr>
          <w:rFonts w:asciiTheme="minorHAnsi" w:hAnsiTheme="minorHAnsi"/>
          <w:sz w:val="24"/>
          <w:szCs w:val="24"/>
        </w:rPr>
        <w:t xml:space="preserve"> used free of charge. Some of the workshop facilitators </w:t>
      </w:r>
      <w:r w:rsidR="003E5425" w:rsidRPr="00ED2FF4">
        <w:rPr>
          <w:rFonts w:asciiTheme="minorHAnsi" w:hAnsiTheme="minorHAnsi"/>
          <w:sz w:val="24"/>
          <w:szCs w:val="24"/>
        </w:rPr>
        <w:t>and tutors are</w:t>
      </w:r>
      <w:r w:rsidRPr="00ED2FF4">
        <w:rPr>
          <w:rFonts w:asciiTheme="minorHAnsi" w:hAnsiTheme="minorHAnsi"/>
          <w:sz w:val="24"/>
          <w:szCs w:val="24"/>
        </w:rPr>
        <w:t xml:space="preserve"> full time academic members of staff and were n</w:t>
      </w:r>
      <w:r w:rsidR="003E5425" w:rsidRPr="00ED2FF4">
        <w:rPr>
          <w:rFonts w:asciiTheme="minorHAnsi" w:hAnsiTheme="minorHAnsi"/>
          <w:sz w:val="24"/>
          <w:szCs w:val="24"/>
        </w:rPr>
        <w:t>ot paid, others are</w:t>
      </w:r>
      <w:r w:rsidRPr="00ED2FF4">
        <w:rPr>
          <w:rFonts w:asciiTheme="minorHAnsi" w:hAnsiTheme="minorHAnsi"/>
          <w:sz w:val="24"/>
          <w:szCs w:val="24"/>
        </w:rPr>
        <w:t xml:space="preserve"> external </w:t>
      </w:r>
      <w:r w:rsidR="00726A0B" w:rsidRPr="00ED2FF4">
        <w:rPr>
          <w:rFonts w:asciiTheme="minorHAnsi" w:hAnsiTheme="minorHAnsi"/>
          <w:sz w:val="24"/>
          <w:szCs w:val="24"/>
        </w:rPr>
        <w:t>to the university (e.g. professional writers)</w:t>
      </w:r>
      <w:r w:rsidR="003E5425" w:rsidRPr="00ED2FF4">
        <w:rPr>
          <w:rFonts w:asciiTheme="minorHAnsi" w:hAnsiTheme="minorHAnsi"/>
          <w:sz w:val="24"/>
          <w:szCs w:val="24"/>
        </w:rPr>
        <w:t xml:space="preserve"> or are</w:t>
      </w:r>
      <w:r w:rsidR="00726A0B" w:rsidRPr="00ED2FF4">
        <w:rPr>
          <w:rFonts w:asciiTheme="minorHAnsi" w:hAnsiTheme="minorHAnsi"/>
          <w:sz w:val="24"/>
          <w:szCs w:val="24"/>
        </w:rPr>
        <w:t xml:space="preserve"> not </w:t>
      </w:r>
      <w:r w:rsidR="00726A0B" w:rsidRPr="00ED2FF4">
        <w:rPr>
          <w:rFonts w:asciiTheme="minorHAnsi" w:hAnsiTheme="minorHAnsi"/>
          <w:sz w:val="24"/>
          <w:szCs w:val="24"/>
        </w:rPr>
        <w:lastRenderedPageBreak/>
        <w:t>on full time contracts</w:t>
      </w:r>
      <w:r w:rsidR="003E5425" w:rsidRPr="00ED2FF4">
        <w:rPr>
          <w:rFonts w:asciiTheme="minorHAnsi" w:hAnsiTheme="minorHAnsi"/>
          <w:sz w:val="24"/>
          <w:szCs w:val="24"/>
        </w:rPr>
        <w:t xml:space="preserve"> (e.g. </w:t>
      </w:r>
      <w:r w:rsidR="00E314DC" w:rsidRPr="00ED2FF4">
        <w:rPr>
          <w:rFonts w:asciiTheme="minorHAnsi" w:hAnsiTheme="minorHAnsi"/>
          <w:sz w:val="24"/>
          <w:szCs w:val="24"/>
        </w:rPr>
        <w:t xml:space="preserve">PhD </w:t>
      </w:r>
      <w:r w:rsidR="003E5425" w:rsidRPr="00ED2FF4">
        <w:rPr>
          <w:rFonts w:asciiTheme="minorHAnsi" w:hAnsiTheme="minorHAnsi"/>
          <w:sz w:val="24"/>
          <w:szCs w:val="24"/>
        </w:rPr>
        <w:t>students) and so are</w:t>
      </w:r>
      <w:r w:rsidR="00726A0B" w:rsidRPr="00ED2FF4">
        <w:rPr>
          <w:rFonts w:asciiTheme="minorHAnsi" w:hAnsiTheme="minorHAnsi"/>
          <w:sz w:val="24"/>
          <w:szCs w:val="24"/>
        </w:rPr>
        <w:t xml:space="preserve"> paid</w:t>
      </w:r>
      <w:r w:rsidR="00E052A2" w:rsidRPr="00ED2FF4">
        <w:rPr>
          <w:rFonts w:asciiTheme="minorHAnsi" w:hAnsiTheme="minorHAnsi"/>
          <w:sz w:val="24"/>
          <w:szCs w:val="24"/>
        </w:rPr>
        <w:t xml:space="preserve"> for their time in preparing for and running workshop sessions and providing feedback on school students’ work</w:t>
      </w:r>
      <w:r w:rsidR="00726A0B" w:rsidRPr="00ED2FF4">
        <w:rPr>
          <w:rFonts w:asciiTheme="minorHAnsi" w:hAnsiTheme="minorHAnsi"/>
          <w:sz w:val="24"/>
          <w:szCs w:val="24"/>
        </w:rPr>
        <w:t xml:space="preserve">. </w:t>
      </w:r>
      <w:r w:rsidRPr="00ED2FF4">
        <w:rPr>
          <w:rFonts w:asciiTheme="minorHAnsi" w:hAnsiTheme="minorHAnsi"/>
          <w:sz w:val="24"/>
          <w:szCs w:val="24"/>
        </w:rPr>
        <w:t xml:space="preserve"> </w:t>
      </w:r>
    </w:p>
    <w:p w14:paraId="0A341971" w14:textId="416FBFAA" w:rsidR="008E39AC" w:rsidRPr="00ED2FF4" w:rsidRDefault="008E39AC" w:rsidP="00D561B2">
      <w:pPr>
        <w:jc w:val="both"/>
        <w:rPr>
          <w:rFonts w:asciiTheme="minorHAnsi" w:hAnsiTheme="minorHAnsi"/>
          <w:sz w:val="24"/>
          <w:szCs w:val="24"/>
        </w:rPr>
      </w:pPr>
      <w:r w:rsidRPr="00ED2FF4">
        <w:rPr>
          <w:rFonts w:asciiTheme="minorHAnsi" w:hAnsiTheme="minorHAnsi"/>
          <w:sz w:val="24"/>
          <w:szCs w:val="24"/>
        </w:rPr>
        <w:t>4.</w:t>
      </w:r>
      <w:r w:rsidR="006C6B40" w:rsidRPr="00ED2FF4">
        <w:rPr>
          <w:rFonts w:asciiTheme="minorHAnsi" w:hAnsiTheme="minorHAnsi"/>
          <w:sz w:val="24"/>
          <w:szCs w:val="24"/>
        </w:rPr>
        <w:t xml:space="preserve">9 </w:t>
      </w:r>
      <w:r w:rsidR="00726A0B" w:rsidRPr="00ED2FF4">
        <w:rPr>
          <w:rFonts w:asciiTheme="minorHAnsi" w:hAnsiTheme="minorHAnsi"/>
          <w:sz w:val="24"/>
          <w:szCs w:val="24"/>
        </w:rPr>
        <w:t>School studen</w:t>
      </w:r>
      <w:r w:rsidR="003E5425" w:rsidRPr="00ED2FF4">
        <w:rPr>
          <w:rFonts w:asciiTheme="minorHAnsi" w:hAnsiTheme="minorHAnsi"/>
          <w:sz w:val="24"/>
          <w:szCs w:val="24"/>
        </w:rPr>
        <w:t>ts are</w:t>
      </w:r>
      <w:r w:rsidR="00726A0B" w:rsidRPr="00ED2FF4">
        <w:rPr>
          <w:rFonts w:asciiTheme="minorHAnsi" w:hAnsiTheme="minorHAnsi"/>
          <w:sz w:val="24"/>
          <w:szCs w:val="24"/>
        </w:rPr>
        <w:t xml:space="preserve"> recruited by a wideni</w:t>
      </w:r>
      <w:r w:rsidR="003E5425" w:rsidRPr="00ED2FF4">
        <w:rPr>
          <w:rFonts w:asciiTheme="minorHAnsi" w:hAnsiTheme="minorHAnsi"/>
          <w:sz w:val="24"/>
          <w:szCs w:val="24"/>
        </w:rPr>
        <w:t>ng participation officer who is</w:t>
      </w:r>
      <w:r w:rsidR="00726A0B" w:rsidRPr="00ED2FF4">
        <w:rPr>
          <w:rFonts w:asciiTheme="minorHAnsi" w:hAnsiTheme="minorHAnsi"/>
          <w:sz w:val="24"/>
          <w:szCs w:val="24"/>
        </w:rPr>
        <w:t xml:space="preserve"> already employed by the university, and used the university’s existing network of contacts. He also administered all logistical elements of the programme. Overall, the fixed costs of the programme </w:t>
      </w:r>
      <w:r w:rsidR="00290C8A">
        <w:rPr>
          <w:rFonts w:asciiTheme="minorHAnsi" w:hAnsiTheme="minorHAnsi"/>
          <w:sz w:val="24"/>
          <w:szCs w:val="24"/>
        </w:rPr>
        <w:t>3 workshops for</w:t>
      </w:r>
      <w:r w:rsidR="00ED2FF4">
        <w:rPr>
          <w:rFonts w:asciiTheme="minorHAnsi" w:hAnsiTheme="minorHAnsi"/>
          <w:sz w:val="24"/>
          <w:szCs w:val="24"/>
        </w:rPr>
        <w:t xml:space="preserve"> 25 students </w:t>
      </w:r>
      <w:r w:rsidR="00290C8A">
        <w:rPr>
          <w:rFonts w:asciiTheme="minorHAnsi" w:hAnsiTheme="minorHAnsi"/>
          <w:sz w:val="24"/>
          <w:szCs w:val="24"/>
        </w:rPr>
        <w:t>was</w:t>
      </w:r>
      <w:r w:rsidR="00726A0B" w:rsidRPr="00ED2FF4">
        <w:rPr>
          <w:rFonts w:asciiTheme="minorHAnsi" w:hAnsiTheme="minorHAnsi"/>
          <w:sz w:val="24"/>
          <w:szCs w:val="24"/>
        </w:rPr>
        <w:t xml:space="preserve"> </w:t>
      </w:r>
      <w:r w:rsidR="00874891" w:rsidRPr="00ED2FF4">
        <w:rPr>
          <w:rFonts w:asciiTheme="minorHAnsi" w:hAnsiTheme="minorHAnsi"/>
          <w:sz w:val="24"/>
          <w:szCs w:val="24"/>
        </w:rPr>
        <w:t>approximately £</w:t>
      </w:r>
      <w:r w:rsidR="00ED2FF4">
        <w:rPr>
          <w:rFonts w:asciiTheme="minorHAnsi" w:hAnsiTheme="minorHAnsi"/>
          <w:sz w:val="24"/>
          <w:szCs w:val="24"/>
        </w:rPr>
        <w:t>3,5</w:t>
      </w:r>
      <w:r w:rsidR="00726A0B" w:rsidRPr="00ED2FF4">
        <w:rPr>
          <w:rFonts w:asciiTheme="minorHAnsi" w:hAnsiTheme="minorHAnsi"/>
          <w:sz w:val="24"/>
          <w:szCs w:val="24"/>
        </w:rPr>
        <w:t>00</w:t>
      </w:r>
      <w:r w:rsidR="00874891" w:rsidRPr="00ED2FF4">
        <w:rPr>
          <w:rFonts w:asciiTheme="minorHAnsi" w:hAnsiTheme="minorHAnsi"/>
          <w:sz w:val="24"/>
          <w:szCs w:val="24"/>
        </w:rPr>
        <w:t xml:space="preserve"> (transport, catering, publicity, Lacuna internship</w:t>
      </w:r>
      <w:r w:rsidR="00ED2FF4">
        <w:rPr>
          <w:rFonts w:asciiTheme="minorHAnsi" w:hAnsiTheme="minorHAnsi"/>
          <w:sz w:val="24"/>
          <w:szCs w:val="24"/>
        </w:rPr>
        <w:t>s</w:t>
      </w:r>
      <w:r w:rsidR="00874891" w:rsidRPr="00ED2FF4">
        <w:rPr>
          <w:rFonts w:asciiTheme="minorHAnsi" w:hAnsiTheme="minorHAnsi"/>
          <w:sz w:val="24"/>
          <w:szCs w:val="24"/>
        </w:rPr>
        <w:t xml:space="preserve">, </w:t>
      </w:r>
      <w:proofErr w:type="gramStart"/>
      <w:r w:rsidR="00874891" w:rsidRPr="00ED2FF4">
        <w:rPr>
          <w:rFonts w:asciiTheme="minorHAnsi" w:hAnsiTheme="minorHAnsi"/>
          <w:sz w:val="24"/>
          <w:szCs w:val="24"/>
        </w:rPr>
        <w:t>payments</w:t>
      </w:r>
      <w:proofErr w:type="gramEnd"/>
      <w:r w:rsidR="00874891" w:rsidRPr="00ED2FF4">
        <w:rPr>
          <w:rFonts w:asciiTheme="minorHAnsi" w:hAnsiTheme="minorHAnsi"/>
          <w:sz w:val="24"/>
          <w:szCs w:val="24"/>
        </w:rPr>
        <w:t xml:space="preserve"> to student ambassadors)</w:t>
      </w:r>
      <w:r w:rsidR="00726A0B" w:rsidRPr="00ED2FF4">
        <w:rPr>
          <w:rFonts w:asciiTheme="minorHAnsi" w:hAnsiTheme="minorHAnsi"/>
          <w:sz w:val="24"/>
          <w:szCs w:val="24"/>
        </w:rPr>
        <w:t>. But there are si</w:t>
      </w:r>
      <w:r w:rsidR="00ED2FF4">
        <w:rPr>
          <w:rFonts w:asciiTheme="minorHAnsi" w:hAnsiTheme="minorHAnsi"/>
          <w:sz w:val="24"/>
          <w:szCs w:val="24"/>
        </w:rPr>
        <w:t>gnificant additional costs if staff need to be paid</w:t>
      </w:r>
      <w:r w:rsidR="00D561B2" w:rsidRPr="00ED2FF4">
        <w:rPr>
          <w:rFonts w:asciiTheme="minorHAnsi" w:hAnsiTheme="minorHAnsi"/>
          <w:sz w:val="24"/>
          <w:szCs w:val="24"/>
        </w:rPr>
        <w:t xml:space="preserve"> to administer</w:t>
      </w:r>
      <w:r w:rsidR="00726A0B" w:rsidRPr="00ED2FF4">
        <w:rPr>
          <w:rFonts w:asciiTheme="minorHAnsi" w:hAnsiTheme="minorHAnsi"/>
          <w:sz w:val="24"/>
          <w:szCs w:val="24"/>
        </w:rPr>
        <w:t xml:space="preserve"> </w:t>
      </w:r>
      <w:r w:rsidR="00D561B2" w:rsidRPr="00ED2FF4">
        <w:rPr>
          <w:rFonts w:asciiTheme="minorHAnsi" w:hAnsiTheme="minorHAnsi"/>
          <w:sz w:val="24"/>
          <w:szCs w:val="24"/>
        </w:rPr>
        <w:t xml:space="preserve">and teach </w:t>
      </w:r>
      <w:r w:rsidR="00726A0B" w:rsidRPr="00ED2FF4">
        <w:rPr>
          <w:rFonts w:asciiTheme="minorHAnsi" w:hAnsiTheme="minorHAnsi"/>
          <w:sz w:val="24"/>
          <w:szCs w:val="24"/>
        </w:rPr>
        <w:t xml:space="preserve">the programme. </w:t>
      </w:r>
    </w:p>
    <w:p w14:paraId="1CC16BF8" w14:textId="0BDD0795" w:rsidR="00CA65D1" w:rsidRPr="00ED2FF4" w:rsidRDefault="00874891" w:rsidP="00D561B2">
      <w:pPr>
        <w:jc w:val="both"/>
        <w:rPr>
          <w:rFonts w:asciiTheme="minorHAnsi" w:hAnsiTheme="minorHAnsi"/>
          <w:sz w:val="24"/>
          <w:szCs w:val="24"/>
        </w:rPr>
      </w:pPr>
      <w:r w:rsidRPr="00ED2FF4">
        <w:rPr>
          <w:rFonts w:asciiTheme="minorHAnsi" w:hAnsiTheme="minorHAnsi"/>
          <w:sz w:val="24"/>
          <w:szCs w:val="24"/>
        </w:rPr>
        <w:t>4.</w:t>
      </w:r>
      <w:r w:rsidR="006C6B40" w:rsidRPr="00ED2FF4">
        <w:rPr>
          <w:rFonts w:asciiTheme="minorHAnsi" w:hAnsiTheme="minorHAnsi"/>
          <w:sz w:val="24"/>
          <w:szCs w:val="24"/>
        </w:rPr>
        <w:t xml:space="preserve">10 </w:t>
      </w:r>
      <w:r w:rsidRPr="00ED2FF4">
        <w:rPr>
          <w:rFonts w:asciiTheme="minorHAnsi" w:hAnsiTheme="minorHAnsi"/>
          <w:sz w:val="24"/>
          <w:szCs w:val="24"/>
        </w:rPr>
        <w:t xml:space="preserve">Challenges identified </w:t>
      </w:r>
      <w:r w:rsidR="003E5425" w:rsidRPr="00ED2FF4">
        <w:rPr>
          <w:rFonts w:asciiTheme="minorHAnsi" w:hAnsiTheme="minorHAnsi"/>
          <w:sz w:val="24"/>
          <w:szCs w:val="24"/>
        </w:rPr>
        <w:t xml:space="preserve">for the future </w:t>
      </w:r>
      <w:r w:rsidRPr="00ED2FF4">
        <w:rPr>
          <w:rFonts w:asciiTheme="minorHAnsi" w:hAnsiTheme="minorHAnsi"/>
          <w:sz w:val="24"/>
          <w:szCs w:val="24"/>
        </w:rPr>
        <w:t>included</w:t>
      </w:r>
      <w:r w:rsidR="00CA65D1" w:rsidRPr="00ED2FF4">
        <w:rPr>
          <w:rFonts w:asciiTheme="minorHAnsi" w:hAnsiTheme="minorHAnsi"/>
          <w:sz w:val="24"/>
          <w:szCs w:val="24"/>
        </w:rPr>
        <w:t>:</w:t>
      </w:r>
      <w:r w:rsidRPr="00ED2FF4">
        <w:rPr>
          <w:rFonts w:asciiTheme="minorHAnsi" w:hAnsiTheme="minorHAnsi"/>
          <w:sz w:val="24"/>
          <w:szCs w:val="24"/>
        </w:rPr>
        <w:t xml:space="preserve"> </w:t>
      </w:r>
    </w:p>
    <w:p w14:paraId="39E49296" w14:textId="1E09772D" w:rsidR="00CA65D1" w:rsidRPr="00ED2FF4" w:rsidRDefault="003E5425" w:rsidP="00CA65D1">
      <w:pPr>
        <w:pStyle w:val="ListParagraph"/>
        <w:numPr>
          <w:ilvl w:val="0"/>
          <w:numId w:val="30"/>
        </w:numPr>
        <w:jc w:val="both"/>
        <w:rPr>
          <w:rFonts w:asciiTheme="minorHAnsi" w:hAnsiTheme="minorHAnsi"/>
          <w:sz w:val="24"/>
          <w:szCs w:val="24"/>
        </w:rPr>
      </w:pPr>
      <w:r w:rsidRPr="00ED2FF4">
        <w:rPr>
          <w:rFonts w:asciiTheme="minorHAnsi" w:hAnsiTheme="minorHAnsi"/>
          <w:sz w:val="24"/>
          <w:szCs w:val="24"/>
        </w:rPr>
        <w:t>Encouraging</w:t>
      </w:r>
      <w:r w:rsidR="00CA65D1" w:rsidRPr="00ED2FF4">
        <w:rPr>
          <w:rFonts w:asciiTheme="minorHAnsi" w:hAnsiTheme="minorHAnsi"/>
          <w:sz w:val="24"/>
          <w:szCs w:val="24"/>
        </w:rPr>
        <w:t xml:space="preserve"> more boys to par</w:t>
      </w:r>
      <w:r w:rsidRPr="00ED2FF4">
        <w:rPr>
          <w:rFonts w:asciiTheme="minorHAnsi" w:hAnsiTheme="minorHAnsi"/>
          <w:sz w:val="24"/>
          <w:szCs w:val="24"/>
        </w:rPr>
        <w:t>ticipate in the programme</w:t>
      </w:r>
      <w:r w:rsidR="00463A77" w:rsidRPr="00ED2FF4">
        <w:rPr>
          <w:rFonts w:asciiTheme="minorHAnsi" w:hAnsiTheme="minorHAnsi"/>
          <w:sz w:val="24"/>
          <w:szCs w:val="24"/>
        </w:rPr>
        <w:t xml:space="preserve"> and engaging with students from younger age groups</w:t>
      </w:r>
      <w:r w:rsidRPr="00ED2FF4">
        <w:rPr>
          <w:rFonts w:asciiTheme="minorHAnsi" w:hAnsiTheme="minorHAnsi"/>
          <w:sz w:val="24"/>
          <w:szCs w:val="24"/>
        </w:rPr>
        <w:t xml:space="preserve"> </w:t>
      </w:r>
      <w:r w:rsidR="00CA65D1" w:rsidRPr="00ED2FF4">
        <w:rPr>
          <w:rFonts w:asciiTheme="minorHAnsi" w:hAnsiTheme="minorHAnsi"/>
          <w:sz w:val="24"/>
          <w:szCs w:val="24"/>
        </w:rPr>
        <w:t xml:space="preserve"> </w:t>
      </w:r>
    </w:p>
    <w:p w14:paraId="07ED121F" w14:textId="236FA3E5" w:rsidR="00D561B2" w:rsidRPr="00ED2FF4" w:rsidRDefault="001A00EB" w:rsidP="00463A77">
      <w:pPr>
        <w:pStyle w:val="ListParagraph"/>
        <w:numPr>
          <w:ilvl w:val="0"/>
          <w:numId w:val="30"/>
        </w:numPr>
        <w:jc w:val="both"/>
        <w:rPr>
          <w:rFonts w:asciiTheme="minorHAnsi" w:hAnsiTheme="minorHAnsi"/>
          <w:sz w:val="24"/>
          <w:szCs w:val="24"/>
        </w:rPr>
      </w:pPr>
      <w:r w:rsidRPr="00ED2FF4">
        <w:rPr>
          <w:rFonts w:asciiTheme="minorHAnsi" w:hAnsiTheme="minorHAnsi"/>
          <w:sz w:val="24"/>
          <w:szCs w:val="24"/>
        </w:rPr>
        <w:t xml:space="preserve">encouraging a range of different types of writing (e.g. reportage, creative etc.) while at the same time </w:t>
      </w:r>
      <w:r w:rsidR="00CA65D1" w:rsidRPr="00ED2FF4">
        <w:rPr>
          <w:rFonts w:asciiTheme="minorHAnsi" w:hAnsiTheme="minorHAnsi"/>
          <w:sz w:val="24"/>
          <w:szCs w:val="24"/>
        </w:rPr>
        <w:t>ensuring that students were given detailed advice and gui</w:t>
      </w:r>
      <w:r w:rsidRPr="00ED2FF4">
        <w:rPr>
          <w:rFonts w:asciiTheme="minorHAnsi" w:hAnsiTheme="minorHAnsi"/>
          <w:sz w:val="24"/>
          <w:szCs w:val="24"/>
        </w:rPr>
        <w:t>dance on the writing process</w:t>
      </w:r>
    </w:p>
    <w:p w14:paraId="0CEF5D3D" w14:textId="77777777" w:rsidR="00463A77" w:rsidRPr="00463A77" w:rsidRDefault="00463A77" w:rsidP="00463A77">
      <w:pPr>
        <w:pStyle w:val="ListParagraph"/>
        <w:jc w:val="both"/>
        <w:rPr>
          <w:rFonts w:asciiTheme="minorHAnsi" w:hAnsiTheme="minorHAnsi"/>
        </w:rPr>
      </w:pPr>
    </w:p>
    <w:p w14:paraId="0BC0BA74" w14:textId="5797BD09" w:rsidR="008E39AC" w:rsidRPr="008E39AC" w:rsidRDefault="008E39AC" w:rsidP="008E39AC">
      <w:pPr>
        <w:pStyle w:val="ListParagraph"/>
        <w:numPr>
          <w:ilvl w:val="0"/>
          <w:numId w:val="2"/>
        </w:numPr>
        <w:rPr>
          <w:rFonts w:asciiTheme="minorHAnsi" w:hAnsiTheme="minorHAnsi"/>
          <w:b/>
          <w:color w:val="0070C0"/>
          <w:sz w:val="32"/>
          <w:szCs w:val="24"/>
        </w:rPr>
      </w:pPr>
      <w:r w:rsidRPr="008E39AC">
        <w:rPr>
          <w:rFonts w:asciiTheme="minorHAnsi" w:hAnsiTheme="minorHAnsi"/>
          <w:b/>
          <w:color w:val="0070C0"/>
          <w:sz w:val="32"/>
          <w:szCs w:val="24"/>
        </w:rPr>
        <w:t xml:space="preserve">Rationale </w:t>
      </w:r>
      <w:r w:rsidR="001A00EB">
        <w:rPr>
          <w:rFonts w:asciiTheme="minorHAnsi" w:hAnsiTheme="minorHAnsi"/>
          <w:b/>
          <w:color w:val="0070C0"/>
          <w:sz w:val="32"/>
          <w:szCs w:val="24"/>
        </w:rPr>
        <w:t xml:space="preserve">for other universities becoming involved  </w:t>
      </w:r>
    </w:p>
    <w:p w14:paraId="7BBDA2AB" w14:textId="49408E9C" w:rsidR="008E39AC" w:rsidRPr="00ED2FF4" w:rsidRDefault="00CA65D1" w:rsidP="008E39AC">
      <w:pPr>
        <w:spacing w:after="100"/>
        <w:jc w:val="both"/>
        <w:rPr>
          <w:rFonts w:asciiTheme="minorHAnsi" w:hAnsiTheme="minorHAnsi"/>
          <w:sz w:val="24"/>
          <w:szCs w:val="24"/>
        </w:rPr>
      </w:pPr>
      <w:r w:rsidRPr="00ED2FF4">
        <w:rPr>
          <w:rFonts w:asciiTheme="minorHAnsi" w:hAnsiTheme="minorHAnsi"/>
          <w:sz w:val="24"/>
          <w:szCs w:val="24"/>
        </w:rPr>
        <w:t>5</w:t>
      </w:r>
      <w:r w:rsidR="008E39AC" w:rsidRPr="00ED2FF4">
        <w:rPr>
          <w:rFonts w:asciiTheme="minorHAnsi" w:hAnsiTheme="minorHAnsi"/>
          <w:sz w:val="24"/>
          <w:szCs w:val="24"/>
        </w:rPr>
        <w:t xml:space="preserve">.1. There are no national writing programmes focusing on social justice issues for young people in the UK. There are essay and creative writing </w:t>
      </w:r>
      <w:r w:rsidR="008E39AC" w:rsidRPr="00ED2FF4">
        <w:rPr>
          <w:rFonts w:asciiTheme="minorHAnsi" w:hAnsiTheme="minorHAnsi"/>
          <w:i/>
          <w:sz w:val="24"/>
          <w:szCs w:val="24"/>
        </w:rPr>
        <w:t>competitions,</w:t>
      </w:r>
      <w:r w:rsidR="008E39AC" w:rsidRPr="00ED2FF4">
        <w:rPr>
          <w:rFonts w:asciiTheme="minorHAnsi" w:hAnsiTheme="minorHAnsi"/>
          <w:sz w:val="24"/>
          <w:szCs w:val="24"/>
        </w:rPr>
        <w:t xml:space="preserve"> some of which encourage young people to write about human rights and social justice issues (e.g. Amnesty International Youth Awards). But they do not provide significant support to aspiring young writers. </w:t>
      </w:r>
    </w:p>
    <w:p w14:paraId="3516729B" w14:textId="631884E8" w:rsidR="008E39AC" w:rsidRPr="00ED2FF4" w:rsidRDefault="00FF478C" w:rsidP="008E39AC">
      <w:pPr>
        <w:spacing w:after="100"/>
        <w:jc w:val="both"/>
        <w:rPr>
          <w:rFonts w:asciiTheme="minorHAnsi" w:hAnsiTheme="minorHAnsi"/>
          <w:sz w:val="24"/>
          <w:szCs w:val="24"/>
        </w:rPr>
      </w:pPr>
      <w:r w:rsidRPr="00ED2FF4">
        <w:rPr>
          <w:rFonts w:asciiTheme="minorHAnsi" w:hAnsiTheme="minorHAnsi"/>
          <w:sz w:val="24"/>
          <w:szCs w:val="24"/>
        </w:rPr>
        <w:t>5</w:t>
      </w:r>
      <w:r w:rsidR="008E39AC" w:rsidRPr="00ED2FF4">
        <w:rPr>
          <w:rFonts w:asciiTheme="minorHAnsi" w:hAnsiTheme="minorHAnsi"/>
          <w:sz w:val="24"/>
          <w:szCs w:val="24"/>
        </w:rPr>
        <w:t xml:space="preserve">.2 Support for young people to equip themselves to write about social justice issues has </w:t>
      </w:r>
      <w:r w:rsidR="006A34FB">
        <w:rPr>
          <w:rFonts w:asciiTheme="minorHAnsi" w:hAnsiTheme="minorHAnsi"/>
          <w:sz w:val="24"/>
          <w:szCs w:val="24"/>
        </w:rPr>
        <w:t>never been identified as an important aim in schools</w:t>
      </w:r>
      <w:r w:rsidR="008E39AC" w:rsidRPr="00ED2FF4">
        <w:rPr>
          <w:rFonts w:asciiTheme="minorHAnsi" w:hAnsiTheme="minorHAnsi"/>
          <w:sz w:val="24"/>
          <w:szCs w:val="24"/>
        </w:rPr>
        <w:t xml:space="preserve">. Changes to the national curriculum has </w:t>
      </w:r>
      <w:r w:rsidR="006A34FB">
        <w:rPr>
          <w:rFonts w:asciiTheme="minorHAnsi" w:hAnsiTheme="minorHAnsi"/>
          <w:sz w:val="24"/>
          <w:szCs w:val="24"/>
        </w:rPr>
        <w:t xml:space="preserve">also </w:t>
      </w:r>
      <w:r w:rsidR="008E39AC" w:rsidRPr="00ED2FF4">
        <w:rPr>
          <w:rFonts w:asciiTheme="minorHAnsi" w:hAnsiTheme="minorHAnsi"/>
          <w:sz w:val="24"/>
          <w:szCs w:val="24"/>
        </w:rPr>
        <w:t xml:space="preserve">reduced writing opportunities, and </w:t>
      </w:r>
      <w:r w:rsidR="006A34FB">
        <w:rPr>
          <w:rFonts w:asciiTheme="minorHAnsi" w:hAnsiTheme="minorHAnsi"/>
          <w:sz w:val="24"/>
          <w:szCs w:val="24"/>
        </w:rPr>
        <w:t xml:space="preserve">professional </w:t>
      </w:r>
      <w:r w:rsidR="008E39AC" w:rsidRPr="00ED2FF4">
        <w:rPr>
          <w:rFonts w:asciiTheme="minorHAnsi" w:hAnsiTheme="minorHAnsi"/>
          <w:sz w:val="24"/>
          <w:szCs w:val="24"/>
        </w:rPr>
        <w:t xml:space="preserve">early career development in </w:t>
      </w:r>
      <w:r w:rsidR="006A34FB">
        <w:rPr>
          <w:rFonts w:asciiTheme="minorHAnsi" w:hAnsiTheme="minorHAnsi"/>
          <w:sz w:val="24"/>
          <w:szCs w:val="24"/>
        </w:rPr>
        <w:t xml:space="preserve">local and national </w:t>
      </w:r>
      <w:r w:rsidR="008E39AC" w:rsidRPr="00ED2FF4">
        <w:rPr>
          <w:rFonts w:asciiTheme="minorHAnsi" w:hAnsiTheme="minorHAnsi"/>
          <w:sz w:val="24"/>
          <w:szCs w:val="24"/>
        </w:rPr>
        <w:t xml:space="preserve">journalism </w:t>
      </w:r>
      <w:r w:rsidR="00FB74EE" w:rsidRPr="00ED2FF4">
        <w:rPr>
          <w:rFonts w:asciiTheme="minorHAnsi" w:hAnsiTheme="minorHAnsi"/>
          <w:sz w:val="24"/>
          <w:szCs w:val="24"/>
        </w:rPr>
        <w:t xml:space="preserve">is </w:t>
      </w:r>
      <w:r w:rsidR="006A34FB">
        <w:rPr>
          <w:rFonts w:asciiTheme="minorHAnsi" w:hAnsiTheme="minorHAnsi"/>
          <w:sz w:val="24"/>
          <w:szCs w:val="24"/>
        </w:rPr>
        <w:t>increasingly difficult to access</w:t>
      </w:r>
      <w:r w:rsidR="008E39AC" w:rsidRPr="00ED2FF4">
        <w:rPr>
          <w:rFonts w:asciiTheme="minorHAnsi" w:hAnsiTheme="minorHAnsi"/>
          <w:sz w:val="24"/>
          <w:szCs w:val="24"/>
        </w:rPr>
        <w:t xml:space="preserve">. </w:t>
      </w:r>
    </w:p>
    <w:p w14:paraId="1AA69EA8" w14:textId="5C167A0D" w:rsidR="00E052A2" w:rsidRPr="00ED2FF4" w:rsidRDefault="00FF478C" w:rsidP="008E39AC">
      <w:pPr>
        <w:spacing w:after="100"/>
        <w:jc w:val="both"/>
        <w:rPr>
          <w:rFonts w:asciiTheme="minorHAnsi" w:hAnsiTheme="minorHAnsi"/>
          <w:bCs/>
          <w:sz w:val="24"/>
          <w:szCs w:val="24"/>
        </w:rPr>
      </w:pPr>
      <w:r w:rsidRPr="00FB74EE">
        <w:rPr>
          <w:rFonts w:asciiTheme="minorHAnsi" w:hAnsiTheme="minorHAnsi"/>
          <w:sz w:val="24"/>
          <w:szCs w:val="24"/>
        </w:rPr>
        <w:t>5</w:t>
      </w:r>
      <w:r w:rsidR="008E39AC" w:rsidRPr="006A34FB">
        <w:rPr>
          <w:rFonts w:asciiTheme="minorHAnsi" w:hAnsiTheme="minorHAnsi"/>
          <w:sz w:val="24"/>
          <w:szCs w:val="24"/>
        </w:rPr>
        <w:t>.3. In this context, participants agreed that there was</w:t>
      </w:r>
      <w:r w:rsidR="008E39AC" w:rsidRPr="00ED2FF4">
        <w:rPr>
          <w:rFonts w:asciiTheme="minorHAnsi" w:hAnsiTheme="minorHAnsi"/>
          <w:bCs/>
          <w:sz w:val="24"/>
          <w:szCs w:val="24"/>
        </w:rPr>
        <w:t xml:space="preserve"> </w:t>
      </w:r>
      <w:r w:rsidR="006A34FB">
        <w:rPr>
          <w:rFonts w:asciiTheme="minorHAnsi" w:hAnsiTheme="minorHAnsi"/>
          <w:bCs/>
          <w:sz w:val="24"/>
          <w:szCs w:val="24"/>
        </w:rPr>
        <w:t xml:space="preserve">real </w:t>
      </w:r>
      <w:r w:rsidR="008E39AC" w:rsidRPr="00ED2FF4">
        <w:rPr>
          <w:rFonts w:asciiTheme="minorHAnsi" w:hAnsiTheme="minorHAnsi"/>
          <w:bCs/>
          <w:sz w:val="24"/>
          <w:szCs w:val="24"/>
        </w:rPr>
        <w:t xml:space="preserve">value in bringing together universities, schools, writers, publishers, editors and the Orwell Youth Prize (OWP) to think about the potential of future co-operation/collaboration. </w:t>
      </w:r>
      <w:r w:rsidR="00841524">
        <w:rPr>
          <w:rFonts w:asciiTheme="minorHAnsi" w:hAnsiTheme="minorHAnsi"/>
          <w:bCs/>
          <w:sz w:val="24"/>
          <w:szCs w:val="24"/>
        </w:rPr>
        <w:t xml:space="preserve">By sharing expertise and networks and drawing on experience gained in relevant initiatives already undertaken, clear benefits could be seen in developing a cooperative, national creative writing programme that can feed into a national prize focused on social justice issues. </w:t>
      </w:r>
    </w:p>
    <w:p w14:paraId="39378125" w14:textId="228F68F3" w:rsidR="008E39AC" w:rsidRPr="008E39AC" w:rsidRDefault="00FF478C" w:rsidP="00841524">
      <w:pPr>
        <w:spacing w:after="100"/>
        <w:jc w:val="both"/>
        <w:rPr>
          <w:rFonts w:asciiTheme="minorHAnsi" w:hAnsiTheme="minorHAnsi"/>
          <w:bCs/>
        </w:rPr>
      </w:pPr>
      <w:r w:rsidRPr="00ED2FF4">
        <w:rPr>
          <w:rFonts w:asciiTheme="minorHAnsi" w:hAnsiTheme="minorHAnsi"/>
          <w:bCs/>
          <w:sz w:val="24"/>
          <w:szCs w:val="24"/>
        </w:rPr>
        <w:t xml:space="preserve">5.4 </w:t>
      </w:r>
      <w:r w:rsidR="008E39AC" w:rsidRPr="00ED2FF4">
        <w:rPr>
          <w:rFonts w:asciiTheme="minorHAnsi" w:hAnsiTheme="minorHAnsi"/>
          <w:bCs/>
          <w:sz w:val="24"/>
          <w:szCs w:val="24"/>
        </w:rPr>
        <w:t xml:space="preserve">Some of the rationales for </w:t>
      </w:r>
      <w:r w:rsidR="00841524">
        <w:rPr>
          <w:rFonts w:asciiTheme="minorHAnsi" w:hAnsiTheme="minorHAnsi"/>
          <w:bCs/>
          <w:sz w:val="24"/>
          <w:szCs w:val="24"/>
        </w:rPr>
        <w:t>individual university departments becoming engaged in such a programme were identified as</w:t>
      </w:r>
      <w:r w:rsidR="008E39AC" w:rsidRPr="00ED2FF4">
        <w:rPr>
          <w:rFonts w:asciiTheme="minorHAnsi" w:hAnsiTheme="minorHAnsi"/>
          <w:bCs/>
          <w:sz w:val="24"/>
          <w:szCs w:val="24"/>
        </w:rPr>
        <w:t xml:space="preserve">: </w:t>
      </w:r>
    </w:p>
    <w:p w14:paraId="3C6D0580" w14:textId="72BA0239" w:rsidR="00A57DDA" w:rsidRDefault="008E39AC" w:rsidP="00ED2FF4">
      <w:pPr>
        <w:pStyle w:val="ListParagraph"/>
        <w:numPr>
          <w:ilvl w:val="0"/>
          <w:numId w:val="20"/>
        </w:numPr>
        <w:spacing w:after="100"/>
        <w:ind w:left="777" w:hanging="357"/>
        <w:jc w:val="both"/>
        <w:rPr>
          <w:rFonts w:asciiTheme="minorHAnsi" w:hAnsiTheme="minorHAnsi"/>
          <w:bCs/>
          <w:sz w:val="24"/>
          <w:szCs w:val="24"/>
        </w:rPr>
      </w:pPr>
      <w:r w:rsidRPr="008E39AC">
        <w:rPr>
          <w:rFonts w:asciiTheme="minorHAnsi" w:hAnsiTheme="minorHAnsi"/>
          <w:bCs/>
          <w:sz w:val="24"/>
          <w:szCs w:val="24"/>
        </w:rPr>
        <w:t>Universities already do significant outreach work and have developed contacts with local schools, particularly in disadvantaged areas on which writing programmes could be built.</w:t>
      </w:r>
      <w:r w:rsidR="006A34FB">
        <w:rPr>
          <w:rFonts w:asciiTheme="minorHAnsi" w:hAnsiTheme="minorHAnsi"/>
          <w:bCs/>
          <w:sz w:val="24"/>
          <w:szCs w:val="24"/>
        </w:rPr>
        <w:t xml:space="preserve"> </w:t>
      </w:r>
    </w:p>
    <w:p w14:paraId="21AC6025" w14:textId="35709477" w:rsidR="00E052A2" w:rsidRDefault="00A57DDA" w:rsidP="00ED2FF4">
      <w:pPr>
        <w:pStyle w:val="ListParagraph"/>
        <w:numPr>
          <w:ilvl w:val="0"/>
          <w:numId w:val="20"/>
        </w:numPr>
        <w:spacing w:after="100"/>
        <w:ind w:left="777" w:hanging="357"/>
        <w:jc w:val="both"/>
        <w:rPr>
          <w:rFonts w:asciiTheme="minorHAnsi" w:hAnsiTheme="minorHAnsi"/>
          <w:bCs/>
          <w:sz w:val="24"/>
          <w:szCs w:val="24"/>
        </w:rPr>
      </w:pPr>
      <w:r>
        <w:rPr>
          <w:rFonts w:asciiTheme="minorHAnsi" w:hAnsiTheme="minorHAnsi"/>
          <w:bCs/>
          <w:sz w:val="24"/>
          <w:szCs w:val="24"/>
        </w:rPr>
        <w:lastRenderedPageBreak/>
        <w:t>Writing programmes like WWSP have the potential to engage a wide range of academic departments across the social sciences, arts and humanities</w:t>
      </w:r>
      <w:r w:rsidR="00841524">
        <w:rPr>
          <w:rFonts w:asciiTheme="minorHAnsi" w:hAnsiTheme="minorHAnsi"/>
          <w:bCs/>
          <w:sz w:val="24"/>
          <w:szCs w:val="24"/>
        </w:rPr>
        <w:t xml:space="preserve"> enhancing inter-</w:t>
      </w:r>
      <w:proofErr w:type="spellStart"/>
      <w:r w:rsidR="00841524">
        <w:rPr>
          <w:rFonts w:asciiTheme="minorHAnsi" w:hAnsiTheme="minorHAnsi"/>
          <w:bCs/>
          <w:sz w:val="24"/>
          <w:szCs w:val="24"/>
        </w:rPr>
        <w:t>disciplinarity</w:t>
      </w:r>
      <w:proofErr w:type="spellEnd"/>
      <w:r>
        <w:rPr>
          <w:rFonts w:asciiTheme="minorHAnsi" w:hAnsiTheme="minorHAnsi"/>
          <w:bCs/>
          <w:sz w:val="24"/>
          <w:szCs w:val="24"/>
        </w:rPr>
        <w:t>.</w:t>
      </w:r>
    </w:p>
    <w:p w14:paraId="51E33256" w14:textId="5D85CCAA" w:rsidR="008E39AC" w:rsidRPr="00CA65D1" w:rsidRDefault="00CA65D1" w:rsidP="00ED2FF4">
      <w:pPr>
        <w:pStyle w:val="ListParagraph"/>
        <w:numPr>
          <w:ilvl w:val="0"/>
          <w:numId w:val="20"/>
        </w:numPr>
        <w:spacing w:after="100"/>
        <w:ind w:left="777" w:hanging="357"/>
        <w:jc w:val="both"/>
        <w:rPr>
          <w:rFonts w:asciiTheme="minorHAnsi" w:hAnsiTheme="minorHAnsi"/>
          <w:bCs/>
          <w:sz w:val="24"/>
          <w:szCs w:val="24"/>
        </w:rPr>
      </w:pPr>
      <w:r>
        <w:rPr>
          <w:rFonts w:asciiTheme="minorHAnsi" w:hAnsiTheme="minorHAnsi"/>
          <w:bCs/>
          <w:sz w:val="24"/>
          <w:szCs w:val="24"/>
        </w:rPr>
        <w:t xml:space="preserve">Universities are making significant funds available for widening participation work. Programmes like WWSP provide something above and beyond many WP activities by developing </w:t>
      </w:r>
      <w:r w:rsidR="008E39AC" w:rsidRPr="00CA65D1">
        <w:rPr>
          <w:rFonts w:asciiTheme="minorHAnsi" w:hAnsiTheme="minorHAnsi"/>
          <w:bCs/>
          <w:sz w:val="24"/>
          <w:szCs w:val="24"/>
        </w:rPr>
        <w:t xml:space="preserve">writing </w:t>
      </w:r>
      <w:r>
        <w:rPr>
          <w:rFonts w:asciiTheme="minorHAnsi" w:hAnsiTheme="minorHAnsi"/>
          <w:bCs/>
          <w:sz w:val="24"/>
          <w:szCs w:val="24"/>
        </w:rPr>
        <w:t xml:space="preserve">and research </w:t>
      </w:r>
      <w:r w:rsidR="008E39AC" w:rsidRPr="00CA65D1">
        <w:rPr>
          <w:rFonts w:asciiTheme="minorHAnsi" w:hAnsiTheme="minorHAnsi"/>
          <w:bCs/>
          <w:sz w:val="24"/>
          <w:szCs w:val="24"/>
        </w:rPr>
        <w:t>skills of disadvantaged</w:t>
      </w:r>
      <w:r>
        <w:rPr>
          <w:rFonts w:asciiTheme="minorHAnsi" w:hAnsiTheme="minorHAnsi"/>
          <w:bCs/>
          <w:sz w:val="24"/>
          <w:szCs w:val="24"/>
        </w:rPr>
        <w:t xml:space="preserve"> school students, and encouraging long term engagement </w:t>
      </w:r>
      <w:r w:rsidR="001A00EB">
        <w:rPr>
          <w:rFonts w:asciiTheme="minorHAnsi" w:hAnsiTheme="minorHAnsi"/>
          <w:bCs/>
          <w:sz w:val="24"/>
          <w:szCs w:val="24"/>
        </w:rPr>
        <w:t xml:space="preserve">with schools/students </w:t>
      </w:r>
      <w:r>
        <w:rPr>
          <w:rFonts w:asciiTheme="minorHAnsi" w:hAnsiTheme="minorHAnsi"/>
          <w:bCs/>
          <w:sz w:val="24"/>
          <w:szCs w:val="24"/>
        </w:rPr>
        <w:t xml:space="preserve">over the course of the programme.   </w:t>
      </w:r>
      <w:r w:rsidR="008E39AC" w:rsidRPr="00CA65D1">
        <w:rPr>
          <w:rFonts w:asciiTheme="minorHAnsi" w:hAnsiTheme="minorHAnsi"/>
          <w:bCs/>
          <w:sz w:val="24"/>
          <w:szCs w:val="24"/>
        </w:rPr>
        <w:t xml:space="preserve"> </w:t>
      </w:r>
    </w:p>
    <w:p w14:paraId="0EDCFAC3" w14:textId="0D549FBD" w:rsidR="00CA65D1" w:rsidRPr="00CA65D1" w:rsidRDefault="00CA65D1" w:rsidP="00ED2FF4">
      <w:pPr>
        <w:pStyle w:val="ListParagraph"/>
        <w:numPr>
          <w:ilvl w:val="0"/>
          <w:numId w:val="20"/>
        </w:numPr>
        <w:spacing w:after="100"/>
        <w:jc w:val="both"/>
        <w:rPr>
          <w:rFonts w:asciiTheme="minorHAnsi" w:hAnsiTheme="minorHAnsi"/>
          <w:bCs/>
          <w:sz w:val="24"/>
          <w:szCs w:val="24"/>
        </w:rPr>
      </w:pPr>
      <w:r w:rsidRPr="008E39AC">
        <w:rPr>
          <w:rFonts w:asciiTheme="minorHAnsi" w:hAnsiTheme="minorHAnsi"/>
          <w:bCs/>
          <w:sz w:val="24"/>
          <w:szCs w:val="24"/>
        </w:rPr>
        <w:t xml:space="preserve">Programmes of activities that focus on developing the writing </w:t>
      </w:r>
      <w:r>
        <w:rPr>
          <w:rFonts w:asciiTheme="minorHAnsi" w:hAnsiTheme="minorHAnsi"/>
          <w:bCs/>
          <w:sz w:val="24"/>
          <w:szCs w:val="24"/>
        </w:rPr>
        <w:t xml:space="preserve">and research </w:t>
      </w:r>
      <w:r w:rsidRPr="008E39AC">
        <w:rPr>
          <w:rFonts w:asciiTheme="minorHAnsi" w:hAnsiTheme="minorHAnsi"/>
          <w:bCs/>
          <w:sz w:val="24"/>
          <w:szCs w:val="24"/>
        </w:rPr>
        <w:t xml:space="preserve">skills of disadvantaged school students, particularly on social justice issues are relatively rare.  </w:t>
      </w:r>
    </w:p>
    <w:p w14:paraId="1B453C7C" w14:textId="2659FD4B" w:rsidR="008E39AC" w:rsidRPr="00CA65D1" w:rsidRDefault="008E39AC" w:rsidP="00ED2FF4">
      <w:pPr>
        <w:pStyle w:val="ListParagraph"/>
        <w:numPr>
          <w:ilvl w:val="0"/>
          <w:numId w:val="20"/>
        </w:numPr>
        <w:spacing w:after="100"/>
        <w:jc w:val="both"/>
        <w:rPr>
          <w:rFonts w:asciiTheme="minorHAnsi" w:hAnsiTheme="minorHAnsi"/>
          <w:bCs/>
          <w:sz w:val="24"/>
          <w:szCs w:val="24"/>
        </w:rPr>
      </w:pPr>
      <w:r w:rsidRPr="008E39AC">
        <w:rPr>
          <w:rFonts w:asciiTheme="minorHAnsi" w:hAnsiTheme="minorHAnsi"/>
          <w:bCs/>
          <w:sz w:val="24"/>
          <w:szCs w:val="24"/>
        </w:rPr>
        <w:t>Exposure to universities will also allow school students from disadvantaged backgrounds to make a more informed choice about whether universi</w:t>
      </w:r>
      <w:r w:rsidR="00CA65D1">
        <w:rPr>
          <w:rFonts w:asciiTheme="minorHAnsi" w:hAnsiTheme="minorHAnsi"/>
          <w:bCs/>
          <w:sz w:val="24"/>
          <w:szCs w:val="24"/>
        </w:rPr>
        <w:t>ty is the right choice for them and e</w:t>
      </w:r>
      <w:r w:rsidR="00CA65D1" w:rsidRPr="008E39AC">
        <w:rPr>
          <w:rFonts w:asciiTheme="minorHAnsi" w:hAnsiTheme="minorHAnsi"/>
          <w:bCs/>
          <w:sz w:val="24"/>
          <w:szCs w:val="24"/>
        </w:rPr>
        <w:t xml:space="preserve">ngagement </w:t>
      </w:r>
      <w:r w:rsidR="00CA65D1">
        <w:rPr>
          <w:rFonts w:asciiTheme="minorHAnsi" w:hAnsiTheme="minorHAnsi"/>
          <w:bCs/>
          <w:sz w:val="24"/>
          <w:szCs w:val="24"/>
        </w:rPr>
        <w:t xml:space="preserve">with various kinds of </w:t>
      </w:r>
      <w:r w:rsidR="00CA65D1" w:rsidRPr="008E39AC">
        <w:rPr>
          <w:rFonts w:asciiTheme="minorHAnsi" w:hAnsiTheme="minorHAnsi"/>
          <w:bCs/>
          <w:sz w:val="24"/>
          <w:szCs w:val="24"/>
        </w:rPr>
        <w:t xml:space="preserve">professional writers </w:t>
      </w:r>
      <w:r w:rsidR="00CA65D1">
        <w:rPr>
          <w:rFonts w:asciiTheme="minorHAnsi" w:hAnsiTheme="minorHAnsi"/>
          <w:bCs/>
          <w:sz w:val="24"/>
          <w:szCs w:val="24"/>
        </w:rPr>
        <w:t>can also lead to</w:t>
      </w:r>
      <w:r w:rsidR="00CA65D1" w:rsidRPr="008E39AC">
        <w:rPr>
          <w:rFonts w:asciiTheme="minorHAnsi" w:hAnsiTheme="minorHAnsi"/>
          <w:bCs/>
          <w:sz w:val="24"/>
          <w:szCs w:val="24"/>
        </w:rPr>
        <w:t xml:space="preserve"> opportunities to think</w:t>
      </w:r>
      <w:r w:rsidR="00CA65D1">
        <w:rPr>
          <w:rFonts w:asciiTheme="minorHAnsi" w:hAnsiTheme="minorHAnsi"/>
          <w:bCs/>
          <w:sz w:val="24"/>
          <w:szCs w:val="24"/>
        </w:rPr>
        <w:t xml:space="preserve"> about future careers</w:t>
      </w:r>
      <w:r w:rsidR="00CA65D1" w:rsidRPr="008E39AC">
        <w:rPr>
          <w:rFonts w:asciiTheme="minorHAnsi" w:hAnsiTheme="minorHAnsi"/>
          <w:bCs/>
          <w:sz w:val="24"/>
          <w:szCs w:val="24"/>
        </w:rPr>
        <w:t xml:space="preserve">. </w:t>
      </w:r>
    </w:p>
    <w:p w14:paraId="4A2E1A71" w14:textId="77777777" w:rsidR="008E39AC" w:rsidRPr="008E39AC" w:rsidRDefault="008E39AC" w:rsidP="00ED2FF4">
      <w:pPr>
        <w:pStyle w:val="ListParagraph"/>
        <w:numPr>
          <w:ilvl w:val="0"/>
          <w:numId w:val="20"/>
        </w:numPr>
        <w:spacing w:after="100"/>
        <w:jc w:val="both"/>
        <w:rPr>
          <w:rFonts w:asciiTheme="minorHAnsi" w:hAnsiTheme="minorHAnsi"/>
          <w:bCs/>
          <w:sz w:val="24"/>
          <w:szCs w:val="24"/>
        </w:rPr>
      </w:pPr>
      <w:r w:rsidRPr="008E39AC">
        <w:rPr>
          <w:rFonts w:asciiTheme="minorHAnsi" w:hAnsiTheme="minorHAnsi"/>
          <w:bCs/>
          <w:sz w:val="24"/>
          <w:szCs w:val="24"/>
        </w:rPr>
        <w:t xml:space="preserve">Individual academics/administrators/writers may struggle to run programmes that engage meaningfully with a wide range of school students from deprived backgrounds in their local area, so co-ordination/collaboration between multiple individuals and institutions may enhance the chances of success. </w:t>
      </w:r>
    </w:p>
    <w:p w14:paraId="65B94022" w14:textId="76B7C81D" w:rsidR="008E39AC" w:rsidRPr="008E39AC" w:rsidRDefault="008E39AC" w:rsidP="00CF57B5">
      <w:pPr>
        <w:pStyle w:val="ListParagraph"/>
        <w:numPr>
          <w:ilvl w:val="0"/>
          <w:numId w:val="20"/>
        </w:numPr>
        <w:spacing w:after="100"/>
        <w:ind w:left="777" w:hanging="357"/>
        <w:jc w:val="both"/>
        <w:rPr>
          <w:rFonts w:asciiTheme="minorHAnsi" w:hAnsiTheme="minorHAnsi"/>
          <w:bCs/>
          <w:sz w:val="24"/>
          <w:szCs w:val="24"/>
        </w:rPr>
      </w:pPr>
      <w:r w:rsidRPr="008E39AC">
        <w:rPr>
          <w:rFonts w:asciiTheme="minorHAnsi" w:hAnsiTheme="minorHAnsi"/>
          <w:bCs/>
          <w:sz w:val="24"/>
          <w:szCs w:val="24"/>
        </w:rPr>
        <w:t xml:space="preserve">The creation of a national network of universities feeding into the </w:t>
      </w:r>
      <w:r w:rsidR="00841524" w:rsidRPr="008E39AC">
        <w:rPr>
          <w:rFonts w:asciiTheme="minorHAnsi" w:hAnsiTheme="minorHAnsi"/>
          <w:bCs/>
          <w:sz w:val="24"/>
          <w:szCs w:val="24"/>
        </w:rPr>
        <w:t>O</w:t>
      </w:r>
      <w:r w:rsidR="00841524">
        <w:rPr>
          <w:rFonts w:asciiTheme="minorHAnsi" w:hAnsiTheme="minorHAnsi"/>
          <w:bCs/>
          <w:sz w:val="24"/>
          <w:szCs w:val="24"/>
        </w:rPr>
        <w:t>Y</w:t>
      </w:r>
      <w:r w:rsidR="00841524" w:rsidRPr="008E39AC">
        <w:rPr>
          <w:rFonts w:asciiTheme="minorHAnsi" w:hAnsiTheme="minorHAnsi"/>
          <w:bCs/>
          <w:sz w:val="24"/>
          <w:szCs w:val="24"/>
        </w:rPr>
        <w:t xml:space="preserve">P </w:t>
      </w:r>
      <w:r w:rsidRPr="008E39AC">
        <w:rPr>
          <w:rFonts w:asciiTheme="minorHAnsi" w:hAnsiTheme="minorHAnsi"/>
          <w:bCs/>
          <w:sz w:val="24"/>
          <w:szCs w:val="24"/>
        </w:rPr>
        <w:t xml:space="preserve">would give a level of prestige that would be impossible for universities acting alone, and could potentially allow the range of opportunities for school students to be increased (e.g. through paid internships to media organisations, scholarships for study etc.).  </w:t>
      </w:r>
    </w:p>
    <w:p w14:paraId="20B54DDE" w14:textId="526D53FC" w:rsidR="00CA65D1" w:rsidRPr="00CA65D1" w:rsidRDefault="00FF478C" w:rsidP="008E39AC">
      <w:pPr>
        <w:jc w:val="both"/>
        <w:rPr>
          <w:rFonts w:asciiTheme="minorHAnsi" w:hAnsiTheme="minorHAnsi"/>
          <w:sz w:val="24"/>
          <w:szCs w:val="24"/>
        </w:rPr>
      </w:pPr>
      <w:r>
        <w:rPr>
          <w:rFonts w:asciiTheme="minorHAnsi" w:hAnsiTheme="minorHAnsi"/>
          <w:sz w:val="24"/>
          <w:szCs w:val="24"/>
        </w:rPr>
        <w:t xml:space="preserve">5.5 </w:t>
      </w:r>
      <w:r w:rsidR="008E39AC" w:rsidRPr="00CA65D1">
        <w:rPr>
          <w:rFonts w:asciiTheme="minorHAnsi" w:hAnsiTheme="minorHAnsi"/>
          <w:sz w:val="24"/>
          <w:szCs w:val="24"/>
        </w:rPr>
        <w:t xml:space="preserve">It was also recognised </w:t>
      </w:r>
      <w:r w:rsidR="00CA65D1" w:rsidRPr="00CA65D1">
        <w:rPr>
          <w:rFonts w:asciiTheme="minorHAnsi" w:hAnsiTheme="minorHAnsi"/>
          <w:sz w:val="24"/>
          <w:szCs w:val="24"/>
        </w:rPr>
        <w:t>that there are limits to what can be achieved by following the WWSP approach including:</w:t>
      </w:r>
      <w:r w:rsidR="008E39AC" w:rsidRPr="00CA65D1">
        <w:rPr>
          <w:rFonts w:asciiTheme="minorHAnsi" w:hAnsiTheme="minorHAnsi"/>
          <w:sz w:val="24"/>
          <w:szCs w:val="24"/>
        </w:rPr>
        <w:t xml:space="preserve"> </w:t>
      </w:r>
    </w:p>
    <w:p w14:paraId="26397ADD" w14:textId="7385F426" w:rsidR="00CA65D1" w:rsidRPr="00CA65D1" w:rsidRDefault="008E39AC" w:rsidP="008E39AC">
      <w:pPr>
        <w:pStyle w:val="ListParagraph"/>
        <w:numPr>
          <w:ilvl w:val="0"/>
          <w:numId w:val="31"/>
        </w:numPr>
        <w:jc w:val="both"/>
        <w:rPr>
          <w:rFonts w:asciiTheme="minorHAnsi" w:hAnsiTheme="minorHAnsi"/>
          <w:sz w:val="24"/>
          <w:szCs w:val="24"/>
        </w:rPr>
      </w:pPr>
      <w:r w:rsidRPr="00CA65D1">
        <w:rPr>
          <w:rFonts w:asciiTheme="minorHAnsi" w:hAnsiTheme="minorHAnsi"/>
          <w:sz w:val="24"/>
          <w:szCs w:val="24"/>
        </w:rPr>
        <w:t xml:space="preserve">that there are </w:t>
      </w:r>
      <w:r w:rsidR="001A00EB">
        <w:rPr>
          <w:rFonts w:asciiTheme="minorHAnsi" w:hAnsiTheme="minorHAnsi"/>
          <w:sz w:val="24"/>
          <w:szCs w:val="24"/>
        </w:rPr>
        <w:t>many</w:t>
      </w:r>
      <w:r w:rsidRPr="00CA65D1">
        <w:rPr>
          <w:rFonts w:asciiTheme="minorHAnsi" w:hAnsiTheme="minorHAnsi"/>
          <w:sz w:val="24"/>
          <w:szCs w:val="24"/>
        </w:rPr>
        <w:t xml:space="preserve"> other school students, beyond those defined by universities as from ‘widening participation’ backgrounds’ who would benefit from this kind of programme. Many school students from</w:t>
      </w:r>
      <w:r w:rsidR="00463A77">
        <w:rPr>
          <w:rFonts w:asciiTheme="minorHAnsi" w:hAnsiTheme="minorHAnsi"/>
          <w:sz w:val="24"/>
          <w:szCs w:val="24"/>
        </w:rPr>
        <w:t xml:space="preserve"> other</w:t>
      </w:r>
      <w:r w:rsidRPr="00CA65D1">
        <w:rPr>
          <w:rFonts w:asciiTheme="minorHAnsi" w:hAnsiTheme="minorHAnsi"/>
          <w:sz w:val="24"/>
          <w:szCs w:val="24"/>
        </w:rPr>
        <w:t xml:space="preserve"> state schools lack writing skills and professional networks in the media industry. So there is also a need to think about how a programme could be extended to include this cohort. </w:t>
      </w:r>
    </w:p>
    <w:p w14:paraId="34C994B0" w14:textId="573D76CD" w:rsidR="00D82117" w:rsidRPr="007E6AD8" w:rsidRDefault="00CA65D1" w:rsidP="007E6AD8">
      <w:pPr>
        <w:pStyle w:val="ListParagraph"/>
        <w:numPr>
          <w:ilvl w:val="0"/>
          <w:numId w:val="31"/>
        </w:numPr>
        <w:jc w:val="both"/>
        <w:rPr>
          <w:rFonts w:asciiTheme="minorHAnsi" w:hAnsiTheme="minorHAnsi"/>
          <w:sz w:val="24"/>
          <w:szCs w:val="24"/>
        </w:rPr>
      </w:pPr>
      <w:proofErr w:type="gramStart"/>
      <w:r w:rsidRPr="00CA65D1">
        <w:rPr>
          <w:rFonts w:asciiTheme="minorHAnsi" w:hAnsiTheme="minorHAnsi"/>
          <w:bCs/>
          <w:sz w:val="24"/>
          <w:szCs w:val="24"/>
        </w:rPr>
        <w:t>the</w:t>
      </w:r>
      <w:proofErr w:type="gramEnd"/>
      <w:r w:rsidRPr="00CA65D1">
        <w:rPr>
          <w:rFonts w:asciiTheme="minorHAnsi" w:hAnsiTheme="minorHAnsi"/>
          <w:bCs/>
          <w:sz w:val="24"/>
          <w:szCs w:val="24"/>
        </w:rPr>
        <w:t xml:space="preserve"> Warwick model, as set out above, </w:t>
      </w:r>
      <w:r w:rsidR="00D82117">
        <w:rPr>
          <w:rFonts w:asciiTheme="minorHAnsi" w:hAnsiTheme="minorHAnsi"/>
          <w:bCs/>
          <w:sz w:val="24"/>
          <w:szCs w:val="24"/>
        </w:rPr>
        <w:t>is</w:t>
      </w:r>
      <w:r w:rsidRPr="00CA65D1">
        <w:rPr>
          <w:rFonts w:asciiTheme="minorHAnsi" w:hAnsiTheme="minorHAnsi"/>
          <w:bCs/>
          <w:sz w:val="24"/>
          <w:szCs w:val="24"/>
        </w:rPr>
        <w:t xml:space="preserve"> </w:t>
      </w:r>
      <w:r w:rsidR="00D82117">
        <w:rPr>
          <w:rFonts w:asciiTheme="minorHAnsi" w:hAnsiTheme="minorHAnsi"/>
          <w:bCs/>
          <w:sz w:val="24"/>
          <w:szCs w:val="24"/>
        </w:rPr>
        <w:t>designed</w:t>
      </w:r>
      <w:r w:rsidRPr="00CA65D1">
        <w:rPr>
          <w:rFonts w:asciiTheme="minorHAnsi" w:hAnsiTheme="minorHAnsi"/>
          <w:bCs/>
          <w:sz w:val="24"/>
          <w:szCs w:val="24"/>
        </w:rPr>
        <w:t xml:space="preserve"> for year 12 (sixth form) students</w:t>
      </w:r>
      <w:r w:rsidR="00D82117">
        <w:rPr>
          <w:rFonts w:asciiTheme="minorHAnsi" w:hAnsiTheme="minorHAnsi"/>
          <w:bCs/>
          <w:sz w:val="24"/>
          <w:szCs w:val="24"/>
        </w:rPr>
        <w:t>; this excludes</w:t>
      </w:r>
      <w:r w:rsidRPr="00CA65D1">
        <w:rPr>
          <w:rFonts w:asciiTheme="minorHAnsi" w:hAnsiTheme="minorHAnsi"/>
          <w:bCs/>
          <w:sz w:val="24"/>
          <w:szCs w:val="24"/>
        </w:rPr>
        <w:t xml:space="preserve"> younger age groups, </w:t>
      </w:r>
      <w:r w:rsidR="00D82117">
        <w:rPr>
          <w:rFonts w:asciiTheme="minorHAnsi" w:hAnsiTheme="minorHAnsi"/>
          <w:bCs/>
          <w:sz w:val="24"/>
          <w:szCs w:val="24"/>
        </w:rPr>
        <w:t>who</w:t>
      </w:r>
      <w:r w:rsidR="00D82117" w:rsidRPr="00CA65D1">
        <w:rPr>
          <w:rFonts w:asciiTheme="minorHAnsi" w:hAnsiTheme="minorHAnsi"/>
          <w:bCs/>
          <w:sz w:val="24"/>
          <w:szCs w:val="24"/>
        </w:rPr>
        <w:t xml:space="preserve"> </w:t>
      </w:r>
      <w:r w:rsidR="00D82117">
        <w:rPr>
          <w:rFonts w:asciiTheme="minorHAnsi" w:hAnsiTheme="minorHAnsi"/>
          <w:bCs/>
          <w:sz w:val="24"/>
          <w:szCs w:val="24"/>
        </w:rPr>
        <w:t>may be considered desirable groups to reach out to but who would</w:t>
      </w:r>
      <w:r w:rsidR="00D82117" w:rsidRPr="00CA65D1">
        <w:rPr>
          <w:rFonts w:asciiTheme="minorHAnsi" w:hAnsiTheme="minorHAnsi"/>
          <w:bCs/>
          <w:sz w:val="24"/>
          <w:szCs w:val="24"/>
        </w:rPr>
        <w:t xml:space="preserve"> </w:t>
      </w:r>
      <w:r w:rsidR="00D82117">
        <w:rPr>
          <w:rFonts w:asciiTheme="minorHAnsi" w:hAnsiTheme="minorHAnsi"/>
          <w:bCs/>
          <w:sz w:val="24"/>
          <w:szCs w:val="24"/>
        </w:rPr>
        <w:t xml:space="preserve">require the application of different methods of learning. If such groups were to be targeted then there would </w:t>
      </w:r>
      <w:r w:rsidRPr="00CA65D1">
        <w:rPr>
          <w:rFonts w:asciiTheme="minorHAnsi" w:hAnsiTheme="minorHAnsi"/>
          <w:bCs/>
          <w:sz w:val="24"/>
          <w:szCs w:val="24"/>
        </w:rPr>
        <w:t xml:space="preserve">be a need to </w:t>
      </w:r>
      <w:r w:rsidR="00FF478C">
        <w:rPr>
          <w:rFonts w:asciiTheme="minorHAnsi" w:hAnsiTheme="minorHAnsi"/>
          <w:bCs/>
          <w:sz w:val="24"/>
          <w:szCs w:val="24"/>
        </w:rPr>
        <w:t xml:space="preserve">learn from other </w:t>
      </w:r>
      <w:r w:rsidR="00D82117">
        <w:rPr>
          <w:rFonts w:asciiTheme="minorHAnsi" w:hAnsiTheme="minorHAnsi"/>
          <w:bCs/>
          <w:sz w:val="24"/>
          <w:szCs w:val="24"/>
        </w:rPr>
        <w:t xml:space="preserve">programmes and </w:t>
      </w:r>
      <w:r w:rsidR="00FF478C">
        <w:rPr>
          <w:rFonts w:asciiTheme="minorHAnsi" w:hAnsiTheme="minorHAnsi"/>
          <w:bCs/>
          <w:sz w:val="24"/>
          <w:szCs w:val="24"/>
        </w:rPr>
        <w:t>experience</w:t>
      </w:r>
      <w:r w:rsidR="00D82117">
        <w:rPr>
          <w:rFonts w:asciiTheme="minorHAnsi" w:hAnsiTheme="minorHAnsi"/>
          <w:bCs/>
          <w:sz w:val="24"/>
          <w:szCs w:val="24"/>
        </w:rPr>
        <w:t>s</w:t>
      </w:r>
      <w:r w:rsidR="00FF478C">
        <w:rPr>
          <w:rFonts w:asciiTheme="minorHAnsi" w:hAnsiTheme="minorHAnsi"/>
          <w:bCs/>
          <w:sz w:val="24"/>
          <w:szCs w:val="24"/>
        </w:rPr>
        <w:t xml:space="preserve"> (for instance Paper Nations – see </w:t>
      </w:r>
      <w:hyperlink r:id="rId10" w:history="1">
        <w:r w:rsidR="00FF478C" w:rsidRPr="00845C25">
          <w:rPr>
            <w:rStyle w:val="Hyperlink"/>
            <w:rFonts w:asciiTheme="minorHAnsi" w:hAnsiTheme="minorHAnsi"/>
            <w:bCs/>
            <w:sz w:val="24"/>
            <w:szCs w:val="24"/>
          </w:rPr>
          <w:t>http://papernations.org/</w:t>
        </w:r>
      </w:hyperlink>
      <w:r w:rsidR="00FF478C">
        <w:rPr>
          <w:rFonts w:asciiTheme="minorHAnsi" w:hAnsiTheme="minorHAnsi"/>
          <w:bCs/>
          <w:sz w:val="24"/>
          <w:szCs w:val="24"/>
        </w:rPr>
        <w:t xml:space="preserve">) and </w:t>
      </w:r>
      <w:r w:rsidRPr="00CA65D1">
        <w:rPr>
          <w:rFonts w:asciiTheme="minorHAnsi" w:hAnsiTheme="minorHAnsi"/>
          <w:bCs/>
          <w:sz w:val="24"/>
          <w:szCs w:val="24"/>
        </w:rPr>
        <w:t xml:space="preserve">think about </w:t>
      </w:r>
      <w:r w:rsidR="00D82117">
        <w:rPr>
          <w:rFonts w:asciiTheme="minorHAnsi" w:hAnsiTheme="minorHAnsi"/>
          <w:bCs/>
          <w:sz w:val="24"/>
          <w:szCs w:val="24"/>
        </w:rPr>
        <w:t>alternative</w:t>
      </w:r>
      <w:r w:rsidR="00D82117" w:rsidRPr="00CA65D1">
        <w:rPr>
          <w:rFonts w:asciiTheme="minorHAnsi" w:hAnsiTheme="minorHAnsi"/>
          <w:bCs/>
          <w:sz w:val="24"/>
          <w:szCs w:val="24"/>
        </w:rPr>
        <w:t xml:space="preserve"> </w:t>
      </w:r>
      <w:r w:rsidRPr="00CA65D1">
        <w:rPr>
          <w:rFonts w:asciiTheme="minorHAnsi" w:hAnsiTheme="minorHAnsi"/>
          <w:bCs/>
          <w:sz w:val="24"/>
          <w:szCs w:val="24"/>
        </w:rPr>
        <w:t xml:space="preserve">models (see </w:t>
      </w:r>
      <w:r w:rsidR="00FF478C">
        <w:rPr>
          <w:rFonts w:asciiTheme="minorHAnsi" w:hAnsiTheme="minorHAnsi"/>
          <w:bCs/>
          <w:sz w:val="24"/>
          <w:szCs w:val="24"/>
        </w:rPr>
        <w:t xml:space="preserve">section 7 </w:t>
      </w:r>
      <w:r w:rsidRPr="00CA65D1">
        <w:rPr>
          <w:rFonts w:asciiTheme="minorHAnsi" w:hAnsiTheme="minorHAnsi"/>
          <w:bCs/>
          <w:sz w:val="24"/>
          <w:szCs w:val="24"/>
        </w:rPr>
        <w:t xml:space="preserve">below) </w:t>
      </w:r>
    </w:p>
    <w:p w14:paraId="3459EEF1" w14:textId="77777777" w:rsidR="00D82117" w:rsidRPr="00CA65D1" w:rsidRDefault="00D82117" w:rsidP="001A00EB">
      <w:pPr>
        <w:pStyle w:val="ListParagraph"/>
        <w:jc w:val="both"/>
        <w:rPr>
          <w:rFonts w:asciiTheme="minorHAnsi" w:hAnsiTheme="minorHAnsi"/>
          <w:sz w:val="24"/>
          <w:szCs w:val="24"/>
        </w:rPr>
      </w:pPr>
    </w:p>
    <w:p w14:paraId="160D5458" w14:textId="3001183C" w:rsidR="00D561B2" w:rsidRPr="008E39AC" w:rsidRDefault="00D561B2" w:rsidP="00D561B2">
      <w:pPr>
        <w:pStyle w:val="ListParagraph"/>
        <w:numPr>
          <w:ilvl w:val="0"/>
          <w:numId w:val="2"/>
        </w:numPr>
        <w:rPr>
          <w:rFonts w:asciiTheme="minorHAnsi" w:hAnsiTheme="minorHAnsi"/>
          <w:b/>
          <w:color w:val="0070C0"/>
          <w:sz w:val="32"/>
          <w:szCs w:val="24"/>
        </w:rPr>
      </w:pPr>
      <w:r>
        <w:rPr>
          <w:rFonts w:asciiTheme="minorHAnsi" w:hAnsiTheme="minorHAnsi"/>
          <w:b/>
          <w:color w:val="0070C0"/>
          <w:sz w:val="32"/>
          <w:szCs w:val="24"/>
        </w:rPr>
        <w:t>What forms of collaboration would be beneficial</w:t>
      </w:r>
    </w:p>
    <w:p w14:paraId="6DAC70E9" w14:textId="473BD193" w:rsidR="00D561B2" w:rsidRPr="00463A77" w:rsidRDefault="00FF478C" w:rsidP="008E39AC">
      <w:pPr>
        <w:spacing w:after="100"/>
        <w:jc w:val="both"/>
        <w:rPr>
          <w:rFonts w:asciiTheme="minorHAnsi" w:hAnsiTheme="minorHAnsi"/>
          <w:sz w:val="24"/>
          <w:szCs w:val="24"/>
        </w:rPr>
      </w:pPr>
      <w:r w:rsidRPr="00463A77">
        <w:rPr>
          <w:rFonts w:asciiTheme="minorHAnsi" w:hAnsiTheme="minorHAnsi"/>
          <w:sz w:val="24"/>
          <w:szCs w:val="24"/>
        </w:rPr>
        <w:t xml:space="preserve">6.1 </w:t>
      </w:r>
      <w:r w:rsidR="00D561B2" w:rsidRPr="00463A77">
        <w:rPr>
          <w:rFonts w:asciiTheme="minorHAnsi" w:hAnsiTheme="minorHAnsi"/>
          <w:sz w:val="24"/>
          <w:szCs w:val="24"/>
        </w:rPr>
        <w:t xml:space="preserve">There was general consensus that universities who were looking to set up their own writing programme in their own local area would benefit from various forms of support and </w:t>
      </w:r>
      <w:r w:rsidR="00D561B2" w:rsidRPr="00463A77">
        <w:rPr>
          <w:rFonts w:asciiTheme="minorHAnsi" w:hAnsiTheme="minorHAnsi"/>
          <w:sz w:val="24"/>
          <w:szCs w:val="24"/>
        </w:rPr>
        <w:lastRenderedPageBreak/>
        <w:t xml:space="preserve">collaboration. For those ‘pioneers’ looking to set activities up over the next year, the University of Warwick </w:t>
      </w:r>
      <w:r w:rsidR="001A00EB" w:rsidRPr="00463A77">
        <w:rPr>
          <w:rFonts w:asciiTheme="minorHAnsi" w:hAnsiTheme="minorHAnsi"/>
          <w:sz w:val="24"/>
          <w:szCs w:val="24"/>
        </w:rPr>
        <w:t>representatives (James Harrison and Andrew Williams) indicated they</w:t>
      </w:r>
      <w:r w:rsidR="00D561B2" w:rsidRPr="00463A77">
        <w:rPr>
          <w:rFonts w:asciiTheme="minorHAnsi" w:hAnsiTheme="minorHAnsi"/>
          <w:sz w:val="24"/>
          <w:szCs w:val="24"/>
        </w:rPr>
        <w:t xml:space="preserve"> would be happy to share:</w:t>
      </w:r>
    </w:p>
    <w:p w14:paraId="51E94E1F" w14:textId="77777777" w:rsidR="00D561B2" w:rsidRPr="00463A77" w:rsidRDefault="00D561B2" w:rsidP="00D561B2">
      <w:pPr>
        <w:pStyle w:val="ListParagraph"/>
        <w:numPr>
          <w:ilvl w:val="0"/>
          <w:numId w:val="26"/>
        </w:numPr>
        <w:spacing w:after="100"/>
        <w:jc w:val="both"/>
        <w:rPr>
          <w:rFonts w:asciiTheme="minorHAnsi" w:hAnsiTheme="minorHAnsi"/>
          <w:sz w:val="24"/>
          <w:szCs w:val="24"/>
        </w:rPr>
      </w:pPr>
      <w:r w:rsidRPr="00463A77">
        <w:rPr>
          <w:rFonts w:asciiTheme="minorHAnsi" w:hAnsiTheme="minorHAnsi"/>
          <w:sz w:val="24"/>
          <w:szCs w:val="24"/>
        </w:rPr>
        <w:t xml:space="preserve">Full details of the plans for its writing workshops. </w:t>
      </w:r>
    </w:p>
    <w:p w14:paraId="25704AAC" w14:textId="5FED5DC2" w:rsidR="00A57DDA" w:rsidRPr="00463A77" w:rsidRDefault="00A57DDA" w:rsidP="00D561B2">
      <w:pPr>
        <w:pStyle w:val="ListParagraph"/>
        <w:numPr>
          <w:ilvl w:val="0"/>
          <w:numId w:val="26"/>
        </w:numPr>
        <w:spacing w:after="100"/>
        <w:jc w:val="both"/>
        <w:rPr>
          <w:rFonts w:asciiTheme="minorHAnsi" w:hAnsiTheme="minorHAnsi"/>
          <w:sz w:val="24"/>
          <w:szCs w:val="24"/>
        </w:rPr>
      </w:pPr>
      <w:r w:rsidRPr="00463A77">
        <w:rPr>
          <w:rFonts w:asciiTheme="minorHAnsi" w:hAnsiTheme="minorHAnsi"/>
          <w:sz w:val="24"/>
          <w:szCs w:val="24"/>
        </w:rPr>
        <w:t>Publicity materials used to publicise the programme</w:t>
      </w:r>
    </w:p>
    <w:p w14:paraId="55E68D1C" w14:textId="77777777" w:rsidR="00A57DDA" w:rsidRPr="00463A77" w:rsidRDefault="00D561B2" w:rsidP="00D561B2">
      <w:pPr>
        <w:pStyle w:val="ListParagraph"/>
        <w:numPr>
          <w:ilvl w:val="0"/>
          <w:numId w:val="26"/>
        </w:numPr>
        <w:spacing w:after="100"/>
        <w:jc w:val="both"/>
        <w:rPr>
          <w:rFonts w:asciiTheme="minorHAnsi" w:hAnsiTheme="minorHAnsi"/>
          <w:sz w:val="24"/>
          <w:szCs w:val="24"/>
        </w:rPr>
      </w:pPr>
      <w:r w:rsidRPr="00463A77">
        <w:rPr>
          <w:rFonts w:asciiTheme="minorHAnsi" w:hAnsiTheme="minorHAnsi"/>
          <w:sz w:val="24"/>
          <w:szCs w:val="24"/>
        </w:rPr>
        <w:t xml:space="preserve">Online resources </w:t>
      </w:r>
      <w:r w:rsidR="00A57DDA" w:rsidRPr="00463A77">
        <w:rPr>
          <w:rFonts w:asciiTheme="minorHAnsi" w:hAnsiTheme="minorHAnsi"/>
          <w:sz w:val="24"/>
          <w:szCs w:val="24"/>
        </w:rPr>
        <w:t xml:space="preserve">produced to support its programme </w:t>
      </w:r>
    </w:p>
    <w:p w14:paraId="54CDC29F" w14:textId="69E8F382" w:rsidR="00A57DDA" w:rsidRPr="00463A77" w:rsidRDefault="00A57DDA" w:rsidP="00D561B2">
      <w:pPr>
        <w:pStyle w:val="ListParagraph"/>
        <w:numPr>
          <w:ilvl w:val="0"/>
          <w:numId w:val="26"/>
        </w:numPr>
        <w:spacing w:after="100"/>
        <w:jc w:val="both"/>
        <w:rPr>
          <w:rFonts w:asciiTheme="minorHAnsi" w:hAnsiTheme="minorHAnsi"/>
          <w:sz w:val="24"/>
          <w:szCs w:val="24"/>
        </w:rPr>
      </w:pPr>
      <w:r w:rsidRPr="00463A77">
        <w:rPr>
          <w:rFonts w:asciiTheme="minorHAnsi" w:hAnsiTheme="minorHAnsi"/>
          <w:sz w:val="24"/>
          <w:szCs w:val="24"/>
        </w:rPr>
        <w:t xml:space="preserve">More detailed cost estimates for the </w:t>
      </w:r>
      <w:r w:rsidR="001A00EB" w:rsidRPr="00463A77">
        <w:rPr>
          <w:rFonts w:asciiTheme="minorHAnsi" w:hAnsiTheme="minorHAnsi"/>
          <w:sz w:val="24"/>
          <w:szCs w:val="24"/>
        </w:rPr>
        <w:t>WWSP</w:t>
      </w:r>
    </w:p>
    <w:p w14:paraId="242D27DC" w14:textId="039A9ED7" w:rsidR="00A57DDA" w:rsidRPr="00463A77" w:rsidRDefault="001A00EB" w:rsidP="00A57DDA">
      <w:pPr>
        <w:pStyle w:val="ListParagraph"/>
        <w:numPr>
          <w:ilvl w:val="0"/>
          <w:numId w:val="26"/>
        </w:numPr>
        <w:spacing w:after="100"/>
        <w:jc w:val="both"/>
        <w:rPr>
          <w:rFonts w:asciiTheme="minorHAnsi" w:hAnsiTheme="minorHAnsi"/>
          <w:sz w:val="24"/>
          <w:szCs w:val="24"/>
        </w:rPr>
      </w:pPr>
      <w:r w:rsidRPr="00463A77">
        <w:rPr>
          <w:rFonts w:asciiTheme="minorHAnsi" w:hAnsiTheme="minorHAnsi"/>
          <w:sz w:val="24"/>
          <w:szCs w:val="24"/>
        </w:rPr>
        <w:t>Contacts with</w:t>
      </w:r>
      <w:r w:rsidR="00A57DDA" w:rsidRPr="00463A77">
        <w:rPr>
          <w:rFonts w:asciiTheme="minorHAnsi" w:hAnsiTheme="minorHAnsi"/>
          <w:sz w:val="24"/>
          <w:szCs w:val="24"/>
        </w:rPr>
        <w:t xml:space="preserve"> wr</w:t>
      </w:r>
      <w:r w:rsidRPr="00463A77">
        <w:rPr>
          <w:rFonts w:asciiTheme="minorHAnsi" w:hAnsiTheme="minorHAnsi"/>
          <w:sz w:val="24"/>
          <w:szCs w:val="24"/>
        </w:rPr>
        <w:t>iters who could</w:t>
      </w:r>
      <w:r w:rsidR="00A57DDA" w:rsidRPr="00463A77">
        <w:rPr>
          <w:rFonts w:asciiTheme="minorHAnsi" w:hAnsiTheme="minorHAnsi"/>
          <w:sz w:val="24"/>
          <w:szCs w:val="24"/>
        </w:rPr>
        <w:t xml:space="preserve"> teach on programmes developed by </w:t>
      </w:r>
      <w:r w:rsidRPr="00463A77">
        <w:rPr>
          <w:rFonts w:asciiTheme="minorHAnsi" w:hAnsiTheme="minorHAnsi"/>
          <w:sz w:val="24"/>
          <w:szCs w:val="24"/>
        </w:rPr>
        <w:t xml:space="preserve">other </w:t>
      </w:r>
      <w:r w:rsidR="00A57DDA" w:rsidRPr="00463A77">
        <w:rPr>
          <w:rFonts w:asciiTheme="minorHAnsi" w:hAnsiTheme="minorHAnsi"/>
          <w:sz w:val="24"/>
          <w:szCs w:val="24"/>
        </w:rPr>
        <w:t xml:space="preserve">universities. </w:t>
      </w:r>
    </w:p>
    <w:p w14:paraId="6973A162" w14:textId="5B23A5AF" w:rsidR="00DF4B45" w:rsidRPr="00463A77" w:rsidRDefault="00FF478C" w:rsidP="00A57DDA">
      <w:pPr>
        <w:spacing w:after="100"/>
        <w:jc w:val="both"/>
        <w:rPr>
          <w:rFonts w:asciiTheme="minorHAnsi" w:hAnsiTheme="minorHAnsi"/>
          <w:sz w:val="24"/>
          <w:szCs w:val="24"/>
        </w:rPr>
      </w:pPr>
      <w:r w:rsidRPr="00463A77">
        <w:rPr>
          <w:rFonts w:asciiTheme="minorHAnsi" w:hAnsiTheme="minorHAnsi"/>
          <w:sz w:val="24"/>
          <w:szCs w:val="24"/>
        </w:rPr>
        <w:t xml:space="preserve">6.2 </w:t>
      </w:r>
      <w:r w:rsidR="00A57DDA" w:rsidRPr="00463A77">
        <w:rPr>
          <w:rFonts w:asciiTheme="minorHAnsi" w:hAnsiTheme="minorHAnsi"/>
          <w:sz w:val="24"/>
          <w:szCs w:val="24"/>
        </w:rPr>
        <w:t xml:space="preserve">Warwick </w:t>
      </w:r>
      <w:r w:rsidR="001A00EB" w:rsidRPr="00463A77">
        <w:rPr>
          <w:rFonts w:asciiTheme="minorHAnsi" w:hAnsiTheme="minorHAnsi"/>
          <w:sz w:val="24"/>
          <w:szCs w:val="24"/>
        </w:rPr>
        <w:t>representatives</w:t>
      </w:r>
      <w:r w:rsidR="00A57DDA" w:rsidRPr="00463A77">
        <w:rPr>
          <w:rFonts w:asciiTheme="minorHAnsi" w:hAnsiTheme="minorHAnsi"/>
          <w:sz w:val="24"/>
          <w:szCs w:val="24"/>
        </w:rPr>
        <w:t xml:space="preserve"> would also be happy to offer bespoke guidance and support to universities developing their own programmes. O</w:t>
      </w:r>
      <w:r w:rsidR="00463A77">
        <w:rPr>
          <w:rFonts w:asciiTheme="minorHAnsi" w:hAnsiTheme="minorHAnsi"/>
          <w:sz w:val="24"/>
          <w:szCs w:val="24"/>
        </w:rPr>
        <w:t>Y</w:t>
      </w:r>
      <w:r w:rsidR="00A57DDA" w:rsidRPr="00463A77">
        <w:rPr>
          <w:rFonts w:asciiTheme="minorHAnsi" w:hAnsiTheme="minorHAnsi"/>
          <w:sz w:val="24"/>
          <w:szCs w:val="24"/>
        </w:rPr>
        <w:t>P could also potentially co-deliver workshops with individual universiti</w:t>
      </w:r>
      <w:r w:rsidR="001A00EB" w:rsidRPr="00463A77">
        <w:rPr>
          <w:rFonts w:asciiTheme="minorHAnsi" w:hAnsiTheme="minorHAnsi"/>
          <w:sz w:val="24"/>
          <w:szCs w:val="24"/>
        </w:rPr>
        <w:t>es. They could help with design and</w:t>
      </w:r>
      <w:r w:rsidR="00A57DDA" w:rsidRPr="00463A77">
        <w:rPr>
          <w:rFonts w:asciiTheme="minorHAnsi" w:hAnsiTheme="minorHAnsi"/>
          <w:sz w:val="24"/>
          <w:szCs w:val="24"/>
        </w:rPr>
        <w:t xml:space="preserve"> bringing in writers and school students</w:t>
      </w:r>
      <w:r w:rsidR="00463A77">
        <w:rPr>
          <w:rFonts w:asciiTheme="minorHAnsi" w:hAnsiTheme="minorHAnsi"/>
          <w:sz w:val="24"/>
          <w:szCs w:val="24"/>
        </w:rPr>
        <w:t xml:space="preserve"> who had shown an interest in entering the OY</w:t>
      </w:r>
      <w:r w:rsidR="00A57DDA" w:rsidRPr="00463A77">
        <w:rPr>
          <w:rFonts w:asciiTheme="minorHAnsi" w:hAnsiTheme="minorHAnsi"/>
          <w:sz w:val="24"/>
          <w:szCs w:val="24"/>
        </w:rPr>
        <w:t>P. The</w:t>
      </w:r>
      <w:r w:rsidR="00463A77">
        <w:rPr>
          <w:rFonts w:asciiTheme="minorHAnsi" w:hAnsiTheme="minorHAnsi"/>
          <w:sz w:val="24"/>
          <w:szCs w:val="24"/>
        </w:rPr>
        <w:t>re would however be a cost to OY</w:t>
      </w:r>
      <w:r w:rsidR="00A57DDA" w:rsidRPr="00463A77">
        <w:rPr>
          <w:rFonts w:asciiTheme="minorHAnsi" w:hAnsiTheme="minorHAnsi"/>
          <w:sz w:val="24"/>
          <w:szCs w:val="24"/>
        </w:rPr>
        <w:t xml:space="preserve">P involvement. </w:t>
      </w:r>
      <w:r w:rsidR="00D561B2" w:rsidRPr="00463A77">
        <w:rPr>
          <w:rFonts w:asciiTheme="minorHAnsi" w:hAnsiTheme="minorHAnsi"/>
          <w:sz w:val="24"/>
          <w:szCs w:val="24"/>
        </w:rPr>
        <w:t xml:space="preserve">  </w:t>
      </w:r>
    </w:p>
    <w:p w14:paraId="097650EB" w14:textId="31D58D39" w:rsidR="00DF4B45" w:rsidRPr="00463A77" w:rsidRDefault="00FF478C" w:rsidP="00DF4B45">
      <w:pPr>
        <w:jc w:val="both"/>
        <w:rPr>
          <w:rFonts w:asciiTheme="minorHAnsi" w:hAnsiTheme="minorHAnsi"/>
          <w:sz w:val="24"/>
          <w:szCs w:val="24"/>
        </w:rPr>
      </w:pPr>
      <w:r w:rsidRPr="00463A77">
        <w:rPr>
          <w:rFonts w:asciiTheme="minorHAnsi" w:hAnsiTheme="minorHAnsi"/>
          <w:sz w:val="24"/>
          <w:szCs w:val="24"/>
        </w:rPr>
        <w:t xml:space="preserve">6.3 </w:t>
      </w:r>
      <w:r w:rsidR="00DF4B45" w:rsidRPr="00463A77">
        <w:rPr>
          <w:rFonts w:asciiTheme="minorHAnsi" w:hAnsiTheme="minorHAnsi"/>
          <w:sz w:val="24"/>
          <w:szCs w:val="24"/>
        </w:rPr>
        <w:t>It was agreed that there was no reason why all programmes needed to be identical, and that different universities could adopt different programmes. Variations might include:</w:t>
      </w:r>
    </w:p>
    <w:p w14:paraId="6E1E3065" w14:textId="2820AD3C" w:rsidR="00DF4B45" w:rsidRPr="00463A77" w:rsidRDefault="00DF4B45" w:rsidP="00DF4B45">
      <w:pPr>
        <w:pStyle w:val="ListParagraph"/>
        <w:numPr>
          <w:ilvl w:val="0"/>
          <w:numId w:val="32"/>
        </w:numPr>
        <w:jc w:val="both"/>
        <w:rPr>
          <w:rFonts w:asciiTheme="minorHAnsi" w:hAnsiTheme="minorHAnsi"/>
          <w:sz w:val="24"/>
          <w:szCs w:val="24"/>
        </w:rPr>
      </w:pPr>
      <w:r w:rsidRPr="00463A77">
        <w:rPr>
          <w:rFonts w:asciiTheme="minorHAnsi" w:hAnsiTheme="minorHAnsi"/>
          <w:sz w:val="24"/>
          <w:szCs w:val="24"/>
        </w:rPr>
        <w:t xml:space="preserve">More or less workshops being run by universities </w:t>
      </w:r>
      <w:r w:rsidR="001A00EB" w:rsidRPr="00463A77">
        <w:rPr>
          <w:rFonts w:asciiTheme="minorHAnsi" w:hAnsiTheme="minorHAnsi"/>
          <w:sz w:val="24"/>
          <w:szCs w:val="24"/>
        </w:rPr>
        <w:t>in any given year</w:t>
      </w:r>
      <w:r w:rsidRPr="00463A77">
        <w:rPr>
          <w:rFonts w:asciiTheme="minorHAnsi" w:hAnsiTheme="minorHAnsi"/>
          <w:sz w:val="24"/>
          <w:szCs w:val="24"/>
        </w:rPr>
        <w:t xml:space="preserve">. </w:t>
      </w:r>
    </w:p>
    <w:p w14:paraId="46A589F2" w14:textId="77777777" w:rsidR="00DF4B45" w:rsidRPr="00463A77" w:rsidRDefault="00DF4B45" w:rsidP="00DF4B45">
      <w:pPr>
        <w:pStyle w:val="ListParagraph"/>
        <w:numPr>
          <w:ilvl w:val="0"/>
          <w:numId w:val="32"/>
        </w:numPr>
        <w:jc w:val="both"/>
        <w:rPr>
          <w:rFonts w:asciiTheme="minorHAnsi" w:hAnsiTheme="minorHAnsi"/>
          <w:sz w:val="24"/>
          <w:szCs w:val="24"/>
        </w:rPr>
      </w:pPr>
      <w:r w:rsidRPr="00463A77">
        <w:rPr>
          <w:rFonts w:asciiTheme="minorHAnsi" w:hAnsiTheme="minorHAnsi"/>
          <w:sz w:val="24"/>
          <w:szCs w:val="24"/>
        </w:rPr>
        <w:t xml:space="preserve">A focus on particular kinds of writing </w:t>
      </w:r>
    </w:p>
    <w:p w14:paraId="140311E8" w14:textId="60B0594E" w:rsidR="00DF4B45" w:rsidRPr="00463A77" w:rsidRDefault="001A00EB" w:rsidP="00DF4B45">
      <w:pPr>
        <w:pStyle w:val="ListParagraph"/>
        <w:numPr>
          <w:ilvl w:val="0"/>
          <w:numId w:val="32"/>
        </w:numPr>
        <w:jc w:val="both"/>
        <w:rPr>
          <w:rFonts w:asciiTheme="minorHAnsi" w:hAnsiTheme="minorHAnsi"/>
          <w:sz w:val="24"/>
          <w:szCs w:val="24"/>
        </w:rPr>
      </w:pPr>
      <w:r w:rsidRPr="00463A77">
        <w:rPr>
          <w:rFonts w:asciiTheme="minorHAnsi" w:hAnsiTheme="minorHAnsi"/>
          <w:sz w:val="24"/>
          <w:szCs w:val="24"/>
        </w:rPr>
        <w:t>U</w:t>
      </w:r>
      <w:r w:rsidR="00DF4B45" w:rsidRPr="00463A77">
        <w:rPr>
          <w:rFonts w:asciiTheme="minorHAnsi" w:hAnsiTheme="minorHAnsi"/>
          <w:sz w:val="24"/>
          <w:szCs w:val="24"/>
        </w:rPr>
        <w:t xml:space="preserve">niversities in the same region collaborating together to run programmes together.    </w:t>
      </w:r>
    </w:p>
    <w:p w14:paraId="075597B4" w14:textId="0F1390E1" w:rsidR="00277B4E" w:rsidRPr="00463A77" w:rsidRDefault="00FF478C" w:rsidP="00FF07D2">
      <w:pPr>
        <w:spacing w:after="100"/>
        <w:jc w:val="both"/>
        <w:rPr>
          <w:rFonts w:asciiTheme="minorHAnsi" w:hAnsiTheme="minorHAnsi"/>
          <w:sz w:val="24"/>
          <w:szCs w:val="24"/>
        </w:rPr>
      </w:pPr>
      <w:r w:rsidRPr="00463A77">
        <w:rPr>
          <w:rFonts w:asciiTheme="minorHAnsi" w:hAnsiTheme="minorHAnsi"/>
          <w:sz w:val="24"/>
          <w:szCs w:val="24"/>
        </w:rPr>
        <w:t xml:space="preserve">6.4 </w:t>
      </w:r>
      <w:r w:rsidR="00A57DDA" w:rsidRPr="00463A77">
        <w:rPr>
          <w:rFonts w:asciiTheme="minorHAnsi" w:hAnsiTheme="minorHAnsi"/>
          <w:sz w:val="24"/>
          <w:szCs w:val="24"/>
        </w:rPr>
        <w:t>There was also general consensus that, in the longer ter</w:t>
      </w:r>
      <w:r w:rsidR="00A857B5" w:rsidRPr="00463A77">
        <w:rPr>
          <w:rFonts w:asciiTheme="minorHAnsi" w:hAnsiTheme="minorHAnsi"/>
          <w:sz w:val="24"/>
          <w:szCs w:val="24"/>
        </w:rPr>
        <w:t xml:space="preserve">m, if universities were to be brought into the programme from across the country, </w:t>
      </w:r>
      <w:r w:rsidR="001A00EB" w:rsidRPr="00463A77">
        <w:rPr>
          <w:rFonts w:asciiTheme="minorHAnsi" w:hAnsiTheme="minorHAnsi"/>
          <w:sz w:val="24"/>
          <w:szCs w:val="24"/>
        </w:rPr>
        <w:t>there was</w:t>
      </w:r>
      <w:r w:rsidR="00A857B5" w:rsidRPr="00463A77">
        <w:rPr>
          <w:rFonts w:asciiTheme="minorHAnsi" w:hAnsiTheme="minorHAnsi"/>
          <w:sz w:val="24"/>
          <w:szCs w:val="24"/>
        </w:rPr>
        <w:t xml:space="preserve"> great val</w:t>
      </w:r>
      <w:r w:rsidR="001A00EB" w:rsidRPr="00463A77">
        <w:rPr>
          <w:rFonts w:asciiTheme="minorHAnsi" w:hAnsiTheme="minorHAnsi"/>
          <w:sz w:val="24"/>
          <w:szCs w:val="24"/>
        </w:rPr>
        <w:t>ue in havin</w:t>
      </w:r>
      <w:r w:rsidR="00463A77">
        <w:rPr>
          <w:rFonts w:asciiTheme="minorHAnsi" w:hAnsiTheme="minorHAnsi"/>
          <w:sz w:val="24"/>
          <w:szCs w:val="24"/>
        </w:rPr>
        <w:t>g resources for a</w:t>
      </w:r>
      <w:r w:rsidR="00A57DDA" w:rsidRPr="00463A77">
        <w:rPr>
          <w:rFonts w:asciiTheme="minorHAnsi" w:hAnsiTheme="minorHAnsi"/>
          <w:sz w:val="24"/>
          <w:szCs w:val="24"/>
        </w:rPr>
        <w:t xml:space="preserve"> national </w:t>
      </w:r>
      <w:r w:rsidR="00463A77">
        <w:rPr>
          <w:rFonts w:asciiTheme="minorHAnsi" w:hAnsiTheme="minorHAnsi"/>
          <w:sz w:val="24"/>
          <w:szCs w:val="24"/>
        </w:rPr>
        <w:t>co-ordination</w:t>
      </w:r>
      <w:r w:rsidR="00E052A2" w:rsidRPr="00463A77">
        <w:rPr>
          <w:rFonts w:asciiTheme="minorHAnsi" w:hAnsiTheme="minorHAnsi"/>
          <w:sz w:val="24"/>
          <w:szCs w:val="24"/>
        </w:rPr>
        <w:t xml:space="preserve"> </w:t>
      </w:r>
      <w:r w:rsidR="001A00EB" w:rsidRPr="00463A77">
        <w:rPr>
          <w:rFonts w:asciiTheme="minorHAnsi" w:hAnsiTheme="minorHAnsi"/>
          <w:sz w:val="24"/>
          <w:szCs w:val="24"/>
        </w:rPr>
        <w:t>function which</w:t>
      </w:r>
      <w:r w:rsidR="00E052A2" w:rsidRPr="00463A77">
        <w:rPr>
          <w:rFonts w:asciiTheme="minorHAnsi" w:hAnsiTheme="minorHAnsi"/>
          <w:sz w:val="24"/>
          <w:szCs w:val="24"/>
        </w:rPr>
        <w:t xml:space="preserve"> would: </w:t>
      </w:r>
    </w:p>
    <w:p w14:paraId="51133DAC" w14:textId="44522E64" w:rsidR="00E052A2" w:rsidRPr="00463A77" w:rsidRDefault="00E052A2" w:rsidP="00E052A2">
      <w:pPr>
        <w:pStyle w:val="ListParagraph"/>
        <w:numPr>
          <w:ilvl w:val="0"/>
          <w:numId w:val="27"/>
        </w:numPr>
        <w:spacing w:after="100"/>
        <w:jc w:val="both"/>
        <w:rPr>
          <w:rFonts w:asciiTheme="minorHAnsi" w:hAnsiTheme="minorHAnsi"/>
          <w:sz w:val="24"/>
          <w:szCs w:val="24"/>
        </w:rPr>
      </w:pPr>
      <w:r w:rsidRPr="00463A77">
        <w:rPr>
          <w:rFonts w:asciiTheme="minorHAnsi" w:hAnsiTheme="minorHAnsi"/>
          <w:sz w:val="24"/>
          <w:szCs w:val="24"/>
        </w:rPr>
        <w:t>Work with universities who wanted to join the network to help them in the development of programmes.</w:t>
      </w:r>
    </w:p>
    <w:p w14:paraId="39BAB06C" w14:textId="3277DAA7" w:rsidR="00E052A2" w:rsidRPr="00463A77" w:rsidRDefault="001A00EB" w:rsidP="001A00EB">
      <w:pPr>
        <w:pStyle w:val="ListParagraph"/>
        <w:numPr>
          <w:ilvl w:val="0"/>
          <w:numId w:val="27"/>
        </w:numPr>
        <w:spacing w:after="100"/>
        <w:jc w:val="both"/>
        <w:rPr>
          <w:rFonts w:asciiTheme="minorHAnsi" w:hAnsiTheme="minorHAnsi"/>
          <w:sz w:val="24"/>
          <w:szCs w:val="24"/>
        </w:rPr>
      </w:pPr>
      <w:r w:rsidRPr="00463A77">
        <w:rPr>
          <w:rFonts w:asciiTheme="minorHAnsi" w:hAnsiTheme="minorHAnsi"/>
          <w:sz w:val="24"/>
          <w:szCs w:val="24"/>
        </w:rPr>
        <w:t>Facilitate engagement between various actors (OYP, universities, writers etc.) and c</w:t>
      </w:r>
      <w:r w:rsidR="00E052A2" w:rsidRPr="00463A77">
        <w:rPr>
          <w:rFonts w:asciiTheme="minorHAnsi" w:hAnsiTheme="minorHAnsi"/>
          <w:sz w:val="24"/>
          <w:szCs w:val="24"/>
        </w:rPr>
        <w:t>o-ordinate a national network of writers who could then be allocated to particular university programmes where they were needed.</w:t>
      </w:r>
    </w:p>
    <w:p w14:paraId="395C97C2" w14:textId="7CA9CED8" w:rsidR="00E052A2" w:rsidRPr="00463A77" w:rsidRDefault="00E052A2" w:rsidP="00E052A2">
      <w:pPr>
        <w:pStyle w:val="ListParagraph"/>
        <w:numPr>
          <w:ilvl w:val="0"/>
          <w:numId w:val="27"/>
        </w:numPr>
        <w:spacing w:after="100"/>
        <w:jc w:val="both"/>
        <w:rPr>
          <w:rFonts w:asciiTheme="minorHAnsi" w:hAnsiTheme="minorHAnsi"/>
          <w:sz w:val="24"/>
          <w:szCs w:val="24"/>
        </w:rPr>
      </w:pPr>
      <w:r w:rsidRPr="00463A77">
        <w:rPr>
          <w:rFonts w:asciiTheme="minorHAnsi" w:hAnsiTheme="minorHAnsi"/>
          <w:sz w:val="24"/>
          <w:szCs w:val="24"/>
        </w:rPr>
        <w:t>Share evolving best practice from across the network</w:t>
      </w:r>
      <w:r w:rsidR="00463A77">
        <w:rPr>
          <w:rFonts w:asciiTheme="minorHAnsi" w:hAnsiTheme="minorHAnsi"/>
          <w:sz w:val="24"/>
          <w:szCs w:val="24"/>
        </w:rPr>
        <w:t>.</w:t>
      </w:r>
    </w:p>
    <w:p w14:paraId="3926FA35" w14:textId="77777777" w:rsidR="00E052A2" w:rsidRPr="00463A77" w:rsidRDefault="00E052A2" w:rsidP="00E052A2">
      <w:pPr>
        <w:pStyle w:val="ListParagraph"/>
        <w:numPr>
          <w:ilvl w:val="0"/>
          <w:numId w:val="27"/>
        </w:numPr>
        <w:spacing w:after="100"/>
        <w:jc w:val="both"/>
        <w:rPr>
          <w:rFonts w:asciiTheme="minorHAnsi" w:hAnsiTheme="minorHAnsi"/>
          <w:sz w:val="24"/>
          <w:szCs w:val="24"/>
        </w:rPr>
      </w:pPr>
      <w:r w:rsidRPr="00463A77">
        <w:rPr>
          <w:rFonts w:asciiTheme="minorHAnsi" w:hAnsiTheme="minorHAnsi"/>
          <w:sz w:val="24"/>
          <w:szCs w:val="24"/>
        </w:rPr>
        <w:t xml:space="preserve">Develop on-line resources to support programmes. </w:t>
      </w:r>
    </w:p>
    <w:p w14:paraId="2A752570" w14:textId="77777777" w:rsidR="00113206" w:rsidRPr="0025772B" w:rsidRDefault="00113206" w:rsidP="0025772B">
      <w:pPr>
        <w:spacing w:after="100"/>
        <w:jc w:val="both"/>
        <w:rPr>
          <w:rFonts w:asciiTheme="minorHAnsi" w:hAnsiTheme="minorHAnsi"/>
        </w:rPr>
      </w:pPr>
      <w:bookmarkStart w:id="0" w:name="_GoBack"/>
      <w:bookmarkEnd w:id="0"/>
    </w:p>
    <w:p w14:paraId="3C372715" w14:textId="17079810" w:rsidR="00FF07D2" w:rsidRPr="00FF478C" w:rsidRDefault="003C1BFD" w:rsidP="00FF478C">
      <w:pPr>
        <w:pStyle w:val="ListParagraph"/>
        <w:numPr>
          <w:ilvl w:val="0"/>
          <w:numId w:val="2"/>
        </w:numPr>
        <w:rPr>
          <w:rFonts w:asciiTheme="minorHAnsi" w:hAnsiTheme="minorHAnsi"/>
          <w:b/>
          <w:color w:val="0070C0"/>
          <w:sz w:val="32"/>
          <w:szCs w:val="24"/>
        </w:rPr>
      </w:pPr>
      <w:r>
        <w:rPr>
          <w:rFonts w:asciiTheme="minorHAnsi" w:hAnsiTheme="minorHAnsi"/>
          <w:b/>
          <w:color w:val="0070C0"/>
          <w:sz w:val="32"/>
          <w:szCs w:val="24"/>
        </w:rPr>
        <w:t>I</w:t>
      </w:r>
      <w:r w:rsidR="001A00EB" w:rsidRPr="00FF478C">
        <w:rPr>
          <w:rFonts w:asciiTheme="minorHAnsi" w:hAnsiTheme="minorHAnsi"/>
          <w:b/>
          <w:color w:val="0070C0"/>
          <w:sz w:val="32"/>
          <w:szCs w:val="24"/>
        </w:rPr>
        <w:t xml:space="preserve">deas </w:t>
      </w:r>
      <w:r w:rsidR="00FF478C">
        <w:rPr>
          <w:rFonts w:asciiTheme="minorHAnsi" w:hAnsiTheme="minorHAnsi"/>
          <w:b/>
          <w:color w:val="0070C0"/>
          <w:sz w:val="32"/>
          <w:szCs w:val="24"/>
        </w:rPr>
        <w:t>to enhance and expand future action</w:t>
      </w:r>
      <w:r>
        <w:rPr>
          <w:rFonts w:asciiTheme="minorHAnsi" w:hAnsiTheme="minorHAnsi"/>
          <w:b/>
          <w:color w:val="0070C0"/>
          <w:sz w:val="32"/>
          <w:szCs w:val="24"/>
        </w:rPr>
        <w:t xml:space="preserve"> on this issue</w:t>
      </w:r>
      <w:r w:rsidR="00FF478C">
        <w:rPr>
          <w:rFonts w:asciiTheme="minorHAnsi" w:hAnsiTheme="minorHAnsi"/>
          <w:b/>
          <w:color w:val="0070C0"/>
          <w:sz w:val="32"/>
          <w:szCs w:val="24"/>
        </w:rPr>
        <w:t xml:space="preserve"> </w:t>
      </w:r>
    </w:p>
    <w:p w14:paraId="2AE31D95" w14:textId="2102709B" w:rsidR="00FF07D2" w:rsidRPr="00CF57B5" w:rsidRDefault="0025772B" w:rsidP="00FF07D2">
      <w:pPr>
        <w:spacing w:after="100"/>
        <w:jc w:val="both"/>
        <w:rPr>
          <w:rFonts w:asciiTheme="minorHAnsi" w:hAnsiTheme="minorHAnsi"/>
          <w:sz w:val="24"/>
          <w:szCs w:val="24"/>
        </w:rPr>
      </w:pPr>
      <w:r w:rsidRPr="00CF57B5">
        <w:rPr>
          <w:rFonts w:asciiTheme="minorHAnsi" w:hAnsiTheme="minorHAnsi"/>
          <w:sz w:val="24"/>
          <w:szCs w:val="24"/>
        </w:rPr>
        <w:t xml:space="preserve">Beyond the ideas set out above, there </w:t>
      </w:r>
      <w:r w:rsidR="00113206" w:rsidRPr="00CF57B5">
        <w:rPr>
          <w:rFonts w:asciiTheme="minorHAnsi" w:hAnsiTheme="minorHAnsi"/>
          <w:sz w:val="24"/>
          <w:szCs w:val="24"/>
        </w:rPr>
        <w:t>w</w:t>
      </w:r>
      <w:r w:rsidR="00113206">
        <w:rPr>
          <w:rFonts w:asciiTheme="minorHAnsi" w:hAnsiTheme="minorHAnsi"/>
          <w:sz w:val="24"/>
          <w:szCs w:val="24"/>
        </w:rPr>
        <w:t>as</w:t>
      </w:r>
      <w:r w:rsidR="00113206" w:rsidRPr="00CF57B5">
        <w:rPr>
          <w:rFonts w:asciiTheme="minorHAnsi" w:hAnsiTheme="minorHAnsi"/>
          <w:sz w:val="24"/>
          <w:szCs w:val="24"/>
        </w:rPr>
        <w:t xml:space="preserve"> </w:t>
      </w:r>
      <w:r w:rsidRPr="00CF57B5">
        <w:rPr>
          <w:rFonts w:asciiTheme="minorHAnsi" w:hAnsiTheme="minorHAnsi"/>
          <w:sz w:val="24"/>
          <w:szCs w:val="24"/>
        </w:rPr>
        <w:t xml:space="preserve">a range of other ideas that participants identified as potentially important mechanisms for engaging school students in writing about social justice issues:  </w:t>
      </w:r>
    </w:p>
    <w:p w14:paraId="65F2A582" w14:textId="75A6B815" w:rsidR="00277B4E" w:rsidRPr="00CF57B5" w:rsidRDefault="0025772B" w:rsidP="0025772B">
      <w:pPr>
        <w:pStyle w:val="ListParagraph"/>
        <w:numPr>
          <w:ilvl w:val="0"/>
          <w:numId w:val="28"/>
        </w:numPr>
        <w:jc w:val="both"/>
        <w:rPr>
          <w:rFonts w:asciiTheme="minorHAnsi" w:hAnsiTheme="minorHAnsi"/>
          <w:sz w:val="24"/>
          <w:szCs w:val="24"/>
        </w:rPr>
      </w:pPr>
      <w:r w:rsidRPr="00CF57B5">
        <w:rPr>
          <w:rFonts w:asciiTheme="minorHAnsi" w:hAnsiTheme="minorHAnsi"/>
          <w:sz w:val="24"/>
          <w:szCs w:val="24"/>
        </w:rPr>
        <w:t xml:space="preserve">Particularly in relation to younger school students, there was perceived to be a value in engaging </w:t>
      </w:r>
      <w:r w:rsidR="00113206">
        <w:rPr>
          <w:rFonts w:asciiTheme="minorHAnsi" w:hAnsiTheme="minorHAnsi"/>
          <w:sz w:val="24"/>
          <w:szCs w:val="24"/>
        </w:rPr>
        <w:t xml:space="preserve">school </w:t>
      </w:r>
      <w:r w:rsidRPr="00CF57B5">
        <w:rPr>
          <w:rFonts w:asciiTheme="minorHAnsi" w:hAnsiTheme="minorHAnsi"/>
          <w:sz w:val="24"/>
          <w:szCs w:val="24"/>
        </w:rPr>
        <w:t xml:space="preserve">teachers directly and empowering them to teach about social </w:t>
      </w:r>
      <w:r w:rsidRPr="00CF57B5">
        <w:rPr>
          <w:rFonts w:asciiTheme="minorHAnsi" w:hAnsiTheme="minorHAnsi"/>
          <w:sz w:val="24"/>
          <w:szCs w:val="24"/>
        </w:rPr>
        <w:lastRenderedPageBreak/>
        <w:t>justice issues. Participants identif</w:t>
      </w:r>
      <w:r w:rsidR="00113206">
        <w:rPr>
          <w:rFonts w:asciiTheme="minorHAnsi" w:hAnsiTheme="minorHAnsi"/>
          <w:sz w:val="24"/>
          <w:szCs w:val="24"/>
        </w:rPr>
        <w:t>i</w:t>
      </w:r>
      <w:r w:rsidRPr="00CF57B5">
        <w:rPr>
          <w:rFonts w:asciiTheme="minorHAnsi" w:hAnsiTheme="minorHAnsi"/>
          <w:sz w:val="24"/>
          <w:szCs w:val="24"/>
        </w:rPr>
        <w:t>ed a number of opportunities, for instance within the GCSE curriculum where this could be done (e.g. in relation to Citizenship). It was recognised that there was a need to think carefully about how this could be done effectively, as simply producing a pack of materials might not be sufficient to create the kind of programme envisaged by workshop participants. It was recognised that other programmes had suffered when simply prod</w:t>
      </w:r>
      <w:r w:rsidR="0024543B" w:rsidRPr="00CF57B5">
        <w:rPr>
          <w:rFonts w:asciiTheme="minorHAnsi" w:hAnsiTheme="minorHAnsi"/>
          <w:sz w:val="24"/>
          <w:szCs w:val="24"/>
        </w:rPr>
        <w:t>u</w:t>
      </w:r>
      <w:r w:rsidRPr="00CF57B5">
        <w:rPr>
          <w:rFonts w:asciiTheme="minorHAnsi" w:hAnsiTheme="minorHAnsi"/>
          <w:sz w:val="24"/>
          <w:szCs w:val="24"/>
        </w:rPr>
        <w:t>cing such packs</w:t>
      </w:r>
      <w:r w:rsidR="0024543B" w:rsidRPr="00CF57B5">
        <w:rPr>
          <w:rFonts w:asciiTheme="minorHAnsi" w:hAnsiTheme="minorHAnsi"/>
          <w:sz w:val="24"/>
          <w:szCs w:val="24"/>
        </w:rPr>
        <w:t xml:space="preserve"> and not engaging sufficiently with the teaching this led on to</w:t>
      </w:r>
      <w:r w:rsidRPr="00CF57B5">
        <w:rPr>
          <w:rFonts w:asciiTheme="minorHAnsi" w:hAnsiTheme="minorHAnsi"/>
          <w:sz w:val="24"/>
          <w:szCs w:val="24"/>
        </w:rPr>
        <w:t xml:space="preserve">.  </w:t>
      </w:r>
    </w:p>
    <w:p w14:paraId="7C44AF9A" w14:textId="3144B334" w:rsidR="00FF478C" w:rsidRPr="00CF57B5" w:rsidRDefault="00FF478C" w:rsidP="0025772B">
      <w:pPr>
        <w:pStyle w:val="ListParagraph"/>
        <w:numPr>
          <w:ilvl w:val="0"/>
          <w:numId w:val="28"/>
        </w:numPr>
        <w:jc w:val="both"/>
        <w:rPr>
          <w:rFonts w:asciiTheme="minorHAnsi" w:hAnsiTheme="minorHAnsi"/>
          <w:sz w:val="24"/>
          <w:szCs w:val="24"/>
        </w:rPr>
      </w:pPr>
      <w:r w:rsidRPr="00CF57B5">
        <w:rPr>
          <w:rFonts w:asciiTheme="minorHAnsi" w:hAnsiTheme="minorHAnsi"/>
          <w:sz w:val="24"/>
          <w:szCs w:val="24"/>
        </w:rPr>
        <w:t xml:space="preserve">There could be organisations beyond those so far identified through WWSP who could play an important role in future efforts to create a national programme of writing about social justice for school students. For instance, </w:t>
      </w:r>
      <w:r w:rsidR="0024543B" w:rsidRPr="00CF57B5">
        <w:rPr>
          <w:rFonts w:asciiTheme="minorHAnsi" w:hAnsiTheme="minorHAnsi"/>
          <w:sz w:val="24"/>
          <w:szCs w:val="24"/>
        </w:rPr>
        <w:t xml:space="preserve">Teach First and other </w:t>
      </w:r>
      <w:r w:rsidRPr="00CF57B5">
        <w:rPr>
          <w:rFonts w:asciiTheme="minorHAnsi" w:hAnsiTheme="minorHAnsi"/>
          <w:sz w:val="24"/>
          <w:szCs w:val="24"/>
        </w:rPr>
        <w:t xml:space="preserve">similar networks were identified as organisations through </w:t>
      </w:r>
      <w:r w:rsidR="00113206">
        <w:rPr>
          <w:rFonts w:asciiTheme="minorHAnsi" w:hAnsiTheme="minorHAnsi"/>
          <w:sz w:val="24"/>
          <w:szCs w:val="24"/>
        </w:rPr>
        <w:t xml:space="preserve">whom the word could </w:t>
      </w:r>
      <w:proofErr w:type="gramStart"/>
      <w:r w:rsidR="00113206">
        <w:rPr>
          <w:rFonts w:asciiTheme="minorHAnsi" w:hAnsiTheme="minorHAnsi"/>
          <w:sz w:val="24"/>
          <w:szCs w:val="24"/>
        </w:rPr>
        <w:t xml:space="preserve">be </w:t>
      </w:r>
      <w:r w:rsidRPr="00CF57B5">
        <w:rPr>
          <w:rFonts w:asciiTheme="minorHAnsi" w:hAnsiTheme="minorHAnsi"/>
          <w:sz w:val="24"/>
          <w:szCs w:val="24"/>
        </w:rPr>
        <w:t xml:space="preserve"> spread</w:t>
      </w:r>
      <w:proofErr w:type="gramEnd"/>
      <w:r w:rsidRPr="00CF57B5">
        <w:rPr>
          <w:rFonts w:asciiTheme="minorHAnsi" w:hAnsiTheme="minorHAnsi"/>
          <w:sz w:val="24"/>
          <w:szCs w:val="24"/>
        </w:rPr>
        <w:t xml:space="preserve"> about the initiative. </w:t>
      </w:r>
    </w:p>
    <w:p w14:paraId="1387D97C" w14:textId="76CD0E74" w:rsidR="00FF478C" w:rsidRPr="00CF57B5" w:rsidRDefault="00FF478C" w:rsidP="0025772B">
      <w:pPr>
        <w:pStyle w:val="ListParagraph"/>
        <w:numPr>
          <w:ilvl w:val="0"/>
          <w:numId w:val="28"/>
        </w:numPr>
        <w:jc w:val="both"/>
        <w:rPr>
          <w:rFonts w:asciiTheme="minorHAnsi" w:hAnsiTheme="minorHAnsi"/>
          <w:sz w:val="24"/>
          <w:szCs w:val="24"/>
        </w:rPr>
      </w:pPr>
      <w:r w:rsidRPr="00CF57B5">
        <w:rPr>
          <w:rFonts w:asciiTheme="minorHAnsi" w:hAnsiTheme="minorHAnsi"/>
          <w:sz w:val="24"/>
          <w:szCs w:val="24"/>
        </w:rPr>
        <w:t>There may be inspirations for writing which go beyond what have been considered so far. So for instance, music</w:t>
      </w:r>
      <w:r w:rsidR="00113206">
        <w:rPr>
          <w:rFonts w:asciiTheme="minorHAnsi" w:hAnsiTheme="minorHAnsi"/>
          <w:sz w:val="24"/>
          <w:szCs w:val="24"/>
        </w:rPr>
        <w:t>, art, film and</w:t>
      </w:r>
      <w:r w:rsidRPr="00CF57B5">
        <w:rPr>
          <w:rFonts w:asciiTheme="minorHAnsi" w:hAnsiTheme="minorHAnsi"/>
          <w:sz w:val="24"/>
          <w:szCs w:val="24"/>
        </w:rPr>
        <w:t xml:space="preserve"> theatre may be good source</w:t>
      </w:r>
      <w:r w:rsidR="00113206">
        <w:rPr>
          <w:rFonts w:asciiTheme="minorHAnsi" w:hAnsiTheme="minorHAnsi"/>
          <w:sz w:val="24"/>
          <w:szCs w:val="24"/>
        </w:rPr>
        <w:t>s</w:t>
      </w:r>
      <w:r w:rsidRPr="00CF57B5">
        <w:rPr>
          <w:rFonts w:asciiTheme="minorHAnsi" w:hAnsiTheme="minorHAnsi"/>
          <w:sz w:val="24"/>
          <w:szCs w:val="24"/>
        </w:rPr>
        <w:t xml:space="preserve"> of inspiration for future writing, and this could be encouraged within the programme.</w:t>
      </w:r>
    </w:p>
    <w:p w14:paraId="4BAED8F3" w14:textId="15413815" w:rsidR="0024543B" w:rsidRPr="00CF57B5" w:rsidRDefault="00FF478C" w:rsidP="0025772B">
      <w:pPr>
        <w:pStyle w:val="ListParagraph"/>
        <w:numPr>
          <w:ilvl w:val="0"/>
          <w:numId w:val="28"/>
        </w:numPr>
        <w:jc w:val="both"/>
        <w:rPr>
          <w:rFonts w:asciiTheme="minorHAnsi" w:hAnsiTheme="minorHAnsi"/>
          <w:sz w:val="24"/>
          <w:szCs w:val="24"/>
        </w:rPr>
      </w:pPr>
      <w:r w:rsidRPr="00CF57B5">
        <w:rPr>
          <w:rFonts w:asciiTheme="minorHAnsi" w:hAnsiTheme="minorHAnsi"/>
          <w:sz w:val="24"/>
          <w:szCs w:val="24"/>
        </w:rPr>
        <w:t xml:space="preserve">Technology could be </w:t>
      </w:r>
      <w:r w:rsidR="003C1BFD" w:rsidRPr="00CF57B5">
        <w:rPr>
          <w:rFonts w:asciiTheme="minorHAnsi" w:hAnsiTheme="minorHAnsi"/>
          <w:sz w:val="24"/>
          <w:szCs w:val="24"/>
        </w:rPr>
        <w:t>harnessed to create added value both in terms of expanding the forms of writing that school students engage with (e.g. would blogs</w:t>
      </w:r>
      <w:r w:rsidR="00113206">
        <w:rPr>
          <w:rFonts w:asciiTheme="minorHAnsi" w:hAnsiTheme="minorHAnsi"/>
          <w:sz w:val="24"/>
          <w:szCs w:val="24"/>
        </w:rPr>
        <w:t xml:space="preserve"> or interactive computer programmes</w:t>
      </w:r>
      <w:r w:rsidR="003C1BFD" w:rsidRPr="00CF57B5">
        <w:rPr>
          <w:rFonts w:asciiTheme="minorHAnsi" w:hAnsiTheme="minorHAnsi"/>
          <w:sz w:val="24"/>
          <w:szCs w:val="24"/>
        </w:rPr>
        <w:t xml:space="preserve"> attract more boys to the programme?) and in connecting the programme to communities where writing was produced (e.g. Through Apps that could create trails about pieces of writing in local communities) </w:t>
      </w:r>
      <w:r w:rsidRPr="00CF57B5">
        <w:rPr>
          <w:rFonts w:asciiTheme="minorHAnsi" w:hAnsiTheme="minorHAnsi"/>
          <w:sz w:val="24"/>
          <w:szCs w:val="24"/>
        </w:rPr>
        <w:t xml:space="preserve"> </w:t>
      </w:r>
      <w:r w:rsidR="0024543B" w:rsidRPr="00CF57B5">
        <w:rPr>
          <w:rFonts w:asciiTheme="minorHAnsi" w:hAnsiTheme="minorHAnsi"/>
          <w:sz w:val="24"/>
          <w:szCs w:val="24"/>
        </w:rPr>
        <w:t xml:space="preserve">  </w:t>
      </w:r>
    </w:p>
    <w:p w14:paraId="611DB4C5" w14:textId="77777777" w:rsidR="00276AC8" w:rsidRPr="008E39AC" w:rsidRDefault="00276AC8" w:rsidP="00FF07D2">
      <w:pPr>
        <w:spacing w:after="100"/>
        <w:jc w:val="both"/>
        <w:rPr>
          <w:rFonts w:asciiTheme="minorHAnsi" w:hAnsiTheme="minorHAnsi"/>
        </w:rPr>
      </w:pPr>
    </w:p>
    <w:p w14:paraId="68F6BCF6" w14:textId="77777777" w:rsidR="00276AC8" w:rsidRPr="008E39AC" w:rsidRDefault="00276AC8" w:rsidP="00FF07D2">
      <w:pPr>
        <w:spacing w:after="100"/>
        <w:jc w:val="both"/>
        <w:rPr>
          <w:rFonts w:asciiTheme="minorHAnsi" w:hAnsiTheme="minorHAnsi"/>
        </w:rPr>
      </w:pPr>
    </w:p>
    <w:sectPr w:rsidR="00276AC8" w:rsidRPr="008E39AC" w:rsidSect="00AE1D7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32CCE" w14:textId="77777777" w:rsidR="00484DAD" w:rsidRDefault="00484DAD" w:rsidP="002042B2">
      <w:pPr>
        <w:spacing w:after="0" w:line="240" w:lineRule="auto"/>
      </w:pPr>
      <w:r>
        <w:separator/>
      </w:r>
    </w:p>
  </w:endnote>
  <w:endnote w:type="continuationSeparator" w:id="0">
    <w:p w14:paraId="76D69EC9" w14:textId="77777777" w:rsidR="00484DAD" w:rsidRDefault="00484DAD" w:rsidP="0020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bold">
    <w:altName w:val="Times New Roman"/>
    <w:panose1 w:val="00000000000000000000"/>
    <w:charset w:val="00"/>
    <w:family w:val="roman"/>
    <w:notTrueType/>
    <w:pitch w:val="default"/>
  </w:font>
  <w:font w:name="Levenim MT">
    <w:panose1 w:val="02010502060101010101"/>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1BC1C" w14:textId="77777777" w:rsidR="00484DAD" w:rsidRDefault="00484DAD" w:rsidP="002042B2">
      <w:pPr>
        <w:spacing w:after="0" w:line="240" w:lineRule="auto"/>
      </w:pPr>
      <w:r>
        <w:separator/>
      </w:r>
    </w:p>
  </w:footnote>
  <w:footnote w:type="continuationSeparator" w:id="0">
    <w:p w14:paraId="657424DA" w14:textId="77777777" w:rsidR="00484DAD" w:rsidRDefault="00484DAD" w:rsidP="002042B2">
      <w:pPr>
        <w:spacing w:after="0" w:line="240" w:lineRule="auto"/>
      </w:pPr>
      <w:r>
        <w:continuationSeparator/>
      </w:r>
    </w:p>
  </w:footnote>
  <w:footnote w:id="1">
    <w:p w14:paraId="52C0AA41" w14:textId="7E1792A6" w:rsidR="00FF07D2" w:rsidRDefault="00FF07D2" w:rsidP="00FF07D2">
      <w:pPr>
        <w:pStyle w:val="FootnoteText"/>
      </w:pPr>
      <w:r>
        <w:rPr>
          <w:rStyle w:val="FootnoteReference"/>
        </w:rPr>
        <w:footnoteRef/>
      </w:r>
      <w:r>
        <w:t xml:space="preserve"> </w:t>
      </w:r>
      <w:r w:rsidR="00ED2FF4">
        <w:t>W</w:t>
      </w:r>
      <w:r>
        <w:t xml:space="preserve">e work with schools who have below national average GCSE and A level results and above national average take up of free school meals. </w:t>
      </w:r>
      <w:r w:rsidR="00ED2FF4">
        <w:t xml:space="preserve">We then encourage teachers from those schools to select students on the basis of disadvantage (e.g. students with parents who have not been to university).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9C2"/>
    <w:multiLevelType w:val="multilevel"/>
    <w:tmpl w:val="D0B8D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F0B1C"/>
    <w:multiLevelType w:val="hybridMultilevel"/>
    <w:tmpl w:val="A9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260E"/>
    <w:multiLevelType w:val="hybridMultilevel"/>
    <w:tmpl w:val="2DF0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FE6"/>
    <w:multiLevelType w:val="hybridMultilevel"/>
    <w:tmpl w:val="678827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B963389"/>
    <w:multiLevelType w:val="hybridMultilevel"/>
    <w:tmpl w:val="9DD2F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D354EEF"/>
    <w:multiLevelType w:val="hybridMultilevel"/>
    <w:tmpl w:val="FEBCF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30E435D"/>
    <w:multiLevelType w:val="hybridMultilevel"/>
    <w:tmpl w:val="013A81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330580A"/>
    <w:multiLevelType w:val="hybridMultilevel"/>
    <w:tmpl w:val="959A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A0CD0"/>
    <w:multiLevelType w:val="hybridMultilevel"/>
    <w:tmpl w:val="5BF8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54D70"/>
    <w:multiLevelType w:val="hybridMultilevel"/>
    <w:tmpl w:val="14E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60CF4"/>
    <w:multiLevelType w:val="hybridMultilevel"/>
    <w:tmpl w:val="243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22F21"/>
    <w:multiLevelType w:val="multilevel"/>
    <w:tmpl w:val="91BA3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246A46"/>
    <w:multiLevelType w:val="hybridMultilevel"/>
    <w:tmpl w:val="7BAC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B4B50"/>
    <w:multiLevelType w:val="hybridMultilevel"/>
    <w:tmpl w:val="431AAA28"/>
    <w:lvl w:ilvl="0" w:tplc="43B01300">
      <w:start w:val="1"/>
      <w:numFmt w:val="bullet"/>
      <w:lvlText w:val=""/>
      <w:lvlJc w:val="left"/>
      <w:pPr>
        <w:ind w:left="720" w:hanging="360"/>
      </w:pPr>
      <w:rPr>
        <w:rFonts w:ascii="Symbol" w:hAnsi="Symbol" w:hint="default"/>
        <w:color w:val="5B92E6"/>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D0AE6"/>
    <w:multiLevelType w:val="hybridMultilevel"/>
    <w:tmpl w:val="8D9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31A4F"/>
    <w:multiLevelType w:val="hybridMultilevel"/>
    <w:tmpl w:val="F648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D7DC3"/>
    <w:multiLevelType w:val="hybridMultilevel"/>
    <w:tmpl w:val="CE7A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32823"/>
    <w:multiLevelType w:val="hybridMultilevel"/>
    <w:tmpl w:val="7DD82C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B11F2"/>
    <w:multiLevelType w:val="hybridMultilevel"/>
    <w:tmpl w:val="76CA98C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E2B76"/>
    <w:multiLevelType w:val="hybridMultilevel"/>
    <w:tmpl w:val="AA76FEA6"/>
    <w:lvl w:ilvl="0" w:tplc="52BED53A">
      <w:numFmt w:val="bullet"/>
      <w:lvlText w:val="-"/>
      <w:lvlJc w:val="left"/>
      <w:pPr>
        <w:ind w:left="360" w:hanging="360"/>
      </w:pPr>
      <w:rPr>
        <w:rFonts w:ascii="Helvetica" w:eastAsia="Calibri" w:hAnsi="Helvetica" w:cs="Helvetica"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2915B2"/>
    <w:multiLevelType w:val="hybridMultilevel"/>
    <w:tmpl w:val="CC405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55C1F"/>
    <w:multiLevelType w:val="hybridMultilevel"/>
    <w:tmpl w:val="9E7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C4EB5"/>
    <w:multiLevelType w:val="hybridMultilevel"/>
    <w:tmpl w:val="78D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36CD9"/>
    <w:multiLevelType w:val="hybridMultilevel"/>
    <w:tmpl w:val="0C1A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C0D8A"/>
    <w:multiLevelType w:val="hybridMultilevel"/>
    <w:tmpl w:val="4170DD38"/>
    <w:lvl w:ilvl="0" w:tplc="5CAEE914">
      <w:start w:val="1"/>
      <w:numFmt w:val="decimal"/>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E331F7"/>
    <w:multiLevelType w:val="hybridMultilevel"/>
    <w:tmpl w:val="3FCE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93890"/>
    <w:multiLevelType w:val="hybridMultilevel"/>
    <w:tmpl w:val="6EB6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07C25"/>
    <w:multiLevelType w:val="hybridMultilevel"/>
    <w:tmpl w:val="C9EE268A"/>
    <w:lvl w:ilvl="0" w:tplc="373209F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52AFF"/>
    <w:multiLevelType w:val="hybridMultilevel"/>
    <w:tmpl w:val="4B0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61595"/>
    <w:multiLevelType w:val="hybridMultilevel"/>
    <w:tmpl w:val="51A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0759A"/>
    <w:multiLevelType w:val="hybridMultilevel"/>
    <w:tmpl w:val="EA16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77BAD"/>
    <w:multiLevelType w:val="hybridMultilevel"/>
    <w:tmpl w:val="C9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9"/>
  </w:num>
  <w:num w:numId="4">
    <w:abstractNumId w:val="17"/>
  </w:num>
  <w:num w:numId="5">
    <w:abstractNumId w:val="27"/>
  </w:num>
  <w:num w:numId="6">
    <w:abstractNumId w:val="20"/>
  </w:num>
  <w:num w:numId="7">
    <w:abstractNumId w:val="9"/>
  </w:num>
  <w:num w:numId="8">
    <w:abstractNumId w:val="28"/>
  </w:num>
  <w:num w:numId="9">
    <w:abstractNumId w:val="30"/>
  </w:num>
  <w:num w:numId="10">
    <w:abstractNumId w:val="16"/>
  </w:num>
  <w:num w:numId="11">
    <w:abstractNumId w:val="25"/>
  </w:num>
  <w:num w:numId="12">
    <w:abstractNumId w:val="2"/>
  </w:num>
  <w:num w:numId="13">
    <w:abstractNumId w:val="14"/>
  </w:num>
  <w:num w:numId="14">
    <w:abstractNumId w:val="21"/>
  </w:num>
  <w:num w:numId="15">
    <w:abstractNumId w:val="1"/>
  </w:num>
  <w:num w:numId="16">
    <w:abstractNumId w:val="7"/>
  </w:num>
  <w:num w:numId="17">
    <w:abstractNumId w:val="31"/>
  </w:num>
  <w:num w:numId="18">
    <w:abstractNumId w:val="23"/>
  </w:num>
  <w:num w:numId="19">
    <w:abstractNumId w:val="26"/>
  </w:num>
  <w:num w:numId="20">
    <w:abstractNumId w:val="4"/>
  </w:num>
  <w:num w:numId="21">
    <w:abstractNumId w:val="12"/>
  </w:num>
  <w:num w:numId="22">
    <w:abstractNumId w:val="15"/>
  </w:num>
  <w:num w:numId="23">
    <w:abstractNumId w:val="11"/>
  </w:num>
  <w:num w:numId="24">
    <w:abstractNumId w:val="18"/>
  </w:num>
  <w:num w:numId="25">
    <w:abstractNumId w:val="10"/>
  </w:num>
  <w:num w:numId="26">
    <w:abstractNumId w:val="6"/>
  </w:num>
  <w:num w:numId="27">
    <w:abstractNumId w:val="29"/>
  </w:num>
  <w:num w:numId="28">
    <w:abstractNumId w:val="3"/>
  </w:num>
  <w:num w:numId="29">
    <w:abstractNumId w:val="0"/>
  </w:num>
  <w:num w:numId="30">
    <w:abstractNumId w:val="8"/>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C"/>
    <w:rsid w:val="000022BB"/>
    <w:rsid w:val="00017A95"/>
    <w:rsid w:val="000329DC"/>
    <w:rsid w:val="0007333B"/>
    <w:rsid w:val="000771C2"/>
    <w:rsid w:val="0008752B"/>
    <w:rsid w:val="0009757C"/>
    <w:rsid w:val="000B3564"/>
    <w:rsid w:val="000C4161"/>
    <w:rsid w:val="000C4CD6"/>
    <w:rsid w:val="000C7DA3"/>
    <w:rsid w:val="000D35E5"/>
    <w:rsid w:val="000F118A"/>
    <w:rsid w:val="00110389"/>
    <w:rsid w:val="00113206"/>
    <w:rsid w:val="0012620D"/>
    <w:rsid w:val="00126539"/>
    <w:rsid w:val="001429F0"/>
    <w:rsid w:val="001638E5"/>
    <w:rsid w:val="0018721B"/>
    <w:rsid w:val="001A00EB"/>
    <w:rsid w:val="001A2B7A"/>
    <w:rsid w:val="001B7DFA"/>
    <w:rsid w:val="001C5475"/>
    <w:rsid w:val="001E3812"/>
    <w:rsid w:val="001F0973"/>
    <w:rsid w:val="001F15C1"/>
    <w:rsid w:val="002042B2"/>
    <w:rsid w:val="0021204E"/>
    <w:rsid w:val="0024543B"/>
    <w:rsid w:val="00245D55"/>
    <w:rsid w:val="0025772B"/>
    <w:rsid w:val="00276AC8"/>
    <w:rsid w:val="00277B4E"/>
    <w:rsid w:val="00284583"/>
    <w:rsid w:val="00290C8A"/>
    <w:rsid w:val="00295536"/>
    <w:rsid w:val="002C5F89"/>
    <w:rsid w:val="002D7F67"/>
    <w:rsid w:val="002F35E0"/>
    <w:rsid w:val="0033567A"/>
    <w:rsid w:val="00386813"/>
    <w:rsid w:val="003C1BFD"/>
    <w:rsid w:val="003C40F2"/>
    <w:rsid w:val="003D7D57"/>
    <w:rsid w:val="003E5425"/>
    <w:rsid w:val="004425D1"/>
    <w:rsid w:val="00451206"/>
    <w:rsid w:val="00463A77"/>
    <w:rsid w:val="0046522D"/>
    <w:rsid w:val="0046684A"/>
    <w:rsid w:val="00480861"/>
    <w:rsid w:val="00484DAD"/>
    <w:rsid w:val="004B0550"/>
    <w:rsid w:val="004B17BD"/>
    <w:rsid w:val="004E2E11"/>
    <w:rsid w:val="00524F59"/>
    <w:rsid w:val="005304CA"/>
    <w:rsid w:val="00540E73"/>
    <w:rsid w:val="005634F8"/>
    <w:rsid w:val="00572187"/>
    <w:rsid w:val="00583C4B"/>
    <w:rsid w:val="005D5104"/>
    <w:rsid w:val="005D72AE"/>
    <w:rsid w:val="005F27F5"/>
    <w:rsid w:val="005F3D8E"/>
    <w:rsid w:val="005F728F"/>
    <w:rsid w:val="00600495"/>
    <w:rsid w:val="00613DDD"/>
    <w:rsid w:val="0061649A"/>
    <w:rsid w:val="00621856"/>
    <w:rsid w:val="006565C3"/>
    <w:rsid w:val="00661123"/>
    <w:rsid w:val="006947FC"/>
    <w:rsid w:val="006A34FB"/>
    <w:rsid w:val="006B2E2F"/>
    <w:rsid w:val="006C20CD"/>
    <w:rsid w:val="006C6B40"/>
    <w:rsid w:val="006F6906"/>
    <w:rsid w:val="00726A0B"/>
    <w:rsid w:val="00733FBE"/>
    <w:rsid w:val="00742DC5"/>
    <w:rsid w:val="00777DC9"/>
    <w:rsid w:val="0078229B"/>
    <w:rsid w:val="00790988"/>
    <w:rsid w:val="007A261D"/>
    <w:rsid w:val="007E6AD8"/>
    <w:rsid w:val="00841524"/>
    <w:rsid w:val="00874891"/>
    <w:rsid w:val="00877324"/>
    <w:rsid w:val="008C328B"/>
    <w:rsid w:val="008C4100"/>
    <w:rsid w:val="008D4660"/>
    <w:rsid w:val="008E39AC"/>
    <w:rsid w:val="0092215A"/>
    <w:rsid w:val="00924E67"/>
    <w:rsid w:val="00947B5D"/>
    <w:rsid w:val="009514C9"/>
    <w:rsid w:val="009C2419"/>
    <w:rsid w:val="009C71E5"/>
    <w:rsid w:val="009E2ACA"/>
    <w:rsid w:val="009E4935"/>
    <w:rsid w:val="009E4B26"/>
    <w:rsid w:val="00A44C33"/>
    <w:rsid w:val="00A57DDA"/>
    <w:rsid w:val="00A60FB4"/>
    <w:rsid w:val="00A857B5"/>
    <w:rsid w:val="00AC29E6"/>
    <w:rsid w:val="00AE1D76"/>
    <w:rsid w:val="00AE3EB1"/>
    <w:rsid w:val="00AF390B"/>
    <w:rsid w:val="00B03676"/>
    <w:rsid w:val="00B06FA2"/>
    <w:rsid w:val="00B14DEF"/>
    <w:rsid w:val="00B3107F"/>
    <w:rsid w:val="00B86657"/>
    <w:rsid w:val="00B90338"/>
    <w:rsid w:val="00C06F54"/>
    <w:rsid w:val="00C40DAA"/>
    <w:rsid w:val="00C46CF8"/>
    <w:rsid w:val="00C67F9F"/>
    <w:rsid w:val="00C8038D"/>
    <w:rsid w:val="00C80FC5"/>
    <w:rsid w:val="00C919AD"/>
    <w:rsid w:val="00CA65D1"/>
    <w:rsid w:val="00CB66BD"/>
    <w:rsid w:val="00CC5B8F"/>
    <w:rsid w:val="00CC7B2B"/>
    <w:rsid w:val="00CF467E"/>
    <w:rsid w:val="00CF57B5"/>
    <w:rsid w:val="00D10D6A"/>
    <w:rsid w:val="00D17976"/>
    <w:rsid w:val="00D33E77"/>
    <w:rsid w:val="00D41444"/>
    <w:rsid w:val="00D561B2"/>
    <w:rsid w:val="00D679B6"/>
    <w:rsid w:val="00D7152E"/>
    <w:rsid w:val="00D82117"/>
    <w:rsid w:val="00D865D5"/>
    <w:rsid w:val="00D86C2D"/>
    <w:rsid w:val="00DC1DD9"/>
    <w:rsid w:val="00DC2F2B"/>
    <w:rsid w:val="00DC5477"/>
    <w:rsid w:val="00DD384D"/>
    <w:rsid w:val="00DE004E"/>
    <w:rsid w:val="00DE0B1F"/>
    <w:rsid w:val="00DF4B45"/>
    <w:rsid w:val="00DF69B9"/>
    <w:rsid w:val="00DF7D0F"/>
    <w:rsid w:val="00E052A2"/>
    <w:rsid w:val="00E277AE"/>
    <w:rsid w:val="00E314DC"/>
    <w:rsid w:val="00E32447"/>
    <w:rsid w:val="00E42CED"/>
    <w:rsid w:val="00E452A2"/>
    <w:rsid w:val="00E62BFB"/>
    <w:rsid w:val="00E7235C"/>
    <w:rsid w:val="00E72954"/>
    <w:rsid w:val="00E867C8"/>
    <w:rsid w:val="00E91199"/>
    <w:rsid w:val="00EA4B27"/>
    <w:rsid w:val="00ED2FF4"/>
    <w:rsid w:val="00F2174F"/>
    <w:rsid w:val="00F5641E"/>
    <w:rsid w:val="00F852B0"/>
    <w:rsid w:val="00F96415"/>
    <w:rsid w:val="00FA40A0"/>
    <w:rsid w:val="00FB74EE"/>
    <w:rsid w:val="00FC0CF1"/>
    <w:rsid w:val="00FC791F"/>
    <w:rsid w:val="00FE0100"/>
    <w:rsid w:val="00FF07D2"/>
    <w:rsid w:val="00FF4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60CB06"/>
  <w15:docId w15:val="{BCB88B3C-A237-4AAC-9A55-E535CF82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76"/>
    <w:pPr>
      <w:spacing w:after="200" w:line="276" w:lineRule="auto"/>
    </w:pPr>
    <w:rPr>
      <w:sz w:val="22"/>
      <w:szCs w:val="22"/>
      <w:lang w:eastAsia="en-US"/>
    </w:rPr>
  </w:style>
  <w:style w:type="paragraph" w:styleId="Heading1">
    <w:name w:val="heading 1"/>
    <w:basedOn w:val="Normal"/>
    <w:next w:val="Normal"/>
    <w:link w:val="Heading1Char"/>
    <w:uiPriority w:val="9"/>
    <w:qFormat/>
    <w:rsid w:val="00E867C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867C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867C8"/>
    <w:rPr>
      <w:sz w:val="16"/>
      <w:szCs w:val="16"/>
    </w:rPr>
  </w:style>
  <w:style w:type="paragraph" w:styleId="CommentText">
    <w:name w:val="annotation text"/>
    <w:basedOn w:val="Normal"/>
    <w:link w:val="CommentTextChar"/>
    <w:uiPriority w:val="99"/>
    <w:semiHidden/>
    <w:unhideWhenUsed/>
    <w:rsid w:val="00E867C8"/>
    <w:pPr>
      <w:spacing w:line="240" w:lineRule="auto"/>
    </w:pPr>
    <w:rPr>
      <w:sz w:val="20"/>
      <w:szCs w:val="20"/>
    </w:rPr>
  </w:style>
  <w:style w:type="character" w:customStyle="1" w:styleId="CommentTextChar">
    <w:name w:val="Comment Text Char"/>
    <w:link w:val="CommentText"/>
    <w:uiPriority w:val="99"/>
    <w:semiHidden/>
    <w:rsid w:val="00E867C8"/>
    <w:rPr>
      <w:sz w:val="20"/>
      <w:szCs w:val="20"/>
    </w:rPr>
  </w:style>
  <w:style w:type="paragraph" w:styleId="CommentSubject">
    <w:name w:val="annotation subject"/>
    <w:basedOn w:val="CommentText"/>
    <w:next w:val="CommentText"/>
    <w:link w:val="CommentSubjectChar"/>
    <w:uiPriority w:val="99"/>
    <w:semiHidden/>
    <w:unhideWhenUsed/>
    <w:rsid w:val="00E867C8"/>
    <w:rPr>
      <w:b/>
      <w:bCs/>
    </w:rPr>
  </w:style>
  <w:style w:type="character" w:customStyle="1" w:styleId="CommentSubjectChar">
    <w:name w:val="Comment Subject Char"/>
    <w:link w:val="CommentSubject"/>
    <w:uiPriority w:val="99"/>
    <w:semiHidden/>
    <w:rsid w:val="00E867C8"/>
    <w:rPr>
      <w:b/>
      <w:bCs/>
      <w:sz w:val="20"/>
      <w:szCs w:val="20"/>
    </w:rPr>
  </w:style>
  <w:style w:type="paragraph" w:styleId="BalloonText">
    <w:name w:val="Balloon Text"/>
    <w:basedOn w:val="Normal"/>
    <w:link w:val="BalloonTextChar"/>
    <w:uiPriority w:val="99"/>
    <w:semiHidden/>
    <w:unhideWhenUsed/>
    <w:rsid w:val="00E867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7C8"/>
    <w:rPr>
      <w:rFonts w:ascii="Tahoma" w:hAnsi="Tahoma" w:cs="Tahoma"/>
      <w:sz w:val="16"/>
      <w:szCs w:val="16"/>
    </w:rPr>
  </w:style>
  <w:style w:type="character" w:customStyle="1" w:styleId="Heading1Char">
    <w:name w:val="Heading 1 Char"/>
    <w:link w:val="Heading1"/>
    <w:uiPriority w:val="9"/>
    <w:rsid w:val="00E867C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867C8"/>
    <w:rPr>
      <w:rFonts w:ascii="Cambria" w:eastAsia="Times New Roman" w:hAnsi="Cambria" w:cs="Times New Roman"/>
      <w:b/>
      <w:bCs/>
      <w:color w:val="4F81BD"/>
      <w:sz w:val="26"/>
      <w:szCs w:val="26"/>
    </w:rPr>
  </w:style>
  <w:style w:type="paragraph" w:styleId="ListParagraph">
    <w:name w:val="List Paragraph"/>
    <w:basedOn w:val="Normal"/>
    <w:uiPriority w:val="34"/>
    <w:qFormat/>
    <w:rsid w:val="002042B2"/>
    <w:pPr>
      <w:ind w:left="720"/>
      <w:contextualSpacing/>
    </w:pPr>
  </w:style>
  <w:style w:type="character" w:styleId="Strong">
    <w:name w:val="Strong"/>
    <w:uiPriority w:val="22"/>
    <w:qFormat/>
    <w:rsid w:val="002042B2"/>
    <w:rPr>
      <w:b/>
      <w:bCs/>
    </w:rPr>
  </w:style>
  <w:style w:type="paragraph" w:styleId="FootnoteText">
    <w:name w:val="footnote text"/>
    <w:basedOn w:val="Normal"/>
    <w:link w:val="FootnoteTextChar"/>
    <w:uiPriority w:val="99"/>
    <w:semiHidden/>
    <w:unhideWhenUsed/>
    <w:rsid w:val="002042B2"/>
    <w:pPr>
      <w:spacing w:after="0" w:line="240" w:lineRule="auto"/>
    </w:pPr>
    <w:rPr>
      <w:sz w:val="20"/>
      <w:szCs w:val="20"/>
    </w:rPr>
  </w:style>
  <w:style w:type="character" w:customStyle="1" w:styleId="FootnoteTextChar">
    <w:name w:val="Footnote Text Char"/>
    <w:link w:val="FootnoteText"/>
    <w:uiPriority w:val="99"/>
    <w:semiHidden/>
    <w:rsid w:val="002042B2"/>
    <w:rPr>
      <w:sz w:val="20"/>
      <w:szCs w:val="20"/>
    </w:rPr>
  </w:style>
  <w:style w:type="character" w:styleId="FootnoteReference">
    <w:name w:val="footnote reference"/>
    <w:uiPriority w:val="99"/>
    <w:semiHidden/>
    <w:unhideWhenUsed/>
    <w:rsid w:val="002042B2"/>
    <w:rPr>
      <w:vertAlign w:val="superscript"/>
    </w:rPr>
  </w:style>
  <w:style w:type="character" w:styleId="Hyperlink">
    <w:name w:val="Hyperlink"/>
    <w:uiPriority w:val="99"/>
    <w:unhideWhenUsed/>
    <w:rsid w:val="00F2174F"/>
    <w:rPr>
      <w:color w:val="0000FF"/>
      <w:u w:val="single"/>
    </w:rPr>
  </w:style>
  <w:style w:type="paragraph" w:styleId="NormalWeb">
    <w:name w:val="Normal (Web)"/>
    <w:basedOn w:val="Normal"/>
    <w:uiPriority w:val="99"/>
    <w:unhideWhenUsed/>
    <w:rsid w:val="00017A95"/>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017A95"/>
    <w:rPr>
      <w:i/>
      <w:iCs/>
    </w:rPr>
  </w:style>
  <w:style w:type="character" w:styleId="FollowedHyperlink">
    <w:name w:val="FollowedHyperlink"/>
    <w:basedOn w:val="DefaultParagraphFont"/>
    <w:uiPriority w:val="99"/>
    <w:semiHidden/>
    <w:unhideWhenUsed/>
    <w:rsid w:val="000B3564"/>
    <w:rPr>
      <w:color w:val="800080" w:themeColor="followedHyperlink"/>
      <w:u w:val="single"/>
    </w:rPr>
  </w:style>
  <w:style w:type="paragraph" w:styleId="EndnoteText">
    <w:name w:val="endnote text"/>
    <w:basedOn w:val="Normal"/>
    <w:link w:val="EndnoteTextChar"/>
    <w:uiPriority w:val="99"/>
    <w:semiHidden/>
    <w:unhideWhenUsed/>
    <w:rsid w:val="000B3564"/>
    <w:rPr>
      <w:sz w:val="20"/>
      <w:szCs w:val="20"/>
    </w:rPr>
  </w:style>
  <w:style w:type="character" w:customStyle="1" w:styleId="EndnoteTextChar">
    <w:name w:val="Endnote Text Char"/>
    <w:basedOn w:val="DefaultParagraphFont"/>
    <w:link w:val="EndnoteText"/>
    <w:uiPriority w:val="99"/>
    <w:semiHidden/>
    <w:rsid w:val="000B3564"/>
    <w:rPr>
      <w:lang w:eastAsia="en-US"/>
    </w:rPr>
  </w:style>
  <w:style w:type="character" w:styleId="EndnoteReference">
    <w:name w:val="endnote reference"/>
    <w:basedOn w:val="DefaultParagraphFont"/>
    <w:uiPriority w:val="99"/>
    <w:semiHidden/>
    <w:unhideWhenUsed/>
    <w:rsid w:val="000B3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040">
      <w:bodyDiv w:val="1"/>
      <w:marLeft w:val="0"/>
      <w:marRight w:val="0"/>
      <w:marTop w:val="0"/>
      <w:marBottom w:val="0"/>
      <w:divBdr>
        <w:top w:val="none" w:sz="0" w:space="0" w:color="auto"/>
        <w:left w:val="none" w:sz="0" w:space="0" w:color="auto"/>
        <w:bottom w:val="none" w:sz="0" w:space="0" w:color="auto"/>
        <w:right w:val="none" w:sz="0" w:space="0" w:color="auto"/>
      </w:divBdr>
      <w:divsChild>
        <w:div w:id="28839249">
          <w:marLeft w:val="0"/>
          <w:marRight w:val="0"/>
          <w:marTop w:val="0"/>
          <w:marBottom w:val="0"/>
          <w:divBdr>
            <w:top w:val="none" w:sz="0" w:space="0" w:color="auto"/>
            <w:left w:val="none" w:sz="0" w:space="0" w:color="auto"/>
            <w:bottom w:val="none" w:sz="0" w:space="0" w:color="auto"/>
            <w:right w:val="none" w:sz="0" w:space="0" w:color="auto"/>
          </w:divBdr>
        </w:div>
        <w:div w:id="40860170">
          <w:marLeft w:val="0"/>
          <w:marRight w:val="0"/>
          <w:marTop w:val="0"/>
          <w:marBottom w:val="0"/>
          <w:divBdr>
            <w:top w:val="none" w:sz="0" w:space="0" w:color="auto"/>
            <w:left w:val="none" w:sz="0" w:space="0" w:color="auto"/>
            <w:bottom w:val="none" w:sz="0" w:space="0" w:color="auto"/>
            <w:right w:val="none" w:sz="0" w:space="0" w:color="auto"/>
          </w:divBdr>
        </w:div>
        <w:div w:id="269165460">
          <w:marLeft w:val="0"/>
          <w:marRight w:val="0"/>
          <w:marTop w:val="0"/>
          <w:marBottom w:val="0"/>
          <w:divBdr>
            <w:top w:val="none" w:sz="0" w:space="0" w:color="auto"/>
            <w:left w:val="none" w:sz="0" w:space="0" w:color="auto"/>
            <w:bottom w:val="none" w:sz="0" w:space="0" w:color="auto"/>
            <w:right w:val="none" w:sz="0" w:space="0" w:color="auto"/>
          </w:divBdr>
        </w:div>
        <w:div w:id="296183806">
          <w:marLeft w:val="0"/>
          <w:marRight w:val="0"/>
          <w:marTop w:val="0"/>
          <w:marBottom w:val="0"/>
          <w:divBdr>
            <w:top w:val="none" w:sz="0" w:space="0" w:color="auto"/>
            <w:left w:val="none" w:sz="0" w:space="0" w:color="auto"/>
            <w:bottom w:val="none" w:sz="0" w:space="0" w:color="auto"/>
            <w:right w:val="none" w:sz="0" w:space="0" w:color="auto"/>
          </w:divBdr>
        </w:div>
        <w:div w:id="328825847">
          <w:marLeft w:val="0"/>
          <w:marRight w:val="0"/>
          <w:marTop w:val="0"/>
          <w:marBottom w:val="0"/>
          <w:divBdr>
            <w:top w:val="none" w:sz="0" w:space="0" w:color="auto"/>
            <w:left w:val="none" w:sz="0" w:space="0" w:color="auto"/>
            <w:bottom w:val="none" w:sz="0" w:space="0" w:color="auto"/>
            <w:right w:val="none" w:sz="0" w:space="0" w:color="auto"/>
          </w:divBdr>
        </w:div>
        <w:div w:id="551234356">
          <w:marLeft w:val="0"/>
          <w:marRight w:val="0"/>
          <w:marTop w:val="0"/>
          <w:marBottom w:val="0"/>
          <w:divBdr>
            <w:top w:val="none" w:sz="0" w:space="0" w:color="auto"/>
            <w:left w:val="none" w:sz="0" w:space="0" w:color="auto"/>
            <w:bottom w:val="none" w:sz="0" w:space="0" w:color="auto"/>
            <w:right w:val="none" w:sz="0" w:space="0" w:color="auto"/>
          </w:divBdr>
        </w:div>
        <w:div w:id="640891119">
          <w:marLeft w:val="0"/>
          <w:marRight w:val="0"/>
          <w:marTop w:val="0"/>
          <w:marBottom w:val="0"/>
          <w:divBdr>
            <w:top w:val="none" w:sz="0" w:space="0" w:color="auto"/>
            <w:left w:val="none" w:sz="0" w:space="0" w:color="auto"/>
            <w:bottom w:val="none" w:sz="0" w:space="0" w:color="auto"/>
            <w:right w:val="none" w:sz="0" w:space="0" w:color="auto"/>
          </w:divBdr>
        </w:div>
        <w:div w:id="736633563">
          <w:marLeft w:val="0"/>
          <w:marRight w:val="0"/>
          <w:marTop w:val="0"/>
          <w:marBottom w:val="0"/>
          <w:divBdr>
            <w:top w:val="none" w:sz="0" w:space="0" w:color="auto"/>
            <w:left w:val="none" w:sz="0" w:space="0" w:color="auto"/>
            <w:bottom w:val="none" w:sz="0" w:space="0" w:color="auto"/>
            <w:right w:val="none" w:sz="0" w:space="0" w:color="auto"/>
          </w:divBdr>
        </w:div>
        <w:div w:id="828864177">
          <w:marLeft w:val="0"/>
          <w:marRight w:val="0"/>
          <w:marTop w:val="0"/>
          <w:marBottom w:val="0"/>
          <w:divBdr>
            <w:top w:val="none" w:sz="0" w:space="0" w:color="auto"/>
            <w:left w:val="none" w:sz="0" w:space="0" w:color="auto"/>
            <w:bottom w:val="none" w:sz="0" w:space="0" w:color="auto"/>
            <w:right w:val="none" w:sz="0" w:space="0" w:color="auto"/>
          </w:divBdr>
        </w:div>
        <w:div w:id="1065031638">
          <w:marLeft w:val="0"/>
          <w:marRight w:val="0"/>
          <w:marTop w:val="0"/>
          <w:marBottom w:val="0"/>
          <w:divBdr>
            <w:top w:val="none" w:sz="0" w:space="0" w:color="auto"/>
            <w:left w:val="none" w:sz="0" w:space="0" w:color="auto"/>
            <w:bottom w:val="none" w:sz="0" w:space="0" w:color="auto"/>
            <w:right w:val="none" w:sz="0" w:space="0" w:color="auto"/>
          </w:divBdr>
        </w:div>
        <w:div w:id="1165628741">
          <w:marLeft w:val="0"/>
          <w:marRight w:val="0"/>
          <w:marTop w:val="0"/>
          <w:marBottom w:val="0"/>
          <w:divBdr>
            <w:top w:val="none" w:sz="0" w:space="0" w:color="auto"/>
            <w:left w:val="none" w:sz="0" w:space="0" w:color="auto"/>
            <w:bottom w:val="none" w:sz="0" w:space="0" w:color="auto"/>
            <w:right w:val="none" w:sz="0" w:space="0" w:color="auto"/>
          </w:divBdr>
        </w:div>
        <w:div w:id="1248344380">
          <w:marLeft w:val="0"/>
          <w:marRight w:val="0"/>
          <w:marTop w:val="0"/>
          <w:marBottom w:val="0"/>
          <w:divBdr>
            <w:top w:val="none" w:sz="0" w:space="0" w:color="auto"/>
            <w:left w:val="none" w:sz="0" w:space="0" w:color="auto"/>
            <w:bottom w:val="none" w:sz="0" w:space="0" w:color="auto"/>
            <w:right w:val="none" w:sz="0" w:space="0" w:color="auto"/>
          </w:divBdr>
        </w:div>
        <w:div w:id="1286542051">
          <w:marLeft w:val="0"/>
          <w:marRight w:val="0"/>
          <w:marTop w:val="0"/>
          <w:marBottom w:val="0"/>
          <w:divBdr>
            <w:top w:val="none" w:sz="0" w:space="0" w:color="auto"/>
            <w:left w:val="none" w:sz="0" w:space="0" w:color="auto"/>
            <w:bottom w:val="none" w:sz="0" w:space="0" w:color="auto"/>
            <w:right w:val="none" w:sz="0" w:space="0" w:color="auto"/>
          </w:divBdr>
        </w:div>
        <w:div w:id="1299340813">
          <w:marLeft w:val="0"/>
          <w:marRight w:val="0"/>
          <w:marTop w:val="0"/>
          <w:marBottom w:val="0"/>
          <w:divBdr>
            <w:top w:val="none" w:sz="0" w:space="0" w:color="auto"/>
            <w:left w:val="none" w:sz="0" w:space="0" w:color="auto"/>
            <w:bottom w:val="none" w:sz="0" w:space="0" w:color="auto"/>
            <w:right w:val="none" w:sz="0" w:space="0" w:color="auto"/>
          </w:divBdr>
        </w:div>
        <w:div w:id="1320157958">
          <w:marLeft w:val="0"/>
          <w:marRight w:val="0"/>
          <w:marTop w:val="0"/>
          <w:marBottom w:val="0"/>
          <w:divBdr>
            <w:top w:val="none" w:sz="0" w:space="0" w:color="auto"/>
            <w:left w:val="none" w:sz="0" w:space="0" w:color="auto"/>
            <w:bottom w:val="none" w:sz="0" w:space="0" w:color="auto"/>
            <w:right w:val="none" w:sz="0" w:space="0" w:color="auto"/>
          </w:divBdr>
        </w:div>
        <w:div w:id="1561133093">
          <w:marLeft w:val="0"/>
          <w:marRight w:val="0"/>
          <w:marTop w:val="0"/>
          <w:marBottom w:val="0"/>
          <w:divBdr>
            <w:top w:val="none" w:sz="0" w:space="0" w:color="auto"/>
            <w:left w:val="none" w:sz="0" w:space="0" w:color="auto"/>
            <w:bottom w:val="none" w:sz="0" w:space="0" w:color="auto"/>
            <w:right w:val="none" w:sz="0" w:space="0" w:color="auto"/>
          </w:divBdr>
        </w:div>
        <w:div w:id="1563642052">
          <w:marLeft w:val="0"/>
          <w:marRight w:val="0"/>
          <w:marTop w:val="0"/>
          <w:marBottom w:val="0"/>
          <w:divBdr>
            <w:top w:val="none" w:sz="0" w:space="0" w:color="auto"/>
            <w:left w:val="none" w:sz="0" w:space="0" w:color="auto"/>
            <w:bottom w:val="none" w:sz="0" w:space="0" w:color="auto"/>
            <w:right w:val="none" w:sz="0" w:space="0" w:color="auto"/>
          </w:divBdr>
        </w:div>
        <w:div w:id="1753696560">
          <w:marLeft w:val="0"/>
          <w:marRight w:val="0"/>
          <w:marTop w:val="0"/>
          <w:marBottom w:val="0"/>
          <w:divBdr>
            <w:top w:val="none" w:sz="0" w:space="0" w:color="auto"/>
            <w:left w:val="none" w:sz="0" w:space="0" w:color="auto"/>
            <w:bottom w:val="none" w:sz="0" w:space="0" w:color="auto"/>
            <w:right w:val="none" w:sz="0" w:space="0" w:color="auto"/>
          </w:divBdr>
        </w:div>
        <w:div w:id="1819111297">
          <w:marLeft w:val="0"/>
          <w:marRight w:val="0"/>
          <w:marTop w:val="0"/>
          <w:marBottom w:val="0"/>
          <w:divBdr>
            <w:top w:val="none" w:sz="0" w:space="0" w:color="auto"/>
            <w:left w:val="none" w:sz="0" w:space="0" w:color="auto"/>
            <w:bottom w:val="none" w:sz="0" w:space="0" w:color="auto"/>
            <w:right w:val="none" w:sz="0" w:space="0" w:color="auto"/>
          </w:divBdr>
        </w:div>
        <w:div w:id="1843081632">
          <w:marLeft w:val="0"/>
          <w:marRight w:val="0"/>
          <w:marTop w:val="0"/>
          <w:marBottom w:val="0"/>
          <w:divBdr>
            <w:top w:val="none" w:sz="0" w:space="0" w:color="auto"/>
            <w:left w:val="none" w:sz="0" w:space="0" w:color="auto"/>
            <w:bottom w:val="none" w:sz="0" w:space="0" w:color="auto"/>
            <w:right w:val="none" w:sz="0" w:space="0" w:color="auto"/>
          </w:divBdr>
        </w:div>
        <w:div w:id="1912765553">
          <w:marLeft w:val="0"/>
          <w:marRight w:val="0"/>
          <w:marTop w:val="0"/>
          <w:marBottom w:val="0"/>
          <w:divBdr>
            <w:top w:val="none" w:sz="0" w:space="0" w:color="auto"/>
            <w:left w:val="none" w:sz="0" w:space="0" w:color="auto"/>
            <w:bottom w:val="none" w:sz="0" w:space="0" w:color="auto"/>
            <w:right w:val="none" w:sz="0" w:space="0" w:color="auto"/>
          </w:divBdr>
        </w:div>
      </w:divsChild>
    </w:div>
    <w:div w:id="372317385">
      <w:bodyDiv w:val="1"/>
      <w:marLeft w:val="0"/>
      <w:marRight w:val="0"/>
      <w:marTop w:val="0"/>
      <w:marBottom w:val="0"/>
      <w:divBdr>
        <w:top w:val="none" w:sz="0" w:space="0" w:color="auto"/>
        <w:left w:val="none" w:sz="0" w:space="0" w:color="auto"/>
        <w:bottom w:val="none" w:sz="0" w:space="0" w:color="auto"/>
        <w:right w:val="none" w:sz="0" w:space="0" w:color="auto"/>
      </w:divBdr>
    </w:div>
    <w:div w:id="1228027938">
      <w:bodyDiv w:val="1"/>
      <w:marLeft w:val="0"/>
      <w:marRight w:val="0"/>
      <w:marTop w:val="0"/>
      <w:marBottom w:val="0"/>
      <w:divBdr>
        <w:top w:val="none" w:sz="0" w:space="0" w:color="auto"/>
        <w:left w:val="none" w:sz="0" w:space="0" w:color="auto"/>
        <w:bottom w:val="none" w:sz="0" w:space="0" w:color="auto"/>
        <w:right w:val="none" w:sz="0" w:space="0" w:color="auto"/>
      </w:divBdr>
      <w:divsChild>
        <w:div w:id="746418192">
          <w:marLeft w:val="0"/>
          <w:marRight w:val="0"/>
          <w:marTop w:val="0"/>
          <w:marBottom w:val="0"/>
          <w:divBdr>
            <w:top w:val="none" w:sz="0" w:space="0" w:color="auto"/>
            <w:left w:val="none" w:sz="0" w:space="0" w:color="auto"/>
            <w:bottom w:val="none" w:sz="0" w:space="0" w:color="auto"/>
            <w:right w:val="none" w:sz="0" w:space="0" w:color="auto"/>
          </w:divBdr>
          <w:divsChild>
            <w:div w:id="1526022450">
              <w:marLeft w:val="0"/>
              <w:marRight w:val="0"/>
              <w:marTop w:val="0"/>
              <w:marBottom w:val="0"/>
              <w:divBdr>
                <w:top w:val="none" w:sz="0" w:space="0" w:color="auto"/>
                <w:left w:val="none" w:sz="0" w:space="0" w:color="auto"/>
                <w:bottom w:val="none" w:sz="0" w:space="0" w:color="auto"/>
                <w:right w:val="none" w:sz="0" w:space="0" w:color="auto"/>
              </w:divBdr>
              <w:divsChild>
                <w:div w:id="970327510">
                  <w:marLeft w:val="0"/>
                  <w:marRight w:val="0"/>
                  <w:marTop w:val="0"/>
                  <w:marBottom w:val="0"/>
                  <w:divBdr>
                    <w:top w:val="none" w:sz="0" w:space="0" w:color="auto"/>
                    <w:left w:val="none" w:sz="0" w:space="0" w:color="auto"/>
                    <w:bottom w:val="none" w:sz="0" w:space="0" w:color="auto"/>
                    <w:right w:val="none" w:sz="0" w:space="0" w:color="auto"/>
                  </w:divBdr>
                </w:div>
                <w:div w:id="1293511746">
                  <w:marLeft w:val="0"/>
                  <w:marRight w:val="0"/>
                  <w:marTop w:val="0"/>
                  <w:marBottom w:val="0"/>
                  <w:divBdr>
                    <w:top w:val="none" w:sz="0" w:space="0" w:color="auto"/>
                    <w:left w:val="none" w:sz="0" w:space="0" w:color="auto"/>
                    <w:bottom w:val="none" w:sz="0" w:space="0" w:color="auto"/>
                    <w:right w:val="none" w:sz="0" w:space="0" w:color="auto"/>
                  </w:divBdr>
                </w:div>
                <w:div w:id="1737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198">
          <w:marLeft w:val="0"/>
          <w:marRight w:val="0"/>
          <w:marTop w:val="0"/>
          <w:marBottom w:val="0"/>
          <w:divBdr>
            <w:top w:val="none" w:sz="0" w:space="0" w:color="auto"/>
            <w:left w:val="none" w:sz="0" w:space="0" w:color="auto"/>
            <w:bottom w:val="none" w:sz="0" w:space="0" w:color="auto"/>
            <w:right w:val="none" w:sz="0" w:space="0" w:color="auto"/>
          </w:divBdr>
          <w:divsChild>
            <w:div w:id="235019538">
              <w:marLeft w:val="0"/>
              <w:marRight w:val="0"/>
              <w:marTop w:val="0"/>
              <w:marBottom w:val="0"/>
              <w:divBdr>
                <w:top w:val="none" w:sz="0" w:space="0" w:color="auto"/>
                <w:left w:val="none" w:sz="0" w:space="0" w:color="auto"/>
                <w:bottom w:val="none" w:sz="0" w:space="0" w:color="auto"/>
                <w:right w:val="none" w:sz="0" w:space="0" w:color="auto"/>
              </w:divBdr>
              <w:divsChild>
                <w:div w:id="603225977">
                  <w:marLeft w:val="0"/>
                  <w:marRight w:val="0"/>
                  <w:marTop w:val="0"/>
                  <w:marBottom w:val="0"/>
                  <w:divBdr>
                    <w:top w:val="none" w:sz="0" w:space="0" w:color="auto"/>
                    <w:left w:val="none" w:sz="0" w:space="0" w:color="auto"/>
                    <w:bottom w:val="none" w:sz="0" w:space="0" w:color="auto"/>
                    <w:right w:val="none" w:sz="0" w:space="0" w:color="auto"/>
                  </w:divBdr>
                </w:div>
                <w:div w:id="1232350767">
                  <w:marLeft w:val="0"/>
                  <w:marRight w:val="0"/>
                  <w:marTop w:val="0"/>
                  <w:marBottom w:val="0"/>
                  <w:divBdr>
                    <w:top w:val="none" w:sz="0" w:space="0" w:color="auto"/>
                    <w:left w:val="none" w:sz="0" w:space="0" w:color="auto"/>
                    <w:bottom w:val="none" w:sz="0" w:space="0" w:color="auto"/>
                    <w:right w:val="none" w:sz="0" w:space="0" w:color="auto"/>
                  </w:divBdr>
                </w:div>
                <w:div w:id="1330520350">
                  <w:marLeft w:val="0"/>
                  <w:marRight w:val="0"/>
                  <w:marTop w:val="0"/>
                  <w:marBottom w:val="0"/>
                  <w:divBdr>
                    <w:top w:val="none" w:sz="0" w:space="0" w:color="auto"/>
                    <w:left w:val="none" w:sz="0" w:space="0" w:color="auto"/>
                    <w:bottom w:val="none" w:sz="0" w:space="0" w:color="auto"/>
                    <w:right w:val="none" w:sz="0" w:space="0" w:color="auto"/>
                  </w:divBdr>
                </w:div>
                <w:div w:id="1349411959">
                  <w:marLeft w:val="0"/>
                  <w:marRight w:val="0"/>
                  <w:marTop w:val="0"/>
                  <w:marBottom w:val="0"/>
                  <w:divBdr>
                    <w:top w:val="none" w:sz="0" w:space="0" w:color="auto"/>
                    <w:left w:val="none" w:sz="0" w:space="0" w:color="auto"/>
                    <w:bottom w:val="none" w:sz="0" w:space="0" w:color="auto"/>
                    <w:right w:val="none" w:sz="0" w:space="0" w:color="auto"/>
                  </w:divBdr>
                </w:div>
                <w:div w:id="19740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6381">
      <w:bodyDiv w:val="1"/>
      <w:marLeft w:val="0"/>
      <w:marRight w:val="0"/>
      <w:marTop w:val="0"/>
      <w:marBottom w:val="0"/>
      <w:divBdr>
        <w:top w:val="none" w:sz="0" w:space="0" w:color="auto"/>
        <w:left w:val="none" w:sz="0" w:space="0" w:color="auto"/>
        <w:bottom w:val="none" w:sz="0" w:space="0" w:color="auto"/>
        <w:right w:val="none" w:sz="0" w:space="0" w:color="auto"/>
      </w:divBdr>
      <w:divsChild>
        <w:div w:id="151332935">
          <w:marLeft w:val="0"/>
          <w:marRight w:val="0"/>
          <w:marTop w:val="0"/>
          <w:marBottom w:val="0"/>
          <w:divBdr>
            <w:top w:val="none" w:sz="0" w:space="0" w:color="auto"/>
            <w:left w:val="none" w:sz="0" w:space="0" w:color="auto"/>
            <w:bottom w:val="none" w:sz="0" w:space="0" w:color="auto"/>
            <w:right w:val="none" w:sz="0" w:space="0" w:color="auto"/>
          </w:divBdr>
        </w:div>
        <w:div w:id="439957320">
          <w:marLeft w:val="0"/>
          <w:marRight w:val="0"/>
          <w:marTop w:val="0"/>
          <w:marBottom w:val="0"/>
          <w:divBdr>
            <w:top w:val="none" w:sz="0" w:space="0" w:color="auto"/>
            <w:left w:val="none" w:sz="0" w:space="0" w:color="auto"/>
            <w:bottom w:val="none" w:sz="0" w:space="0" w:color="auto"/>
            <w:right w:val="none" w:sz="0" w:space="0" w:color="auto"/>
          </w:divBdr>
        </w:div>
        <w:div w:id="544609743">
          <w:marLeft w:val="0"/>
          <w:marRight w:val="0"/>
          <w:marTop w:val="0"/>
          <w:marBottom w:val="0"/>
          <w:divBdr>
            <w:top w:val="none" w:sz="0" w:space="0" w:color="auto"/>
            <w:left w:val="none" w:sz="0" w:space="0" w:color="auto"/>
            <w:bottom w:val="none" w:sz="0" w:space="0" w:color="auto"/>
            <w:right w:val="none" w:sz="0" w:space="0" w:color="auto"/>
          </w:divBdr>
        </w:div>
        <w:div w:id="572399830">
          <w:marLeft w:val="0"/>
          <w:marRight w:val="0"/>
          <w:marTop w:val="0"/>
          <w:marBottom w:val="0"/>
          <w:divBdr>
            <w:top w:val="none" w:sz="0" w:space="0" w:color="auto"/>
            <w:left w:val="none" w:sz="0" w:space="0" w:color="auto"/>
            <w:bottom w:val="none" w:sz="0" w:space="0" w:color="auto"/>
            <w:right w:val="none" w:sz="0" w:space="0" w:color="auto"/>
          </w:divBdr>
        </w:div>
        <w:div w:id="626618170">
          <w:marLeft w:val="0"/>
          <w:marRight w:val="0"/>
          <w:marTop w:val="0"/>
          <w:marBottom w:val="0"/>
          <w:divBdr>
            <w:top w:val="none" w:sz="0" w:space="0" w:color="auto"/>
            <w:left w:val="none" w:sz="0" w:space="0" w:color="auto"/>
            <w:bottom w:val="none" w:sz="0" w:space="0" w:color="auto"/>
            <w:right w:val="none" w:sz="0" w:space="0" w:color="auto"/>
          </w:divBdr>
        </w:div>
        <w:div w:id="647321653">
          <w:marLeft w:val="0"/>
          <w:marRight w:val="0"/>
          <w:marTop w:val="0"/>
          <w:marBottom w:val="0"/>
          <w:divBdr>
            <w:top w:val="none" w:sz="0" w:space="0" w:color="auto"/>
            <w:left w:val="none" w:sz="0" w:space="0" w:color="auto"/>
            <w:bottom w:val="none" w:sz="0" w:space="0" w:color="auto"/>
            <w:right w:val="none" w:sz="0" w:space="0" w:color="auto"/>
          </w:divBdr>
        </w:div>
        <w:div w:id="768937653">
          <w:marLeft w:val="0"/>
          <w:marRight w:val="0"/>
          <w:marTop w:val="0"/>
          <w:marBottom w:val="0"/>
          <w:divBdr>
            <w:top w:val="none" w:sz="0" w:space="0" w:color="auto"/>
            <w:left w:val="none" w:sz="0" w:space="0" w:color="auto"/>
            <w:bottom w:val="none" w:sz="0" w:space="0" w:color="auto"/>
            <w:right w:val="none" w:sz="0" w:space="0" w:color="auto"/>
          </w:divBdr>
        </w:div>
        <w:div w:id="894659243">
          <w:marLeft w:val="0"/>
          <w:marRight w:val="0"/>
          <w:marTop w:val="0"/>
          <w:marBottom w:val="0"/>
          <w:divBdr>
            <w:top w:val="none" w:sz="0" w:space="0" w:color="auto"/>
            <w:left w:val="none" w:sz="0" w:space="0" w:color="auto"/>
            <w:bottom w:val="none" w:sz="0" w:space="0" w:color="auto"/>
            <w:right w:val="none" w:sz="0" w:space="0" w:color="auto"/>
          </w:divBdr>
        </w:div>
        <w:div w:id="978270176">
          <w:marLeft w:val="0"/>
          <w:marRight w:val="0"/>
          <w:marTop w:val="0"/>
          <w:marBottom w:val="0"/>
          <w:divBdr>
            <w:top w:val="none" w:sz="0" w:space="0" w:color="auto"/>
            <w:left w:val="none" w:sz="0" w:space="0" w:color="auto"/>
            <w:bottom w:val="none" w:sz="0" w:space="0" w:color="auto"/>
            <w:right w:val="none" w:sz="0" w:space="0" w:color="auto"/>
          </w:divBdr>
        </w:div>
        <w:div w:id="996540732">
          <w:marLeft w:val="0"/>
          <w:marRight w:val="0"/>
          <w:marTop w:val="0"/>
          <w:marBottom w:val="0"/>
          <w:divBdr>
            <w:top w:val="none" w:sz="0" w:space="0" w:color="auto"/>
            <w:left w:val="none" w:sz="0" w:space="0" w:color="auto"/>
            <w:bottom w:val="none" w:sz="0" w:space="0" w:color="auto"/>
            <w:right w:val="none" w:sz="0" w:space="0" w:color="auto"/>
          </w:divBdr>
        </w:div>
        <w:div w:id="1115445392">
          <w:marLeft w:val="0"/>
          <w:marRight w:val="0"/>
          <w:marTop w:val="0"/>
          <w:marBottom w:val="0"/>
          <w:divBdr>
            <w:top w:val="none" w:sz="0" w:space="0" w:color="auto"/>
            <w:left w:val="none" w:sz="0" w:space="0" w:color="auto"/>
            <w:bottom w:val="none" w:sz="0" w:space="0" w:color="auto"/>
            <w:right w:val="none" w:sz="0" w:space="0" w:color="auto"/>
          </w:divBdr>
        </w:div>
        <w:div w:id="1189221842">
          <w:marLeft w:val="0"/>
          <w:marRight w:val="0"/>
          <w:marTop w:val="0"/>
          <w:marBottom w:val="0"/>
          <w:divBdr>
            <w:top w:val="none" w:sz="0" w:space="0" w:color="auto"/>
            <w:left w:val="none" w:sz="0" w:space="0" w:color="auto"/>
            <w:bottom w:val="none" w:sz="0" w:space="0" w:color="auto"/>
            <w:right w:val="none" w:sz="0" w:space="0" w:color="auto"/>
          </w:divBdr>
        </w:div>
        <w:div w:id="1291546012">
          <w:marLeft w:val="0"/>
          <w:marRight w:val="0"/>
          <w:marTop w:val="0"/>
          <w:marBottom w:val="0"/>
          <w:divBdr>
            <w:top w:val="none" w:sz="0" w:space="0" w:color="auto"/>
            <w:left w:val="none" w:sz="0" w:space="0" w:color="auto"/>
            <w:bottom w:val="none" w:sz="0" w:space="0" w:color="auto"/>
            <w:right w:val="none" w:sz="0" w:space="0" w:color="auto"/>
          </w:divBdr>
        </w:div>
        <w:div w:id="1607469784">
          <w:marLeft w:val="0"/>
          <w:marRight w:val="0"/>
          <w:marTop w:val="0"/>
          <w:marBottom w:val="0"/>
          <w:divBdr>
            <w:top w:val="none" w:sz="0" w:space="0" w:color="auto"/>
            <w:left w:val="none" w:sz="0" w:space="0" w:color="auto"/>
            <w:bottom w:val="none" w:sz="0" w:space="0" w:color="auto"/>
            <w:right w:val="none" w:sz="0" w:space="0" w:color="auto"/>
          </w:divBdr>
        </w:div>
        <w:div w:id="1822696699">
          <w:marLeft w:val="0"/>
          <w:marRight w:val="0"/>
          <w:marTop w:val="0"/>
          <w:marBottom w:val="0"/>
          <w:divBdr>
            <w:top w:val="none" w:sz="0" w:space="0" w:color="auto"/>
            <w:left w:val="none" w:sz="0" w:space="0" w:color="auto"/>
            <w:bottom w:val="none" w:sz="0" w:space="0" w:color="auto"/>
            <w:right w:val="none" w:sz="0" w:space="0" w:color="auto"/>
          </w:divBdr>
        </w:div>
        <w:div w:id="2136872035">
          <w:marLeft w:val="0"/>
          <w:marRight w:val="0"/>
          <w:marTop w:val="0"/>
          <w:marBottom w:val="0"/>
          <w:divBdr>
            <w:top w:val="none" w:sz="0" w:space="0" w:color="auto"/>
            <w:left w:val="none" w:sz="0" w:space="0" w:color="auto"/>
            <w:bottom w:val="none" w:sz="0" w:space="0" w:color="auto"/>
            <w:right w:val="none" w:sz="0" w:space="0" w:color="auto"/>
          </w:divBdr>
        </w:div>
      </w:divsChild>
    </w:div>
    <w:div w:id="1555776593">
      <w:bodyDiv w:val="1"/>
      <w:marLeft w:val="0"/>
      <w:marRight w:val="0"/>
      <w:marTop w:val="0"/>
      <w:marBottom w:val="0"/>
      <w:divBdr>
        <w:top w:val="none" w:sz="0" w:space="0" w:color="auto"/>
        <w:left w:val="none" w:sz="0" w:space="0" w:color="auto"/>
        <w:bottom w:val="none" w:sz="0" w:space="0" w:color="auto"/>
        <w:right w:val="none" w:sz="0" w:space="0" w:color="auto"/>
      </w:divBdr>
    </w:div>
    <w:div w:id="1771974202">
      <w:bodyDiv w:val="1"/>
      <w:marLeft w:val="0"/>
      <w:marRight w:val="0"/>
      <w:marTop w:val="0"/>
      <w:marBottom w:val="0"/>
      <w:divBdr>
        <w:top w:val="none" w:sz="0" w:space="0" w:color="auto"/>
        <w:left w:val="none" w:sz="0" w:space="0" w:color="auto"/>
        <w:bottom w:val="none" w:sz="0" w:space="0" w:color="auto"/>
        <w:right w:val="none" w:sz="0" w:space="0" w:color="auto"/>
      </w:divBdr>
    </w:div>
    <w:div w:id="1896508860">
      <w:bodyDiv w:val="1"/>
      <w:marLeft w:val="0"/>
      <w:marRight w:val="0"/>
      <w:marTop w:val="0"/>
      <w:marBottom w:val="0"/>
      <w:divBdr>
        <w:top w:val="none" w:sz="0" w:space="0" w:color="auto"/>
        <w:left w:val="none" w:sz="0" w:space="0" w:color="auto"/>
        <w:bottom w:val="none" w:sz="0" w:space="0" w:color="auto"/>
        <w:right w:val="none" w:sz="0" w:space="0" w:color="auto"/>
      </w:divBdr>
      <w:divsChild>
        <w:div w:id="353770684">
          <w:marLeft w:val="0"/>
          <w:marRight w:val="0"/>
          <w:marTop w:val="0"/>
          <w:marBottom w:val="0"/>
          <w:divBdr>
            <w:top w:val="none" w:sz="0" w:space="0" w:color="auto"/>
            <w:left w:val="none" w:sz="0" w:space="0" w:color="auto"/>
            <w:bottom w:val="none" w:sz="0" w:space="0" w:color="auto"/>
            <w:right w:val="none" w:sz="0" w:space="0" w:color="auto"/>
          </w:divBdr>
        </w:div>
        <w:div w:id="425537455">
          <w:marLeft w:val="0"/>
          <w:marRight w:val="0"/>
          <w:marTop w:val="0"/>
          <w:marBottom w:val="0"/>
          <w:divBdr>
            <w:top w:val="none" w:sz="0" w:space="0" w:color="auto"/>
            <w:left w:val="none" w:sz="0" w:space="0" w:color="auto"/>
            <w:bottom w:val="none" w:sz="0" w:space="0" w:color="auto"/>
            <w:right w:val="none" w:sz="0" w:space="0" w:color="auto"/>
          </w:divBdr>
        </w:div>
        <w:div w:id="436951955">
          <w:marLeft w:val="0"/>
          <w:marRight w:val="0"/>
          <w:marTop w:val="0"/>
          <w:marBottom w:val="0"/>
          <w:divBdr>
            <w:top w:val="none" w:sz="0" w:space="0" w:color="auto"/>
            <w:left w:val="none" w:sz="0" w:space="0" w:color="auto"/>
            <w:bottom w:val="none" w:sz="0" w:space="0" w:color="auto"/>
            <w:right w:val="none" w:sz="0" w:space="0" w:color="auto"/>
          </w:divBdr>
        </w:div>
        <w:div w:id="128499486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198443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rwellfoundation.com/the-orwell-youth-pri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pernations.org/" TargetMode="External"/><Relationship Id="rId4" Type="http://schemas.openxmlformats.org/officeDocument/2006/relationships/settings" Target="settings.xml"/><Relationship Id="rId9" Type="http://schemas.openxmlformats.org/officeDocument/2006/relationships/hyperlink" Target="http://www.lacu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3CF8-689F-4C67-8DA5-EF1A97DD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C0E43E3A</Template>
  <TotalTime>46</TotalTime>
  <Pages>8</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17020</CharactersWithSpaces>
  <SharedDoc>false</SharedDoc>
  <HLinks>
    <vt:vector size="12" baseType="variant">
      <vt:variant>
        <vt:i4>5046356</vt:i4>
      </vt:variant>
      <vt:variant>
        <vt:i4>3</vt:i4>
      </vt:variant>
      <vt:variant>
        <vt:i4>0</vt:i4>
      </vt:variant>
      <vt:variant>
        <vt:i4>5</vt:i4>
      </vt:variant>
      <vt:variant>
        <vt:lpwstr>http://covlaw.org.uk/welfare/surveysanctions.html</vt:lpwstr>
      </vt:variant>
      <vt:variant>
        <vt:lpwstr/>
      </vt:variant>
      <vt:variant>
        <vt:i4>5832786</vt:i4>
      </vt:variant>
      <vt:variant>
        <vt:i4>0</vt:i4>
      </vt:variant>
      <vt:variant>
        <vt:i4>0</vt:i4>
      </vt:variant>
      <vt:variant>
        <vt:i4>5</vt:i4>
      </vt:variant>
      <vt:variant>
        <vt:lpwstr>http://spanuk.files.wordpress.com/2013/07/finalwp-june140613-amended.pdf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Harrison, James</cp:lastModifiedBy>
  <cp:revision>8</cp:revision>
  <cp:lastPrinted>2018-04-27T12:10:00Z</cp:lastPrinted>
  <dcterms:created xsi:type="dcterms:W3CDTF">2017-07-12T08:48:00Z</dcterms:created>
  <dcterms:modified xsi:type="dcterms:W3CDTF">2018-04-27T14:11:00Z</dcterms:modified>
</cp:coreProperties>
</file>