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5B9A9EC" w14:textId="1DE9C9A4" w:rsidR="00E61D58" w:rsidRPr="00E61D58" w:rsidRDefault="00E61D58" w:rsidP="00123726">
      <w:pPr>
        <w:jc w:val="center"/>
        <w:rPr>
          <w:rFonts w:ascii="Garamond" w:hAnsi="Garamond"/>
          <w:b/>
          <w:sz w:val="24"/>
          <w:szCs w:val="24"/>
        </w:rPr>
      </w:pPr>
      <w:r w:rsidRPr="00E61D58">
        <w:rPr>
          <w:rFonts w:ascii="Garamond" w:hAnsi="Garamond"/>
          <w:b/>
          <w:sz w:val="24"/>
          <w:szCs w:val="24"/>
        </w:rPr>
        <w:t>Contesting global health governance: The World Ban</w:t>
      </w:r>
      <w:r w:rsidR="007B30C2">
        <w:rPr>
          <w:rFonts w:ascii="Garamond" w:hAnsi="Garamond"/>
          <w:b/>
          <w:sz w:val="24"/>
          <w:szCs w:val="24"/>
        </w:rPr>
        <w:t xml:space="preserve">k </w:t>
      </w:r>
      <w:r w:rsidR="00D47062">
        <w:rPr>
          <w:rFonts w:ascii="Garamond" w:hAnsi="Garamond"/>
          <w:b/>
          <w:sz w:val="24"/>
          <w:szCs w:val="24"/>
        </w:rPr>
        <w:t xml:space="preserve">and </w:t>
      </w:r>
      <w:r w:rsidR="00D47062" w:rsidRPr="00E61D58">
        <w:rPr>
          <w:rFonts w:ascii="Garamond" w:hAnsi="Garamond"/>
          <w:b/>
          <w:sz w:val="24"/>
          <w:szCs w:val="24"/>
        </w:rPr>
        <w:t>g</w:t>
      </w:r>
      <w:bookmarkStart w:id="0" w:name="_GoBack"/>
      <w:bookmarkEnd w:id="0"/>
      <w:r w:rsidR="00D47062" w:rsidRPr="00E61D58">
        <w:rPr>
          <w:rFonts w:ascii="Garamond" w:hAnsi="Garamond"/>
          <w:b/>
          <w:sz w:val="24"/>
          <w:szCs w:val="24"/>
        </w:rPr>
        <w:t>lobal</w:t>
      </w:r>
      <w:r w:rsidRPr="00E61D58">
        <w:rPr>
          <w:rFonts w:ascii="Garamond" w:hAnsi="Garamond"/>
          <w:b/>
          <w:sz w:val="24"/>
          <w:szCs w:val="24"/>
        </w:rPr>
        <w:t xml:space="preserve"> health financing</w:t>
      </w:r>
    </w:p>
    <w:p w14:paraId="1EB8AE42" w14:textId="6EC2E94C" w:rsidR="009472EE" w:rsidRDefault="000E4C9E">
      <w:pPr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In the last decade, many new actors have joined the g</w:t>
      </w:r>
      <w:r w:rsidR="00E61D58">
        <w:rPr>
          <w:rFonts w:ascii="Garamond" w:hAnsi="Garamond"/>
          <w:sz w:val="24"/>
          <w:szCs w:val="24"/>
        </w:rPr>
        <w:t xml:space="preserve">lobal health financing </w:t>
      </w:r>
      <w:r>
        <w:rPr>
          <w:rFonts w:ascii="Garamond" w:hAnsi="Garamond"/>
          <w:sz w:val="24"/>
          <w:szCs w:val="24"/>
        </w:rPr>
        <w:t xml:space="preserve">scene, </w:t>
      </w:r>
      <w:r w:rsidR="00E61D58">
        <w:rPr>
          <w:rFonts w:ascii="Garamond" w:hAnsi="Garamond"/>
          <w:sz w:val="24"/>
          <w:szCs w:val="24"/>
        </w:rPr>
        <w:t>revolutionis</w:t>
      </w:r>
      <w:r>
        <w:rPr>
          <w:rFonts w:ascii="Garamond" w:hAnsi="Garamond"/>
          <w:sz w:val="24"/>
          <w:szCs w:val="24"/>
        </w:rPr>
        <w:t>ing</w:t>
      </w:r>
      <w:r w:rsidR="00E61D58">
        <w:rPr>
          <w:rFonts w:ascii="Garamond" w:hAnsi="Garamond"/>
          <w:sz w:val="24"/>
          <w:szCs w:val="24"/>
        </w:rPr>
        <w:t xml:space="preserve"> </w:t>
      </w:r>
      <w:r>
        <w:rPr>
          <w:rFonts w:ascii="Garamond" w:hAnsi="Garamond"/>
          <w:sz w:val="24"/>
          <w:szCs w:val="24"/>
        </w:rPr>
        <w:t>it</w:t>
      </w:r>
      <w:r w:rsidR="00E61D58">
        <w:rPr>
          <w:rFonts w:ascii="Garamond" w:hAnsi="Garamond"/>
          <w:sz w:val="24"/>
          <w:szCs w:val="24"/>
        </w:rPr>
        <w:t xml:space="preserve">. </w:t>
      </w:r>
      <w:r w:rsidR="000F1070">
        <w:rPr>
          <w:rFonts w:ascii="Garamond" w:hAnsi="Garamond"/>
          <w:sz w:val="24"/>
          <w:szCs w:val="24"/>
        </w:rPr>
        <w:t>These have included new institutions like the Joint United Nations Program on HIV/AIDS</w:t>
      </w:r>
      <w:r w:rsidR="009472EE">
        <w:rPr>
          <w:rFonts w:ascii="Garamond" w:hAnsi="Garamond"/>
          <w:sz w:val="24"/>
          <w:szCs w:val="24"/>
        </w:rPr>
        <w:t>, Public</w:t>
      </w:r>
      <w:r w:rsidR="000F1070">
        <w:rPr>
          <w:rFonts w:ascii="Garamond" w:hAnsi="Garamond"/>
          <w:sz w:val="24"/>
          <w:szCs w:val="24"/>
        </w:rPr>
        <w:t xml:space="preserve"> Private </w:t>
      </w:r>
      <w:r w:rsidR="009472EE">
        <w:rPr>
          <w:rFonts w:ascii="Garamond" w:hAnsi="Garamond"/>
          <w:sz w:val="24"/>
          <w:szCs w:val="24"/>
        </w:rPr>
        <w:t>Partnerships</w:t>
      </w:r>
      <w:r w:rsidR="000F1070">
        <w:rPr>
          <w:rFonts w:ascii="Garamond" w:hAnsi="Garamond"/>
          <w:sz w:val="24"/>
          <w:szCs w:val="24"/>
        </w:rPr>
        <w:t xml:space="preserve"> like the Global Fund to fight AIDS, </w:t>
      </w:r>
      <w:r>
        <w:rPr>
          <w:rFonts w:ascii="Garamond" w:hAnsi="Garamond"/>
          <w:sz w:val="24"/>
          <w:szCs w:val="24"/>
        </w:rPr>
        <w:t xml:space="preserve">Tuberculosis </w:t>
      </w:r>
      <w:r w:rsidR="000F1070">
        <w:rPr>
          <w:rFonts w:ascii="Garamond" w:hAnsi="Garamond"/>
          <w:sz w:val="24"/>
          <w:szCs w:val="24"/>
        </w:rPr>
        <w:t xml:space="preserve">and </w:t>
      </w:r>
      <w:r>
        <w:rPr>
          <w:rFonts w:ascii="Garamond" w:hAnsi="Garamond"/>
          <w:sz w:val="24"/>
          <w:szCs w:val="24"/>
        </w:rPr>
        <w:t xml:space="preserve">Malaria </w:t>
      </w:r>
      <w:r w:rsidR="009472EE">
        <w:rPr>
          <w:rFonts w:ascii="Garamond" w:hAnsi="Garamond"/>
          <w:sz w:val="24"/>
          <w:szCs w:val="24"/>
        </w:rPr>
        <w:t>(GFATM)</w:t>
      </w:r>
      <w:r w:rsidR="000F1070">
        <w:rPr>
          <w:rFonts w:ascii="Garamond" w:hAnsi="Garamond"/>
          <w:sz w:val="24"/>
          <w:szCs w:val="24"/>
        </w:rPr>
        <w:t>, foundations with specific programs like the Clinton Health Access Initiative</w:t>
      </w:r>
      <w:r w:rsidR="009472EE">
        <w:rPr>
          <w:rFonts w:ascii="Garamond" w:hAnsi="Garamond"/>
          <w:sz w:val="24"/>
          <w:szCs w:val="24"/>
        </w:rPr>
        <w:t xml:space="preserve"> (CHAI) </w:t>
      </w:r>
      <w:r w:rsidR="000F1070">
        <w:rPr>
          <w:rFonts w:ascii="Garamond" w:hAnsi="Garamond"/>
          <w:sz w:val="24"/>
          <w:szCs w:val="24"/>
        </w:rPr>
        <w:t>and bilateral organisations like the US government’s President</w:t>
      </w:r>
      <w:r>
        <w:rPr>
          <w:rFonts w:ascii="Garamond" w:hAnsi="Garamond"/>
          <w:sz w:val="24"/>
          <w:szCs w:val="24"/>
        </w:rPr>
        <w:t>’</w:t>
      </w:r>
      <w:r w:rsidR="000F1070">
        <w:rPr>
          <w:rFonts w:ascii="Garamond" w:hAnsi="Garamond"/>
          <w:sz w:val="24"/>
          <w:szCs w:val="24"/>
        </w:rPr>
        <w:t>s Emergency Fund for AIDS Relief</w:t>
      </w:r>
      <w:r w:rsidR="009472EE">
        <w:rPr>
          <w:rFonts w:ascii="Garamond" w:hAnsi="Garamond"/>
          <w:sz w:val="24"/>
          <w:szCs w:val="24"/>
        </w:rPr>
        <w:t xml:space="preserve"> (PEPFAR)</w:t>
      </w:r>
      <w:r w:rsidR="000F1070">
        <w:rPr>
          <w:rFonts w:ascii="Garamond" w:hAnsi="Garamond"/>
          <w:sz w:val="24"/>
          <w:szCs w:val="24"/>
        </w:rPr>
        <w:t>. These new institutions have had wide</w:t>
      </w:r>
      <w:r>
        <w:rPr>
          <w:rFonts w:ascii="Garamond" w:hAnsi="Garamond"/>
          <w:sz w:val="24"/>
          <w:szCs w:val="24"/>
        </w:rPr>
        <w:t>-</w:t>
      </w:r>
      <w:r w:rsidR="000F1070">
        <w:rPr>
          <w:rFonts w:ascii="Garamond" w:hAnsi="Garamond"/>
          <w:sz w:val="24"/>
          <w:szCs w:val="24"/>
        </w:rPr>
        <w:t>ranging effect</w:t>
      </w:r>
      <w:r>
        <w:rPr>
          <w:rFonts w:ascii="Garamond" w:hAnsi="Garamond"/>
          <w:sz w:val="24"/>
          <w:szCs w:val="24"/>
        </w:rPr>
        <w:t>s</w:t>
      </w:r>
      <w:r w:rsidR="000F1070">
        <w:rPr>
          <w:rFonts w:ascii="Garamond" w:hAnsi="Garamond"/>
          <w:sz w:val="24"/>
          <w:szCs w:val="24"/>
        </w:rPr>
        <w:t xml:space="preserve"> on traditional institutions that previously had enormous impact on health like the World Health </w:t>
      </w:r>
      <w:r>
        <w:rPr>
          <w:rFonts w:ascii="Garamond" w:hAnsi="Garamond"/>
          <w:sz w:val="24"/>
          <w:szCs w:val="24"/>
        </w:rPr>
        <w:t xml:space="preserve">Organization </w:t>
      </w:r>
      <w:r w:rsidR="000F1070">
        <w:rPr>
          <w:rFonts w:ascii="Garamond" w:hAnsi="Garamond"/>
          <w:sz w:val="24"/>
          <w:szCs w:val="24"/>
        </w:rPr>
        <w:t>(WHO) and the World Bank</w:t>
      </w:r>
      <w:r w:rsidR="009472EE">
        <w:rPr>
          <w:rFonts w:ascii="Garamond" w:hAnsi="Garamond"/>
          <w:sz w:val="24"/>
          <w:szCs w:val="24"/>
        </w:rPr>
        <w:t xml:space="preserve"> (WB)</w:t>
      </w:r>
      <w:r>
        <w:rPr>
          <w:rFonts w:ascii="Garamond" w:hAnsi="Garamond"/>
          <w:sz w:val="24"/>
          <w:szCs w:val="24"/>
        </w:rPr>
        <w:t>,</w:t>
      </w:r>
      <w:r w:rsidR="009472EE">
        <w:rPr>
          <w:rFonts w:ascii="Garamond" w:hAnsi="Garamond"/>
          <w:sz w:val="24"/>
          <w:szCs w:val="24"/>
        </w:rPr>
        <w:t xml:space="preserve"> especially since some of the new actors </w:t>
      </w:r>
      <w:r w:rsidR="00123726">
        <w:rPr>
          <w:rFonts w:ascii="Garamond" w:hAnsi="Garamond"/>
          <w:sz w:val="24"/>
          <w:szCs w:val="24"/>
        </w:rPr>
        <w:t xml:space="preserve">now outstrip the WB and WHO’s financial and technical resources. </w:t>
      </w:r>
    </w:p>
    <w:p w14:paraId="2E01E68E" w14:textId="75F37D8B" w:rsidR="000F1070" w:rsidRDefault="000E4C9E">
      <w:pPr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T</w:t>
      </w:r>
      <w:r w:rsidR="009472EE">
        <w:rPr>
          <w:rFonts w:ascii="Garamond" w:hAnsi="Garamond"/>
          <w:sz w:val="24"/>
          <w:szCs w:val="24"/>
        </w:rPr>
        <w:t>his paper uses organisational theory to argue that traditional institutions like the WB have tried to complement and contest the authority of new</w:t>
      </w:r>
      <w:r w:rsidR="00123726">
        <w:rPr>
          <w:rFonts w:ascii="Garamond" w:hAnsi="Garamond"/>
          <w:sz w:val="24"/>
          <w:szCs w:val="24"/>
        </w:rPr>
        <w:t xml:space="preserve"> health financing </w:t>
      </w:r>
      <w:r w:rsidR="009472EE">
        <w:rPr>
          <w:rFonts w:ascii="Garamond" w:hAnsi="Garamond"/>
          <w:sz w:val="24"/>
          <w:szCs w:val="24"/>
        </w:rPr>
        <w:t>institutions in order to reassert their global health leadership</w:t>
      </w:r>
      <w:r w:rsidR="00123726">
        <w:rPr>
          <w:rFonts w:ascii="Garamond" w:hAnsi="Garamond"/>
          <w:sz w:val="24"/>
          <w:szCs w:val="24"/>
        </w:rPr>
        <w:t xml:space="preserve"> positions</w:t>
      </w:r>
      <w:r w:rsidR="009472EE">
        <w:rPr>
          <w:rFonts w:ascii="Garamond" w:hAnsi="Garamond"/>
          <w:sz w:val="24"/>
          <w:szCs w:val="24"/>
        </w:rPr>
        <w:t>.</w:t>
      </w:r>
    </w:p>
    <w:p w14:paraId="19F6A17E" w14:textId="36918811" w:rsidR="000F1070" w:rsidRDefault="000F1070">
      <w:pPr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This article </w:t>
      </w:r>
      <w:r w:rsidR="0051585A">
        <w:rPr>
          <w:rFonts w:ascii="Garamond" w:hAnsi="Garamond"/>
          <w:sz w:val="24"/>
          <w:szCs w:val="24"/>
        </w:rPr>
        <w:t>focuses</w:t>
      </w:r>
      <w:r>
        <w:rPr>
          <w:rFonts w:ascii="Garamond" w:hAnsi="Garamond"/>
          <w:sz w:val="24"/>
          <w:szCs w:val="24"/>
        </w:rPr>
        <w:t xml:space="preserve"> on the </w:t>
      </w:r>
      <w:r w:rsidR="000E4C9E">
        <w:rPr>
          <w:rFonts w:ascii="Garamond" w:hAnsi="Garamond"/>
          <w:sz w:val="24"/>
          <w:szCs w:val="24"/>
        </w:rPr>
        <w:t>WB’s</w:t>
      </w:r>
      <w:r>
        <w:rPr>
          <w:rFonts w:ascii="Garamond" w:hAnsi="Garamond"/>
          <w:sz w:val="24"/>
          <w:szCs w:val="24"/>
        </w:rPr>
        <w:t xml:space="preserve"> response. The </w:t>
      </w:r>
      <w:r w:rsidR="009472EE">
        <w:rPr>
          <w:rFonts w:ascii="Garamond" w:hAnsi="Garamond"/>
          <w:sz w:val="24"/>
          <w:szCs w:val="24"/>
        </w:rPr>
        <w:t xml:space="preserve">WB </w:t>
      </w:r>
      <w:r>
        <w:rPr>
          <w:rFonts w:ascii="Garamond" w:hAnsi="Garamond"/>
          <w:sz w:val="24"/>
          <w:szCs w:val="24"/>
        </w:rPr>
        <w:t>has always been involved in health financing in the developing countries. Its approach has varied tremendously from the liberalisation efforts that it spearheaded through condit</w:t>
      </w:r>
      <w:r w:rsidR="00AD187A">
        <w:rPr>
          <w:rFonts w:ascii="Garamond" w:hAnsi="Garamond"/>
          <w:sz w:val="24"/>
          <w:szCs w:val="24"/>
        </w:rPr>
        <w:t>ionalities that introduced user</w:t>
      </w:r>
      <w:r>
        <w:rPr>
          <w:rFonts w:ascii="Garamond" w:hAnsi="Garamond"/>
          <w:sz w:val="24"/>
          <w:szCs w:val="24"/>
        </w:rPr>
        <w:t xml:space="preserve"> fees and promoted private actors to a more relaxed approach at the height of the AIDS pandemic that pushed for </w:t>
      </w:r>
      <w:r w:rsidR="009472EE">
        <w:rPr>
          <w:rFonts w:ascii="Garamond" w:hAnsi="Garamond"/>
          <w:sz w:val="24"/>
          <w:szCs w:val="24"/>
        </w:rPr>
        <w:t>better health infrastructure and provided ARVs in many developing countries</w:t>
      </w:r>
      <w:r>
        <w:rPr>
          <w:rFonts w:ascii="Garamond" w:hAnsi="Garamond"/>
          <w:sz w:val="24"/>
          <w:szCs w:val="24"/>
        </w:rPr>
        <w:t xml:space="preserve">. </w:t>
      </w:r>
    </w:p>
    <w:p w14:paraId="5997EA03" w14:textId="215286EC" w:rsidR="00123726" w:rsidRDefault="000F1070">
      <w:pPr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T</w:t>
      </w:r>
      <w:r w:rsidR="00AD187A">
        <w:rPr>
          <w:rFonts w:ascii="Garamond" w:hAnsi="Garamond"/>
          <w:sz w:val="24"/>
          <w:szCs w:val="24"/>
        </w:rPr>
        <w:t>he paper argues that the W</w:t>
      </w:r>
      <w:r w:rsidR="009472EE">
        <w:rPr>
          <w:rFonts w:ascii="Garamond" w:hAnsi="Garamond"/>
          <w:sz w:val="24"/>
          <w:szCs w:val="24"/>
        </w:rPr>
        <w:t xml:space="preserve">B has tried to complement the new global health actors </w:t>
      </w:r>
      <w:r w:rsidR="00AD187A">
        <w:rPr>
          <w:rFonts w:ascii="Garamond" w:hAnsi="Garamond"/>
          <w:sz w:val="24"/>
          <w:szCs w:val="24"/>
        </w:rPr>
        <w:t>through situating itself within the governance structures of most of these new institutions. When that has failed, the WB has been adept</w:t>
      </w:r>
      <w:r w:rsidR="009472EE">
        <w:rPr>
          <w:rFonts w:ascii="Garamond" w:hAnsi="Garamond"/>
          <w:sz w:val="24"/>
          <w:szCs w:val="24"/>
        </w:rPr>
        <w:t xml:space="preserve"> at contesting the role of those</w:t>
      </w:r>
      <w:r w:rsidR="00AD187A">
        <w:rPr>
          <w:rFonts w:ascii="Garamond" w:hAnsi="Garamond"/>
          <w:sz w:val="24"/>
          <w:szCs w:val="24"/>
        </w:rPr>
        <w:t xml:space="preserve"> actors through a number of mechanisms</w:t>
      </w:r>
      <w:r w:rsidR="000E4C9E">
        <w:rPr>
          <w:rFonts w:ascii="Garamond" w:hAnsi="Garamond"/>
          <w:sz w:val="24"/>
          <w:szCs w:val="24"/>
        </w:rPr>
        <w:t>:</w:t>
      </w:r>
      <w:r w:rsidR="00AD187A">
        <w:rPr>
          <w:rFonts w:ascii="Garamond" w:hAnsi="Garamond"/>
          <w:sz w:val="24"/>
          <w:szCs w:val="24"/>
        </w:rPr>
        <w:t xml:space="preserve"> 1) creating its own</w:t>
      </w:r>
      <w:r w:rsidR="009472EE">
        <w:rPr>
          <w:rFonts w:ascii="Garamond" w:hAnsi="Garamond"/>
          <w:sz w:val="24"/>
          <w:szCs w:val="24"/>
        </w:rPr>
        <w:t xml:space="preserve"> AIDS program</w:t>
      </w:r>
      <w:r w:rsidR="000E4C9E">
        <w:rPr>
          <w:rFonts w:ascii="Garamond" w:hAnsi="Garamond"/>
          <w:sz w:val="24"/>
          <w:szCs w:val="24"/>
        </w:rPr>
        <w:t>me</w:t>
      </w:r>
      <w:r w:rsidR="009472EE">
        <w:rPr>
          <w:rFonts w:ascii="Garamond" w:hAnsi="Garamond"/>
          <w:sz w:val="24"/>
          <w:szCs w:val="24"/>
        </w:rPr>
        <w:t xml:space="preserve"> through the Multi- Country </w:t>
      </w:r>
      <w:r w:rsidR="00AD187A">
        <w:rPr>
          <w:rFonts w:ascii="Garamond" w:hAnsi="Garamond"/>
          <w:sz w:val="24"/>
          <w:szCs w:val="24"/>
        </w:rPr>
        <w:t xml:space="preserve">AIDS Program (MAP ) and increasing </w:t>
      </w:r>
      <w:r w:rsidR="009472EE">
        <w:rPr>
          <w:rFonts w:ascii="Garamond" w:hAnsi="Garamond"/>
          <w:sz w:val="24"/>
          <w:szCs w:val="24"/>
        </w:rPr>
        <w:t>its institutional</w:t>
      </w:r>
      <w:r w:rsidR="00AD187A">
        <w:rPr>
          <w:rFonts w:ascii="Garamond" w:hAnsi="Garamond"/>
          <w:sz w:val="24"/>
          <w:szCs w:val="24"/>
        </w:rPr>
        <w:t xml:space="preserve"> focus on health, 2) promoting conditionalities for different health programmes that promote the bank’s agenda, 3) promoting the monetisation of health outcomes through conditional cash transfer programmes, 4) pushing for a global focus on regulatory norms within the emerging programmes of new institutions as part of its good governance agenda</w:t>
      </w:r>
      <w:r w:rsidR="000E4C9E">
        <w:rPr>
          <w:rFonts w:ascii="Garamond" w:hAnsi="Garamond"/>
          <w:sz w:val="24"/>
          <w:szCs w:val="24"/>
        </w:rPr>
        <w:t>,</w:t>
      </w:r>
      <w:r w:rsidR="00AD187A">
        <w:rPr>
          <w:rFonts w:ascii="Garamond" w:hAnsi="Garamond"/>
          <w:sz w:val="24"/>
          <w:szCs w:val="24"/>
        </w:rPr>
        <w:t xml:space="preserve"> and</w:t>
      </w:r>
      <w:r w:rsidR="009472EE">
        <w:rPr>
          <w:rFonts w:ascii="Garamond" w:hAnsi="Garamond"/>
          <w:sz w:val="24"/>
          <w:szCs w:val="24"/>
        </w:rPr>
        <w:t xml:space="preserve"> </w:t>
      </w:r>
      <w:r w:rsidR="000E4C9E">
        <w:rPr>
          <w:rFonts w:ascii="Garamond" w:hAnsi="Garamond"/>
          <w:sz w:val="24"/>
          <w:szCs w:val="24"/>
        </w:rPr>
        <w:t xml:space="preserve">5) </w:t>
      </w:r>
      <w:r w:rsidR="009472EE">
        <w:rPr>
          <w:rFonts w:ascii="Garamond" w:hAnsi="Garamond"/>
          <w:sz w:val="24"/>
          <w:szCs w:val="24"/>
        </w:rPr>
        <w:t>creating solutions to long term financing through pushing for innovative financing mechanisms.</w:t>
      </w:r>
      <w:r w:rsidR="00123726">
        <w:rPr>
          <w:rFonts w:ascii="Garamond" w:hAnsi="Garamond"/>
          <w:sz w:val="24"/>
          <w:szCs w:val="24"/>
        </w:rPr>
        <w:t xml:space="preserve"> </w:t>
      </w:r>
      <w:r w:rsidR="00D47062">
        <w:rPr>
          <w:rFonts w:ascii="Garamond" w:hAnsi="Garamond"/>
          <w:sz w:val="24"/>
          <w:szCs w:val="24"/>
        </w:rPr>
        <w:t xml:space="preserve"> This paper argues that although the WB is trying to recreate itself as norm setter in global health governance,  all these programmes are still backed by a neo-liberal agenda which is at odds with not only the right to health under international law but also threatens the very notion of </w:t>
      </w:r>
      <w:r w:rsidR="00123726">
        <w:rPr>
          <w:rFonts w:ascii="Garamond" w:hAnsi="Garamond"/>
          <w:sz w:val="24"/>
          <w:szCs w:val="24"/>
        </w:rPr>
        <w:t xml:space="preserve">global health as a public good. </w:t>
      </w:r>
    </w:p>
    <w:p w14:paraId="5E708B03" w14:textId="435EC71B" w:rsidR="00E61D58" w:rsidRPr="00E61D58" w:rsidRDefault="00E61D58">
      <w:pPr>
        <w:rPr>
          <w:rFonts w:ascii="Garamond" w:hAnsi="Garamond"/>
          <w:sz w:val="24"/>
          <w:szCs w:val="24"/>
        </w:rPr>
      </w:pPr>
    </w:p>
    <w:sectPr w:rsidR="00E61D58" w:rsidRPr="00E61D58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Garamond">
    <w:altName w:val="Garamond"/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trackRevisions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61D58"/>
    <w:rsid w:val="000E4C9E"/>
    <w:rsid w:val="000F1070"/>
    <w:rsid w:val="00123726"/>
    <w:rsid w:val="00165B2C"/>
    <w:rsid w:val="0051585A"/>
    <w:rsid w:val="00643811"/>
    <w:rsid w:val="006855DE"/>
    <w:rsid w:val="00743BEA"/>
    <w:rsid w:val="007B30C2"/>
    <w:rsid w:val="009472EE"/>
    <w:rsid w:val="0099789F"/>
    <w:rsid w:val="00AD187A"/>
    <w:rsid w:val="00C746DC"/>
    <w:rsid w:val="00D47062"/>
    <w:rsid w:val="00D83FB4"/>
    <w:rsid w:val="00E61D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4ED5BFD"/>
  <w15:docId w15:val="{3F9F4AF0-A07D-41E7-92F8-2831736CBBD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CommentReference">
    <w:name w:val="annotation reference"/>
    <w:basedOn w:val="DefaultParagraphFont"/>
    <w:uiPriority w:val="99"/>
    <w:semiHidden/>
    <w:unhideWhenUsed/>
    <w:rsid w:val="000E4C9E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0E4C9E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0E4C9E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0E4C9E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0E4C9E"/>
    <w:rPr>
      <w:b/>
      <w:bCs/>
      <w:sz w:val="20"/>
      <w:szCs w:val="20"/>
    </w:rPr>
  </w:style>
  <w:style w:type="paragraph" w:styleId="Revision">
    <w:name w:val="Revision"/>
    <w:hidden/>
    <w:uiPriority w:val="99"/>
    <w:semiHidden/>
    <w:rsid w:val="000E4C9E"/>
    <w:pPr>
      <w:spacing w:after="0" w:line="240" w:lineRule="auto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0E4C9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E4C9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406</Words>
  <Characters>2316</Characters>
  <Application>Microsoft Office Word</Application>
  <DocSecurity>0</DocSecurity>
  <Lines>19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2717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Sekalala, Sharifah</dc:creator>
  <cp:lastModifiedBy>Sharifah Sekalala</cp:lastModifiedBy>
  <cp:revision>2</cp:revision>
  <cp:lastPrinted>2013-11-21T16:02:00Z</cp:lastPrinted>
  <dcterms:created xsi:type="dcterms:W3CDTF">2015-10-19T20:29:00Z</dcterms:created>
  <dcterms:modified xsi:type="dcterms:W3CDTF">2015-10-19T20:29:00Z</dcterms:modified>
</cp:coreProperties>
</file>