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10" w:rsidRDefault="00BA192C" w:rsidP="00BA192C">
      <w:pPr>
        <w:jc w:val="center"/>
        <w:rPr>
          <w:u w:val="single"/>
        </w:rPr>
      </w:pPr>
      <w:r>
        <w:rPr>
          <w:u w:val="single"/>
        </w:rPr>
        <w:t>Lecture Twelve: Locke on Personal Identity</w:t>
      </w:r>
    </w:p>
    <w:p w:rsidR="00BA192C" w:rsidRDefault="00BA192C" w:rsidP="0063188F">
      <w:pPr>
        <w:pStyle w:val="ListParagraph"/>
        <w:numPr>
          <w:ilvl w:val="0"/>
          <w:numId w:val="1"/>
        </w:numPr>
        <w:jc w:val="both"/>
        <w:rPr>
          <w:u w:val="single"/>
        </w:rPr>
      </w:pPr>
      <w:r>
        <w:rPr>
          <w:u w:val="single"/>
        </w:rPr>
        <w:t>Introduction</w:t>
      </w:r>
    </w:p>
    <w:p w:rsidR="00BA192C" w:rsidRDefault="00BA192C" w:rsidP="0063188F">
      <w:pPr>
        <w:jc w:val="both"/>
      </w:pPr>
      <w:r>
        <w:t>Here we shift attention away from one set of metaphysical questions (what sort of thing is a mental state) to another – how do people persist through time? In other words, what is personal identity?</w:t>
      </w:r>
    </w:p>
    <w:p w:rsidR="00BA192C" w:rsidRDefault="00BA192C" w:rsidP="0063188F">
      <w:pPr>
        <w:jc w:val="both"/>
      </w:pPr>
      <w:r>
        <w:t xml:space="preserve">The question is made pressing by the fact that people change over time, sometimes radically: you may see things very differently by the time you leave university. In addition the physical makeup of your body completely changes over time. </w:t>
      </w:r>
    </w:p>
    <w:p w:rsidR="00BA192C" w:rsidRPr="00BA192C" w:rsidRDefault="00BA192C" w:rsidP="0063188F">
      <w:pPr>
        <w:jc w:val="both"/>
      </w:pPr>
      <w:r>
        <w:t>What makes you the same person as you were a year ago, or will be in three years time?</w:t>
      </w:r>
    </w:p>
    <w:p w:rsidR="00BA192C" w:rsidRPr="00BA192C" w:rsidRDefault="00BA192C" w:rsidP="0063188F">
      <w:pPr>
        <w:pStyle w:val="ListParagraph"/>
        <w:jc w:val="both"/>
        <w:rPr>
          <w:u w:val="single"/>
        </w:rPr>
      </w:pPr>
    </w:p>
    <w:p w:rsidR="00BA192C" w:rsidRDefault="00BA192C" w:rsidP="0063188F">
      <w:pPr>
        <w:pStyle w:val="ListParagraph"/>
        <w:numPr>
          <w:ilvl w:val="0"/>
          <w:numId w:val="1"/>
        </w:numPr>
        <w:jc w:val="both"/>
        <w:rPr>
          <w:u w:val="single"/>
        </w:rPr>
      </w:pPr>
      <w:r>
        <w:rPr>
          <w:u w:val="single"/>
        </w:rPr>
        <w:t>Clarifying the Question</w:t>
      </w:r>
    </w:p>
    <w:p w:rsidR="00BA192C" w:rsidRDefault="00BA192C" w:rsidP="0063188F">
      <w:pPr>
        <w:jc w:val="both"/>
      </w:pPr>
      <w:r>
        <w:t xml:space="preserve">Here we are interested in how a person persists over time – </w:t>
      </w:r>
      <w:r>
        <w:rPr>
          <w:b/>
        </w:rPr>
        <w:t>diachronic</w:t>
      </w:r>
      <w:r>
        <w:t xml:space="preserve"> identity; as opposed to what makes you the person you are at a time – </w:t>
      </w:r>
      <w:r>
        <w:rPr>
          <w:b/>
        </w:rPr>
        <w:t>synchronic</w:t>
      </w:r>
      <w:r>
        <w:t xml:space="preserve"> identity (although these questions are related, as we shall see). </w:t>
      </w:r>
    </w:p>
    <w:p w:rsidR="00BA192C" w:rsidRDefault="00BA192C" w:rsidP="0063188F">
      <w:pPr>
        <w:jc w:val="both"/>
      </w:pPr>
      <w:r>
        <w:t xml:space="preserve">We can distinguish also between the epistemology and metaphysics of personal identity: how do we </w:t>
      </w:r>
      <w:r w:rsidRPr="00BA192C">
        <w:rPr>
          <w:i/>
        </w:rPr>
        <w:t xml:space="preserve">tell </w:t>
      </w:r>
      <w:r>
        <w:t xml:space="preserve">you are the same person as yesterday </w:t>
      </w:r>
      <w:r w:rsidR="00D67C9A">
        <w:t>vs.</w:t>
      </w:r>
      <w:r>
        <w:t xml:space="preserve"> what</w:t>
      </w:r>
      <w:r w:rsidRPr="00BA192C">
        <w:rPr>
          <w:i/>
        </w:rPr>
        <w:t xml:space="preserve"> makes</w:t>
      </w:r>
      <w:r>
        <w:t xml:space="preserve"> you the same person as you were yesterday. One is an </w:t>
      </w:r>
      <w:r>
        <w:rPr>
          <w:b/>
        </w:rPr>
        <w:t>epistemic</w:t>
      </w:r>
      <w:r>
        <w:rPr>
          <w:b/>
          <w:i/>
        </w:rPr>
        <w:t xml:space="preserve"> </w:t>
      </w:r>
      <w:r>
        <w:t xml:space="preserve">question, the other </w:t>
      </w:r>
      <w:r>
        <w:rPr>
          <w:b/>
        </w:rPr>
        <w:t>constitutive</w:t>
      </w:r>
      <w:r>
        <w:t xml:space="preserve">. </w:t>
      </w:r>
    </w:p>
    <w:p w:rsidR="00BA192C" w:rsidRDefault="00BA192C" w:rsidP="0063188F">
      <w:pPr>
        <w:jc w:val="both"/>
      </w:pPr>
      <w:r>
        <w:t>The epistemic question is fairly simple to answer – we keep track of people by their outward appearance. But is that what makes you who you are? Couldn’t your appearance radically change? This shows us that our notion of identity isn’t conceptually tied to outward appearance. We are looking for something deeper.</w:t>
      </w:r>
    </w:p>
    <w:p w:rsidR="00BA192C" w:rsidRDefault="00BA192C" w:rsidP="0063188F">
      <w:pPr>
        <w:jc w:val="both"/>
      </w:pPr>
      <w:r>
        <w:t xml:space="preserve">We also need to distinguish between </w:t>
      </w:r>
      <w:r>
        <w:rPr>
          <w:b/>
        </w:rPr>
        <w:t xml:space="preserve">qualitative </w:t>
      </w:r>
      <w:r>
        <w:t xml:space="preserve">identity (having common features) and </w:t>
      </w:r>
      <w:r>
        <w:rPr>
          <w:b/>
        </w:rPr>
        <w:t xml:space="preserve">numerical </w:t>
      </w:r>
      <w:r>
        <w:t xml:space="preserve">identity (being the very same thing as). As in the debate over identity theory in the philosophy of mind we are here interested in </w:t>
      </w:r>
      <w:r>
        <w:rPr>
          <w:b/>
        </w:rPr>
        <w:t>numerical identity</w:t>
      </w:r>
      <w:r>
        <w:t xml:space="preserve"> (the sense in which Tony Stark and Iron man are identical).</w:t>
      </w:r>
    </w:p>
    <w:p w:rsidR="00BA192C" w:rsidRDefault="00BA192C" w:rsidP="0063188F">
      <w:pPr>
        <w:jc w:val="both"/>
      </w:pPr>
      <w:r>
        <w:t xml:space="preserve">A useful test of identity is given by </w:t>
      </w:r>
      <w:r w:rsidRPr="0040078D">
        <w:rPr>
          <w:b/>
        </w:rPr>
        <w:t>Leibniz’s Law</w:t>
      </w:r>
      <w:r>
        <w:t xml:space="preserve"> </w:t>
      </w:r>
      <w:r w:rsidRPr="0040078D">
        <w:t xml:space="preserve">(indiscernibility of </w:t>
      </w:r>
      <w:r w:rsidR="0040078D" w:rsidRPr="0040078D">
        <w:t>identical</w:t>
      </w:r>
      <w:r w:rsidR="0040078D">
        <w:t>s</w:t>
      </w:r>
      <w:r w:rsidR="0040078D" w:rsidRPr="0040078D">
        <w:t>)</w:t>
      </w:r>
      <w:r w:rsidRPr="0040078D">
        <w:t>: if x is identical with y then whatever is true of x is true of y.</w:t>
      </w:r>
      <w:r w:rsidR="0040078D">
        <w:t xml:space="preserve"> As before we need to take care to restrict this law to </w:t>
      </w:r>
      <w:r w:rsidR="0040078D">
        <w:rPr>
          <w:b/>
        </w:rPr>
        <w:t xml:space="preserve">non-intensional </w:t>
      </w:r>
      <w:r w:rsidR="0040078D">
        <w:t xml:space="preserve">properties (just because Descartes can doubt his body exists doesn’t mean that his body </w:t>
      </w:r>
      <w:r w:rsidR="0040078D">
        <w:rPr>
          <w:i/>
        </w:rPr>
        <w:t>is</w:t>
      </w:r>
      <w:r w:rsidR="0040078D">
        <w:t xml:space="preserve"> distinct from his mind. Properties like doubting, affirming, etc are more properly thought of as properties belonging to the way we think about an object, not to the object itself). </w:t>
      </w:r>
    </w:p>
    <w:p w:rsidR="0040078D" w:rsidRDefault="0040078D" w:rsidP="0063188F">
      <w:pPr>
        <w:jc w:val="both"/>
      </w:pPr>
      <w:r>
        <w:t>Identity also has some interesting logical features:</w:t>
      </w:r>
    </w:p>
    <w:p w:rsidR="0040078D" w:rsidRPr="0040078D" w:rsidRDefault="0040078D" w:rsidP="0063188F">
      <w:pPr>
        <w:contextualSpacing/>
        <w:jc w:val="both"/>
      </w:pPr>
      <w:r w:rsidRPr="0040078D">
        <w:t>Reflexivity: For all x, x=x</w:t>
      </w:r>
      <w:r>
        <w:t xml:space="preserve"> (everything is self-identical)</w:t>
      </w:r>
    </w:p>
    <w:p w:rsidR="0040078D" w:rsidRPr="0040078D" w:rsidRDefault="0040078D" w:rsidP="0063188F">
      <w:pPr>
        <w:contextualSpacing/>
        <w:jc w:val="both"/>
      </w:pPr>
      <w:r w:rsidRPr="0040078D">
        <w:t>Symmetry: For all x and all y, if x=y then y=x</w:t>
      </w:r>
    </w:p>
    <w:p w:rsidR="0040078D" w:rsidRDefault="0040078D" w:rsidP="0063188F">
      <w:pPr>
        <w:contextualSpacing/>
        <w:jc w:val="both"/>
      </w:pPr>
      <w:r w:rsidRPr="0040078D">
        <w:t>Transitivity: For all x, all y and all z if x=y and y=z then x=z</w:t>
      </w:r>
    </w:p>
    <w:p w:rsidR="0040078D" w:rsidRDefault="0040078D" w:rsidP="0063188F">
      <w:pPr>
        <w:contextualSpacing/>
        <w:jc w:val="both"/>
      </w:pPr>
    </w:p>
    <w:p w:rsidR="00BA192C" w:rsidRPr="0040078D" w:rsidRDefault="0040078D" w:rsidP="0063188F">
      <w:pPr>
        <w:contextualSpacing/>
        <w:jc w:val="both"/>
      </w:pPr>
      <w:r>
        <w:t xml:space="preserve">If you think through the fact that it’s </w:t>
      </w:r>
      <w:r>
        <w:rPr>
          <w:b/>
        </w:rPr>
        <w:t xml:space="preserve">numerical identity </w:t>
      </w:r>
      <w:r>
        <w:t xml:space="preserve">we are concerned with here these features should make sense – we are dealing, really, with cases where we have two ways of referring to the very same thing. </w:t>
      </w:r>
    </w:p>
    <w:p w:rsidR="00BA192C" w:rsidRDefault="00BA192C" w:rsidP="0063188F">
      <w:pPr>
        <w:pStyle w:val="ListParagraph"/>
        <w:numPr>
          <w:ilvl w:val="0"/>
          <w:numId w:val="1"/>
        </w:numPr>
        <w:jc w:val="both"/>
        <w:rPr>
          <w:u w:val="single"/>
        </w:rPr>
      </w:pPr>
      <w:r>
        <w:rPr>
          <w:u w:val="single"/>
        </w:rPr>
        <w:lastRenderedPageBreak/>
        <w:t>Locke’s Account</w:t>
      </w:r>
    </w:p>
    <w:p w:rsidR="00BA192C" w:rsidRDefault="0040078D" w:rsidP="0063188F">
      <w:pPr>
        <w:jc w:val="both"/>
      </w:pPr>
      <w:r>
        <w:t xml:space="preserve">Locke notes that </w:t>
      </w:r>
      <w:r w:rsidR="00793141">
        <w:t xml:space="preserve">we can have different </w:t>
      </w:r>
      <w:r w:rsidR="00793141">
        <w:rPr>
          <w:i/>
        </w:rPr>
        <w:t>criteria of identity</w:t>
      </w:r>
      <w:r w:rsidR="00793141">
        <w:t xml:space="preserve"> for different sorts of things. In the case of a lump of matter sameness of the lump is given by sameness of the particles that make up the lump.</w:t>
      </w:r>
    </w:p>
    <w:p w:rsidR="00793141" w:rsidRDefault="00793141" w:rsidP="0063188F">
      <w:pPr>
        <w:jc w:val="both"/>
      </w:pPr>
      <w:r>
        <w:t xml:space="preserve">This is not true for plants and animals – these organisms change the particles that make them up over time, yet they persist. They do this by being organised into a continuing life. What of </w:t>
      </w:r>
      <w:r w:rsidR="00D67C9A">
        <w:t>artefacts</w:t>
      </w:r>
      <w:r>
        <w:t xml:space="preserve"> (computers, tools)? They may seem akin to lumps of matter, but think about the </w:t>
      </w:r>
      <w:r>
        <w:rPr>
          <w:b/>
        </w:rPr>
        <w:t>ship of Theseus</w:t>
      </w:r>
      <w:r>
        <w:t>.</w:t>
      </w:r>
    </w:p>
    <w:p w:rsidR="00793141" w:rsidRDefault="00793141" w:rsidP="0063188F">
      <w:pPr>
        <w:jc w:val="both"/>
      </w:pPr>
      <w:r>
        <w:t>What about persons? Do they persist in the same way as plants and animals? Locke’s answer: no.</w:t>
      </w:r>
    </w:p>
    <w:p w:rsidR="00793141" w:rsidRDefault="00793141" w:rsidP="0063188F">
      <w:pPr>
        <w:jc w:val="both"/>
      </w:pPr>
      <w:r>
        <w:t xml:space="preserve">He distinguishes between our </w:t>
      </w:r>
      <w:r>
        <w:rPr>
          <w:b/>
        </w:rPr>
        <w:t xml:space="preserve">substance </w:t>
      </w:r>
      <w:r>
        <w:t xml:space="preserve">(the ultimate bearer of our psychological features, could be immaterial or our physical brain – Locke things the former is ‘more probable’); the </w:t>
      </w:r>
      <w:r>
        <w:rPr>
          <w:b/>
        </w:rPr>
        <w:t xml:space="preserve">man </w:t>
      </w:r>
      <w:r>
        <w:t xml:space="preserve">(the human animal – membership of the species </w:t>
      </w:r>
      <w:r w:rsidR="00D67C9A">
        <w:rPr>
          <w:i/>
        </w:rPr>
        <w:t>Homo</w:t>
      </w:r>
      <w:r>
        <w:rPr>
          <w:i/>
        </w:rPr>
        <w:t xml:space="preserve"> sapiens</w:t>
      </w:r>
      <w:r>
        <w:t xml:space="preserve">); and the </w:t>
      </w:r>
      <w:r>
        <w:rPr>
          <w:b/>
        </w:rPr>
        <w:t>person</w:t>
      </w:r>
      <w:r>
        <w:t xml:space="preserve">. You can have non-men who may be persons (e.g. a rational parrot). </w:t>
      </w:r>
    </w:p>
    <w:p w:rsidR="00793141" w:rsidRDefault="00793141" w:rsidP="0063188F">
      <w:pPr>
        <w:jc w:val="both"/>
      </w:pPr>
      <w:r w:rsidRPr="00793141">
        <w:t xml:space="preserve">To be a </w:t>
      </w:r>
      <w:r w:rsidRPr="00793141">
        <w:rPr>
          <w:b/>
        </w:rPr>
        <w:t>person</w:t>
      </w:r>
      <w:r w:rsidRPr="00793141">
        <w:t xml:space="preserve"> is to be a 'thinking intelligent being, that has reason and reflection, and can consider itself as itself, the same thinking thing, in different times and places.’</w:t>
      </w:r>
      <w:r>
        <w:t xml:space="preserve"> This influences Locke’s account of personal identity:</w:t>
      </w:r>
    </w:p>
    <w:p w:rsidR="00793141" w:rsidRPr="00793141" w:rsidRDefault="00793141" w:rsidP="0063188F">
      <w:pPr>
        <w:ind w:left="360"/>
        <w:jc w:val="both"/>
      </w:pPr>
      <w:r w:rsidRPr="00793141">
        <w:t>“For since consciousness always accompanies thinking, and it is that which makes every one to be what he calls self, and thereby distinguishes himself from all other thinking things: in this alone consists personal identity, i.e. the sameness of rational being; and as far as this consciousness can be extended backwards to any past action or thought, so far reaches the identity of that person”</w:t>
      </w:r>
    </w:p>
    <w:p w:rsidR="00793141" w:rsidRDefault="00793141" w:rsidP="0063188F">
      <w:pPr>
        <w:jc w:val="both"/>
        <w:rPr>
          <w:b/>
        </w:rPr>
      </w:pPr>
      <w:r>
        <w:t xml:space="preserve">To be the same person as you were a year ago it’s necessary and sufficient to remember performing the actions that you performed a year ago. Memory is </w:t>
      </w:r>
      <w:r>
        <w:rPr>
          <w:b/>
        </w:rPr>
        <w:t xml:space="preserve">constitutive of personal identity. </w:t>
      </w:r>
    </w:p>
    <w:p w:rsidR="00793141" w:rsidRDefault="00793141" w:rsidP="0063188F">
      <w:pPr>
        <w:jc w:val="both"/>
      </w:pPr>
      <w:r>
        <w:t xml:space="preserve">This allows for one person to occupy two animals/men (e.g. the </w:t>
      </w:r>
      <w:r>
        <w:rPr>
          <w:b/>
        </w:rPr>
        <w:t>prince and the pauper</w:t>
      </w:r>
      <w:r>
        <w:t>). It also allows for two persons to occupy one animal/man (</w:t>
      </w:r>
      <w:r>
        <w:rPr>
          <w:b/>
        </w:rPr>
        <w:t>absolute forgetting</w:t>
      </w:r>
      <w:r>
        <w:t>).</w:t>
      </w:r>
    </w:p>
    <w:p w:rsidR="00793141" w:rsidRDefault="00793141" w:rsidP="0063188F">
      <w:pPr>
        <w:jc w:val="both"/>
      </w:pPr>
      <w:r>
        <w:t xml:space="preserve">For Locke, [Person] is a </w:t>
      </w:r>
      <w:r>
        <w:rPr>
          <w:b/>
        </w:rPr>
        <w:t>forensic concept</w:t>
      </w:r>
      <w:r>
        <w:t xml:space="preserve">: it’s what we use to hold people morally responsible. </w:t>
      </w:r>
    </w:p>
    <w:p w:rsidR="00793141" w:rsidRPr="00793141" w:rsidRDefault="00793141" w:rsidP="0063188F">
      <w:pPr>
        <w:jc w:val="both"/>
      </w:pPr>
    </w:p>
    <w:p w:rsidR="00BA192C" w:rsidRDefault="00BA192C" w:rsidP="0063188F">
      <w:pPr>
        <w:pStyle w:val="ListParagraph"/>
        <w:numPr>
          <w:ilvl w:val="0"/>
          <w:numId w:val="1"/>
        </w:numPr>
        <w:jc w:val="both"/>
        <w:rPr>
          <w:u w:val="single"/>
        </w:rPr>
      </w:pPr>
      <w:r>
        <w:rPr>
          <w:u w:val="single"/>
        </w:rPr>
        <w:t>Problems with Locke’s Account</w:t>
      </w:r>
    </w:p>
    <w:p w:rsidR="00793141" w:rsidRDefault="00793141" w:rsidP="0063188F">
      <w:pPr>
        <w:jc w:val="both"/>
      </w:pPr>
      <w:r>
        <w:t>Reid: Locke’s theory fails to capture the proper logical features of identity. A captain</w:t>
      </w:r>
      <w:r w:rsidR="0063188F">
        <w:t xml:space="preserve"> may remember being a young boy;</w:t>
      </w:r>
      <w:r>
        <w:t xml:space="preserve"> an old general remembers being the captain. But the general does not remember being the young boy. By Locke’s theory the general and boy are distinct persons. But by the </w:t>
      </w:r>
      <w:r>
        <w:rPr>
          <w:b/>
        </w:rPr>
        <w:t>transitivity of identity</w:t>
      </w:r>
      <w:r>
        <w:t xml:space="preserve"> they should be the same person – Locke’s theory entails a contradiction. </w:t>
      </w:r>
    </w:p>
    <w:p w:rsidR="00793141" w:rsidRDefault="00793141" w:rsidP="0063188F">
      <w:pPr>
        <w:jc w:val="both"/>
      </w:pPr>
      <w:r>
        <w:t>Butler: we need to distinguish seeming to remember something from actually remembering it. How do we do this? By presupposing some</w:t>
      </w:r>
      <w:r w:rsidR="0063188F">
        <w:t>,</w:t>
      </w:r>
      <w:r>
        <w:t xml:space="preserve"> distinct</w:t>
      </w:r>
      <w:r w:rsidR="0063188F">
        <w:t>,</w:t>
      </w:r>
      <w:r>
        <w:t xml:space="preserve"> criterion of personal identity. So Locke’s theory is circular/non-informative.</w:t>
      </w:r>
    </w:p>
    <w:p w:rsidR="00793141" w:rsidRPr="0063188F" w:rsidRDefault="00793141" w:rsidP="0063188F">
      <w:pPr>
        <w:jc w:val="both"/>
      </w:pPr>
      <w:r>
        <w:t xml:space="preserve">Upshot: </w:t>
      </w:r>
      <w:r w:rsidR="0063188F">
        <w:t xml:space="preserve">Locke’s exact theory has serious flaws. But the thought that personal identity may be related to </w:t>
      </w:r>
      <w:r w:rsidR="0063188F">
        <w:rPr>
          <w:b/>
        </w:rPr>
        <w:t xml:space="preserve">psychological continuity </w:t>
      </w:r>
      <w:r w:rsidR="0063188F">
        <w:t xml:space="preserve">is a good one. The way in which personhood functions as a </w:t>
      </w:r>
      <w:r w:rsidR="0063188F">
        <w:rPr>
          <w:b/>
        </w:rPr>
        <w:t xml:space="preserve">forensic concept </w:t>
      </w:r>
      <w:r w:rsidR="0063188F">
        <w:t xml:space="preserve">is also significant. </w:t>
      </w:r>
    </w:p>
    <w:sectPr w:rsidR="00793141" w:rsidRPr="0063188F" w:rsidSect="00A715F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86827A1"/>
    <w:multiLevelType w:val="hybridMultilevel"/>
    <w:tmpl w:val="83CA4F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A192C"/>
    <w:rsid w:val="0040078D"/>
    <w:rsid w:val="0063188F"/>
    <w:rsid w:val="00793141"/>
    <w:rsid w:val="00896611"/>
    <w:rsid w:val="009E3D69"/>
    <w:rsid w:val="00A715FE"/>
    <w:rsid w:val="00BA192C"/>
    <w:rsid w:val="00D67C9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5FE"/>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192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2</Pages>
  <Words>825</Words>
  <Characters>4703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dc:creator>
  <cp:lastModifiedBy>Kirk</cp:lastModifiedBy>
  <cp:revision>2</cp:revision>
  <dcterms:created xsi:type="dcterms:W3CDTF">2016-02-17T15:32:00Z</dcterms:created>
  <dcterms:modified xsi:type="dcterms:W3CDTF">2016-02-17T17:21:00Z</dcterms:modified>
</cp:coreProperties>
</file>