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654882" w:rsidP="00654882">
      <w:pPr>
        <w:jc w:val="center"/>
        <w:rPr>
          <w:sz w:val="24"/>
          <w:szCs w:val="24"/>
          <w:u w:val="single"/>
        </w:rPr>
      </w:pPr>
      <w:r w:rsidRPr="00654882">
        <w:rPr>
          <w:sz w:val="24"/>
          <w:szCs w:val="24"/>
          <w:u w:val="single"/>
        </w:rPr>
        <w:t>Week One: Historical Context and Locke on Innate Knowledge</w:t>
      </w:r>
    </w:p>
    <w:p w:rsidR="00654882" w:rsidRDefault="00654882" w:rsidP="00654882">
      <w:pPr>
        <w:pStyle w:val="ListParagraph"/>
        <w:numPr>
          <w:ilvl w:val="0"/>
          <w:numId w:val="1"/>
        </w:numPr>
        <w:jc w:val="both"/>
      </w:pPr>
      <w:r>
        <w:t>First contrast: Pre-Modern vs. Modern</w:t>
      </w:r>
    </w:p>
    <w:p w:rsidR="00654882" w:rsidRDefault="00654882" w:rsidP="00654882">
      <w:pPr>
        <w:pStyle w:val="ListParagraph"/>
        <w:numPr>
          <w:ilvl w:val="0"/>
          <w:numId w:val="1"/>
        </w:numPr>
        <w:jc w:val="both"/>
      </w:pPr>
      <w:r>
        <w:t>Second contrast: Rationalism vs. Empiricism</w:t>
      </w:r>
    </w:p>
    <w:p w:rsidR="00654882" w:rsidRDefault="00654882" w:rsidP="00654882">
      <w:pPr>
        <w:pStyle w:val="ListParagraph"/>
        <w:numPr>
          <w:ilvl w:val="0"/>
          <w:numId w:val="1"/>
        </w:numPr>
        <w:jc w:val="both"/>
      </w:pPr>
      <w:r>
        <w:t>John Locke</w:t>
      </w:r>
    </w:p>
    <w:p w:rsidR="00654882" w:rsidRDefault="00654882" w:rsidP="00654882">
      <w:pPr>
        <w:pStyle w:val="ListParagraph"/>
        <w:numPr>
          <w:ilvl w:val="0"/>
          <w:numId w:val="1"/>
        </w:numPr>
        <w:jc w:val="both"/>
      </w:pPr>
      <w:r>
        <w:t>Innate Knowledge and Concepts</w:t>
      </w:r>
    </w:p>
    <w:p w:rsidR="00654882" w:rsidRDefault="00654882" w:rsidP="00654882">
      <w:pPr>
        <w:pStyle w:val="ListParagraph"/>
        <w:numPr>
          <w:ilvl w:val="0"/>
          <w:numId w:val="1"/>
        </w:numPr>
        <w:jc w:val="both"/>
      </w:pPr>
      <w:r>
        <w:t>Locke’s Attack</w:t>
      </w:r>
    </w:p>
    <w:p w:rsidR="00654882" w:rsidRDefault="00654882" w:rsidP="00654882">
      <w:pPr>
        <w:pStyle w:val="ListParagraph"/>
        <w:numPr>
          <w:ilvl w:val="0"/>
          <w:numId w:val="1"/>
        </w:numPr>
        <w:jc w:val="both"/>
      </w:pPr>
      <w:r>
        <w:t>Lowe on Locke</w:t>
      </w:r>
    </w:p>
    <w:p w:rsidR="00654882" w:rsidRDefault="00654882" w:rsidP="00654882">
      <w:pPr>
        <w:pStyle w:val="ListParagraph"/>
        <w:jc w:val="both"/>
      </w:pPr>
    </w:p>
    <w:p w:rsidR="00654882" w:rsidRPr="00371557" w:rsidRDefault="00654882" w:rsidP="00654882">
      <w:pPr>
        <w:pStyle w:val="ListParagraph"/>
        <w:numPr>
          <w:ilvl w:val="0"/>
          <w:numId w:val="2"/>
        </w:numPr>
        <w:jc w:val="both"/>
        <w:rPr>
          <w:u w:val="single"/>
        </w:rPr>
      </w:pPr>
      <w:r w:rsidRPr="00371557">
        <w:rPr>
          <w:u w:val="single"/>
        </w:rPr>
        <w:t>First Contrast: Pre-Modern vs. Modern</w:t>
      </w:r>
    </w:p>
    <w:p w:rsidR="00654882" w:rsidRDefault="00654882" w:rsidP="00654882">
      <w:pPr>
        <w:jc w:val="both"/>
      </w:pPr>
      <w:r>
        <w:t xml:space="preserve">We can draw attention to a number of contrasts between the </w:t>
      </w:r>
      <w:r>
        <w:rPr>
          <w:b/>
        </w:rPr>
        <w:t xml:space="preserve">pre-modern </w:t>
      </w:r>
      <w:r>
        <w:t xml:space="preserve">(a.k.a. late post-classical, medieval) period and the </w:t>
      </w:r>
      <w:r w:rsidR="003A0194">
        <w:rPr>
          <w:b/>
        </w:rPr>
        <w:t xml:space="preserve">modern </w:t>
      </w:r>
      <w:r w:rsidR="003A0194">
        <w:t>period. These contrasts are simplifying, and only represent general tendencies. But it’s still useful to have some idea of the dominant cultural currents.</w:t>
      </w:r>
    </w:p>
    <w:p w:rsidR="003A0194" w:rsidRDefault="003A0194" w:rsidP="00654882">
      <w:pPr>
        <w:jc w:val="both"/>
      </w:pPr>
      <w:r>
        <w:rPr>
          <w:b/>
        </w:rPr>
        <w:t>Pre-modern (11</w:t>
      </w:r>
      <w:r w:rsidRPr="003A0194">
        <w:rPr>
          <w:b/>
          <w:vertAlign w:val="superscript"/>
        </w:rPr>
        <w:t>th</w:t>
      </w:r>
      <w:r>
        <w:rPr>
          <w:b/>
        </w:rPr>
        <w:t>-15</w:t>
      </w:r>
      <w:r w:rsidRPr="003A0194">
        <w:rPr>
          <w:b/>
          <w:vertAlign w:val="superscript"/>
        </w:rPr>
        <w:t>th</w:t>
      </w:r>
      <w:r>
        <w:rPr>
          <w:b/>
        </w:rPr>
        <w:t xml:space="preserve"> centuries)</w:t>
      </w:r>
    </w:p>
    <w:p w:rsidR="003A0194" w:rsidRDefault="003A0194" w:rsidP="00654882">
      <w:pPr>
        <w:jc w:val="both"/>
      </w:pPr>
      <w:r>
        <w:t>God plays a significant role in society and philosophising. Philosophers (e.g. St. Thomas Aquinas) do offer philosophical arguments for their theological commitments, but they do go to great lengths to mould their philosophy to pre-existing theological commitments when necessary.</w:t>
      </w:r>
    </w:p>
    <w:p w:rsidR="003A0194" w:rsidRDefault="003A0194" w:rsidP="00654882">
      <w:pPr>
        <w:jc w:val="both"/>
      </w:pPr>
      <w:r>
        <w:t>A culture comfortable with appeals to authority: primarily God’s authority, and derivatively the church’s authority and the authority of the sovereign (e.g. the divine right of kings).</w:t>
      </w:r>
    </w:p>
    <w:p w:rsidR="003A0194" w:rsidRDefault="003A0194" w:rsidP="00654882">
      <w:pPr>
        <w:jc w:val="both"/>
      </w:pPr>
      <w:r>
        <w:t xml:space="preserve">Philosophically: the height of Aristotelian philosophy. This involves a commitment to </w:t>
      </w:r>
      <w:proofErr w:type="spellStart"/>
      <w:r>
        <w:rPr>
          <w:b/>
        </w:rPr>
        <w:t>hylomorphism</w:t>
      </w:r>
      <w:proofErr w:type="spellEnd"/>
      <w:r>
        <w:t xml:space="preserve"> and (typically) some form of </w:t>
      </w:r>
      <w:r>
        <w:rPr>
          <w:b/>
        </w:rPr>
        <w:t>direct realism</w:t>
      </w:r>
      <w:r>
        <w:t xml:space="preserve"> about perception. </w:t>
      </w:r>
    </w:p>
    <w:p w:rsidR="003A0194" w:rsidRDefault="003A0194" w:rsidP="00654882">
      <w:pPr>
        <w:jc w:val="both"/>
      </w:pPr>
      <w:proofErr w:type="spellStart"/>
      <w:r>
        <w:rPr>
          <w:b/>
        </w:rPr>
        <w:t>Hylomorphism</w:t>
      </w:r>
      <w:proofErr w:type="spellEnd"/>
      <w:r>
        <w:t xml:space="preserve">: objects are composed of a combination of </w:t>
      </w:r>
      <w:r>
        <w:rPr>
          <w:b/>
        </w:rPr>
        <w:t xml:space="preserve">matter </w:t>
      </w:r>
      <w:r>
        <w:t xml:space="preserve">and </w:t>
      </w:r>
      <w:r>
        <w:rPr>
          <w:b/>
        </w:rPr>
        <w:t>substantial forms</w:t>
      </w:r>
      <w:r>
        <w:t xml:space="preserve"> (akin to an organising principle). </w:t>
      </w:r>
    </w:p>
    <w:p w:rsidR="003A0194" w:rsidRDefault="003A0194" w:rsidP="00654882">
      <w:pPr>
        <w:jc w:val="both"/>
      </w:pPr>
      <w:r>
        <w:t xml:space="preserve">This makes space for </w:t>
      </w:r>
      <w:r>
        <w:rPr>
          <w:b/>
        </w:rPr>
        <w:t>natural teleology</w:t>
      </w:r>
      <w:r>
        <w:t xml:space="preserve">: things in the world have purposes (final causes) which they are trying to fulfil. For the ultimate explanation of why something happens we have to advert to </w:t>
      </w:r>
      <w:r>
        <w:rPr>
          <w:i/>
        </w:rPr>
        <w:t>what it is for</w:t>
      </w:r>
      <w:r>
        <w:t xml:space="preserve">. </w:t>
      </w:r>
    </w:p>
    <w:p w:rsidR="003A0194" w:rsidRDefault="003A0194" w:rsidP="00654882">
      <w:pPr>
        <w:jc w:val="both"/>
      </w:pPr>
      <w:r>
        <w:t xml:space="preserve">In epistemology we have </w:t>
      </w:r>
      <w:r>
        <w:rPr>
          <w:b/>
        </w:rPr>
        <w:t xml:space="preserve">forms </w:t>
      </w:r>
      <w:r>
        <w:t>directly perceived by the mind – no intermediary sensation or idea. The world is enriched with real qualities like temperature, colour, taste, etc.</w:t>
      </w:r>
    </w:p>
    <w:p w:rsidR="003A0194" w:rsidRDefault="00553309" w:rsidP="00654882">
      <w:pPr>
        <w:jc w:val="both"/>
      </w:pPr>
      <w:r>
        <w:t xml:space="preserve">Metaphysics, philosophy of logic and language are central concerns. </w:t>
      </w:r>
    </w:p>
    <w:p w:rsidR="00553309" w:rsidRDefault="00CA0181" w:rsidP="00654882">
      <w:pPr>
        <w:jc w:val="both"/>
      </w:pPr>
      <w:r>
        <w:t xml:space="preserve">Economically we have a </w:t>
      </w:r>
      <w:r>
        <w:rPr>
          <w:b/>
        </w:rPr>
        <w:t xml:space="preserve">feudal </w:t>
      </w:r>
      <w:r>
        <w:t>system. Serfs work independently and contribute part of their production to their lord. On the surface this is a social system bound together by reciprocal duties and loyalty.</w:t>
      </w:r>
    </w:p>
    <w:p w:rsidR="00CA0181" w:rsidRDefault="00CA0181" w:rsidP="00654882">
      <w:pPr>
        <w:jc w:val="both"/>
      </w:pPr>
    </w:p>
    <w:p w:rsidR="00CA0181" w:rsidRDefault="00CA0181" w:rsidP="00654882">
      <w:pPr>
        <w:jc w:val="both"/>
      </w:pPr>
      <w:r>
        <w:rPr>
          <w:b/>
        </w:rPr>
        <w:t>Modern (late 15</w:t>
      </w:r>
      <w:r w:rsidRPr="00CA0181">
        <w:rPr>
          <w:b/>
          <w:vertAlign w:val="superscript"/>
        </w:rPr>
        <w:t>th</w:t>
      </w:r>
      <w:r>
        <w:rPr>
          <w:b/>
        </w:rPr>
        <w:t xml:space="preserve"> century onwards)</w:t>
      </w:r>
    </w:p>
    <w:p w:rsidR="00CA0181" w:rsidRDefault="003E765A" w:rsidP="00654882">
      <w:pPr>
        <w:jc w:val="both"/>
      </w:pPr>
      <w:r>
        <w:t xml:space="preserve">God’s and church’s authority downplayed. We have the </w:t>
      </w:r>
      <w:r>
        <w:rPr>
          <w:b/>
        </w:rPr>
        <w:t>enlightenment ideal</w:t>
      </w:r>
      <w:r>
        <w:t xml:space="preserve">: individuals can come to understand the world around them and what they should do for themselves. </w:t>
      </w:r>
    </w:p>
    <w:p w:rsidR="003E765A" w:rsidRDefault="003E765A" w:rsidP="00654882">
      <w:pPr>
        <w:jc w:val="both"/>
      </w:pPr>
      <w:r>
        <w:lastRenderedPageBreak/>
        <w:t xml:space="preserve">This is reflected within religion itself: the </w:t>
      </w:r>
      <w:proofErr w:type="spellStart"/>
      <w:proofErr w:type="gramStart"/>
      <w:r w:rsidR="00A77139" w:rsidRPr="00A77139">
        <w:rPr>
          <w:b/>
        </w:rPr>
        <w:t>p</w:t>
      </w:r>
      <w:r w:rsidRPr="00A77139">
        <w:rPr>
          <w:b/>
        </w:rPr>
        <w:t>rotestantism</w:t>
      </w:r>
      <w:proofErr w:type="spellEnd"/>
      <w:proofErr w:type="gramEnd"/>
      <w:r w:rsidRPr="00A77139">
        <w:rPr>
          <w:b/>
        </w:rPr>
        <w:t xml:space="preserve"> </w:t>
      </w:r>
      <w:r>
        <w:t>of Martin Luther (1483-154</w:t>
      </w:r>
      <w:r w:rsidR="00B11D78">
        <w:t xml:space="preserve">6) and John Calvin (1509-1564) involves cultivating a more personal relationship with God, unmediated by the church. </w:t>
      </w:r>
    </w:p>
    <w:p w:rsidR="00B11D78" w:rsidRDefault="00AA34A6" w:rsidP="00654882">
      <w:pPr>
        <w:jc w:val="both"/>
      </w:pPr>
      <w:r>
        <w:t>This growing individualism is represented in political thought: a growing concern for individual rights and liberty. A monarch’s authority starts to looks questionable: political legitimacy has to be earned.</w:t>
      </w:r>
    </w:p>
    <w:p w:rsidR="00A77139" w:rsidRDefault="00A77139" w:rsidP="00654882">
      <w:pPr>
        <w:jc w:val="both"/>
      </w:pPr>
      <w:r>
        <w:t xml:space="preserve">Economically we have the collapse of </w:t>
      </w:r>
      <w:r>
        <w:rPr>
          <w:b/>
        </w:rPr>
        <w:t>feudalism</w:t>
      </w:r>
      <w:r>
        <w:t xml:space="preserve">. Growing technology means production is moved to the city, and the creation of a </w:t>
      </w:r>
      <w:r>
        <w:rPr>
          <w:b/>
        </w:rPr>
        <w:t>proletariat</w:t>
      </w:r>
      <w:r>
        <w:t xml:space="preserve"> (people who sell their labour). A social system mediated by self interest and a ‘natural propensity to truck and barter’ (Adam Smith). </w:t>
      </w:r>
      <w:proofErr w:type="gramStart"/>
      <w:r>
        <w:t xml:space="preserve">The early stages of </w:t>
      </w:r>
      <w:r>
        <w:rPr>
          <w:b/>
        </w:rPr>
        <w:t>capitalism</w:t>
      </w:r>
      <w:r>
        <w:t>.</w:t>
      </w:r>
      <w:proofErr w:type="gramEnd"/>
    </w:p>
    <w:p w:rsidR="00A77139" w:rsidRDefault="00A77139" w:rsidP="00654882">
      <w:pPr>
        <w:jc w:val="both"/>
      </w:pPr>
      <w:r>
        <w:rPr>
          <w:b/>
        </w:rPr>
        <w:t>Philosophically</w:t>
      </w:r>
      <w:r>
        <w:t xml:space="preserve">: the influence of new scientific methods is huge. We can start to reductively explain the behaviour of the natural world without using </w:t>
      </w:r>
      <w:r>
        <w:rPr>
          <w:b/>
        </w:rPr>
        <w:t>natural teleology</w:t>
      </w:r>
      <w:r>
        <w:t xml:space="preserve">. </w:t>
      </w:r>
      <w:proofErr w:type="spellStart"/>
      <w:r>
        <w:rPr>
          <w:b/>
        </w:rPr>
        <w:t>Corpuscularianism</w:t>
      </w:r>
      <w:proofErr w:type="spellEnd"/>
      <w:r>
        <w:rPr>
          <w:b/>
        </w:rPr>
        <w:t xml:space="preserve"> </w:t>
      </w:r>
      <w:r>
        <w:t xml:space="preserve">displaces </w:t>
      </w:r>
      <w:proofErr w:type="spellStart"/>
      <w:r>
        <w:rPr>
          <w:b/>
        </w:rPr>
        <w:t>hylomorphism</w:t>
      </w:r>
      <w:proofErr w:type="spellEnd"/>
      <w:r>
        <w:t>.</w:t>
      </w:r>
    </w:p>
    <w:p w:rsidR="00A77139" w:rsidRDefault="009D574F" w:rsidP="00654882">
      <w:pPr>
        <w:jc w:val="both"/>
      </w:pPr>
      <w:r>
        <w:t xml:space="preserve">In </w:t>
      </w:r>
      <w:r>
        <w:rPr>
          <w:b/>
        </w:rPr>
        <w:t>epistemology</w:t>
      </w:r>
      <w:r>
        <w:t xml:space="preserve">: the triumph of the ‘idea’ idea: we perceive the world via mental images </w:t>
      </w:r>
      <w:proofErr w:type="spellStart"/>
      <w:r>
        <w:t>the</w:t>
      </w:r>
      <w:proofErr w:type="spellEnd"/>
      <w:r>
        <w:t xml:space="preserve"> represent the world. </w:t>
      </w:r>
      <w:proofErr w:type="gramStart"/>
      <w:r>
        <w:t xml:space="preserve">This </w:t>
      </w:r>
      <w:proofErr w:type="spellStart"/>
      <w:r>
        <w:rPr>
          <w:b/>
        </w:rPr>
        <w:t>representationalism</w:t>
      </w:r>
      <w:proofErr w:type="spellEnd"/>
      <w:r>
        <w:rPr>
          <w:b/>
        </w:rPr>
        <w:t xml:space="preserve"> </w:t>
      </w:r>
      <w:r>
        <w:t>hugely influential on the history of philosophy.</w:t>
      </w:r>
      <w:proofErr w:type="gramEnd"/>
      <w:r>
        <w:t xml:space="preserve"> </w:t>
      </w:r>
    </w:p>
    <w:p w:rsidR="009D574F" w:rsidRDefault="009D574F" w:rsidP="00654882">
      <w:pPr>
        <w:jc w:val="both"/>
      </w:pPr>
    </w:p>
    <w:p w:rsidR="009D574F" w:rsidRDefault="009D574F" w:rsidP="009D574F">
      <w:pPr>
        <w:pStyle w:val="ListParagraph"/>
        <w:numPr>
          <w:ilvl w:val="0"/>
          <w:numId w:val="2"/>
        </w:numPr>
        <w:jc w:val="both"/>
        <w:rPr>
          <w:u w:val="single"/>
        </w:rPr>
      </w:pPr>
      <w:r w:rsidRPr="00371557">
        <w:rPr>
          <w:u w:val="single"/>
        </w:rPr>
        <w:t>Second Contrast: Rationalism vs. Empiricism</w:t>
      </w:r>
    </w:p>
    <w:p w:rsidR="0030255C" w:rsidRDefault="0030255C" w:rsidP="0030255C">
      <w:pPr>
        <w:jc w:val="both"/>
      </w:pPr>
      <w:r>
        <w:t xml:space="preserve">The modern </w:t>
      </w:r>
      <w:r>
        <w:rPr>
          <w:b/>
        </w:rPr>
        <w:t xml:space="preserve">rationalists </w:t>
      </w:r>
      <w:r>
        <w:t xml:space="preserve">and </w:t>
      </w:r>
      <w:r>
        <w:rPr>
          <w:b/>
        </w:rPr>
        <w:t xml:space="preserve">empiricists </w:t>
      </w:r>
      <w:r>
        <w:t xml:space="preserve">typically agree on the rejection of scholastic </w:t>
      </w:r>
      <w:proofErr w:type="spellStart"/>
      <w:r>
        <w:t>Aristotelianism</w:t>
      </w:r>
      <w:proofErr w:type="spellEnd"/>
      <w:r>
        <w:t>, and on the ‘idea’ idea. But they disagree with one another on fundamental issues.</w:t>
      </w:r>
    </w:p>
    <w:p w:rsidR="0030255C" w:rsidRDefault="00D56523" w:rsidP="0030255C">
      <w:pPr>
        <w:jc w:val="both"/>
        <w:rPr>
          <w:rFonts w:ascii="Calibri" w:eastAsia="Calibri" w:hAnsi="Calibri" w:cs="Times New Roman"/>
        </w:rPr>
      </w:pPr>
      <w:r>
        <w:rPr>
          <w:rFonts w:ascii="Calibri" w:eastAsia="Calibri" w:hAnsi="Calibri" w:cs="Times New Roman"/>
        </w:rPr>
        <w:t>“Empiricists are like ants; they collect and put to use; but rationalists are like spiders; they spin threads out of themselves.” Francis Bacon</w:t>
      </w:r>
    </w:p>
    <w:p w:rsidR="00D56523" w:rsidRDefault="00D56523" w:rsidP="00D56523">
      <w:pPr>
        <w:jc w:val="both"/>
      </w:pPr>
      <w:r w:rsidRPr="00D56523">
        <w:rPr>
          <w:b/>
        </w:rPr>
        <w:t>Rationalists</w:t>
      </w:r>
      <w:r>
        <w:t xml:space="preserve"> include: </w:t>
      </w:r>
    </w:p>
    <w:p w:rsidR="00D56523" w:rsidRDefault="00D56523" w:rsidP="00D56523">
      <w:pPr>
        <w:ind w:left="720"/>
        <w:jc w:val="both"/>
      </w:pPr>
      <w:r>
        <w:rPr>
          <w:rFonts w:ascii="Calibri" w:eastAsia="Calibri" w:hAnsi="Calibri" w:cs="Times New Roman"/>
        </w:rPr>
        <w:t>René Descartes (1596-1650)</w:t>
      </w:r>
      <w:r>
        <w:t xml:space="preserve">, </w:t>
      </w:r>
      <w:r>
        <w:rPr>
          <w:rFonts w:ascii="Calibri" w:eastAsia="Calibri" w:hAnsi="Calibri" w:cs="Times New Roman"/>
          <w:i/>
        </w:rPr>
        <w:t>Discourse on the Method</w:t>
      </w:r>
      <w:r>
        <w:rPr>
          <w:rFonts w:ascii="Calibri" w:eastAsia="Calibri" w:hAnsi="Calibri" w:cs="Times New Roman"/>
        </w:rPr>
        <w:t xml:space="preserve"> (1637)</w:t>
      </w:r>
      <w:r>
        <w:t xml:space="preserve">, </w:t>
      </w:r>
      <w:r>
        <w:rPr>
          <w:rFonts w:ascii="Calibri" w:eastAsia="Calibri" w:hAnsi="Calibri" w:cs="Times New Roman"/>
          <w:i/>
        </w:rPr>
        <w:t>Meditations on the First Philosophy</w:t>
      </w:r>
      <w:r>
        <w:rPr>
          <w:rFonts w:ascii="Calibri" w:eastAsia="Calibri" w:hAnsi="Calibri" w:cs="Times New Roman"/>
        </w:rPr>
        <w:t xml:space="preserve"> (1641)</w:t>
      </w:r>
    </w:p>
    <w:p w:rsidR="00D56523" w:rsidRDefault="00D56523" w:rsidP="00D56523">
      <w:pPr>
        <w:ind w:firstLine="720"/>
        <w:jc w:val="both"/>
        <w:rPr>
          <w:rFonts w:ascii="Calibri" w:eastAsia="Calibri" w:hAnsi="Calibri" w:cs="Times New Roman"/>
        </w:rPr>
      </w:pPr>
      <w:proofErr w:type="spellStart"/>
      <w:r>
        <w:rPr>
          <w:rFonts w:ascii="Calibri" w:eastAsia="Calibri" w:hAnsi="Calibri" w:cs="Times New Roman"/>
        </w:rPr>
        <w:t>Benedictus</w:t>
      </w:r>
      <w:proofErr w:type="spellEnd"/>
      <w:r>
        <w:rPr>
          <w:rFonts w:ascii="Calibri" w:eastAsia="Calibri" w:hAnsi="Calibri" w:cs="Times New Roman"/>
        </w:rPr>
        <w:t xml:space="preserve"> Spinoza (1632-1677)</w:t>
      </w:r>
      <w:r>
        <w:t xml:space="preserve"> </w:t>
      </w:r>
      <w:r>
        <w:rPr>
          <w:rFonts w:ascii="Calibri" w:eastAsia="Calibri" w:hAnsi="Calibri" w:cs="Times New Roman"/>
          <w:i/>
        </w:rPr>
        <w:t>Ethics demonstrated in Geometrical Order</w:t>
      </w:r>
    </w:p>
    <w:p w:rsidR="00D56523" w:rsidRDefault="00D56523" w:rsidP="00D56523">
      <w:pPr>
        <w:ind w:firstLine="720"/>
        <w:jc w:val="both"/>
        <w:rPr>
          <w:rFonts w:ascii="Calibri" w:eastAsia="Calibri" w:hAnsi="Calibri" w:cs="Times New Roman"/>
          <w:i/>
        </w:rPr>
      </w:pPr>
      <w:proofErr w:type="gramStart"/>
      <w:r>
        <w:rPr>
          <w:rFonts w:ascii="Calibri" w:eastAsia="Calibri" w:hAnsi="Calibri" w:cs="Times New Roman"/>
        </w:rPr>
        <w:t>Gottfried Wilhelm Leibniz (1646-1716)</w:t>
      </w:r>
      <w:r>
        <w:t xml:space="preserve"> </w:t>
      </w:r>
      <w:r>
        <w:rPr>
          <w:rFonts w:ascii="Calibri" w:eastAsia="Calibri" w:hAnsi="Calibri" w:cs="Times New Roman"/>
          <w:i/>
        </w:rPr>
        <w:t xml:space="preserve">Discourse on Metaphysics, New System, </w:t>
      </w:r>
      <w:proofErr w:type="spellStart"/>
      <w:r>
        <w:rPr>
          <w:rFonts w:ascii="Calibri" w:eastAsia="Calibri" w:hAnsi="Calibri" w:cs="Times New Roman"/>
          <w:i/>
        </w:rPr>
        <w:t>Monadology</w:t>
      </w:r>
      <w:proofErr w:type="spellEnd"/>
      <w:r>
        <w:rPr>
          <w:rFonts w:ascii="Calibri" w:eastAsia="Calibri" w:hAnsi="Calibri" w:cs="Times New Roman"/>
          <w:i/>
        </w:rPr>
        <w:t>.</w:t>
      </w:r>
      <w:proofErr w:type="gramEnd"/>
    </w:p>
    <w:p w:rsidR="00D56523" w:rsidRDefault="00D56523" w:rsidP="00D56523">
      <w:pPr>
        <w:jc w:val="both"/>
      </w:pPr>
      <w:r>
        <w:t>They are loosely united by the idea that i</w:t>
      </w:r>
      <w:r w:rsidRPr="00E4635F">
        <w:rPr>
          <w:rFonts w:ascii="Calibri" w:eastAsia="Calibri" w:hAnsi="Calibri" w:cs="Times New Roman"/>
        </w:rPr>
        <w:t>t is possible, by the use of reason, to gain superior kind of knowledge to that derived by the senses. We have a faculty of reason, intuition, ‘natural light’, ‘light of reason’ that can perceive things ‘truly, as they are in themselves’.</w:t>
      </w:r>
      <w:r>
        <w:t xml:space="preserve"> </w:t>
      </w:r>
    </w:p>
    <w:p w:rsidR="003A1B39" w:rsidRDefault="003A1B39" w:rsidP="00D56523">
      <w:pPr>
        <w:jc w:val="both"/>
      </w:pPr>
      <w:r>
        <w:t xml:space="preserve">They were inspired by the development of science – in particular scientists’ use of </w:t>
      </w:r>
      <w:r>
        <w:rPr>
          <w:b/>
        </w:rPr>
        <w:t xml:space="preserve">mathematical </w:t>
      </w:r>
      <w:r>
        <w:t xml:space="preserve">and </w:t>
      </w:r>
      <w:r>
        <w:rPr>
          <w:b/>
        </w:rPr>
        <w:t xml:space="preserve">geometrical </w:t>
      </w:r>
      <w:r>
        <w:t xml:space="preserve">tools. </w:t>
      </w:r>
    </w:p>
    <w:p w:rsidR="003A1B39" w:rsidRDefault="003A1B39" w:rsidP="003A1B39">
      <w:pPr>
        <w:jc w:val="both"/>
        <w:rPr>
          <w:rFonts w:ascii="Calibri" w:eastAsia="Calibri" w:hAnsi="Calibri" w:cs="Times New Roman"/>
        </w:rPr>
      </w:pPr>
      <w:r>
        <w:rPr>
          <w:rFonts w:ascii="Calibri" w:eastAsia="Calibri" w:hAnsi="Calibri" w:cs="Times New Roman"/>
        </w:rPr>
        <w:t xml:space="preserve">The rationalist epistemology is closely related to a view called </w:t>
      </w:r>
      <w:proofErr w:type="spellStart"/>
      <w:r w:rsidRPr="003A1B39">
        <w:rPr>
          <w:rFonts w:ascii="Calibri" w:eastAsia="Calibri" w:hAnsi="Calibri" w:cs="Times New Roman"/>
          <w:b/>
        </w:rPr>
        <w:t>Necessitarianism</w:t>
      </w:r>
      <w:proofErr w:type="spellEnd"/>
      <w:r>
        <w:rPr>
          <w:rFonts w:ascii="Calibri" w:eastAsia="Calibri" w:hAnsi="Calibri" w:cs="Times New Roman"/>
        </w:rPr>
        <w:t xml:space="preserve">: for any true proposition P, it can be shown that P must be the case. Leibniz: the </w:t>
      </w:r>
      <w:r w:rsidRPr="003A1B39">
        <w:rPr>
          <w:rFonts w:ascii="Calibri" w:eastAsia="Calibri" w:hAnsi="Calibri" w:cs="Times New Roman"/>
          <w:b/>
        </w:rPr>
        <w:t>principle of sufficient reason</w:t>
      </w:r>
      <w:r>
        <w:rPr>
          <w:rFonts w:ascii="Calibri" w:eastAsia="Calibri" w:hAnsi="Calibri" w:cs="Times New Roman"/>
        </w:rPr>
        <w:t>: ‘nothing happens without a sufficient reason why it should be thus and not otherwise’.</w:t>
      </w:r>
    </w:p>
    <w:p w:rsidR="00A77139" w:rsidRDefault="003A1B39" w:rsidP="00654882">
      <w:pPr>
        <w:jc w:val="both"/>
      </w:pPr>
      <w:r w:rsidRPr="003A1B39">
        <w:rPr>
          <w:b/>
        </w:rPr>
        <w:lastRenderedPageBreak/>
        <w:t>Empiricists</w:t>
      </w:r>
      <w:r>
        <w:t xml:space="preserve">, in contrast are more inspired by the experimental, observational style of the modern science (they downplay </w:t>
      </w:r>
      <w:proofErr w:type="spellStart"/>
      <w:r>
        <w:t>its</w:t>
      </w:r>
      <w:proofErr w:type="spellEnd"/>
      <w:r>
        <w:t xml:space="preserve"> </w:t>
      </w:r>
      <w:r w:rsidRPr="003A1B39">
        <w:rPr>
          <w:i/>
        </w:rPr>
        <w:t>a priori</w:t>
      </w:r>
      <w:r>
        <w:t xml:space="preserve"> elements). For them, the only way to gain substantive knowledge about the world is through sense experience – observation and experiment especially.</w:t>
      </w:r>
    </w:p>
    <w:p w:rsidR="00DF7BEA" w:rsidRDefault="00DF7BEA" w:rsidP="00654882">
      <w:pPr>
        <w:jc w:val="both"/>
      </w:pPr>
    </w:p>
    <w:p w:rsidR="00DF7BEA" w:rsidRPr="00040CC0" w:rsidRDefault="00DF7BEA" w:rsidP="00DF7BEA">
      <w:pPr>
        <w:pStyle w:val="ListParagraph"/>
        <w:numPr>
          <w:ilvl w:val="0"/>
          <w:numId w:val="2"/>
        </w:numPr>
        <w:jc w:val="both"/>
        <w:rPr>
          <w:u w:val="single"/>
        </w:rPr>
      </w:pPr>
      <w:r w:rsidRPr="00040CC0">
        <w:rPr>
          <w:u w:val="single"/>
        </w:rPr>
        <w:t>John Locke</w:t>
      </w:r>
    </w:p>
    <w:p w:rsidR="00DF7BEA" w:rsidRDefault="00DF7BEA" w:rsidP="00DF7BEA">
      <w:pPr>
        <w:jc w:val="both"/>
        <w:rPr>
          <w:rFonts w:ascii="Calibri" w:eastAsia="Calibri" w:hAnsi="Calibri" w:cs="Times New Roman"/>
        </w:rPr>
      </w:pPr>
      <w:r>
        <w:rPr>
          <w:rFonts w:ascii="Calibri" w:eastAsia="Calibri" w:hAnsi="Calibri" w:cs="Times New Roman"/>
        </w:rPr>
        <w:t xml:space="preserve">John Locke (1632-1704). His </w:t>
      </w:r>
      <w:r>
        <w:rPr>
          <w:rFonts w:ascii="Calibri" w:eastAsia="Calibri" w:hAnsi="Calibri" w:cs="Times New Roman"/>
          <w:i/>
        </w:rPr>
        <w:t xml:space="preserve">Essay on Human Understanding </w:t>
      </w:r>
      <w:r>
        <w:rPr>
          <w:rFonts w:ascii="Calibri" w:eastAsia="Calibri" w:hAnsi="Calibri" w:cs="Times New Roman"/>
        </w:rPr>
        <w:t>argues that all the materials of human knowledge arise from experience.</w:t>
      </w:r>
    </w:p>
    <w:p w:rsidR="00DF7BEA" w:rsidRDefault="00DF7BEA" w:rsidP="00DF7BEA">
      <w:pPr>
        <w:jc w:val="both"/>
      </w:pPr>
      <w:r>
        <w:t xml:space="preserve">His </w:t>
      </w:r>
      <w:r w:rsidRPr="00DF7BEA">
        <w:rPr>
          <w:i/>
        </w:rPr>
        <w:t>Two Treatises on Government</w:t>
      </w:r>
      <w:r>
        <w:t xml:space="preserve"> had a powerful effect. He investigates how a sovereign can obtain legitimate authority over the citizens of a country, and how that authority can be lost.</w:t>
      </w:r>
    </w:p>
    <w:p w:rsidR="00DF7BEA" w:rsidRDefault="00DF7BEA" w:rsidP="00DF7BEA">
      <w:pPr>
        <w:jc w:val="both"/>
      </w:pPr>
      <w:r>
        <w:t xml:space="preserve">This had a huge influence: when the American revolutionists write to George III they complain that he has exceeded the bounds of his legitimate authority, as according to Locke’s philosophy. </w:t>
      </w:r>
      <w:proofErr w:type="spellStart"/>
      <w:r>
        <w:t>Lockean</w:t>
      </w:r>
      <w:proofErr w:type="spellEnd"/>
      <w:r>
        <w:t xml:space="preserve"> ideas and language also found in the declaration of independence, the constitution and bill of rights. </w:t>
      </w:r>
    </w:p>
    <w:p w:rsidR="00DF7BEA" w:rsidRDefault="00DF7BEA" w:rsidP="00DF7BEA">
      <w:pPr>
        <w:jc w:val="both"/>
      </w:pPr>
      <w:r>
        <w:t xml:space="preserve">But in this module we are chiefly concerned with Locke’s epistemology and metaphysics. And we begin by looking at his tangle with the rationalists, over the sources of knowledge. </w:t>
      </w:r>
    </w:p>
    <w:p w:rsidR="00040CC0" w:rsidRDefault="00040CC0" w:rsidP="00DF7BEA">
      <w:pPr>
        <w:jc w:val="both"/>
      </w:pPr>
    </w:p>
    <w:p w:rsidR="00040CC0" w:rsidRPr="00040CC0" w:rsidRDefault="00040CC0" w:rsidP="00040CC0">
      <w:pPr>
        <w:pStyle w:val="ListParagraph"/>
        <w:numPr>
          <w:ilvl w:val="0"/>
          <w:numId w:val="2"/>
        </w:numPr>
        <w:jc w:val="both"/>
        <w:rPr>
          <w:u w:val="single"/>
        </w:rPr>
      </w:pPr>
      <w:r w:rsidRPr="00040CC0">
        <w:rPr>
          <w:u w:val="single"/>
        </w:rPr>
        <w:t>Innate Knowledge and Concepts</w:t>
      </w:r>
    </w:p>
    <w:p w:rsidR="00DF7BEA" w:rsidRDefault="00040CC0" w:rsidP="00DF7BEA">
      <w:pPr>
        <w:jc w:val="both"/>
        <w:rPr>
          <w:rFonts w:ascii="Calibri" w:eastAsia="Calibri" w:hAnsi="Calibri" w:cs="Times New Roman"/>
        </w:rPr>
      </w:pPr>
      <w:r>
        <w:rPr>
          <w:rFonts w:ascii="Calibri" w:eastAsia="Calibri" w:hAnsi="Calibri" w:cs="Times New Roman"/>
        </w:rPr>
        <w:t xml:space="preserve">According to the </w:t>
      </w:r>
      <w:r>
        <w:rPr>
          <w:rFonts w:ascii="Calibri" w:eastAsia="Calibri" w:hAnsi="Calibri" w:cs="Times New Roman"/>
          <w:b/>
        </w:rPr>
        <w:t xml:space="preserve">rationalists </w:t>
      </w:r>
      <w:r>
        <w:rPr>
          <w:rFonts w:ascii="Calibri" w:eastAsia="Calibri" w:hAnsi="Calibri" w:cs="Times New Roman"/>
        </w:rPr>
        <w:t>reason can reveal the hidden structure of the universe. How</w:t>
      </w:r>
      <w:r w:rsidR="00DF7BEA">
        <w:rPr>
          <w:rFonts w:ascii="Calibri" w:eastAsia="Calibri" w:hAnsi="Calibri" w:cs="Times New Roman"/>
        </w:rPr>
        <w:t>?</w:t>
      </w:r>
    </w:p>
    <w:p w:rsidR="00DF7BEA" w:rsidRDefault="00DF7BEA" w:rsidP="00DF7BEA">
      <w:pPr>
        <w:jc w:val="both"/>
        <w:rPr>
          <w:rFonts w:ascii="Calibri" w:eastAsia="Calibri" w:hAnsi="Calibri" w:cs="Times New Roman"/>
        </w:rPr>
      </w:pPr>
      <w:r>
        <w:rPr>
          <w:rFonts w:ascii="Calibri" w:eastAsia="Calibri" w:hAnsi="Calibri" w:cs="Times New Roman"/>
        </w:rPr>
        <w:t>One possible answer: perhaps that structure was i</w:t>
      </w:r>
      <w:r>
        <w:t>n some sense already built into</w:t>
      </w:r>
      <w:r>
        <w:rPr>
          <w:rFonts w:ascii="Calibri" w:eastAsia="Calibri" w:hAnsi="Calibri" w:cs="Times New Roman"/>
        </w:rPr>
        <w:t xml:space="preserve"> Reason itself.</w:t>
      </w:r>
    </w:p>
    <w:p w:rsidR="00DF7BEA" w:rsidRPr="008C63A9" w:rsidRDefault="009A7144" w:rsidP="00040CC0">
      <w:pPr>
        <w:ind w:left="720"/>
        <w:jc w:val="both"/>
        <w:rPr>
          <w:rFonts w:ascii="Calibri" w:eastAsia="Calibri" w:hAnsi="Calibri" w:cs="Times New Roman"/>
        </w:rPr>
      </w:pPr>
      <w:r>
        <w:rPr>
          <w:rFonts w:ascii="Calibri" w:eastAsia="Calibri" w:hAnsi="Calibri" w:cs="Times New Roman"/>
          <w:b/>
        </w:rPr>
        <w:t>Innate Knowledge</w:t>
      </w:r>
      <w:r w:rsidR="00DF7BEA" w:rsidRPr="0037052B">
        <w:rPr>
          <w:rFonts w:ascii="Calibri" w:eastAsia="Calibri" w:hAnsi="Calibri" w:cs="Times New Roman"/>
          <w:b/>
        </w:rPr>
        <w:t xml:space="preserve">: </w:t>
      </w:r>
      <w:r w:rsidR="00DF7BEA" w:rsidRPr="008C63A9">
        <w:rPr>
          <w:rFonts w:ascii="Calibri" w:eastAsia="Calibri" w:hAnsi="Calibri" w:cs="Times New Roman"/>
        </w:rPr>
        <w:t>We have knowled</w:t>
      </w:r>
      <w:r w:rsidR="00DF7BEA" w:rsidRPr="008C63A9">
        <w:t>ge of some truths</w:t>
      </w:r>
      <w:r w:rsidR="00DF7BEA" w:rsidRPr="008C63A9">
        <w:rPr>
          <w:rFonts w:ascii="Calibri" w:eastAsia="Calibri" w:hAnsi="Calibri" w:cs="Times New Roman"/>
        </w:rPr>
        <w:t xml:space="preserve"> as part of our </w:t>
      </w:r>
      <w:r w:rsidR="00DF7BEA" w:rsidRPr="008C63A9">
        <w:t xml:space="preserve">rational </w:t>
      </w:r>
      <w:r w:rsidR="00DF7BEA" w:rsidRPr="008C63A9">
        <w:rPr>
          <w:rFonts w:ascii="Calibri" w:eastAsia="Calibri" w:hAnsi="Calibri" w:cs="Times New Roman"/>
        </w:rPr>
        <w:t xml:space="preserve">nature. </w:t>
      </w:r>
    </w:p>
    <w:p w:rsidR="00DF7BEA" w:rsidRDefault="00DF7BEA" w:rsidP="00DF7BEA">
      <w:pPr>
        <w:jc w:val="both"/>
        <w:rPr>
          <w:rFonts w:ascii="Calibri" w:eastAsia="Calibri" w:hAnsi="Calibri" w:cs="Times New Roman"/>
        </w:rPr>
      </w:pPr>
      <w:r>
        <w:rPr>
          <w:rFonts w:ascii="Calibri" w:eastAsia="Calibri" w:hAnsi="Calibri" w:cs="Times New Roman"/>
        </w:rPr>
        <w:t>This wo</w:t>
      </w:r>
      <w:r w:rsidR="00040CC0">
        <w:rPr>
          <w:rFonts w:ascii="Calibri" w:eastAsia="Calibri" w:hAnsi="Calibri" w:cs="Times New Roman"/>
        </w:rPr>
        <w:t>uld be propositional knowledge i</w:t>
      </w:r>
      <w:r>
        <w:rPr>
          <w:rFonts w:ascii="Calibri" w:eastAsia="Calibri" w:hAnsi="Calibri" w:cs="Times New Roman"/>
        </w:rPr>
        <w:t>t can be expressed by sentences that can be true or false (indicative sentences rather than quest</w:t>
      </w:r>
      <w:r>
        <w:t>ions or command</w:t>
      </w:r>
      <w:r>
        <w:rPr>
          <w:rFonts w:ascii="Calibri" w:eastAsia="Calibri" w:hAnsi="Calibri" w:cs="Times New Roman"/>
        </w:rPr>
        <w:t xml:space="preserve">s: </w:t>
      </w:r>
      <w:r>
        <w:t>“</w:t>
      </w:r>
      <w:r>
        <w:rPr>
          <w:rFonts w:ascii="Calibri" w:eastAsia="Calibri" w:hAnsi="Calibri" w:cs="Times New Roman"/>
        </w:rPr>
        <w:t>snow is white.</w:t>
      </w:r>
      <w:r>
        <w:t>”</w:t>
      </w:r>
      <w:r>
        <w:rPr>
          <w:rFonts w:ascii="Calibri" w:eastAsia="Calibri" w:hAnsi="Calibri" w:cs="Times New Roman"/>
        </w:rPr>
        <w:t>)</w:t>
      </w:r>
    </w:p>
    <w:p w:rsidR="00DF7BEA" w:rsidRDefault="00040CC0" w:rsidP="00DF7BEA">
      <w:pPr>
        <w:jc w:val="both"/>
        <w:rPr>
          <w:rFonts w:ascii="Calibri" w:eastAsia="Calibri" w:hAnsi="Calibri" w:cs="Times New Roman"/>
        </w:rPr>
      </w:pPr>
      <w:proofErr w:type="gramStart"/>
      <w:r>
        <w:t>Still a live philosophical view</w:t>
      </w:r>
      <w:r w:rsidR="00DF7BEA">
        <w:t xml:space="preserve"> about some matters.</w:t>
      </w:r>
      <w:proofErr w:type="gramEnd"/>
      <w:r w:rsidR="00DF7BEA">
        <w:t xml:space="preserve"> </w:t>
      </w:r>
      <w:r>
        <w:rPr>
          <w:rFonts w:ascii="Calibri" w:eastAsia="Calibri" w:hAnsi="Calibri" w:cs="Times New Roman"/>
        </w:rPr>
        <w:t>E.g. Noam Chomsky argues that we need to posit innate knowledge of the universal structure of languages to explain how an infant can learn a language.</w:t>
      </w:r>
    </w:p>
    <w:p w:rsidR="00DF7BEA" w:rsidRDefault="00DF7BEA" w:rsidP="00DF7BEA">
      <w:pPr>
        <w:jc w:val="both"/>
        <w:rPr>
          <w:rFonts w:ascii="Calibri" w:eastAsia="Calibri" w:hAnsi="Calibri" w:cs="Times New Roman"/>
        </w:rPr>
      </w:pPr>
      <w:r>
        <w:rPr>
          <w:rFonts w:ascii="Calibri" w:eastAsia="Calibri" w:hAnsi="Calibri" w:cs="Times New Roman"/>
        </w:rPr>
        <w:t>Knowledge requires concepts. So, one might think that innate knowledge would require innate concepts:</w:t>
      </w:r>
    </w:p>
    <w:p w:rsidR="00DF7BEA" w:rsidRPr="008C63A9" w:rsidRDefault="009A7144" w:rsidP="00040CC0">
      <w:pPr>
        <w:ind w:left="720"/>
        <w:jc w:val="both"/>
        <w:rPr>
          <w:rFonts w:ascii="Calibri" w:eastAsia="Calibri" w:hAnsi="Calibri" w:cs="Times New Roman"/>
        </w:rPr>
      </w:pPr>
      <w:r>
        <w:rPr>
          <w:rFonts w:ascii="Calibri" w:eastAsia="Calibri" w:hAnsi="Calibri" w:cs="Times New Roman"/>
          <w:b/>
        </w:rPr>
        <w:t>Innate Concepts</w:t>
      </w:r>
      <w:r w:rsidR="00DF7BEA" w:rsidRPr="0037052B">
        <w:rPr>
          <w:rFonts w:ascii="Calibri" w:eastAsia="Calibri" w:hAnsi="Calibri" w:cs="Times New Roman"/>
          <w:b/>
        </w:rPr>
        <w:t xml:space="preserve">: </w:t>
      </w:r>
      <w:r w:rsidR="00DF7BEA" w:rsidRPr="008C63A9">
        <w:rPr>
          <w:rFonts w:ascii="Calibri" w:eastAsia="Calibri" w:hAnsi="Calibri" w:cs="Times New Roman"/>
        </w:rPr>
        <w:t xml:space="preserve">We have </w:t>
      </w:r>
      <w:r w:rsidR="00DF7BEA" w:rsidRPr="008C63A9">
        <w:t xml:space="preserve">some of the concepts we employ </w:t>
      </w:r>
      <w:r w:rsidR="00DF7BEA" w:rsidRPr="008C63A9">
        <w:rPr>
          <w:rFonts w:ascii="Calibri" w:eastAsia="Calibri" w:hAnsi="Calibri" w:cs="Times New Roman"/>
        </w:rPr>
        <w:t>as part of our rational nature.</w:t>
      </w:r>
    </w:p>
    <w:p w:rsidR="00DF7BEA" w:rsidRDefault="00DF7BEA" w:rsidP="00DF7BEA">
      <w:pPr>
        <w:jc w:val="both"/>
        <w:rPr>
          <w:rFonts w:ascii="Calibri" w:eastAsia="Calibri" w:hAnsi="Calibri" w:cs="Times New Roman"/>
        </w:rPr>
      </w:pPr>
      <w:r>
        <w:rPr>
          <w:rFonts w:ascii="Calibri" w:eastAsia="Calibri" w:hAnsi="Calibri" w:cs="Times New Roman"/>
        </w:rPr>
        <w:t>Concepts alone are not the sort of things that can be true or false. One can entertain the concept ‘unicorn’. It doesn’t make sense to say that the concept I entertain is false.</w:t>
      </w:r>
      <w:r>
        <w:t xml:space="preserve"> </w:t>
      </w:r>
      <w:r>
        <w:rPr>
          <w:rFonts w:ascii="Calibri" w:eastAsia="Calibri" w:hAnsi="Calibri" w:cs="Times New Roman"/>
        </w:rPr>
        <w:t xml:space="preserve">This would seem to entail that merely having a particular concept does not constitute knowledge – at least propositional knowledge. </w:t>
      </w:r>
      <w:r w:rsidR="009A7144">
        <w:rPr>
          <w:rFonts w:ascii="Calibri" w:eastAsia="Calibri" w:hAnsi="Calibri" w:cs="Times New Roman"/>
        </w:rPr>
        <w:t xml:space="preserve">So we can endorse </w:t>
      </w:r>
      <w:r w:rsidRPr="009A7144">
        <w:rPr>
          <w:rFonts w:ascii="Calibri" w:eastAsia="Calibri" w:hAnsi="Calibri" w:cs="Times New Roman"/>
          <w:b/>
        </w:rPr>
        <w:t>Innate Concept</w:t>
      </w:r>
      <w:r w:rsidR="009A7144">
        <w:rPr>
          <w:rFonts w:ascii="Calibri" w:eastAsia="Calibri" w:hAnsi="Calibri" w:cs="Times New Roman"/>
          <w:b/>
        </w:rPr>
        <w:t>s</w:t>
      </w:r>
      <w:r w:rsidR="009A7144">
        <w:rPr>
          <w:rFonts w:ascii="Calibri" w:eastAsia="Calibri" w:hAnsi="Calibri" w:cs="Times New Roman"/>
        </w:rPr>
        <w:t xml:space="preserve"> without endorsing </w:t>
      </w:r>
      <w:r w:rsidRPr="009A7144">
        <w:rPr>
          <w:rFonts w:ascii="Calibri" w:eastAsia="Calibri" w:hAnsi="Calibri" w:cs="Times New Roman"/>
          <w:b/>
        </w:rPr>
        <w:t>Innate Knowledge</w:t>
      </w:r>
      <w:r w:rsidR="009A7144">
        <w:rPr>
          <w:rFonts w:ascii="Calibri" w:eastAsia="Calibri" w:hAnsi="Calibri" w:cs="Times New Roman"/>
        </w:rPr>
        <w:t xml:space="preserve"> </w:t>
      </w:r>
      <w:r>
        <w:rPr>
          <w:rFonts w:ascii="Calibri" w:eastAsia="Calibri" w:hAnsi="Calibri" w:cs="Times New Roman"/>
        </w:rPr>
        <w:t>(</w:t>
      </w:r>
      <w:r w:rsidR="009A7144">
        <w:rPr>
          <w:rFonts w:ascii="Calibri" w:eastAsia="Calibri" w:hAnsi="Calibri" w:cs="Times New Roman"/>
        </w:rPr>
        <w:t xml:space="preserve">a la </w:t>
      </w:r>
      <w:r>
        <w:rPr>
          <w:rFonts w:ascii="Calibri" w:eastAsia="Calibri" w:hAnsi="Calibri" w:cs="Times New Roman"/>
        </w:rPr>
        <w:t xml:space="preserve">Jerry </w:t>
      </w:r>
      <w:proofErr w:type="spellStart"/>
      <w:r>
        <w:rPr>
          <w:rFonts w:ascii="Calibri" w:eastAsia="Calibri" w:hAnsi="Calibri" w:cs="Times New Roman"/>
        </w:rPr>
        <w:t>Fodor</w:t>
      </w:r>
      <w:proofErr w:type="spellEnd"/>
      <w:r>
        <w:rPr>
          <w:rFonts w:ascii="Calibri" w:eastAsia="Calibri" w:hAnsi="Calibri" w:cs="Times New Roman"/>
        </w:rPr>
        <w:t>). Howeve</w:t>
      </w:r>
      <w:r w:rsidR="009A7144">
        <w:rPr>
          <w:rFonts w:ascii="Calibri" w:eastAsia="Calibri" w:hAnsi="Calibri" w:cs="Times New Roman"/>
        </w:rPr>
        <w:t xml:space="preserve">r, endorsing </w:t>
      </w:r>
      <w:r w:rsidR="009A7144">
        <w:rPr>
          <w:rFonts w:ascii="Calibri" w:eastAsia="Calibri" w:hAnsi="Calibri" w:cs="Times New Roman"/>
          <w:b/>
        </w:rPr>
        <w:t>Innate K</w:t>
      </w:r>
      <w:r w:rsidR="009A7144" w:rsidRPr="009A7144">
        <w:rPr>
          <w:rFonts w:ascii="Calibri" w:eastAsia="Calibri" w:hAnsi="Calibri" w:cs="Times New Roman"/>
          <w:b/>
        </w:rPr>
        <w:t>nowledge</w:t>
      </w:r>
      <w:r w:rsidR="009A7144">
        <w:rPr>
          <w:rFonts w:ascii="Calibri" w:eastAsia="Calibri" w:hAnsi="Calibri" w:cs="Times New Roman"/>
        </w:rPr>
        <w:t xml:space="preserve"> </w:t>
      </w:r>
      <w:r>
        <w:rPr>
          <w:rFonts w:ascii="Calibri" w:eastAsia="Calibri" w:hAnsi="Calibri" w:cs="Times New Roman"/>
        </w:rPr>
        <w:t xml:space="preserve">seems to require </w:t>
      </w:r>
      <w:r w:rsidR="009A7144">
        <w:rPr>
          <w:rFonts w:ascii="Calibri" w:eastAsia="Calibri" w:hAnsi="Calibri" w:cs="Times New Roman"/>
          <w:b/>
        </w:rPr>
        <w:t>Innate C</w:t>
      </w:r>
      <w:r w:rsidRPr="009A7144">
        <w:rPr>
          <w:rFonts w:ascii="Calibri" w:eastAsia="Calibri" w:hAnsi="Calibri" w:cs="Times New Roman"/>
          <w:b/>
        </w:rPr>
        <w:t>oncepts</w:t>
      </w:r>
      <w:r w:rsidR="009A7144">
        <w:rPr>
          <w:rFonts w:ascii="Calibri" w:eastAsia="Calibri" w:hAnsi="Calibri" w:cs="Times New Roman"/>
        </w:rPr>
        <w:t>.</w:t>
      </w:r>
    </w:p>
    <w:p w:rsidR="00DF7BEA" w:rsidRDefault="009A7144" w:rsidP="00DF7BEA">
      <w:pPr>
        <w:jc w:val="both"/>
        <w:rPr>
          <w:rFonts w:ascii="Calibri" w:eastAsia="Calibri" w:hAnsi="Calibri" w:cs="Times New Roman"/>
        </w:rPr>
      </w:pPr>
      <w:r>
        <w:rPr>
          <w:rFonts w:ascii="Calibri" w:eastAsia="Calibri" w:hAnsi="Calibri" w:cs="Times New Roman"/>
          <w:b/>
        </w:rPr>
        <w:t xml:space="preserve">Empiricists </w:t>
      </w:r>
      <w:r>
        <w:rPr>
          <w:rFonts w:ascii="Calibri" w:eastAsia="Calibri" w:hAnsi="Calibri" w:cs="Times New Roman"/>
        </w:rPr>
        <w:t xml:space="preserve">deny that we </w:t>
      </w:r>
      <w:proofErr w:type="gramStart"/>
      <w:r>
        <w:rPr>
          <w:rFonts w:ascii="Calibri" w:eastAsia="Calibri" w:hAnsi="Calibri" w:cs="Times New Roman"/>
        </w:rPr>
        <w:t xml:space="preserve">get </w:t>
      </w:r>
      <w:r w:rsidR="00DF7BEA">
        <w:t xml:space="preserve"> knowledge</w:t>
      </w:r>
      <w:proofErr w:type="gramEnd"/>
      <w:r w:rsidR="00DF7BEA">
        <w:t xml:space="preserve"> from intuition</w:t>
      </w:r>
      <w:r>
        <w:rPr>
          <w:rFonts w:ascii="Calibri" w:eastAsia="Calibri" w:hAnsi="Calibri" w:cs="Times New Roman"/>
        </w:rPr>
        <w:t xml:space="preserve">, </w:t>
      </w:r>
      <w:r>
        <w:rPr>
          <w:rFonts w:ascii="Calibri" w:eastAsia="Calibri" w:hAnsi="Calibri" w:cs="Times New Roman"/>
          <w:b/>
        </w:rPr>
        <w:t>Innate K</w:t>
      </w:r>
      <w:r w:rsidRPr="009A7144">
        <w:rPr>
          <w:rFonts w:ascii="Calibri" w:eastAsia="Calibri" w:hAnsi="Calibri" w:cs="Times New Roman"/>
          <w:b/>
        </w:rPr>
        <w:t>nowledge</w:t>
      </w:r>
      <w:r>
        <w:rPr>
          <w:rFonts w:ascii="Calibri" w:eastAsia="Calibri" w:hAnsi="Calibri" w:cs="Times New Roman"/>
        </w:rPr>
        <w:t xml:space="preserve">, and </w:t>
      </w:r>
      <w:r>
        <w:rPr>
          <w:rFonts w:ascii="Calibri" w:eastAsia="Calibri" w:hAnsi="Calibri" w:cs="Times New Roman"/>
          <w:b/>
        </w:rPr>
        <w:t>Innate c</w:t>
      </w:r>
      <w:r w:rsidRPr="009A7144">
        <w:rPr>
          <w:rFonts w:ascii="Calibri" w:eastAsia="Calibri" w:hAnsi="Calibri" w:cs="Times New Roman"/>
          <w:b/>
        </w:rPr>
        <w:t>oncepts</w:t>
      </w:r>
      <w:r w:rsidR="00DF7BEA">
        <w:rPr>
          <w:rFonts w:ascii="Calibri" w:eastAsia="Calibri" w:hAnsi="Calibri" w:cs="Times New Roman"/>
        </w:rPr>
        <w:t xml:space="preserve">. </w:t>
      </w:r>
    </w:p>
    <w:p w:rsidR="009A7144" w:rsidRPr="009A7144" w:rsidRDefault="009A7144" w:rsidP="009A7144">
      <w:pPr>
        <w:ind w:left="720"/>
        <w:jc w:val="both"/>
        <w:rPr>
          <w:rFonts w:ascii="Calibri" w:eastAsia="Calibri" w:hAnsi="Calibri" w:cs="Times New Roman"/>
          <w:b/>
          <w:bCs/>
        </w:rPr>
      </w:pPr>
      <w:r w:rsidRPr="008D47B4">
        <w:rPr>
          <w:rFonts w:ascii="Calibri" w:eastAsia="Calibri" w:hAnsi="Calibri" w:cs="Times New Roman"/>
          <w:b/>
          <w:bCs/>
        </w:rPr>
        <w:lastRenderedPageBreak/>
        <w:t xml:space="preserve">Empiricism Thesis: </w:t>
      </w:r>
      <w:r w:rsidRPr="00F10601">
        <w:rPr>
          <w:rFonts w:ascii="Calibri" w:eastAsia="Calibri" w:hAnsi="Calibri" w:cs="Times New Roman"/>
          <w:bCs/>
        </w:rPr>
        <w:t>We h</w:t>
      </w:r>
      <w:r w:rsidRPr="00F10601">
        <w:rPr>
          <w:bCs/>
        </w:rPr>
        <w:t xml:space="preserve">ave no source of knowledge or of concepts </w:t>
      </w:r>
      <w:r w:rsidRPr="00F10601">
        <w:rPr>
          <w:rFonts w:ascii="Calibri" w:eastAsia="Calibri" w:hAnsi="Calibri" w:cs="Times New Roman"/>
          <w:bCs/>
        </w:rPr>
        <w:t>other than sense experience.</w:t>
      </w:r>
    </w:p>
    <w:p w:rsidR="008004C9" w:rsidRDefault="008004C9" w:rsidP="00DF7BEA">
      <w:pPr>
        <w:jc w:val="both"/>
        <w:rPr>
          <w:rFonts w:ascii="Calibri" w:eastAsia="Calibri" w:hAnsi="Calibri" w:cs="Times New Roman"/>
        </w:rPr>
      </w:pPr>
    </w:p>
    <w:p w:rsidR="008004C9" w:rsidRPr="00AD6694" w:rsidRDefault="008004C9" w:rsidP="008004C9">
      <w:pPr>
        <w:pStyle w:val="ListParagraph"/>
        <w:numPr>
          <w:ilvl w:val="0"/>
          <w:numId w:val="2"/>
        </w:numPr>
        <w:jc w:val="both"/>
        <w:rPr>
          <w:rFonts w:ascii="Calibri" w:eastAsia="Calibri" w:hAnsi="Calibri" w:cs="Times New Roman"/>
          <w:u w:val="single"/>
        </w:rPr>
      </w:pPr>
      <w:r w:rsidRPr="00AD6694">
        <w:rPr>
          <w:rFonts w:ascii="Calibri" w:eastAsia="Calibri" w:hAnsi="Calibri" w:cs="Times New Roman"/>
          <w:u w:val="single"/>
        </w:rPr>
        <w:t>Locke’s Attack on Innate Knowledge</w:t>
      </w:r>
    </w:p>
    <w:p w:rsidR="00DF7BEA" w:rsidRPr="00BF6E0D" w:rsidRDefault="00DF7BEA" w:rsidP="00DF7BEA">
      <w:pPr>
        <w:jc w:val="both"/>
        <w:rPr>
          <w:rFonts w:ascii="Calibri" w:eastAsia="Calibri" w:hAnsi="Calibri" w:cs="Times New Roman"/>
        </w:rPr>
      </w:pPr>
      <w:r w:rsidRPr="00BF6E0D">
        <w:rPr>
          <w:rFonts w:ascii="Calibri" w:eastAsia="Calibri" w:hAnsi="Calibri" w:cs="Times New Roman"/>
        </w:rPr>
        <w:t xml:space="preserve">Locke’s Use of the Term </w:t>
      </w:r>
      <w:r w:rsidRPr="00E36983">
        <w:rPr>
          <w:rFonts w:ascii="Calibri" w:eastAsia="Calibri" w:hAnsi="Calibri" w:cs="Times New Roman"/>
          <w:b/>
        </w:rPr>
        <w:t>Idea</w:t>
      </w:r>
      <w:r w:rsidR="00E36983">
        <w:rPr>
          <w:rFonts w:ascii="Calibri" w:eastAsia="Calibri" w:hAnsi="Calibri" w:cs="Times New Roman"/>
        </w:rPr>
        <w:t>:</w:t>
      </w:r>
    </w:p>
    <w:p w:rsidR="00DF7BEA" w:rsidRDefault="00DF7BEA" w:rsidP="00DF7BEA">
      <w:pPr>
        <w:jc w:val="both"/>
        <w:rPr>
          <w:rFonts w:ascii="Calibri" w:eastAsia="Calibri" w:hAnsi="Calibri" w:cs="Times New Roman"/>
        </w:rPr>
      </w:pPr>
      <w:r>
        <w:rPr>
          <w:rFonts w:ascii="Calibri" w:eastAsia="Calibri" w:hAnsi="Calibri" w:cs="Times New Roman"/>
        </w:rPr>
        <w:t>For Locke, ideas are subjective, mental phenomena. Idea stands for:</w:t>
      </w:r>
    </w:p>
    <w:p w:rsidR="00DF7BEA" w:rsidRDefault="00DF7BEA" w:rsidP="00DF7BEA">
      <w:pPr>
        <w:numPr>
          <w:ilvl w:val="1"/>
          <w:numId w:val="3"/>
        </w:numPr>
        <w:spacing w:after="0" w:line="240" w:lineRule="auto"/>
        <w:jc w:val="both"/>
        <w:rPr>
          <w:rFonts w:ascii="Calibri" w:eastAsia="Calibri" w:hAnsi="Calibri" w:cs="Times New Roman"/>
        </w:rPr>
      </w:pPr>
      <w:r>
        <w:rPr>
          <w:rFonts w:ascii="Calibri" w:eastAsia="Calibri" w:hAnsi="Calibri" w:cs="Times New Roman"/>
        </w:rPr>
        <w:t>“whatsoever is the object of the understanding when a man thinks…or whatever it is which the mind can be employed about in thinking” (1.1.8)</w:t>
      </w:r>
    </w:p>
    <w:p w:rsidR="00DF7BEA" w:rsidRDefault="00BF6E0D" w:rsidP="00DF7BEA">
      <w:pPr>
        <w:numPr>
          <w:ilvl w:val="1"/>
          <w:numId w:val="3"/>
        </w:numPr>
        <w:spacing w:after="0" w:line="240" w:lineRule="auto"/>
        <w:jc w:val="both"/>
        <w:rPr>
          <w:rFonts w:ascii="Calibri" w:eastAsia="Calibri" w:hAnsi="Calibri" w:cs="Times New Roman"/>
        </w:rPr>
      </w:pPr>
      <w:r>
        <w:rPr>
          <w:rFonts w:ascii="Calibri" w:eastAsia="Calibri" w:hAnsi="Calibri" w:cs="Times New Roman"/>
        </w:rPr>
        <w:t>“</w:t>
      </w:r>
      <w:proofErr w:type="gramStart"/>
      <w:r>
        <w:rPr>
          <w:rFonts w:ascii="Calibri" w:eastAsia="Calibri" w:hAnsi="Calibri" w:cs="Times New Roman"/>
        </w:rPr>
        <w:t>w</w:t>
      </w:r>
      <w:r w:rsidR="00DF7BEA">
        <w:rPr>
          <w:rFonts w:ascii="Calibri" w:eastAsia="Calibri" w:hAnsi="Calibri" w:cs="Times New Roman"/>
        </w:rPr>
        <w:t>hatsoever</w:t>
      </w:r>
      <w:proofErr w:type="gramEnd"/>
      <w:r w:rsidR="00DF7BEA">
        <w:rPr>
          <w:rFonts w:ascii="Calibri" w:eastAsia="Calibri" w:hAnsi="Calibri" w:cs="Times New Roman"/>
        </w:rPr>
        <w:t xml:space="preserve"> the Mind perceives in itself, or is the immediate object of Perception, Thought or Understanding” (2.8.8).</w:t>
      </w:r>
    </w:p>
    <w:p w:rsidR="00E36983" w:rsidRDefault="00E36983" w:rsidP="00E36983">
      <w:pPr>
        <w:spacing w:after="0" w:line="240" w:lineRule="auto"/>
        <w:ind w:left="1080"/>
        <w:jc w:val="both"/>
        <w:rPr>
          <w:rFonts w:ascii="Calibri" w:eastAsia="Calibri" w:hAnsi="Calibri" w:cs="Times New Roman"/>
        </w:rPr>
      </w:pPr>
    </w:p>
    <w:p w:rsidR="00DF7BEA" w:rsidRDefault="00DF7BEA" w:rsidP="00DF7BEA">
      <w:pPr>
        <w:jc w:val="both"/>
        <w:rPr>
          <w:rFonts w:ascii="Calibri" w:eastAsia="Calibri" w:hAnsi="Calibri" w:cs="Times New Roman"/>
        </w:rPr>
      </w:pPr>
      <w:r>
        <w:rPr>
          <w:rFonts w:ascii="Calibri" w:eastAsia="Calibri" w:hAnsi="Calibri" w:cs="Times New Roman"/>
        </w:rPr>
        <w:t>He uses the term to mean:</w:t>
      </w:r>
    </w:p>
    <w:p w:rsidR="00DF7BEA" w:rsidRDefault="00DF7BEA" w:rsidP="00DF7BEA">
      <w:pPr>
        <w:numPr>
          <w:ilvl w:val="0"/>
          <w:numId w:val="4"/>
        </w:numPr>
        <w:spacing w:after="0" w:line="240" w:lineRule="auto"/>
        <w:jc w:val="both"/>
        <w:rPr>
          <w:rFonts w:ascii="Calibri" w:eastAsia="Calibri" w:hAnsi="Calibri" w:cs="Times New Roman"/>
        </w:rPr>
      </w:pPr>
      <w:r>
        <w:rPr>
          <w:rFonts w:ascii="Calibri" w:eastAsia="Calibri" w:hAnsi="Calibri" w:cs="Times New Roman"/>
        </w:rPr>
        <w:t>The immediate data from the senses – sensations/</w:t>
      </w:r>
      <w:proofErr w:type="spellStart"/>
      <w:r>
        <w:rPr>
          <w:rFonts w:ascii="Calibri" w:eastAsia="Calibri" w:hAnsi="Calibri" w:cs="Times New Roman"/>
        </w:rPr>
        <w:t>percepts</w:t>
      </w:r>
      <w:proofErr w:type="spellEnd"/>
      <w:r>
        <w:rPr>
          <w:rFonts w:ascii="Calibri" w:eastAsia="Calibri" w:hAnsi="Calibri" w:cs="Times New Roman"/>
        </w:rPr>
        <w:t>; what is sometimes referred to as ‘</w:t>
      </w:r>
      <w:proofErr w:type="spellStart"/>
      <w:r>
        <w:rPr>
          <w:rFonts w:ascii="Calibri" w:eastAsia="Calibri" w:hAnsi="Calibri" w:cs="Times New Roman"/>
        </w:rPr>
        <w:t>qualia</w:t>
      </w:r>
      <w:proofErr w:type="spellEnd"/>
      <w:r>
        <w:rPr>
          <w:rFonts w:ascii="Calibri" w:eastAsia="Calibri" w:hAnsi="Calibri" w:cs="Times New Roman"/>
        </w:rPr>
        <w:t>’, i.e. the particular qualitative feel that something has.  For example, there is something that it is like to smell a rose or see the colour red.</w:t>
      </w:r>
    </w:p>
    <w:p w:rsidR="00DF7BEA" w:rsidRDefault="00DF7BEA" w:rsidP="00DF7BEA">
      <w:pPr>
        <w:numPr>
          <w:ilvl w:val="0"/>
          <w:numId w:val="4"/>
        </w:numPr>
        <w:spacing w:after="0" w:line="240" w:lineRule="auto"/>
        <w:jc w:val="both"/>
        <w:rPr>
          <w:rFonts w:ascii="Calibri" w:eastAsia="Calibri" w:hAnsi="Calibri" w:cs="Times New Roman"/>
        </w:rPr>
      </w:pPr>
      <w:r>
        <w:rPr>
          <w:rFonts w:ascii="Calibri" w:eastAsia="Calibri" w:hAnsi="Calibri" w:cs="Times New Roman"/>
        </w:rPr>
        <w:t>Locke also uses the term ‘idea’ to refer to a concept – meaningful components of thoughts.</w:t>
      </w:r>
    </w:p>
    <w:p w:rsidR="00DF7BEA" w:rsidRDefault="00DF7BEA" w:rsidP="00DF7BEA">
      <w:pPr>
        <w:numPr>
          <w:ilvl w:val="0"/>
          <w:numId w:val="4"/>
        </w:numPr>
        <w:spacing w:after="0" w:line="240" w:lineRule="auto"/>
        <w:jc w:val="both"/>
        <w:rPr>
          <w:rFonts w:ascii="Calibri" w:eastAsia="Calibri" w:hAnsi="Calibri" w:cs="Times New Roman"/>
        </w:rPr>
      </w:pPr>
      <w:r w:rsidRPr="00E36983">
        <w:rPr>
          <w:rFonts w:ascii="Calibri" w:eastAsia="Calibri" w:hAnsi="Calibri" w:cs="Times New Roman"/>
        </w:rPr>
        <w:t xml:space="preserve">More narrowly, Locke uses ‘idea’ to refer to a ‘picture’ we may have in our mind.  For example, if someone asks me to think about a house, I may bring to mind the house I grew up in and where my parents now live. </w:t>
      </w:r>
    </w:p>
    <w:p w:rsidR="00E36983" w:rsidRPr="00E36983" w:rsidRDefault="00E36983" w:rsidP="00E36983">
      <w:pPr>
        <w:spacing w:after="0" w:line="240" w:lineRule="auto"/>
        <w:ind w:left="720"/>
        <w:jc w:val="both"/>
        <w:rPr>
          <w:rFonts w:ascii="Calibri" w:eastAsia="Calibri" w:hAnsi="Calibri" w:cs="Times New Roman"/>
        </w:rPr>
      </w:pPr>
    </w:p>
    <w:p w:rsidR="00DF7BEA" w:rsidRDefault="00E36983" w:rsidP="00DF7BEA">
      <w:pPr>
        <w:jc w:val="both"/>
        <w:rPr>
          <w:rFonts w:ascii="Calibri" w:eastAsia="Calibri" w:hAnsi="Calibri" w:cs="Times New Roman"/>
        </w:rPr>
      </w:pPr>
      <w:r>
        <w:rPr>
          <w:rFonts w:ascii="Calibri" w:eastAsia="Calibri" w:hAnsi="Calibri" w:cs="Times New Roman"/>
        </w:rPr>
        <w:t xml:space="preserve">Ideas can be </w:t>
      </w:r>
      <w:r w:rsidRPr="00E36983">
        <w:rPr>
          <w:rFonts w:ascii="Calibri" w:eastAsia="Calibri" w:hAnsi="Calibri" w:cs="Times New Roman"/>
          <w:b/>
        </w:rPr>
        <w:t>simple</w:t>
      </w:r>
      <w:r>
        <w:rPr>
          <w:rFonts w:ascii="Calibri" w:eastAsia="Calibri" w:hAnsi="Calibri" w:cs="Times New Roman"/>
        </w:rPr>
        <w:t xml:space="preserve"> </w:t>
      </w:r>
      <w:r w:rsidR="00DF7BEA">
        <w:rPr>
          <w:rFonts w:ascii="Calibri" w:eastAsia="Calibri" w:hAnsi="Calibri" w:cs="Times New Roman"/>
        </w:rPr>
        <w:t xml:space="preserve">or </w:t>
      </w:r>
      <w:r w:rsidR="00DF7BEA" w:rsidRPr="00E36983">
        <w:rPr>
          <w:rFonts w:ascii="Calibri" w:eastAsia="Calibri" w:hAnsi="Calibri" w:cs="Times New Roman"/>
          <w:b/>
        </w:rPr>
        <w:t>complex</w:t>
      </w:r>
      <w:r w:rsidR="00DF7BEA">
        <w:rPr>
          <w:rFonts w:ascii="Calibri" w:eastAsia="Calibri" w:hAnsi="Calibri" w:cs="Times New Roman"/>
        </w:rPr>
        <w:t xml:space="preserve">. All </w:t>
      </w:r>
      <w:r w:rsidR="00DF7BEA" w:rsidRPr="00E36983">
        <w:rPr>
          <w:rFonts w:ascii="Calibri" w:eastAsia="Calibri" w:hAnsi="Calibri" w:cs="Times New Roman"/>
          <w:b/>
        </w:rPr>
        <w:t>complex</w:t>
      </w:r>
      <w:r w:rsidR="00DF7BEA">
        <w:rPr>
          <w:rFonts w:ascii="Calibri" w:eastAsia="Calibri" w:hAnsi="Calibri" w:cs="Times New Roman"/>
        </w:rPr>
        <w:t xml:space="preserve"> ideas are made out </w:t>
      </w:r>
      <w:r>
        <w:rPr>
          <w:rFonts w:ascii="Calibri" w:eastAsia="Calibri" w:hAnsi="Calibri" w:cs="Times New Roman"/>
        </w:rPr>
        <w:t xml:space="preserve">of </w:t>
      </w:r>
      <w:r w:rsidRPr="00E36983">
        <w:rPr>
          <w:rFonts w:ascii="Calibri" w:eastAsia="Calibri" w:hAnsi="Calibri" w:cs="Times New Roman"/>
          <w:b/>
        </w:rPr>
        <w:t>simple</w:t>
      </w:r>
      <w:r>
        <w:rPr>
          <w:rFonts w:ascii="Calibri" w:eastAsia="Calibri" w:hAnsi="Calibri" w:cs="Times New Roman"/>
        </w:rPr>
        <w:t xml:space="preserve"> ideas</w:t>
      </w:r>
      <w:r w:rsidR="00DF7BEA">
        <w:rPr>
          <w:rFonts w:ascii="Calibri" w:eastAsia="Calibri" w:hAnsi="Calibri" w:cs="Times New Roman"/>
        </w:rPr>
        <w:t xml:space="preserve">. Idea of redness is </w:t>
      </w:r>
      <w:proofErr w:type="gramStart"/>
      <w:r w:rsidR="00DF7BEA">
        <w:rPr>
          <w:rFonts w:ascii="Calibri" w:eastAsia="Calibri" w:hAnsi="Calibri" w:cs="Times New Roman"/>
        </w:rPr>
        <w:t>simple,</w:t>
      </w:r>
      <w:proofErr w:type="gramEnd"/>
      <w:r w:rsidR="00DF7BEA">
        <w:rPr>
          <w:rFonts w:ascii="Calibri" w:eastAsia="Calibri" w:hAnsi="Calibri" w:cs="Times New Roman"/>
        </w:rPr>
        <w:t xml:space="preserve"> idea of a horse is complex. </w:t>
      </w:r>
      <w:r>
        <w:rPr>
          <w:rFonts w:ascii="Calibri" w:eastAsia="Calibri" w:hAnsi="Calibri" w:cs="Times New Roman"/>
        </w:rPr>
        <w:t xml:space="preserve">You can put together simple ideas to come up with complex ideas of things you have never experienced. </w:t>
      </w:r>
    </w:p>
    <w:p w:rsidR="00DF7BEA" w:rsidRPr="00E36983" w:rsidRDefault="00DF7BEA" w:rsidP="00DF7BEA">
      <w:pPr>
        <w:jc w:val="both"/>
        <w:rPr>
          <w:rFonts w:ascii="Calibri" w:eastAsia="Calibri" w:hAnsi="Calibri" w:cs="Times New Roman"/>
        </w:rPr>
      </w:pPr>
      <w:r w:rsidRPr="00E36983">
        <w:rPr>
          <w:rFonts w:ascii="Calibri" w:eastAsia="Calibri" w:hAnsi="Calibri" w:cs="Times New Roman"/>
        </w:rPr>
        <w:t>Locke’s Arguments against Innate Knowledge</w:t>
      </w:r>
    </w:p>
    <w:p w:rsidR="00DF7BEA" w:rsidRDefault="00DF7BEA" w:rsidP="00DF7BEA">
      <w:pPr>
        <w:jc w:val="both"/>
        <w:rPr>
          <w:rFonts w:ascii="Calibri" w:eastAsia="Calibri" w:hAnsi="Calibri" w:cs="Times New Roman"/>
        </w:rPr>
      </w:pPr>
      <w:r>
        <w:rPr>
          <w:rFonts w:ascii="Calibri" w:eastAsia="Calibri" w:hAnsi="Calibri" w:cs="Times New Roman"/>
        </w:rPr>
        <w:t>Locke’s attack is mainly against innate knowledge (‘principles’) rather than ideas/concepts</w:t>
      </w:r>
      <w:r>
        <w:t xml:space="preserve"> (we will return to the source of ideas when we get to Hume)</w:t>
      </w:r>
      <w:r>
        <w:rPr>
          <w:rFonts w:ascii="Calibri" w:eastAsia="Calibri" w:hAnsi="Calibri" w:cs="Times New Roman"/>
        </w:rPr>
        <w:t>. Two suggestions</w:t>
      </w:r>
      <w:r>
        <w:t xml:space="preserve"> for innate principles</w:t>
      </w:r>
      <w:r>
        <w:rPr>
          <w:rFonts w:ascii="Calibri" w:eastAsia="Calibri" w:hAnsi="Calibri" w:cs="Times New Roman"/>
        </w:rPr>
        <w:t>:</w:t>
      </w:r>
    </w:p>
    <w:p w:rsidR="00DF7BEA" w:rsidRDefault="00DF7BEA" w:rsidP="00DF7BEA">
      <w:pPr>
        <w:jc w:val="both"/>
        <w:rPr>
          <w:rFonts w:ascii="Calibri" w:eastAsia="Calibri" w:hAnsi="Calibri" w:cs="Times New Roman"/>
        </w:rPr>
      </w:pPr>
      <w:r>
        <w:rPr>
          <w:rFonts w:ascii="Calibri" w:eastAsia="Calibri" w:hAnsi="Calibri" w:cs="Times New Roman"/>
        </w:rPr>
        <w:tab/>
        <w:t>‘Whatsoever is, is’ (principle of identity)</w:t>
      </w:r>
    </w:p>
    <w:p w:rsidR="00DF7BEA" w:rsidRPr="002A4815" w:rsidRDefault="00DF7BEA" w:rsidP="00DF7BEA">
      <w:pPr>
        <w:ind w:left="720"/>
        <w:jc w:val="both"/>
        <w:rPr>
          <w:rFonts w:ascii="Calibri" w:eastAsia="Calibri" w:hAnsi="Calibri" w:cs="Times New Roman"/>
        </w:rPr>
      </w:pPr>
      <w:proofErr w:type="gramStart"/>
      <w:r>
        <w:rPr>
          <w:rFonts w:ascii="Calibri" w:eastAsia="Calibri" w:hAnsi="Calibri" w:cs="Times New Roman"/>
        </w:rPr>
        <w:t>‘It is impossible for the same thing to be and not be</w:t>
      </w:r>
      <w:r>
        <w:t>’</w:t>
      </w:r>
      <w:r>
        <w:rPr>
          <w:rFonts w:ascii="Calibri" w:eastAsia="Calibri" w:hAnsi="Calibri" w:cs="Times New Roman"/>
        </w:rPr>
        <w:t xml:space="preserve"> (principle of non-contradiction).</w:t>
      </w:r>
      <w:proofErr w:type="gramEnd"/>
    </w:p>
    <w:p w:rsidR="00DF7BEA" w:rsidRDefault="00DF7BEA" w:rsidP="00DF7BEA">
      <w:pPr>
        <w:jc w:val="both"/>
        <w:rPr>
          <w:rFonts w:ascii="Calibri" w:eastAsia="Calibri" w:hAnsi="Calibri" w:cs="Times New Roman"/>
        </w:rPr>
      </w:pPr>
      <w:r w:rsidRPr="00F16DDC">
        <w:rPr>
          <w:rFonts w:ascii="Calibri" w:eastAsia="Calibri" w:hAnsi="Calibri" w:cs="Times New Roman"/>
          <w:b/>
        </w:rPr>
        <w:t>First argument</w:t>
      </w:r>
      <w:r>
        <w:rPr>
          <w:rFonts w:ascii="Calibri" w:eastAsia="Calibri" w:hAnsi="Calibri" w:cs="Times New Roman"/>
        </w:rPr>
        <w:t xml:space="preserve">: Innateness of these principles is not required in the explanation of how we know these principles. “[W]e may observe in </w:t>
      </w:r>
      <w:proofErr w:type="gramStart"/>
      <w:r>
        <w:rPr>
          <w:rFonts w:ascii="Calibri" w:eastAsia="Calibri" w:hAnsi="Calibri" w:cs="Times New Roman"/>
        </w:rPr>
        <w:t>ourselves</w:t>
      </w:r>
      <w:proofErr w:type="gramEnd"/>
      <w:r>
        <w:rPr>
          <w:rFonts w:ascii="Calibri" w:eastAsia="Calibri" w:hAnsi="Calibri" w:cs="Times New Roman"/>
        </w:rPr>
        <w:t xml:space="preserve"> faculties fit to attain as easy and certain knowledge of them as if they were originally imprinted on the mind (1.2.1).” </w:t>
      </w:r>
    </w:p>
    <w:p w:rsidR="00E36983" w:rsidRDefault="00E36983" w:rsidP="00DF7BEA">
      <w:pPr>
        <w:jc w:val="both"/>
        <w:rPr>
          <w:rFonts w:ascii="Calibri" w:eastAsia="Calibri" w:hAnsi="Calibri" w:cs="Times New Roman"/>
        </w:rPr>
      </w:pPr>
      <w:r>
        <w:rPr>
          <w:rFonts w:ascii="Calibri" w:eastAsia="Calibri" w:hAnsi="Calibri" w:cs="Times New Roman"/>
        </w:rPr>
        <w:t>We can abstract general ideas like the above from our perception of particular matters of fact</w:t>
      </w:r>
    </w:p>
    <w:p w:rsidR="00DF7BEA" w:rsidRDefault="00DF7BEA" w:rsidP="00DF7BEA">
      <w:pPr>
        <w:jc w:val="both"/>
        <w:rPr>
          <w:rFonts w:ascii="Calibri" w:eastAsia="Calibri" w:hAnsi="Calibri" w:cs="Times New Roman"/>
        </w:rPr>
      </w:pPr>
      <w:r>
        <w:rPr>
          <w:rFonts w:ascii="Calibri" w:eastAsia="Calibri" w:hAnsi="Calibri" w:cs="Times New Roman"/>
          <w:b/>
        </w:rPr>
        <w:t>Second argument</w:t>
      </w:r>
      <w:r>
        <w:rPr>
          <w:rFonts w:ascii="Calibri" w:eastAsia="Calibri" w:hAnsi="Calibri" w:cs="Times New Roman"/>
        </w:rPr>
        <w:t>: Elimination of every reason that there could be for thinking that there is innate knowledge. Three possible pieces of evidence</w:t>
      </w:r>
      <w:r w:rsidR="00E36983">
        <w:rPr>
          <w:rFonts w:ascii="Calibri" w:eastAsia="Calibri" w:hAnsi="Calibri" w:cs="Times New Roman"/>
        </w:rPr>
        <w:t xml:space="preserve"> for the innateness of a principle</w:t>
      </w:r>
      <w:r>
        <w:rPr>
          <w:rFonts w:ascii="Calibri" w:eastAsia="Calibri" w:hAnsi="Calibri" w:cs="Times New Roman"/>
        </w:rPr>
        <w:t>:</w:t>
      </w:r>
    </w:p>
    <w:p w:rsidR="00DF7BEA" w:rsidRDefault="00DF7BEA" w:rsidP="00F4738C">
      <w:pPr>
        <w:ind w:firstLine="720"/>
        <w:jc w:val="both"/>
        <w:rPr>
          <w:rFonts w:ascii="Calibri" w:eastAsia="Calibri" w:hAnsi="Calibri" w:cs="Times New Roman"/>
        </w:rPr>
      </w:pPr>
      <w:r>
        <w:rPr>
          <w:rFonts w:ascii="Calibri" w:eastAsia="Calibri" w:hAnsi="Calibri" w:cs="Times New Roman"/>
        </w:rPr>
        <w:t>(</w:t>
      </w:r>
      <w:proofErr w:type="spellStart"/>
      <w:r>
        <w:rPr>
          <w:rFonts w:ascii="Calibri" w:eastAsia="Calibri" w:hAnsi="Calibri" w:cs="Times New Roman"/>
        </w:rPr>
        <w:t>i</w:t>
      </w:r>
      <w:proofErr w:type="spellEnd"/>
      <w:r>
        <w:rPr>
          <w:rFonts w:ascii="Calibri" w:eastAsia="Calibri" w:hAnsi="Calibri" w:cs="Times New Roman"/>
        </w:rPr>
        <w:t>) They are universally assented to.</w:t>
      </w:r>
    </w:p>
    <w:p w:rsidR="00DF7BEA" w:rsidRDefault="00DF7BEA" w:rsidP="00DF7BEA">
      <w:pPr>
        <w:jc w:val="both"/>
        <w:rPr>
          <w:rFonts w:ascii="Calibri" w:eastAsia="Calibri" w:hAnsi="Calibri" w:cs="Times New Roman"/>
        </w:rPr>
      </w:pPr>
      <w:r>
        <w:rPr>
          <w:rFonts w:ascii="Calibri" w:eastAsia="Calibri" w:hAnsi="Calibri" w:cs="Times New Roman"/>
        </w:rPr>
        <w:t>This would not guarantee that the principles are innate, but their innateness would be a good explanation for the universal assent; at least some evidence.</w:t>
      </w:r>
    </w:p>
    <w:p w:rsidR="00DF7BEA" w:rsidRDefault="00E36983" w:rsidP="00DF7BEA">
      <w:pPr>
        <w:jc w:val="both"/>
      </w:pPr>
      <w:r>
        <w:lastRenderedPageBreak/>
        <w:t xml:space="preserve">But are </w:t>
      </w:r>
      <w:r w:rsidR="00DF7BEA">
        <w:t>any propositions universally assented to? C</w:t>
      </w:r>
      <w:r w:rsidR="00DF7BEA">
        <w:rPr>
          <w:rFonts w:ascii="Calibri" w:eastAsia="Calibri" w:hAnsi="Calibri" w:cs="Times New Roman"/>
        </w:rPr>
        <w:t xml:space="preserve">hildren and </w:t>
      </w:r>
      <w:r>
        <w:rPr>
          <w:rFonts w:ascii="Calibri" w:eastAsia="Calibri" w:hAnsi="Calibri" w:cs="Times New Roman"/>
        </w:rPr>
        <w:t>“</w:t>
      </w:r>
      <w:r w:rsidR="00DF7BEA">
        <w:rPr>
          <w:rFonts w:ascii="Calibri" w:eastAsia="Calibri" w:hAnsi="Calibri" w:cs="Times New Roman"/>
        </w:rPr>
        <w:t>idiots</w:t>
      </w:r>
      <w:r>
        <w:rPr>
          <w:rFonts w:ascii="Calibri" w:eastAsia="Calibri" w:hAnsi="Calibri" w:cs="Times New Roman"/>
        </w:rPr>
        <w:t>”</w:t>
      </w:r>
      <w:r w:rsidR="00DF7BEA">
        <w:rPr>
          <w:rFonts w:ascii="Calibri" w:eastAsia="Calibri" w:hAnsi="Calibri" w:cs="Times New Roman"/>
        </w:rPr>
        <w:t xml:space="preserve"> do not assent to the propositions that are supposed to be innate</w:t>
      </w:r>
      <w:r w:rsidR="00DF7BEA">
        <w:t>.</w:t>
      </w:r>
      <w:r w:rsidR="00DF7BEA">
        <w:rPr>
          <w:rFonts w:ascii="Calibri" w:eastAsia="Calibri" w:hAnsi="Calibri" w:cs="Times New Roman"/>
        </w:rPr>
        <w:t xml:space="preserve"> They do not perceive these propositions and thus they fail to understand them (1.2.5). </w:t>
      </w:r>
    </w:p>
    <w:p w:rsidR="00DF7BEA" w:rsidRPr="00E36983" w:rsidRDefault="00DF7BEA" w:rsidP="00DF7BEA">
      <w:pPr>
        <w:jc w:val="both"/>
        <w:rPr>
          <w:rFonts w:ascii="Calibri" w:eastAsia="Calibri" w:hAnsi="Calibri" w:cs="Times New Roman"/>
        </w:rPr>
      </w:pPr>
      <w:r>
        <w:rPr>
          <w:rFonts w:ascii="Calibri" w:eastAsia="Calibri" w:hAnsi="Calibri" w:cs="Times New Roman"/>
        </w:rPr>
        <w:t>The principles are supposed to be imprinted on the mind (only way to account for the innateness). But, arguably, anything that is imprinted on the mind is known to the mind: ‘No proposition can be said to be in the Mind, which it never yet knew, which it was never yet conscious of (1.2.5).’</w:t>
      </w:r>
    </w:p>
    <w:p w:rsidR="00DF7BEA" w:rsidRDefault="00DF7BEA" w:rsidP="00F4738C">
      <w:pPr>
        <w:ind w:firstLine="720"/>
        <w:jc w:val="both"/>
        <w:rPr>
          <w:rFonts w:ascii="Calibri" w:eastAsia="Calibri" w:hAnsi="Calibri" w:cs="Times New Roman"/>
        </w:rPr>
      </w:pPr>
      <w:r>
        <w:rPr>
          <w:rFonts w:ascii="Calibri" w:eastAsia="Calibri" w:hAnsi="Calibri" w:cs="Times New Roman"/>
        </w:rPr>
        <w:t xml:space="preserve">(ii) They are </w:t>
      </w:r>
      <w:proofErr w:type="gramStart"/>
      <w:r>
        <w:rPr>
          <w:rFonts w:ascii="Calibri" w:eastAsia="Calibri" w:hAnsi="Calibri" w:cs="Times New Roman"/>
        </w:rPr>
        <w:t>assented</w:t>
      </w:r>
      <w:proofErr w:type="gramEnd"/>
      <w:r>
        <w:rPr>
          <w:rFonts w:ascii="Calibri" w:eastAsia="Calibri" w:hAnsi="Calibri" w:cs="Times New Roman"/>
        </w:rPr>
        <w:t xml:space="preserve"> to by everyone with the use of reason</w:t>
      </w:r>
    </w:p>
    <w:p w:rsidR="00DF7BEA" w:rsidRDefault="00DF7BEA" w:rsidP="00DF7BEA">
      <w:pPr>
        <w:jc w:val="both"/>
      </w:pPr>
      <w:r>
        <w:rPr>
          <w:rFonts w:ascii="Calibri" w:eastAsia="Calibri" w:hAnsi="Calibri" w:cs="Times New Roman"/>
        </w:rPr>
        <w:t>This w</w:t>
      </w:r>
      <w:r w:rsidR="00E36983">
        <w:rPr>
          <w:rFonts w:ascii="Calibri" w:eastAsia="Calibri" w:hAnsi="Calibri" w:cs="Times New Roman"/>
        </w:rPr>
        <w:t>ould exclude children</w:t>
      </w:r>
      <w:r>
        <w:rPr>
          <w:rFonts w:ascii="Calibri" w:eastAsia="Calibri" w:hAnsi="Calibri" w:cs="Times New Roman"/>
        </w:rPr>
        <w:t xml:space="preserve">, and so be safe from Locke’s counter-examples. Innate principles would be dispositions to assent to them when reason develops. </w:t>
      </w:r>
    </w:p>
    <w:p w:rsidR="00DF7BEA" w:rsidRDefault="00F4738C" w:rsidP="00DF7BEA">
      <w:pPr>
        <w:jc w:val="both"/>
        <w:rPr>
          <w:rFonts w:ascii="Calibri" w:eastAsia="Calibri" w:hAnsi="Calibri" w:cs="Times New Roman"/>
        </w:rPr>
      </w:pPr>
      <w:r>
        <w:rPr>
          <w:rFonts w:ascii="Calibri" w:eastAsia="Calibri" w:hAnsi="Calibri" w:cs="Times New Roman"/>
        </w:rPr>
        <w:t>Locke: it’s not true that every</w:t>
      </w:r>
      <w:r w:rsidR="00DF7BEA">
        <w:rPr>
          <w:rFonts w:ascii="Calibri" w:eastAsia="Calibri" w:hAnsi="Calibri" w:cs="Times New Roman"/>
        </w:rPr>
        <w:t>one knows these principles to be true when they first attain the use of reason: “How many instances of the use of reason we may observe in children a long time before they have any knowledge of this maxim, ‘That it is impossible for the same thing to be and not to be (1.2.12)?’</w:t>
      </w:r>
    </w:p>
    <w:p w:rsidR="00DF7BEA" w:rsidRDefault="00F4738C" w:rsidP="00F4738C">
      <w:pPr>
        <w:ind w:firstLine="720"/>
        <w:jc w:val="both"/>
        <w:rPr>
          <w:rFonts w:ascii="Calibri" w:eastAsia="Calibri" w:hAnsi="Calibri" w:cs="Times New Roman"/>
        </w:rPr>
      </w:pPr>
      <w:r>
        <w:rPr>
          <w:rFonts w:ascii="Calibri" w:eastAsia="Calibri" w:hAnsi="Calibri" w:cs="Times New Roman"/>
        </w:rPr>
        <w:t xml:space="preserve"> </w:t>
      </w:r>
      <w:r w:rsidR="00DF7BEA">
        <w:rPr>
          <w:rFonts w:ascii="Calibri" w:eastAsia="Calibri" w:hAnsi="Calibri" w:cs="Times New Roman"/>
        </w:rPr>
        <w:t>(iii) They are assented to as soon as proposed and understood.</w:t>
      </w:r>
    </w:p>
    <w:p w:rsidR="009D3A5E" w:rsidRDefault="00DF7BEA" w:rsidP="00DF7BEA">
      <w:pPr>
        <w:jc w:val="both"/>
        <w:rPr>
          <w:rFonts w:ascii="Calibri" w:eastAsia="Calibri" w:hAnsi="Calibri" w:cs="Times New Roman"/>
        </w:rPr>
      </w:pPr>
      <w:r>
        <w:rPr>
          <w:rFonts w:ascii="Calibri" w:eastAsia="Calibri" w:hAnsi="Calibri" w:cs="Times New Roman"/>
        </w:rPr>
        <w:t>Too many principles would be innate; mathematical claims, scientific claims (two bodies cannot be at the same place at the same time).</w:t>
      </w:r>
      <w:r>
        <w:t xml:space="preserve"> </w:t>
      </w:r>
      <w:r>
        <w:rPr>
          <w:rFonts w:ascii="Calibri" w:eastAsia="Calibri" w:hAnsi="Calibri" w:cs="Times New Roman"/>
        </w:rPr>
        <w:t xml:space="preserve">Not all the ideas </w:t>
      </w:r>
      <w:r>
        <w:t xml:space="preserve">used in these </w:t>
      </w:r>
      <w:r>
        <w:rPr>
          <w:rFonts w:ascii="Calibri" w:eastAsia="Calibri" w:hAnsi="Calibri" w:cs="Times New Roman"/>
        </w:rPr>
        <w:t>principles are innate.</w:t>
      </w:r>
    </w:p>
    <w:p w:rsidR="00E57D46" w:rsidRDefault="00E57D46" w:rsidP="00DF7BEA">
      <w:pPr>
        <w:jc w:val="both"/>
        <w:rPr>
          <w:rFonts w:ascii="Calibri" w:eastAsia="Calibri" w:hAnsi="Calibri" w:cs="Times New Roman"/>
        </w:rPr>
      </w:pPr>
    </w:p>
    <w:p w:rsidR="00145EC2" w:rsidRPr="00145EC2" w:rsidRDefault="00145EC2" w:rsidP="00145EC2">
      <w:pPr>
        <w:pStyle w:val="ListParagraph"/>
        <w:numPr>
          <w:ilvl w:val="0"/>
          <w:numId w:val="2"/>
        </w:numPr>
        <w:jc w:val="both"/>
        <w:rPr>
          <w:rFonts w:ascii="Calibri" w:eastAsia="Calibri" w:hAnsi="Calibri" w:cs="Times New Roman"/>
          <w:u w:val="single"/>
        </w:rPr>
      </w:pPr>
      <w:r w:rsidRPr="00145EC2">
        <w:rPr>
          <w:rFonts w:ascii="Calibri" w:eastAsia="Calibri" w:hAnsi="Calibri" w:cs="Times New Roman"/>
          <w:u w:val="single"/>
        </w:rPr>
        <w:t>Lowe on Locke</w:t>
      </w:r>
    </w:p>
    <w:p w:rsidR="00DF7BEA" w:rsidRPr="00C04534" w:rsidRDefault="00DF7BEA" w:rsidP="00DF7BEA">
      <w:pPr>
        <w:jc w:val="both"/>
        <w:rPr>
          <w:rFonts w:ascii="Calibri" w:eastAsia="Calibri" w:hAnsi="Calibri" w:cs="Times New Roman"/>
        </w:rPr>
      </w:pPr>
      <w:r w:rsidRPr="00C04534">
        <w:rPr>
          <w:rFonts w:ascii="Calibri" w:eastAsia="Calibri" w:hAnsi="Calibri" w:cs="Times New Roman"/>
        </w:rPr>
        <w:t>E. J. Lowe (1995: 24) attributes t</w:t>
      </w:r>
      <w:r>
        <w:t>he following argument to Locke.</w:t>
      </w:r>
    </w:p>
    <w:p w:rsidR="00DF7BEA" w:rsidRPr="00C04534" w:rsidRDefault="00DF7BEA" w:rsidP="00DF7BEA">
      <w:pPr>
        <w:numPr>
          <w:ilvl w:val="0"/>
          <w:numId w:val="5"/>
        </w:numPr>
        <w:spacing w:after="0" w:line="240" w:lineRule="auto"/>
        <w:jc w:val="both"/>
        <w:rPr>
          <w:rFonts w:ascii="Calibri" w:eastAsia="Calibri" w:hAnsi="Calibri" w:cs="Times New Roman"/>
        </w:rPr>
      </w:pPr>
      <w:r w:rsidRPr="00C04534">
        <w:rPr>
          <w:rFonts w:ascii="Calibri" w:eastAsia="Calibri" w:hAnsi="Calibri" w:cs="Times New Roman"/>
        </w:rPr>
        <w:t>If any principle is universally assented to, then it is innate.</w:t>
      </w:r>
    </w:p>
    <w:p w:rsidR="00DF7BEA" w:rsidRPr="00C04534" w:rsidRDefault="00DF7BEA" w:rsidP="00DF7BEA">
      <w:pPr>
        <w:numPr>
          <w:ilvl w:val="0"/>
          <w:numId w:val="5"/>
        </w:numPr>
        <w:spacing w:after="0" w:line="240" w:lineRule="auto"/>
        <w:jc w:val="both"/>
        <w:rPr>
          <w:rFonts w:ascii="Calibri" w:eastAsia="Calibri" w:hAnsi="Calibri" w:cs="Times New Roman"/>
        </w:rPr>
      </w:pPr>
      <w:r w:rsidRPr="00C04534">
        <w:rPr>
          <w:rFonts w:ascii="Calibri" w:eastAsia="Calibri" w:hAnsi="Calibri" w:cs="Times New Roman"/>
        </w:rPr>
        <w:t>No principle is in fact universally assented to.</w:t>
      </w:r>
    </w:p>
    <w:p w:rsidR="00DF7BEA" w:rsidRPr="00C04534" w:rsidRDefault="00DF7BEA" w:rsidP="00DF7BEA">
      <w:pPr>
        <w:numPr>
          <w:ilvl w:val="0"/>
          <w:numId w:val="5"/>
        </w:numPr>
        <w:spacing w:after="0" w:line="240" w:lineRule="auto"/>
        <w:jc w:val="both"/>
        <w:rPr>
          <w:rFonts w:ascii="Calibri" w:eastAsia="Calibri" w:hAnsi="Calibri" w:cs="Times New Roman"/>
        </w:rPr>
      </w:pPr>
      <w:r w:rsidRPr="00C04534">
        <w:rPr>
          <w:rFonts w:ascii="Calibri" w:eastAsia="Calibri" w:hAnsi="Calibri" w:cs="Times New Roman"/>
        </w:rPr>
        <w:t>Therefore no principle is innate.</w:t>
      </w:r>
    </w:p>
    <w:p w:rsidR="00DF7BEA" w:rsidRPr="00C04534" w:rsidRDefault="00DF7BEA" w:rsidP="00DF7BEA">
      <w:pPr>
        <w:jc w:val="both"/>
        <w:rPr>
          <w:rFonts w:ascii="Calibri" w:eastAsia="Calibri" w:hAnsi="Calibri" w:cs="Times New Roman"/>
        </w:rPr>
      </w:pPr>
      <w:r w:rsidRPr="00C04534">
        <w:rPr>
          <w:rFonts w:ascii="Calibri" w:eastAsia="Calibri" w:hAnsi="Calibri" w:cs="Times New Roman"/>
        </w:rPr>
        <w:t>However, as this argument stands</w:t>
      </w:r>
      <w:r>
        <w:rPr>
          <w:rFonts w:ascii="Calibri" w:eastAsia="Calibri" w:hAnsi="Calibri" w:cs="Times New Roman"/>
        </w:rPr>
        <w:t>,</w:t>
      </w:r>
      <w:r w:rsidRPr="00C04534">
        <w:rPr>
          <w:rFonts w:ascii="Calibri" w:eastAsia="Calibri" w:hAnsi="Calibri" w:cs="Times New Roman"/>
        </w:rPr>
        <w:t xml:space="preserve"> it is not </w:t>
      </w:r>
      <w:r w:rsidRPr="00C04534">
        <w:rPr>
          <w:rFonts w:ascii="Calibri" w:eastAsia="Calibri" w:hAnsi="Calibri" w:cs="Times New Roman"/>
          <w:i/>
          <w:iCs/>
        </w:rPr>
        <w:t>valid</w:t>
      </w:r>
      <w:r w:rsidRPr="00C04534">
        <w:rPr>
          <w:rFonts w:ascii="Calibri" w:eastAsia="Calibri" w:hAnsi="Calibri" w:cs="Times New Roman"/>
        </w:rPr>
        <w:t xml:space="preserve">.  The argument </w:t>
      </w:r>
      <w:r w:rsidR="00145EC2">
        <w:rPr>
          <w:rFonts w:ascii="Calibri" w:eastAsia="Calibri" w:hAnsi="Calibri" w:cs="Times New Roman"/>
          <w:i/>
        </w:rPr>
        <w:t>denies</w:t>
      </w:r>
      <w:r w:rsidRPr="00C04534">
        <w:rPr>
          <w:rFonts w:ascii="Calibri" w:eastAsia="Calibri" w:hAnsi="Calibri" w:cs="Times New Roman"/>
          <w:i/>
          <w:iCs/>
        </w:rPr>
        <w:t xml:space="preserve"> the antecedent</w:t>
      </w:r>
      <w:r w:rsidRPr="00C04534">
        <w:rPr>
          <w:rFonts w:ascii="Calibri" w:eastAsia="Calibri" w:hAnsi="Calibri" w:cs="Times New Roman"/>
        </w:rPr>
        <w:t>.</w:t>
      </w:r>
      <w:r>
        <w:rPr>
          <w:rFonts w:ascii="Calibri" w:eastAsia="Calibri" w:hAnsi="Calibri" w:cs="Times New Roman"/>
        </w:rPr>
        <w:t xml:space="preserve">  </w:t>
      </w:r>
      <w:r w:rsidRPr="00C04534">
        <w:rPr>
          <w:rFonts w:ascii="Calibri" w:eastAsia="Calibri" w:hAnsi="Calibri" w:cs="Times New Roman"/>
        </w:rPr>
        <w:t>To see this clearly</w:t>
      </w:r>
      <w:r w:rsidR="00145EC2">
        <w:rPr>
          <w:rFonts w:ascii="Calibri" w:eastAsia="Calibri" w:hAnsi="Calibri" w:cs="Times New Roman"/>
        </w:rPr>
        <w:t>:</w:t>
      </w:r>
    </w:p>
    <w:p w:rsidR="00DF7BEA" w:rsidRPr="00145EC2" w:rsidRDefault="00DF7BEA" w:rsidP="00145EC2">
      <w:pPr>
        <w:pStyle w:val="ListParagraph"/>
        <w:numPr>
          <w:ilvl w:val="0"/>
          <w:numId w:val="5"/>
        </w:numPr>
        <w:spacing w:after="0" w:line="240" w:lineRule="auto"/>
        <w:jc w:val="both"/>
        <w:rPr>
          <w:rFonts w:ascii="Calibri" w:eastAsia="Calibri" w:hAnsi="Calibri" w:cs="Times New Roman"/>
        </w:rPr>
      </w:pPr>
      <w:r w:rsidRPr="00145EC2">
        <w:rPr>
          <w:rFonts w:ascii="Calibri" w:eastAsia="Calibri" w:hAnsi="Calibri" w:cs="Times New Roman"/>
        </w:rPr>
        <w:t>If I have a sister, then I have a sibling.</w:t>
      </w:r>
    </w:p>
    <w:p w:rsidR="00DF7BEA" w:rsidRPr="00C04534" w:rsidRDefault="00DF7BEA" w:rsidP="00145EC2">
      <w:pPr>
        <w:numPr>
          <w:ilvl w:val="0"/>
          <w:numId w:val="5"/>
        </w:numPr>
        <w:spacing w:after="0" w:line="240" w:lineRule="auto"/>
        <w:jc w:val="both"/>
        <w:rPr>
          <w:rFonts w:ascii="Calibri" w:eastAsia="Calibri" w:hAnsi="Calibri" w:cs="Times New Roman"/>
        </w:rPr>
      </w:pPr>
      <w:r w:rsidRPr="00C04534">
        <w:rPr>
          <w:rFonts w:ascii="Calibri" w:eastAsia="Calibri" w:hAnsi="Calibri" w:cs="Times New Roman"/>
        </w:rPr>
        <w:t>I don’t have a sister.</w:t>
      </w:r>
    </w:p>
    <w:p w:rsidR="00DF7BEA" w:rsidRPr="00C04534" w:rsidRDefault="00DF7BEA" w:rsidP="00145EC2">
      <w:pPr>
        <w:numPr>
          <w:ilvl w:val="0"/>
          <w:numId w:val="5"/>
        </w:numPr>
        <w:spacing w:after="0" w:line="240" w:lineRule="auto"/>
        <w:jc w:val="both"/>
        <w:rPr>
          <w:rFonts w:ascii="Calibri" w:eastAsia="Calibri" w:hAnsi="Calibri" w:cs="Times New Roman"/>
        </w:rPr>
      </w:pPr>
      <w:r w:rsidRPr="00C04534">
        <w:rPr>
          <w:rFonts w:ascii="Calibri" w:eastAsia="Calibri" w:hAnsi="Calibri" w:cs="Times New Roman"/>
        </w:rPr>
        <w:t>Therefore I have no siblings.</w:t>
      </w:r>
    </w:p>
    <w:p w:rsidR="00DF7BEA" w:rsidRPr="00C04534" w:rsidRDefault="00DF7BEA" w:rsidP="00DF7BEA">
      <w:pPr>
        <w:jc w:val="both"/>
        <w:rPr>
          <w:rFonts w:ascii="Calibri" w:eastAsia="Calibri" w:hAnsi="Calibri" w:cs="Times New Roman"/>
        </w:rPr>
      </w:pPr>
    </w:p>
    <w:p w:rsidR="00DF7BEA" w:rsidRPr="00C04534" w:rsidRDefault="00DF7BEA" w:rsidP="00DF7BEA">
      <w:pPr>
        <w:jc w:val="both"/>
        <w:rPr>
          <w:rFonts w:ascii="Calibri" w:eastAsia="Calibri" w:hAnsi="Calibri" w:cs="Times New Roman"/>
        </w:rPr>
      </w:pPr>
      <w:r w:rsidRPr="00C04534">
        <w:rPr>
          <w:rFonts w:ascii="Calibri" w:eastAsia="Calibri" w:hAnsi="Calibri" w:cs="Times New Roman"/>
        </w:rPr>
        <w:t xml:space="preserve">It is clearly the case in this example that the fact that I don’t have a sister doesn’t </w:t>
      </w:r>
      <w:r w:rsidRPr="00C04534">
        <w:rPr>
          <w:rFonts w:ascii="Calibri" w:eastAsia="Calibri" w:hAnsi="Calibri" w:cs="Times New Roman"/>
          <w:i/>
          <w:iCs/>
        </w:rPr>
        <w:t>rule out</w:t>
      </w:r>
      <w:r w:rsidRPr="00C04534">
        <w:rPr>
          <w:rFonts w:ascii="Calibri" w:eastAsia="Calibri" w:hAnsi="Calibri" w:cs="Times New Roman"/>
        </w:rPr>
        <w:t xml:space="preserve"> my having a sibling.  In this example, it could be that I have a brother. Similarly, with Lowe’s </w:t>
      </w:r>
      <w:r w:rsidR="00145EC2">
        <w:rPr>
          <w:rFonts w:ascii="Calibri" w:eastAsia="Calibri" w:hAnsi="Calibri" w:cs="Times New Roman"/>
        </w:rPr>
        <w:t>version of Locke’s own argument:</w:t>
      </w:r>
      <w:r w:rsidRPr="00C04534">
        <w:rPr>
          <w:rFonts w:ascii="Calibri" w:eastAsia="Calibri" w:hAnsi="Calibri" w:cs="Times New Roman"/>
        </w:rPr>
        <w:t xml:space="preserve"> showing that there is no principle that is universally assented </w:t>
      </w:r>
      <w:r w:rsidR="00145EC2">
        <w:rPr>
          <w:rFonts w:ascii="Calibri" w:eastAsia="Calibri" w:hAnsi="Calibri" w:cs="Times New Roman"/>
        </w:rPr>
        <w:t xml:space="preserve">to </w:t>
      </w:r>
      <w:proofErr w:type="gramStart"/>
      <w:r w:rsidRPr="00C04534">
        <w:rPr>
          <w:rFonts w:ascii="Calibri" w:eastAsia="Calibri" w:hAnsi="Calibri" w:cs="Times New Roman"/>
        </w:rPr>
        <w:t>doesn’t</w:t>
      </w:r>
      <w:proofErr w:type="gramEnd"/>
      <w:r w:rsidRPr="00C04534">
        <w:rPr>
          <w:rFonts w:ascii="Calibri" w:eastAsia="Calibri" w:hAnsi="Calibri" w:cs="Times New Roman"/>
        </w:rPr>
        <w:t xml:space="preserve"> show that no principle is innate.  It could be that innate principles don’t for some reason receive universal assent.</w:t>
      </w:r>
    </w:p>
    <w:p w:rsidR="00DF7BEA" w:rsidRPr="00C04534" w:rsidRDefault="00DF7BEA" w:rsidP="00DF7BEA">
      <w:pPr>
        <w:jc w:val="both"/>
        <w:rPr>
          <w:rFonts w:ascii="Calibri" w:eastAsia="Calibri" w:hAnsi="Calibri" w:cs="Times New Roman"/>
        </w:rPr>
      </w:pPr>
      <w:r w:rsidRPr="00C04534">
        <w:rPr>
          <w:rFonts w:ascii="Calibri" w:eastAsia="Calibri" w:hAnsi="Calibri" w:cs="Times New Roman"/>
        </w:rPr>
        <w:t>Lowe (1995: 24) suggests that we could revise Locke’s argument</w:t>
      </w:r>
      <w:r w:rsidR="00145EC2">
        <w:rPr>
          <w:rFonts w:ascii="Calibri" w:eastAsia="Calibri" w:hAnsi="Calibri" w:cs="Times New Roman"/>
        </w:rPr>
        <w:t>:</w:t>
      </w:r>
    </w:p>
    <w:p w:rsidR="00145EC2" w:rsidRDefault="00DF7BEA" w:rsidP="00145EC2">
      <w:pPr>
        <w:spacing w:line="240" w:lineRule="auto"/>
        <w:ind w:left="357"/>
        <w:contextualSpacing/>
        <w:jc w:val="both"/>
        <w:rPr>
          <w:rFonts w:ascii="Calibri" w:eastAsia="Calibri" w:hAnsi="Calibri" w:cs="Times New Roman"/>
        </w:rPr>
      </w:pPr>
      <w:proofErr w:type="gramStart"/>
      <w:r w:rsidRPr="00C04534">
        <w:rPr>
          <w:rFonts w:ascii="Calibri" w:eastAsia="Calibri" w:hAnsi="Calibri" w:cs="Times New Roman"/>
        </w:rPr>
        <w:t>1*.</w:t>
      </w:r>
      <w:proofErr w:type="gramEnd"/>
      <w:r w:rsidRPr="00C04534">
        <w:rPr>
          <w:rFonts w:ascii="Calibri" w:eastAsia="Calibri" w:hAnsi="Calibri" w:cs="Times New Roman"/>
        </w:rPr>
        <w:t xml:space="preserve"> If any principle is innate, then it is universally assented to.</w:t>
      </w:r>
    </w:p>
    <w:p w:rsidR="00DF7BEA" w:rsidRPr="00C04534" w:rsidRDefault="00DF7BEA" w:rsidP="00145EC2">
      <w:pPr>
        <w:spacing w:line="240" w:lineRule="auto"/>
        <w:ind w:left="357"/>
        <w:contextualSpacing/>
        <w:jc w:val="both"/>
        <w:rPr>
          <w:rFonts w:ascii="Calibri" w:eastAsia="Calibri" w:hAnsi="Calibri" w:cs="Times New Roman"/>
        </w:rPr>
      </w:pPr>
      <w:r w:rsidRPr="00C04534">
        <w:rPr>
          <w:rFonts w:ascii="Calibri" w:eastAsia="Calibri" w:hAnsi="Calibri" w:cs="Times New Roman"/>
        </w:rPr>
        <w:t>2.   No principle is universally assented to.</w:t>
      </w:r>
    </w:p>
    <w:p w:rsidR="00DF7BEA" w:rsidRPr="00C04534" w:rsidRDefault="00DF7BEA" w:rsidP="00145EC2">
      <w:pPr>
        <w:spacing w:line="240" w:lineRule="auto"/>
        <w:ind w:left="357"/>
        <w:contextualSpacing/>
        <w:jc w:val="both"/>
        <w:rPr>
          <w:rFonts w:ascii="Calibri" w:eastAsia="Calibri" w:hAnsi="Calibri" w:cs="Times New Roman"/>
        </w:rPr>
      </w:pPr>
      <w:r w:rsidRPr="00C04534">
        <w:rPr>
          <w:rFonts w:ascii="Calibri" w:eastAsia="Calibri" w:hAnsi="Calibri" w:cs="Times New Roman"/>
        </w:rPr>
        <w:t>3.   Therefore no principle is innate.</w:t>
      </w:r>
    </w:p>
    <w:p w:rsidR="00DF7BEA" w:rsidRDefault="00DF7BEA" w:rsidP="00DF7BEA">
      <w:pPr>
        <w:jc w:val="both"/>
        <w:rPr>
          <w:rFonts w:ascii="Calibri" w:eastAsia="Calibri" w:hAnsi="Calibri" w:cs="Times New Roman"/>
        </w:rPr>
      </w:pPr>
      <w:r w:rsidRPr="00C04534">
        <w:rPr>
          <w:rFonts w:ascii="Calibri" w:eastAsia="Calibri" w:hAnsi="Calibri" w:cs="Times New Roman"/>
        </w:rPr>
        <w:lastRenderedPageBreak/>
        <w:t>This would make the argument valid.  The truth of the premises now guarant</w:t>
      </w:r>
      <w:r>
        <w:rPr>
          <w:rFonts w:ascii="Calibri" w:eastAsia="Calibri" w:hAnsi="Calibri" w:cs="Times New Roman"/>
        </w:rPr>
        <w:t>ees the truth of the conclusion.</w:t>
      </w:r>
    </w:p>
    <w:p w:rsidR="00DF7BEA" w:rsidRPr="00C04534" w:rsidRDefault="00DF7BEA" w:rsidP="00DF7BEA">
      <w:pPr>
        <w:jc w:val="both"/>
        <w:rPr>
          <w:rFonts w:ascii="Calibri" w:eastAsia="Calibri" w:hAnsi="Calibri" w:cs="Times New Roman"/>
        </w:rPr>
      </w:pPr>
      <w:r w:rsidRPr="00C04534">
        <w:rPr>
          <w:rFonts w:ascii="Calibri" w:eastAsia="Calibri" w:hAnsi="Calibri" w:cs="Times New Roman"/>
        </w:rPr>
        <w:t xml:space="preserve">Lowe, however, contends that it is hard to see why the </w:t>
      </w:r>
      <w:proofErr w:type="spellStart"/>
      <w:r w:rsidRPr="00C04534">
        <w:rPr>
          <w:rFonts w:ascii="Calibri" w:eastAsia="Calibri" w:hAnsi="Calibri" w:cs="Times New Roman"/>
        </w:rPr>
        <w:t>innatist</w:t>
      </w:r>
      <w:proofErr w:type="spellEnd"/>
      <w:r w:rsidRPr="00C04534">
        <w:rPr>
          <w:rFonts w:ascii="Calibri" w:eastAsia="Calibri" w:hAnsi="Calibri" w:cs="Times New Roman"/>
        </w:rPr>
        <w:t xml:space="preserve"> should be committed to the truth of premise 1*.  Why couldn’t the proponent of innate principles claim that there are innate principles that do not receive universal assent?</w:t>
      </w:r>
    </w:p>
    <w:p w:rsidR="00DF7BEA" w:rsidRPr="00C04534" w:rsidRDefault="00DF7BEA" w:rsidP="00DF7BEA">
      <w:pPr>
        <w:jc w:val="both"/>
        <w:rPr>
          <w:rFonts w:ascii="Calibri" w:eastAsia="Calibri" w:hAnsi="Calibri" w:cs="Times New Roman"/>
        </w:rPr>
      </w:pPr>
      <w:r w:rsidRPr="0084736E">
        <w:rPr>
          <w:rFonts w:ascii="Calibri" w:eastAsia="Calibri" w:hAnsi="Calibri" w:cs="Times New Roman"/>
          <w:b/>
          <w:bCs/>
          <w:iCs/>
        </w:rPr>
        <w:t>Locke’s retort</w:t>
      </w:r>
      <w:r w:rsidRPr="00C04534">
        <w:rPr>
          <w:rFonts w:ascii="Calibri" w:eastAsia="Calibri" w:hAnsi="Calibri" w:cs="Times New Roman"/>
          <w:b/>
          <w:bCs/>
          <w:i/>
          <w:iCs/>
        </w:rPr>
        <w:t>:</w:t>
      </w:r>
      <w:r w:rsidRPr="00C04534">
        <w:rPr>
          <w:rFonts w:ascii="Calibri" w:eastAsia="Calibri" w:hAnsi="Calibri" w:cs="Times New Roman"/>
        </w:rPr>
        <w:t xml:space="preserve"> Premise 1* is the </w:t>
      </w:r>
      <w:proofErr w:type="spellStart"/>
      <w:r w:rsidRPr="00C04534">
        <w:rPr>
          <w:rFonts w:ascii="Calibri" w:eastAsia="Calibri" w:hAnsi="Calibri" w:cs="Times New Roman"/>
        </w:rPr>
        <w:t>innatist’s</w:t>
      </w:r>
      <w:proofErr w:type="spellEnd"/>
      <w:r w:rsidRPr="00C04534">
        <w:rPr>
          <w:rFonts w:ascii="Calibri" w:eastAsia="Calibri" w:hAnsi="Calibri" w:cs="Times New Roman"/>
        </w:rPr>
        <w:t xml:space="preserve"> last resort; the claim about universal assent is the only thing his opponent could appeal to in order to support his claim that there are innate principles.  This response suggests that Locke’s argument is perhaps better formulated like this:</w:t>
      </w:r>
    </w:p>
    <w:p w:rsidR="00DF7BEA" w:rsidRPr="00C04534" w:rsidRDefault="00DF7BEA" w:rsidP="00BD31C1">
      <w:pPr>
        <w:ind w:left="357"/>
        <w:contextualSpacing/>
        <w:jc w:val="both"/>
        <w:rPr>
          <w:rFonts w:ascii="Calibri" w:eastAsia="Calibri" w:hAnsi="Calibri" w:cs="Times New Roman"/>
        </w:rPr>
      </w:pPr>
      <w:proofErr w:type="gramStart"/>
      <w:r w:rsidRPr="00C04534">
        <w:rPr>
          <w:rFonts w:ascii="Calibri" w:eastAsia="Calibri" w:hAnsi="Calibri" w:cs="Times New Roman"/>
        </w:rPr>
        <w:t>1**.</w:t>
      </w:r>
      <w:proofErr w:type="gramEnd"/>
      <w:r w:rsidRPr="00C04534">
        <w:rPr>
          <w:rFonts w:ascii="Calibri" w:eastAsia="Calibri" w:hAnsi="Calibri" w:cs="Times New Roman"/>
        </w:rPr>
        <w:t xml:space="preserve"> To be innate, principles </w:t>
      </w:r>
      <w:r w:rsidRPr="00C04534">
        <w:rPr>
          <w:rFonts w:ascii="Calibri" w:eastAsia="Calibri" w:hAnsi="Calibri" w:cs="Times New Roman"/>
          <w:i/>
          <w:iCs/>
        </w:rPr>
        <w:t>must</w:t>
      </w:r>
      <w:r w:rsidRPr="00C04534">
        <w:rPr>
          <w:rFonts w:ascii="Calibri" w:eastAsia="Calibri" w:hAnsi="Calibri" w:cs="Times New Roman"/>
        </w:rPr>
        <w:t xml:space="preserve"> command universal assent.</w:t>
      </w:r>
    </w:p>
    <w:p w:rsidR="00DF7BEA" w:rsidRPr="00C04534" w:rsidRDefault="00BD31C1" w:rsidP="00BD31C1">
      <w:pPr>
        <w:ind w:left="357"/>
        <w:contextualSpacing/>
        <w:jc w:val="both"/>
        <w:rPr>
          <w:rFonts w:ascii="Calibri" w:eastAsia="Calibri" w:hAnsi="Calibri" w:cs="Times New Roman"/>
        </w:rPr>
      </w:pPr>
      <w:r>
        <w:rPr>
          <w:rFonts w:ascii="Calibri" w:eastAsia="Calibri" w:hAnsi="Calibri" w:cs="Times New Roman"/>
        </w:rPr>
        <w:t xml:space="preserve">2. </w:t>
      </w:r>
      <w:r>
        <w:rPr>
          <w:rFonts w:ascii="Calibri" w:eastAsia="Calibri" w:hAnsi="Calibri" w:cs="Times New Roman"/>
        </w:rPr>
        <w:tab/>
        <w:t>There are no principles</w:t>
      </w:r>
      <w:r w:rsidR="00DF7BEA" w:rsidRPr="00C04534">
        <w:rPr>
          <w:rFonts w:ascii="Calibri" w:eastAsia="Calibri" w:hAnsi="Calibri" w:cs="Times New Roman"/>
        </w:rPr>
        <w:t xml:space="preserve"> which command universal assent</w:t>
      </w:r>
    </w:p>
    <w:p w:rsidR="00DF7BEA" w:rsidRDefault="00DF7BEA" w:rsidP="00BD31C1">
      <w:pPr>
        <w:ind w:left="357"/>
        <w:contextualSpacing/>
        <w:jc w:val="both"/>
      </w:pPr>
      <w:r w:rsidRPr="00C04534">
        <w:rPr>
          <w:rFonts w:ascii="Calibri" w:eastAsia="Calibri" w:hAnsi="Calibri" w:cs="Times New Roman"/>
        </w:rPr>
        <w:t xml:space="preserve">3. </w:t>
      </w:r>
      <w:r w:rsidRPr="00C04534">
        <w:rPr>
          <w:rFonts w:ascii="Calibri" w:eastAsia="Calibri" w:hAnsi="Calibri" w:cs="Times New Roman"/>
        </w:rPr>
        <w:tab/>
        <w:t>Therefore there are no innate principles.</w:t>
      </w:r>
    </w:p>
    <w:p w:rsidR="00DF7BEA" w:rsidRDefault="00DF7BEA" w:rsidP="00DF7BEA">
      <w:pPr>
        <w:jc w:val="both"/>
      </w:pPr>
    </w:p>
    <w:p w:rsidR="00FE1B7D" w:rsidRDefault="00FE1B7D" w:rsidP="00DF7BEA">
      <w:pPr>
        <w:jc w:val="both"/>
      </w:pPr>
      <w:r>
        <w:t xml:space="preserve">Returning to the </w:t>
      </w:r>
      <w:r>
        <w:rPr>
          <w:b/>
        </w:rPr>
        <w:t>first argument</w:t>
      </w:r>
      <w:r>
        <w:t>: is it true that we can explain all knowledge without making use of innate principles?</w:t>
      </w:r>
    </w:p>
    <w:p w:rsidR="00FE1B7D" w:rsidRDefault="00FE1B7D" w:rsidP="00DF7BEA">
      <w:pPr>
        <w:jc w:val="both"/>
      </w:pPr>
      <w:r>
        <w:t xml:space="preserve">In Plato’s </w:t>
      </w:r>
      <w:proofErr w:type="spellStart"/>
      <w:r>
        <w:rPr>
          <w:i/>
        </w:rPr>
        <w:t>Meno</w:t>
      </w:r>
      <w:proofErr w:type="spellEnd"/>
      <w:r>
        <w:rPr>
          <w:i/>
        </w:rPr>
        <w:t xml:space="preserve"> </w:t>
      </w:r>
      <w:r>
        <w:t xml:space="preserve">Socrates argues for his </w:t>
      </w:r>
      <w:r>
        <w:rPr>
          <w:b/>
        </w:rPr>
        <w:t>recollection</w:t>
      </w:r>
      <w:r>
        <w:t xml:space="preserve"> theory of knowledge using the example of the slave boy: the boy comes to realise geometric truths with teaching from Socrates. However, even </w:t>
      </w:r>
      <w:proofErr w:type="spellStart"/>
      <w:r>
        <w:t>Socrates’s</w:t>
      </w:r>
      <w:proofErr w:type="spellEnd"/>
      <w:r>
        <w:t xml:space="preserve"> own account makes it look as if he </w:t>
      </w:r>
      <w:r>
        <w:rPr>
          <w:i/>
        </w:rPr>
        <w:t xml:space="preserve">is </w:t>
      </w:r>
      <w:r>
        <w:t>teaching the boy!</w:t>
      </w:r>
    </w:p>
    <w:p w:rsidR="00FE1B7D" w:rsidRDefault="00FE1B7D" w:rsidP="00DF7BEA">
      <w:pPr>
        <w:jc w:val="both"/>
      </w:pPr>
      <w:r>
        <w:t>More troublesome: Noam Chomsky’s argument from language acquisition. Once you have knowledge of the principles of language you can go on to generate and understand an infinite number of sentences. How is this possible on the basis of the limited scraps of language a child hears? (</w:t>
      </w:r>
      <w:proofErr w:type="gramStart"/>
      <w:r>
        <w:rPr>
          <w:b/>
        </w:rPr>
        <w:t>poverty</w:t>
      </w:r>
      <w:proofErr w:type="gramEnd"/>
      <w:r>
        <w:rPr>
          <w:b/>
        </w:rPr>
        <w:t xml:space="preserve"> of stimulus</w:t>
      </w:r>
      <w:r>
        <w:t xml:space="preserve"> argument). </w:t>
      </w:r>
    </w:p>
    <w:p w:rsidR="00FE1B7D" w:rsidRDefault="00FE1B7D" w:rsidP="00DF7BEA">
      <w:pPr>
        <w:jc w:val="both"/>
      </w:pPr>
      <w:r>
        <w:t xml:space="preserve">Chomsky’s hypothesis: children have innate knowledge of the general structural features of language. Listening to people around you only gives you information about the particular grammar and words of the language you are exposed to. </w:t>
      </w:r>
    </w:p>
    <w:p w:rsidR="00FE1B7D" w:rsidRPr="00FE1B7D" w:rsidRDefault="00FE1B7D" w:rsidP="00DF7BEA">
      <w:pPr>
        <w:jc w:val="both"/>
      </w:pPr>
    </w:p>
    <w:sectPr w:rsidR="00FE1B7D" w:rsidRPr="00FE1B7D" w:rsidSect="00DD787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149D4"/>
    <w:multiLevelType w:val="hybridMultilevel"/>
    <w:tmpl w:val="346A3990"/>
    <w:lvl w:ilvl="0" w:tplc="6162588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C0428BB"/>
    <w:multiLevelType w:val="hybridMultilevel"/>
    <w:tmpl w:val="50343AB4"/>
    <w:lvl w:ilvl="0" w:tplc="6162588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0EA56E1"/>
    <w:multiLevelType w:val="hybridMultilevel"/>
    <w:tmpl w:val="2C88C6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10A7C95"/>
    <w:multiLevelType w:val="hybridMultilevel"/>
    <w:tmpl w:val="47945238"/>
    <w:lvl w:ilvl="0" w:tplc="6162588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40315B58"/>
    <w:multiLevelType w:val="hybridMultilevel"/>
    <w:tmpl w:val="E05A7D50"/>
    <w:lvl w:ilvl="0" w:tplc="0809000F">
      <w:start w:val="1"/>
      <w:numFmt w:val="decimal"/>
      <w:lvlText w:val="%1."/>
      <w:lvlJc w:val="left"/>
      <w:pPr>
        <w:tabs>
          <w:tab w:val="num" w:pos="720"/>
        </w:tabs>
        <w:ind w:left="720" w:hanging="360"/>
      </w:pPr>
      <w:rPr>
        <w:rFonts w:hint="default"/>
      </w:rPr>
    </w:lvl>
    <w:lvl w:ilvl="1" w:tplc="EB4095C0">
      <w:start w:val="1"/>
      <w:numFmt w:val="upperLetter"/>
      <w:lvlText w:val="%2)"/>
      <w:lvlJc w:val="left"/>
      <w:pPr>
        <w:tabs>
          <w:tab w:val="num" w:pos="1440"/>
        </w:tabs>
        <w:ind w:left="1440" w:hanging="360"/>
      </w:pPr>
      <w:rPr>
        <w:rFonts w:hint="default"/>
      </w:rPr>
    </w:lvl>
    <w:lvl w:ilvl="2" w:tplc="08090001">
      <w:start w:val="1"/>
      <w:numFmt w:val="bullet"/>
      <w:lvlText w:val=""/>
      <w:lvlJc w:val="left"/>
      <w:pPr>
        <w:tabs>
          <w:tab w:val="num" w:pos="2340"/>
        </w:tabs>
        <w:ind w:left="2340" w:hanging="360"/>
      </w:pPr>
      <w:rPr>
        <w:rFonts w:ascii="Symbol" w:hAnsi="Symbol" w:hint="default"/>
      </w:rPr>
    </w:lvl>
    <w:lvl w:ilvl="3" w:tplc="0C7A1CE4">
      <w:start w:val="1"/>
      <w:numFmt w:val="lowerRoman"/>
      <w:lvlText w:val="(%4)"/>
      <w:lvlJc w:val="left"/>
      <w:pPr>
        <w:tabs>
          <w:tab w:val="num" w:pos="3240"/>
        </w:tabs>
        <w:ind w:left="3240" w:hanging="72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nsid w:val="725A4A45"/>
    <w:multiLevelType w:val="hybridMultilevel"/>
    <w:tmpl w:val="F5BA8A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2"/>
  </w:num>
  <w:num w:numId="3">
    <w:abstractNumId w:val="4"/>
  </w:num>
  <w:num w:numId="4">
    <w:abstractNumId w:val="1"/>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F1436"/>
    <w:rsid w:val="00040CC0"/>
    <w:rsid w:val="00145EC2"/>
    <w:rsid w:val="002A58DE"/>
    <w:rsid w:val="002F1436"/>
    <w:rsid w:val="0030255C"/>
    <w:rsid w:val="00371557"/>
    <w:rsid w:val="003A0194"/>
    <w:rsid w:val="003A1B39"/>
    <w:rsid w:val="003E765A"/>
    <w:rsid w:val="00553309"/>
    <w:rsid w:val="00654882"/>
    <w:rsid w:val="008004C9"/>
    <w:rsid w:val="0084736E"/>
    <w:rsid w:val="00896611"/>
    <w:rsid w:val="008C63A9"/>
    <w:rsid w:val="009A7144"/>
    <w:rsid w:val="009D3A5E"/>
    <w:rsid w:val="009D574F"/>
    <w:rsid w:val="009E3D69"/>
    <w:rsid w:val="00A77139"/>
    <w:rsid w:val="00AA34A6"/>
    <w:rsid w:val="00AC7EAD"/>
    <w:rsid w:val="00AD6694"/>
    <w:rsid w:val="00B11D78"/>
    <w:rsid w:val="00BD31C1"/>
    <w:rsid w:val="00BF6E0D"/>
    <w:rsid w:val="00CA0181"/>
    <w:rsid w:val="00D56523"/>
    <w:rsid w:val="00DD7875"/>
    <w:rsid w:val="00DF7BEA"/>
    <w:rsid w:val="00E36983"/>
    <w:rsid w:val="00E57D46"/>
    <w:rsid w:val="00F10601"/>
    <w:rsid w:val="00F4738C"/>
    <w:rsid w:val="00FE1B7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87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88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6</Pages>
  <Words>2044</Words>
  <Characters>11652</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28</cp:revision>
  <dcterms:created xsi:type="dcterms:W3CDTF">2015-09-27T16:06:00Z</dcterms:created>
  <dcterms:modified xsi:type="dcterms:W3CDTF">2015-09-27T17:50:00Z</dcterms:modified>
</cp:coreProperties>
</file>