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4C59B0" w14:textId="2F6737C4" w:rsidR="00ED6FAE" w:rsidRPr="008B6EE3"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0A5BA4">
        <w:rPr>
          <w:rFonts w:ascii="Gill Sans" w:hAnsi="Gill Sans" w:cs="Gill Sans"/>
          <w:sz w:val="24"/>
          <w:szCs w:val="24"/>
        </w:rPr>
        <w:t>Week 3</w:t>
      </w:r>
    </w:p>
    <w:p w14:paraId="34FDD553" w14:textId="2DD49178" w:rsidR="009E41A5" w:rsidRPr="008B6EE3" w:rsidRDefault="000A5BA4">
      <w:pPr>
        <w:rPr>
          <w:rFonts w:ascii="Gill Sans" w:hAnsi="Gill Sans" w:cs="Gill Sans"/>
          <w:sz w:val="24"/>
          <w:szCs w:val="24"/>
        </w:rPr>
      </w:pPr>
      <w:r>
        <w:rPr>
          <w:rFonts w:ascii="Gill Sans" w:hAnsi="Gill Sans" w:cs="Gill Sans"/>
          <w:sz w:val="24"/>
          <w:szCs w:val="24"/>
        </w:rPr>
        <w:t>Properties</w:t>
      </w:r>
    </w:p>
    <w:p w14:paraId="1D618B01" w14:textId="77777777" w:rsidR="009E41A5" w:rsidRDefault="009E41A5">
      <w:pPr>
        <w:rPr>
          <w:rFonts w:ascii="Gill Sans" w:hAnsi="Gill Sans" w:cs="Gill Sans"/>
        </w:rPr>
      </w:pPr>
    </w:p>
    <w:p w14:paraId="7059D74C" w14:textId="608C08B3" w:rsidR="000A5BA4" w:rsidRPr="000A5BA4" w:rsidRDefault="00BC33BB">
      <w:pPr>
        <w:rPr>
          <w:rFonts w:cs="Gill Sans"/>
        </w:rPr>
      </w:pPr>
      <w:r w:rsidRPr="00BC33BB">
        <w:rPr>
          <w:rFonts w:cs="Gill Sans"/>
        </w:rPr>
        <w:t xml:space="preserve">1. </w:t>
      </w:r>
      <w:r w:rsidR="00E240D5">
        <w:rPr>
          <w:rFonts w:cs="Gill Sans"/>
        </w:rPr>
        <w:t>Introductory remarks</w:t>
      </w:r>
      <w:r>
        <w:rPr>
          <w:rFonts w:cs="Gill Sans"/>
        </w:rPr>
        <w:t xml:space="preserve"> </w:t>
      </w:r>
      <w:r w:rsidR="000A5BA4">
        <w:t xml:space="preserve"> </w:t>
      </w:r>
    </w:p>
    <w:p w14:paraId="41A569D5" w14:textId="1F63A87F" w:rsidR="000A5BA4" w:rsidRDefault="000A5BA4">
      <w:r>
        <w:t>(i) We have been discussing a problem in ontolo</w:t>
      </w:r>
      <w:r w:rsidR="00E378C1">
        <w:t>gy concerning abstract objects. The notion of abstract objects has also been invoked in connection with the discussion of properties.</w:t>
      </w:r>
    </w:p>
    <w:p w14:paraId="48AD3D15" w14:textId="5F0F095E" w:rsidR="000A5BA4" w:rsidRDefault="000A5BA4">
      <w:r>
        <w:t>(ii) We seem to distinguish between particular things and their properties. (We distinguish between me and my height, or my weight, for example). But what are properties? Why think that there are any such things? What are they?</w:t>
      </w:r>
    </w:p>
    <w:p w14:paraId="5EE7319D" w14:textId="0B4E0C71" w:rsidR="000A5BA4" w:rsidRDefault="000A5BA4">
      <w:r>
        <w:t>(iii) This week: try to understand why people have thought that there are properties, as well as understand what they are supposed to be. As last week, the idea has seemed to be that there are data concerning what we want to think and say about things, and then views about what is needed to explain this data.</w:t>
      </w:r>
    </w:p>
    <w:p w14:paraId="66572CF8" w14:textId="77777777" w:rsidR="000A5BA4" w:rsidRDefault="000A5BA4"/>
    <w:p w14:paraId="3AD83CCB" w14:textId="77777777" w:rsidR="0049085C" w:rsidRDefault="000A5BA4">
      <w:r>
        <w:t xml:space="preserve">2. </w:t>
      </w:r>
      <w:r w:rsidR="00F53F7E">
        <w:t>Why properties?</w:t>
      </w:r>
    </w:p>
    <w:p w14:paraId="78C92AA2" w14:textId="3719643B" w:rsidR="000A5BA4" w:rsidRDefault="00F53F7E">
      <w:r>
        <w:t>Consider a standard UK fire engine and a standard UK post box. These are both commonsense spatio-temporal concrete particulars. Here are some things that see</w:t>
      </w:r>
      <w:r w:rsidR="0049085C">
        <w:t>m to be true (cf Tallant (2011))</w:t>
      </w:r>
    </w:p>
    <w:p w14:paraId="696A06B2" w14:textId="295D8722" w:rsidR="00F53F7E" w:rsidRDefault="00F53F7E">
      <w:r>
        <w:t>(1) The fire engine and the post box are the same colour</w:t>
      </w:r>
      <w:r w:rsidR="006B7AF6">
        <w:t>.</w:t>
      </w:r>
    </w:p>
    <w:p w14:paraId="5D28F238" w14:textId="0415DE79" w:rsidR="00F53F7E" w:rsidRDefault="00F53F7E">
      <w:r>
        <w:t>(2) The fire engine and the post box have something in common</w:t>
      </w:r>
      <w:r w:rsidR="006B7AF6">
        <w:t>.</w:t>
      </w:r>
    </w:p>
    <w:p w14:paraId="7CD91A6A" w14:textId="3FFD8AE3" w:rsidR="006B7AF6" w:rsidRDefault="00F53F7E">
      <w:r>
        <w:t>(3) The fire engine and the post box resemble one another (they are like one another) with respect to their colour.</w:t>
      </w:r>
    </w:p>
    <w:p w14:paraId="53419900" w14:textId="79CAE90F" w:rsidR="0049085C" w:rsidRDefault="0049085C">
      <w:r>
        <w:t xml:space="preserve">What makes (1)-(3) </w:t>
      </w:r>
      <w:r w:rsidR="00264D46">
        <w:t>true? Here is a natural thought:</w:t>
      </w:r>
    </w:p>
    <w:p w14:paraId="0F14FF8B" w14:textId="77777777" w:rsidR="00264D46" w:rsidRDefault="0049085C">
      <w:r>
        <w:t>As well as fire engines and post boxes there are ‘how particulars are’, or ‘what way</w:t>
      </w:r>
      <w:r w:rsidR="00264D46">
        <w:t>s</w:t>
      </w:r>
      <w:r>
        <w:t xml:space="preserve"> they are’. A </w:t>
      </w:r>
      <w:r w:rsidRPr="0049085C">
        <w:rPr>
          <w:i/>
        </w:rPr>
        <w:t>property</w:t>
      </w:r>
      <w:r>
        <w:t xml:space="preserve"> (or attribute) is </w:t>
      </w:r>
      <w:r w:rsidR="00264D46">
        <w:t>a</w:t>
      </w:r>
      <w:r>
        <w:t xml:space="preserve"> way a particular is</w:t>
      </w:r>
      <w:r w:rsidR="00264D46">
        <w:t xml:space="preserve"> or can be</w:t>
      </w:r>
      <w:r>
        <w:t>.</w:t>
      </w:r>
      <w:r w:rsidR="00264D46">
        <w:t xml:space="preserve"> (Here being red or redness). </w:t>
      </w:r>
    </w:p>
    <w:p w14:paraId="78D1145C" w14:textId="77777777" w:rsidR="00264D46" w:rsidRDefault="00264D46">
      <w:r>
        <w:t>(1*) The fire engine and the post box are both red</w:t>
      </w:r>
    </w:p>
    <w:p w14:paraId="0DD130D9" w14:textId="77777777" w:rsidR="00264D46" w:rsidRDefault="00264D46">
      <w:r>
        <w:t>(2*) The fire engine and the post box have redness/being red in common</w:t>
      </w:r>
    </w:p>
    <w:p w14:paraId="1CC63447" w14:textId="342EB857" w:rsidR="0049085C" w:rsidRDefault="00264D46">
      <w:r>
        <w:t>(3*) The fire engine and the post box resemble one another with respect to their colour because they have the same colour property (i.e. redness).</w:t>
      </w:r>
    </w:p>
    <w:p w14:paraId="148C6B44" w14:textId="507F06A5" w:rsidR="00264D46" w:rsidRDefault="00264D46">
      <w:r>
        <w:t>Reference to properties (‘ways things are or can be’) can provide a neat explanation of what makes these sentences true.</w:t>
      </w:r>
    </w:p>
    <w:p w14:paraId="081E7922" w14:textId="77777777" w:rsidR="0049085C" w:rsidRDefault="0049085C"/>
    <w:p w14:paraId="1419C134" w14:textId="0681884E" w:rsidR="0049085C" w:rsidRDefault="0049085C">
      <w:r>
        <w:t>3. What are properties?</w:t>
      </w:r>
      <w:r w:rsidR="00264D46">
        <w:t xml:space="preserve"> Some </w:t>
      </w:r>
      <w:r w:rsidR="00D53DD3">
        <w:t xml:space="preserve">terminological </w:t>
      </w:r>
      <w:r w:rsidR="00264D46">
        <w:t>preliminaries.</w:t>
      </w:r>
    </w:p>
    <w:p w14:paraId="7C9A57DF" w14:textId="332213B2" w:rsidR="00264D46" w:rsidRDefault="00264D46">
      <w:r>
        <w:t>(i) As I will understand things, few philosophers think that there are no properties. Properties are just ways that things can be.</w:t>
      </w:r>
      <w:r w:rsidR="00D53DD3">
        <w:t xml:space="preserve"> What is disputed is what properties are.</w:t>
      </w:r>
    </w:p>
    <w:p w14:paraId="5A2F8EB0" w14:textId="51CDD1F6" w:rsidR="0049085C" w:rsidRDefault="00D53DD3">
      <w:r>
        <w:t xml:space="preserve">(ii) As I will understand it, the debate between realists and nominalists about properties is not </w:t>
      </w:r>
      <w:r w:rsidR="001E7278">
        <w:t xml:space="preserve">necessarily </w:t>
      </w:r>
      <w:r>
        <w:t>about whether there are properties, but about what properties are.</w:t>
      </w:r>
    </w:p>
    <w:p w14:paraId="3D5A621D" w14:textId="5B1FC537" w:rsidR="00D53DD3" w:rsidRDefault="00D53DD3">
      <w:r>
        <w:t xml:space="preserve">(iii) x is a </w:t>
      </w:r>
      <w:r w:rsidRPr="00D53DD3">
        <w:rPr>
          <w:i/>
        </w:rPr>
        <w:t>particular</w:t>
      </w:r>
      <w:r>
        <w:t xml:space="preserve"> iff x is something that </w:t>
      </w:r>
      <w:r w:rsidR="00865641">
        <w:t>can be an example or an instance of a universal</w:t>
      </w:r>
      <w:r>
        <w:t xml:space="preserve"> but cannot itself be exemplified or instantiated (that is to say; there cannot be examples or instances of it). (My pen, me, you)</w:t>
      </w:r>
    </w:p>
    <w:p w14:paraId="3256BBEE" w14:textId="45B048D2" w:rsidR="00D53DD3" w:rsidRDefault="00D53DD3">
      <w:r>
        <w:t xml:space="preserve">(iv) x is a </w:t>
      </w:r>
      <w:r w:rsidRPr="00D53DD3">
        <w:rPr>
          <w:i/>
        </w:rPr>
        <w:t>universal</w:t>
      </w:r>
      <w:r>
        <w:t xml:space="preserve"> iff x is something which can be exemplified or instantiated (there can be examples of x or instances of it). (The building-types house and hospital. The Platonic form/idea of justice.)</w:t>
      </w:r>
      <w:bookmarkStart w:id="0" w:name="_GoBack"/>
      <w:bookmarkEnd w:id="0"/>
    </w:p>
    <w:p w14:paraId="2BF2AA45" w14:textId="77777777" w:rsidR="00E378C1" w:rsidRDefault="00E378C1">
      <w:r>
        <w:t xml:space="preserve">(v) Realism about properties is the view that properties are universals. </w:t>
      </w:r>
    </w:p>
    <w:p w14:paraId="3DFE9553" w14:textId="79F231D0" w:rsidR="00E378C1" w:rsidRDefault="00E378C1">
      <w:r>
        <w:t>(vi) Nominalism about properties is the view that properties are particulars (or can be analyz</w:t>
      </w:r>
      <w:r w:rsidR="0072594A">
        <w:t>ed just in terms of particulars</w:t>
      </w:r>
      <w:r>
        <w:t>)</w:t>
      </w:r>
      <w:r w:rsidR="0072594A">
        <w:t>, or that</w:t>
      </w:r>
      <w:r w:rsidR="001E7278">
        <w:t xml:space="preserve"> there are no properties at all</w:t>
      </w:r>
      <w:r w:rsidR="0072594A">
        <w:t>.</w:t>
      </w:r>
      <w:r>
        <w:t xml:space="preserve"> The nominalist thinks that we do not need universals to explain (1)-(3). The nominalists thinks that everything that there is in reality is a particular.</w:t>
      </w:r>
    </w:p>
    <w:p w14:paraId="5F9244CF" w14:textId="344F0866" w:rsidR="00E378C1" w:rsidRDefault="00E378C1">
      <w:r>
        <w:t>There are different kinds of realism and nominalism about properties. Each of these different kinds of view has distinctive attractions and difficulties. In this lecture I want to give a selective presentation</w:t>
      </w:r>
      <w:r w:rsidR="00A07A7D">
        <w:t xml:space="preserve"> of some of these approaches.</w:t>
      </w:r>
    </w:p>
    <w:p w14:paraId="6B4EE812" w14:textId="77777777" w:rsidR="0049085C" w:rsidRDefault="0049085C"/>
    <w:p w14:paraId="15A1B52D" w14:textId="0A86B25D" w:rsidR="006E2047" w:rsidRDefault="006E2047" w:rsidP="006E2047">
      <w:r>
        <w:lastRenderedPageBreak/>
        <w:t>4. Realism about properties: universals (Plato, Russell)</w:t>
      </w:r>
    </w:p>
    <w:p w14:paraId="77B034EB" w14:textId="77777777" w:rsidR="006E2047" w:rsidRDefault="006E2047" w:rsidP="006E2047">
      <w:r>
        <w:t xml:space="preserve">(i) In chapter 9 of Russell’s </w:t>
      </w:r>
      <w:r w:rsidRPr="00CA162C">
        <w:rPr>
          <w:i/>
        </w:rPr>
        <w:t>The Problems of Philosophy</w:t>
      </w:r>
      <w:r>
        <w:t>, Russell identifies and defends a form of traditional Platonic realism about universals.</w:t>
      </w:r>
    </w:p>
    <w:p w14:paraId="3DEB16B4" w14:textId="77777777" w:rsidR="006E2047" w:rsidRDefault="006E2047" w:rsidP="006E2047">
      <w:r>
        <w:t>(ii) At the end of chapter 8, Russell has said that such things as relations, for example, what ‘in’ means in “I am in my room”. He says, of such a relation: (a) ‘That it (does) not, properly speaking, exist, either in the mental or physical world.” (50) and ‘we cannot say that it exists in the same sense in which I and my room exist.” (50-1), and (b) “The relation ‘in’ is something we can think about and understand”. (51)</w:t>
      </w:r>
    </w:p>
    <w:p w14:paraId="7ED2D0A0" w14:textId="77777777" w:rsidR="006E2047" w:rsidRDefault="006E2047" w:rsidP="006E2047">
      <w:r>
        <w:t>(iii) Russell attributes several arguments to Plato, which we must read him as endorsing. The central argument here is what has come to be called One over Many. We have already spelled out the basis of it in the first section.</w:t>
      </w:r>
    </w:p>
    <w:p w14:paraId="789A9723" w14:textId="77777777" w:rsidR="006E2047" w:rsidRDefault="006E2047" w:rsidP="006E2047">
      <w:r>
        <w:t>“Let us consider, say, such a notion as justice. If we ask ourselves what justice is, it is natural to proceed by considering, this, that, and the other just act, with a view to discovering what they have in common. They must all, in some sense, partake of a common nature, which will be found in whatever is just and in nothing else. This common nature, in virtue of which they are all just, will be justice itself, the pure essence the admixture of which with facts of ordinary life produces the multiplicity of just acts. Similarly with any other word which may be applicable to common facts, such as ‘whiteness’ for example.” (1912: 52)</w:t>
      </w:r>
    </w:p>
    <w:p w14:paraId="5DA51439" w14:textId="77777777" w:rsidR="006E2047" w:rsidRPr="00B72FED" w:rsidRDefault="006E2047" w:rsidP="006E2047">
      <w:pPr>
        <w:rPr>
          <w:i/>
        </w:rPr>
      </w:pPr>
      <w:r w:rsidRPr="00B72FED">
        <w:rPr>
          <w:i/>
        </w:rPr>
        <w:t xml:space="preserve">One Over Many </w:t>
      </w:r>
    </w:p>
    <w:p w14:paraId="2105A7F3" w14:textId="14A3541B" w:rsidR="006E2047" w:rsidRDefault="006E2047" w:rsidP="006E2047">
      <w:r>
        <w:t>(a) If x an</w:t>
      </w:r>
      <w:r w:rsidR="001E7278">
        <w:t>d y are both just, then there must be</w:t>
      </w:r>
      <w:r>
        <w:t xml:space="preserve"> something that they have in common</w:t>
      </w:r>
    </w:p>
    <w:p w14:paraId="7108D590" w14:textId="77777777" w:rsidR="006E2047" w:rsidRDefault="006E2047" w:rsidP="006E2047">
      <w:r>
        <w:t>(b) What they have in common is their participation in the form (idea, pure essence) of justice.</w:t>
      </w:r>
    </w:p>
    <w:p w14:paraId="7AF5EFAB" w14:textId="77777777" w:rsidR="006E2047" w:rsidRPr="00B72FED" w:rsidRDefault="006E2047" w:rsidP="006E2047">
      <w:pPr>
        <w:rPr>
          <w:i/>
        </w:rPr>
      </w:pPr>
      <w:r w:rsidRPr="00B72FED">
        <w:rPr>
          <w:i/>
        </w:rPr>
        <w:t>General Reference</w:t>
      </w:r>
    </w:p>
    <w:p w14:paraId="47F864CA" w14:textId="77777777" w:rsidR="006E2047" w:rsidRDefault="006E2047" w:rsidP="006E2047">
      <w:r>
        <w:t xml:space="preserve">Russell also pursues a more direct ‘linguistic’ argument; implying that we take universals to be the referents of non-pronominal substantives, adjectives, verbs and prepositions refer to universals. </w:t>
      </w:r>
    </w:p>
    <w:p w14:paraId="1F3F61FE" w14:textId="77777777" w:rsidR="006E2047" w:rsidRDefault="006E2047" w:rsidP="006E2047">
      <w:r>
        <w:t>(a) General expressions (redness, justice, etc.) are meaningful</w:t>
      </w:r>
    </w:p>
    <w:p w14:paraId="5D9F011F" w14:textId="77777777" w:rsidR="006E2047" w:rsidRDefault="006E2047" w:rsidP="006E2047">
      <w:r>
        <w:t xml:space="preserve">(b) What it is for then to be meaningful is for them to refer to abstract objects (universals). </w:t>
      </w:r>
    </w:p>
    <w:p w14:paraId="2FA71410" w14:textId="3AD751BF" w:rsidR="006E2047" w:rsidRDefault="006E2047" w:rsidP="006E2047">
      <w:r>
        <w:t>‘Red’ is meaningful because it refers to redness.</w:t>
      </w:r>
    </w:p>
    <w:p w14:paraId="37FAF6C7" w14:textId="1310F0D9" w:rsidR="006E2047" w:rsidRDefault="006E2047" w:rsidP="006E2047">
      <w:r>
        <w:t xml:space="preserve">(Russell doesn’t assert the following argument, but it is </w:t>
      </w:r>
      <w:r w:rsidR="00536276">
        <w:t xml:space="preserve">also </w:t>
      </w:r>
      <w:r>
        <w:t>part of the historical Plato’s case for universals).</w:t>
      </w:r>
    </w:p>
    <w:p w14:paraId="31D9F514" w14:textId="77777777" w:rsidR="006E2047" w:rsidRPr="009F725C" w:rsidRDefault="006E2047" w:rsidP="006E2047">
      <w:pPr>
        <w:rPr>
          <w:i/>
        </w:rPr>
      </w:pPr>
      <w:r>
        <w:rPr>
          <w:i/>
        </w:rPr>
        <w:t>Universals and perfection</w:t>
      </w:r>
    </w:p>
    <w:p w14:paraId="119BD05E" w14:textId="77777777" w:rsidR="006E2047" w:rsidRDefault="006E2047" w:rsidP="006E2047">
      <w:r>
        <w:t>(a) Things in the world are imperfect examples of the kinds to which they belong</w:t>
      </w:r>
    </w:p>
    <w:p w14:paraId="2195604C" w14:textId="02176133" w:rsidR="006E2047" w:rsidRDefault="006E2047" w:rsidP="006E2047">
      <w:r>
        <w:t>(b) Universals are the perfect forms of which particulars are imperfect exemplars.</w:t>
      </w:r>
    </w:p>
    <w:p w14:paraId="7A9BF549" w14:textId="77777777" w:rsidR="006E2047" w:rsidRDefault="006E2047" w:rsidP="006E2047">
      <w:r>
        <w:t>(v) What are universals? Russell are abstract objects which are essentially shareable; they can be instantiated by many different things (or things which many things can ‘partake of’) Some are properties. Some are more properly called relations which relate two or more things (x kissed y). Russell, following his reading of Plato, argues that universals are things that exist in a different realm. They have being, not existence. They are eternal, unchangeable and cannot be given in sensation. They are things that can exist even if they are never instantiated.</w:t>
      </w:r>
    </w:p>
    <w:p w14:paraId="6C75435E" w14:textId="7E6003FB" w:rsidR="006E2047" w:rsidRDefault="006E2047" w:rsidP="006E2047">
      <w:r>
        <w:t>How this account explains (1)-(3): (i) The two objects have the same colour by both participating or instantiating the same universal; (ii) The objects have a universal (red) in common in both participating in it; (iii) The two objects resemble one another in having the identical colour property.</w:t>
      </w:r>
    </w:p>
    <w:p w14:paraId="4C1DDBC4" w14:textId="77777777" w:rsidR="006E2047" w:rsidRDefault="006E2047" w:rsidP="006E2047"/>
    <w:p w14:paraId="1095F5C3" w14:textId="7294E7E9" w:rsidR="006E2047" w:rsidRDefault="006E2047" w:rsidP="006E2047">
      <w:r>
        <w:t>5. Difficulties for Platonic realism</w:t>
      </w:r>
    </w:p>
    <w:p w14:paraId="6401FE9F" w14:textId="77777777" w:rsidR="006E2047" w:rsidRDefault="006E2047" w:rsidP="006E2047">
      <w:r>
        <w:t>(i) The epistemological concerns that we have visited and revisited over the first two weeks of the course clearly apply. General worries about rationalist epistemology and the assumption that all forms of knowledge of reality are grounded in sense-experience provide different forms of worry for this view. (See last week’s notes for details about how these objections could be developed).</w:t>
      </w:r>
    </w:p>
    <w:p w14:paraId="3B921039" w14:textId="1382F3C3" w:rsidR="006E2047" w:rsidRDefault="00536276" w:rsidP="006E2047">
      <w:r>
        <w:t xml:space="preserve">(ii) Worries about instantiation: </w:t>
      </w:r>
      <w:r w:rsidR="006E2047">
        <w:t xml:space="preserve">A traditional worry about this account is that it </w:t>
      </w:r>
      <w:r>
        <w:t>does not</w:t>
      </w:r>
      <w:r w:rsidR="006E2047">
        <w:t xml:space="preserve"> account for what it is for a</w:t>
      </w:r>
      <w:r>
        <w:t>n object to possess a property adequately.</w:t>
      </w:r>
    </w:p>
    <w:p w14:paraId="6D853B36" w14:textId="77777777" w:rsidR="006E2047" w:rsidRDefault="006E2047" w:rsidP="006E2047">
      <w:r>
        <w:t>(a) For an object to possess a property is for that object to instantiate a universal (or to partake in it).</w:t>
      </w:r>
    </w:p>
    <w:p w14:paraId="2B3D8506" w14:textId="77777777" w:rsidR="006E2047" w:rsidRDefault="006E2047" w:rsidP="006E2047">
      <w:r>
        <w:t xml:space="preserve">(b) For that object to instantiate or partake in a universal is for there to be a two-place relation (another universal) instantiated by the particular and the universal (x instantiates or partakes in y). </w:t>
      </w:r>
    </w:p>
    <w:p w14:paraId="7224FB23" w14:textId="52508AFF" w:rsidR="006E2047" w:rsidRDefault="006E2047" w:rsidP="006E2047">
      <w:r>
        <w:t>(c) But then no non-circular explanation has been given of what it is for an object to possess a property. Property possession is explained in terms of instantiating a universal. But this cannot be understood independently of the very notion of instantiation.</w:t>
      </w:r>
    </w:p>
    <w:p w14:paraId="0FC36441" w14:textId="400ADC31" w:rsidR="006E2047" w:rsidRDefault="00536276" w:rsidP="006E2047">
      <w:r>
        <w:t>(iii) Armstrong (1989), ch.5. amongst others, argues that the argument from ‘general meaning’ is a bad argument. It does not follow from the fact that a word is meaningful</w:t>
      </w:r>
      <w:r w:rsidR="0072594A">
        <w:t xml:space="preserve"> that it refers to a single</w:t>
      </w:r>
      <w:r>
        <w:t xml:space="preserve"> entity which is its meaning. (This may be seen as an expression of the possibility of paraphrase idea</w:t>
      </w:r>
      <w:r w:rsidR="0072594A">
        <w:t>.</w:t>
      </w:r>
      <w:r>
        <w:t>).</w:t>
      </w:r>
    </w:p>
    <w:p w14:paraId="6ABE65F1" w14:textId="1494B16D" w:rsidR="00536276" w:rsidRDefault="00536276" w:rsidP="006E2047">
      <w:r>
        <w:t>(iv) Armstrong (1989), ch.5 also denies that the very idea of imperfection in form requires that the standard is fixed by a Platonic universal.</w:t>
      </w:r>
      <w:r w:rsidR="0072594A">
        <w:t xml:space="preserve"> </w:t>
      </w:r>
    </w:p>
    <w:p w14:paraId="4E75013B" w14:textId="77777777" w:rsidR="00536276" w:rsidRDefault="00536276" w:rsidP="006E2047"/>
    <w:p w14:paraId="55E9D2E0" w14:textId="11F73F91" w:rsidR="006E2047" w:rsidRDefault="006E2047" w:rsidP="006E2047">
      <w:r>
        <w:t>4. Properties as attributes/‘immanent universals’ (Armstrong (1989))</w:t>
      </w:r>
    </w:p>
    <w:p w14:paraId="064BBD3C" w14:textId="12272652" w:rsidR="006E2047" w:rsidRDefault="006E2047" w:rsidP="006E2047">
      <w:r>
        <w:t xml:space="preserve">(i) Rejection of this form of realism does not </w:t>
      </w:r>
      <w:r w:rsidR="004F58A1">
        <w:t xml:space="preserve">necessarily </w:t>
      </w:r>
      <w:r>
        <w:t>entail a rejection of the view that properties are to be identified with universals.</w:t>
      </w:r>
    </w:p>
    <w:p w14:paraId="2767685C" w14:textId="451B4905" w:rsidR="0072594A" w:rsidRDefault="006E2047" w:rsidP="006E2047">
      <w:r>
        <w:t xml:space="preserve">(ii) In his book </w:t>
      </w:r>
      <w:r w:rsidRPr="006E2047">
        <w:rPr>
          <w:i/>
        </w:rPr>
        <w:t>Universals: An Opinionated Introduction</w:t>
      </w:r>
      <w:r>
        <w:t xml:space="preserve"> (1989), David Armst</w:t>
      </w:r>
      <w:r w:rsidR="004F58A1">
        <w:t>r</w:t>
      </w:r>
      <w:r>
        <w:t>ong distinguishes between two different views about what universals are. Plato’s and Russell’s view is that universals are ‘transcendent’ (they exist over and above and independently of the things that exemplify</w:t>
      </w:r>
      <w:r w:rsidR="00F52CD6">
        <w:t xml:space="preserve"> them and are abstract, non-spatio-temporal beings)</w:t>
      </w:r>
      <w:r>
        <w:t xml:space="preserve">. </w:t>
      </w:r>
      <w:r w:rsidR="004F58A1">
        <w:t xml:space="preserve">On this view, universals can exist even if they are not ever exemplified or instantiated. Armstrong (1989) rejects this view (for reasons that include some of the worries just spelled out). </w:t>
      </w:r>
    </w:p>
    <w:p w14:paraId="42CD161D" w14:textId="5B984872" w:rsidR="0072594A" w:rsidRDefault="0072594A" w:rsidP="006E2047">
      <w:r>
        <w:t xml:space="preserve">‘If, however, we are to reject uninstantiated universals, then we are at least in a position, if we want to do it, to bring universals down to earth. We can adopt the view whose Latin tag is </w:t>
      </w:r>
      <w:r w:rsidRPr="0072594A">
        <w:rPr>
          <w:i/>
        </w:rPr>
        <w:t>universalia in rebus</w:t>
      </w:r>
      <w:r>
        <w:t xml:space="preserve">, “universals in things”. We can think of a thing’s properties as constituents of the thing, and think of the properties as universals. This may have been the position of Aristotle… </w:t>
      </w:r>
      <w:r w:rsidRPr="0072594A">
        <w:rPr>
          <w:i/>
        </w:rPr>
        <w:t>Universalia in rebus</w:t>
      </w:r>
      <w:r>
        <w:t xml:space="preserve"> is, of course, a layer-cake view, with properties as universals as part of the internal structure of things. (Relations will be </w:t>
      </w:r>
      <w:r w:rsidRPr="0072594A">
        <w:rPr>
          <w:i/>
        </w:rPr>
        <w:t>universalia inter res</w:t>
      </w:r>
      <w:r>
        <w:t>, “universals between things”). (1989: 333)</w:t>
      </w:r>
    </w:p>
    <w:p w14:paraId="4EA38D65" w14:textId="5E5F6CE7" w:rsidR="006E2047" w:rsidRDefault="004F58A1" w:rsidP="006E2047">
      <w:r>
        <w:t xml:space="preserve">(iii) </w:t>
      </w:r>
      <w:r w:rsidR="006E2047">
        <w:t>Armstrong (1989) says that instead we should take universals to be ‘immanent’ or ‘within’ the things whose properties they are. He takes this to be Aristotle’s view.</w:t>
      </w:r>
    </w:p>
    <w:p w14:paraId="04495C10" w14:textId="24ADFDBE" w:rsidR="006E2047" w:rsidRDefault="004F58A1" w:rsidP="006E2047">
      <w:r>
        <w:t>(iv</w:t>
      </w:r>
      <w:r w:rsidR="006E2047">
        <w:t>) On this view, properties cannot exist uninstantiated or unexemplified; a way that something is is necessarily a way that some particular thing is.</w:t>
      </w:r>
      <w:r>
        <w:t xml:space="preserve"> Properties are ‘attributes’ of things. Universals are ‘part of the structure of things’; presumably part of the structure of particular things.</w:t>
      </w:r>
      <w:r w:rsidR="003B5A64">
        <w:t xml:space="preserve"> Properties have spatial locations, the spatial and temporal locations of the things that exemplify them.</w:t>
      </w:r>
    </w:p>
    <w:p w14:paraId="084589DC" w14:textId="1A276454" w:rsidR="006E2047" w:rsidRDefault="004F58A1" w:rsidP="006E2047">
      <w:r>
        <w:t>(</w:t>
      </w:r>
      <w:r w:rsidR="006E2047">
        <w:t xml:space="preserve">v) It is not the case that there is a property (a universal) for each meaningful predicate. (e.g. it is not the case that there is a disjunctive property </w:t>
      </w:r>
      <w:r>
        <w:t>picked out by the predicate ‘</w:t>
      </w:r>
      <w:r w:rsidR="006E2047">
        <w:t>being on the desk or being on the floor</w:t>
      </w:r>
      <w:r>
        <w:t>’; neither is there a negative property picked out by ‘being not on the desk’</w:t>
      </w:r>
      <w:r w:rsidR="006E2047">
        <w:t>)</w:t>
      </w:r>
      <w:r>
        <w:t>.</w:t>
      </w:r>
    </w:p>
    <w:p w14:paraId="3BC6E10E" w14:textId="0436C0F3" w:rsidR="00536276" w:rsidRDefault="00536276" w:rsidP="006E2047">
      <w:r>
        <w:t>(vi) The only properties that there are, are ones that make a causal difference to how things unfold. The property of weighing three pounds does. The property of weighing three pounds or being not on the desk does not.</w:t>
      </w:r>
    </w:p>
    <w:p w14:paraId="4394E64C" w14:textId="20C84DF2" w:rsidR="00536276" w:rsidRDefault="00536276" w:rsidP="006E2047">
      <w:r w:rsidRPr="00554A58">
        <w:rPr>
          <w:i/>
        </w:rPr>
        <w:t>For</w:t>
      </w:r>
      <w:r>
        <w:t>:</w:t>
      </w:r>
    </w:p>
    <w:p w14:paraId="4253B80B" w14:textId="0A09D939" w:rsidR="00536276" w:rsidRDefault="00536276" w:rsidP="006E2047">
      <w:r>
        <w:t xml:space="preserve">(i) If Armstrong is right that properties can be understood as repeatable universals but that these repeatable universals can be understood not as non-spatio-temporal entities but as constituents of the particular, then that might get us the explanatory benefits of an ontology of universals </w:t>
      </w:r>
      <w:r w:rsidR="003B5A64">
        <w:t xml:space="preserve">(an elegant explanation of (1)-(3) </w:t>
      </w:r>
      <w:r>
        <w:t>without the costs associated with a Platonist metaphysics.</w:t>
      </w:r>
    </w:p>
    <w:p w14:paraId="79A614B2" w14:textId="64C58EF2" w:rsidR="003B5A64" w:rsidRDefault="003B5A64" w:rsidP="006E2047">
      <w:r>
        <w:t>Against:</w:t>
      </w:r>
    </w:p>
    <w:p w14:paraId="7374D969" w14:textId="585EC8B3" w:rsidR="003B5A64" w:rsidRDefault="003B5A64" w:rsidP="006E2047">
      <w:r>
        <w:t xml:space="preserve">(i) An important worry about Armstrong’s account is the problem of ‘multiple location’. </w:t>
      </w:r>
    </w:p>
    <w:p w14:paraId="06612896" w14:textId="3E212F59" w:rsidR="003B5A64" w:rsidRDefault="003B5A64" w:rsidP="006E2047">
      <w:r>
        <w:t>(a) No commonsense spatio-temporal entity (entity which has a spatio-temporal location) can be completely and wholly present in different (and disjoint) spatio-temporal locations at the same time.</w:t>
      </w:r>
    </w:p>
    <w:p w14:paraId="1257CAAB" w14:textId="586FFDEC" w:rsidR="003B5A64" w:rsidRDefault="003B5A64" w:rsidP="006E2047">
      <w:r>
        <w:t>(b) Universals as conceived on Armstrong’s account are putatively spatio-temporal entities which can be multiply located in different (and disjoint) places at the same time.</w:t>
      </w:r>
    </w:p>
    <w:p w14:paraId="5B6D2C7C" w14:textId="39FC7B28" w:rsidR="003B5A64" w:rsidRDefault="003B5A64" w:rsidP="006E2047">
      <w:r>
        <w:t>(c) Universals on Armstrong’s view cannot be commonsense spatio-temporal entities.</w:t>
      </w:r>
    </w:p>
    <w:p w14:paraId="260D8CB1" w14:textId="3FB0DC05" w:rsidR="003B5A64" w:rsidRDefault="003B5A64" w:rsidP="006E2047">
      <w:r>
        <w:t>Is (c) correct? Is (a) correct? Is (b) correct? If so, is it a problem for Armstrong?</w:t>
      </w:r>
    </w:p>
    <w:p w14:paraId="7BAE1ED6" w14:textId="5481C746" w:rsidR="0072594A" w:rsidRDefault="0072594A" w:rsidP="006E2047">
      <w:r>
        <w:t xml:space="preserve">(ii) How are we to make sense of the idea that properties are repeatable universals but that they are </w:t>
      </w:r>
      <w:r w:rsidRPr="0072594A">
        <w:rPr>
          <w:i/>
        </w:rPr>
        <w:t>in things</w:t>
      </w:r>
      <w:r>
        <w:t xml:space="preserve"> or </w:t>
      </w:r>
      <w:r w:rsidRPr="0072594A">
        <w:rPr>
          <w:i/>
        </w:rPr>
        <w:t>part of the structure</w:t>
      </w:r>
      <w:r>
        <w:t xml:space="preserve"> of particulars? What does this mean? </w:t>
      </w:r>
    </w:p>
    <w:p w14:paraId="11C6A4BF" w14:textId="3ED6AB07" w:rsidR="0072594A" w:rsidRDefault="0072594A" w:rsidP="006E2047">
      <w:r>
        <w:t>In sections ch.. 5, sections 4, 5 and 6 (see, in particular, section 6, Armstrong distinguishes between the notion of a thin particular and a thick particular. A thick particular is a state of affairs (e.g. a being F) (though it would be a complex state of affairs; a being F, G and H). Armstrong thinks that the notion of a property as being internal to a particular is just the idea that a property is internal to the relevant state of affairs.</w:t>
      </w:r>
    </w:p>
    <w:p w14:paraId="4D29DDD2" w14:textId="77777777" w:rsidR="0049085C" w:rsidRDefault="0049085C"/>
    <w:p w14:paraId="7DC51B90" w14:textId="15E582AF" w:rsidR="004F58A1" w:rsidRDefault="004F58A1">
      <w:r>
        <w:t>5. Trope theory</w:t>
      </w:r>
      <w:r w:rsidR="00DD6E2E">
        <w:t xml:space="preserve"> (See, for instance, D.C. Williams (1953))</w:t>
      </w:r>
    </w:p>
    <w:p w14:paraId="14A25D89" w14:textId="025BC6C7" w:rsidR="00DD6E2E" w:rsidRDefault="00DD6E2E">
      <w:r>
        <w:t>(i) According to trope theorists, properties exist, but they are not universals, they are particulars. Trope theory can be characterized as the view that properties are ‘particulars’ or ‘particularized’.</w:t>
      </w:r>
    </w:p>
    <w:p w14:paraId="1A500336" w14:textId="7EA80B80" w:rsidR="00DD6E2E" w:rsidRDefault="00DD6E2E">
      <w:r>
        <w:t>(ii) The realist takes it that the bus and the fire-engine are both red in virtue of possessing the same property. The trope theorist thinks that what accounts for the redness of the fire-engine and the post-box is that each has a different property:</w:t>
      </w:r>
    </w:p>
    <w:p w14:paraId="14B4FF04" w14:textId="5046DB9E" w:rsidR="00DD6E2E" w:rsidRPr="00536B42" w:rsidRDefault="00DD6E2E">
      <w:pPr>
        <w:rPr>
          <w:i/>
        </w:rPr>
      </w:pPr>
      <w:r w:rsidRPr="00536B42">
        <w:rPr>
          <w:i/>
        </w:rPr>
        <w:t>The fire-engine’s redness</w:t>
      </w:r>
    </w:p>
    <w:p w14:paraId="2F2F9A80" w14:textId="194473FC" w:rsidR="00DD6E2E" w:rsidRPr="00536B42" w:rsidRDefault="00DD6E2E">
      <w:pPr>
        <w:rPr>
          <w:i/>
        </w:rPr>
      </w:pPr>
      <w:r w:rsidRPr="00536B42">
        <w:rPr>
          <w:i/>
        </w:rPr>
        <w:t>The post-box’s redness</w:t>
      </w:r>
    </w:p>
    <w:p w14:paraId="496023D8" w14:textId="5D86F934" w:rsidR="00DD6E2E" w:rsidRDefault="00DD6E2E">
      <w:r>
        <w:t xml:space="preserve">These are ‘tropes’ (‘trope’ = </w:t>
      </w:r>
      <w:r w:rsidRPr="00DD6E2E">
        <w:rPr>
          <w:i/>
        </w:rPr>
        <w:t>S’s F-ness</w:t>
      </w:r>
      <w:r>
        <w:t>)</w:t>
      </w:r>
    </w:p>
    <w:p w14:paraId="0005757B" w14:textId="77AFC141" w:rsidR="00DD6E2E" w:rsidRDefault="00FE1BC0">
      <w:r>
        <w:t xml:space="preserve">(iii) </w:t>
      </w:r>
      <w:r w:rsidR="00DD6E2E">
        <w:t>Each trop</w:t>
      </w:r>
      <w:r>
        <w:t>e</w:t>
      </w:r>
      <w:r w:rsidR="00DD6E2E">
        <w:t xml:space="preserve"> is a disti</w:t>
      </w:r>
      <w:r w:rsidR="00182DA5">
        <w:t>nct property. In general, for a</w:t>
      </w:r>
      <w:r w:rsidR="00DD6E2E">
        <w:t xml:space="preserve"> particular, x, to possess a property is not for something universal to be instantiated, but</w:t>
      </w:r>
      <w:r w:rsidR="00182DA5">
        <w:t xml:space="preserve"> for there to be an instance of</w:t>
      </w:r>
      <w:r w:rsidR="00DD6E2E">
        <w:t xml:space="preserve"> F-ness</w:t>
      </w:r>
      <w:r w:rsidR="00182DA5">
        <w:t xml:space="preserve"> at or within x</w:t>
      </w:r>
      <w:r w:rsidR="00DD6E2E">
        <w:t xml:space="preserve">. </w:t>
      </w:r>
    </w:p>
    <w:p w14:paraId="031376F9" w14:textId="19F3DB03" w:rsidR="006B6539" w:rsidRDefault="006B6539">
      <w:r>
        <w:t xml:space="preserve">“(I)t is plain that one way or another, properties must take on, or meet particularity in their instances. Consider two pieces of red cloth. There are two pieces of cloth, ex hypothesi. Each is red. So there are two occurrences of redness. Let them be two occurrences of the same shade of redness, so that difference in quality between them does not cloud the issue. We can show that there really are two pieces of cloth (and not, for example, that one is just a reflection of the other) by selective destruction—burn one, leaving the other unaffected. We can show that there really are two cases of redness in the same sort of way: dye one blue, leaving the other unaffected. In this case, there remain two pieces of cloth. But there do not remain two cases of redness. So the cases of redness here are not to be identified with the pieces of cloth. They are a pair of somethings, distinct from the pair of pieces of cloth. A pair of what? The fact that there are two of them, each with its bounded location, shows that they are particulars. The fact that they are a pair of rednesses shows them to be qualitative in nature. The simplest thesis about them is that they are not the compound or intersection of two distinct categories, but are as they seem to reflection to be, items both abstract and particular. Williams dubs abstract particulars </w:t>
      </w:r>
      <w:r w:rsidRPr="006B6539">
        <w:rPr>
          <w:i/>
        </w:rPr>
        <w:t>tropes</w:t>
      </w:r>
      <w:r>
        <w:t>.” (Campbell, (1981): 299)</w:t>
      </w:r>
    </w:p>
    <w:p w14:paraId="20D32482" w14:textId="75918D3D" w:rsidR="00DD6E2E" w:rsidRDefault="00FE1BC0">
      <w:r w:rsidRPr="00182DA5">
        <w:rPr>
          <w:i/>
        </w:rPr>
        <w:t>For</w:t>
      </w:r>
      <w:r>
        <w:t xml:space="preserve">: </w:t>
      </w:r>
    </w:p>
    <w:p w14:paraId="74D6F568" w14:textId="046D5D42" w:rsidR="00FE1BC0" w:rsidRDefault="00FE1BC0">
      <w:r>
        <w:t>(i) The trope theorist is not committed to the view that properties are universals (with the metaphysical difficulties that view involves). Trope theory only invokes particulars.</w:t>
      </w:r>
    </w:p>
    <w:p w14:paraId="66FF16EA" w14:textId="4597CB0C" w:rsidR="00FE1BC0" w:rsidRDefault="00FE1BC0">
      <w:r>
        <w:t>(ii) The trope theorist can offer an explanation of what it is for something to have a property; having a property is having or bearing a trope.</w:t>
      </w:r>
    </w:p>
    <w:p w14:paraId="371EF8BE" w14:textId="3A395C54" w:rsidR="00FE1BC0" w:rsidRDefault="00FE1BC0">
      <w:r w:rsidRPr="00182DA5">
        <w:rPr>
          <w:i/>
        </w:rPr>
        <w:t>Against</w:t>
      </w:r>
      <w:r>
        <w:t xml:space="preserve">: </w:t>
      </w:r>
    </w:p>
    <w:p w14:paraId="6B555E9A" w14:textId="0704FD68" w:rsidR="00FE1BC0" w:rsidRDefault="00FE1BC0">
      <w:r>
        <w:t>(i) Amongst problems for trope theory is how sentences of the form (1)-(3) are to be explained. Notice that for the trope theorist, if we understand ‘sameness’ as ‘instantiating numerically the same property’ (1) is false. It is also natural to take (2) to be false on the trope theorist’s view. According to the trope theorist, there isn’t anything that the two objects have in common; one has one property, and the other has a different property. If the two objects do not have a shared property, then isn’t it also the claim that the fire-engine and the post-box do not resemble one another? Then we do not have a good account of (1)-(3).</w:t>
      </w:r>
    </w:p>
    <w:p w14:paraId="3EBA2AB3" w14:textId="1FFDDBED" w:rsidR="00FE1BC0" w:rsidRDefault="00FE1BC0">
      <w:r>
        <w:t xml:space="preserve">If the trope theorist disputes that resemblance requires the numerical sameness of properties then we are in need of an account of what resemblance is? Isn’t resemblance a two-place relation in which </w:t>
      </w:r>
      <w:r w:rsidR="00EE6543">
        <w:t xml:space="preserve">any </w:t>
      </w:r>
      <w:r>
        <w:t xml:space="preserve">things </w:t>
      </w:r>
      <w:r w:rsidR="00EE6543">
        <w:t>wh</w:t>
      </w:r>
      <w:r w:rsidR="00536B42">
        <w:t>ich resemble one another stand?</w:t>
      </w:r>
      <w:r w:rsidR="003B5A64">
        <w:t xml:space="preserve"> This question is one that trope theorists (e.g. Wil</w:t>
      </w:r>
      <w:r w:rsidR="006B6539">
        <w:t>liams (1953), Campbell (1981</w:t>
      </w:r>
      <w:r w:rsidR="003B5A64">
        <w:t>), and Daly (</w:t>
      </w:r>
      <w:r w:rsidR="006B6539">
        <w:t>1994-5</w:t>
      </w:r>
      <w:r w:rsidR="003B5A64">
        <w:t>), try to solve. It is unclear that they succeed</w:t>
      </w:r>
      <w:r w:rsidR="006B6539">
        <w:t>. For doubt, see Armstrong (1992</w:t>
      </w:r>
      <w:r w:rsidR="003B5A64">
        <w:t>).</w:t>
      </w:r>
    </w:p>
    <w:p w14:paraId="5F2C4ACB" w14:textId="77777777" w:rsidR="00DD6E2E" w:rsidRDefault="00DD6E2E"/>
    <w:p w14:paraId="026CB8D0" w14:textId="10D3B545" w:rsidR="004F58A1" w:rsidRDefault="004F58A1">
      <w:r>
        <w:t>6. Ostrich nominalism</w:t>
      </w:r>
    </w:p>
    <w:p w14:paraId="060205D2" w14:textId="2144AF57" w:rsidR="00EE6543" w:rsidRDefault="00EE6543">
      <w:r>
        <w:t xml:space="preserve">(i) The name ‘ostrich nominalism’ is a pejorative term </w:t>
      </w:r>
      <w:r w:rsidR="00E91166">
        <w:t xml:space="preserve">(coined by David Armstrong) </w:t>
      </w:r>
      <w:r>
        <w:t>for the view that Quine seems to hold in the 1948 paper we have been looking at. Though I have been presenting nominalism as the view that says that properties are not universals, but can be understood in terms of particulars, Quine appears to want to say that there are no properties at all. (We need to understand this quite specifically; there are no entities such that it is true that ‘there is such and such a thing that is the property redness’).</w:t>
      </w:r>
    </w:p>
    <w:p w14:paraId="34C7632C" w14:textId="7FA89C0C" w:rsidR="00EE6543" w:rsidRDefault="008E4986">
      <w:r>
        <w:t>(ii) Quine comments on ‘the problem of universals’</w:t>
      </w:r>
      <w:r w:rsidR="00EE6543">
        <w:t>:</w:t>
      </w:r>
    </w:p>
    <w:p w14:paraId="5240D76C" w14:textId="3468A78A" w:rsidR="00EE6543" w:rsidRDefault="00EE6543">
      <w:r>
        <w:t>‘One may admit that there are red houses, roses, and sunsets, but deny, except as a popular and misleading manner of speaking, that they have anything in common. The words ‘houses’. ‘roses’, and ‘sunsets’ are true of sundry individual entities which are houses and roses and sunsets. And</w:t>
      </w:r>
      <w:r w:rsidR="008E4986">
        <w:t xml:space="preserve"> the word ‘red’ or ‘red object</w:t>
      </w:r>
      <w:r>
        <w:t xml:space="preserve">’ is true of each sundry individual objects which are red houses, red roses, red sunsets; but there is not, in addition, </w:t>
      </w:r>
      <w:r w:rsidR="008E4986">
        <w:t>any entity whatever, individual or otherwise, which is named by the word ‘redness’, nor, for that matter, by the word ‘househood’, ‘rosehood’, ‘sunsethood’. That the houses and roses and sunsets are all of them red may be taken as ultimate and irreducible, and it may be held that McX is no better off, in point of real explanatory power, for all the occult entities which he posits under such names as ‘redness’.” (1948: 11)</w:t>
      </w:r>
    </w:p>
    <w:p w14:paraId="69871C58" w14:textId="39BAB4C6" w:rsidR="008E4986" w:rsidRDefault="008E4986">
      <w:r>
        <w:t>(iii) x is F iff ‘F’ is true of x (or x ‘falls under’ the concept F)</w:t>
      </w:r>
    </w:p>
    <w:p w14:paraId="02776DB4" w14:textId="58A464F2" w:rsidR="008E4986" w:rsidRDefault="008E4986">
      <w:r>
        <w:t>(e.g.: The fire engine is red iff ‘red’ is true of the fire engine (or the fire engine falls under the concept ‘F’)</w:t>
      </w:r>
    </w:p>
    <w:p w14:paraId="2DF038D1" w14:textId="61EC5201" w:rsidR="008E4986" w:rsidRDefault="00C40CE2">
      <w:r>
        <w:t xml:space="preserve">(iv) How would Quine (1948) approach (1)-(3)? The fire engine and the post-box are the same colour because both of them are red (fall under ‘red’). If (2) means anything more than that ‘red’ is true of both the fire engine and the post box, it is false. As for (3) the fire engine and the post box resemble one another simply in both being red. </w:t>
      </w:r>
    </w:p>
    <w:p w14:paraId="4212D238" w14:textId="0E17F602" w:rsidR="00C40CE2" w:rsidRDefault="00C40CE2">
      <w:r>
        <w:t>For:</w:t>
      </w:r>
    </w:p>
    <w:p w14:paraId="671790B9" w14:textId="5F6E1671" w:rsidR="00C40CE2" w:rsidRDefault="00C40CE2">
      <w:r>
        <w:t>(i) The account avoids invoking universals and so avoids the problems that attach to the notion of universals (of whatever variety).</w:t>
      </w:r>
    </w:p>
    <w:p w14:paraId="48455450" w14:textId="095D9239" w:rsidR="00C40CE2" w:rsidRDefault="00C40CE2">
      <w:r>
        <w:t>(ii) The account is economical in its ontology of properties. If properties are ‘entities which are ‘ways things might be’ then there are none. If properties are what ‘red’ is true of or refers to, then ‘properties’ are just particulars.</w:t>
      </w:r>
    </w:p>
    <w:p w14:paraId="65BF49FB" w14:textId="0DF9DA28" w:rsidR="00C40CE2" w:rsidRDefault="00C40CE2">
      <w:r>
        <w:t>Against:</w:t>
      </w:r>
    </w:p>
    <w:p w14:paraId="3CF9BB50" w14:textId="77777777" w:rsidR="007F2AB1" w:rsidRDefault="00C40CE2">
      <w:r>
        <w:t xml:space="preserve">(i) Does this account provide an illuminating explanation of predication and what it is for things to be the ways they are? It is natural to think that for any sentence </w:t>
      </w:r>
      <w:r w:rsidR="007F2AB1">
        <w:t>it is possible to state in an illuminating way what it is for a sentence of that kind to be true.</w:t>
      </w:r>
    </w:p>
    <w:p w14:paraId="294A9D84" w14:textId="77777777" w:rsidR="007F2AB1" w:rsidRDefault="007F2AB1">
      <w:r>
        <w:t>Relatedly, it is natural to think that for any predicate or sentence fragment ‘is F’ it must be possible to state in an illuminating way what it is for ‘is F’ to be true of, some arbitrary object, or what it is to be correctly applied. Quine (1948) suggests that there is no requirement to offer any such explanation. Is this burying one’s head in the sand?</w:t>
      </w:r>
    </w:p>
    <w:p w14:paraId="768601A4" w14:textId="3CAC138F" w:rsidR="00C40CE2" w:rsidRDefault="00536276">
      <w:r>
        <w:t>(For an important dispute here see</w:t>
      </w:r>
      <w:r w:rsidR="00E91166">
        <w:t xml:space="preserve"> Armstrong (1980</w:t>
      </w:r>
      <w:r w:rsidR="007F2AB1">
        <w:t>) and Devitt (</w:t>
      </w:r>
      <w:r w:rsidR="00E91166">
        <w:t>1980).)</w:t>
      </w:r>
      <w:r w:rsidR="007F2AB1">
        <w:t xml:space="preserve"> </w:t>
      </w:r>
    </w:p>
    <w:p w14:paraId="63B5D64F" w14:textId="259148B4" w:rsidR="00E91166" w:rsidRDefault="00E91166">
      <w:r>
        <w:t>(ii) Armstrong (1980) argues that the ostrich nominalist cannot explain sentences such as:</w:t>
      </w:r>
    </w:p>
    <w:p w14:paraId="21ED3EDC" w14:textId="6782F264" w:rsidR="00E91166" w:rsidRDefault="00E91166">
      <w:r>
        <w:t>(S1) “Humility is a virtue”</w:t>
      </w:r>
    </w:p>
    <w:p w14:paraId="77DC0401" w14:textId="1A19F902" w:rsidR="00E91166" w:rsidRDefault="00E91166">
      <w:r>
        <w:t>He notes that Quine suggests as a paraphrase of (S1):</w:t>
      </w:r>
    </w:p>
    <w:p w14:paraId="2599D8AC" w14:textId="3EAC67FE" w:rsidR="00E91166" w:rsidRDefault="00E91166">
      <w:r>
        <w:t>(S2) “Humble persons are virtuous”</w:t>
      </w:r>
    </w:p>
    <w:p w14:paraId="771E46B9" w14:textId="6261C34E" w:rsidR="00E91166" w:rsidRDefault="00E91166">
      <w:r>
        <w:t>Armstrong (1980) maintains that (S1) cannot paraphrase (S2). Even if humility is a virtue, one is only virtuous if one has a preponderance of virtue over vice. S1 is consistent with humble people not being virtuous but (S2) is not. (See Armstrong (1980) for further argument.)</w:t>
      </w:r>
    </w:p>
    <w:p w14:paraId="238F8747" w14:textId="77777777" w:rsidR="009C0C0D" w:rsidRDefault="009C0C0D"/>
    <w:p w14:paraId="53F5D33E" w14:textId="77777777" w:rsidR="00382E35" w:rsidRDefault="00382E35"/>
    <w:p w14:paraId="6E94CAAB" w14:textId="73B70D31" w:rsidR="004F58A1" w:rsidRDefault="004F58A1">
      <w:r>
        <w:t>7. Class nominalism</w:t>
      </w:r>
      <w:r w:rsidR="009C0C0D">
        <w:t xml:space="preserve"> (see Lewis </w:t>
      </w:r>
      <w:r w:rsidR="00536B42">
        <w:t>(1986))</w:t>
      </w:r>
      <w:r w:rsidR="009C0C0D">
        <w:t xml:space="preserve"> </w:t>
      </w:r>
    </w:p>
    <w:p w14:paraId="068122C8" w14:textId="5DD77D77" w:rsidR="009C0C0D" w:rsidRDefault="009C0C0D">
      <w:r>
        <w:t>(i) A class</w:t>
      </w:r>
      <w:r w:rsidR="00E91166">
        <w:t xml:space="preserve"> = a </w:t>
      </w:r>
      <w:r>
        <w:t xml:space="preserve">group </w:t>
      </w:r>
      <w:r w:rsidR="00E91166">
        <w:t xml:space="preserve">or collection </w:t>
      </w:r>
      <w:r>
        <w:t>of things. (Classes are abstract particulars, but they are still particulars, and not capable of being multiply instantiated.)</w:t>
      </w:r>
    </w:p>
    <w:p w14:paraId="23200ED3" w14:textId="2F3241C9" w:rsidR="009C0C0D" w:rsidRDefault="009C0C0D">
      <w:r>
        <w:t>(ii) According to the class nominalist:</w:t>
      </w:r>
    </w:p>
    <w:p w14:paraId="43C672E3" w14:textId="01F4EBA2" w:rsidR="009C0C0D" w:rsidRDefault="009C0C0D">
      <w:r>
        <w:t>x is F iff x is a member of the class of F things</w:t>
      </w:r>
    </w:p>
    <w:p w14:paraId="1E7D65EE" w14:textId="14C1361A" w:rsidR="009C0C0D" w:rsidRDefault="009C0C0D">
      <w:r>
        <w:t>(iii) Class nominalists are nominalists because they attempt to account for properties independently of universals (where a universal is something capable of being instantiated or exemplified by other things), and only to invoke particulars in their explanation of properties.</w:t>
      </w:r>
    </w:p>
    <w:p w14:paraId="4D6A3D71" w14:textId="534551F8" w:rsidR="009C0C0D" w:rsidRDefault="009C0C0D">
      <w:r>
        <w:t>(iv) A property is to be identified with a type of particular (a class of particulars).</w:t>
      </w:r>
    </w:p>
    <w:p w14:paraId="61035F0F" w14:textId="68183AB3" w:rsidR="007F2AB1" w:rsidRDefault="009C0C0D">
      <w:r>
        <w:t>(v) For example:</w:t>
      </w:r>
    </w:p>
    <w:p w14:paraId="0D42469A" w14:textId="0543B62E" w:rsidR="009C0C0D" w:rsidRDefault="009C0C0D">
      <w:r>
        <w:t>the property ‘redness’ or ‘red’ = the class of red things (all the red things there are)</w:t>
      </w:r>
    </w:p>
    <w:p w14:paraId="03CDB274" w14:textId="1C008B37" w:rsidR="009C0C0D" w:rsidRDefault="00B715DD">
      <w:r>
        <w:t>x is red iff x is a member of the class of red things</w:t>
      </w:r>
    </w:p>
    <w:p w14:paraId="29887C44" w14:textId="741410EB" w:rsidR="00B715DD" w:rsidRDefault="00B715DD">
      <w:r>
        <w:t>x is 6ft tall iff x is a member of the class of 6ft tall things</w:t>
      </w:r>
    </w:p>
    <w:p w14:paraId="31A0C256" w14:textId="407CB473" w:rsidR="00536B42" w:rsidRDefault="00536B42">
      <w:r>
        <w:t>(v) In traditional vocabulary, this is to identify a property with what is called the ‘extension’ of a term (say, ‘F’); which is to say, the property consists of each and every thing that falls under ‘F’.</w:t>
      </w:r>
    </w:p>
    <w:p w14:paraId="36DB7411" w14:textId="333963CB" w:rsidR="00B715DD" w:rsidRDefault="00536B42">
      <w:r>
        <w:t>For:</w:t>
      </w:r>
    </w:p>
    <w:p w14:paraId="5819E55B" w14:textId="660F1712" w:rsidR="00536B42" w:rsidRDefault="00536B42">
      <w:r>
        <w:t>(i) We have an ontology that is more economical than realism, in that it doesn’t involve universals (at least traditional universals) only collections of particular concrete objects.</w:t>
      </w:r>
    </w:p>
    <w:p w14:paraId="6751410C" w14:textId="0B238143" w:rsidR="00536B42" w:rsidRDefault="00536B42">
      <w:r>
        <w:t>(ii) Even if classes are a kind of abstract object, in being constituted from concrete particulars, they are much less mysterious than traditional universals. We have an elegant account of what it is for something to have a property, that is no more mysterious than an object being included in a collection.</w:t>
      </w:r>
    </w:p>
    <w:p w14:paraId="4F80B4C7" w14:textId="3A840072" w:rsidR="00536B42" w:rsidRDefault="00536B42">
      <w:r>
        <w:t>Against: (See Armstrong (1989), (1992))</w:t>
      </w:r>
    </w:p>
    <w:p w14:paraId="0A4E2E13" w14:textId="24B84DBB" w:rsidR="00536B42" w:rsidRDefault="00D9157F">
      <w:r>
        <w:t>(i) I</w:t>
      </w:r>
      <w:r w:rsidR="00536B42">
        <w:t>f properties consist of the class of things that actually fall within the extension of a concept or term, and classes are individuated in terms of their members then we cannot distinguish co-extensive properties.</w:t>
      </w:r>
    </w:p>
    <w:p w14:paraId="0502BED5" w14:textId="796166D8" w:rsidR="00536B42" w:rsidRDefault="00536B42">
      <w:r>
        <w:t xml:space="preserve">For example; being renate and being cordate are co-extensive properties: everything that has kidneys has a heart. But the properties </w:t>
      </w:r>
      <w:r w:rsidRPr="00536B42">
        <w:rPr>
          <w:i/>
        </w:rPr>
        <w:t>being renate</w:t>
      </w:r>
      <w:r>
        <w:t xml:space="preserve"> and </w:t>
      </w:r>
      <w:r w:rsidRPr="00536B42">
        <w:rPr>
          <w:i/>
        </w:rPr>
        <w:t>being cordate</w:t>
      </w:r>
      <w:r>
        <w:t xml:space="preserve"> are not the same.</w:t>
      </w:r>
    </w:p>
    <w:p w14:paraId="04F5847A" w14:textId="59E7E754" w:rsidR="00536B42" w:rsidRDefault="00536B42">
      <w:r>
        <w:t>Reply:</w:t>
      </w:r>
    </w:p>
    <w:p w14:paraId="6ADBED7C" w14:textId="22BEA58D" w:rsidR="00382E35" w:rsidRDefault="00536B42">
      <w:r>
        <w:t xml:space="preserve">The </w:t>
      </w:r>
      <w:r w:rsidR="00382E35">
        <w:t xml:space="preserve">influential </w:t>
      </w:r>
      <w:r>
        <w:t xml:space="preserve">modal realism developed by Lewis (1986) would, if successful, provide the resources to explain properties in terms of classes. As well as the classes of things which are in this world renate and cordate, </w:t>
      </w:r>
      <w:r w:rsidR="00382E35">
        <w:t xml:space="preserve">Lewis claims </w:t>
      </w:r>
      <w:r>
        <w:t xml:space="preserve">there are also classes of </w:t>
      </w:r>
      <w:r w:rsidRPr="00536B42">
        <w:rPr>
          <w:i/>
        </w:rPr>
        <w:t>possible</w:t>
      </w:r>
      <w:r>
        <w:t xml:space="preserve"> renate and cordate things. </w:t>
      </w:r>
      <w:r w:rsidR="00382E35">
        <w:t xml:space="preserve">These are things that are classes of concrete particular (just as real as you or I). </w:t>
      </w:r>
      <w:r>
        <w:t>Once we can include non-actual (existent, but not in existence at this world) things in the extension of the class, then we can distinguish between co-extensive classes.</w:t>
      </w:r>
    </w:p>
    <w:p w14:paraId="0DBF62C5" w14:textId="23C6C7F3" w:rsidR="004F58A1" w:rsidRDefault="004F58A1"/>
    <w:p w14:paraId="22706F29" w14:textId="4CDEC4B5" w:rsidR="00DD6E2E" w:rsidRDefault="00DD6E2E">
      <w:r>
        <w:t>8. Resemblance nominalism</w:t>
      </w:r>
      <w:r w:rsidR="00864943">
        <w:t xml:space="preserve"> (See Price (1953)</w:t>
      </w:r>
      <w:r w:rsidR="00F4105D">
        <w:t>; see Armstrong (1989) for discussion</w:t>
      </w:r>
      <w:r w:rsidR="00F83136">
        <w:t>)</w:t>
      </w:r>
    </w:p>
    <w:p w14:paraId="58AAB5AD" w14:textId="41EA770F" w:rsidR="00F53F7E" w:rsidRDefault="00382E35" w:rsidP="00382E35">
      <w:r>
        <w:t>(i) Resemblance nominalism is a view about properties that is associated in the 20</w:t>
      </w:r>
      <w:r w:rsidRPr="00382E35">
        <w:rPr>
          <w:vertAlign w:val="superscript"/>
        </w:rPr>
        <w:t>th</w:t>
      </w:r>
      <w:r>
        <w:t xml:space="preserve"> century literature with H.</w:t>
      </w:r>
      <w:r w:rsidR="00F4105D">
        <w:t xml:space="preserve"> </w:t>
      </w:r>
      <w:r>
        <w:t>H.</w:t>
      </w:r>
      <w:r w:rsidR="00F4105D">
        <w:t xml:space="preserve"> </w:t>
      </w:r>
      <w:r>
        <w:t>Price, but which has its origins in various empiricist approaches to ‘abstract ideas’.</w:t>
      </w:r>
    </w:p>
    <w:p w14:paraId="5E873EAD" w14:textId="237EB8CF" w:rsidR="00F83136" w:rsidRDefault="00F83136" w:rsidP="00382E35">
      <w:r>
        <w:t>(ii) The basic idea behind a resemblance theory is that for an object to have a property is for it to be a member of a ‘resemblance’ class; a class of objects that resemble one another (that are like one another) in some relevant respect.</w:t>
      </w:r>
    </w:p>
    <w:p w14:paraId="5F727DCD" w14:textId="4F84A6DA" w:rsidR="00B5121C" w:rsidRDefault="00F83136" w:rsidP="00382E35">
      <w:r>
        <w:t xml:space="preserve">(iii) </w:t>
      </w:r>
      <w:r w:rsidR="00B5121C">
        <w:t>Here is a ‘model version’ that abstracts from details:</w:t>
      </w:r>
    </w:p>
    <w:p w14:paraId="4530AEB3" w14:textId="279CB314" w:rsidR="00B5121C" w:rsidRDefault="00B5121C" w:rsidP="00382E35">
      <w:r>
        <w:t>x is F iff x resembles an F thing  (is like an F thing)</w:t>
      </w:r>
      <w:r w:rsidR="00F4105D">
        <w:t xml:space="preserve"> (or, perhaps, resembles a paradigmatically red thing, or a red exemplar).</w:t>
      </w:r>
    </w:p>
    <w:p w14:paraId="508208E9" w14:textId="47A7F0E9" w:rsidR="00F4105D" w:rsidRDefault="00F4105D" w:rsidP="00382E35">
      <w:r>
        <w:t>“The class of red things</w:t>
      </w:r>
      <w:r w:rsidR="00864943">
        <w:t>, we said, consists of everything that resembles the post box, the tomato and the brick, as closely as they resemble each other. It could equally be said to consist of everything which resembles a certain bit of sealing wax, a certain blushing face, and a certain sunset sky as closely as they resemble each other.” (1953: 77)</w:t>
      </w:r>
    </w:p>
    <w:p w14:paraId="4E284D79" w14:textId="1E155FD7" w:rsidR="00F83136" w:rsidRDefault="00F83136" w:rsidP="00382E35">
      <w:r>
        <w:t>For:</w:t>
      </w:r>
    </w:p>
    <w:p w14:paraId="7B30E6DB" w14:textId="6C131DDE" w:rsidR="00F83136" w:rsidRDefault="00F83136" w:rsidP="00382E35">
      <w:r>
        <w:t>(i) If the account is correct, it avoids reference to universals, so provides an economical ontology of properties.</w:t>
      </w:r>
    </w:p>
    <w:p w14:paraId="0761FC56" w14:textId="551A3287" w:rsidR="00F83136" w:rsidRDefault="00F83136" w:rsidP="00382E35">
      <w:r>
        <w:t>(ii) The idea that there are particulars that resemble one another is a natural notion, and so perhaps can serve as a commonsense basis for an explanation of particulars. (It depends here on how exactly resemblance is to be understood, of course).</w:t>
      </w:r>
    </w:p>
    <w:p w14:paraId="350A6D62" w14:textId="71CFC957" w:rsidR="00F83136" w:rsidRDefault="00F83136" w:rsidP="00382E35">
      <w:r>
        <w:t>Against:</w:t>
      </w:r>
    </w:p>
    <w:p w14:paraId="083431C7" w14:textId="7B8F8B17" w:rsidR="004C605D" w:rsidRDefault="00F83136" w:rsidP="00382E35">
      <w:r>
        <w:t xml:space="preserve">(i) </w:t>
      </w:r>
      <w:r w:rsidR="004C605D">
        <w:t>The account mentions ‘an F thing’. But it is natural to understand ‘an F thing’ is an object which is F, or has the property F. At least, what it is to be an F thing appears to be just what is in question. So, the account does not, as it is stated here, appear explanatory.</w:t>
      </w:r>
      <w:r w:rsidR="00864943">
        <w:t xml:space="preserve"> </w:t>
      </w:r>
    </w:p>
    <w:p w14:paraId="14EADC08" w14:textId="34F8A19C" w:rsidR="004C605D" w:rsidRDefault="004C605D" w:rsidP="00382E35">
      <w:r>
        <w:t>(ii) As it stands, the definition suffers fro</w:t>
      </w:r>
      <w:r w:rsidR="00864943">
        <w:t>m some</w:t>
      </w:r>
      <w:r>
        <w:t xml:space="preserve"> obvious problem</w:t>
      </w:r>
      <w:r w:rsidR="00864943">
        <w:t>s</w:t>
      </w:r>
      <w:r>
        <w:t>. Suppose that ‘F’ is ‘red’. And suppose that what it is that is fixing resemblance is a red statue of Venus. Now suppose that that we have an object that is a statue of Venus shape. The fact that this object resembles the red statue of Venus doesn’t entail that it is red, as the definition would have it. It may, for all this resemblance be gold.</w:t>
      </w:r>
    </w:p>
    <w:p w14:paraId="6E731FF2" w14:textId="77777777" w:rsidR="004C605D" w:rsidRDefault="004C605D" w:rsidP="00382E35">
      <w:r>
        <w:t>(iii) Of course, the response is that we are interested in its resemblance with respect to colour. But isn’t this resemblance with respect to the colour property of the object? (So, introducing the notion of an object possessing a property into a discussion which was supposed to explain it.)</w:t>
      </w:r>
    </w:p>
    <w:p w14:paraId="67D3D01B" w14:textId="13356E75" w:rsidR="004C605D" w:rsidRDefault="004C605D" w:rsidP="00382E35">
      <w:r>
        <w:t xml:space="preserve">(iv) In addition, at the heart of the discussion is the notion of resemblance. But (as I noted in connection with trope </w:t>
      </w:r>
      <w:r w:rsidR="00864943">
        <w:t>theory) isn’t resemblance a two-</w:t>
      </w:r>
      <w:r>
        <w:t xml:space="preserve">place relational property, a universal that is capable of being exemplified or instantiated wherever there are things that resemble one another? </w:t>
      </w:r>
    </w:p>
    <w:p w14:paraId="14E8EDCE" w14:textId="03DB2851" w:rsidR="004C605D" w:rsidRDefault="00864943" w:rsidP="00382E35">
      <w:r>
        <w:t>(See Price (1953) for attempts to respond to these worries).</w:t>
      </w:r>
    </w:p>
    <w:p w14:paraId="5BE5544E" w14:textId="77777777" w:rsidR="004C605D" w:rsidRDefault="004C605D" w:rsidP="00382E35"/>
    <w:p w14:paraId="09D2011E" w14:textId="77777777" w:rsidR="00864943" w:rsidRDefault="00864943" w:rsidP="00864943">
      <w:r>
        <w:t xml:space="preserve">Russell, B. (1912), </w:t>
      </w:r>
      <w:r w:rsidRPr="00442D04">
        <w:rPr>
          <w:i/>
        </w:rPr>
        <w:t>The Problems of Philosophy</w:t>
      </w:r>
      <w:r>
        <w:t xml:space="preserve">. Oxford, O.U.P. 88-100. Reprinted in Van Inwagen and Zimmerman, (eds.). </w:t>
      </w:r>
      <w:r w:rsidRPr="00442D04">
        <w:rPr>
          <w:i/>
        </w:rPr>
        <w:t>Metaphysics: The Big Questions</w:t>
      </w:r>
      <w:r>
        <w:t>. 3</w:t>
      </w:r>
      <w:r w:rsidRPr="001D5379">
        <w:rPr>
          <w:vertAlign w:val="superscript"/>
        </w:rPr>
        <w:t>rd</w:t>
      </w:r>
      <w:r>
        <w:t xml:space="preserve"> ed.</w:t>
      </w:r>
    </w:p>
    <w:p w14:paraId="5881A1BB" w14:textId="77777777" w:rsidR="00864943" w:rsidRDefault="00864943" w:rsidP="00864943">
      <w:r>
        <w:t xml:space="preserve">W. V. Quine (1948), “On What There Is”. </w:t>
      </w:r>
      <w:r w:rsidRPr="00D93C0E">
        <w:rPr>
          <w:i/>
        </w:rPr>
        <w:t>Review of Metaphysics</w:t>
      </w:r>
      <w:r>
        <w:t>. 2: 21-38. Reprinted in Kim, Korman and Sosa.</w:t>
      </w:r>
    </w:p>
    <w:p w14:paraId="002667DE" w14:textId="77777777" w:rsidR="00864943" w:rsidRDefault="00864943" w:rsidP="00864943">
      <w:r>
        <w:t xml:space="preserve">D. M. Armstrong, (1989), “Universals as Attributes”, in D. M. Armstrong, </w:t>
      </w:r>
      <w:r w:rsidRPr="00442D04">
        <w:rPr>
          <w:i/>
        </w:rPr>
        <w:t>Universals: An Opinionated Introduction</w:t>
      </w:r>
      <w:r>
        <w:t>. Ch. 5. Reprinted in Kim, Korman and Sosa (eds.) and in Van Inwagen and Zimmerman (eds.).</w:t>
      </w:r>
    </w:p>
    <w:p w14:paraId="4BAB7E9B" w14:textId="4A64DCF6" w:rsidR="00864943" w:rsidRDefault="00864943" w:rsidP="00864943">
      <w:r>
        <w:t>D. M. Armstrong (199</w:t>
      </w:r>
      <w:r w:rsidR="00CE6EE4">
        <w:t xml:space="preserve">2), “Properties” in K. Mulligan (ed.) </w:t>
      </w:r>
      <w:r w:rsidR="00CE6EE4" w:rsidRPr="00CE6EE4">
        <w:rPr>
          <w:i/>
        </w:rPr>
        <w:t>Language, Truth and Ontology</w:t>
      </w:r>
      <w:r w:rsidR="00CE6EE4">
        <w:t xml:space="preserve">. Dordrecht, Kluwer. Reprinted in Mellor and Oliver (eds.) </w:t>
      </w:r>
      <w:r w:rsidR="00CE6EE4" w:rsidRPr="00CE6EE4">
        <w:rPr>
          <w:i/>
        </w:rPr>
        <w:t>Properties</w:t>
      </w:r>
      <w:r w:rsidR="00CE6EE4">
        <w:t>.</w:t>
      </w:r>
    </w:p>
    <w:p w14:paraId="5C6B5676" w14:textId="77777777" w:rsidR="00864943" w:rsidRDefault="00864943" w:rsidP="00864943">
      <w:pPr>
        <w:rPr>
          <w:i/>
        </w:rPr>
      </w:pPr>
      <w:r>
        <w:t xml:space="preserve">D. C. Williams, (1953), “On the Elements of Being”. </w:t>
      </w:r>
      <w:r w:rsidRPr="00442D04">
        <w:rPr>
          <w:i/>
        </w:rPr>
        <w:t>Review of Metaphysics</w:t>
      </w:r>
      <w:r>
        <w:t>, 7: 3-18, 171-92. Reprinted in Van Inwagen and Zimmerman, (eds.).</w:t>
      </w:r>
      <w:r w:rsidRPr="00442D04">
        <w:rPr>
          <w:i/>
        </w:rPr>
        <w:t xml:space="preserve"> Metaphysics: The Big Questions</w:t>
      </w:r>
      <w:r>
        <w:rPr>
          <w:i/>
        </w:rPr>
        <w:t>.</w:t>
      </w:r>
    </w:p>
    <w:p w14:paraId="0B69BA5A" w14:textId="1D9B712E" w:rsidR="00864943" w:rsidRDefault="00864943" w:rsidP="00864943">
      <w:r>
        <w:t xml:space="preserve">K. Campbell (1981). “The Metaphysic of Abstract Particulars,” </w:t>
      </w:r>
      <w:r w:rsidRPr="00864943">
        <w:rPr>
          <w:i/>
        </w:rPr>
        <w:t>Midwest Studies in Philosophy</w:t>
      </w:r>
      <w:r>
        <w:t>, 6: 477-88. Reprinted in Kim et al. (Page refs to reprint in Kim)</w:t>
      </w:r>
    </w:p>
    <w:p w14:paraId="15496DDA" w14:textId="55EDC495" w:rsidR="00864943" w:rsidRPr="00864943" w:rsidRDefault="00864943" w:rsidP="00864943">
      <w:r>
        <w:t xml:space="preserve">C. Daly, (1994-5/1997), “Tropes” in Mellor and Oliver (ed.) </w:t>
      </w:r>
      <w:r w:rsidRPr="00864943">
        <w:rPr>
          <w:i/>
        </w:rPr>
        <w:t>Properties</w:t>
      </w:r>
      <w:r>
        <w:t>. Oxford, O.U.P.</w:t>
      </w:r>
    </w:p>
    <w:p w14:paraId="1183598C" w14:textId="221D1CFE" w:rsidR="00864943" w:rsidRDefault="00864943" w:rsidP="00864943">
      <w:r>
        <w:t xml:space="preserve">D. Lewis (1983) ‘New Work for a Theory of Universals’. </w:t>
      </w:r>
      <w:r w:rsidRPr="00084020">
        <w:rPr>
          <w:i/>
        </w:rPr>
        <w:t>Australasian Journal of Philosophy</w:t>
      </w:r>
      <w:r>
        <w:t>. 343-77. Reprinted in Mellor and Oliver, and in Kim, Korman and Sosa.</w:t>
      </w:r>
    </w:p>
    <w:p w14:paraId="6F51BE83" w14:textId="2E068866" w:rsidR="00864943" w:rsidRDefault="00864943" w:rsidP="00864943">
      <w:r>
        <w:t xml:space="preserve">D. Lewis (1986), </w:t>
      </w:r>
      <w:r w:rsidRPr="00864943">
        <w:rPr>
          <w:i/>
        </w:rPr>
        <w:t>On the Plurality of Worlds</w:t>
      </w:r>
      <w:r>
        <w:t>. Oxford, Blackwell. Chapter 1, section 5.</w:t>
      </w:r>
    </w:p>
    <w:p w14:paraId="51EDFA77" w14:textId="0E8124B4" w:rsidR="00864943" w:rsidRDefault="00864943" w:rsidP="00864943">
      <w:r>
        <w:t xml:space="preserve">H. H. Prince (1953), “Universals and Resemblances”, in </w:t>
      </w:r>
      <w:r w:rsidRPr="00864943">
        <w:rPr>
          <w:i/>
        </w:rPr>
        <w:t>Thinking and Experience</w:t>
      </w:r>
      <w:r>
        <w:t>. London, Hutchison. (Reprinted in Van Inwagen and Zimmerman and page refs to reprint in that collection).</w:t>
      </w:r>
    </w:p>
    <w:p w14:paraId="770F153D" w14:textId="77777777" w:rsidR="00864943" w:rsidRDefault="00864943" w:rsidP="00864943">
      <w:r>
        <w:t xml:space="preserve">D. Mellor and A. Oliver (1997), </w:t>
      </w:r>
      <w:r w:rsidRPr="00084020">
        <w:rPr>
          <w:i/>
        </w:rPr>
        <w:t>Properties</w:t>
      </w:r>
      <w:r>
        <w:t>. Oxford, O.U.P. An excellent collection of papers on properties.</w:t>
      </w:r>
    </w:p>
    <w:p w14:paraId="18AECD02" w14:textId="77777777" w:rsidR="00864943" w:rsidRDefault="00864943" w:rsidP="00864943">
      <w:r>
        <w:t xml:space="preserve">M. Devitt (1980), “‘Ostrich Nominalism’ or ‘Mirage Realism’”, </w:t>
      </w:r>
      <w:r w:rsidRPr="002D48D3">
        <w:rPr>
          <w:i/>
        </w:rPr>
        <w:t>Pacific Philosophical Quarterly</w:t>
      </w:r>
      <w:r>
        <w:t>, 61, 433-9. Reprinted in Mellor and Oliver.</w:t>
      </w:r>
    </w:p>
    <w:p w14:paraId="04FB8558" w14:textId="77777777" w:rsidR="00864943" w:rsidRDefault="00864943" w:rsidP="00864943">
      <w:r>
        <w:t xml:space="preserve">D. M. Armstrong (1980), “Against ‘Ostrich’ Nominalism: A Reply to Michael Devitt” </w:t>
      </w:r>
      <w:r w:rsidRPr="007C68ED">
        <w:rPr>
          <w:i/>
        </w:rPr>
        <w:t>Pacific Philosophical Quarterly</w:t>
      </w:r>
      <w:r>
        <w:t>, 61, 440-9. Reprinted in Mellor and Oliver.</w:t>
      </w:r>
    </w:p>
    <w:p w14:paraId="40373C9D" w14:textId="77777777" w:rsidR="00864943" w:rsidRDefault="00864943" w:rsidP="00864943"/>
    <w:p w14:paraId="09A66C8B" w14:textId="77777777" w:rsidR="00864943" w:rsidRPr="00D85BB4" w:rsidRDefault="00864943" w:rsidP="00382E35"/>
    <w:sectPr w:rsidR="00864943" w:rsidRPr="00D85BB4"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D9157F" w:rsidRDefault="00D9157F" w:rsidP="009E41A5">
      <w:r>
        <w:separator/>
      </w:r>
    </w:p>
  </w:endnote>
  <w:endnote w:type="continuationSeparator" w:id="0">
    <w:p w14:paraId="4A387A58" w14:textId="77777777" w:rsidR="00D9157F" w:rsidRDefault="00D9157F"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D9157F" w:rsidRDefault="00D9157F"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D9157F" w:rsidRDefault="00D9157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D9157F" w:rsidRDefault="00D9157F"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65641">
      <w:rPr>
        <w:rStyle w:val="PageNumber"/>
        <w:noProof/>
      </w:rPr>
      <w:t>1</w:t>
    </w:r>
    <w:r>
      <w:rPr>
        <w:rStyle w:val="PageNumber"/>
      </w:rPr>
      <w:fldChar w:fldCharType="end"/>
    </w:r>
  </w:p>
  <w:p w14:paraId="382C854A" w14:textId="77777777" w:rsidR="00D9157F" w:rsidRDefault="00D9157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D9157F" w:rsidRDefault="00D9157F" w:rsidP="009E41A5">
      <w:r>
        <w:separator/>
      </w:r>
    </w:p>
  </w:footnote>
  <w:footnote w:type="continuationSeparator" w:id="0">
    <w:p w14:paraId="39CFAA05" w14:textId="77777777" w:rsidR="00D9157F" w:rsidRDefault="00D9157F"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50BA6"/>
    <w:rsid w:val="000552FF"/>
    <w:rsid w:val="00061EA7"/>
    <w:rsid w:val="00080AD2"/>
    <w:rsid w:val="000A5BA4"/>
    <w:rsid w:val="000B3344"/>
    <w:rsid w:val="000D33F4"/>
    <w:rsid w:val="000D799E"/>
    <w:rsid w:val="000E3E2D"/>
    <w:rsid w:val="000F2101"/>
    <w:rsid w:val="001365DC"/>
    <w:rsid w:val="001425B5"/>
    <w:rsid w:val="00146B27"/>
    <w:rsid w:val="00162437"/>
    <w:rsid w:val="0017568A"/>
    <w:rsid w:val="001822B1"/>
    <w:rsid w:val="00182DA5"/>
    <w:rsid w:val="00195493"/>
    <w:rsid w:val="001A7AD9"/>
    <w:rsid w:val="001E7278"/>
    <w:rsid w:val="001F112D"/>
    <w:rsid w:val="0022650D"/>
    <w:rsid w:val="00264D46"/>
    <w:rsid w:val="00282BD0"/>
    <w:rsid w:val="002831F5"/>
    <w:rsid w:val="0028671D"/>
    <w:rsid w:val="002A6A14"/>
    <w:rsid w:val="002C0C48"/>
    <w:rsid w:val="002D7F12"/>
    <w:rsid w:val="002E330A"/>
    <w:rsid w:val="003429BF"/>
    <w:rsid w:val="003529C8"/>
    <w:rsid w:val="0036242C"/>
    <w:rsid w:val="00364D84"/>
    <w:rsid w:val="00382E35"/>
    <w:rsid w:val="00393D33"/>
    <w:rsid w:val="0039490F"/>
    <w:rsid w:val="003A069F"/>
    <w:rsid w:val="003A2813"/>
    <w:rsid w:val="003B5A64"/>
    <w:rsid w:val="003E2389"/>
    <w:rsid w:val="003E65A8"/>
    <w:rsid w:val="003F15D5"/>
    <w:rsid w:val="003F1986"/>
    <w:rsid w:val="0040062B"/>
    <w:rsid w:val="00426E88"/>
    <w:rsid w:val="00427919"/>
    <w:rsid w:val="004776BB"/>
    <w:rsid w:val="0049085C"/>
    <w:rsid w:val="004C5072"/>
    <w:rsid w:val="004C605D"/>
    <w:rsid w:val="004C7B7E"/>
    <w:rsid w:val="004E1EE9"/>
    <w:rsid w:val="004F58A1"/>
    <w:rsid w:val="00503691"/>
    <w:rsid w:val="005129D3"/>
    <w:rsid w:val="00512A04"/>
    <w:rsid w:val="00524C9F"/>
    <w:rsid w:val="00536276"/>
    <w:rsid w:val="00536B42"/>
    <w:rsid w:val="00554A58"/>
    <w:rsid w:val="005558EC"/>
    <w:rsid w:val="00556DC9"/>
    <w:rsid w:val="00560494"/>
    <w:rsid w:val="0058157B"/>
    <w:rsid w:val="00587833"/>
    <w:rsid w:val="005A262B"/>
    <w:rsid w:val="00603CBA"/>
    <w:rsid w:val="006275DE"/>
    <w:rsid w:val="006350C0"/>
    <w:rsid w:val="00645A8F"/>
    <w:rsid w:val="00650782"/>
    <w:rsid w:val="006631E3"/>
    <w:rsid w:val="00677C6D"/>
    <w:rsid w:val="006836D6"/>
    <w:rsid w:val="00691428"/>
    <w:rsid w:val="006B6539"/>
    <w:rsid w:val="006B7AF6"/>
    <w:rsid w:val="006E2047"/>
    <w:rsid w:val="006F6BAE"/>
    <w:rsid w:val="00711D9B"/>
    <w:rsid w:val="0072594A"/>
    <w:rsid w:val="00727D20"/>
    <w:rsid w:val="007315FE"/>
    <w:rsid w:val="00746645"/>
    <w:rsid w:val="00752BCC"/>
    <w:rsid w:val="0076683D"/>
    <w:rsid w:val="007937DB"/>
    <w:rsid w:val="007A3631"/>
    <w:rsid w:val="007B60BC"/>
    <w:rsid w:val="007D541A"/>
    <w:rsid w:val="007D67C6"/>
    <w:rsid w:val="007F2AB1"/>
    <w:rsid w:val="007F526E"/>
    <w:rsid w:val="008048D0"/>
    <w:rsid w:val="00816C21"/>
    <w:rsid w:val="00837C86"/>
    <w:rsid w:val="008606B8"/>
    <w:rsid w:val="00864943"/>
    <w:rsid w:val="00865641"/>
    <w:rsid w:val="00870099"/>
    <w:rsid w:val="00886638"/>
    <w:rsid w:val="008A54D2"/>
    <w:rsid w:val="008B6EE3"/>
    <w:rsid w:val="008D5750"/>
    <w:rsid w:val="008E443A"/>
    <w:rsid w:val="008E4986"/>
    <w:rsid w:val="008E525A"/>
    <w:rsid w:val="008E65F5"/>
    <w:rsid w:val="008F063F"/>
    <w:rsid w:val="008F210A"/>
    <w:rsid w:val="00912FAD"/>
    <w:rsid w:val="00931AA7"/>
    <w:rsid w:val="00940C2F"/>
    <w:rsid w:val="009722BA"/>
    <w:rsid w:val="009735E3"/>
    <w:rsid w:val="009C0C0D"/>
    <w:rsid w:val="009C42A4"/>
    <w:rsid w:val="009D2562"/>
    <w:rsid w:val="009D6DDA"/>
    <w:rsid w:val="009E14CD"/>
    <w:rsid w:val="009E41A5"/>
    <w:rsid w:val="009F725C"/>
    <w:rsid w:val="00A07A7D"/>
    <w:rsid w:val="00A22FC6"/>
    <w:rsid w:val="00A310FC"/>
    <w:rsid w:val="00A674DE"/>
    <w:rsid w:val="00A70A63"/>
    <w:rsid w:val="00A70E4F"/>
    <w:rsid w:val="00A755BD"/>
    <w:rsid w:val="00AA4CFD"/>
    <w:rsid w:val="00AB556F"/>
    <w:rsid w:val="00AB73CE"/>
    <w:rsid w:val="00AD0016"/>
    <w:rsid w:val="00AD15F3"/>
    <w:rsid w:val="00AE0714"/>
    <w:rsid w:val="00AF5A9D"/>
    <w:rsid w:val="00B13D17"/>
    <w:rsid w:val="00B1536E"/>
    <w:rsid w:val="00B17353"/>
    <w:rsid w:val="00B34EB0"/>
    <w:rsid w:val="00B5121C"/>
    <w:rsid w:val="00B715DD"/>
    <w:rsid w:val="00B71A5A"/>
    <w:rsid w:val="00B72FED"/>
    <w:rsid w:val="00B753F0"/>
    <w:rsid w:val="00B77AE3"/>
    <w:rsid w:val="00B8054D"/>
    <w:rsid w:val="00B818F4"/>
    <w:rsid w:val="00BC0E47"/>
    <w:rsid w:val="00BC2A89"/>
    <w:rsid w:val="00BC33BB"/>
    <w:rsid w:val="00BD6BD9"/>
    <w:rsid w:val="00BE7EBB"/>
    <w:rsid w:val="00BF13EB"/>
    <w:rsid w:val="00C0429B"/>
    <w:rsid w:val="00C0599E"/>
    <w:rsid w:val="00C3721B"/>
    <w:rsid w:val="00C40CE2"/>
    <w:rsid w:val="00C64EF6"/>
    <w:rsid w:val="00C817C5"/>
    <w:rsid w:val="00C8787A"/>
    <w:rsid w:val="00CA162C"/>
    <w:rsid w:val="00CA287F"/>
    <w:rsid w:val="00CA3CA3"/>
    <w:rsid w:val="00CB7B7C"/>
    <w:rsid w:val="00CC2C37"/>
    <w:rsid w:val="00CD5AD0"/>
    <w:rsid w:val="00CE6EE4"/>
    <w:rsid w:val="00D06A10"/>
    <w:rsid w:val="00D27144"/>
    <w:rsid w:val="00D31239"/>
    <w:rsid w:val="00D53DD3"/>
    <w:rsid w:val="00D63391"/>
    <w:rsid w:val="00D65C6C"/>
    <w:rsid w:val="00D74E68"/>
    <w:rsid w:val="00D85BB4"/>
    <w:rsid w:val="00D9157F"/>
    <w:rsid w:val="00DC2E4A"/>
    <w:rsid w:val="00DD4695"/>
    <w:rsid w:val="00DD6E2E"/>
    <w:rsid w:val="00DE111D"/>
    <w:rsid w:val="00E0087C"/>
    <w:rsid w:val="00E04EC3"/>
    <w:rsid w:val="00E231CF"/>
    <w:rsid w:val="00E240D5"/>
    <w:rsid w:val="00E378C1"/>
    <w:rsid w:val="00E41B55"/>
    <w:rsid w:val="00E4396D"/>
    <w:rsid w:val="00E443FC"/>
    <w:rsid w:val="00E655C9"/>
    <w:rsid w:val="00E81D81"/>
    <w:rsid w:val="00E83962"/>
    <w:rsid w:val="00E909D7"/>
    <w:rsid w:val="00E91166"/>
    <w:rsid w:val="00E945DA"/>
    <w:rsid w:val="00E96D0A"/>
    <w:rsid w:val="00EA13AC"/>
    <w:rsid w:val="00EC2916"/>
    <w:rsid w:val="00EC6E09"/>
    <w:rsid w:val="00ED3F9E"/>
    <w:rsid w:val="00ED6FAE"/>
    <w:rsid w:val="00EE6543"/>
    <w:rsid w:val="00EF5852"/>
    <w:rsid w:val="00F03148"/>
    <w:rsid w:val="00F06AD4"/>
    <w:rsid w:val="00F1009E"/>
    <w:rsid w:val="00F11245"/>
    <w:rsid w:val="00F372B4"/>
    <w:rsid w:val="00F4105D"/>
    <w:rsid w:val="00F52CD6"/>
    <w:rsid w:val="00F53F7E"/>
    <w:rsid w:val="00F540C1"/>
    <w:rsid w:val="00F5756A"/>
    <w:rsid w:val="00F70E70"/>
    <w:rsid w:val="00F83136"/>
    <w:rsid w:val="00F84371"/>
    <w:rsid w:val="00FC18F6"/>
    <w:rsid w:val="00FC23D4"/>
    <w:rsid w:val="00FE1BC0"/>
    <w:rsid w:val="00FE66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1987</TotalTime>
  <Pages>8</Pages>
  <Words>3996</Words>
  <Characters>22782</Characters>
  <Application>Microsoft Macintosh Word</Application>
  <DocSecurity>0</DocSecurity>
  <Lines>189</Lines>
  <Paragraphs>53</Paragraphs>
  <ScaleCrop>false</ScaleCrop>
  <Company>Warwick University</Company>
  <LinksUpToDate>false</LinksUpToDate>
  <CharactersWithSpaces>26725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33</cp:revision>
  <dcterms:created xsi:type="dcterms:W3CDTF">2015-01-02T10:38:00Z</dcterms:created>
  <dcterms:modified xsi:type="dcterms:W3CDTF">2015-01-28T14:50:00Z</dcterms:modified>
</cp:coreProperties>
</file>